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F2108" w:rsidRDefault="008F2108" w:rsidP="0054230B">
      <w:pPr>
        <w:tabs>
          <w:tab w:val="left" w:pos="3990"/>
        </w:tabs>
        <w:rPr>
          <w:b/>
        </w:rPr>
      </w:pPr>
    </w:p>
    <w:p w:rsidR="00671091" w:rsidRDefault="00CC62AD" w:rsidP="00CC62AD">
      <w:pPr>
        <w:jc w:val="center"/>
        <w:rPr>
          <w:b/>
        </w:rPr>
      </w:pPr>
      <w:r>
        <w:rPr>
          <w:b/>
          <w:sz w:val="28"/>
          <w:szCs w:val="28"/>
        </w:rPr>
        <w:t xml:space="preserve">O COSTUME </w:t>
      </w:r>
      <w:r>
        <w:rPr>
          <w:b/>
          <w:i/>
          <w:sz w:val="28"/>
          <w:szCs w:val="28"/>
        </w:rPr>
        <w:t xml:space="preserve">CONTRA LEGEM </w:t>
      </w:r>
      <w:r>
        <w:rPr>
          <w:b/>
          <w:sz w:val="28"/>
          <w:szCs w:val="28"/>
        </w:rPr>
        <w:t>E A DESCRIMINALIZAÇÃO DO CRIME DE SEDUÇÃO</w:t>
      </w:r>
      <w:r>
        <w:rPr>
          <w:b/>
        </w:rPr>
        <w:t xml:space="preserve"> </w:t>
      </w:r>
      <w:r w:rsidR="00671091">
        <w:rPr>
          <w:rStyle w:val="Refdenotaderodap"/>
          <w:b/>
        </w:rPr>
        <w:footnoteReference w:id="1"/>
      </w:r>
    </w:p>
    <w:p w:rsidR="00671091" w:rsidRDefault="00671091" w:rsidP="00CC62AD">
      <w:pPr>
        <w:rPr>
          <w:b/>
        </w:rPr>
      </w:pPr>
    </w:p>
    <w:p w:rsidR="00B77B85" w:rsidRDefault="00B77B85" w:rsidP="00CC62AD">
      <w:pPr>
        <w:rPr>
          <w:b/>
        </w:rPr>
      </w:pPr>
    </w:p>
    <w:p w:rsidR="00671091" w:rsidRPr="001C647E" w:rsidRDefault="00CC62AD" w:rsidP="00671091">
      <w:pPr>
        <w:jc w:val="right"/>
        <w:rPr>
          <w:i/>
        </w:rPr>
      </w:pPr>
      <w:r>
        <w:rPr>
          <w:i/>
        </w:rPr>
        <w:t>Camila Costa Reis Rodrigues</w:t>
      </w:r>
      <w:r w:rsidR="0019683B">
        <w:rPr>
          <w:i/>
        </w:rPr>
        <w:t>*</w:t>
      </w:r>
    </w:p>
    <w:p w:rsidR="00671091" w:rsidRDefault="00671091" w:rsidP="00671091">
      <w:pPr>
        <w:jc w:val="right"/>
      </w:pPr>
      <w:r>
        <w:rPr>
          <w:i/>
        </w:rPr>
        <w:t>Thiciane Teixeira Ribeiro Gonçalves</w:t>
      </w:r>
      <w:r w:rsidR="0019683B">
        <w:rPr>
          <w:i/>
        </w:rPr>
        <w:t>**</w:t>
      </w:r>
      <w:r>
        <w:rPr>
          <w:rStyle w:val="Refdenotaderodap"/>
        </w:rPr>
        <w:footnoteReference w:id="2"/>
      </w:r>
    </w:p>
    <w:p w:rsidR="00CC62AD" w:rsidRPr="00397384" w:rsidRDefault="00CC62AD" w:rsidP="00CC62AD">
      <w:pPr>
        <w:rPr>
          <w:rFonts w:eastAsiaTheme="minorHAnsi"/>
          <w:i/>
        </w:rPr>
      </w:pPr>
    </w:p>
    <w:p w:rsidR="00CC62AD" w:rsidRPr="00DC78A9" w:rsidRDefault="00CC62AD" w:rsidP="00CC62AD">
      <w:pPr>
        <w:tabs>
          <w:tab w:val="left" w:pos="3402"/>
        </w:tabs>
        <w:ind w:left="3402"/>
        <w:jc w:val="both"/>
        <w:rPr>
          <w:sz w:val="20"/>
          <w:szCs w:val="20"/>
        </w:rPr>
      </w:pPr>
      <w:r w:rsidRPr="00DC78A9">
        <w:rPr>
          <w:rFonts w:eastAsia="Calibri"/>
          <w:b/>
          <w:sz w:val="20"/>
          <w:szCs w:val="20"/>
        </w:rPr>
        <w:t>SUMÁRIO</w:t>
      </w:r>
      <w:r w:rsidRPr="00DC78A9">
        <w:rPr>
          <w:rFonts w:eastAsia="Calibri"/>
          <w:sz w:val="20"/>
          <w:szCs w:val="20"/>
        </w:rPr>
        <w:t xml:space="preserve">: </w:t>
      </w:r>
      <w:r>
        <w:rPr>
          <w:rFonts w:eastAsia="Calibri"/>
          <w:sz w:val="20"/>
          <w:szCs w:val="20"/>
        </w:rPr>
        <w:t xml:space="preserve">Introdução; </w:t>
      </w:r>
      <w:proofErr w:type="gramStart"/>
      <w:r w:rsidRPr="00DC78A9">
        <w:rPr>
          <w:rFonts w:eastAsia="Calibri"/>
          <w:sz w:val="20"/>
          <w:szCs w:val="20"/>
        </w:rPr>
        <w:t>1</w:t>
      </w:r>
      <w:proofErr w:type="gramEnd"/>
      <w:r w:rsidRPr="00DC78A9">
        <w:rPr>
          <w:rFonts w:eastAsia="Calibri"/>
          <w:sz w:val="20"/>
          <w:szCs w:val="20"/>
        </w:rPr>
        <w:t xml:space="preserve"> </w:t>
      </w:r>
      <w:r w:rsidRPr="00DC78A9">
        <w:rPr>
          <w:sz w:val="20"/>
          <w:szCs w:val="20"/>
        </w:rPr>
        <w:t xml:space="preserve">O que é o costume  </w:t>
      </w:r>
      <w:r w:rsidRPr="00DC78A9">
        <w:rPr>
          <w:i/>
          <w:sz w:val="20"/>
          <w:szCs w:val="20"/>
        </w:rPr>
        <w:t xml:space="preserve">contra </w:t>
      </w:r>
      <w:proofErr w:type="spellStart"/>
      <w:r w:rsidRPr="00DC78A9">
        <w:rPr>
          <w:i/>
          <w:sz w:val="20"/>
          <w:szCs w:val="20"/>
        </w:rPr>
        <w:t>legem</w:t>
      </w:r>
      <w:proofErr w:type="spellEnd"/>
      <w:r w:rsidRPr="00DC78A9">
        <w:rPr>
          <w:sz w:val="20"/>
          <w:szCs w:val="20"/>
        </w:rPr>
        <w:t xml:space="preserve">?; 1.1 A revogação de leis através do costume contra </w:t>
      </w:r>
      <w:proofErr w:type="spellStart"/>
      <w:r w:rsidRPr="00DC78A9">
        <w:rPr>
          <w:sz w:val="20"/>
          <w:szCs w:val="20"/>
        </w:rPr>
        <w:t>legem</w:t>
      </w:r>
      <w:proofErr w:type="spellEnd"/>
      <w:r w:rsidRPr="00DC78A9">
        <w:rPr>
          <w:sz w:val="20"/>
          <w:szCs w:val="20"/>
        </w:rPr>
        <w:t xml:space="preserve">; </w:t>
      </w:r>
      <w:proofErr w:type="gramStart"/>
      <w:r w:rsidRPr="00DC78A9">
        <w:rPr>
          <w:sz w:val="20"/>
          <w:szCs w:val="20"/>
        </w:rPr>
        <w:t>2</w:t>
      </w:r>
      <w:proofErr w:type="gramEnd"/>
      <w:r w:rsidR="004511F1">
        <w:rPr>
          <w:sz w:val="20"/>
          <w:szCs w:val="20"/>
        </w:rPr>
        <w:t xml:space="preserve"> O crime de sedução; 2.1</w:t>
      </w:r>
      <w:r w:rsidRPr="00DC78A9">
        <w:rPr>
          <w:sz w:val="20"/>
          <w:szCs w:val="20"/>
        </w:rPr>
        <w:t xml:space="preserve"> O crime de sedução na atual sociedade brasileira; 3 Como se deu a revogação do crime de sedução;</w:t>
      </w:r>
      <w:r>
        <w:rPr>
          <w:sz w:val="20"/>
          <w:szCs w:val="20"/>
        </w:rPr>
        <w:t xml:space="preserve"> Conclusão; Referências.</w:t>
      </w:r>
      <w:r w:rsidRPr="00DC78A9">
        <w:rPr>
          <w:sz w:val="20"/>
          <w:szCs w:val="20"/>
        </w:rPr>
        <w:t xml:space="preserve"> </w:t>
      </w:r>
    </w:p>
    <w:p w:rsidR="00CC62AD" w:rsidRDefault="00CC62AD" w:rsidP="00CC62AD">
      <w:pPr>
        <w:pStyle w:val="PargrafodaLista"/>
        <w:ind w:left="4536"/>
        <w:rPr>
          <w:rFonts w:ascii="Times New Roman" w:hAnsi="Times New Roman" w:cs="Times New Roman"/>
          <w:sz w:val="28"/>
          <w:szCs w:val="28"/>
        </w:rPr>
      </w:pPr>
    </w:p>
    <w:p w:rsidR="00CC62AD" w:rsidRDefault="00CC62AD" w:rsidP="00CC62AD">
      <w:pPr>
        <w:jc w:val="center"/>
        <w:rPr>
          <w:b/>
        </w:rPr>
      </w:pPr>
      <w:r w:rsidRPr="00D21F71">
        <w:rPr>
          <w:b/>
        </w:rPr>
        <w:t>RESUMO</w:t>
      </w:r>
    </w:p>
    <w:p w:rsidR="00CC62AD" w:rsidRPr="00D21F71" w:rsidRDefault="00CC62AD" w:rsidP="00CC62AD">
      <w:pPr>
        <w:jc w:val="center"/>
        <w:rPr>
          <w:b/>
        </w:rPr>
      </w:pPr>
    </w:p>
    <w:p w:rsidR="00CC62AD" w:rsidRDefault="00B07707" w:rsidP="00E7681C">
      <w:pPr>
        <w:tabs>
          <w:tab w:val="left" w:pos="1134"/>
        </w:tabs>
        <w:spacing w:line="360" w:lineRule="auto"/>
        <w:ind w:firstLine="851"/>
        <w:jc w:val="both"/>
      </w:pPr>
      <w:r>
        <w:tab/>
      </w:r>
      <w:r w:rsidR="00CC62AD">
        <w:t xml:space="preserve">As leis são instrumentos estáticos do direito para atingir a justiça, as leis param no tempo em que foram feitas e com o avanço constante da sociedade e as mudanças no modo de viver, pensar e agir da população estas leis acabam não cumprindo mais o papel que deveriam cumprir na sociedade, pois novas situações passam a existir, as leis se tornam desatualizadas ou acabam entrando em desuso e lacunas vão aparecendo na nossa legislação. Então o que um juiz ao se deparar com uma lacuna no direito, ou seja, ao se deparar com um caso em que não ocorre o enquadramento do mesmo em nenhuma lei deve fazer? Nesse caso o juiz deve recorrer às outras fontes do direito. Primeiramente se recorre às analogias, que podem ser </w:t>
      </w:r>
      <w:proofErr w:type="spellStart"/>
      <w:r w:rsidR="00CC62AD">
        <w:rPr>
          <w:i/>
        </w:rPr>
        <w:t>legis</w:t>
      </w:r>
      <w:proofErr w:type="spellEnd"/>
      <w:r w:rsidR="00CC62AD">
        <w:rPr>
          <w:i/>
        </w:rPr>
        <w:t xml:space="preserve"> </w:t>
      </w:r>
      <w:r w:rsidR="00CC62AD">
        <w:t xml:space="preserve">ou </w:t>
      </w:r>
      <w:proofErr w:type="spellStart"/>
      <w:r w:rsidR="00CC62AD">
        <w:rPr>
          <w:i/>
        </w:rPr>
        <w:t>juris</w:t>
      </w:r>
      <w:proofErr w:type="spellEnd"/>
      <w:r w:rsidR="00CC62AD">
        <w:rPr>
          <w:i/>
        </w:rPr>
        <w:t xml:space="preserve">, </w:t>
      </w:r>
      <w:r w:rsidR="00CC62AD">
        <w:t xml:space="preserve">se não for possível se encontrar nenhuma analogia deve se recorrer aos costumes e posteriormente aos princípios gerais do direito. </w:t>
      </w:r>
    </w:p>
    <w:p w:rsidR="00CC62AD" w:rsidRDefault="00B07707" w:rsidP="00B07707">
      <w:pPr>
        <w:tabs>
          <w:tab w:val="left" w:pos="1134"/>
          <w:tab w:val="left" w:pos="3402"/>
        </w:tabs>
        <w:spacing w:line="360" w:lineRule="auto"/>
        <w:ind w:firstLine="851"/>
        <w:jc w:val="both"/>
      </w:pPr>
      <w:r>
        <w:tab/>
      </w:r>
      <w:r w:rsidR="00CC62AD">
        <w:t>Os costumes nascem na própria sociedade e são praticas continuas e repetitivas da mesma, são usos que de tanto se repetirem acabam tomando para</w:t>
      </w:r>
      <w:r w:rsidR="004511F1">
        <w:t xml:space="preserve"> si um caráter obrigatório. Poré</w:t>
      </w:r>
      <w:r w:rsidR="00CC62AD">
        <w:t>m</w:t>
      </w:r>
      <w:r w:rsidR="004511F1">
        <w:t>,</w:t>
      </w:r>
      <w:r w:rsidR="00CC62AD">
        <w:t xml:space="preserve"> existem costumes que servem também como instrumentos para retirar do mundo jurídico leis que já há muito tempo não refletem a sociedade atual, estamos falando dos costumes </w:t>
      </w:r>
      <w:r w:rsidR="00CC62AD">
        <w:rPr>
          <w:i/>
        </w:rPr>
        <w:t xml:space="preserve">contra </w:t>
      </w:r>
      <w:proofErr w:type="spellStart"/>
      <w:r w:rsidR="00CC62AD">
        <w:rPr>
          <w:i/>
        </w:rPr>
        <w:t>legem</w:t>
      </w:r>
      <w:proofErr w:type="spellEnd"/>
      <w:r w:rsidR="00CC62AD">
        <w:rPr>
          <w:i/>
        </w:rPr>
        <w:t xml:space="preserve"> </w:t>
      </w:r>
      <w:r w:rsidR="00CC62AD">
        <w:t xml:space="preserve">que se formam em sentido contrario a lei. </w:t>
      </w:r>
    </w:p>
    <w:p w:rsidR="00CC62AD" w:rsidRPr="000C3648" w:rsidRDefault="00CC62AD" w:rsidP="00CC62AD">
      <w:pPr>
        <w:spacing w:line="360" w:lineRule="auto"/>
        <w:ind w:firstLine="851"/>
        <w:jc w:val="both"/>
      </w:pPr>
    </w:p>
    <w:p w:rsidR="00CC62AD" w:rsidRPr="00D21F71" w:rsidRDefault="00CC62AD" w:rsidP="00B07707">
      <w:pPr>
        <w:spacing w:line="360" w:lineRule="auto"/>
        <w:ind w:firstLine="709"/>
        <w:jc w:val="center"/>
        <w:rPr>
          <w:b/>
        </w:rPr>
      </w:pPr>
      <w:r w:rsidRPr="00D21F71">
        <w:rPr>
          <w:b/>
        </w:rPr>
        <w:t>PALAVRAS-CHAVES</w:t>
      </w:r>
    </w:p>
    <w:p w:rsidR="00B77B85" w:rsidRDefault="00B77B85" w:rsidP="00B77B85">
      <w:pPr>
        <w:ind w:firstLine="851"/>
        <w:jc w:val="center"/>
      </w:pPr>
    </w:p>
    <w:p w:rsidR="00B77B85" w:rsidRPr="00B77B85" w:rsidRDefault="00CC62AD" w:rsidP="00B77B85">
      <w:pPr>
        <w:spacing w:line="360" w:lineRule="auto"/>
        <w:ind w:firstLine="851"/>
        <w:jc w:val="center"/>
      </w:pPr>
      <w:r>
        <w:lastRenderedPageBreak/>
        <w:t xml:space="preserve"> Costume </w:t>
      </w:r>
      <w:r w:rsidRPr="00744708">
        <w:rPr>
          <w:i/>
        </w:rPr>
        <w:t xml:space="preserve">Contra </w:t>
      </w:r>
      <w:proofErr w:type="spellStart"/>
      <w:r w:rsidRPr="00744708">
        <w:rPr>
          <w:i/>
        </w:rPr>
        <w:t>Legem</w:t>
      </w:r>
      <w:proofErr w:type="spellEnd"/>
      <w:r>
        <w:rPr>
          <w:i/>
        </w:rPr>
        <w:t xml:space="preserve">. </w:t>
      </w:r>
      <w:r>
        <w:t>Descriminalização. Crime de Sedução</w:t>
      </w:r>
      <w:r w:rsidR="00B77B85">
        <w:t>.</w:t>
      </w:r>
    </w:p>
    <w:p w:rsidR="004511F1" w:rsidRDefault="004511F1" w:rsidP="004511F1">
      <w:pPr>
        <w:rPr>
          <w:b/>
        </w:rPr>
      </w:pPr>
      <w:r>
        <w:rPr>
          <w:b/>
        </w:rPr>
        <w:t>Introdução</w:t>
      </w:r>
    </w:p>
    <w:p w:rsidR="004511F1" w:rsidRDefault="004511F1" w:rsidP="00B07707">
      <w:pPr>
        <w:tabs>
          <w:tab w:val="left" w:pos="1134"/>
        </w:tabs>
        <w:jc w:val="center"/>
        <w:rPr>
          <w:b/>
        </w:rPr>
      </w:pPr>
    </w:p>
    <w:p w:rsidR="004511F1" w:rsidRDefault="004511F1" w:rsidP="00B07707">
      <w:pPr>
        <w:tabs>
          <w:tab w:val="left" w:pos="1134"/>
        </w:tabs>
        <w:jc w:val="center"/>
        <w:rPr>
          <w:b/>
        </w:rPr>
      </w:pPr>
    </w:p>
    <w:p w:rsidR="004511F1" w:rsidRDefault="004511F1" w:rsidP="004511F1">
      <w:pPr>
        <w:spacing w:line="360" w:lineRule="auto"/>
        <w:ind w:firstLine="1134"/>
        <w:jc w:val="both"/>
      </w:pPr>
      <w:r>
        <w:t>As lacunas que ocasionalmente possam aparecer no ordenamento j</w:t>
      </w:r>
      <w:r w:rsidR="00032697">
        <w:t xml:space="preserve">urídico podem ser preenchidas por analogias, </w:t>
      </w:r>
      <w:r>
        <w:t xml:space="preserve">por costumes ou pelos princípios gerais do direito. </w:t>
      </w:r>
    </w:p>
    <w:p w:rsidR="004511F1" w:rsidRDefault="004511F1" w:rsidP="004511F1">
      <w:pPr>
        <w:tabs>
          <w:tab w:val="left" w:pos="1134"/>
        </w:tabs>
        <w:spacing w:line="360" w:lineRule="auto"/>
        <w:ind w:firstLine="1134"/>
        <w:jc w:val="both"/>
      </w:pPr>
      <w:r>
        <w:t xml:space="preserve">No caso dos costumes, podem ser </w:t>
      </w:r>
      <w:proofErr w:type="spellStart"/>
      <w:r w:rsidRPr="004E682C">
        <w:rPr>
          <w:i/>
        </w:rPr>
        <w:t>praeter</w:t>
      </w:r>
      <w:proofErr w:type="spellEnd"/>
      <w:r w:rsidRPr="004E682C">
        <w:rPr>
          <w:i/>
        </w:rPr>
        <w:t xml:space="preserve"> </w:t>
      </w:r>
      <w:proofErr w:type="spellStart"/>
      <w:r w:rsidRPr="004E682C">
        <w:rPr>
          <w:i/>
        </w:rPr>
        <w:t>legem</w:t>
      </w:r>
      <w:proofErr w:type="spellEnd"/>
      <w:r>
        <w:t xml:space="preserve">, </w:t>
      </w:r>
      <w:proofErr w:type="spellStart"/>
      <w:r w:rsidRPr="004E682C">
        <w:rPr>
          <w:i/>
        </w:rPr>
        <w:t>secudum</w:t>
      </w:r>
      <w:proofErr w:type="spellEnd"/>
      <w:r w:rsidRPr="004E682C">
        <w:rPr>
          <w:i/>
        </w:rPr>
        <w:t xml:space="preserve"> </w:t>
      </w:r>
      <w:proofErr w:type="spellStart"/>
      <w:r w:rsidRPr="004E682C">
        <w:rPr>
          <w:i/>
        </w:rPr>
        <w:t>legem</w:t>
      </w:r>
      <w:proofErr w:type="spellEnd"/>
      <w:r>
        <w:t xml:space="preserve"> ou </w:t>
      </w:r>
      <w:r w:rsidRPr="004E682C">
        <w:rPr>
          <w:i/>
        </w:rPr>
        <w:t xml:space="preserve">contra </w:t>
      </w:r>
      <w:proofErr w:type="spellStart"/>
      <w:r w:rsidRPr="004E682C">
        <w:rPr>
          <w:i/>
        </w:rPr>
        <w:t>legem</w:t>
      </w:r>
      <w:proofErr w:type="spellEnd"/>
      <w:r>
        <w:t xml:space="preserve">. Os costumes </w:t>
      </w:r>
      <w:proofErr w:type="spellStart"/>
      <w:r w:rsidRPr="004E682C">
        <w:rPr>
          <w:i/>
        </w:rPr>
        <w:t>praeter</w:t>
      </w:r>
      <w:proofErr w:type="spellEnd"/>
      <w:r w:rsidRPr="004E682C">
        <w:rPr>
          <w:i/>
        </w:rPr>
        <w:t xml:space="preserve"> </w:t>
      </w:r>
      <w:proofErr w:type="spellStart"/>
      <w:r w:rsidRPr="004E682C">
        <w:rPr>
          <w:i/>
        </w:rPr>
        <w:t>legem</w:t>
      </w:r>
      <w:proofErr w:type="spellEnd"/>
      <w:r>
        <w:t xml:space="preserve"> são os costumes propriamente ditos, achados na sociedade, produzidos pela mesma e que são usadas para preencher lacunas, já os costumes </w:t>
      </w:r>
      <w:proofErr w:type="spellStart"/>
      <w:r w:rsidRPr="004E682C">
        <w:rPr>
          <w:i/>
        </w:rPr>
        <w:t>secudum</w:t>
      </w:r>
      <w:proofErr w:type="spellEnd"/>
      <w:r w:rsidRPr="004E682C">
        <w:rPr>
          <w:i/>
        </w:rPr>
        <w:t xml:space="preserve"> </w:t>
      </w:r>
      <w:proofErr w:type="spellStart"/>
      <w:r w:rsidRPr="004E682C">
        <w:rPr>
          <w:i/>
        </w:rPr>
        <w:t>legem</w:t>
      </w:r>
      <w:proofErr w:type="spellEnd"/>
      <w:r>
        <w:t xml:space="preserve"> não podem ser vistos como costumes para preencher lacunas já que o próprio ordenamento direciona o jurista a recorrer a estes costumes, porem o costume </w:t>
      </w:r>
      <w:r w:rsidRPr="004E682C">
        <w:rPr>
          <w:i/>
        </w:rPr>
        <w:t xml:space="preserve">contra </w:t>
      </w:r>
      <w:proofErr w:type="spellStart"/>
      <w:r w:rsidRPr="004E682C">
        <w:rPr>
          <w:i/>
        </w:rPr>
        <w:t>legem</w:t>
      </w:r>
      <w:proofErr w:type="spellEnd"/>
      <w:r>
        <w:t>, que será o foco deste trab</w:t>
      </w:r>
      <w:r w:rsidR="00032697">
        <w:t>alho, se forma em sentido contrário à</w:t>
      </w:r>
      <w:r>
        <w:t xml:space="preserve"> lei. </w:t>
      </w:r>
    </w:p>
    <w:p w:rsidR="004511F1" w:rsidRDefault="004511F1" w:rsidP="004511F1">
      <w:pPr>
        <w:spacing w:line="360" w:lineRule="auto"/>
        <w:ind w:firstLine="1134"/>
        <w:jc w:val="both"/>
      </w:pPr>
      <w:r>
        <w:t xml:space="preserve">As leis são estáticas e não acompanham as mudanças da sociedade e o costume </w:t>
      </w:r>
      <w:r w:rsidRPr="00B24F1E">
        <w:rPr>
          <w:i/>
        </w:rPr>
        <w:t xml:space="preserve">contra </w:t>
      </w:r>
      <w:proofErr w:type="spellStart"/>
      <w:r w:rsidRPr="00B24F1E">
        <w:rPr>
          <w:i/>
        </w:rPr>
        <w:t>legem</w:t>
      </w:r>
      <w:proofErr w:type="spellEnd"/>
      <w:r>
        <w:t xml:space="preserve"> proporciona </w:t>
      </w:r>
      <w:r w:rsidR="00032697">
        <w:t>à retirada do ordenamento de leis que já não são mais adequadas a sociedade</w:t>
      </w:r>
      <w:r>
        <w:t xml:space="preserve"> atual, com extinção de certos costumes e nascimento de novos a sociedade muda, se atualiza, e o que antes não era permitido se torna comum e rotineiro, a</w:t>
      </w:r>
      <w:r w:rsidR="00032697">
        <w:t>ssim como o que antes era de prá</w:t>
      </w:r>
      <w:r>
        <w:t xml:space="preserve">tica usual se torna retrogrado, antiquado e estranho, o costume </w:t>
      </w:r>
      <w:r w:rsidRPr="00B24F1E">
        <w:rPr>
          <w:i/>
        </w:rPr>
        <w:t xml:space="preserve">contra </w:t>
      </w:r>
      <w:proofErr w:type="spellStart"/>
      <w:r w:rsidRPr="00B24F1E">
        <w:rPr>
          <w:i/>
        </w:rPr>
        <w:t>legem</w:t>
      </w:r>
      <w:proofErr w:type="spellEnd"/>
      <w:r>
        <w:t>, o novo costume, vai proporcionar essa mudança, e renovação do ordenamento.</w:t>
      </w:r>
    </w:p>
    <w:p w:rsidR="004511F1" w:rsidRDefault="004511F1" w:rsidP="004511F1">
      <w:pPr>
        <w:spacing w:line="360" w:lineRule="auto"/>
        <w:ind w:firstLine="1134"/>
        <w:jc w:val="both"/>
      </w:pPr>
      <w:r>
        <w:t xml:space="preserve">O costume </w:t>
      </w:r>
      <w:r w:rsidRPr="00B24F1E">
        <w:rPr>
          <w:i/>
        </w:rPr>
        <w:t xml:space="preserve">contra </w:t>
      </w:r>
      <w:proofErr w:type="spellStart"/>
      <w:r w:rsidRPr="00B24F1E">
        <w:rPr>
          <w:i/>
        </w:rPr>
        <w:t>legem</w:t>
      </w:r>
      <w:proofErr w:type="spellEnd"/>
      <w:r w:rsidRPr="00B24F1E">
        <w:rPr>
          <w:i/>
        </w:rPr>
        <w:t xml:space="preserve"> </w:t>
      </w:r>
      <w:r>
        <w:t>foi o responsável pela descriminalização de situações, que antes eram consideradas incomuns e inaceitáveis e hoje ou são vistas como usuais ou a sua criminalização já não é mais vista com tanta importância e necessidade quanto antes. Dentre estes casos iremos nos focar na descriminalização do crime de sedução.</w:t>
      </w:r>
    </w:p>
    <w:p w:rsidR="004511F1" w:rsidRDefault="004511F1" w:rsidP="004511F1">
      <w:pPr>
        <w:spacing w:line="360" w:lineRule="auto"/>
        <w:ind w:firstLine="1134"/>
        <w:jc w:val="both"/>
        <w:rPr>
          <w:rStyle w:val="apple-style-span"/>
          <w:rFonts w:ascii="Arial" w:hAnsi="Arial" w:cs="Arial"/>
          <w:color w:val="000000"/>
          <w:sz w:val="20"/>
          <w:szCs w:val="20"/>
          <w:shd w:val="clear" w:color="auto" w:fill="FFFFFF"/>
        </w:rPr>
      </w:pPr>
      <w:r>
        <w:t xml:space="preserve">O crime de sedução estava previsto no artigo 217 do código penal </w:t>
      </w:r>
      <w:r w:rsidRPr="002C543C">
        <w:t>e segundo a redação típica ass</w:t>
      </w:r>
      <w:r w:rsidR="006D5891">
        <w:t>im se aperfeiçoava o ilícito: “S</w:t>
      </w:r>
      <w:r w:rsidRPr="002C543C">
        <w:t>eduzir mulher virgem, me</w:t>
      </w:r>
      <w:r w:rsidR="006D5891">
        <w:t>nor de dezoito anos e maior de qu</w:t>
      </w:r>
      <w:r w:rsidRPr="002C543C">
        <w:t>atorze, e ter com ela conjunção carnal, aproveitando-se de sua inexperiência ou justificável confiança”.</w:t>
      </w:r>
      <w:r>
        <w:t xml:space="preserve"> Em 2005 o crime de sedução de menores foi considerado ultrapassado e foi revogado pela lei nº 11.106/2005</w:t>
      </w:r>
      <w:r>
        <w:rPr>
          <w:rStyle w:val="apple-style-span"/>
          <w:rFonts w:ascii="Arial" w:hAnsi="Arial" w:cs="Arial"/>
          <w:color w:val="000000"/>
          <w:sz w:val="20"/>
          <w:szCs w:val="20"/>
          <w:shd w:val="clear" w:color="auto" w:fill="FFFFFF"/>
        </w:rPr>
        <w:t>.</w:t>
      </w:r>
    </w:p>
    <w:p w:rsidR="004511F1" w:rsidRDefault="004511F1" w:rsidP="00B07707">
      <w:pPr>
        <w:rPr>
          <w:rStyle w:val="apple-style-span"/>
          <w:rFonts w:ascii="Arial" w:hAnsi="Arial" w:cs="Arial"/>
          <w:color w:val="000000"/>
          <w:sz w:val="20"/>
          <w:szCs w:val="20"/>
          <w:shd w:val="clear" w:color="auto" w:fill="FFFFFF"/>
        </w:rPr>
      </w:pPr>
    </w:p>
    <w:p w:rsidR="004511F1" w:rsidRPr="00501CE7" w:rsidRDefault="004511F1" w:rsidP="00B07707">
      <w:pPr>
        <w:ind w:firstLine="1134"/>
        <w:jc w:val="both"/>
      </w:pPr>
    </w:p>
    <w:p w:rsidR="004511F1" w:rsidRPr="00B07707" w:rsidRDefault="004511F1" w:rsidP="00B07707">
      <w:pPr>
        <w:pStyle w:val="PargrafodaLista"/>
        <w:numPr>
          <w:ilvl w:val="0"/>
          <w:numId w:val="10"/>
        </w:numPr>
        <w:rPr>
          <w:rFonts w:ascii="Times New Roman" w:hAnsi="Times New Roman" w:cs="Times New Roman"/>
          <w:b/>
          <w:sz w:val="24"/>
          <w:szCs w:val="24"/>
        </w:rPr>
      </w:pPr>
      <w:r w:rsidRPr="00B07707">
        <w:rPr>
          <w:b/>
        </w:rPr>
        <w:t xml:space="preserve"> </w:t>
      </w:r>
      <w:r w:rsidRPr="00B07707">
        <w:rPr>
          <w:rFonts w:ascii="Times New Roman" w:hAnsi="Times New Roman" w:cs="Times New Roman"/>
          <w:b/>
          <w:sz w:val="24"/>
          <w:szCs w:val="24"/>
        </w:rPr>
        <w:t xml:space="preserve">O que é o costume </w:t>
      </w:r>
      <w:r w:rsidRPr="00B07707">
        <w:rPr>
          <w:rFonts w:ascii="Times New Roman" w:hAnsi="Times New Roman" w:cs="Times New Roman"/>
          <w:b/>
          <w:i/>
          <w:sz w:val="24"/>
          <w:szCs w:val="24"/>
        </w:rPr>
        <w:t xml:space="preserve">contra </w:t>
      </w:r>
      <w:proofErr w:type="spellStart"/>
      <w:r w:rsidRPr="00B07707">
        <w:rPr>
          <w:rFonts w:ascii="Times New Roman" w:hAnsi="Times New Roman" w:cs="Times New Roman"/>
          <w:b/>
          <w:i/>
          <w:sz w:val="24"/>
          <w:szCs w:val="24"/>
        </w:rPr>
        <w:t>legem</w:t>
      </w:r>
      <w:proofErr w:type="spellEnd"/>
      <w:r w:rsidRPr="00B07707">
        <w:rPr>
          <w:rFonts w:ascii="Times New Roman" w:hAnsi="Times New Roman" w:cs="Times New Roman"/>
          <w:b/>
          <w:sz w:val="24"/>
          <w:szCs w:val="24"/>
        </w:rPr>
        <w:t>?</w:t>
      </w:r>
    </w:p>
    <w:p w:rsidR="004511F1" w:rsidRDefault="004511F1" w:rsidP="00B77B85">
      <w:pPr>
        <w:ind w:firstLine="1134"/>
        <w:jc w:val="both"/>
      </w:pPr>
    </w:p>
    <w:p w:rsidR="004511F1" w:rsidRDefault="004511F1" w:rsidP="00B77B85">
      <w:pPr>
        <w:ind w:firstLine="1134"/>
        <w:jc w:val="both"/>
      </w:pPr>
    </w:p>
    <w:p w:rsidR="004511F1" w:rsidRPr="00A71066" w:rsidRDefault="004511F1" w:rsidP="004511F1">
      <w:pPr>
        <w:spacing w:line="360" w:lineRule="auto"/>
        <w:ind w:firstLine="1134"/>
        <w:jc w:val="both"/>
      </w:pPr>
      <w:r w:rsidRPr="00A71066">
        <w:t xml:space="preserve">O costume </w:t>
      </w:r>
      <w:r w:rsidRPr="00AA539D">
        <w:rPr>
          <w:i/>
        </w:rPr>
        <w:t xml:space="preserve">contra </w:t>
      </w:r>
      <w:proofErr w:type="spellStart"/>
      <w:r w:rsidRPr="00AA539D">
        <w:rPr>
          <w:i/>
        </w:rPr>
        <w:t>legem</w:t>
      </w:r>
      <w:proofErr w:type="spellEnd"/>
      <w:r w:rsidRPr="00A71066">
        <w:t xml:space="preserve"> é uma pratica reiterada da sociedade que contraria pr</w:t>
      </w:r>
      <w:r w:rsidR="00032697">
        <w:t>eceito legal, ou seja, é uma prá</w:t>
      </w:r>
      <w:r w:rsidRPr="00A71066">
        <w:t>tica que surge na sociedade e que vai contra as leis existentes no ordenamento jurídico.</w:t>
      </w:r>
    </w:p>
    <w:p w:rsidR="004511F1" w:rsidRDefault="00B523AD" w:rsidP="00B523AD">
      <w:pPr>
        <w:tabs>
          <w:tab w:val="left" w:pos="1134"/>
        </w:tabs>
        <w:spacing w:line="360" w:lineRule="auto"/>
        <w:jc w:val="both"/>
      </w:pPr>
      <w:r>
        <w:lastRenderedPageBreak/>
        <w:tab/>
      </w:r>
      <w:r w:rsidR="004511F1">
        <w:t>Esses costumes que vão contra os preceitos legais acabam surgindo</w:t>
      </w:r>
      <w:r w:rsidR="004511F1" w:rsidRPr="00A71066">
        <w:t xml:space="preserve"> das mudanças que ocorrem naturalmente em toda e qualquer s</w:t>
      </w:r>
      <w:r w:rsidR="004511F1">
        <w:t>ociedade,</w:t>
      </w:r>
      <w:r w:rsidR="004511F1" w:rsidRPr="00A71066">
        <w:t xml:space="preserve"> mudança</w:t>
      </w:r>
      <w:r w:rsidR="004511F1">
        <w:t>s</w:t>
      </w:r>
      <w:r w:rsidR="004511F1" w:rsidRPr="00A71066">
        <w:t xml:space="preserve"> que ocorre</w:t>
      </w:r>
      <w:r w:rsidR="004511F1">
        <w:t>m</w:t>
      </w:r>
      <w:r w:rsidR="004511F1" w:rsidRPr="00A71066">
        <w:t xml:space="preserve"> no modo de pensar, de agir, de viver e na forma de ver o mundo dos indivíduos que compõem aquela sociedade</w:t>
      </w:r>
      <w:r w:rsidR="004511F1">
        <w:t xml:space="preserve">, essas mudanças fazem com que regras que hoje se adequam completamente ao modo de vida da sociedade e suprem as necessidades da mesma acabem se tornando regras que não possuem nenhuma eficácia social, que não são aplicadas ou até ignoradas. Em alguns casos em que sua aplicabilidade é requisitada por alguém isso se torna algo </w:t>
      </w:r>
      <w:proofErr w:type="spellStart"/>
      <w:r w:rsidR="004511F1">
        <w:t>infundavel</w:t>
      </w:r>
      <w:proofErr w:type="spellEnd"/>
      <w:r w:rsidR="004511F1">
        <w:t xml:space="preserve"> já que a maior parte da sociedade já se modificou de tal forma que a tal lei já se tornou incompreensível e inaceitável aos olhos dessa parcela.</w:t>
      </w:r>
    </w:p>
    <w:p w:rsidR="004511F1" w:rsidRDefault="004511F1" w:rsidP="004511F1">
      <w:pPr>
        <w:spacing w:line="360" w:lineRule="auto"/>
        <w:ind w:firstLine="1134"/>
        <w:jc w:val="both"/>
      </w:pPr>
      <w:r>
        <w:t xml:space="preserve">É nesse caso que vemos o qual importante se torna costume </w:t>
      </w:r>
      <w:r w:rsidRPr="00AA539D">
        <w:rPr>
          <w:i/>
        </w:rPr>
        <w:t xml:space="preserve">contra </w:t>
      </w:r>
      <w:proofErr w:type="spellStart"/>
      <w:r w:rsidRPr="00AA539D">
        <w:rPr>
          <w:i/>
        </w:rPr>
        <w:t>legem</w:t>
      </w:r>
      <w:proofErr w:type="spellEnd"/>
      <w:r>
        <w:t xml:space="preserve">, a partir dele podemos revogar essas tais leis que já não se adequam ao comportamento da sociedade por completo ou pelo menos da esmagadora maioria dela. </w:t>
      </w:r>
    </w:p>
    <w:p w:rsidR="004511F1" w:rsidRDefault="004511F1" w:rsidP="004511F1">
      <w:pPr>
        <w:spacing w:line="360" w:lineRule="auto"/>
        <w:ind w:firstLine="1134"/>
        <w:jc w:val="both"/>
      </w:pPr>
      <w:r>
        <w:t xml:space="preserve">Apesar de a lei cair em desuso mesmo se não houver costume contrario a ela, trataremos no presente trabalho apenas de revogação de leis a partir do costume </w:t>
      </w:r>
      <w:r w:rsidRPr="00AA539D">
        <w:rPr>
          <w:i/>
        </w:rPr>
        <w:t xml:space="preserve">contra </w:t>
      </w:r>
      <w:proofErr w:type="spellStart"/>
      <w:r w:rsidRPr="00AA539D">
        <w:rPr>
          <w:i/>
        </w:rPr>
        <w:t>legem</w:t>
      </w:r>
      <w:proofErr w:type="spellEnd"/>
      <w:r>
        <w:t>, ou seja, de costumes que se formam no sentido contrario dessas leis.</w:t>
      </w:r>
    </w:p>
    <w:p w:rsidR="004511F1" w:rsidRDefault="004511F1" w:rsidP="00B07707">
      <w:pPr>
        <w:ind w:firstLine="1134"/>
        <w:jc w:val="both"/>
      </w:pPr>
    </w:p>
    <w:p w:rsidR="004511F1" w:rsidRDefault="004511F1" w:rsidP="00B07707">
      <w:pPr>
        <w:ind w:firstLine="1134"/>
        <w:jc w:val="both"/>
      </w:pPr>
    </w:p>
    <w:p w:rsidR="004511F1" w:rsidRPr="007D4E5B" w:rsidRDefault="004511F1" w:rsidP="004511F1">
      <w:pPr>
        <w:pStyle w:val="PargrafodaLista"/>
        <w:numPr>
          <w:ilvl w:val="1"/>
          <w:numId w:val="7"/>
        </w:numPr>
        <w:spacing w:line="360" w:lineRule="auto"/>
        <w:jc w:val="both"/>
        <w:rPr>
          <w:rFonts w:ascii="Times New Roman" w:hAnsi="Times New Roman" w:cs="Times New Roman"/>
          <w:b/>
          <w:sz w:val="24"/>
          <w:szCs w:val="24"/>
        </w:rPr>
      </w:pPr>
      <w:r w:rsidRPr="007D4E5B">
        <w:rPr>
          <w:rFonts w:ascii="Times New Roman" w:hAnsi="Times New Roman" w:cs="Times New Roman"/>
          <w:b/>
          <w:sz w:val="24"/>
          <w:szCs w:val="24"/>
        </w:rPr>
        <w:t xml:space="preserve">A revogação de leis através do costume </w:t>
      </w:r>
      <w:r w:rsidRPr="007D4E5B">
        <w:rPr>
          <w:rFonts w:ascii="Times New Roman" w:hAnsi="Times New Roman" w:cs="Times New Roman"/>
          <w:b/>
          <w:i/>
          <w:sz w:val="24"/>
          <w:szCs w:val="24"/>
        </w:rPr>
        <w:t xml:space="preserve">contra </w:t>
      </w:r>
      <w:proofErr w:type="spellStart"/>
      <w:r w:rsidRPr="007D4E5B">
        <w:rPr>
          <w:rFonts w:ascii="Times New Roman" w:hAnsi="Times New Roman" w:cs="Times New Roman"/>
          <w:b/>
          <w:i/>
          <w:sz w:val="24"/>
          <w:szCs w:val="24"/>
        </w:rPr>
        <w:t>legem</w:t>
      </w:r>
      <w:proofErr w:type="spellEnd"/>
      <w:r w:rsidRPr="007D4E5B">
        <w:rPr>
          <w:rFonts w:ascii="Times New Roman" w:hAnsi="Times New Roman" w:cs="Times New Roman"/>
          <w:b/>
          <w:sz w:val="24"/>
          <w:szCs w:val="24"/>
        </w:rPr>
        <w:t>.</w:t>
      </w:r>
    </w:p>
    <w:p w:rsidR="004511F1" w:rsidRDefault="004511F1" w:rsidP="004511F1">
      <w:pPr>
        <w:ind w:firstLine="1134"/>
        <w:jc w:val="both"/>
      </w:pPr>
    </w:p>
    <w:p w:rsidR="004511F1" w:rsidRDefault="004511F1" w:rsidP="004511F1">
      <w:pPr>
        <w:ind w:firstLine="1134"/>
        <w:jc w:val="both"/>
      </w:pPr>
    </w:p>
    <w:p w:rsidR="004511F1" w:rsidRDefault="004511F1" w:rsidP="004511F1">
      <w:pPr>
        <w:spacing w:line="360" w:lineRule="auto"/>
        <w:ind w:firstLine="1134"/>
        <w:jc w:val="both"/>
      </w:pPr>
      <w:r>
        <w:t xml:space="preserve">Como já foi dito no tópico anterior, o costume </w:t>
      </w:r>
      <w:r w:rsidRPr="00F02A60">
        <w:rPr>
          <w:i/>
        </w:rPr>
        <w:t xml:space="preserve">contra </w:t>
      </w:r>
      <w:proofErr w:type="spellStart"/>
      <w:r w:rsidRPr="00F02A60">
        <w:rPr>
          <w:i/>
        </w:rPr>
        <w:t>legem</w:t>
      </w:r>
      <w:proofErr w:type="spellEnd"/>
      <w:r>
        <w:t xml:space="preserve"> é um costume que se forma no sentido contrario da lei através de uma pratica continua e reiterada da sociedade. Por ser uma pratica continua e reiterada, com o passar do tempo, essa pratica passa a ser muito mais comum e aceitável do que a própria lei, favorecendo assim então a revogação dessa mesma lei.</w:t>
      </w:r>
    </w:p>
    <w:p w:rsidR="004511F1" w:rsidRDefault="004511F1" w:rsidP="004511F1">
      <w:pPr>
        <w:spacing w:line="360" w:lineRule="auto"/>
        <w:ind w:firstLine="1134"/>
        <w:jc w:val="both"/>
      </w:pPr>
      <w:r>
        <w:t xml:space="preserve">A revogação de leis a partir do costume </w:t>
      </w:r>
      <w:r w:rsidRPr="00F02A60">
        <w:rPr>
          <w:i/>
        </w:rPr>
        <w:t xml:space="preserve">contra </w:t>
      </w:r>
      <w:proofErr w:type="spellStart"/>
      <w:r w:rsidRPr="00F02A60">
        <w:rPr>
          <w:i/>
        </w:rPr>
        <w:t>legem</w:t>
      </w:r>
      <w:proofErr w:type="spellEnd"/>
      <w:r>
        <w:t xml:space="preserve"> se da no sentido de que o costume já exerce tamanha força no sentido contrario da lei que a sustentação desta no ordenamento já se torna totalmente infundada, então a partir da força exercida por esse costume na sociedade essa lei vai ser retirada do mundo jurídico.</w:t>
      </w:r>
    </w:p>
    <w:p w:rsidR="004511F1" w:rsidRDefault="004511F1" w:rsidP="004511F1">
      <w:pPr>
        <w:ind w:firstLine="1134"/>
        <w:jc w:val="both"/>
      </w:pPr>
    </w:p>
    <w:p w:rsidR="004511F1" w:rsidRDefault="004511F1" w:rsidP="004511F1">
      <w:pPr>
        <w:ind w:firstLine="1134"/>
        <w:jc w:val="both"/>
      </w:pPr>
      <w:r>
        <w:t xml:space="preserve"> </w:t>
      </w:r>
    </w:p>
    <w:p w:rsidR="004511F1" w:rsidRPr="00B07707" w:rsidRDefault="004511F1" w:rsidP="00B07707">
      <w:pPr>
        <w:pStyle w:val="PargrafodaLista"/>
        <w:numPr>
          <w:ilvl w:val="0"/>
          <w:numId w:val="7"/>
        </w:numPr>
        <w:spacing w:line="360" w:lineRule="auto"/>
        <w:jc w:val="both"/>
        <w:rPr>
          <w:rFonts w:ascii="Times New Roman" w:hAnsi="Times New Roman" w:cs="Times New Roman"/>
          <w:b/>
          <w:sz w:val="24"/>
          <w:szCs w:val="24"/>
        </w:rPr>
      </w:pPr>
      <w:r w:rsidRPr="00B07707">
        <w:rPr>
          <w:rFonts w:ascii="Times New Roman" w:hAnsi="Times New Roman" w:cs="Times New Roman"/>
          <w:b/>
          <w:sz w:val="24"/>
          <w:szCs w:val="24"/>
        </w:rPr>
        <w:t>O crime de sedução</w:t>
      </w:r>
    </w:p>
    <w:p w:rsidR="004511F1" w:rsidRDefault="004511F1" w:rsidP="00B523AD">
      <w:pPr>
        <w:rPr>
          <w:rStyle w:val="apple-style-span"/>
          <w:color w:val="000000"/>
        </w:rPr>
      </w:pPr>
    </w:p>
    <w:p w:rsidR="004511F1" w:rsidRDefault="004511F1" w:rsidP="00B523AD">
      <w:pPr>
        <w:rPr>
          <w:rStyle w:val="apple-style-span"/>
          <w:color w:val="000000"/>
        </w:rPr>
      </w:pPr>
    </w:p>
    <w:p w:rsidR="004511F1" w:rsidRDefault="004511F1" w:rsidP="004511F1">
      <w:pPr>
        <w:pStyle w:val="NormalWeb"/>
        <w:spacing w:before="0" w:beforeAutospacing="0" w:after="300" w:afterAutospacing="0" w:line="360" w:lineRule="auto"/>
        <w:ind w:firstLine="1134"/>
        <w:jc w:val="both"/>
        <w:rPr>
          <w:color w:val="000000"/>
        </w:rPr>
      </w:pPr>
      <w:r>
        <w:rPr>
          <w:rStyle w:val="apple-style-span"/>
          <w:color w:val="000000"/>
        </w:rPr>
        <w:lastRenderedPageBreak/>
        <w:t>O Código Penal Brasileiro</w:t>
      </w:r>
      <w:r w:rsidRPr="00AE4F6E">
        <w:rPr>
          <w:rStyle w:val="apple-style-span"/>
          <w:color w:val="000000"/>
        </w:rPr>
        <w:t xml:space="preserve"> de 194</w:t>
      </w:r>
      <w:r>
        <w:rPr>
          <w:rStyle w:val="apple-style-span"/>
          <w:color w:val="000000"/>
        </w:rPr>
        <w:t>0</w:t>
      </w:r>
      <w:r w:rsidRPr="00AE4F6E">
        <w:rPr>
          <w:rStyle w:val="apple-style-span"/>
          <w:color w:val="000000"/>
        </w:rPr>
        <w:t xml:space="preserve"> estatuía o</w:t>
      </w:r>
      <w:r w:rsidRPr="00AE4F6E">
        <w:rPr>
          <w:rStyle w:val="apple-converted-space"/>
          <w:color w:val="000000"/>
        </w:rPr>
        <w:t> </w:t>
      </w:r>
      <w:r>
        <w:rPr>
          <w:rStyle w:val="apple-converted-space"/>
          <w:color w:val="000000"/>
        </w:rPr>
        <w:t>crime</w:t>
      </w:r>
      <w:r w:rsidRPr="00AE4F6E">
        <w:rPr>
          <w:rStyle w:val="apple-converted-space"/>
          <w:color w:val="000000"/>
        </w:rPr>
        <w:t> </w:t>
      </w:r>
      <w:r w:rsidRPr="00AE4F6E">
        <w:rPr>
          <w:rStyle w:val="apple-style-span"/>
          <w:color w:val="000000"/>
        </w:rPr>
        <w:t>de sedução como o ato de seduzir mulher virgem, men</w:t>
      </w:r>
      <w:r w:rsidR="00032697">
        <w:rPr>
          <w:rStyle w:val="apple-style-span"/>
          <w:color w:val="000000"/>
        </w:rPr>
        <w:t>or de dezoito anos e maior de qu</w:t>
      </w:r>
      <w:r w:rsidRPr="00AE4F6E">
        <w:rPr>
          <w:rStyle w:val="apple-style-span"/>
          <w:color w:val="000000"/>
        </w:rPr>
        <w:t>atorze, com o fim de com ela manter conjunção carnal, aproveitando-se de sua inexperiência ou justificável confiança</w:t>
      </w:r>
      <w:r w:rsidRPr="00A271A1">
        <w:rPr>
          <w:rStyle w:val="apple-style-span"/>
          <w:color w:val="000000"/>
        </w:rPr>
        <w:t xml:space="preserve">.  </w:t>
      </w:r>
      <w:r w:rsidRPr="00A271A1">
        <w:rPr>
          <w:color w:val="000000"/>
        </w:rPr>
        <w:t xml:space="preserve">A tutela penal dava-se como manto de proteção da honra sexual da menor, tendo em vista sua inexperiência e ou confiança justificável, isto é, mesclada com a demonstração de promessa de casamento. </w:t>
      </w:r>
      <w:r>
        <w:rPr>
          <w:color w:val="000000"/>
        </w:rPr>
        <w:t>Era uma proteção a toda menina, virgem, meno</w:t>
      </w:r>
      <w:r w:rsidR="00032697">
        <w:rPr>
          <w:color w:val="000000"/>
        </w:rPr>
        <w:t>r de dezoito e maior de qu</w:t>
      </w:r>
      <w:r>
        <w:rPr>
          <w:color w:val="000000"/>
        </w:rPr>
        <w:t xml:space="preserve">atorze que, por sua idade e condição, era presumidamente inexperiente, honesta, ingênua e recatada. </w:t>
      </w:r>
    </w:p>
    <w:p w:rsidR="004511F1" w:rsidRDefault="004511F1" w:rsidP="004511F1">
      <w:pPr>
        <w:pStyle w:val="NormalWeb"/>
        <w:spacing w:before="0" w:beforeAutospacing="0" w:after="300" w:afterAutospacing="0" w:line="360" w:lineRule="auto"/>
        <w:ind w:firstLine="1134"/>
        <w:jc w:val="both"/>
      </w:pPr>
      <w:r>
        <w:rPr>
          <w:color w:val="000000"/>
        </w:rPr>
        <w:t>O crime de sedução caracterizava-se apenas pela conjunção carnal, nas condições acima apresentadas, mesmo que essa conjunção tenha ocorrido sem o uso de violência alguma e com consentimento total da menina em plena consciência, isso ocorria porque o código penal de 1940 considerava qualquer menina virg</w:t>
      </w:r>
      <w:r w:rsidR="006D5891">
        <w:rPr>
          <w:color w:val="000000"/>
        </w:rPr>
        <w:t>em menor de dezoito e maior de qu</w:t>
      </w:r>
      <w:r>
        <w:rPr>
          <w:color w:val="000000"/>
        </w:rPr>
        <w:t xml:space="preserve">atorze como inocente e ingênua, o crime estava previsto no artigo 217 do código penal e assim se apresentava: </w:t>
      </w:r>
      <w:r w:rsidR="00032697">
        <w:t>“S</w:t>
      </w:r>
      <w:r w:rsidRPr="002C543C">
        <w:t>eduzir mulher virgem, me</w:t>
      </w:r>
      <w:r w:rsidR="00032697">
        <w:t>nor de dezoito anos e maior de qu</w:t>
      </w:r>
      <w:r w:rsidRPr="002C543C">
        <w:t>atorze, e ter com ela conjunção carnal, aproveitando-se de sua inexperiência ou justificável confiança”</w:t>
      </w:r>
      <w:r>
        <w:t>.</w:t>
      </w:r>
    </w:p>
    <w:p w:rsidR="004511F1" w:rsidRDefault="004511F1" w:rsidP="004511F1"/>
    <w:p w:rsidR="004511F1" w:rsidRDefault="004511F1" w:rsidP="004511F1"/>
    <w:p w:rsidR="004511F1" w:rsidRDefault="004511F1" w:rsidP="004511F1">
      <w:pPr>
        <w:pStyle w:val="NormalWeb"/>
        <w:spacing w:before="0" w:beforeAutospacing="0" w:after="300" w:afterAutospacing="0" w:line="360" w:lineRule="auto"/>
        <w:ind w:firstLine="839"/>
        <w:jc w:val="both"/>
      </w:pPr>
      <w:r>
        <w:rPr>
          <w:b/>
        </w:rPr>
        <w:t>2.1</w:t>
      </w:r>
      <w:r w:rsidRPr="0078149A">
        <w:rPr>
          <w:b/>
        </w:rPr>
        <w:t xml:space="preserve"> O c</w:t>
      </w:r>
      <w:r>
        <w:rPr>
          <w:b/>
        </w:rPr>
        <w:t xml:space="preserve">rime de sedução </w:t>
      </w:r>
      <w:r w:rsidRPr="0078149A">
        <w:rPr>
          <w:b/>
        </w:rPr>
        <w:t>sociedade brasileira</w:t>
      </w:r>
      <w:r>
        <w:rPr>
          <w:b/>
        </w:rPr>
        <w:t xml:space="preserve"> do começo do século XXI</w:t>
      </w:r>
    </w:p>
    <w:p w:rsidR="004511F1" w:rsidRDefault="004511F1" w:rsidP="004511F1"/>
    <w:p w:rsidR="004511F1" w:rsidRDefault="004511F1" w:rsidP="004511F1"/>
    <w:p w:rsidR="004511F1" w:rsidRDefault="004511F1" w:rsidP="004511F1">
      <w:pPr>
        <w:pStyle w:val="NormalWeb"/>
        <w:spacing w:before="0" w:beforeAutospacing="0" w:after="300" w:afterAutospacing="0" w:line="360" w:lineRule="auto"/>
        <w:ind w:firstLine="1134"/>
        <w:jc w:val="both"/>
      </w:pPr>
      <w:r>
        <w:t xml:space="preserve">O Código Penal brasileiro vigente foi </w:t>
      </w:r>
      <w:r w:rsidRPr="00183FF8">
        <w:t>criado pelo decreto</w:t>
      </w:r>
      <w:r w:rsidR="006D5891">
        <w:t xml:space="preserve"> </w:t>
      </w:r>
      <w:r w:rsidRPr="00183FF8">
        <w:t>-</w:t>
      </w:r>
      <w:r w:rsidR="006D5891">
        <w:t xml:space="preserve"> </w:t>
      </w:r>
      <w:r w:rsidRPr="00183FF8">
        <w:t xml:space="preserve">Lei nº 2.848, de </w:t>
      </w:r>
      <w:r w:rsidR="006D5891" w:rsidRPr="00183FF8">
        <w:t>sete</w:t>
      </w:r>
      <w:r w:rsidRPr="00183FF8">
        <w:t xml:space="preserve"> de dezembro de 1940 pelo então presidente Getúlio Vargas, tendo como ministro da Justiça Francisco Campos. Este código substituiu o Código Penal de 1890, o qual, por sua vez, substituiu o Código Criminal de 1830.</w:t>
      </w:r>
      <w:r>
        <w:t xml:space="preserve"> </w:t>
      </w:r>
    </w:p>
    <w:p w:rsidR="004511F1" w:rsidRDefault="004511F1" w:rsidP="004511F1">
      <w:pPr>
        <w:pStyle w:val="NormalWeb"/>
        <w:spacing w:before="0" w:beforeAutospacing="0" w:after="300" w:afterAutospacing="0" w:line="360" w:lineRule="auto"/>
        <w:ind w:firstLine="1134"/>
        <w:jc w:val="both"/>
      </w:pPr>
      <w:r>
        <w:t>O crime de sedução, como já foi dito, estava previsto no artigo 217 desse mesmo código penal, era então uma lei criada no fim de 1940 e que ainda estava em vigor no começo do século XXI, portanto uma lei criada 60 anos antes por uma sociedade com determinados valores e ideais vigorava em uma sociedade já completamente diferente.</w:t>
      </w:r>
    </w:p>
    <w:p w:rsidR="004511F1" w:rsidRDefault="004511F1" w:rsidP="004511F1">
      <w:pPr>
        <w:pStyle w:val="NormalWeb"/>
        <w:spacing w:before="0" w:beforeAutospacing="0" w:after="300" w:afterAutospacing="0" w:line="360" w:lineRule="auto"/>
        <w:ind w:firstLine="1134"/>
        <w:jc w:val="both"/>
      </w:pPr>
      <w:r>
        <w:t xml:space="preserve">A sociedade do inicio da década de 1940 não podia ser comparada em nada a sociedade do inicio do século XXI não só pelos 60 anos de diferença entre as duas e pelas naturais mudanças de comportamento que sempre ocorrem em qualquer sociedade, mas também porque todas essas mudanças foram aumentadas e potencializadas pela globalização, </w:t>
      </w:r>
      <w:r>
        <w:lastRenderedPageBreak/>
        <w:t xml:space="preserve">pela explosão do uso da internet nos anos de 1990 e pelas intensas mudanças no mundo da comunicação. </w:t>
      </w:r>
    </w:p>
    <w:p w:rsidR="00B77B85" w:rsidRDefault="004511F1" w:rsidP="00032697">
      <w:pPr>
        <w:pStyle w:val="NormalWeb"/>
        <w:spacing w:before="0" w:beforeAutospacing="0" w:after="300" w:afterAutospacing="0" w:line="360" w:lineRule="auto"/>
        <w:ind w:firstLine="1134"/>
        <w:jc w:val="both"/>
      </w:pPr>
      <w:r w:rsidRPr="00CC3C05">
        <w:t>A partir do inicio dos anos de 1990 a internet teve seu uso popularizado, e os meios de comunicação se tornaram cada vez mais acessíveis a todos, em meados de 2000 adolescentes entre 12 e 17 anos já tinham acesso a info</w:t>
      </w:r>
      <w:r w:rsidR="006D5891">
        <w:t xml:space="preserve">rmações nunca disponibilizadas </w:t>
      </w:r>
      <w:r w:rsidR="00032697">
        <w:t>às</w:t>
      </w:r>
      <w:r w:rsidRPr="00CC3C05">
        <w:t xml:space="preserve"> jovens da mesma idade por volta dos anos 40, </w:t>
      </w:r>
      <w:proofErr w:type="gramStart"/>
      <w:r w:rsidRPr="00CC3C05">
        <w:t>a</w:t>
      </w:r>
      <w:proofErr w:type="gramEnd"/>
      <w:r w:rsidRPr="00CC3C05">
        <w:t xml:space="preserve"> explosão do uso da internet possibilitou as crianças e jovens a chance de adquirirem saber e informação sobre tudo o que desejarem em uma fração de segundos, sendo assim possível se aprender tudo sobre qualquer assunto, inclusive sobre o sexo. A possibilidade de se conhecer pessoas de qualquer lugar do mundo e de trocar informações com essas mesmas pessoas deixou os jovens expostos a todos os tipos de informações, tanto informações boas, quanto informações ruins e inadequadas a sua respectiva idade, isso é uma pena, mas é um fato. </w:t>
      </w:r>
    </w:p>
    <w:p w:rsidR="00032697" w:rsidRPr="00CC3C05" w:rsidRDefault="004511F1" w:rsidP="00032697">
      <w:pPr>
        <w:pStyle w:val="NormalWeb"/>
        <w:spacing w:before="0" w:beforeAutospacing="0" w:after="300" w:afterAutospacing="0" w:line="360" w:lineRule="auto"/>
        <w:ind w:firstLine="1134"/>
        <w:jc w:val="both"/>
      </w:pPr>
      <w:r w:rsidRPr="00CC3C05">
        <w:t>Portanto crianças e jovens de décadas anteriores não são as mesmas crianças e jovens do século atual, não possuem os mesmos valores, não tem acesso aos mesmos tipos de informação, nem se desenvolvem fisicamente da mesma forma, por exemplo, atualmente a menarca (primeiro menstruação) ocorre muito mais cedo por volta do</w:t>
      </w:r>
      <w:r>
        <w:t>s</w:t>
      </w:r>
      <w:r w:rsidRPr="00CC3C05">
        <w:t xml:space="preserve"> 10, 12 anos, enquanto antigamente ocorria por volta dos 16 anos ou a primeira relação sexual, em alguns lugares a media chega aos 12, 13 anos de idade, tudo isso ocorre porque as crianças e jovens são muito mais expostos </w:t>
      </w:r>
      <w:proofErr w:type="gramStart"/>
      <w:r w:rsidRPr="00CC3C05">
        <w:t>a</w:t>
      </w:r>
      <w:proofErr w:type="gramEnd"/>
      <w:r w:rsidRPr="00CC3C05">
        <w:t xml:space="preserve"> sexualidade hoje do que </w:t>
      </w:r>
      <w:r w:rsidR="006D5891">
        <w:t xml:space="preserve">há 70 anos </w:t>
      </w:r>
      <w:r w:rsidRPr="00CC3C05">
        <w:t xml:space="preserve">e o mesmo já ocorria </w:t>
      </w:r>
      <w:r w:rsidR="006D5891">
        <w:t>há 10 anos no iní</w:t>
      </w:r>
      <w:r w:rsidRPr="00CC3C05">
        <w:t>cio desse século, na sociedade em que ainda estava vigorando uma lei de 60 anos de idade que considerava meninas de 14 anos completamente ingênuas e alheias ao que é</w:t>
      </w:r>
      <w:r w:rsidR="006D5891">
        <w:t xml:space="preserve"> uma relação sexual, portanto, </w:t>
      </w:r>
      <w:r w:rsidRPr="00CC3C05">
        <w:t>a infância e a adolescência daquele tempo  não era a mesma da década de 1940, por isso não poderíamos tentar igualar essas tão distintas gerações em nada, muito menos em leis.</w:t>
      </w:r>
    </w:p>
    <w:p w:rsidR="004511F1" w:rsidRDefault="004511F1" w:rsidP="004511F1">
      <w:pPr>
        <w:pStyle w:val="NormalWeb"/>
        <w:spacing w:before="0" w:beforeAutospacing="0" w:after="300" w:afterAutospacing="0" w:line="360" w:lineRule="auto"/>
        <w:ind w:firstLine="1134"/>
        <w:jc w:val="both"/>
      </w:pPr>
      <w:r>
        <w:t xml:space="preserve">A partir disso percebemos o quanto a permanência do crime de sedução nessa sociedade do século XXI estava descontextualizada, manter uma lei que considerava uma menina de 14 anos, ainda que virgem, completamente inocente e livre de qualquer informação sobre o que é uma relação sexual e no que ela consiste, é completamente infundada e sem justificativa alguma. </w:t>
      </w:r>
    </w:p>
    <w:p w:rsidR="00B523AD" w:rsidRDefault="00B523AD" w:rsidP="00B523AD"/>
    <w:p w:rsidR="00B523AD" w:rsidRPr="00CC3C05" w:rsidRDefault="00B523AD" w:rsidP="00B523AD"/>
    <w:p w:rsidR="004511F1" w:rsidRPr="00B07707" w:rsidRDefault="00B523AD" w:rsidP="00B07707">
      <w:pPr>
        <w:pStyle w:val="PargrafodaLista"/>
        <w:numPr>
          <w:ilvl w:val="0"/>
          <w:numId w:val="7"/>
        </w:numPr>
        <w:tabs>
          <w:tab w:val="left" w:pos="1134"/>
        </w:tabs>
        <w:jc w:val="both"/>
        <w:rPr>
          <w:rFonts w:ascii="Times New Roman" w:hAnsi="Times New Roman" w:cs="Times New Roman"/>
          <w:b/>
          <w:sz w:val="24"/>
          <w:szCs w:val="24"/>
        </w:rPr>
      </w:pPr>
      <w:r w:rsidRPr="00B07707">
        <w:rPr>
          <w:rFonts w:ascii="Times New Roman" w:hAnsi="Times New Roman" w:cs="Times New Roman"/>
          <w:b/>
          <w:sz w:val="24"/>
          <w:szCs w:val="24"/>
        </w:rPr>
        <w:lastRenderedPageBreak/>
        <w:t>C</w:t>
      </w:r>
      <w:r w:rsidR="004511F1" w:rsidRPr="00B07707">
        <w:rPr>
          <w:rFonts w:ascii="Times New Roman" w:hAnsi="Times New Roman" w:cs="Times New Roman"/>
          <w:b/>
          <w:sz w:val="24"/>
          <w:szCs w:val="24"/>
        </w:rPr>
        <w:t>omo se deu a revogação do crime de sedução</w:t>
      </w:r>
    </w:p>
    <w:p w:rsidR="00B523AD" w:rsidRDefault="00B523AD" w:rsidP="00B523AD">
      <w:pPr>
        <w:rPr>
          <w:rStyle w:val="apple-style-span"/>
          <w:shd w:val="clear" w:color="auto" w:fill="FFFFFF"/>
        </w:rPr>
      </w:pPr>
    </w:p>
    <w:p w:rsidR="00B523AD" w:rsidRDefault="00B523AD" w:rsidP="00B523AD">
      <w:pPr>
        <w:rPr>
          <w:rStyle w:val="apple-style-span"/>
          <w:shd w:val="clear" w:color="auto" w:fill="FFFFFF"/>
        </w:rPr>
      </w:pPr>
    </w:p>
    <w:p w:rsidR="004511F1" w:rsidRPr="00B523AD" w:rsidRDefault="004511F1" w:rsidP="00B523AD">
      <w:pPr>
        <w:spacing w:line="360" w:lineRule="auto"/>
        <w:ind w:firstLine="1134"/>
        <w:jc w:val="both"/>
        <w:rPr>
          <w:rStyle w:val="apple-style-span"/>
          <w:color w:val="000000" w:themeColor="text1"/>
          <w:shd w:val="clear" w:color="auto" w:fill="FFFFFF"/>
        </w:rPr>
      </w:pPr>
      <w:r w:rsidRPr="00B523AD">
        <w:rPr>
          <w:rStyle w:val="apple-style-span"/>
          <w:color w:val="000000" w:themeColor="text1"/>
          <w:shd w:val="clear" w:color="auto" w:fill="FFFFFF"/>
        </w:rPr>
        <w:t>Em</w:t>
      </w:r>
      <w:r w:rsidRPr="00B523AD">
        <w:rPr>
          <w:rStyle w:val="apple-converted-space"/>
          <w:color w:val="000000" w:themeColor="text1"/>
          <w:shd w:val="clear" w:color="auto" w:fill="FFFFFF"/>
        </w:rPr>
        <w:t> </w:t>
      </w:r>
      <w:hyperlink r:id="rId8" w:tooltip="2005" w:history="1">
        <w:r w:rsidRPr="00B523AD">
          <w:rPr>
            <w:rStyle w:val="Hyperlink"/>
            <w:color w:val="000000" w:themeColor="text1"/>
            <w:u w:val="none"/>
            <w:shd w:val="clear" w:color="auto" w:fill="FFFFFF"/>
          </w:rPr>
          <w:t>2005</w:t>
        </w:r>
      </w:hyperlink>
      <w:r w:rsidRPr="00B523AD">
        <w:rPr>
          <w:rStyle w:val="apple-style-span"/>
          <w:color w:val="000000" w:themeColor="text1"/>
          <w:shd w:val="clear" w:color="auto" w:fill="FFFFFF"/>
        </w:rPr>
        <w:t>, o crime de</w:t>
      </w:r>
      <w:r w:rsidRPr="00B523AD">
        <w:rPr>
          <w:rStyle w:val="apple-converted-space"/>
          <w:color w:val="000000" w:themeColor="text1"/>
          <w:shd w:val="clear" w:color="auto" w:fill="FFFFFF"/>
        </w:rPr>
        <w:t> </w:t>
      </w:r>
      <w:hyperlink r:id="rId9" w:tooltip="Sedução" w:history="1">
        <w:r w:rsidRPr="00B523AD">
          <w:rPr>
            <w:rStyle w:val="Hyperlink"/>
            <w:color w:val="000000" w:themeColor="text1"/>
            <w:u w:val="none"/>
            <w:shd w:val="clear" w:color="auto" w:fill="FFFFFF"/>
          </w:rPr>
          <w:t>sedução</w:t>
        </w:r>
      </w:hyperlink>
      <w:r w:rsidRPr="00B523AD">
        <w:rPr>
          <w:rStyle w:val="apple-converted-space"/>
          <w:color w:val="000000" w:themeColor="text1"/>
          <w:shd w:val="clear" w:color="auto" w:fill="FFFFFF"/>
        </w:rPr>
        <w:t> </w:t>
      </w:r>
      <w:r w:rsidRPr="00B523AD">
        <w:rPr>
          <w:rStyle w:val="apple-style-span"/>
          <w:color w:val="000000" w:themeColor="text1"/>
          <w:shd w:val="clear" w:color="auto" w:fill="FFFFFF"/>
        </w:rPr>
        <w:t xml:space="preserve">de menores (antigo artigo 217 do Código Penal), considerado ultrapassado, foi revogado pela lei nº 11.106/2005. </w:t>
      </w:r>
    </w:p>
    <w:p w:rsidR="004511F1" w:rsidRPr="00B523AD" w:rsidRDefault="004511F1" w:rsidP="00B523AD">
      <w:pPr>
        <w:pStyle w:val="NormalWeb"/>
        <w:spacing w:before="96" w:beforeAutospacing="0" w:after="120" w:afterAutospacing="0" w:line="360" w:lineRule="auto"/>
        <w:ind w:firstLine="1134"/>
        <w:jc w:val="both"/>
        <w:rPr>
          <w:color w:val="000000" w:themeColor="text1"/>
          <w:shd w:val="clear" w:color="auto" w:fill="FFFFFF"/>
        </w:rPr>
      </w:pPr>
      <w:r w:rsidRPr="00B523AD">
        <w:rPr>
          <w:color w:val="000000" w:themeColor="text1"/>
          <w:shd w:val="clear" w:color="auto" w:fill="FFFFFF"/>
        </w:rPr>
        <w:t>A mesma lei 11.106 de 2005 revogou também dois antigos dispositivos (artigo 107 do C. Penal) pelos quais o</w:t>
      </w:r>
      <w:r w:rsidRPr="00B523AD">
        <w:rPr>
          <w:rStyle w:val="apple-converted-space"/>
          <w:color w:val="000000" w:themeColor="text1"/>
          <w:shd w:val="clear" w:color="auto" w:fill="FFFFFF"/>
        </w:rPr>
        <w:t> </w:t>
      </w:r>
      <w:hyperlink r:id="rId10" w:tooltip="Réu" w:history="1">
        <w:r w:rsidRPr="00B523AD">
          <w:rPr>
            <w:rStyle w:val="Hyperlink"/>
            <w:color w:val="000000" w:themeColor="text1"/>
            <w:u w:val="none"/>
            <w:shd w:val="clear" w:color="auto" w:fill="FFFFFF"/>
          </w:rPr>
          <w:t>acusado</w:t>
        </w:r>
      </w:hyperlink>
      <w:r w:rsidRPr="00B523AD">
        <w:rPr>
          <w:rStyle w:val="apple-converted-space"/>
          <w:color w:val="000000" w:themeColor="text1"/>
          <w:shd w:val="clear" w:color="auto" w:fill="FFFFFF"/>
        </w:rPr>
        <w:t> </w:t>
      </w:r>
      <w:r w:rsidRPr="00B523AD">
        <w:rPr>
          <w:color w:val="000000" w:themeColor="text1"/>
          <w:shd w:val="clear" w:color="auto" w:fill="FFFFFF"/>
        </w:rPr>
        <w:t>de qualquer crime sexual contra menores teria sua</w:t>
      </w:r>
      <w:r w:rsidRPr="00B523AD">
        <w:rPr>
          <w:rStyle w:val="apple-converted-space"/>
          <w:color w:val="000000" w:themeColor="text1"/>
          <w:shd w:val="clear" w:color="auto" w:fill="FFFFFF"/>
        </w:rPr>
        <w:t> </w:t>
      </w:r>
      <w:hyperlink r:id="rId11" w:tooltip="Pena (Direito)" w:history="1">
        <w:r w:rsidRPr="00B523AD">
          <w:rPr>
            <w:rStyle w:val="Hyperlink"/>
            <w:color w:val="000000" w:themeColor="text1"/>
            <w:u w:val="none"/>
            <w:shd w:val="clear" w:color="auto" w:fill="FFFFFF"/>
          </w:rPr>
          <w:t>pena</w:t>
        </w:r>
      </w:hyperlink>
      <w:r w:rsidRPr="00B523AD">
        <w:rPr>
          <w:rStyle w:val="apple-converted-space"/>
          <w:color w:val="000000" w:themeColor="text1"/>
          <w:shd w:val="clear" w:color="auto" w:fill="FFFFFF"/>
        </w:rPr>
        <w:t> </w:t>
      </w:r>
      <w:hyperlink r:id="rId12" w:tooltip="Extinção de punibilidade" w:history="1">
        <w:r w:rsidRPr="00B523AD">
          <w:rPr>
            <w:rStyle w:val="Hyperlink"/>
            <w:color w:val="000000" w:themeColor="text1"/>
            <w:u w:val="none"/>
            <w:shd w:val="clear" w:color="auto" w:fill="FFFFFF"/>
          </w:rPr>
          <w:t>extinta</w:t>
        </w:r>
      </w:hyperlink>
      <w:r w:rsidRPr="00B523AD">
        <w:rPr>
          <w:rStyle w:val="apple-converted-space"/>
          <w:color w:val="000000" w:themeColor="text1"/>
          <w:shd w:val="clear" w:color="auto" w:fill="FFFFFF"/>
        </w:rPr>
        <w:t> </w:t>
      </w:r>
      <w:r w:rsidRPr="00B523AD">
        <w:rPr>
          <w:color w:val="000000" w:themeColor="text1"/>
          <w:shd w:val="clear" w:color="auto" w:fill="FFFFFF"/>
        </w:rPr>
        <w:t>caso se casasse com a</w:t>
      </w:r>
      <w:r w:rsidRPr="00B523AD">
        <w:rPr>
          <w:rStyle w:val="apple-converted-space"/>
          <w:color w:val="000000" w:themeColor="text1"/>
          <w:shd w:val="clear" w:color="auto" w:fill="FFFFFF"/>
        </w:rPr>
        <w:t> </w:t>
      </w:r>
      <w:hyperlink r:id="rId13" w:tooltip="Vítima" w:history="1">
        <w:r w:rsidRPr="00B523AD">
          <w:rPr>
            <w:rStyle w:val="Hyperlink"/>
            <w:color w:val="000000" w:themeColor="text1"/>
            <w:u w:val="none"/>
            <w:shd w:val="clear" w:color="auto" w:fill="FFFFFF"/>
          </w:rPr>
          <w:t>vítima</w:t>
        </w:r>
      </w:hyperlink>
      <w:r w:rsidRPr="00B523AD">
        <w:rPr>
          <w:rStyle w:val="apple-converted-space"/>
          <w:color w:val="000000" w:themeColor="text1"/>
          <w:shd w:val="clear" w:color="auto" w:fill="FFFFFF"/>
        </w:rPr>
        <w:t> </w:t>
      </w:r>
      <w:r w:rsidRPr="00B523AD">
        <w:rPr>
          <w:color w:val="000000" w:themeColor="text1"/>
          <w:shd w:val="clear" w:color="auto" w:fill="FFFFFF"/>
        </w:rPr>
        <w:t>(inciso VII); ou caso, não tendo havido</w:t>
      </w:r>
      <w:r w:rsidRPr="00B523AD">
        <w:rPr>
          <w:rStyle w:val="apple-converted-space"/>
          <w:color w:val="000000" w:themeColor="text1"/>
          <w:shd w:val="clear" w:color="auto" w:fill="FFFFFF"/>
        </w:rPr>
        <w:t> </w:t>
      </w:r>
      <w:hyperlink r:id="rId14" w:tooltip="Violência" w:history="1">
        <w:r w:rsidRPr="00B523AD">
          <w:rPr>
            <w:rStyle w:val="Hyperlink"/>
            <w:color w:val="000000" w:themeColor="text1"/>
            <w:u w:val="none"/>
            <w:shd w:val="clear" w:color="auto" w:fill="FFFFFF"/>
          </w:rPr>
          <w:t>violência</w:t>
        </w:r>
      </w:hyperlink>
      <w:r w:rsidRPr="00B523AD">
        <w:rPr>
          <w:rStyle w:val="apple-converted-space"/>
          <w:color w:val="000000" w:themeColor="text1"/>
          <w:shd w:val="clear" w:color="auto" w:fill="FFFFFF"/>
        </w:rPr>
        <w:t> </w:t>
      </w:r>
      <w:r w:rsidRPr="00B523AD">
        <w:rPr>
          <w:color w:val="000000" w:themeColor="text1"/>
          <w:shd w:val="clear" w:color="auto" w:fill="FFFFFF"/>
        </w:rPr>
        <w:t>real nem grave ameaça no crime praticado, se a vítima se casasse com um terceiro e não requeresse o prosseguimento da</w:t>
      </w:r>
      <w:r w:rsidRPr="00B523AD">
        <w:rPr>
          <w:rStyle w:val="apple-converted-space"/>
          <w:color w:val="000000" w:themeColor="text1"/>
          <w:shd w:val="clear" w:color="auto" w:fill="FFFFFF"/>
        </w:rPr>
        <w:t> </w:t>
      </w:r>
      <w:hyperlink r:id="rId15" w:tooltip="Ação penal" w:history="1">
        <w:r w:rsidRPr="00B523AD">
          <w:rPr>
            <w:rStyle w:val="Hyperlink"/>
            <w:color w:val="000000" w:themeColor="text1"/>
            <w:u w:val="none"/>
            <w:shd w:val="clear" w:color="auto" w:fill="FFFFFF"/>
          </w:rPr>
          <w:t>ação penal</w:t>
        </w:r>
      </w:hyperlink>
      <w:r w:rsidRPr="00B523AD">
        <w:rPr>
          <w:rStyle w:val="apple-converted-space"/>
          <w:color w:val="000000" w:themeColor="text1"/>
          <w:shd w:val="clear" w:color="auto" w:fill="FFFFFF"/>
        </w:rPr>
        <w:t> </w:t>
      </w:r>
      <w:r w:rsidRPr="00B523AD">
        <w:rPr>
          <w:color w:val="000000" w:themeColor="text1"/>
          <w:shd w:val="clear" w:color="auto" w:fill="FFFFFF"/>
        </w:rPr>
        <w:t xml:space="preserve">contra o acusado no prazo de 60 dias após o casamento (inciso VIII). </w:t>
      </w:r>
    </w:p>
    <w:p w:rsidR="004511F1" w:rsidRDefault="004511F1" w:rsidP="004511F1">
      <w:pPr>
        <w:pStyle w:val="NormalWeb"/>
        <w:spacing w:before="96" w:beforeAutospacing="0" w:after="120" w:afterAutospacing="0" w:line="360" w:lineRule="auto"/>
        <w:ind w:firstLine="1134"/>
        <w:jc w:val="both"/>
        <w:rPr>
          <w:shd w:val="clear" w:color="auto" w:fill="FFFFFF"/>
        </w:rPr>
      </w:pPr>
      <w:r>
        <w:rPr>
          <w:shd w:val="clear" w:color="auto" w:fill="FFFFFF"/>
        </w:rPr>
        <w:t>A revogação do crime de sedução ocorreu porque este crime já não se encaixava no contexto da sociedade em que ainda vigorava após 60 anos da sua criação, como já foi exposto no presente trabalho. A principal razão para a revogação do artigo 217 do código penal foi à mudança de valores e do modo de viver, agir e pensar da sociedade, o costume dessa mesma sociedade de preservar os jovens de informações sobre o sexo se modificou a partir de inúmeras mudanças que ocorreram no mundo, mudanças que também já foram expostas no tópico anterior, portanto outro costume passou a ser seguido, e passou a criar força assim que sua pratica se tornava cada vez mais reincidente, ou seja, as práticas de cada vez mais cedo o jovem se informar e ser informado sobre o sexo e a de esse mesmo jovem iniciar sua vida sexual cada vez mais cedo e a sociedade aceitar isso foram costumes que se formaram no sentido contrario ao da previsão legal, mais especificamente, ao crime previsto no artigo 217, o chamado crime de sedução.</w:t>
      </w:r>
    </w:p>
    <w:p w:rsidR="00D07BA2" w:rsidRDefault="004511F1" w:rsidP="00D07BA2">
      <w:pPr>
        <w:pStyle w:val="NormalWeb"/>
        <w:spacing w:before="96" w:beforeAutospacing="0" w:after="120" w:afterAutospacing="0" w:line="360" w:lineRule="auto"/>
        <w:ind w:firstLine="1134"/>
        <w:jc w:val="both"/>
        <w:rPr>
          <w:shd w:val="clear" w:color="auto" w:fill="FFFFFF"/>
        </w:rPr>
      </w:pPr>
      <w:r>
        <w:rPr>
          <w:shd w:val="clear" w:color="auto" w:fill="FFFFFF"/>
        </w:rPr>
        <w:t xml:space="preserve">Através disso chegamos à conclusão que o costume de iniciação da vida sexual do jovem brasileiro cada vez mais cedo foi um costume </w:t>
      </w:r>
      <w:r w:rsidRPr="007E75FC">
        <w:rPr>
          <w:i/>
          <w:shd w:val="clear" w:color="auto" w:fill="FFFFFF"/>
        </w:rPr>
        <w:t xml:space="preserve">contra </w:t>
      </w:r>
      <w:proofErr w:type="spellStart"/>
      <w:r w:rsidRPr="007E75FC">
        <w:rPr>
          <w:i/>
          <w:shd w:val="clear" w:color="auto" w:fill="FFFFFF"/>
        </w:rPr>
        <w:t>legem</w:t>
      </w:r>
      <w:proofErr w:type="spellEnd"/>
      <w:r>
        <w:rPr>
          <w:shd w:val="clear" w:color="auto" w:fill="FFFFFF"/>
        </w:rPr>
        <w:t>, que se formou no sentido contrario</w:t>
      </w:r>
      <w:r w:rsidR="006D5891">
        <w:rPr>
          <w:shd w:val="clear" w:color="auto" w:fill="FFFFFF"/>
        </w:rPr>
        <w:t xml:space="preserve"> ao de uma lei que considerava </w:t>
      </w:r>
      <w:r>
        <w:rPr>
          <w:shd w:val="clear" w:color="auto" w:fill="FFFFFF"/>
        </w:rPr>
        <w:t xml:space="preserve">meninas de 14 anos de idade inocentes, ingênuas, sem noção alguma do que é uma relação sexual e que poderiam ser facilmente enganadas e induzidas a fazer o que não querem, ou seja, seriam facilmente seduzidas. Um costume </w:t>
      </w:r>
      <w:r w:rsidRPr="007E75FC">
        <w:rPr>
          <w:i/>
          <w:shd w:val="clear" w:color="auto" w:fill="FFFFFF"/>
        </w:rPr>
        <w:t xml:space="preserve">contra </w:t>
      </w:r>
      <w:proofErr w:type="spellStart"/>
      <w:r w:rsidRPr="007E75FC">
        <w:rPr>
          <w:i/>
          <w:shd w:val="clear" w:color="auto" w:fill="FFFFFF"/>
        </w:rPr>
        <w:t>legem</w:t>
      </w:r>
      <w:proofErr w:type="spellEnd"/>
      <w:r>
        <w:rPr>
          <w:shd w:val="clear" w:color="auto" w:fill="FFFFFF"/>
        </w:rPr>
        <w:t xml:space="preserve"> que acabou por provocar a revogação do artigo 217 do código penal, o crime de sedução. </w:t>
      </w:r>
    </w:p>
    <w:p w:rsidR="004511F1" w:rsidRDefault="004511F1" w:rsidP="00B523AD">
      <w:pPr>
        <w:rPr>
          <w:shd w:val="clear" w:color="auto" w:fill="FFFFFF"/>
        </w:rPr>
      </w:pPr>
    </w:p>
    <w:p w:rsidR="004511F1" w:rsidRDefault="004511F1" w:rsidP="00B523AD">
      <w:pPr>
        <w:rPr>
          <w:shd w:val="clear" w:color="auto" w:fill="FFFFFF"/>
        </w:rPr>
      </w:pPr>
    </w:p>
    <w:p w:rsidR="00D07BA2" w:rsidRDefault="00D07BA2" w:rsidP="00B523AD">
      <w:pPr>
        <w:rPr>
          <w:shd w:val="clear" w:color="auto" w:fill="FFFFFF"/>
        </w:rPr>
      </w:pPr>
    </w:p>
    <w:p w:rsidR="00D07BA2" w:rsidRDefault="00D07BA2" w:rsidP="00B523AD">
      <w:pPr>
        <w:rPr>
          <w:shd w:val="clear" w:color="auto" w:fill="FFFFFF"/>
        </w:rPr>
      </w:pPr>
    </w:p>
    <w:p w:rsidR="00D07BA2" w:rsidRDefault="00D07BA2" w:rsidP="00B523AD">
      <w:pPr>
        <w:rPr>
          <w:shd w:val="clear" w:color="auto" w:fill="FFFFFF"/>
        </w:rPr>
      </w:pPr>
    </w:p>
    <w:p w:rsidR="00D07BA2" w:rsidRDefault="00D07BA2" w:rsidP="00B523AD">
      <w:pPr>
        <w:rPr>
          <w:shd w:val="clear" w:color="auto" w:fill="FFFFFF"/>
        </w:rPr>
      </w:pPr>
    </w:p>
    <w:p w:rsidR="00D07BA2" w:rsidRDefault="00D07BA2" w:rsidP="00B523AD">
      <w:pPr>
        <w:rPr>
          <w:shd w:val="clear" w:color="auto" w:fill="FFFFFF"/>
        </w:rPr>
      </w:pPr>
    </w:p>
    <w:p w:rsidR="00B77B85" w:rsidRPr="005A730C" w:rsidRDefault="00B77B85" w:rsidP="00B523AD">
      <w:pPr>
        <w:rPr>
          <w:shd w:val="clear" w:color="auto" w:fill="FFFFFF"/>
        </w:rPr>
      </w:pPr>
    </w:p>
    <w:p w:rsidR="004511F1" w:rsidRDefault="00B523AD" w:rsidP="004511F1">
      <w:pPr>
        <w:spacing w:line="360" w:lineRule="auto"/>
        <w:jc w:val="both"/>
        <w:rPr>
          <w:b/>
        </w:rPr>
      </w:pPr>
      <w:r>
        <w:rPr>
          <w:b/>
        </w:rPr>
        <w:t>Conclusão</w:t>
      </w:r>
    </w:p>
    <w:p w:rsidR="00B523AD" w:rsidRDefault="00B523AD" w:rsidP="00B523AD">
      <w:pPr>
        <w:ind w:firstLine="1134"/>
        <w:jc w:val="both"/>
      </w:pPr>
    </w:p>
    <w:p w:rsidR="00B523AD" w:rsidRDefault="00B523AD" w:rsidP="00B523AD">
      <w:pPr>
        <w:jc w:val="both"/>
      </w:pPr>
    </w:p>
    <w:p w:rsidR="004511F1" w:rsidRDefault="004511F1" w:rsidP="004511F1">
      <w:pPr>
        <w:spacing w:line="360" w:lineRule="auto"/>
        <w:ind w:firstLine="1134"/>
        <w:jc w:val="both"/>
      </w:pPr>
      <w:r>
        <w:t xml:space="preserve">As sociedades sempre mudaram com o passar do tempo, sempre mudaram o seu modo de viver, de agir em diferentes situações, sempre mudaram suas concepções sobre a vida, sobre as instituições como o casamento, a família, a igreja, sua forma de criar suas crianças e jovens também sempre mudou, enfim todos os setores da sociedade e da vida estão sempre a mercê de uma mudança natural que sempre ocorre mesmo que não haja uma força maior o influenciando e somente haja a natural e sempre presente força do tempo. Porem a sociedade brasileira passou por extremas mudanças nas ultimas décadas decorrentes das transformações no modo de se comunicar e de adquirir informações a partir do boom do uso da internet e da intensa globalização, </w:t>
      </w:r>
      <w:proofErr w:type="gramStart"/>
      <w:r>
        <w:t>cada vez mais forte, a que estamos expostos nos últimos anos</w:t>
      </w:r>
      <w:proofErr w:type="gramEnd"/>
      <w:r>
        <w:t>, não somente a sociedade brasileira tem passado por essas mudanças, mas também a sociedade mundial.</w:t>
      </w:r>
    </w:p>
    <w:p w:rsidR="004511F1" w:rsidRDefault="004511F1" w:rsidP="004511F1">
      <w:pPr>
        <w:spacing w:line="360" w:lineRule="auto"/>
        <w:ind w:firstLine="1134"/>
        <w:jc w:val="both"/>
      </w:pPr>
      <w:r>
        <w:t xml:space="preserve"> Portanto se mostra extremamente injustificável a permanecia de leis em nosso ordenamento que já não se adaptam mais ao contexto da atual sociedade, sociedade que já não compartilha dos mesmos interesses, valores e ideias da que criou essa mesma lei. Falando de uma forma mais especifica, era injustificável a permanência do artigo 217 no nosso código penal, já que não supria mais as necessidades da sociedade e já que se encontrava totalmente fora do contexto vivido atualmente por essa mesma sociedade.</w:t>
      </w:r>
    </w:p>
    <w:p w:rsidR="004511F1" w:rsidRDefault="004511F1" w:rsidP="004511F1">
      <w:pPr>
        <w:spacing w:line="360" w:lineRule="auto"/>
        <w:ind w:firstLine="1134"/>
        <w:jc w:val="both"/>
      </w:pPr>
      <w:r>
        <w:t xml:space="preserve">O costume </w:t>
      </w:r>
      <w:r w:rsidRPr="0098144E">
        <w:rPr>
          <w:i/>
        </w:rPr>
        <w:t xml:space="preserve">contra </w:t>
      </w:r>
      <w:proofErr w:type="spellStart"/>
      <w:r w:rsidRPr="0098144E">
        <w:rPr>
          <w:i/>
        </w:rPr>
        <w:t>legem</w:t>
      </w:r>
      <w:proofErr w:type="spellEnd"/>
      <w:r>
        <w:t xml:space="preserve"> vem então como um poderoso e natural instrumento de mudança e renovação do ordenamento jurídico, já que advém da constante e apropriada mudança ou transformação da sociedade, acaba exercendo uma força cada vez mais forte no sentido contrario ao dessa lei que já não atende aos valores e princípios da sociedade dos dias atuais, sendo assim o costume </w:t>
      </w:r>
      <w:r>
        <w:rPr>
          <w:i/>
        </w:rPr>
        <w:t xml:space="preserve">contra </w:t>
      </w:r>
      <w:proofErr w:type="spellStart"/>
      <w:r>
        <w:rPr>
          <w:i/>
        </w:rPr>
        <w:t>legem</w:t>
      </w:r>
      <w:proofErr w:type="spellEnd"/>
      <w:r>
        <w:t xml:space="preserve"> acaba por influenciar ou principiar o processo de retirada do mundo jurídico dessas mesmas leis, como ocorreu com o artigo 217 do código penal, que já não se encaixava mais na sociedade como nos dias anteriores.</w:t>
      </w:r>
    </w:p>
    <w:p w:rsidR="00E856F3" w:rsidRDefault="00E856F3" w:rsidP="00E62E8B">
      <w:pPr>
        <w:rPr>
          <w:b/>
          <w:sz w:val="28"/>
          <w:szCs w:val="28"/>
        </w:rPr>
      </w:pPr>
    </w:p>
    <w:p w:rsidR="00B523AD" w:rsidRDefault="00B523AD" w:rsidP="00E62E8B">
      <w:pPr>
        <w:rPr>
          <w:b/>
          <w:sz w:val="28"/>
          <w:szCs w:val="28"/>
        </w:rPr>
      </w:pPr>
    </w:p>
    <w:p w:rsidR="00B523AD" w:rsidRDefault="00B523AD" w:rsidP="00E62E8B">
      <w:pPr>
        <w:rPr>
          <w:b/>
          <w:sz w:val="28"/>
          <w:szCs w:val="28"/>
        </w:rPr>
      </w:pPr>
    </w:p>
    <w:p w:rsidR="00B523AD" w:rsidRDefault="00B523AD" w:rsidP="00E62E8B">
      <w:pPr>
        <w:rPr>
          <w:b/>
          <w:sz w:val="28"/>
          <w:szCs w:val="28"/>
        </w:rPr>
      </w:pPr>
    </w:p>
    <w:p w:rsidR="00B523AD" w:rsidRDefault="00B523AD" w:rsidP="00E62E8B">
      <w:pPr>
        <w:rPr>
          <w:b/>
          <w:sz w:val="28"/>
          <w:szCs w:val="28"/>
        </w:rPr>
      </w:pPr>
    </w:p>
    <w:p w:rsidR="00B523AD" w:rsidRDefault="00B523AD" w:rsidP="00E62E8B">
      <w:pPr>
        <w:rPr>
          <w:b/>
          <w:sz w:val="28"/>
          <w:szCs w:val="28"/>
        </w:rPr>
      </w:pPr>
    </w:p>
    <w:p w:rsidR="00B523AD" w:rsidRDefault="00B523AD" w:rsidP="00E62E8B">
      <w:pPr>
        <w:rPr>
          <w:b/>
          <w:sz w:val="28"/>
          <w:szCs w:val="28"/>
        </w:rPr>
      </w:pPr>
    </w:p>
    <w:p w:rsidR="00B523AD" w:rsidRDefault="00B523AD" w:rsidP="00E62E8B">
      <w:pPr>
        <w:rPr>
          <w:b/>
          <w:sz w:val="28"/>
          <w:szCs w:val="28"/>
        </w:rPr>
      </w:pPr>
    </w:p>
    <w:p w:rsidR="00B523AD" w:rsidRDefault="00B523AD" w:rsidP="00E62E8B">
      <w:pPr>
        <w:rPr>
          <w:b/>
          <w:sz w:val="28"/>
          <w:szCs w:val="28"/>
        </w:rPr>
      </w:pPr>
    </w:p>
    <w:p w:rsidR="00E62E8B" w:rsidRDefault="00B77B85" w:rsidP="00E62E8B">
      <w:pPr>
        <w:rPr>
          <w:b/>
          <w:sz w:val="28"/>
          <w:szCs w:val="28"/>
        </w:rPr>
      </w:pPr>
      <w:r>
        <w:rPr>
          <w:b/>
          <w:sz w:val="28"/>
          <w:szCs w:val="28"/>
        </w:rPr>
        <w:t>REFERÊNCIAS</w:t>
      </w:r>
    </w:p>
    <w:p w:rsidR="00E856F3" w:rsidRDefault="00E856F3" w:rsidP="00E62E8B">
      <w:pPr>
        <w:shd w:val="clear" w:color="auto" w:fill="FFFFFF"/>
        <w:spacing w:after="50"/>
        <w:rPr>
          <w:color w:val="000000" w:themeColor="text1"/>
          <w:shd w:val="clear" w:color="auto" w:fill="FFFFFF"/>
        </w:rPr>
      </w:pPr>
    </w:p>
    <w:p w:rsidR="003E3C65" w:rsidRDefault="003E3C65" w:rsidP="00E62E8B">
      <w:pPr>
        <w:shd w:val="clear" w:color="auto" w:fill="FFFFFF"/>
        <w:spacing w:after="50"/>
        <w:rPr>
          <w:color w:val="000000" w:themeColor="text1"/>
          <w:shd w:val="clear" w:color="auto" w:fill="FFFFFF"/>
        </w:rPr>
      </w:pPr>
    </w:p>
    <w:p w:rsidR="00E856F3" w:rsidRPr="00E62E8B" w:rsidRDefault="00E856F3" w:rsidP="00E856F3">
      <w:pPr>
        <w:rPr>
          <w:color w:val="000000" w:themeColor="text1"/>
        </w:rPr>
      </w:pPr>
      <w:r>
        <w:rPr>
          <w:color w:val="000000" w:themeColor="text1"/>
        </w:rPr>
        <w:t>Disponível em: &lt;</w:t>
      </w:r>
      <w:hyperlink r:id="rId16" w:history="1">
        <w:r w:rsidRPr="00E62E8B">
          <w:rPr>
            <w:rStyle w:val="Hyperlink"/>
            <w:color w:val="000000" w:themeColor="text1"/>
            <w:u w:val="none"/>
          </w:rPr>
          <w:t>http://pt.wikipedia.org/wiki/C%C3%B3digo_penal</w:t>
        </w:r>
      </w:hyperlink>
      <w:r>
        <w:rPr>
          <w:color w:val="000000" w:themeColor="text1"/>
        </w:rPr>
        <w:t>&gt; Acesso em: 28. Out. 2011.</w:t>
      </w:r>
    </w:p>
    <w:p w:rsidR="00E62E8B" w:rsidRDefault="00E62E8B" w:rsidP="00E62E8B">
      <w:pPr>
        <w:shd w:val="clear" w:color="auto" w:fill="FFFFFF"/>
        <w:spacing w:after="117"/>
        <w:rPr>
          <w:color w:val="000000" w:themeColor="text1"/>
          <w:shd w:val="clear" w:color="auto" w:fill="FFFFFF"/>
        </w:rPr>
      </w:pPr>
    </w:p>
    <w:p w:rsidR="003E3C65" w:rsidRDefault="003E3C65" w:rsidP="006D5891">
      <w:pPr>
        <w:shd w:val="clear" w:color="auto" w:fill="FFFFFF"/>
        <w:rPr>
          <w:color w:val="000000" w:themeColor="text1"/>
          <w:shd w:val="clear" w:color="auto" w:fill="FFFFFF"/>
        </w:rPr>
      </w:pPr>
    </w:p>
    <w:p w:rsidR="00E62E8B" w:rsidRPr="00E278ED" w:rsidRDefault="00E62E8B" w:rsidP="00E62E8B">
      <w:pPr>
        <w:shd w:val="clear" w:color="auto" w:fill="FFFFFF"/>
        <w:spacing w:after="117"/>
        <w:rPr>
          <w:color w:val="000000" w:themeColor="text1"/>
          <w:shd w:val="clear" w:color="auto" w:fill="FFFFFF"/>
        </w:rPr>
      </w:pPr>
      <w:r w:rsidRPr="00E278ED">
        <w:rPr>
          <w:color w:val="000000" w:themeColor="text1"/>
          <w:shd w:val="clear" w:color="auto" w:fill="FFFFFF"/>
        </w:rPr>
        <w:t xml:space="preserve">FERREIRA, Aurélio Buarque de Holanda. </w:t>
      </w:r>
      <w:proofErr w:type="spellStart"/>
      <w:r w:rsidRPr="00E278ED">
        <w:rPr>
          <w:b/>
          <w:color w:val="000000" w:themeColor="text1"/>
          <w:shd w:val="clear" w:color="auto" w:fill="FFFFFF"/>
        </w:rPr>
        <w:t>Miniaurélio</w:t>
      </w:r>
      <w:proofErr w:type="spellEnd"/>
      <w:r w:rsidRPr="00E278ED">
        <w:rPr>
          <w:b/>
          <w:color w:val="000000" w:themeColor="text1"/>
          <w:shd w:val="clear" w:color="auto" w:fill="FFFFFF"/>
        </w:rPr>
        <w:t xml:space="preserve"> século XXI escolar:</w:t>
      </w:r>
      <w:r w:rsidRPr="00E856F3">
        <w:rPr>
          <w:b/>
          <w:color w:val="000000" w:themeColor="text1"/>
          <w:shd w:val="clear" w:color="auto" w:fill="FFFFFF"/>
        </w:rPr>
        <w:t xml:space="preserve"> o minidicionário da língua portuguesa</w:t>
      </w:r>
      <w:r w:rsidRPr="00E278ED">
        <w:rPr>
          <w:color w:val="000000" w:themeColor="text1"/>
          <w:shd w:val="clear" w:color="auto" w:fill="FFFFFF"/>
        </w:rPr>
        <w:t xml:space="preserve">. </w:t>
      </w:r>
      <w:proofErr w:type="gramStart"/>
      <w:r w:rsidRPr="00E278ED">
        <w:rPr>
          <w:color w:val="000000" w:themeColor="text1"/>
          <w:shd w:val="clear" w:color="auto" w:fill="FFFFFF"/>
        </w:rPr>
        <w:t>4</w:t>
      </w:r>
      <w:proofErr w:type="gramEnd"/>
      <w:r w:rsidRPr="00E278ED">
        <w:rPr>
          <w:color w:val="000000" w:themeColor="text1"/>
          <w:shd w:val="clear" w:color="auto" w:fill="FFFFFF"/>
        </w:rPr>
        <w:t xml:space="preserve"> ed. Rio de Janeiro: Nova Fronteira, 2001.</w:t>
      </w:r>
    </w:p>
    <w:p w:rsidR="00E856F3" w:rsidRDefault="00E856F3" w:rsidP="006D5891">
      <w:pPr>
        <w:rPr>
          <w:color w:val="000000" w:themeColor="text1"/>
        </w:rPr>
      </w:pPr>
    </w:p>
    <w:p w:rsidR="003E3C65" w:rsidRDefault="003E3C65" w:rsidP="006D5891">
      <w:pPr>
        <w:rPr>
          <w:color w:val="000000" w:themeColor="text1"/>
        </w:rPr>
      </w:pPr>
    </w:p>
    <w:p w:rsidR="0089571C" w:rsidRPr="00E278ED" w:rsidRDefault="0089571C" w:rsidP="0089571C">
      <w:pPr>
        <w:shd w:val="clear" w:color="auto" w:fill="FFFFFF"/>
        <w:spacing w:after="50"/>
        <w:rPr>
          <w:color w:val="000000" w:themeColor="text1"/>
          <w:shd w:val="clear" w:color="auto" w:fill="FFFFFF"/>
        </w:rPr>
      </w:pPr>
      <w:r w:rsidRPr="00E278ED">
        <w:rPr>
          <w:color w:val="000000" w:themeColor="text1"/>
          <w:shd w:val="clear" w:color="auto" w:fill="FFFFFF"/>
        </w:rPr>
        <w:t>JUNIOR, Tercio Sampaio</w:t>
      </w:r>
      <w:r>
        <w:rPr>
          <w:color w:val="000000" w:themeColor="text1"/>
          <w:shd w:val="clear" w:color="auto" w:fill="FFFFFF"/>
        </w:rPr>
        <w:t xml:space="preserve"> Ferraz</w:t>
      </w:r>
      <w:r w:rsidRPr="00E278ED">
        <w:rPr>
          <w:color w:val="000000" w:themeColor="text1"/>
          <w:shd w:val="clear" w:color="auto" w:fill="FFFFFF"/>
        </w:rPr>
        <w:t xml:space="preserve">. </w:t>
      </w:r>
      <w:r w:rsidRPr="00E278ED">
        <w:rPr>
          <w:b/>
          <w:color w:val="000000" w:themeColor="text1"/>
          <w:shd w:val="clear" w:color="auto" w:fill="FFFFFF"/>
        </w:rPr>
        <w:t>Introdução ao estudo do direito:</w:t>
      </w:r>
      <w:r w:rsidRPr="00E278ED">
        <w:rPr>
          <w:color w:val="000000" w:themeColor="text1"/>
          <w:shd w:val="clear" w:color="auto" w:fill="FFFFFF"/>
        </w:rPr>
        <w:t xml:space="preserve"> </w:t>
      </w:r>
      <w:r w:rsidRPr="00E856F3">
        <w:rPr>
          <w:b/>
          <w:color w:val="000000" w:themeColor="text1"/>
          <w:shd w:val="clear" w:color="auto" w:fill="FFFFFF"/>
        </w:rPr>
        <w:t>técnica, decisão, dominação</w:t>
      </w:r>
      <w:r w:rsidRPr="00E278ED">
        <w:rPr>
          <w:color w:val="000000" w:themeColor="text1"/>
          <w:shd w:val="clear" w:color="auto" w:fill="FFFFFF"/>
        </w:rPr>
        <w:t xml:space="preserve">. </w:t>
      </w:r>
      <w:proofErr w:type="gramStart"/>
      <w:r w:rsidRPr="00E278ED">
        <w:rPr>
          <w:color w:val="000000" w:themeColor="text1"/>
          <w:shd w:val="clear" w:color="auto" w:fill="FFFFFF"/>
        </w:rPr>
        <w:t>3</w:t>
      </w:r>
      <w:proofErr w:type="gramEnd"/>
      <w:r w:rsidRPr="00E278ED">
        <w:rPr>
          <w:color w:val="000000" w:themeColor="text1"/>
          <w:shd w:val="clear" w:color="auto" w:fill="FFFFFF"/>
        </w:rPr>
        <w:t xml:space="preserve"> ed. São Paulo: Atlas, 2001.</w:t>
      </w:r>
    </w:p>
    <w:p w:rsidR="0089571C" w:rsidRDefault="0089571C" w:rsidP="006D5891">
      <w:pPr>
        <w:pStyle w:val="SemEspaamento"/>
        <w:rPr>
          <w:color w:val="000000" w:themeColor="text1"/>
        </w:rPr>
      </w:pPr>
    </w:p>
    <w:p w:rsidR="0089571C" w:rsidRDefault="0089571C" w:rsidP="006D5891">
      <w:pPr>
        <w:pStyle w:val="SemEspaamento"/>
        <w:rPr>
          <w:color w:val="000000" w:themeColor="text1"/>
        </w:rPr>
      </w:pPr>
    </w:p>
    <w:p w:rsidR="006D5891" w:rsidRPr="00E856F3" w:rsidRDefault="006D5891" w:rsidP="006D5891">
      <w:pPr>
        <w:pStyle w:val="SemEspaamento"/>
        <w:rPr>
          <w:b/>
        </w:rPr>
      </w:pPr>
      <w:r>
        <w:rPr>
          <w:color w:val="000000" w:themeColor="text1"/>
        </w:rPr>
        <w:t xml:space="preserve">PAULA, Jônatas Luiz Moreira de. </w:t>
      </w:r>
      <w:r w:rsidRPr="00E856F3">
        <w:rPr>
          <w:b/>
        </w:rPr>
        <w:t xml:space="preserve">O papel do costume contra </w:t>
      </w:r>
      <w:proofErr w:type="spellStart"/>
      <w:r w:rsidRPr="00E856F3">
        <w:rPr>
          <w:b/>
        </w:rPr>
        <w:t>legem</w:t>
      </w:r>
      <w:proofErr w:type="spellEnd"/>
      <w:r w:rsidRPr="00E856F3">
        <w:rPr>
          <w:b/>
        </w:rPr>
        <w:t xml:space="preserve"> em face da legalidade do Direito.</w:t>
      </w:r>
    </w:p>
    <w:p w:rsidR="006D5891" w:rsidRPr="00E856F3" w:rsidRDefault="006D5891" w:rsidP="006D5891">
      <w:pPr>
        <w:pStyle w:val="SemEspaamento"/>
        <w:rPr>
          <w:color w:val="000000" w:themeColor="text1"/>
        </w:rPr>
      </w:pPr>
      <w:r w:rsidRPr="00E856F3">
        <w:rPr>
          <w:color w:val="000000" w:themeColor="text1"/>
        </w:rPr>
        <w:t xml:space="preserve">Disponível em: </w:t>
      </w:r>
      <w:hyperlink r:id="rId17" w:history="1">
        <w:r w:rsidRPr="00E856F3">
          <w:rPr>
            <w:rStyle w:val="Hyperlink"/>
            <w:color w:val="000000" w:themeColor="text1"/>
            <w:u w:val="none"/>
          </w:rPr>
          <w:t>http://www.uepg.br/rj/a1v1at11.htm</w:t>
        </w:r>
      </w:hyperlink>
      <w:r w:rsidRPr="00E856F3">
        <w:rPr>
          <w:color w:val="000000" w:themeColor="text1"/>
        </w:rPr>
        <w:t xml:space="preserve"> Acesso em: 28. Out. 2011.</w:t>
      </w:r>
    </w:p>
    <w:p w:rsidR="006D5891" w:rsidRDefault="006D5891" w:rsidP="006D5891">
      <w:pPr>
        <w:rPr>
          <w:color w:val="000000" w:themeColor="text1"/>
        </w:rPr>
      </w:pPr>
    </w:p>
    <w:p w:rsidR="006D5891" w:rsidRDefault="006D5891" w:rsidP="006D5891">
      <w:pPr>
        <w:rPr>
          <w:color w:val="000000" w:themeColor="text1"/>
        </w:rPr>
      </w:pPr>
    </w:p>
    <w:p w:rsidR="00E856F3" w:rsidRDefault="00E856F3" w:rsidP="00E856F3">
      <w:pPr>
        <w:spacing w:line="270" w:lineRule="atLeast"/>
        <w:rPr>
          <w:color w:val="000000" w:themeColor="text1"/>
        </w:rPr>
      </w:pPr>
      <w:r w:rsidRPr="00E62E8B">
        <w:rPr>
          <w:color w:val="000000" w:themeColor="text1"/>
        </w:rPr>
        <w:t xml:space="preserve">SZKLAROWSKY, Leon </w:t>
      </w:r>
      <w:proofErr w:type="spellStart"/>
      <w:r w:rsidRPr="00E62E8B">
        <w:rPr>
          <w:color w:val="000000" w:themeColor="text1"/>
        </w:rPr>
        <w:t>Frejda</w:t>
      </w:r>
      <w:proofErr w:type="spellEnd"/>
      <w:r w:rsidRPr="00E62E8B">
        <w:rPr>
          <w:color w:val="000000" w:themeColor="text1"/>
        </w:rPr>
        <w:t>. </w:t>
      </w:r>
      <w:r w:rsidRPr="00E62E8B">
        <w:rPr>
          <w:b/>
          <w:bCs/>
          <w:color w:val="000000" w:themeColor="text1"/>
        </w:rPr>
        <w:t>Crime de sedução.</w:t>
      </w:r>
      <w:r w:rsidRPr="00E62E8B">
        <w:rPr>
          <w:color w:val="000000" w:themeColor="text1"/>
        </w:rPr>
        <w:t xml:space="preserve">  </w:t>
      </w:r>
    </w:p>
    <w:p w:rsidR="00E856F3" w:rsidRDefault="00E856F3" w:rsidP="00E856F3">
      <w:pPr>
        <w:spacing w:line="270" w:lineRule="atLeast"/>
        <w:rPr>
          <w:color w:val="000000" w:themeColor="text1"/>
        </w:rPr>
      </w:pPr>
      <w:r w:rsidRPr="00E62E8B">
        <w:rPr>
          <w:color w:val="000000" w:themeColor="text1"/>
        </w:rPr>
        <w:t>Disponível em:&lt;</w:t>
      </w:r>
      <w:hyperlink r:id="rId18" w:history="1">
        <w:r w:rsidRPr="00E62E8B">
          <w:rPr>
            <w:color w:val="000000" w:themeColor="text1"/>
          </w:rPr>
          <w:t>http://jus.com.br/revista/texto/1041</w:t>
        </w:r>
      </w:hyperlink>
      <w:r w:rsidRPr="00E62E8B">
        <w:rPr>
          <w:color w:val="000000" w:themeColor="text1"/>
        </w:rPr>
        <w:t>&gt; Acesso em: 28</w:t>
      </w:r>
      <w:r>
        <w:rPr>
          <w:color w:val="000000" w:themeColor="text1"/>
        </w:rPr>
        <w:t>. O</w:t>
      </w:r>
      <w:r w:rsidRPr="00E62E8B">
        <w:rPr>
          <w:color w:val="000000" w:themeColor="text1"/>
        </w:rPr>
        <w:t>ut. 2011.</w:t>
      </w:r>
    </w:p>
    <w:p w:rsidR="00E62E8B" w:rsidRDefault="00E62E8B" w:rsidP="00E856F3">
      <w:pPr>
        <w:rPr>
          <w:color w:val="000000" w:themeColor="text1"/>
        </w:rPr>
      </w:pPr>
    </w:p>
    <w:p w:rsidR="00E62E8B" w:rsidRPr="00E62E8B" w:rsidRDefault="00E62E8B" w:rsidP="00E62E8B">
      <w:pPr>
        <w:spacing w:line="270" w:lineRule="atLeast"/>
        <w:rPr>
          <w:color w:val="000000" w:themeColor="text1"/>
        </w:rPr>
      </w:pPr>
    </w:p>
    <w:p w:rsidR="00E62E8B" w:rsidRPr="00E278ED" w:rsidRDefault="00E62E8B" w:rsidP="00E62E8B">
      <w:pPr>
        <w:shd w:val="clear" w:color="auto" w:fill="FFFFFF"/>
        <w:spacing w:after="50"/>
        <w:rPr>
          <w:color w:val="000000" w:themeColor="text1"/>
          <w:shd w:val="clear" w:color="auto" w:fill="FFFFFF"/>
        </w:rPr>
      </w:pPr>
    </w:p>
    <w:p w:rsidR="00E62E8B" w:rsidRPr="00FD4355" w:rsidRDefault="00E62E8B" w:rsidP="00E62E8B">
      <w:pPr>
        <w:tabs>
          <w:tab w:val="left" w:pos="3332"/>
        </w:tabs>
        <w:spacing w:line="360" w:lineRule="auto"/>
        <w:jc w:val="both"/>
      </w:pPr>
      <w:r>
        <w:tab/>
      </w:r>
      <w:bookmarkStart w:id="0" w:name="_GoBack"/>
      <w:bookmarkEnd w:id="0"/>
    </w:p>
    <w:p w:rsidR="00536EC6" w:rsidRDefault="00536EC6" w:rsidP="007503C3">
      <w:pPr>
        <w:spacing w:line="360" w:lineRule="auto"/>
        <w:jc w:val="both"/>
      </w:pPr>
    </w:p>
    <w:p w:rsidR="00536EC6" w:rsidRDefault="00536EC6" w:rsidP="007503C3">
      <w:pPr>
        <w:spacing w:line="360" w:lineRule="auto"/>
        <w:jc w:val="both"/>
      </w:pPr>
    </w:p>
    <w:p w:rsidR="00536EC6" w:rsidRDefault="00536EC6" w:rsidP="007503C3">
      <w:pPr>
        <w:spacing w:line="360" w:lineRule="auto"/>
        <w:jc w:val="both"/>
      </w:pPr>
    </w:p>
    <w:p w:rsidR="00536EC6" w:rsidRDefault="00536EC6" w:rsidP="007503C3">
      <w:pPr>
        <w:spacing w:line="360" w:lineRule="auto"/>
        <w:jc w:val="both"/>
      </w:pPr>
    </w:p>
    <w:p w:rsidR="00536EC6" w:rsidRDefault="00536EC6" w:rsidP="007503C3">
      <w:pPr>
        <w:spacing w:line="360" w:lineRule="auto"/>
        <w:jc w:val="both"/>
      </w:pPr>
    </w:p>
    <w:p w:rsidR="00536EC6" w:rsidRDefault="00536EC6" w:rsidP="007503C3">
      <w:pPr>
        <w:spacing w:line="360" w:lineRule="auto"/>
        <w:jc w:val="both"/>
      </w:pPr>
    </w:p>
    <w:p w:rsidR="00536EC6" w:rsidRPr="006550B1" w:rsidRDefault="00536EC6" w:rsidP="007503C3">
      <w:pPr>
        <w:spacing w:line="360" w:lineRule="auto"/>
        <w:jc w:val="both"/>
      </w:pPr>
    </w:p>
    <w:sectPr w:rsidR="00536EC6" w:rsidRPr="006550B1" w:rsidSect="000A5535">
      <w:headerReference w:type="even" r:id="rId19"/>
      <w:headerReference w:type="default" r:id="rId20"/>
      <w:pgSz w:w="11906" w:h="16838"/>
      <w:pgMar w:top="1701" w:right="1134"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97C17" w:rsidRDefault="00197C17">
      <w:r>
        <w:separator/>
      </w:r>
    </w:p>
  </w:endnote>
  <w:endnote w:type="continuationSeparator" w:id="0">
    <w:p w:rsidR="00197C17" w:rsidRDefault="00197C1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97C17" w:rsidRDefault="00197C17">
      <w:r>
        <w:separator/>
      </w:r>
    </w:p>
  </w:footnote>
  <w:footnote w:type="continuationSeparator" w:id="0">
    <w:p w:rsidR="00197C17" w:rsidRDefault="00197C17">
      <w:r>
        <w:continuationSeparator/>
      </w:r>
    </w:p>
  </w:footnote>
  <w:footnote w:id="1">
    <w:p w:rsidR="00671091" w:rsidRDefault="00671091" w:rsidP="00671091">
      <w:pPr>
        <w:pStyle w:val="Textodenotaderodap"/>
      </w:pPr>
      <w:r>
        <w:rPr>
          <w:rStyle w:val="Refdenotaderodap"/>
        </w:rPr>
        <w:footnoteRef/>
      </w:r>
      <w:r>
        <w:t xml:space="preserve"> Paper e</w:t>
      </w:r>
      <w:r w:rsidR="00CC62AD">
        <w:t>laborada para a disciplina de Introdução ao Estudo do Direito II.</w:t>
      </w:r>
    </w:p>
  </w:footnote>
  <w:footnote w:id="2">
    <w:p w:rsidR="00671091" w:rsidRDefault="0019683B" w:rsidP="00671091">
      <w:pPr>
        <w:pStyle w:val="Textodenotaderodap"/>
      </w:pPr>
      <w:r>
        <w:t>*Aluna</w:t>
      </w:r>
      <w:r w:rsidR="00671091">
        <w:t xml:space="preserve"> do 1º período do Curso de Direito da Unidade de Ensino Superior Dom Bosco</w:t>
      </w:r>
      <w:r w:rsidR="00CC62AD">
        <w:t>; email: milinha3006</w:t>
      </w:r>
      <w:r w:rsidR="006C7C2E">
        <w:t>@hotmail.com</w:t>
      </w:r>
      <w:r w:rsidR="00CC62AD">
        <w:t>.</w:t>
      </w:r>
    </w:p>
    <w:p w:rsidR="0019683B" w:rsidRDefault="0019683B" w:rsidP="0019683B">
      <w:pPr>
        <w:pStyle w:val="Textodenotaderodap"/>
      </w:pPr>
      <w:r>
        <w:t>**</w:t>
      </w:r>
      <w:r w:rsidR="00CC62AD">
        <w:rPr>
          <w:rStyle w:val="Refdenotaderodap"/>
        </w:rPr>
        <w:footnoteRef/>
      </w:r>
      <w:r>
        <w:t xml:space="preserve"> Aluna do 1º período do Curso de Direito da Unidade de Ensino Superior Dom Bosco</w:t>
      </w:r>
      <w:r w:rsidR="006C7C2E">
        <w:t>; email: thicianer@hotmail.com</w:t>
      </w:r>
      <w:r w:rsidR="00CC62AD">
        <w:t>.</w:t>
      </w:r>
    </w:p>
    <w:p w:rsidR="0019683B" w:rsidRDefault="0019683B" w:rsidP="00671091">
      <w:pPr>
        <w:pStyle w:val="Textodenotaderodap"/>
      </w:pPr>
    </w:p>
    <w:p w:rsidR="00B523AD" w:rsidRDefault="00B523AD" w:rsidP="00671091">
      <w:pPr>
        <w:pStyle w:val="Textodenotaderodap"/>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1B9F" w:rsidRDefault="0045635C" w:rsidP="006007BF">
    <w:pPr>
      <w:pStyle w:val="Cabealho"/>
      <w:framePr w:wrap="around" w:vAnchor="text" w:hAnchor="margin" w:xAlign="right" w:y="1"/>
      <w:rPr>
        <w:rStyle w:val="Nmerodepgina"/>
      </w:rPr>
    </w:pPr>
    <w:r>
      <w:rPr>
        <w:rStyle w:val="Nmerodepgina"/>
      </w:rPr>
      <w:fldChar w:fldCharType="begin"/>
    </w:r>
    <w:r w:rsidR="00111B9F">
      <w:rPr>
        <w:rStyle w:val="Nmerodepgina"/>
      </w:rPr>
      <w:instrText xml:space="preserve">PAGE  </w:instrText>
    </w:r>
    <w:r>
      <w:rPr>
        <w:rStyle w:val="Nmerodepgina"/>
      </w:rPr>
      <w:fldChar w:fldCharType="end"/>
    </w:r>
  </w:p>
  <w:p w:rsidR="00111B9F" w:rsidRDefault="00111B9F" w:rsidP="006007BF">
    <w:pPr>
      <w:pStyle w:val="Cabealh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36724995"/>
      <w:docPartObj>
        <w:docPartGallery w:val="Page Numbers (Top of Page)"/>
        <w:docPartUnique/>
      </w:docPartObj>
    </w:sdtPr>
    <w:sdtContent>
      <w:p w:rsidR="00B77B85" w:rsidRDefault="0045635C">
        <w:pPr>
          <w:pStyle w:val="Cabealho"/>
          <w:jc w:val="right"/>
        </w:pPr>
        <w:fldSimple w:instr=" PAGE   \* MERGEFORMAT ">
          <w:r w:rsidR="00C735F1">
            <w:rPr>
              <w:noProof/>
            </w:rPr>
            <w:t>1</w:t>
          </w:r>
        </w:fldSimple>
      </w:p>
    </w:sdtContent>
  </w:sdt>
  <w:p w:rsidR="00111B9F" w:rsidRDefault="00111B9F" w:rsidP="006007BF">
    <w:pPr>
      <w:pStyle w:val="Cabealho"/>
      <w:ind w:right="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756E56"/>
    <w:multiLevelType w:val="hybridMultilevel"/>
    <w:tmpl w:val="ED3846FA"/>
    <w:lvl w:ilvl="0" w:tplc="39A61C96">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1AF679C5"/>
    <w:multiLevelType w:val="hybridMultilevel"/>
    <w:tmpl w:val="C0228B3E"/>
    <w:lvl w:ilvl="0" w:tplc="39A61C96">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1EF71FEA"/>
    <w:multiLevelType w:val="hybridMultilevel"/>
    <w:tmpl w:val="C2EEC626"/>
    <w:lvl w:ilvl="0" w:tplc="B7A247B0">
      <w:start w:val="3"/>
      <w:numFmt w:val="bullet"/>
      <w:lvlText w:val=""/>
      <w:lvlJc w:val="left"/>
      <w:pPr>
        <w:ind w:left="1800" w:hanging="360"/>
      </w:pPr>
      <w:rPr>
        <w:rFonts w:ascii="Symbol" w:eastAsia="Times New Roman" w:hAnsi="Symbol" w:cs="Times New Roman" w:hint="default"/>
      </w:rPr>
    </w:lvl>
    <w:lvl w:ilvl="1" w:tplc="04160003" w:tentative="1">
      <w:start w:val="1"/>
      <w:numFmt w:val="bullet"/>
      <w:lvlText w:val="o"/>
      <w:lvlJc w:val="left"/>
      <w:pPr>
        <w:ind w:left="2520" w:hanging="360"/>
      </w:pPr>
      <w:rPr>
        <w:rFonts w:ascii="Courier New" w:hAnsi="Courier New" w:cs="Courier New" w:hint="default"/>
      </w:rPr>
    </w:lvl>
    <w:lvl w:ilvl="2" w:tplc="04160005" w:tentative="1">
      <w:start w:val="1"/>
      <w:numFmt w:val="bullet"/>
      <w:lvlText w:val=""/>
      <w:lvlJc w:val="left"/>
      <w:pPr>
        <w:ind w:left="3240" w:hanging="360"/>
      </w:pPr>
      <w:rPr>
        <w:rFonts w:ascii="Wingdings" w:hAnsi="Wingdings" w:hint="default"/>
      </w:rPr>
    </w:lvl>
    <w:lvl w:ilvl="3" w:tplc="04160001" w:tentative="1">
      <w:start w:val="1"/>
      <w:numFmt w:val="bullet"/>
      <w:lvlText w:val=""/>
      <w:lvlJc w:val="left"/>
      <w:pPr>
        <w:ind w:left="3960" w:hanging="360"/>
      </w:pPr>
      <w:rPr>
        <w:rFonts w:ascii="Symbol" w:hAnsi="Symbol" w:hint="default"/>
      </w:rPr>
    </w:lvl>
    <w:lvl w:ilvl="4" w:tplc="04160003" w:tentative="1">
      <w:start w:val="1"/>
      <w:numFmt w:val="bullet"/>
      <w:lvlText w:val="o"/>
      <w:lvlJc w:val="left"/>
      <w:pPr>
        <w:ind w:left="4680" w:hanging="360"/>
      </w:pPr>
      <w:rPr>
        <w:rFonts w:ascii="Courier New" w:hAnsi="Courier New" w:cs="Courier New" w:hint="default"/>
      </w:rPr>
    </w:lvl>
    <w:lvl w:ilvl="5" w:tplc="04160005" w:tentative="1">
      <w:start w:val="1"/>
      <w:numFmt w:val="bullet"/>
      <w:lvlText w:val=""/>
      <w:lvlJc w:val="left"/>
      <w:pPr>
        <w:ind w:left="5400" w:hanging="360"/>
      </w:pPr>
      <w:rPr>
        <w:rFonts w:ascii="Wingdings" w:hAnsi="Wingdings" w:hint="default"/>
      </w:rPr>
    </w:lvl>
    <w:lvl w:ilvl="6" w:tplc="04160001" w:tentative="1">
      <w:start w:val="1"/>
      <w:numFmt w:val="bullet"/>
      <w:lvlText w:val=""/>
      <w:lvlJc w:val="left"/>
      <w:pPr>
        <w:ind w:left="6120" w:hanging="360"/>
      </w:pPr>
      <w:rPr>
        <w:rFonts w:ascii="Symbol" w:hAnsi="Symbol" w:hint="default"/>
      </w:rPr>
    </w:lvl>
    <w:lvl w:ilvl="7" w:tplc="04160003" w:tentative="1">
      <w:start w:val="1"/>
      <w:numFmt w:val="bullet"/>
      <w:lvlText w:val="o"/>
      <w:lvlJc w:val="left"/>
      <w:pPr>
        <w:ind w:left="6840" w:hanging="360"/>
      </w:pPr>
      <w:rPr>
        <w:rFonts w:ascii="Courier New" w:hAnsi="Courier New" w:cs="Courier New" w:hint="default"/>
      </w:rPr>
    </w:lvl>
    <w:lvl w:ilvl="8" w:tplc="04160005" w:tentative="1">
      <w:start w:val="1"/>
      <w:numFmt w:val="bullet"/>
      <w:lvlText w:val=""/>
      <w:lvlJc w:val="left"/>
      <w:pPr>
        <w:ind w:left="7560" w:hanging="360"/>
      </w:pPr>
      <w:rPr>
        <w:rFonts w:ascii="Wingdings" w:hAnsi="Wingdings" w:hint="default"/>
      </w:rPr>
    </w:lvl>
  </w:abstractNum>
  <w:abstractNum w:abstractNumId="3">
    <w:nsid w:val="252D5D4F"/>
    <w:multiLevelType w:val="hybridMultilevel"/>
    <w:tmpl w:val="23BA181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27DF60DA"/>
    <w:multiLevelType w:val="hybridMultilevel"/>
    <w:tmpl w:val="B6D0D1E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554D41E0"/>
    <w:multiLevelType w:val="hybridMultilevel"/>
    <w:tmpl w:val="606A52D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nsid w:val="5A7E4BA1"/>
    <w:multiLevelType w:val="hybridMultilevel"/>
    <w:tmpl w:val="1146EA5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
    <w:nsid w:val="5F093398"/>
    <w:multiLevelType w:val="multilevel"/>
    <w:tmpl w:val="EF54FEA0"/>
    <w:lvl w:ilvl="0">
      <w:start w:val="1"/>
      <w:numFmt w:val="decimal"/>
      <w:lvlText w:val="%1."/>
      <w:lvlJc w:val="left"/>
      <w:pPr>
        <w:ind w:left="720" w:hanging="360"/>
      </w:pPr>
    </w:lvl>
    <w:lvl w:ilvl="1">
      <w:start w:val="1"/>
      <w:numFmt w:val="decimal"/>
      <w:isLgl/>
      <w:lvlText w:val="%1.%2"/>
      <w:lvlJc w:val="left"/>
      <w:pPr>
        <w:ind w:left="1211" w:hanging="360"/>
      </w:pPr>
      <w:rPr>
        <w:rFonts w:hint="default"/>
      </w:rPr>
    </w:lvl>
    <w:lvl w:ilvl="2">
      <w:start w:val="1"/>
      <w:numFmt w:val="decimal"/>
      <w:isLgl/>
      <w:lvlText w:val="%1.%2.%3"/>
      <w:lvlJc w:val="left"/>
      <w:pPr>
        <w:ind w:left="2062" w:hanging="720"/>
      </w:pPr>
      <w:rPr>
        <w:rFonts w:hint="default"/>
      </w:rPr>
    </w:lvl>
    <w:lvl w:ilvl="3">
      <w:start w:val="1"/>
      <w:numFmt w:val="decimal"/>
      <w:isLgl/>
      <w:lvlText w:val="%1.%2.%3.%4"/>
      <w:lvlJc w:val="left"/>
      <w:pPr>
        <w:ind w:left="2553" w:hanging="720"/>
      </w:pPr>
      <w:rPr>
        <w:rFonts w:hint="default"/>
      </w:rPr>
    </w:lvl>
    <w:lvl w:ilvl="4">
      <w:start w:val="1"/>
      <w:numFmt w:val="decimal"/>
      <w:isLgl/>
      <w:lvlText w:val="%1.%2.%3.%4.%5"/>
      <w:lvlJc w:val="left"/>
      <w:pPr>
        <w:ind w:left="3404" w:hanging="1080"/>
      </w:pPr>
      <w:rPr>
        <w:rFonts w:hint="default"/>
      </w:rPr>
    </w:lvl>
    <w:lvl w:ilvl="5">
      <w:start w:val="1"/>
      <w:numFmt w:val="decimal"/>
      <w:isLgl/>
      <w:lvlText w:val="%1.%2.%3.%4.%5.%6"/>
      <w:lvlJc w:val="left"/>
      <w:pPr>
        <w:ind w:left="3895" w:hanging="1080"/>
      </w:pPr>
      <w:rPr>
        <w:rFonts w:hint="default"/>
      </w:rPr>
    </w:lvl>
    <w:lvl w:ilvl="6">
      <w:start w:val="1"/>
      <w:numFmt w:val="decimal"/>
      <w:isLgl/>
      <w:lvlText w:val="%1.%2.%3.%4.%5.%6.%7"/>
      <w:lvlJc w:val="left"/>
      <w:pPr>
        <w:ind w:left="4746" w:hanging="1440"/>
      </w:pPr>
      <w:rPr>
        <w:rFonts w:hint="default"/>
      </w:rPr>
    </w:lvl>
    <w:lvl w:ilvl="7">
      <w:start w:val="1"/>
      <w:numFmt w:val="decimal"/>
      <w:isLgl/>
      <w:lvlText w:val="%1.%2.%3.%4.%5.%6.%7.%8"/>
      <w:lvlJc w:val="left"/>
      <w:pPr>
        <w:ind w:left="5237" w:hanging="1440"/>
      </w:pPr>
      <w:rPr>
        <w:rFonts w:hint="default"/>
      </w:rPr>
    </w:lvl>
    <w:lvl w:ilvl="8">
      <w:start w:val="1"/>
      <w:numFmt w:val="decimal"/>
      <w:isLgl/>
      <w:lvlText w:val="%1.%2.%3.%4.%5.%6.%7.%8.%9"/>
      <w:lvlJc w:val="left"/>
      <w:pPr>
        <w:ind w:left="6088" w:hanging="1800"/>
      </w:pPr>
      <w:rPr>
        <w:rFonts w:hint="default"/>
      </w:rPr>
    </w:lvl>
  </w:abstractNum>
  <w:abstractNum w:abstractNumId="8">
    <w:nsid w:val="6DA34254"/>
    <w:multiLevelType w:val="hybridMultilevel"/>
    <w:tmpl w:val="D3F8596C"/>
    <w:lvl w:ilvl="0" w:tplc="16F40CC2">
      <w:start w:val="1"/>
      <w:numFmt w:val="lowerLetter"/>
      <w:lvlText w:val="%1)"/>
      <w:lvlJc w:val="left"/>
      <w:pPr>
        <w:tabs>
          <w:tab w:val="num" w:pos="1200"/>
        </w:tabs>
        <w:ind w:left="1200" w:hanging="360"/>
      </w:pPr>
      <w:rPr>
        <w:rFonts w:hint="default"/>
      </w:rPr>
    </w:lvl>
    <w:lvl w:ilvl="1" w:tplc="04160019" w:tentative="1">
      <w:start w:val="1"/>
      <w:numFmt w:val="lowerLetter"/>
      <w:lvlText w:val="%2."/>
      <w:lvlJc w:val="left"/>
      <w:pPr>
        <w:tabs>
          <w:tab w:val="num" w:pos="1920"/>
        </w:tabs>
        <w:ind w:left="1920" w:hanging="360"/>
      </w:pPr>
    </w:lvl>
    <w:lvl w:ilvl="2" w:tplc="0416001B" w:tentative="1">
      <w:start w:val="1"/>
      <w:numFmt w:val="lowerRoman"/>
      <w:lvlText w:val="%3."/>
      <w:lvlJc w:val="right"/>
      <w:pPr>
        <w:tabs>
          <w:tab w:val="num" w:pos="2640"/>
        </w:tabs>
        <w:ind w:left="2640" w:hanging="180"/>
      </w:pPr>
    </w:lvl>
    <w:lvl w:ilvl="3" w:tplc="0416000F" w:tentative="1">
      <w:start w:val="1"/>
      <w:numFmt w:val="decimal"/>
      <w:lvlText w:val="%4."/>
      <w:lvlJc w:val="left"/>
      <w:pPr>
        <w:tabs>
          <w:tab w:val="num" w:pos="3360"/>
        </w:tabs>
        <w:ind w:left="3360" w:hanging="360"/>
      </w:pPr>
    </w:lvl>
    <w:lvl w:ilvl="4" w:tplc="04160019" w:tentative="1">
      <w:start w:val="1"/>
      <w:numFmt w:val="lowerLetter"/>
      <w:lvlText w:val="%5."/>
      <w:lvlJc w:val="left"/>
      <w:pPr>
        <w:tabs>
          <w:tab w:val="num" w:pos="4080"/>
        </w:tabs>
        <w:ind w:left="4080" w:hanging="360"/>
      </w:pPr>
    </w:lvl>
    <w:lvl w:ilvl="5" w:tplc="0416001B" w:tentative="1">
      <w:start w:val="1"/>
      <w:numFmt w:val="lowerRoman"/>
      <w:lvlText w:val="%6."/>
      <w:lvlJc w:val="right"/>
      <w:pPr>
        <w:tabs>
          <w:tab w:val="num" w:pos="4800"/>
        </w:tabs>
        <w:ind w:left="4800" w:hanging="180"/>
      </w:pPr>
    </w:lvl>
    <w:lvl w:ilvl="6" w:tplc="0416000F" w:tentative="1">
      <w:start w:val="1"/>
      <w:numFmt w:val="decimal"/>
      <w:lvlText w:val="%7."/>
      <w:lvlJc w:val="left"/>
      <w:pPr>
        <w:tabs>
          <w:tab w:val="num" w:pos="5520"/>
        </w:tabs>
        <w:ind w:left="5520" w:hanging="360"/>
      </w:pPr>
    </w:lvl>
    <w:lvl w:ilvl="7" w:tplc="04160019" w:tentative="1">
      <w:start w:val="1"/>
      <w:numFmt w:val="lowerLetter"/>
      <w:lvlText w:val="%8."/>
      <w:lvlJc w:val="left"/>
      <w:pPr>
        <w:tabs>
          <w:tab w:val="num" w:pos="6240"/>
        </w:tabs>
        <w:ind w:left="6240" w:hanging="360"/>
      </w:pPr>
    </w:lvl>
    <w:lvl w:ilvl="8" w:tplc="0416001B" w:tentative="1">
      <w:start w:val="1"/>
      <w:numFmt w:val="lowerRoman"/>
      <w:lvlText w:val="%9."/>
      <w:lvlJc w:val="right"/>
      <w:pPr>
        <w:tabs>
          <w:tab w:val="num" w:pos="6960"/>
        </w:tabs>
        <w:ind w:left="6960" w:hanging="180"/>
      </w:pPr>
    </w:lvl>
  </w:abstractNum>
  <w:abstractNum w:abstractNumId="9">
    <w:nsid w:val="77A41421"/>
    <w:multiLevelType w:val="multilevel"/>
    <w:tmpl w:val="B01A835A"/>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9"/>
  </w:num>
  <w:num w:numId="2">
    <w:abstractNumId w:val="8"/>
  </w:num>
  <w:num w:numId="3">
    <w:abstractNumId w:val="2"/>
  </w:num>
  <w:num w:numId="4">
    <w:abstractNumId w:val="6"/>
  </w:num>
  <w:num w:numId="5">
    <w:abstractNumId w:val="3"/>
  </w:num>
  <w:num w:numId="6">
    <w:abstractNumId w:val="5"/>
  </w:num>
  <w:num w:numId="7">
    <w:abstractNumId w:val="7"/>
  </w:num>
  <w:num w:numId="8">
    <w:abstractNumId w:val="1"/>
  </w:num>
  <w:num w:numId="9">
    <w:abstractNumId w:val="0"/>
  </w:num>
  <w:num w:numId="10">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09"/>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rsids>
    <w:rsidRoot w:val="00C61953"/>
    <w:rsid w:val="00017B83"/>
    <w:rsid w:val="00027DD8"/>
    <w:rsid w:val="00032697"/>
    <w:rsid w:val="00050E0B"/>
    <w:rsid w:val="00055568"/>
    <w:rsid w:val="00085FCE"/>
    <w:rsid w:val="000929A2"/>
    <w:rsid w:val="000A2D99"/>
    <w:rsid w:val="000A5535"/>
    <w:rsid w:val="000A5775"/>
    <w:rsid w:val="000B134B"/>
    <w:rsid w:val="000B35DB"/>
    <w:rsid w:val="000B5656"/>
    <w:rsid w:val="000C00D5"/>
    <w:rsid w:val="000C1FBE"/>
    <w:rsid w:val="000C2214"/>
    <w:rsid w:val="000C3D18"/>
    <w:rsid w:val="000C5E1A"/>
    <w:rsid w:val="000C67F0"/>
    <w:rsid w:val="000E4265"/>
    <w:rsid w:val="000F42B0"/>
    <w:rsid w:val="00111B9F"/>
    <w:rsid w:val="00122BBA"/>
    <w:rsid w:val="001268EC"/>
    <w:rsid w:val="001276C3"/>
    <w:rsid w:val="00130680"/>
    <w:rsid w:val="0017054B"/>
    <w:rsid w:val="00184CB0"/>
    <w:rsid w:val="001924A8"/>
    <w:rsid w:val="0019683B"/>
    <w:rsid w:val="00197C17"/>
    <w:rsid w:val="001B0BB4"/>
    <w:rsid w:val="001B43C9"/>
    <w:rsid w:val="001B6A95"/>
    <w:rsid w:val="001C647E"/>
    <w:rsid w:val="001C76B4"/>
    <w:rsid w:val="001D3703"/>
    <w:rsid w:val="001F3145"/>
    <w:rsid w:val="00220D2A"/>
    <w:rsid w:val="00245401"/>
    <w:rsid w:val="00247C69"/>
    <w:rsid w:val="0027183D"/>
    <w:rsid w:val="002721D5"/>
    <w:rsid w:val="0029532E"/>
    <w:rsid w:val="002D0598"/>
    <w:rsid w:val="002D725F"/>
    <w:rsid w:val="002D755A"/>
    <w:rsid w:val="002F3739"/>
    <w:rsid w:val="0032609B"/>
    <w:rsid w:val="003347C1"/>
    <w:rsid w:val="00344C7C"/>
    <w:rsid w:val="0035473D"/>
    <w:rsid w:val="003650E2"/>
    <w:rsid w:val="00365CBC"/>
    <w:rsid w:val="00373DC4"/>
    <w:rsid w:val="00382F56"/>
    <w:rsid w:val="0038317F"/>
    <w:rsid w:val="003B75AD"/>
    <w:rsid w:val="003E3C65"/>
    <w:rsid w:val="00403339"/>
    <w:rsid w:val="00446C02"/>
    <w:rsid w:val="00450B4E"/>
    <w:rsid w:val="004510E0"/>
    <w:rsid w:val="004511F1"/>
    <w:rsid w:val="0045635C"/>
    <w:rsid w:val="004703D0"/>
    <w:rsid w:val="004713BD"/>
    <w:rsid w:val="00473D28"/>
    <w:rsid w:val="00483E22"/>
    <w:rsid w:val="004928AE"/>
    <w:rsid w:val="00497826"/>
    <w:rsid w:val="004A428E"/>
    <w:rsid w:val="004A4B3E"/>
    <w:rsid w:val="004B3206"/>
    <w:rsid w:val="004C3F0D"/>
    <w:rsid w:val="004C5AB5"/>
    <w:rsid w:val="004C797A"/>
    <w:rsid w:val="004D01D4"/>
    <w:rsid w:val="004D1F24"/>
    <w:rsid w:val="004E6E7F"/>
    <w:rsid w:val="004F120B"/>
    <w:rsid w:val="004F4824"/>
    <w:rsid w:val="005079D5"/>
    <w:rsid w:val="00513247"/>
    <w:rsid w:val="00515A40"/>
    <w:rsid w:val="00524394"/>
    <w:rsid w:val="00536EC6"/>
    <w:rsid w:val="0054230B"/>
    <w:rsid w:val="0054693C"/>
    <w:rsid w:val="005537B1"/>
    <w:rsid w:val="00561664"/>
    <w:rsid w:val="0056768C"/>
    <w:rsid w:val="00575141"/>
    <w:rsid w:val="0057799D"/>
    <w:rsid w:val="005841C3"/>
    <w:rsid w:val="005A6BDD"/>
    <w:rsid w:val="005B2B93"/>
    <w:rsid w:val="005B3FC1"/>
    <w:rsid w:val="005C38B6"/>
    <w:rsid w:val="005D2E54"/>
    <w:rsid w:val="005D5EEA"/>
    <w:rsid w:val="005E0B33"/>
    <w:rsid w:val="005F5182"/>
    <w:rsid w:val="006007BF"/>
    <w:rsid w:val="00601A36"/>
    <w:rsid w:val="00607BF6"/>
    <w:rsid w:val="00611F33"/>
    <w:rsid w:val="0061496D"/>
    <w:rsid w:val="0063495D"/>
    <w:rsid w:val="006355B3"/>
    <w:rsid w:val="00641B55"/>
    <w:rsid w:val="006550B1"/>
    <w:rsid w:val="00663CE0"/>
    <w:rsid w:val="006678C0"/>
    <w:rsid w:val="00671091"/>
    <w:rsid w:val="00672EE3"/>
    <w:rsid w:val="00675F85"/>
    <w:rsid w:val="00687D8A"/>
    <w:rsid w:val="00697226"/>
    <w:rsid w:val="006B1D9B"/>
    <w:rsid w:val="006B5D01"/>
    <w:rsid w:val="006B628D"/>
    <w:rsid w:val="006C0BD5"/>
    <w:rsid w:val="006C7C2E"/>
    <w:rsid w:val="006D5891"/>
    <w:rsid w:val="00722B21"/>
    <w:rsid w:val="0072368D"/>
    <w:rsid w:val="00742A4C"/>
    <w:rsid w:val="007430B7"/>
    <w:rsid w:val="007503C3"/>
    <w:rsid w:val="007657BA"/>
    <w:rsid w:val="0076622B"/>
    <w:rsid w:val="00792CEE"/>
    <w:rsid w:val="00796C30"/>
    <w:rsid w:val="007B0A0B"/>
    <w:rsid w:val="007C103D"/>
    <w:rsid w:val="008178A9"/>
    <w:rsid w:val="008335C1"/>
    <w:rsid w:val="0086334A"/>
    <w:rsid w:val="00877FA6"/>
    <w:rsid w:val="008806FD"/>
    <w:rsid w:val="00883F5E"/>
    <w:rsid w:val="0089571C"/>
    <w:rsid w:val="008A4DD3"/>
    <w:rsid w:val="008B5A43"/>
    <w:rsid w:val="008C0E7E"/>
    <w:rsid w:val="008C46FF"/>
    <w:rsid w:val="008C57F8"/>
    <w:rsid w:val="008D153E"/>
    <w:rsid w:val="008D56C1"/>
    <w:rsid w:val="008F2108"/>
    <w:rsid w:val="008F2FB3"/>
    <w:rsid w:val="008F3BC6"/>
    <w:rsid w:val="009057AA"/>
    <w:rsid w:val="009164BD"/>
    <w:rsid w:val="00934F5E"/>
    <w:rsid w:val="009413A9"/>
    <w:rsid w:val="00941C0D"/>
    <w:rsid w:val="00971BAB"/>
    <w:rsid w:val="0098787B"/>
    <w:rsid w:val="0099691B"/>
    <w:rsid w:val="009B7665"/>
    <w:rsid w:val="009D21B3"/>
    <w:rsid w:val="009D2902"/>
    <w:rsid w:val="00A12BB6"/>
    <w:rsid w:val="00A54AA2"/>
    <w:rsid w:val="00A56E97"/>
    <w:rsid w:val="00A6230C"/>
    <w:rsid w:val="00A77012"/>
    <w:rsid w:val="00A95D67"/>
    <w:rsid w:val="00AA2C32"/>
    <w:rsid w:val="00AA2F25"/>
    <w:rsid w:val="00AA6920"/>
    <w:rsid w:val="00AA71C3"/>
    <w:rsid w:val="00AE489D"/>
    <w:rsid w:val="00B07707"/>
    <w:rsid w:val="00B2072C"/>
    <w:rsid w:val="00B269E5"/>
    <w:rsid w:val="00B44AFA"/>
    <w:rsid w:val="00B51BFB"/>
    <w:rsid w:val="00B523AD"/>
    <w:rsid w:val="00B77B85"/>
    <w:rsid w:val="00BA2D6E"/>
    <w:rsid w:val="00BA30FF"/>
    <w:rsid w:val="00BB3B83"/>
    <w:rsid w:val="00BD20CA"/>
    <w:rsid w:val="00BD71C9"/>
    <w:rsid w:val="00BE77B2"/>
    <w:rsid w:val="00C61953"/>
    <w:rsid w:val="00C735F1"/>
    <w:rsid w:val="00C74A22"/>
    <w:rsid w:val="00C91022"/>
    <w:rsid w:val="00CA2331"/>
    <w:rsid w:val="00CB647A"/>
    <w:rsid w:val="00CC3551"/>
    <w:rsid w:val="00CC35A7"/>
    <w:rsid w:val="00CC62AD"/>
    <w:rsid w:val="00CE17F6"/>
    <w:rsid w:val="00CF0D3F"/>
    <w:rsid w:val="00CF1887"/>
    <w:rsid w:val="00D01B36"/>
    <w:rsid w:val="00D07BA2"/>
    <w:rsid w:val="00D1734B"/>
    <w:rsid w:val="00D2095D"/>
    <w:rsid w:val="00D262A9"/>
    <w:rsid w:val="00D34AE5"/>
    <w:rsid w:val="00D54C5E"/>
    <w:rsid w:val="00D561DF"/>
    <w:rsid w:val="00D578EB"/>
    <w:rsid w:val="00D64920"/>
    <w:rsid w:val="00DA420C"/>
    <w:rsid w:val="00DD2771"/>
    <w:rsid w:val="00DE2016"/>
    <w:rsid w:val="00E00075"/>
    <w:rsid w:val="00E1271A"/>
    <w:rsid w:val="00E17BB2"/>
    <w:rsid w:val="00E220FA"/>
    <w:rsid w:val="00E241B8"/>
    <w:rsid w:val="00E33684"/>
    <w:rsid w:val="00E403F5"/>
    <w:rsid w:val="00E42D5B"/>
    <w:rsid w:val="00E45F29"/>
    <w:rsid w:val="00E53832"/>
    <w:rsid w:val="00E62E8B"/>
    <w:rsid w:val="00E71398"/>
    <w:rsid w:val="00E73334"/>
    <w:rsid w:val="00E75B15"/>
    <w:rsid w:val="00E7681C"/>
    <w:rsid w:val="00E856F3"/>
    <w:rsid w:val="00E87D13"/>
    <w:rsid w:val="00EB2B6A"/>
    <w:rsid w:val="00EB57A2"/>
    <w:rsid w:val="00EB6707"/>
    <w:rsid w:val="00EE570E"/>
    <w:rsid w:val="00EE7991"/>
    <w:rsid w:val="00EE7C95"/>
    <w:rsid w:val="00EF6D80"/>
    <w:rsid w:val="00F35DD9"/>
    <w:rsid w:val="00F510D7"/>
    <w:rsid w:val="00F56093"/>
    <w:rsid w:val="00F66878"/>
    <w:rsid w:val="00F7057A"/>
    <w:rsid w:val="00F713E4"/>
    <w:rsid w:val="00F736A5"/>
    <w:rsid w:val="00F80BB2"/>
    <w:rsid w:val="00F9651D"/>
    <w:rsid w:val="00FB35D2"/>
    <w:rsid w:val="00FB5611"/>
    <w:rsid w:val="00FC48B8"/>
    <w:rsid w:val="00FE66CD"/>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6878"/>
    <w:rPr>
      <w:sz w:val="24"/>
      <w:szCs w:val="24"/>
    </w:rPr>
  </w:style>
  <w:style w:type="paragraph" w:styleId="Ttulo5">
    <w:name w:val="heading 5"/>
    <w:basedOn w:val="Normal"/>
    <w:link w:val="Ttulo5Char"/>
    <w:uiPriority w:val="9"/>
    <w:qFormat/>
    <w:rsid w:val="008F2108"/>
    <w:pPr>
      <w:spacing w:before="100" w:beforeAutospacing="1" w:after="100" w:afterAutospacing="1"/>
      <w:outlineLvl w:val="4"/>
    </w:pPr>
    <w:rPr>
      <w:b/>
      <w:bCs/>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basedOn w:val="Normal"/>
    <w:link w:val="TextodenotaderodapChar"/>
    <w:semiHidden/>
    <w:rsid w:val="007B0A0B"/>
    <w:rPr>
      <w:sz w:val="20"/>
      <w:szCs w:val="20"/>
    </w:rPr>
  </w:style>
  <w:style w:type="character" w:styleId="Refdenotaderodap">
    <w:name w:val="footnote reference"/>
    <w:basedOn w:val="Fontepargpadro"/>
    <w:semiHidden/>
    <w:rsid w:val="007B0A0B"/>
    <w:rPr>
      <w:vertAlign w:val="superscript"/>
    </w:rPr>
  </w:style>
  <w:style w:type="paragraph" w:styleId="Cabealho">
    <w:name w:val="header"/>
    <w:basedOn w:val="Normal"/>
    <w:link w:val="CabealhoChar"/>
    <w:uiPriority w:val="99"/>
    <w:rsid w:val="00497826"/>
    <w:pPr>
      <w:tabs>
        <w:tab w:val="center" w:pos="4419"/>
        <w:tab w:val="right" w:pos="8838"/>
      </w:tabs>
    </w:pPr>
  </w:style>
  <w:style w:type="character" w:styleId="Nmerodepgina">
    <w:name w:val="page number"/>
    <w:basedOn w:val="Fontepargpadro"/>
    <w:rsid w:val="00497826"/>
  </w:style>
  <w:style w:type="character" w:customStyle="1" w:styleId="small">
    <w:name w:val="small"/>
    <w:basedOn w:val="Fontepargpadro"/>
    <w:rsid w:val="007C103D"/>
  </w:style>
  <w:style w:type="paragraph" w:styleId="NormalWeb">
    <w:name w:val="Normal (Web)"/>
    <w:basedOn w:val="Normal"/>
    <w:uiPriority w:val="99"/>
    <w:rsid w:val="00675F85"/>
    <w:pPr>
      <w:spacing w:before="100" w:beforeAutospacing="1" w:after="100" w:afterAutospacing="1"/>
    </w:pPr>
  </w:style>
  <w:style w:type="character" w:styleId="Hyperlink">
    <w:name w:val="Hyperlink"/>
    <w:basedOn w:val="Fontepargpadro"/>
    <w:uiPriority w:val="99"/>
    <w:rsid w:val="00675F85"/>
    <w:rPr>
      <w:color w:val="0000FF"/>
      <w:u w:val="single"/>
    </w:rPr>
  </w:style>
  <w:style w:type="character" w:customStyle="1" w:styleId="TextodenotaderodapChar">
    <w:name w:val="Texto de nota de rodapé Char"/>
    <w:basedOn w:val="Fontepargpadro"/>
    <w:link w:val="Textodenotaderodap"/>
    <w:semiHidden/>
    <w:rsid w:val="00671091"/>
  </w:style>
  <w:style w:type="character" w:customStyle="1" w:styleId="Ttulo5Char">
    <w:name w:val="Título 5 Char"/>
    <w:basedOn w:val="Fontepargpadro"/>
    <w:link w:val="Ttulo5"/>
    <w:uiPriority w:val="9"/>
    <w:rsid w:val="008F2108"/>
    <w:rPr>
      <w:b/>
      <w:bCs/>
    </w:rPr>
  </w:style>
  <w:style w:type="character" w:styleId="Forte">
    <w:name w:val="Strong"/>
    <w:basedOn w:val="Fontepargpadro"/>
    <w:uiPriority w:val="22"/>
    <w:qFormat/>
    <w:rsid w:val="0086334A"/>
    <w:rPr>
      <w:b/>
      <w:bCs/>
    </w:rPr>
  </w:style>
  <w:style w:type="character" w:customStyle="1" w:styleId="url">
    <w:name w:val="url"/>
    <w:basedOn w:val="Fontepargpadro"/>
    <w:rsid w:val="0086334A"/>
  </w:style>
  <w:style w:type="character" w:customStyle="1" w:styleId="timeaccess">
    <w:name w:val="timeaccess"/>
    <w:basedOn w:val="Fontepargpadro"/>
    <w:rsid w:val="0086334A"/>
  </w:style>
  <w:style w:type="paragraph" w:styleId="PargrafodaLista">
    <w:name w:val="List Paragraph"/>
    <w:basedOn w:val="Normal"/>
    <w:uiPriority w:val="34"/>
    <w:qFormat/>
    <w:rsid w:val="00CC62AD"/>
    <w:pPr>
      <w:spacing w:after="200" w:line="276" w:lineRule="auto"/>
      <w:ind w:left="720"/>
      <w:contextualSpacing/>
    </w:pPr>
    <w:rPr>
      <w:rFonts w:asciiTheme="minorHAnsi" w:eastAsiaTheme="minorHAnsi" w:hAnsiTheme="minorHAnsi" w:cstheme="minorBidi"/>
      <w:sz w:val="22"/>
      <w:szCs w:val="22"/>
      <w:lang w:eastAsia="en-US"/>
    </w:rPr>
  </w:style>
  <w:style w:type="paragraph" w:styleId="SemEspaamento">
    <w:name w:val="No Spacing"/>
    <w:uiPriority w:val="1"/>
    <w:qFormat/>
    <w:rsid w:val="00E856F3"/>
    <w:rPr>
      <w:sz w:val="24"/>
      <w:szCs w:val="24"/>
    </w:rPr>
  </w:style>
  <w:style w:type="character" w:customStyle="1" w:styleId="apple-style-span">
    <w:name w:val="apple-style-span"/>
    <w:basedOn w:val="Fontepargpadro"/>
    <w:rsid w:val="004511F1"/>
  </w:style>
  <w:style w:type="character" w:customStyle="1" w:styleId="apple-converted-space">
    <w:name w:val="apple-converted-space"/>
    <w:basedOn w:val="Fontepargpadro"/>
    <w:rsid w:val="004511F1"/>
  </w:style>
  <w:style w:type="paragraph" w:styleId="Rodap">
    <w:name w:val="footer"/>
    <w:basedOn w:val="Normal"/>
    <w:link w:val="RodapChar"/>
    <w:uiPriority w:val="99"/>
    <w:semiHidden/>
    <w:unhideWhenUsed/>
    <w:rsid w:val="00B77B85"/>
    <w:pPr>
      <w:tabs>
        <w:tab w:val="center" w:pos="4252"/>
        <w:tab w:val="right" w:pos="8504"/>
      </w:tabs>
    </w:pPr>
  </w:style>
  <w:style w:type="character" w:customStyle="1" w:styleId="RodapChar">
    <w:name w:val="Rodapé Char"/>
    <w:basedOn w:val="Fontepargpadro"/>
    <w:link w:val="Rodap"/>
    <w:uiPriority w:val="99"/>
    <w:semiHidden/>
    <w:rsid w:val="00B77B85"/>
    <w:rPr>
      <w:sz w:val="24"/>
      <w:szCs w:val="24"/>
    </w:rPr>
  </w:style>
  <w:style w:type="character" w:customStyle="1" w:styleId="CabealhoChar">
    <w:name w:val="Cabeçalho Char"/>
    <w:basedOn w:val="Fontepargpadro"/>
    <w:link w:val="Cabealho"/>
    <w:uiPriority w:val="99"/>
    <w:rsid w:val="00B77B85"/>
    <w:rPr>
      <w:sz w:val="24"/>
      <w:szCs w:val="24"/>
    </w:rPr>
  </w:style>
</w:styles>
</file>

<file path=word/webSettings.xml><?xml version="1.0" encoding="utf-8"?>
<w:webSettings xmlns:r="http://schemas.openxmlformats.org/officeDocument/2006/relationships" xmlns:w="http://schemas.openxmlformats.org/wordprocessingml/2006/main">
  <w:divs>
    <w:div w:id="396830111">
      <w:bodyDiv w:val="1"/>
      <w:marLeft w:val="0"/>
      <w:marRight w:val="0"/>
      <w:marTop w:val="0"/>
      <w:marBottom w:val="0"/>
      <w:divBdr>
        <w:top w:val="none" w:sz="0" w:space="0" w:color="auto"/>
        <w:left w:val="none" w:sz="0" w:space="0" w:color="auto"/>
        <w:bottom w:val="none" w:sz="0" w:space="0" w:color="auto"/>
        <w:right w:val="none" w:sz="0" w:space="0" w:color="auto"/>
      </w:divBdr>
      <w:divsChild>
        <w:div w:id="1950157678">
          <w:marLeft w:val="0"/>
          <w:marRight w:val="0"/>
          <w:marTop w:val="0"/>
          <w:marBottom w:val="0"/>
          <w:divBdr>
            <w:top w:val="none" w:sz="0" w:space="0" w:color="auto"/>
            <w:left w:val="none" w:sz="0" w:space="0" w:color="auto"/>
            <w:bottom w:val="none" w:sz="0" w:space="0" w:color="auto"/>
            <w:right w:val="none" w:sz="0" w:space="0" w:color="auto"/>
          </w:divBdr>
          <w:divsChild>
            <w:div w:id="2123111379">
              <w:marLeft w:val="0"/>
              <w:marRight w:val="0"/>
              <w:marTop w:val="0"/>
              <w:marBottom w:val="0"/>
              <w:divBdr>
                <w:top w:val="none" w:sz="0" w:space="0" w:color="auto"/>
                <w:left w:val="none" w:sz="0" w:space="0" w:color="auto"/>
                <w:bottom w:val="none" w:sz="0" w:space="0" w:color="auto"/>
                <w:right w:val="none" w:sz="0" w:space="0" w:color="auto"/>
              </w:divBdr>
              <w:divsChild>
                <w:div w:id="792406939">
                  <w:marLeft w:val="0"/>
                  <w:marRight w:val="0"/>
                  <w:marTop w:val="0"/>
                  <w:marBottom w:val="0"/>
                  <w:divBdr>
                    <w:top w:val="none" w:sz="0" w:space="0" w:color="auto"/>
                    <w:left w:val="none" w:sz="0" w:space="0" w:color="auto"/>
                    <w:bottom w:val="none" w:sz="0" w:space="0" w:color="auto"/>
                    <w:right w:val="none" w:sz="0" w:space="0" w:color="auto"/>
                  </w:divBdr>
                  <w:divsChild>
                    <w:div w:id="890922653">
                      <w:marLeft w:val="0"/>
                      <w:marRight w:val="0"/>
                      <w:marTop w:val="0"/>
                      <w:marBottom w:val="0"/>
                      <w:divBdr>
                        <w:top w:val="none" w:sz="0" w:space="0" w:color="auto"/>
                        <w:left w:val="none" w:sz="0" w:space="0" w:color="auto"/>
                        <w:bottom w:val="none" w:sz="0" w:space="0" w:color="auto"/>
                        <w:right w:val="none" w:sz="0" w:space="0" w:color="auto"/>
                      </w:divBdr>
                      <w:divsChild>
                        <w:div w:id="1290623227">
                          <w:marLeft w:val="0"/>
                          <w:marRight w:val="0"/>
                          <w:marTop w:val="0"/>
                          <w:marBottom w:val="0"/>
                          <w:divBdr>
                            <w:top w:val="none" w:sz="0" w:space="0" w:color="auto"/>
                            <w:left w:val="none" w:sz="0" w:space="0" w:color="auto"/>
                            <w:bottom w:val="none" w:sz="0" w:space="0" w:color="auto"/>
                            <w:right w:val="none" w:sz="0" w:space="0" w:color="auto"/>
                          </w:divBdr>
                          <w:divsChild>
                            <w:div w:id="2064937090">
                              <w:marLeft w:val="0"/>
                              <w:marRight w:val="0"/>
                              <w:marTop w:val="0"/>
                              <w:marBottom w:val="0"/>
                              <w:divBdr>
                                <w:top w:val="none" w:sz="0" w:space="0" w:color="auto"/>
                                <w:left w:val="none" w:sz="0" w:space="0" w:color="auto"/>
                                <w:bottom w:val="none" w:sz="0" w:space="0" w:color="auto"/>
                                <w:right w:val="none" w:sz="0" w:space="0" w:color="auto"/>
                              </w:divBdr>
                              <w:divsChild>
                                <w:div w:id="115221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69674914">
      <w:bodyDiv w:val="1"/>
      <w:marLeft w:val="0"/>
      <w:marRight w:val="0"/>
      <w:marTop w:val="0"/>
      <w:marBottom w:val="0"/>
      <w:divBdr>
        <w:top w:val="none" w:sz="0" w:space="0" w:color="auto"/>
        <w:left w:val="none" w:sz="0" w:space="0" w:color="auto"/>
        <w:bottom w:val="none" w:sz="0" w:space="0" w:color="auto"/>
        <w:right w:val="none" w:sz="0" w:space="0" w:color="auto"/>
      </w:divBdr>
      <w:divsChild>
        <w:div w:id="1760834278">
          <w:marLeft w:val="0"/>
          <w:marRight w:val="0"/>
          <w:marTop w:val="0"/>
          <w:marBottom w:val="0"/>
          <w:divBdr>
            <w:top w:val="none" w:sz="0" w:space="0" w:color="auto"/>
            <w:left w:val="none" w:sz="0" w:space="0" w:color="auto"/>
            <w:bottom w:val="none" w:sz="0" w:space="0" w:color="auto"/>
            <w:right w:val="none" w:sz="0" w:space="0" w:color="auto"/>
          </w:divBdr>
          <w:divsChild>
            <w:div w:id="385103862">
              <w:marLeft w:val="0"/>
              <w:marRight w:val="0"/>
              <w:marTop w:val="0"/>
              <w:marBottom w:val="0"/>
              <w:divBdr>
                <w:top w:val="none" w:sz="0" w:space="0" w:color="auto"/>
                <w:left w:val="none" w:sz="0" w:space="0" w:color="auto"/>
                <w:bottom w:val="none" w:sz="0" w:space="0" w:color="auto"/>
                <w:right w:val="none" w:sz="0" w:space="0" w:color="auto"/>
              </w:divBdr>
              <w:divsChild>
                <w:div w:id="1258246807">
                  <w:marLeft w:val="0"/>
                  <w:marRight w:val="0"/>
                  <w:marTop w:val="0"/>
                  <w:marBottom w:val="0"/>
                  <w:divBdr>
                    <w:top w:val="none" w:sz="0" w:space="0" w:color="auto"/>
                    <w:left w:val="none" w:sz="0" w:space="0" w:color="auto"/>
                    <w:bottom w:val="none" w:sz="0" w:space="0" w:color="auto"/>
                    <w:right w:val="none" w:sz="0" w:space="0" w:color="auto"/>
                  </w:divBdr>
                  <w:divsChild>
                    <w:div w:id="1802528056">
                      <w:marLeft w:val="0"/>
                      <w:marRight w:val="0"/>
                      <w:marTop w:val="0"/>
                      <w:marBottom w:val="0"/>
                      <w:divBdr>
                        <w:top w:val="none" w:sz="0" w:space="0" w:color="auto"/>
                        <w:left w:val="none" w:sz="0" w:space="0" w:color="auto"/>
                        <w:bottom w:val="none" w:sz="0" w:space="0" w:color="auto"/>
                        <w:right w:val="none" w:sz="0" w:space="0" w:color="auto"/>
                      </w:divBdr>
                      <w:divsChild>
                        <w:div w:id="591359263">
                          <w:marLeft w:val="0"/>
                          <w:marRight w:val="0"/>
                          <w:marTop w:val="0"/>
                          <w:marBottom w:val="0"/>
                          <w:divBdr>
                            <w:top w:val="none" w:sz="0" w:space="0" w:color="auto"/>
                            <w:left w:val="none" w:sz="0" w:space="0" w:color="auto"/>
                            <w:bottom w:val="none" w:sz="0" w:space="0" w:color="auto"/>
                            <w:right w:val="none" w:sz="0" w:space="0" w:color="auto"/>
                          </w:divBdr>
                          <w:divsChild>
                            <w:div w:id="764955587">
                              <w:marLeft w:val="0"/>
                              <w:marRight w:val="0"/>
                              <w:marTop w:val="0"/>
                              <w:marBottom w:val="0"/>
                              <w:divBdr>
                                <w:top w:val="none" w:sz="0" w:space="0" w:color="auto"/>
                                <w:left w:val="none" w:sz="0" w:space="0" w:color="auto"/>
                                <w:bottom w:val="none" w:sz="0" w:space="0" w:color="auto"/>
                                <w:right w:val="none" w:sz="0" w:space="0" w:color="auto"/>
                              </w:divBdr>
                              <w:divsChild>
                                <w:div w:id="2001813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64566495">
      <w:bodyDiv w:val="1"/>
      <w:marLeft w:val="0"/>
      <w:marRight w:val="0"/>
      <w:marTop w:val="0"/>
      <w:marBottom w:val="0"/>
      <w:divBdr>
        <w:top w:val="none" w:sz="0" w:space="0" w:color="auto"/>
        <w:left w:val="none" w:sz="0" w:space="0" w:color="auto"/>
        <w:bottom w:val="none" w:sz="0" w:space="0" w:color="auto"/>
        <w:right w:val="none" w:sz="0" w:space="0" w:color="auto"/>
      </w:divBdr>
      <w:divsChild>
        <w:div w:id="741876817">
          <w:marLeft w:val="0"/>
          <w:marRight w:val="0"/>
          <w:marTop w:val="0"/>
          <w:marBottom w:val="0"/>
          <w:divBdr>
            <w:top w:val="none" w:sz="0" w:space="0" w:color="auto"/>
            <w:left w:val="none" w:sz="0" w:space="0" w:color="auto"/>
            <w:bottom w:val="none" w:sz="0" w:space="0" w:color="auto"/>
            <w:right w:val="none" w:sz="0" w:space="0" w:color="auto"/>
          </w:divBdr>
          <w:divsChild>
            <w:div w:id="1522738300">
              <w:marLeft w:val="0"/>
              <w:marRight w:val="0"/>
              <w:marTop w:val="0"/>
              <w:marBottom w:val="0"/>
              <w:divBdr>
                <w:top w:val="none" w:sz="0" w:space="0" w:color="auto"/>
                <w:left w:val="none" w:sz="0" w:space="0" w:color="auto"/>
                <w:bottom w:val="none" w:sz="0" w:space="0" w:color="auto"/>
                <w:right w:val="none" w:sz="0" w:space="0" w:color="auto"/>
              </w:divBdr>
              <w:divsChild>
                <w:div w:id="1183277672">
                  <w:marLeft w:val="0"/>
                  <w:marRight w:val="0"/>
                  <w:marTop w:val="0"/>
                  <w:marBottom w:val="0"/>
                  <w:divBdr>
                    <w:top w:val="none" w:sz="0" w:space="0" w:color="auto"/>
                    <w:left w:val="none" w:sz="0" w:space="0" w:color="auto"/>
                    <w:bottom w:val="none" w:sz="0" w:space="0" w:color="auto"/>
                    <w:right w:val="none" w:sz="0" w:space="0" w:color="auto"/>
                  </w:divBdr>
                  <w:divsChild>
                    <w:div w:id="1792940486">
                      <w:marLeft w:val="0"/>
                      <w:marRight w:val="0"/>
                      <w:marTop w:val="0"/>
                      <w:marBottom w:val="0"/>
                      <w:divBdr>
                        <w:top w:val="none" w:sz="0" w:space="0" w:color="auto"/>
                        <w:left w:val="none" w:sz="0" w:space="0" w:color="auto"/>
                        <w:bottom w:val="none" w:sz="0" w:space="0" w:color="auto"/>
                        <w:right w:val="none" w:sz="0" w:space="0" w:color="auto"/>
                      </w:divBdr>
                      <w:divsChild>
                        <w:div w:id="1804351318">
                          <w:marLeft w:val="0"/>
                          <w:marRight w:val="0"/>
                          <w:marTop w:val="0"/>
                          <w:marBottom w:val="0"/>
                          <w:divBdr>
                            <w:top w:val="none" w:sz="0" w:space="0" w:color="auto"/>
                            <w:left w:val="none" w:sz="0" w:space="0" w:color="auto"/>
                            <w:bottom w:val="none" w:sz="0" w:space="0" w:color="auto"/>
                            <w:right w:val="none" w:sz="0" w:space="0" w:color="auto"/>
                          </w:divBdr>
                          <w:divsChild>
                            <w:div w:id="265891926">
                              <w:marLeft w:val="0"/>
                              <w:marRight w:val="0"/>
                              <w:marTop w:val="0"/>
                              <w:marBottom w:val="0"/>
                              <w:divBdr>
                                <w:top w:val="none" w:sz="0" w:space="0" w:color="auto"/>
                                <w:left w:val="none" w:sz="0" w:space="0" w:color="auto"/>
                                <w:bottom w:val="none" w:sz="0" w:space="0" w:color="auto"/>
                                <w:right w:val="none" w:sz="0" w:space="0" w:color="auto"/>
                              </w:divBdr>
                              <w:divsChild>
                                <w:div w:id="260648113">
                                  <w:marLeft w:val="0"/>
                                  <w:marRight w:val="0"/>
                                  <w:marTop w:val="0"/>
                                  <w:marBottom w:val="0"/>
                                  <w:divBdr>
                                    <w:top w:val="none" w:sz="0" w:space="0" w:color="auto"/>
                                    <w:left w:val="none" w:sz="0" w:space="0" w:color="auto"/>
                                    <w:bottom w:val="none" w:sz="0" w:space="0" w:color="auto"/>
                                    <w:right w:val="none" w:sz="0" w:space="0" w:color="auto"/>
                                  </w:divBdr>
                                  <w:divsChild>
                                    <w:div w:id="562522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76908533">
      <w:bodyDiv w:val="1"/>
      <w:marLeft w:val="0"/>
      <w:marRight w:val="0"/>
      <w:marTop w:val="0"/>
      <w:marBottom w:val="0"/>
      <w:divBdr>
        <w:top w:val="none" w:sz="0" w:space="0" w:color="auto"/>
        <w:left w:val="none" w:sz="0" w:space="0" w:color="auto"/>
        <w:bottom w:val="none" w:sz="0" w:space="0" w:color="auto"/>
        <w:right w:val="none" w:sz="0" w:space="0" w:color="auto"/>
      </w:divBdr>
    </w:div>
    <w:div w:id="2023699606">
      <w:bodyDiv w:val="1"/>
      <w:marLeft w:val="0"/>
      <w:marRight w:val="0"/>
      <w:marTop w:val="0"/>
      <w:marBottom w:val="0"/>
      <w:divBdr>
        <w:top w:val="none" w:sz="0" w:space="0" w:color="auto"/>
        <w:left w:val="none" w:sz="0" w:space="0" w:color="auto"/>
        <w:bottom w:val="none" w:sz="0" w:space="0" w:color="auto"/>
        <w:right w:val="none" w:sz="0" w:space="0" w:color="auto"/>
      </w:divBdr>
      <w:divsChild>
        <w:div w:id="690835274">
          <w:marLeft w:val="0"/>
          <w:marRight w:val="0"/>
          <w:marTop w:val="0"/>
          <w:marBottom w:val="0"/>
          <w:divBdr>
            <w:top w:val="none" w:sz="0" w:space="0" w:color="auto"/>
            <w:left w:val="none" w:sz="0" w:space="0" w:color="auto"/>
            <w:bottom w:val="none" w:sz="0" w:space="0" w:color="auto"/>
            <w:right w:val="none" w:sz="0" w:space="0" w:color="auto"/>
          </w:divBdr>
          <w:divsChild>
            <w:div w:id="2115436715">
              <w:marLeft w:val="0"/>
              <w:marRight w:val="0"/>
              <w:marTop w:val="0"/>
              <w:marBottom w:val="0"/>
              <w:divBdr>
                <w:top w:val="none" w:sz="0" w:space="0" w:color="auto"/>
                <w:left w:val="none" w:sz="0" w:space="0" w:color="auto"/>
                <w:bottom w:val="none" w:sz="0" w:space="0" w:color="auto"/>
                <w:right w:val="none" w:sz="0" w:space="0" w:color="auto"/>
              </w:divBdr>
              <w:divsChild>
                <w:div w:id="642586839">
                  <w:marLeft w:val="0"/>
                  <w:marRight w:val="0"/>
                  <w:marTop w:val="0"/>
                  <w:marBottom w:val="0"/>
                  <w:divBdr>
                    <w:top w:val="none" w:sz="0" w:space="0" w:color="auto"/>
                    <w:left w:val="none" w:sz="0" w:space="0" w:color="auto"/>
                    <w:bottom w:val="none" w:sz="0" w:space="0" w:color="auto"/>
                    <w:right w:val="none" w:sz="0" w:space="0" w:color="auto"/>
                  </w:divBdr>
                  <w:divsChild>
                    <w:div w:id="224723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pt.wikipedia.org/wiki/2005" TargetMode="External"/><Relationship Id="rId13" Type="http://schemas.openxmlformats.org/officeDocument/2006/relationships/hyperlink" Target="http://pt.wikipedia.org/wiki/V%C3%ADtima" TargetMode="External"/><Relationship Id="rId18" Type="http://schemas.openxmlformats.org/officeDocument/2006/relationships/hyperlink" Target="http://jus.com.br/revista/texto/1041/crime-de-seducao"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pt.wikipedia.org/wiki/Extin%C3%A7%C3%A3o_de_punibilidade" TargetMode="External"/><Relationship Id="rId17" Type="http://schemas.openxmlformats.org/officeDocument/2006/relationships/hyperlink" Target="http://www.uepg.br/rj/a1v1at11.htm" TargetMode="External"/><Relationship Id="rId2" Type="http://schemas.openxmlformats.org/officeDocument/2006/relationships/numbering" Target="numbering.xml"/><Relationship Id="rId16" Type="http://schemas.openxmlformats.org/officeDocument/2006/relationships/hyperlink" Target="http://pt.wikipedia.org/wiki/C%C3%B3digo_penal"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pt.wikipedia.org/wiki/Pena_(Direito)" TargetMode="External"/><Relationship Id="rId5" Type="http://schemas.openxmlformats.org/officeDocument/2006/relationships/webSettings" Target="webSettings.xml"/><Relationship Id="rId15" Type="http://schemas.openxmlformats.org/officeDocument/2006/relationships/hyperlink" Target="http://pt.wikipedia.org/wiki/A%C3%A7%C3%A3o_penal" TargetMode="External"/><Relationship Id="rId10" Type="http://schemas.openxmlformats.org/officeDocument/2006/relationships/hyperlink" Target="http://pt.wikipedia.org/wiki/R%C3%A9u"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pt.wikipedia.org/wiki/Sedu%C3%A7%C3%A3o" TargetMode="External"/><Relationship Id="rId14" Type="http://schemas.openxmlformats.org/officeDocument/2006/relationships/hyperlink" Target="http://pt.wikipedia.org/wiki/Viol%C3%AAncia" TargetMode="External"/><Relationship Id="rId22"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A5F0A2-185E-4AE9-9DE0-466254A55B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2519</Words>
  <Characters>13608</Characters>
  <Application>Microsoft Office Word</Application>
  <DocSecurity>0</DocSecurity>
  <Lines>113</Lines>
  <Paragraphs>32</Paragraphs>
  <ScaleCrop>false</ScaleCrop>
  <HeadingPairs>
    <vt:vector size="2" baseType="variant">
      <vt:variant>
        <vt:lpstr>Título</vt:lpstr>
      </vt:variant>
      <vt:variant>
        <vt:i4>1</vt:i4>
      </vt:variant>
    </vt:vector>
  </HeadingPairs>
  <TitlesOfParts>
    <vt:vector size="1" baseType="lpstr">
      <vt:lpstr>Direito ao Meio-Ambiente</vt:lpstr>
    </vt:vector>
  </TitlesOfParts>
  <Company>Microsoft</Company>
  <LinksUpToDate>false</LinksUpToDate>
  <CharactersWithSpaces>16095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Direito ao Meio-Ambiente</dc:title>
  <dc:creator>Giuliana</dc:creator>
  <cp:lastModifiedBy>Thiciane</cp:lastModifiedBy>
  <cp:revision>2</cp:revision>
  <cp:lastPrinted>2011-05-26T14:12:00Z</cp:lastPrinted>
  <dcterms:created xsi:type="dcterms:W3CDTF">2014-08-03T01:35:00Z</dcterms:created>
  <dcterms:modified xsi:type="dcterms:W3CDTF">2014-08-03T01:35:00Z</dcterms:modified>
</cp:coreProperties>
</file>