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8A" w:rsidRPr="00924458" w:rsidRDefault="006E1F8A" w:rsidP="00E25D59">
      <w:pPr>
        <w:pStyle w:val="paragraph"/>
        <w:spacing w:before="120" w:beforeAutospacing="0" w:after="0" w:afterAutospacing="0" w:line="360" w:lineRule="auto"/>
        <w:textAlignment w:val="baseline"/>
        <w:rPr>
          <w:rStyle w:val="normaltextrun"/>
          <w:rFonts w:ascii="Arial" w:hAnsi="Arial" w:cs="Arial"/>
          <w:bCs/>
          <w:i/>
        </w:rPr>
      </w:pPr>
    </w:p>
    <w:p w:rsidR="002161AF" w:rsidRPr="00F10512" w:rsidRDefault="007F467C" w:rsidP="00E25D59">
      <w:pPr>
        <w:pStyle w:val="paragraph"/>
        <w:spacing w:before="120" w:beforeAutospacing="0" w:after="0" w:afterAutospacing="0" w:line="360" w:lineRule="auto"/>
        <w:jc w:val="center"/>
        <w:textAlignment w:val="baseline"/>
        <w:rPr>
          <w:rStyle w:val="eop"/>
          <w:rFonts w:ascii="Arial" w:hAnsi="Arial" w:cs="Arial"/>
        </w:rPr>
      </w:pPr>
      <w:r w:rsidRPr="00F10512">
        <w:rPr>
          <w:rStyle w:val="normaltextrun"/>
          <w:rFonts w:ascii="Arial" w:hAnsi="Arial" w:cs="Arial"/>
          <w:b/>
          <w:bCs/>
        </w:rPr>
        <w:t xml:space="preserve">Sistema Financeiro Nacional e o seu papel na economia </w:t>
      </w:r>
      <w:r w:rsidR="00315797">
        <w:rPr>
          <w:rStyle w:val="normaltextrun"/>
          <w:rFonts w:ascii="Arial" w:hAnsi="Arial" w:cs="Arial"/>
          <w:b/>
          <w:bCs/>
        </w:rPr>
        <w:t>brasileira</w:t>
      </w:r>
      <w:r w:rsidR="00D74575" w:rsidRPr="00F10512">
        <w:rPr>
          <w:rStyle w:val="normaltextrun"/>
          <w:rFonts w:ascii="Arial" w:hAnsi="Arial" w:cs="Arial"/>
          <w:b/>
          <w:bCs/>
        </w:rPr>
        <w:t>.</w:t>
      </w:r>
    </w:p>
    <w:p w:rsidR="0050476A" w:rsidRPr="00924458" w:rsidRDefault="0050476A" w:rsidP="00E25D59">
      <w:pPr>
        <w:pStyle w:val="paragraph"/>
        <w:spacing w:before="120" w:beforeAutospacing="0" w:after="0" w:afterAutospacing="0" w:line="360" w:lineRule="auto"/>
        <w:textAlignment w:val="baseline"/>
        <w:rPr>
          <w:rStyle w:val="eop"/>
          <w:rFonts w:ascii="Arial" w:hAnsi="Arial" w:cs="Arial"/>
        </w:rPr>
      </w:pPr>
    </w:p>
    <w:p w:rsidR="00F10512" w:rsidRDefault="00F10512" w:rsidP="00E25D59">
      <w:pPr>
        <w:pStyle w:val="paragraph"/>
        <w:spacing w:before="120" w:beforeAutospacing="0" w:after="0" w:afterAutospacing="0" w:line="360" w:lineRule="auto"/>
        <w:textAlignment w:val="baseline"/>
        <w:rPr>
          <w:rStyle w:val="normaltextrun"/>
          <w:rFonts w:ascii="Arial" w:hAnsi="Arial" w:cs="Arial"/>
          <w:b/>
          <w:bCs/>
          <w:i/>
        </w:rPr>
      </w:pPr>
    </w:p>
    <w:p w:rsidR="002161AF" w:rsidRPr="007158AF" w:rsidRDefault="006E1F8A" w:rsidP="00E25D59">
      <w:pPr>
        <w:pStyle w:val="paragraph"/>
        <w:spacing w:before="120" w:beforeAutospacing="0" w:after="0" w:afterAutospacing="0" w:line="360" w:lineRule="auto"/>
        <w:textAlignment w:val="baseline"/>
        <w:rPr>
          <w:rFonts w:ascii="Arial" w:hAnsi="Arial" w:cs="Arial"/>
          <w:b/>
          <w:bCs/>
          <w:sz w:val="20"/>
        </w:rPr>
      </w:pPr>
      <w:r w:rsidRPr="007158AF">
        <w:rPr>
          <w:rStyle w:val="normaltextrun"/>
          <w:rFonts w:ascii="Arial" w:hAnsi="Arial" w:cs="Arial"/>
          <w:b/>
          <w:bCs/>
        </w:rPr>
        <w:t>AUTORES:</w:t>
      </w:r>
    </w:p>
    <w:p w:rsidR="002161AF" w:rsidRPr="00924458" w:rsidRDefault="00D74575" w:rsidP="00E25D59">
      <w:pPr>
        <w:pStyle w:val="paragraph"/>
        <w:spacing w:before="120" w:beforeAutospacing="0" w:after="0" w:afterAutospacing="0" w:line="360" w:lineRule="auto"/>
        <w:textAlignment w:val="baseline"/>
        <w:rPr>
          <w:rStyle w:val="eop"/>
          <w:rFonts w:ascii="Arial" w:hAnsi="Arial" w:cs="Arial"/>
        </w:rPr>
      </w:pPr>
      <w:r>
        <w:rPr>
          <w:rStyle w:val="normaltextrun"/>
          <w:rFonts w:ascii="Arial" w:hAnsi="Arial" w:cs="Arial"/>
          <w:b/>
          <w:bCs/>
        </w:rPr>
        <w:t>JOAQUIM FEITOSA PEREIRA</w:t>
      </w:r>
    </w:p>
    <w:p w:rsidR="006E1F8A" w:rsidRPr="00924458" w:rsidRDefault="006E1F8A" w:rsidP="00E25D59">
      <w:pPr>
        <w:pStyle w:val="paragraph"/>
        <w:spacing w:before="120" w:beforeAutospacing="0" w:after="0" w:afterAutospacing="0" w:line="360" w:lineRule="auto"/>
        <w:textAlignment w:val="baseline"/>
        <w:rPr>
          <w:rStyle w:val="eop"/>
          <w:rFonts w:ascii="Arial" w:hAnsi="Arial" w:cs="Arial"/>
        </w:rPr>
      </w:pPr>
      <w:r w:rsidRPr="00924458">
        <w:rPr>
          <w:rStyle w:val="eop"/>
          <w:rFonts w:ascii="Arial" w:hAnsi="Arial" w:cs="Arial"/>
        </w:rPr>
        <w:t>Universidade Federal do Cariri</w:t>
      </w:r>
    </w:p>
    <w:p w:rsidR="006E1F8A" w:rsidRPr="00924458" w:rsidRDefault="00D81344" w:rsidP="00E25D59">
      <w:pPr>
        <w:pStyle w:val="paragraph"/>
        <w:spacing w:before="120" w:beforeAutospacing="0" w:after="0" w:afterAutospacing="0" w:line="360" w:lineRule="auto"/>
        <w:textAlignment w:val="baseline"/>
        <w:rPr>
          <w:rFonts w:ascii="Arial" w:hAnsi="Arial" w:cs="Arial"/>
        </w:rPr>
      </w:pPr>
      <w:r w:rsidRPr="00D81344">
        <w:rPr>
          <w:rStyle w:val="eop"/>
          <w:rFonts w:ascii="Arial" w:hAnsi="Arial" w:cs="Arial"/>
        </w:rPr>
        <w:t>joaquimfp@gmil.com</w:t>
      </w:r>
    </w:p>
    <w:p w:rsidR="00F10512" w:rsidRPr="00924458" w:rsidRDefault="00F10512" w:rsidP="00E25D59">
      <w:pPr>
        <w:pStyle w:val="paragraph"/>
        <w:spacing w:before="120" w:beforeAutospacing="0" w:after="0" w:afterAutospacing="0" w:line="360" w:lineRule="auto"/>
        <w:textAlignment w:val="baseline"/>
        <w:rPr>
          <w:rStyle w:val="spellingerror"/>
          <w:rFonts w:ascii="Arial" w:hAnsi="Arial" w:cs="Arial"/>
          <w:b/>
          <w:bCs/>
        </w:rPr>
      </w:pPr>
    </w:p>
    <w:p w:rsidR="002161AF" w:rsidRPr="00924458" w:rsidRDefault="006E1F8A" w:rsidP="00E25D59">
      <w:pPr>
        <w:pStyle w:val="paragraph"/>
        <w:spacing w:before="120" w:beforeAutospacing="0" w:after="0" w:afterAutospacing="0" w:line="360" w:lineRule="auto"/>
        <w:textAlignment w:val="baseline"/>
        <w:rPr>
          <w:rStyle w:val="normaltextrun"/>
          <w:rFonts w:ascii="Arial" w:hAnsi="Arial" w:cs="Arial"/>
          <w:b/>
          <w:bCs/>
        </w:rPr>
      </w:pPr>
      <w:r w:rsidRPr="00924458">
        <w:rPr>
          <w:rStyle w:val="spellingerror"/>
          <w:rFonts w:ascii="Arial" w:hAnsi="Arial" w:cs="Arial"/>
          <w:b/>
          <w:bCs/>
        </w:rPr>
        <w:t>GÍMISON</w:t>
      </w:r>
      <w:r w:rsidRPr="00924458">
        <w:rPr>
          <w:rStyle w:val="apple-converted-space"/>
          <w:rFonts w:ascii="Arial" w:hAnsi="Arial" w:cs="Arial"/>
          <w:b/>
          <w:bCs/>
        </w:rPr>
        <w:t> </w:t>
      </w:r>
      <w:r w:rsidRPr="00924458">
        <w:rPr>
          <w:rStyle w:val="normaltextrun"/>
          <w:rFonts w:ascii="Arial" w:hAnsi="Arial" w:cs="Arial"/>
          <w:b/>
          <w:bCs/>
        </w:rPr>
        <w:t>LIMA BRITO</w:t>
      </w:r>
    </w:p>
    <w:p w:rsidR="006E1F8A" w:rsidRPr="00924458" w:rsidRDefault="006E1F8A" w:rsidP="00E25D59">
      <w:pPr>
        <w:pStyle w:val="paragraph"/>
        <w:spacing w:before="120" w:beforeAutospacing="0" w:after="0" w:afterAutospacing="0" w:line="360" w:lineRule="auto"/>
        <w:textAlignment w:val="baseline"/>
        <w:rPr>
          <w:rStyle w:val="eop"/>
          <w:rFonts w:ascii="Arial" w:hAnsi="Arial" w:cs="Arial"/>
        </w:rPr>
      </w:pPr>
      <w:r w:rsidRPr="00924458">
        <w:rPr>
          <w:rStyle w:val="eop"/>
          <w:rFonts w:ascii="Arial" w:hAnsi="Arial" w:cs="Arial"/>
        </w:rPr>
        <w:t>Universidade Federal do Cariri</w:t>
      </w:r>
    </w:p>
    <w:p w:rsidR="006E1F8A" w:rsidRPr="00924458" w:rsidRDefault="006E1F8A" w:rsidP="00E25D59">
      <w:pPr>
        <w:pStyle w:val="paragraph"/>
        <w:spacing w:before="120" w:beforeAutospacing="0" w:after="0" w:afterAutospacing="0" w:line="360" w:lineRule="auto"/>
        <w:textAlignment w:val="baseline"/>
        <w:rPr>
          <w:rFonts w:ascii="Arial" w:hAnsi="Arial" w:cs="Arial"/>
        </w:rPr>
      </w:pPr>
      <w:r w:rsidRPr="00924458">
        <w:rPr>
          <w:rFonts w:ascii="Arial" w:hAnsi="Arial" w:cs="Arial"/>
        </w:rPr>
        <w:t>djgimis@hotmail.com</w:t>
      </w:r>
    </w:p>
    <w:p w:rsidR="00104415" w:rsidRDefault="00104415" w:rsidP="00E25D59">
      <w:pPr>
        <w:pStyle w:val="paragraph"/>
        <w:spacing w:before="120" w:beforeAutospacing="0" w:after="0" w:afterAutospacing="0" w:line="360" w:lineRule="auto"/>
        <w:textAlignment w:val="baseline"/>
        <w:rPr>
          <w:rFonts w:ascii="Arial" w:hAnsi="Arial" w:cs="Arial"/>
        </w:rPr>
      </w:pPr>
    </w:p>
    <w:p w:rsidR="00F10512" w:rsidRPr="00924458" w:rsidRDefault="00F10512" w:rsidP="00E25D59">
      <w:pPr>
        <w:pStyle w:val="paragraph"/>
        <w:spacing w:before="120" w:beforeAutospacing="0" w:after="0" w:afterAutospacing="0" w:line="360" w:lineRule="auto"/>
        <w:textAlignment w:val="baseline"/>
        <w:rPr>
          <w:rFonts w:ascii="Arial" w:hAnsi="Arial" w:cs="Arial"/>
        </w:rPr>
      </w:pPr>
    </w:p>
    <w:p w:rsidR="002161AF" w:rsidRPr="00DF7B41" w:rsidRDefault="002161AF" w:rsidP="00E25D59">
      <w:pPr>
        <w:pStyle w:val="paragraph"/>
        <w:spacing w:before="120" w:beforeAutospacing="0" w:after="0" w:afterAutospacing="0" w:line="360" w:lineRule="auto"/>
        <w:jc w:val="center"/>
        <w:textAlignment w:val="baseline"/>
        <w:rPr>
          <w:rFonts w:ascii="Arial" w:hAnsi="Arial" w:cs="Arial"/>
        </w:rPr>
      </w:pPr>
      <w:r w:rsidRPr="00DF7B41">
        <w:rPr>
          <w:rStyle w:val="normaltextrun"/>
          <w:rFonts w:ascii="Arial" w:hAnsi="Arial" w:cs="Arial"/>
          <w:b/>
          <w:bCs/>
        </w:rPr>
        <w:t>Resumo</w:t>
      </w:r>
    </w:p>
    <w:p w:rsidR="002161AF" w:rsidRPr="007158AF" w:rsidRDefault="002161AF" w:rsidP="00E25D59">
      <w:pPr>
        <w:pStyle w:val="paragraph"/>
        <w:spacing w:before="120" w:beforeAutospacing="0" w:after="0" w:line="360" w:lineRule="auto"/>
        <w:jc w:val="both"/>
        <w:textAlignment w:val="baseline"/>
        <w:rPr>
          <w:rFonts w:ascii="Arial" w:hAnsi="Arial" w:cs="Arial"/>
        </w:rPr>
      </w:pPr>
      <w:r w:rsidRPr="007158AF">
        <w:rPr>
          <w:rStyle w:val="normaltextrun"/>
          <w:rFonts w:ascii="Arial" w:hAnsi="Arial" w:cs="Arial"/>
          <w:iCs/>
        </w:rPr>
        <w:t xml:space="preserve">O presente </w:t>
      </w:r>
      <w:r w:rsidR="006E1F8A" w:rsidRPr="007158AF">
        <w:rPr>
          <w:rStyle w:val="normaltextrun"/>
          <w:rFonts w:ascii="Arial" w:hAnsi="Arial" w:cs="Arial"/>
          <w:iCs/>
        </w:rPr>
        <w:t>artigo</w:t>
      </w:r>
      <w:r w:rsidRPr="007158AF">
        <w:rPr>
          <w:rStyle w:val="normaltextrun"/>
          <w:rFonts w:ascii="Arial" w:hAnsi="Arial" w:cs="Arial"/>
          <w:iCs/>
        </w:rPr>
        <w:t xml:space="preserve"> </w:t>
      </w:r>
      <w:r w:rsidR="00D74575" w:rsidRPr="007158AF">
        <w:rPr>
          <w:rStyle w:val="normaltextrun"/>
          <w:rFonts w:ascii="Arial" w:hAnsi="Arial" w:cs="Arial"/>
          <w:iCs/>
        </w:rPr>
        <w:t>tem como objetivo analisar o Sistema Financeiro Nacional e sua composição</w:t>
      </w:r>
      <w:r w:rsidR="00E81CD0" w:rsidRPr="007158AF">
        <w:rPr>
          <w:rStyle w:val="normaltextrun"/>
          <w:rFonts w:ascii="Arial" w:hAnsi="Arial" w:cs="Arial"/>
          <w:iCs/>
        </w:rPr>
        <w:t xml:space="preserve"> abordando também o surgimento do mesmo bem como sua importância para o desenvolvimento econômico-financeiro do Brasil.</w:t>
      </w:r>
      <w:r w:rsidR="00D74575" w:rsidRPr="007158AF">
        <w:rPr>
          <w:rStyle w:val="normaltextrun"/>
          <w:rFonts w:ascii="Arial" w:hAnsi="Arial" w:cs="Arial"/>
          <w:iCs/>
        </w:rPr>
        <w:t xml:space="preserve"> </w:t>
      </w:r>
      <w:r w:rsidR="007F467C" w:rsidRPr="007158AF">
        <w:rPr>
          <w:rStyle w:val="normaltextrun"/>
          <w:rFonts w:ascii="Arial" w:hAnsi="Arial" w:cs="Arial"/>
          <w:iCs/>
        </w:rPr>
        <w:t>Os autores abordam a composição e estrutura do SFN atualmente, como seus representantes e até onde vai a responsabilidade dos intermediários financeiros.  Nesta obra também será possível ver detalhadamente os subsistemas e como cada um envolve-se nas políticas monetárias.</w:t>
      </w:r>
      <w:r w:rsidR="00DF7B41" w:rsidRPr="007158AF">
        <w:rPr>
          <w:rStyle w:val="normaltextrun"/>
          <w:rFonts w:ascii="Arial" w:hAnsi="Arial" w:cs="Arial"/>
          <w:iCs/>
        </w:rPr>
        <w:t xml:space="preserve"> Também será possível verificar o surgimento do SFN e sua evolução acompanhada de marcos econômicos e sociais da história brasileira e como cada período de reforma contribuiu com o amadurecimento do sistema e o comportamento das políticas monetárias em cada época.</w:t>
      </w:r>
    </w:p>
    <w:p w:rsidR="00E64F03" w:rsidRPr="007158AF" w:rsidRDefault="002161AF" w:rsidP="00E25D59">
      <w:pPr>
        <w:pStyle w:val="paragraph"/>
        <w:spacing w:before="120" w:beforeAutospacing="0" w:after="0" w:afterAutospacing="0" w:line="360" w:lineRule="auto"/>
        <w:jc w:val="both"/>
        <w:textAlignment w:val="baseline"/>
        <w:rPr>
          <w:rStyle w:val="normaltextrun"/>
          <w:rFonts w:ascii="Arial" w:hAnsi="Arial" w:cs="Arial"/>
        </w:rPr>
      </w:pPr>
      <w:r w:rsidRPr="00E81CD0">
        <w:rPr>
          <w:rStyle w:val="normaltextrun"/>
          <w:rFonts w:ascii="Arial" w:hAnsi="Arial" w:cs="Arial"/>
          <w:i/>
          <w:iCs/>
          <w:color w:val="C00000"/>
        </w:rPr>
        <w:t> </w:t>
      </w:r>
      <w:r w:rsidRPr="007158AF">
        <w:rPr>
          <w:rStyle w:val="normaltextrun"/>
          <w:rFonts w:ascii="Arial" w:hAnsi="Arial" w:cs="Arial"/>
          <w:b/>
          <w:iCs/>
        </w:rPr>
        <w:t>Palavras chave:</w:t>
      </w:r>
      <w:r w:rsidRPr="007158AF">
        <w:rPr>
          <w:rStyle w:val="normaltextrun"/>
          <w:rFonts w:ascii="Arial" w:hAnsi="Arial" w:cs="Arial"/>
          <w:iCs/>
        </w:rPr>
        <w:t xml:space="preserve"> </w:t>
      </w:r>
      <w:r w:rsidR="007F467C" w:rsidRPr="007158AF">
        <w:rPr>
          <w:rStyle w:val="normaltextrun"/>
          <w:rFonts w:ascii="Arial" w:hAnsi="Arial" w:cs="Arial"/>
          <w:iCs/>
        </w:rPr>
        <w:t>Sistema Financeiro Nacional,</w:t>
      </w:r>
      <w:r w:rsidRPr="007158AF">
        <w:rPr>
          <w:rStyle w:val="normaltextrun"/>
          <w:rFonts w:ascii="Arial" w:hAnsi="Arial" w:cs="Arial"/>
          <w:iCs/>
        </w:rPr>
        <w:t xml:space="preserve"> </w:t>
      </w:r>
      <w:r w:rsidR="007F467C" w:rsidRPr="007158AF">
        <w:rPr>
          <w:rStyle w:val="normaltextrun"/>
          <w:rFonts w:ascii="Arial" w:hAnsi="Arial" w:cs="Arial"/>
          <w:iCs/>
        </w:rPr>
        <w:t>Banco central,</w:t>
      </w:r>
      <w:r w:rsidR="00DF7B41" w:rsidRPr="007158AF">
        <w:rPr>
          <w:rStyle w:val="normaltextrun"/>
          <w:rFonts w:ascii="Arial" w:hAnsi="Arial" w:cs="Arial"/>
          <w:iCs/>
        </w:rPr>
        <w:t xml:space="preserve"> </w:t>
      </w:r>
      <w:r w:rsidR="007F467C" w:rsidRPr="007158AF">
        <w:rPr>
          <w:rStyle w:val="normaltextrun"/>
          <w:rFonts w:ascii="Arial" w:hAnsi="Arial" w:cs="Arial"/>
          <w:iCs/>
        </w:rPr>
        <w:t>Políticas monetárias.</w:t>
      </w:r>
    </w:p>
    <w:p w:rsidR="007F467C" w:rsidRDefault="007F467C" w:rsidP="00E25D59">
      <w:pPr>
        <w:pStyle w:val="paragraph"/>
        <w:spacing w:before="120" w:beforeAutospacing="0" w:after="0" w:afterAutospacing="0" w:line="360" w:lineRule="auto"/>
        <w:ind w:left="709" w:hanging="709"/>
        <w:textAlignment w:val="baseline"/>
        <w:rPr>
          <w:rStyle w:val="normaltextrun"/>
          <w:rFonts w:ascii="Arial" w:hAnsi="Arial" w:cs="Arial"/>
          <w:b/>
          <w:bCs/>
          <w:color w:val="C00000"/>
        </w:rPr>
      </w:pPr>
    </w:p>
    <w:p w:rsidR="00F10512" w:rsidRDefault="00F10512" w:rsidP="00E25D59">
      <w:pPr>
        <w:pStyle w:val="paragraph"/>
        <w:spacing w:before="120" w:beforeAutospacing="0" w:after="0" w:afterAutospacing="0" w:line="360" w:lineRule="auto"/>
        <w:ind w:left="709" w:hanging="709"/>
        <w:textAlignment w:val="baseline"/>
        <w:rPr>
          <w:rStyle w:val="normaltextrun"/>
          <w:rFonts w:ascii="Arial" w:hAnsi="Arial" w:cs="Arial"/>
          <w:b/>
          <w:bCs/>
          <w:color w:val="C00000"/>
        </w:rPr>
      </w:pPr>
    </w:p>
    <w:p w:rsidR="002161AF" w:rsidRPr="00DF7B41" w:rsidRDefault="002161AF" w:rsidP="00E25D59">
      <w:pPr>
        <w:pStyle w:val="paragraph"/>
        <w:spacing w:before="120" w:beforeAutospacing="0" w:after="0" w:afterAutospacing="0" w:line="360" w:lineRule="auto"/>
        <w:ind w:left="709" w:hanging="709"/>
        <w:textAlignment w:val="baseline"/>
        <w:rPr>
          <w:rFonts w:ascii="Arial" w:hAnsi="Arial" w:cs="Arial"/>
        </w:rPr>
      </w:pPr>
      <w:r w:rsidRPr="00DF7B41">
        <w:rPr>
          <w:rStyle w:val="normaltextrun"/>
          <w:rFonts w:ascii="Arial" w:hAnsi="Arial" w:cs="Arial"/>
          <w:b/>
          <w:bCs/>
        </w:rPr>
        <w:lastRenderedPageBreak/>
        <w:t>1. Introdução</w:t>
      </w:r>
      <w:r w:rsidRPr="00DF7B41">
        <w:rPr>
          <w:rStyle w:val="eop"/>
          <w:rFonts w:ascii="Arial" w:hAnsi="Arial" w:cs="Arial"/>
        </w:rPr>
        <w:t> </w:t>
      </w:r>
    </w:p>
    <w:p w:rsidR="002161AF" w:rsidRPr="00E81CD0" w:rsidRDefault="002161AF" w:rsidP="00E25D59">
      <w:pPr>
        <w:pStyle w:val="paragraph"/>
        <w:spacing w:before="120" w:beforeAutospacing="0" w:after="0" w:afterAutospacing="0" w:line="360" w:lineRule="auto"/>
        <w:jc w:val="both"/>
        <w:textAlignment w:val="baseline"/>
        <w:rPr>
          <w:rFonts w:ascii="Arial" w:hAnsi="Arial" w:cs="Arial"/>
          <w:color w:val="C00000"/>
        </w:rPr>
      </w:pPr>
      <w:r w:rsidRPr="00E81CD0">
        <w:rPr>
          <w:rStyle w:val="normaltextrun"/>
          <w:rFonts w:ascii="Arial" w:hAnsi="Arial" w:cs="Arial"/>
          <w:color w:val="C00000"/>
        </w:rPr>
        <w:t> </w:t>
      </w:r>
      <w:r w:rsidRPr="00E81CD0">
        <w:rPr>
          <w:rStyle w:val="eop"/>
          <w:rFonts w:ascii="Arial" w:hAnsi="Arial" w:cs="Arial"/>
          <w:color w:val="C00000"/>
        </w:rPr>
        <w:t> </w:t>
      </w:r>
    </w:p>
    <w:p w:rsidR="002161AF" w:rsidRDefault="009F0C65" w:rsidP="00E25D59">
      <w:pPr>
        <w:autoSpaceDE w:val="0"/>
        <w:autoSpaceDN w:val="0"/>
        <w:adjustRightInd w:val="0"/>
        <w:spacing w:before="120" w:after="0" w:line="360" w:lineRule="auto"/>
        <w:ind w:firstLine="709"/>
        <w:jc w:val="both"/>
        <w:rPr>
          <w:rFonts w:ascii="Arial" w:hAnsi="Arial" w:cs="Arial"/>
          <w:sz w:val="24"/>
          <w:szCs w:val="24"/>
        </w:rPr>
      </w:pPr>
      <w:r w:rsidRPr="009432E8">
        <w:rPr>
          <w:rFonts w:ascii="Arial" w:hAnsi="Arial" w:cs="Arial"/>
          <w:sz w:val="24"/>
          <w:szCs w:val="24"/>
        </w:rPr>
        <w:t>O processo de intermediação</w:t>
      </w:r>
      <w:r w:rsidR="009432E8" w:rsidRPr="009432E8">
        <w:rPr>
          <w:rFonts w:ascii="Arial" w:hAnsi="Arial" w:cs="Arial"/>
          <w:sz w:val="24"/>
          <w:szCs w:val="24"/>
        </w:rPr>
        <w:t xml:space="preserve"> financeira se desenvolve e se diversifica à medida que a economia cresce. Isso ocorre, em grande parte, devido à crescente diferenciação entre as pessoas que poupam e as pessoas que preferem investir. As unidades econômicas passam apresentar, em m</w:t>
      </w:r>
      <w:r w:rsidR="009432E8">
        <w:rPr>
          <w:rFonts w:ascii="Arial" w:hAnsi="Arial" w:cs="Arial"/>
          <w:sz w:val="24"/>
          <w:szCs w:val="24"/>
        </w:rPr>
        <w:t>a</w:t>
      </w:r>
      <w:r w:rsidR="009432E8" w:rsidRPr="009432E8">
        <w:rPr>
          <w:rFonts w:ascii="Arial" w:hAnsi="Arial" w:cs="Arial"/>
          <w:sz w:val="24"/>
          <w:szCs w:val="24"/>
        </w:rPr>
        <w:t>ior grau</w:t>
      </w:r>
      <w:r w:rsidR="009432E8">
        <w:rPr>
          <w:rFonts w:ascii="Arial" w:hAnsi="Arial" w:cs="Arial"/>
          <w:sz w:val="24"/>
          <w:szCs w:val="24"/>
        </w:rPr>
        <w:t>, balanços em desequilíbrio, existindo, assim, uma maior necessidade de canais por onde os montantes poupados se dirijam aos investimentos planejados.</w:t>
      </w:r>
    </w:p>
    <w:p w:rsidR="009432E8" w:rsidRDefault="009432E8" w:rsidP="00E25D59">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Deste modo, fica evidente que o processo de intermediação financeira somente tem lugar em uma economia que possua unidades com déficits e unidades com superávit a fim de balancear e por em equilíbrios os fatores econômicos da nação brasileira.</w:t>
      </w:r>
    </w:p>
    <w:p w:rsidR="009432E8" w:rsidRDefault="009432E8" w:rsidP="00E25D59">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 xml:space="preserve">Podemos entender o Sistema Financeiro Nacional como sendo um fundo no qual as unidades deficitárias retiram recursos enquanto as superavitárias os depositam. </w:t>
      </w:r>
      <w:r w:rsidR="004E1418">
        <w:rPr>
          <w:rFonts w:ascii="Arial" w:hAnsi="Arial" w:cs="Arial"/>
          <w:sz w:val="24"/>
          <w:szCs w:val="24"/>
        </w:rPr>
        <w:t xml:space="preserve">À medida que essas transações implicam decisões que envolvem tempo, podemos afirmar que o SFN representa o elo entre o presente e o futuro e que, do conjunto de forças resultantes da demanda por recursos e a oferta, surge a taxa de juros como sendo o preço de equilíbrio desse mercado. </w:t>
      </w:r>
    </w:p>
    <w:p w:rsidR="004E1418" w:rsidRDefault="004E1418" w:rsidP="00E25D59">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 xml:space="preserve">Dado que os agentes não possuem informações completas sobre o comportamento futuro da economia, surge um elemento fundamental dentro do mercado financeiro, isto é, as decisões são tomadas num clima de incerteza. É a partir daí que aparecem os diversos ativos financeiros revelando fundamentalmente os diferentes tipos de risco associados com cada ativo e todo um espectro de </w:t>
      </w:r>
      <w:r w:rsidR="009D5771">
        <w:rPr>
          <w:rFonts w:ascii="Arial" w:hAnsi="Arial" w:cs="Arial"/>
          <w:sz w:val="24"/>
          <w:szCs w:val="24"/>
        </w:rPr>
        <w:t>cobranças para as transações</w:t>
      </w:r>
      <w:r>
        <w:rPr>
          <w:rFonts w:ascii="Arial" w:hAnsi="Arial" w:cs="Arial"/>
          <w:sz w:val="24"/>
          <w:szCs w:val="24"/>
        </w:rPr>
        <w:t>.</w:t>
      </w:r>
    </w:p>
    <w:p w:rsidR="009432E8" w:rsidRPr="009432E8" w:rsidRDefault="009D5771" w:rsidP="00E25D59">
      <w:pPr>
        <w:autoSpaceDE w:val="0"/>
        <w:autoSpaceDN w:val="0"/>
        <w:adjustRightInd w:val="0"/>
        <w:spacing w:before="120" w:after="0" w:line="360" w:lineRule="auto"/>
        <w:ind w:firstLine="709"/>
        <w:jc w:val="both"/>
        <w:rPr>
          <w:rFonts w:ascii="Arial" w:hAnsi="Arial" w:cs="Arial"/>
          <w:sz w:val="24"/>
          <w:szCs w:val="24"/>
        </w:rPr>
      </w:pPr>
      <w:r>
        <w:rPr>
          <w:rFonts w:ascii="Arial" w:hAnsi="Arial" w:cs="Arial"/>
          <w:sz w:val="24"/>
          <w:szCs w:val="24"/>
        </w:rPr>
        <w:t>A tarefa de regulagem e controle do sistema financeiro tem sido atribuída ao governo, sendo exercida através da política monetária, tendo como órgão mais importante o Banco Central. A política monetária representa em última instância a utilização por parte do governo dos vários instrumentos que regulam a base monetária (moeda primária), com o objetivo de afetar o fluxo de crédito, liquidez e consequentemente a taxa de juros.</w:t>
      </w:r>
    </w:p>
    <w:p w:rsidR="002161AF" w:rsidRPr="00E81CD0" w:rsidRDefault="002161AF" w:rsidP="00E25D59">
      <w:pPr>
        <w:pStyle w:val="paragraph"/>
        <w:spacing w:before="120" w:beforeAutospacing="0" w:after="0" w:afterAutospacing="0" w:line="360" w:lineRule="auto"/>
        <w:jc w:val="both"/>
        <w:textAlignment w:val="baseline"/>
        <w:rPr>
          <w:rFonts w:ascii="Arial" w:hAnsi="Arial" w:cs="Arial"/>
          <w:color w:val="C00000"/>
        </w:rPr>
      </w:pPr>
      <w:r w:rsidRPr="00E81CD0">
        <w:rPr>
          <w:rStyle w:val="normaltextrun"/>
          <w:rFonts w:ascii="Arial" w:hAnsi="Arial" w:cs="Arial"/>
          <w:color w:val="C00000"/>
        </w:rPr>
        <w:t> </w:t>
      </w:r>
      <w:r w:rsidRPr="00E81CD0">
        <w:rPr>
          <w:rStyle w:val="eop"/>
          <w:rFonts w:ascii="Arial" w:hAnsi="Arial" w:cs="Arial"/>
          <w:color w:val="C00000"/>
        </w:rPr>
        <w:t> </w:t>
      </w:r>
    </w:p>
    <w:p w:rsidR="00D256F2" w:rsidRPr="00E81CD0" w:rsidRDefault="002161AF" w:rsidP="00E25D59">
      <w:pPr>
        <w:pStyle w:val="paragraph"/>
        <w:spacing w:before="120" w:beforeAutospacing="0" w:after="0" w:afterAutospacing="0" w:line="360" w:lineRule="auto"/>
        <w:jc w:val="both"/>
        <w:textAlignment w:val="baseline"/>
        <w:rPr>
          <w:rFonts w:ascii="Arial" w:hAnsi="Arial" w:cs="Arial"/>
          <w:color w:val="C00000"/>
        </w:rPr>
      </w:pPr>
      <w:r w:rsidRPr="00E81CD0">
        <w:rPr>
          <w:rStyle w:val="normaltextrun"/>
          <w:rFonts w:ascii="Arial" w:hAnsi="Arial" w:cs="Arial"/>
          <w:color w:val="C00000"/>
        </w:rPr>
        <w:lastRenderedPageBreak/>
        <w:t> </w:t>
      </w:r>
      <w:r w:rsidRPr="00E81CD0">
        <w:rPr>
          <w:rStyle w:val="eop"/>
          <w:rFonts w:ascii="Arial" w:hAnsi="Arial" w:cs="Arial"/>
          <w:color w:val="C00000"/>
        </w:rPr>
        <w:t> </w:t>
      </w:r>
    </w:p>
    <w:p w:rsidR="00E13DD6" w:rsidRDefault="00E13DD6" w:rsidP="00E13DD6">
      <w:pPr>
        <w:pStyle w:val="paragraph"/>
        <w:spacing w:before="120" w:beforeAutospacing="0" w:after="0" w:afterAutospacing="0" w:line="360" w:lineRule="auto"/>
        <w:ind w:firstLine="567"/>
        <w:jc w:val="both"/>
        <w:textAlignment w:val="baseline"/>
        <w:rPr>
          <w:rStyle w:val="normaltextrun"/>
          <w:rFonts w:ascii="Arial" w:hAnsi="Arial" w:cs="Arial"/>
          <w:b/>
          <w:bCs/>
        </w:rPr>
      </w:pPr>
    </w:p>
    <w:p w:rsidR="00BF55B2" w:rsidRPr="00DA388B" w:rsidRDefault="00BF55B2" w:rsidP="00E13DD6">
      <w:pPr>
        <w:pStyle w:val="paragraph"/>
        <w:spacing w:before="120" w:beforeAutospacing="0" w:after="0" w:afterAutospacing="0" w:line="360" w:lineRule="auto"/>
        <w:jc w:val="both"/>
        <w:textAlignment w:val="baseline"/>
        <w:rPr>
          <w:rStyle w:val="normaltextrun"/>
          <w:rFonts w:ascii="Arial" w:hAnsi="Arial" w:cs="Arial"/>
          <w:b/>
          <w:bCs/>
        </w:rPr>
      </w:pPr>
      <w:r w:rsidRPr="00DA388B">
        <w:rPr>
          <w:rStyle w:val="normaltextrun"/>
          <w:rFonts w:ascii="Arial" w:hAnsi="Arial" w:cs="Arial"/>
          <w:b/>
          <w:bCs/>
        </w:rPr>
        <w:t>1.2 Objetivos</w:t>
      </w:r>
    </w:p>
    <w:p w:rsidR="005A0E0E" w:rsidRPr="00DA388B" w:rsidRDefault="005A0E0E" w:rsidP="00E25D59">
      <w:pPr>
        <w:pStyle w:val="paragraph"/>
        <w:spacing w:before="120" w:beforeAutospacing="0" w:after="0" w:afterAutospacing="0" w:line="360" w:lineRule="auto"/>
        <w:jc w:val="both"/>
        <w:textAlignment w:val="baseline"/>
        <w:rPr>
          <w:rStyle w:val="normaltextrun"/>
          <w:rFonts w:ascii="Arial" w:hAnsi="Arial" w:cs="Arial"/>
          <w:b/>
          <w:bCs/>
        </w:rPr>
      </w:pPr>
    </w:p>
    <w:p w:rsidR="00BF55B2" w:rsidRPr="00DA388B" w:rsidRDefault="00BF55B2" w:rsidP="00E25D59">
      <w:pPr>
        <w:pStyle w:val="paragraph"/>
        <w:spacing w:before="120" w:beforeAutospacing="0" w:after="0" w:afterAutospacing="0" w:line="360" w:lineRule="auto"/>
        <w:ind w:firstLine="567"/>
        <w:jc w:val="both"/>
        <w:textAlignment w:val="baseline"/>
        <w:rPr>
          <w:rStyle w:val="normaltextrun"/>
          <w:rFonts w:ascii="Arial" w:hAnsi="Arial" w:cs="Arial"/>
          <w:b/>
          <w:bCs/>
        </w:rPr>
      </w:pPr>
      <w:r w:rsidRPr="00DA388B">
        <w:rPr>
          <w:rStyle w:val="normaltextrun"/>
          <w:rFonts w:ascii="Arial" w:hAnsi="Arial" w:cs="Arial"/>
          <w:b/>
          <w:bCs/>
        </w:rPr>
        <w:t>1.2.1 Objetivo geral</w:t>
      </w:r>
    </w:p>
    <w:p w:rsidR="005A0E0E" w:rsidRPr="00DA388B" w:rsidRDefault="005A0E0E" w:rsidP="00E25D59">
      <w:pPr>
        <w:pStyle w:val="paragraph"/>
        <w:spacing w:before="120" w:beforeAutospacing="0" w:after="0" w:afterAutospacing="0" w:line="360" w:lineRule="auto"/>
        <w:ind w:firstLine="567"/>
        <w:jc w:val="both"/>
        <w:textAlignment w:val="baseline"/>
        <w:rPr>
          <w:rStyle w:val="normaltextrun"/>
          <w:rFonts w:ascii="Arial" w:hAnsi="Arial" w:cs="Arial"/>
          <w:bCs/>
        </w:rPr>
      </w:pPr>
      <w:commentRangeStart w:id="0"/>
      <w:r w:rsidRPr="00DA388B">
        <w:rPr>
          <w:rStyle w:val="normaltextrun"/>
          <w:rFonts w:ascii="Arial" w:hAnsi="Arial" w:cs="Arial"/>
          <w:bCs/>
        </w:rPr>
        <w:t>Analisar</w:t>
      </w:r>
      <w:r w:rsidR="006727CD">
        <w:rPr>
          <w:rStyle w:val="normaltextrun"/>
          <w:rFonts w:ascii="Arial" w:hAnsi="Arial" w:cs="Arial"/>
          <w:bCs/>
        </w:rPr>
        <w:t xml:space="preserve"> </w:t>
      </w:r>
      <w:r w:rsidR="00DA388B" w:rsidRPr="00DA388B">
        <w:rPr>
          <w:rStyle w:val="normaltextrun"/>
          <w:rFonts w:ascii="Arial" w:hAnsi="Arial" w:cs="Arial"/>
          <w:bCs/>
        </w:rPr>
        <w:t xml:space="preserve">a estrutura do Sistema Financeiro Nacional </w:t>
      </w:r>
      <w:r w:rsidR="007158AF">
        <w:rPr>
          <w:rStyle w:val="normaltextrun"/>
          <w:rFonts w:ascii="Arial" w:hAnsi="Arial" w:cs="Arial"/>
          <w:bCs/>
        </w:rPr>
        <w:t>abordando</w:t>
      </w:r>
      <w:r w:rsidR="006727CD">
        <w:rPr>
          <w:rStyle w:val="normaltextrun"/>
          <w:rFonts w:ascii="Arial" w:hAnsi="Arial" w:cs="Arial"/>
          <w:bCs/>
        </w:rPr>
        <w:t xml:space="preserve"> a</w:t>
      </w:r>
      <w:r w:rsidR="00DA388B" w:rsidRPr="00DA388B">
        <w:rPr>
          <w:rStyle w:val="normaltextrun"/>
          <w:rFonts w:ascii="Arial" w:hAnsi="Arial" w:cs="Arial"/>
          <w:bCs/>
        </w:rPr>
        <w:t xml:space="preserve"> orige</w:t>
      </w:r>
      <w:r w:rsidR="006727CD">
        <w:rPr>
          <w:rStyle w:val="normaltextrun"/>
          <w:rFonts w:ascii="Arial" w:hAnsi="Arial" w:cs="Arial"/>
          <w:bCs/>
        </w:rPr>
        <w:t>m</w:t>
      </w:r>
      <w:r w:rsidR="00DA388B" w:rsidRPr="00DA388B">
        <w:rPr>
          <w:rStyle w:val="normaltextrun"/>
          <w:rFonts w:ascii="Arial" w:hAnsi="Arial" w:cs="Arial"/>
          <w:bCs/>
        </w:rPr>
        <w:t xml:space="preserve"> e suas funções </w:t>
      </w:r>
      <w:r w:rsidR="007158AF">
        <w:rPr>
          <w:rStyle w:val="normaltextrun"/>
          <w:rFonts w:ascii="Arial" w:hAnsi="Arial" w:cs="Arial"/>
          <w:bCs/>
        </w:rPr>
        <w:t xml:space="preserve">identificando </w:t>
      </w:r>
      <w:r w:rsidR="00DA388B" w:rsidRPr="00DA388B">
        <w:rPr>
          <w:rStyle w:val="normaltextrun"/>
          <w:rFonts w:ascii="Arial" w:hAnsi="Arial" w:cs="Arial"/>
          <w:bCs/>
        </w:rPr>
        <w:t xml:space="preserve">a real interferência econômica-financeira </w:t>
      </w:r>
      <w:r w:rsidR="006727CD">
        <w:rPr>
          <w:rStyle w:val="normaltextrun"/>
          <w:rFonts w:ascii="Arial" w:hAnsi="Arial" w:cs="Arial"/>
          <w:bCs/>
        </w:rPr>
        <w:t>das políticas</w:t>
      </w:r>
      <w:r w:rsidR="00DA388B" w:rsidRPr="00DA388B">
        <w:rPr>
          <w:rStyle w:val="normaltextrun"/>
          <w:rFonts w:ascii="Arial" w:hAnsi="Arial" w:cs="Arial"/>
          <w:bCs/>
        </w:rPr>
        <w:t xml:space="preserve"> </w:t>
      </w:r>
      <w:r w:rsidR="006727CD">
        <w:rPr>
          <w:rStyle w:val="normaltextrun"/>
          <w:rFonts w:ascii="Arial" w:hAnsi="Arial" w:cs="Arial"/>
          <w:bCs/>
        </w:rPr>
        <w:t>impostas</w:t>
      </w:r>
      <w:r w:rsidR="00DA388B" w:rsidRPr="00DA388B">
        <w:rPr>
          <w:rStyle w:val="normaltextrun"/>
          <w:rFonts w:ascii="Arial" w:hAnsi="Arial" w:cs="Arial"/>
          <w:bCs/>
        </w:rPr>
        <w:t xml:space="preserve"> no Brasil</w:t>
      </w:r>
      <w:r w:rsidRPr="00DA388B">
        <w:rPr>
          <w:rStyle w:val="normaltextrun"/>
          <w:rFonts w:ascii="Arial" w:hAnsi="Arial" w:cs="Arial"/>
          <w:bCs/>
        </w:rPr>
        <w:t>.</w:t>
      </w:r>
      <w:commentRangeEnd w:id="0"/>
      <w:r w:rsidR="007158AF">
        <w:rPr>
          <w:rStyle w:val="Refdecomentrio"/>
          <w:rFonts w:asciiTheme="minorHAnsi" w:eastAsiaTheme="minorEastAsia" w:hAnsiTheme="minorHAnsi" w:cstheme="minorBidi"/>
        </w:rPr>
        <w:commentReference w:id="0"/>
      </w:r>
    </w:p>
    <w:p w:rsidR="005A0E0E" w:rsidRPr="00E81CD0" w:rsidRDefault="005A0E0E" w:rsidP="00E25D59">
      <w:pPr>
        <w:pStyle w:val="paragraph"/>
        <w:spacing w:before="120" w:beforeAutospacing="0" w:after="0" w:afterAutospacing="0" w:line="360" w:lineRule="auto"/>
        <w:ind w:firstLine="567"/>
        <w:jc w:val="both"/>
        <w:textAlignment w:val="baseline"/>
        <w:rPr>
          <w:rStyle w:val="normaltextrun"/>
          <w:rFonts w:ascii="Arial" w:hAnsi="Arial" w:cs="Arial"/>
          <w:bCs/>
          <w:color w:val="C00000"/>
        </w:rPr>
      </w:pPr>
    </w:p>
    <w:p w:rsidR="005A0E0E" w:rsidRPr="00B13A9C" w:rsidRDefault="005A0E0E" w:rsidP="00E25D59">
      <w:pPr>
        <w:pStyle w:val="paragraph"/>
        <w:spacing w:before="120" w:beforeAutospacing="0" w:after="0" w:afterAutospacing="0" w:line="360" w:lineRule="auto"/>
        <w:ind w:firstLine="567"/>
        <w:jc w:val="both"/>
        <w:textAlignment w:val="baseline"/>
        <w:rPr>
          <w:rStyle w:val="normaltextrun"/>
          <w:rFonts w:ascii="Arial" w:hAnsi="Arial" w:cs="Arial"/>
          <w:b/>
          <w:bCs/>
        </w:rPr>
      </w:pPr>
      <w:r w:rsidRPr="00B13A9C">
        <w:rPr>
          <w:rStyle w:val="normaltextrun"/>
          <w:rFonts w:ascii="Arial" w:hAnsi="Arial" w:cs="Arial"/>
          <w:b/>
          <w:bCs/>
        </w:rPr>
        <w:t>1.2.2 Objetivos específicos</w:t>
      </w:r>
    </w:p>
    <w:p w:rsidR="005A0E0E" w:rsidRPr="00B13A9C" w:rsidRDefault="00DA388B" w:rsidP="00E25D59">
      <w:pPr>
        <w:pStyle w:val="paragraph"/>
        <w:numPr>
          <w:ilvl w:val="0"/>
          <w:numId w:val="7"/>
        </w:numPr>
        <w:spacing w:before="120" w:beforeAutospacing="0" w:after="0" w:afterAutospacing="0" w:line="360" w:lineRule="auto"/>
        <w:jc w:val="both"/>
        <w:textAlignment w:val="baseline"/>
        <w:rPr>
          <w:rStyle w:val="normaltextrun"/>
          <w:rFonts w:ascii="Arial" w:hAnsi="Arial" w:cs="Arial"/>
          <w:bCs/>
        </w:rPr>
      </w:pPr>
      <w:r w:rsidRPr="00B13A9C">
        <w:rPr>
          <w:rStyle w:val="normaltextrun"/>
          <w:rFonts w:ascii="Arial" w:hAnsi="Arial" w:cs="Arial"/>
          <w:bCs/>
        </w:rPr>
        <w:t>Analisar o surgimento e evolução do SFN</w:t>
      </w:r>
      <w:r w:rsidR="005A0E0E" w:rsidRPr="00B13A9C">
        <w:rPr>
          <w:rStyle w:val="normaltextrun"/>
          <w:rFonts w:ascii="Arial" w:hAnsi="Arial" w:cs="Arial"/>
          <w:bCs/>
        </w:rPr>
        <w:t>;</w:t>
      </w:r>
    </w:p>
    <w:p w:rsidR="005A0E0E" w:rsidRPr="00B13A9C" w:rsidRDefault="005A0E0E" w:rsidP="00E25D59">
      <w:pPr>
        <w:pStyle w:val="paragraph"/>
        <w:numPr>
          <w:ilvl w:val="0"/>
          <w:numId w:val="7"/>
        </w:numPr>
        <w:spacing w:before="120" w:beforeAutospacing="0" w:after="0" w:afterAutospacing="0" w:line="360" w:lineRule="auto"/>
        <w:jc w:val="both"/>
        <w:textAlignment w:val="baseline"/>
        <w:rPr>
          <w:rStyle w:val="normaltextrun"/>
          <w:rFonts w:ascii="Arial" w:hAnsi="Arial" w:cs="Arial"/>
          <w:bCs/>
        </w:rPr>
      </w:pPr>
      <w:r w:rsidRPr="00B13A9C">
        <w:rPr>
          <w:rStyle w:val="normaltextrun"/>
          <w:rFonts w:ascii="Arial" w:hAnsi="Arial" w:cs="Arial"/>
          <w:bCs/>
        </w:rPr>
        <w:t xml:space="preserve">Apresentar </w:t>
      </w:r>
      <w:r w:rsidR="00DA388B" w:rsidRPr="00B13A9C">
        <w:rPr>
          <w:rStyle w:val="normaltextrun"/>
          <w:rFonts w:ascii="Arial" w:hAnsi="Arial" w:cs="Arial"/>
          <w:bCs/>
        </w:rPr>
        <w:t>a estrutura do SFN</w:t>
      </w:r>
      <w:r w:rsidRPr="00B13A9C">
        <w:rPr>
          <w:rStyle w:val="normaltextrun"/>
          <w:rFonts w:ascii="Arial" w:hAnsi="Arial" w:cs="Arial"/>
          <w:bCs/>
        </w:rPr>
        <w:t xml:space="preserve">; </w:t>
      </w:r>
    </w:p>
    <w:p w:rsidR="005A0E0E" w:rsidRPr="00B13A9C" w:rsidRDefault="005A0E0E" w:rsidP="00E25D59">
      <w:pPr>
        <w:pStyle w:val="paragraph"/>
        <w:numPr>
          <w:ilvl w:val="0"/>
          <w:numId w:val="7"/>
        </w:numPr>
        <w:spacing w:before="120" w:beforeAutospacing="0" w:after="0" w:afterAutospacing="0" w:line="360" w:lineRule="auto"/>
        <w:jc w:val="both"/>
        <w:textAlignment w:val="baseline"/>
        <w:rPr>
          <w:rStyle w:val="normaltextrun"/>
          <w:rFonts w:ascii="Arial" w:hAnsi="Arial" w:cs="Arial"/>
          <w:bCs/>
        </w:rPr>
      </w:pPr>
      <w:r w:rsidRPr="00B13A9C">
        <w:rPr>
          <w:rStyle w:val="normaltextrun"/>
          <w:rFonts w:ascii="Arial" w:hAnsi="Arial" w:cs="Arial"/>
          <w:bCs/>
        </w:rPr>
        <w:t xml:space="preserve">Identificar </w:t>
      </w:r>
      <w:r w:rsidR="00DA388B" w:rsidRPr="00B13A9C">
        <w:rPr>
          <w:rStyle w:val="normaltextrun"/>
          <w:rFonts w:ascii="Arial" w:hAnsi="Arial" w:cs="Arial"/>
          <w:bCs/>
        </w:rPr>
        <w:t>a influência dos componentes do sistema no desenvolvimento nacional</w:t>
      </w:r>
      <w:r w:rsidR="00315797">
        <w:rPr>
          <w:rStyle w:val="normaltextrun"/>
          <w:rFonts w:ascii="Arial" w:hAnsi="Arial" w:cs="Arial"/>
          <w:bCs/>
        </w:rPr>
        <w:t>.</w:t>
      </w:r>
    </w:p>
    <w:p w:rsidR="00447CA4" w:rsidRPr="00B13A9C" w:rsidRDefault="00447CA4" w:rsidP="00E25D59">
      <w:pPr>
        <w:pStyle w:val="paragraph"/>
        <w:spacing w:before="120" w:beforeAutospacing="0" w:after="0" w:afterAutospacing="0" w:line="360" w:lineRule="auto"/>
        <w:jc w:val="both"/>
        <w:textAlignment w:val="baseline"/>
        <w:rPr>
          <w:rStyle w:val="normaltextrun"/>
          <w:rFonts w:ascii="Arial" w:hAnsi="Arial" w:cs="Arial"/>
          <w:bCs/>
        </w:rPr>
      </w:pPr>
    </w:p>
    <w:p w:rsidR="00447CA4" w:rsidRPr="00B13A9C" w:rsidRDefault="00447CA4" w:rsidP="00E25D59">
      <w:pPr>
        <w:pStyle w:val="paragraph"/>
        <w:spacing w:before="120" w:beforeAutospacing="0" w:after="0" w:afterAutospacing="0" w:line="360" w:lineRule="auto"/>
        <w:jc w:val="both"/>
        <w:textAlignment w:val="baseline"/>
        <w:rPr>
          <w:rStyle w:val="normaltextrun"/>
          <w:rFonts w:ascii="Arial" w:hAnsi="Arial" w:cs="Arial"/>
          <w:b/>
          <w:bCs/>
        </w:rPr>
      </w:pPr>
      <w:r w:rsidRPr="00B13A9C">
        <w:rPr>
          <w:rStyle w:val="normaltextrun"/>
          <w:rFonts w:ascii="Arial" w:hAnsi="Arial" w:cs="Arial"/>
          <w:b/>
          <w:bCs/>
        </w:rPr>
        <w:t>1.3 Justificativa</w:t>
      </w:r>
    </w:p>
    <w:p w:rsidR="000F4488" w:rsidRPr="00B13A9C" w:rsidRDefault="000F4488" w:rsidP="00E25D59">
      <w:pPr>
        <w:pStyle w:val="paragraph"/>
        <w:spacing w:before="120" w:beforeAutospacing="0" w:after="0" w:afterAutospacing="0" w:line="360" w:lineRule="auto"/>
        <w:ind w:firstLine="567"/>
        <w:jc w:val="both"/>
        <w:textAlignment w:val="baseline"/>
        <w:rPr>
          <w:rStyle w:val="normaltextrun"/>
          <w:rFonts w:ascii="Arial" w:hAnsi="Arial" w:cs="Arial"/>
          <w:b/>
          <w:bCs/>
        </w:rPr>
      </w:pPr>
    </w:p>
    <w:p w:rsidR="00894667" w:rsidRPr="00B13A9C" w:rsidRDefault="005E35E2" w:rsidP="00E25D59">
      <w:pPr>
        <w:spacing w:before="120" w:line="360" w:lineRule="auto"/>
        <w:ind w:firstLine="567"/>
        <w:jc w:val="both"/>
        <w:rPr>
          <w:rFonts w:ascii="Arial" w:hAnsi="Arial" w:cs="Arial"/>
          <w:sz w:val="24"/>
        </w:rPr>
      </w:pPr>
      <w:r w:rsidRPr="00B13A9C">
        <w:rPr>
          <w:rFonts w:ascii="Arial" w:hAnsi="Arial" w:cs="Arial"/>
          <w:sz w:val="24"/>
        </w:rPr>
        <w:t xml:space="preserve">Tendo em vista a recente ascensão brasileira diante das crises </w:t>
      </w:r>
      <w:r w:rsidR="00894667" w:rsidRPr="00B13A9C">
        <w:rPr>
          <w:rFonts w:ascii="Arial" w:hAnsi="Arial" w:cs="Arial"/>
          <w:sz w:val="24"/>
        </w:rPr>
        <w:t xml:space="preserve">econômicas </w:t>
      </w:r>
      <w:r w:rsidRPr="00B13A9C">
        <w:rPr>
          <w:rFonts w:ascii="Arial" w:hAnsi="Arial" w:cs="Arial"/>
          <w:sz w:val="24"/>
        </w:rPr>
        <w:t>mundiais, a economia do</w:t>
      </w:r>
      <w:r w:rsidR="00894667" w:rsidRPr="00B13A9C">
        <w:rPr>
          <w:rFonts w:ascii="Arial" w:hAnsi="Arial" w:cs="Arial"/>
          <w:sz w:val="24"/>
        </w:rPr>
        <w:t xml:space="preserve"> país foi destaque e referência</w:t>
      </w:r>
      <w:r w:rsidRPr="00B13A9C">
        <w:rPr>
          <w:rFonts w:ascii="Arial" w:hAnsi="Arial" w:cs="Arial"/>
          <w:sz w:val="24"/>
        </w:rPr>
        <w:t xml:space="preserve"> para muitas nações</w:t>
      </w:r>
      <w:r w:rsidR="00894667" w:rsidRPr="00B13A9C">
        <w:rPr>
          <w:rFonts w:ascii="Arial" w:hAnsi="Arial" w:cs="Arial"/>
          <w:sz w:val="24"/>
        </w:rPr>
        <w:t xml:space="preserve"> aos se sobressair dos imprevistos econômicos que abalou muitos países</w:t>
      </w:r>
      <w:r w:rsidRPr="00B13A9C">
        <w:rPr>
          <w:rFonts w:ascii="Arial" w:hAnsi="Arial" w:cs="Arial"/>
          <w:sz w:val="24"/>
        </w:rPr>
        <w:t xml:space="preserve">. </w:t>
      </w:r>
    </w:p>
    <w:p w:rsidR="00007A39" w:rsidRPr="00B13A9C" w:rsidRDefault="00007A39" w:rsidP="00E25D59">
      <w:pPr>
        <w:spacing w:before="120" w:line="360" w:lineRule="auto"/>
        <w:ind w:firstLine="567"/>
        <w:jc w:val="both"/>
        <w:rPr>
          <w:rFonts w:ascii="Arial" w:hAnsi="Arial" w:cs="Arial"/>
          <w:sz w:val="24"/>
        </w:rPr>
      </w:pPr>
      <w:r w:rsidRPr="00B13A9C">
        <w:rPr>
          <w:rFonts w:ascii="Arial" w:hAnsi="Arial" w:cs="Arial"/>
          <w:sz w:val="24"/>
        </w:rPr>
        <w:t>D</w:t>
      </w:r>
      <w:r w:rsidR="00894667" w:rsidRPr="00B13A9C">
        <w:rPr>
          <w:rFonts w:ascii="Arial" w:hAnsi="Arial" w:cs="Arial"/>
          <w:sz w:val="24"/>
        </w:rPr>
        <w:t xml:space="preserve">iante de um mercado abalado com a instabilidade econômica, o </w:t>
      </w:r>
      <w:r w:rsidR="00DA388B" w:rsidRPr="00B13A9C">
        <w:rPr>
          <w:rFonts w:ascii="Arial" w:hAnsi="Arial" w:cs="Arial"/>
          <w:sz w:val="24"/>
        </w:rPr>
        <w:t>Sistema Financeiro Nacional</w:t>
      </w:r>
      <w:r w:rsidR="00894667" w:rsidRPr="00B13A9C">
        <w:rPr>
          <w:rFonts w:ascii="Arial" w:hAnsi="Arial" w:cs="Arial"/>
          <w:sz w:val="24"/>
        </w:rPr>
        <w:t xml:space="preserve"> </w:t>
      </w:r>
      <w:r w:rsidR="00DA388B" w:rsidRPr="00B13A9C">
        <w:rPr>
          <w:rFonts w:ascii="Arial" w:hAnsi="Arial" w:cs="Arial"/>
          <w:sz w:val="24"/>
        </w:rPr>
        <w:t xml:space="preserve">tomou medidas para resguardar a economia brasileira e evitar um retrocesso no pleno desenvolvimento social dos últimos 50 anos. </w:t>
      </w:r>
    </w:p>
    <w:p w:rsidR="00BB37FB" w:rsidRPr="00B13A9C" w:rsidRDefault="00BB37FB" w:rsidP="00E25D59">
      <w:pPr>
        <w:spacing w:before="120" w:line="360" w:lineRule="auto"/>
        <w:ind w:firstLine="567"/>
        <w:jc w:val="both"/>
        <w:rPr>
          <w:rFonts w:ascii="Arial" w:hAnsi="Arial" w:cs="Arial"/>
          <w:sz w:val="24"/>
        </w:rPr>
      </w:pPr>
      <w:r w:rsidRPr="00B13A9C">
        <w:rPr>
          <w:rFonts w:ascii="Arial" w:hAnsi="Arial" w:cs="Arial"/>
          <w:sz w:val="24"/>
        </w:rPr>
        <w:t>Não basta somente identificar quais a decisões tomadas durante esse período ressaltado, faz-se necessário identificar quem são os componentes ou órgãos responsáveis por conduzir a economia do país e qual a função de cada um para manter a sincronia das políticas monetárias impostas muitas vezes pelo comportamento do mercado consumidor e verificar também até onde encontr</w:t>
      </w:r>
      <w:r w:rsidR="00D418FD">
        <w:rPr>
          <w:rFonts w:ascii="Arial" w:hAnsi="Arial" w:cs="Arial"/>
          <w:sz w:val="24"/>
        </w:rPr>
        <w:t>a</w:t>
      </w:r>
      <w:r w:rsidRPr="00B13A9C">
        <w:rPr>
          <w:rFonts w:ascii="Arial" w:hAnsi="Arial" w:cs="Arial"/>
          <w:sz w:val="24"/>
        </w:rPr>
        <w:t xml:space="preserve">-se a responsabilidade de cada parte. </w:t>
      </w:r>
    </w:p>
    <w:p w:rsidR="0036163B" w:rsidRPr="00E81CD0" w:rsidRDefault="0036163B" w:rsidP="00E25D59">
      <w:pPr>
        <w:spacing w:before="120" w:line="360" w:lineRule="auto"/>
        <w:ind w:firstLine="567"/>
        <w:jc w:val="both"/>
        <w:rPr>
          <w:rFonts w:ascii="Arial" w:hAnsi="Arial" w:cs="Arial"/>
          <w:color w:val="C00000"/>
          <w:sz w:val="24"/>
        </w:rPr>
      </w:pPr>
    </w:p>
    <w:p w:rsidR="0036163B" w:rsidRPr="002949ED" w:rsidRDefault="002949ED" w:rsidP="00E25D59">
      <w:pPr>
        <w:pStyle w:val="paragraph"/>
        <w:spacing w:before="120" w:beforeAutospacing="0" w:after="0" w:afterAutospacing="0" w:line="360" w:lineRule="auto"/>
        <w:jc w:val="both"/>
        <w:textAlignment w:val="baseline"/>
        <w:rPr>
          <w:rStyle w:val="normaltextrun"/>
          <w:rFonts w:ascii="Arial" w:hAnsi="Arial" w:cs="Arial"/>
          <w:b/>
          <w:bCs/>
        </w:rPr>
      </w:pPr>
      <w:r w:rsidRPr="007158AF">
        <w:rPr>
          <w:rStyle w:val="normaltextrun"/>
          <w:rFonts w:ascii="Arial" w:hAnsi="Arial" w:cs="Arial"/>
          <w:b/>
          <w:bCs/>
        </w:rPr>
        <w:t>1.4 Problemática</w:t>
      </w:r>
    </w:p>
    <w:p w:rsidR="00785BE0" w:rsidRDefault="007158AF" w:rsidP="000D5C6D">
      <w:pPr>
        <w:pStyle w:val="paragraph"/>
        <w:spacing w:before="120" w:beforeAutospacing="0" w:after="0" w:afterAutospacing="0" w:line="360" w:lineRule="auto"/>
        <w:ind w:firstLine="567"/>
        <w:jc w:val="both"/>
        <w:textAlignment w:val="baseline"/>
        <w:rPr>
          <w:rStyle w:val="normaltextrun"/>
          <w:rFonts w:ascii="Arial" w:hAnsi="Arial" w:cs="Arial"/>
          <w:bCs/>
        </w:rPr>
      </w:pPr>
      <w:r>
        <w:rPr>
          <w:rStyle w:val="normaltextrun"/>
          <w:rFonts w:ascii="Arial" w:hAnsi="Arial" w:cs="Arial"/>
          <w:bCs/>
        </w:rPr>
        <w:t xml:space="preserve"> Como a</w:t>
      </w:r>
      <w:r w:rsidRPr="00DA388B">
        <w:rPr>
          <w:rStyle w:val="normaltextrun"/>
          <w:rFonts w:ascii="Arial" w:hAnsi="Arial" w:cs="Arial"/>
          <w:bCs/>
        </w:rPr>
        <w:t>nalisar</w:t>
      </w:r>
      <w:r>
        <w:rPr>
          <w:rStyle w:val="normaltextrun"/>
          <w:rFonts w:ascii="Arial" w:hAnsi="Arial" w:cs="Arial"/>
          <w:bCs/>
        </w:rPr>
        <w:t xml:space="preserve"> </w:t>
      </w:r>
      <w:r w:rsidRPr="00DA388B">
        <w:rPr>
          <w:rStyle w:val="normaltextrun"/>
          <w:rFonts w:ascii="Arial" w:hAnsi="Arial" w:cs="Arial"/>
          <w:bCs/>
        </w:rPr>
        <w:t xml:space="preserve">a estrutura do Sistema Financeiro Nacional </w:t>
      </w:r>
      <w:r>
        <w:rPr>
          <w:rStyle w:val="normaltextrun"/>
          <w:rFonts w:ascii="Arial" w:hAnsi="Arial" w:cs="Arial"/>
          <w:bCs/>
        </w:rPr>
        <w:t>da</w:t>
      </w:r>
      <w:r w:rsidRPr="00DA388B">
        <w:rPr>
          <w:rStyle w:val="normaltextrun"/>
          <w:rFonts w:ascii="Arial" w:hAnsi="Arial" w:cs="Arial"/>
          <w:bCs/>
        </w:rPr>
        <w:t xml:space="preserve"> orige</w:t>
      </w:r>
      <w:r>
        <w:rPr>
          <w:rStyle w:val="normaltextrun"/>
          <w:rFonts w:ascii="Arial" w:hAnsi="Arial" w:cs="Arial"/>
          <w:bCs/>
        </w:rPr>
        <w:t>m e</w:t>
      </w:r>
      <w:r w:rsidRPr="00DA388B">
        <w:rPr>
          <w:rStyle w:val="normaltextrun"/>
          <w:rFonts w:ascii="Arial" w:hAnsi="Arial" w:cs="Arial"/>
          <w:bCs/>
        </w:rPr>
        <w:t xml:space="preserve"> </w:t>
      </w:r>
      <w:r>
        <w:rPr>
          <w:rStyle w:val="normaltextrun"/>
          <w:rFonts w:ascii="Arial" w:hAnsi="Arial" w:cs="Arial"/>
          <w:bCs/>
        </w:rPr>
        <w:t>d</w:t>
      </w:r>
      <w:r w:rsidRPr="00DA388B">
        <w:rPr>
          <w:rStyle w:val="normaltextrun"/>
          <w:rFonts w:ascii="Arial" w:hAnsi="Arial" w:cs="Arial"/>
          <w:bCs/>
        </w:rPr>
        <w:t xml:space="preserve">e suas funções abordando a real interferência econômica-financeira </w:t>
      </w:r>
      <w:r>
        <w:rPr>
          <w:rStyle w:val="normaltextrun"/>
          <w:rFonts w:ascii="Arial" w:hAnsi="Arial" w:cs="Arial"/>
          <w:bCs/>
        </w:rPr>
        <w:t>das políticas</w:t>
      </w:r>
      <w:r w:rsidRPr="00DA388B">
        <w:rPr>
          <w:rStyle w:val="normaltextrun"/>
          <w:rFonts w:ascii="Arial" w:hAnsi="Arial" w:cs="Arial"/>
          <w:bCs/>
        </w:rPr>
        <w:t xml:space="preserve"> </w:t>
      </w:r>
      <w:r>
        <w:rPr>
          <w:rStyle w:val="normaltextrun"/>
          <w:rFonts w:ascii="Arial" w:hAnsi="Arial" w:cs="Arial"/>
          <w:bCs/>
        </w:rPr>
        <w:t>impostas</w:t>
      </w:r>
      <w:r w:rsidR="00D418FD">
        <w:rPr>
          <w:rStyle w:val="normaltextrun"/>
          <w:rFonts w:ascii="Arial" w:hAnsi="Arial" w:cs="Arial"/>
          <w:bCs/>
        </w:rPr>
        <w:t xml:space="preserve"> no Brasil?</w:t>
      </w:r>
    </w:p>
    <w:p w:rsidR="000D5C6D" w:rsidRPr="000D5C6D" w:rsidRDefault="000D5C6D" w:rsidP="000D5C6D">
      <w:pPr>
        <w:pStyle w:val="paragraph"/>
        <w:spacing w:before="120" w:beforeAutospacing="0" w:after="0" w:afterAutospacing="0" w:line="360" w:lineRule="auto"/>
        <w:ind w:firstLine="567"/>
        <w:jc w:val="both"/>
        <w:textAlignment w:val="baseline"/>
        <w:rPr>
          <w:rFonts w:ascii="Arial" w:hAnsi="Arial" w:cs="Arial"/>
          <w:bCs/>
        </w:rPr>
      </w:pPr>
    </w:p>
    <w:p w:rsidR="000D5C6D" w:rsidRPr="000D5C6D" w:rsidRDefault="000D5C6D" w:rsidP="000D5C6D">
      <w:pPr>
        <w:autoSpaceDE w:val="0"/>
        <w:autoSpaceDN w:val="0"/>
        <w:adjustRightInd w:val="0"/>
        <w:spacing w:before="120" w:after="0" w:line="360" w:lineRule="auto"/>
        <w:jc w:val="both"/>
        <w:rPr>
          <w:rFonts w:ascii="Arial" w:hAnsi="Arial" w:cs="Arial"/>
          <w:b/>
          <w:bCs/>
          <w:sz w:val="24"/>
        </w:rPr>
      </w:pPr>
      <w:r>
        <w:rPr>
          <w:rStyle w:val="normaltextrun"/>
          <w:rFonts w:ascii="Arial" w:hAnsi="Arial" w:cs="Arial"/>
          <w:b/>
          <w:bCs/>
          <w:sz w:val="24"/>
        </w:rPr>
        <w:t xml:space="preserve">2. </w:t>
      </w:r>
      <w:r w:rsidR="00785BE0" w:rsidRPr="000D5C6D">
        <w:rPr>
          <w:rStyle w:val="normaltextrun"/>
          <w:rFonts w:ascii="Arial" w:hAnsi="Arial" w:cs="Arial"/>
          <w:b/>
          <w:bCs/>
          <w:sz w:val="24"/>
        </w:rPr>
        <w:t>Metodologia de pesquisa</w:t>
      </w:r>
    </w:p>
    <w:p w:rsidR="000D5C6D" w:rsidRDefault="000D5C6D" w:rsidP="000D5C6D">
      <w:pPr>
        <w:autoSpaceDE w:val="0"/>
        <w:autoSpaceDN w:val="0"/>
        <w:adjustRightInd w:val="0"/>
        <w:spacing w:after="0" w:line="360" w:lineRule="auto"/>
        <w:jc w:val="both"/>
        <w:rPr>
          <w:rFonts w:ascii="Arial" w:hAnsi="Arial" w:cs="Arial"/>
          <w:sz w:val="24"/>
          <w:szCs w:val="24"/>
        </w:rPr>
      </w:pPr>
    </w:p>
    <w:p w:rsidR="000D5C6D" w:rsidRDefault="000D5C6D" w:rsidP="000D5C6D">
      <w:pPr>
        <w:autoSpaceDE w:val="0"/>
        <w:autoSpaceDN w:val="0"/>
        <w:adjustRightInd w:val="0"/>
        <w:spacing w:after="0" w:line="360" w:lineRule="auto"/>
        <w:jc w:val="both"/>
        <w:rPr>
          <w:rFonts w:ascii="Arial" w:hAnsi="Arial" w:cs="Arial"/>
          <w:sz w:val="24"/>
          <w:szCs w:val="24"/>
        </w:rPr>
      </w:pPr>
      <w:r w:rsidRPr="00D418FD">
        <w:rPr>
          <w:rFonts w:ascii="Arial" w:hAnsi="Arial" w:cs="Arial"/>
          <w:b/>
          <w:sz w:val="24"/>
          <w:szCs w:val="24"/>
        </w:rPr>
        <w:t>2.1</w:t>
      </w:r>
      <w:r>
        <w:rPr>
          <w:rFonts w:ascii="Arial" w:hAnsi="Arial" w:cs="Arial"/>
          <w:sz w:val="24"/>
          <w:szCs w:val="24"/>
        </w:rPr>
        <w:t xml:space="preserve"> Tipo de estudo</w:t>
      </w:r>
    </w:p>
    <w:p w:rsidR="000D5C6D" w:rsidRPr="002976AC" w:rsidRDefault="000D5C6D" w:rsidP="000D5C6D">
      <w:pPr>
        <w:ind w:firstLine="851"/>
        <w:rPr>
          <w:rFonts w:ascii="Arial" w:eastAsia="Calibri" w:hAnsi="Arial" w:cs="Arial"/>
          <w:sz w:val="24"/>
          <w:szCs w:val="24"/>
        </w:rPr>
      </w:pPr>
      <w:r w:rsidRPr="002976AC">
        <w:rPr>
          <w:rFonts w:ascii="Arial" w:eastAsia="Calibri" w:hAnsi="Arial" w:cs="Arial"/>
          <w:sz w:val="24"/>
          <w:szCs w:val="24"/>
        </w:rPr>
        <w:t>Para o alcance do objetivo proposto, utilizou-se do estudo exploratório descritivo</w:t>
      </w:r>
      <w:r>
        <w:rPr>
          <w:rFonts w:ascii="Arial" w:hAnsi="Arial" w:cs="Arial"/>
          <w:sz w:val="24"/>
          <w:szCs w:val="24"/>
        </w:rPr>
        <w:t>, de caráter bibliográfico.</w:t>
      </w:r>
    </w:p>
    <w:p w:rsidR="000D5C6D" w:rsidRDefault="000D5C6D" w:rsidP="000D5C6D">
      <w:pPr>
        <w:ind w:firstLine="851"/>
        <w:jc w:val="both"/>
        <w:rPr>
          <w:rFonts w:ascii="Arial" w:hAnsi="Arial" w:cs="Arial"/>
          <w:sz w:val="24"/>
          <w:szCs w:val="24"/>
        </w:rPr>
      </w:pPr>
      <w:r w:rsidRPr="002976AC">
        <w:rPr>
          <w:rFonts w:ascii="Arial" w:eastAsia="Calibri" w:hAnsi="Arial" w:cs="Arial"/>
          <w:sz w:val="24"/>
          <w:szCs w:val="24"/>
        </w:rPr>
        <w:t>A pesquisa exploratória permite investiga a natureza complex</w:t>
      </w:r>
      <w:r>
        <w:rPr>
          <w:rFonts w:ascii="Arial" w:hAnsi="Arial" w:cs="Arial"/>
          <w:sz w:val="24"/>
          <w:szCs w:val="24"/>
        </w:rPr>
        <w:t>a e outros fatores relacionados, n</w:t>
      </w:r>
      <w:r w:rsidRPr="002976AC">
        <w:rPr>
          <w:rFonts w:ascii="Arial" w:eastAsia="Calibri" w:hAnsi="Arial" w:cs="Arial"/>
          <w:sz w:val="24"/>
          <w:szCs w:val="24"/>
        </w:rPr>
        <w:t>o que se refere à pesquisa descritiva, o pesquisador ao conduzir o estudo observ</w:t>
      </w:r>
      <w:r>
        <w:rPr>
          <w:rFonts w:ascii="Arial" w:hAnsi="Arial" w:cs="Arial"/>
          <w:sz w:val="24"/>
          <w:szCs w:val="24"/>
        </w:rPr>
        <w:t>a, conta, descreve e classifica,  a</w:t>
      </w:r>
      <w:r w:rsidRPr="002976AC">
        <w:rPr>
          <w:rFonts w:ascii="Arial" w:eastAsia="Calibri" w:hAnsi="Arial" w:cs="Arial"/>
          <w:sz w:val="24"/>
          <w:szCs w:val="24"/>
        </w:rPr>
        <w:t>ssim, consideram que a descrição e a elucidação representam um dos principais objetivos nos estudos (POLIT; BECK; HUNGLER, 2004)</w:t>
      </w:r>
      <w:r>
        <w:rPr>
          <w:rFonts w:ascii="Arial" w:hAnsi="Arial" w:cs="Arial"/>
          <w:sz w:val="24"/>
          <w:szCs w:val="24"/>
        </w:rPr>
        <w:t>.</w:t>
      </w:r>
    </w:p>
    <w:p w:rsidR="000D5C6D" w:rsidRDefault="000D5C6D" w:rsidP="000D5C6D">
      <w:pPr>
        <w:pStyle w:val="Corpodetexto"/>
        <w:ind w:firstLine="0"/>
        <w:rPr>
          <w:rFonts w:cs="Arial"/>
          <w:sz w:val="24"/>
          <w:szCs w:val="24"/>
          <w:lang w:val="pt-BR"/>
        </w:rPr>
      </w:pPr>
    </w:p>
    <w:p w:rsidR="000D5C6D" w:rsidRDefault="000D5C6D" w:rsidP="000D5C6D">
      <w:pPr>
        <w:pStyle w:val="Corpodetexto"/>
        <w:ind w:firstLine="0"/>
        <w:rPr>
          <w:rFonts w:cs="Arial"/>
          <w:sz w:val="24"/>
          <w:szCs w:val="24"/>
          <w:lang w:val="pt-BR"/>
        </w:rPr>
      </w:pPr>
      <w:r>
        <w:rPr>
          <w:rFonts w:cs="Arial"/>
          <w:sz w:val="24"/>
          <w:szCs w:val="24"/>
          <w:lang w:val="pt-BR"/>
        </w:rPr>
        <w:t xml:space="preserve">3.2 </w:t>
      </w:r>
      <w:r w:rsidRPr="00D949C8">
        <w:rPr>
          <w:rFonts w:cs="Arial"/>
          <w:sz w:val="24"/>
          <w:szCs w:val="24"/>
          <w:lang w:val="pt-BR"/>
        </w:rPr>
        <w:t>Local e período da pesquisa</w:t>
      </w:r>
    </w:p>
    <w:p w:rsidR="000D5C6D" w:rsidRDefault="000D5C6D" w:rsidP="000D5C6D">
      <w:pPr>
        <w:pStyle w:val="Corpodetexto"/>
        <w:rPr>
          <w:rFonts w:cs="Arial"/>
          <w:sz w:val="24"/>
          <w:szCs w:val="24"/>
          <w:lang w:val="pt-BR"/>
        </w:rPr>
      </w:pPr>
      <w:r w:rsidRPr="00217D31">
        <w:rPr>
          <w:rFonts w:cs="Arial"/>
          <w:sz w:val="24"/>
          <w:szCs w:val="24"/>
          <w:lang w:val="pt-BR"/>
        </w:rPr>
        <w:t xml:space="preserve">A pesquisa </w:t>
      </w:r>
      <w:r>
        <w:rPr>
          <w:rFonts w:cs="Arial"/>
          <w:sz w:val="24"/>
          <w:szCs w:val="24"/>
          <w:lang w:val="pt-BR"/>
        </w:rPr>
        <w:t>foi</w:t>
      </w:r>
      <w:r w:rsidRPr="00217D31">
        <w:rPr>
          <w:rFonts w:cs="Arial"/>
          <w:sz w:val="24"/>
          <w:szCs w:val="24"/>
          <w:lang w:val="pt-BR"/>
        </w:rPr>
        <w:t xml:space="preserve"> realizada na Universidade </w:t>
      </w:r>
      <w:r>
        <w:rPr>
          <w:rFonts w:cs="Arial"/>
          <w:sz w:val="24"/>
          <w:szCs w:val="24"/>
          <w:lang w:val="pt-BR"/>
        </w:rPr>
        <w:t>Federal do Cariri – UF</w:t>
      </w:r>
      <w:r w:rsidRPr="00217D31">
        <w:rPr>
          <w:rFonts w:cs="Arial"/>
          <w:sz w:val="24"/>
          <w:szCs w:val="24"/>
          <w:lang w:val="pt-BR"/>
        </w:rPr>
        <w:t xml:space="preserve">CA, pertencente à rede </w:t>
      </w:r>
      <w:r>
        <w:rPr>
          <w:rFonts w:cs="Arial"/>
          <w:sz w:val="24"/>
          <w:szCs w:val="24"/>
          <w:lang w:val="pt-BR"/>
        </w:rPr>
        <w:t>federal</w:t>
      </w:r>
      <w:r w:rsidRPr="00217D31">
        <w:rPr>
          <w:rFonts w:cs="Arial"/>
          <w:sz w:val="24"/>
          <w:szCs w:val="24"/>
          <w:lang w:val="pt-BR"/>
        </w:rPr>
        <w:t xml:space="preserve"> de ensino superior do município do </w:t>
      </w:r>
      <w:r>
        <w:rPr>
          <w:rFonts w:cs="Arial"/>
          <w:sz w:val="24"/>
          <w:szCs w:val="24"/>
          <w:lang w:val="pt-BR"/>
        </w:rPr>
        <w:t>Juazeiro do Norte</w:t>
      </w:r>
      <w:r w:rsidRPr="00217D31">
        <w:rPr>
          <w:rFonts w:cs="Arial"/>
          <w:sz w:val="24"/>
          <w:szCs w:val="24"/>
          <w:lang w:val="pt-BR"/>
        </w:rPr>
        <w:t xml:space="preserve">–CE, junto aos alunos do curso de graduação de </w:t>
      </w:r>
      <w:r>
        <w:rPr>
          <w:rFonts w:cs="Arial"/>
          <w:sz w:val="24"/>
          <w:szCs w:val="24"/>
          <w:lang w:val="pt-BR"/>
        </w:rPr>
        <w:t>administração de empresas</w:t>
      </w:r>
      <w:r w:rsidRPr="00217D31">
        <w:rPr>
          <w:rFonts w:cs="Arial"/>
          <w:sz w:val="24"/>
          <w:szCs w:val="24"/>
          <w:lang w:val="pt-BR"/>
        </w:rPr>
        <w:t xml:space="preserve">. A coleta de dados </w:t>
      </w:r>
      <w:r>
        <w:rPr>
          <w:rFonts w:cs="Arial"/>
          <w:sz w:val="24"/>
          <w:szCs w:val="24"/>
          <w:lang w:val="pt-BR"/>
        </w:rPr>
        <w:t xml:space="preserve">foi </w:t>
      </w:r>
      <w:r w:rsidRPr="00217D31">
        <w:rPr>
          <w:rFonts w:cs="Arial"/>
          <w:sz w:val="24"/>
          <w:szCs w:val="24"/>
          <w:lang w:val="pt-BR"/>
        </w:rPr>
        <w:t xml:space="preserve">realizada no </w:t>
      </w:r>
      <w:r>
        <w:rPr>
          <w:rFonts w:cs="Arial"/>
          <w:sz w:val="24"/>
          <w:szCs w:val="24"/>
          <w:lang w:val="pt-BR"/>
        </w:rPr>
        <w:t>mês</w:t>
      </w:r>
      <w:r w:rsidRPr="00217D31">
        <w:rPr>
          <w:rFonts w:cs="Arial"/>
          <w:sz w:val="24"/>
          <w:szCs w:val="24"/>
          <w:lang w:val="pt-BR"/>
        </w:rPr>
        <w:t xml:space="preserve"> de </w:t>
      </w:r>
      <w:r>
        <w:rPr>
          <w:rFonts w:cs="Arial"/>
          <w:sz w:val="24"/>
          <w:szCs w:val="24"/>
          <w:lang w:val="pt-BR"/>
        </w:rPr>
        <w:t>julho</w:t>
      </w:r>
      <w:r w:rsidR="00D418FD">
        <w:rPr>
          <w:rFonts w:cs="Arial"/>
          <w:sz w:val="24"/>
          <w:szCs w:val="24"/>
          <w:lang w:val="pt-BR"/>
        </w:rPr>
        <w:t xml:space="preserve"> </w:t>
      </w:r>
      <w:r>
        <w:rPr>
          <w:rFonts w:cs="Arial"/>
          <w:sz w:val="24"/>
          <w:szCs w:val="24"/>
          <w:lang w:val="pt-BR"/>
        </w:rPr>
        <w:t>de 2014</w:t>
      </w:r>
      <w:r w:rsidRPr="00217D31">
        <w:rPr>
          <w:rFonts w:cs="Arial"/>
          <w:sz w:val="24"/>
          <w:szCs w:val="24"/>
          <w:lang w:val="pt-BR"/>
        </w:rPr>
        <w:t xml:space="preserve">. </w:t>
      </w:r>
    </w:p>
    <w:p w:rsidR="000D5C6D" w:rsidRDefault="000D5C6D" w:rsidP="000D5C6D">
      <w:pPr>
        <w:pStyle w:val="Corpodetexto"/>
        <w:ind w:firstLine="0"/>
        <w:rPr>
          <w:rFonts w:cs="Arial"/>
          <w:sz w:val="24"/>
          <w:szCs w:val="24"/>
          <w:lang w:val="pt-BR"/>
        </w:rPr>
      </w:pPr>
    </w:p>
    <w:p w:rsidR="000D5C6D" w:rsidRPr="002976AC" w:rsidRDefault="000D5C6D" w:rsidP="000D5C6D">
      <w:pPr>
        <w:pStyle w:val="Corpodetexto"/>
        <w:ind w:firstLine="0"/>
        <w:rPr>
          <w:rFonts w:cs="Arial"/>
          <w:sz w:val="24"/>
          <w:szCs w:val="24"/>
          <w:lang w:val="pt-BR"/>
        </w:rPr>
      </w:pPr>
      <w:r>
        <w:rPr>
          <w:rFonts w:cs="Arial"/>
          <w:sz w:val="24"/>
          <w:szCs w:val="24"/>
          <w:lang w:val="pt-BR"/>
        </w:rPr>
        <w:t>3.3 Procedimentos da coleta de dado</w:t>
      </w:r>
    </w:p>
    <w:p w:rsidR="000D5C6D" w:rsidRDefault="000D5C6D" w:rsidP="000D5C6D">
      <w:pPr>
        <w:spacing w:line="360" w:lineRule="auto"/>
        <w:ind w:firstLine="851"/>
        <w:jc w:val="both"/>
        <w:rPr>
          <w:rFonts w:ascii="Arial" w:eastAsia="Calibri" w:hAnsi="Arial" w:cs="Arial"/>
          <w:sz w:val="24"/>
          <w:szCs w:val="24"/>
        </w:rPr>
      </w:pPr>
      <w:r>
        <w:rPr>
          <w:rFonts w:ascii="Arial" w:eastAsia="Calibri" w:hAnsi="Arial" w:cs="Arial"/>
          <w:sz w:val="24"/>
          <w:szCs w:val="24"/>
        </w:rPr>
        <w:t xml:space="preserve"> F</w:t>
      </w:r>
      <w:r w:rsidRPr="001E4E0C">
        <w:rPr>
          <w:rFonts w:ascii="Arial" w:eastAsia="Calibri" w:hAnsi="Arial" w:cs="Arial"/>
          <w:sz w:val="24"/>
          <w:szCs w:val="24"/>
        </w:rPr>
        <w:t xml:space="preserve">oram analisados </w:t>
      </w:r>
      <w:commentRangeStart w:id="1"/>
      <w:r>
        <w:rPr>
          <w:rFonts w:ascii="Arial" w:eastAsia="Calibri" w:hAnsi="Arial" w:cs="Arial"/>
          <w:sz w:val="24"/>
          <w:szCs w:val="24"/>
        </w:rPr>
        <w:t>20</w:t>
      </w:r>
      <w:commentRangeEnd w:id="1"/>
      <w:r>
        <w:rPr>
          <w:rStyle w:val="Refdecomentrio"/>
        </w:rPr>
        <w:commentReference w:id="1"/>
      </w:r>
      <w:r w:rsidRPr="001E4E0C">
        <w:rPr>
          <w:rFonts w:ascii="Arial" w:eastAsia="Calibri" w:hAnsi="Arial" w:cs="Arial"/>
          <w:sz w:val="24"/>
          <w:szCs w:val="24"/>
        </w:rPr>
        <w:t xml:space="preserve"> artigos completos indexados nas bases de dados do Scielo, utilizando-se como critério de inclusão</w:t>
      </w:r>
      <w:r>
        <w:rPr>
          <w:rFonts w:ascii="Arial" w:eastAsia="Calibri" w:hAnsi="Arial" w:cs="Arial"/>
          <w:sz w:val="24"/>
          <w:szCs w:val="24"/>
        </w:rPr>
        <w:t xml:space="preserve">, </w:t>
      </w:r>
      <w:r>
        <w:rPr>
          <w:rFonts w:ascii="Arial" w:hAnsi="Arial" w:cs="Arial"/>
          <w:sz w:val="24"/>
          <w:szCs w:val="24"/>
        </w:rPr>
        <w:t>conter no mínimo uma da</w:t>
      </w:r>
      <w:r w:rsidRPr="001E4E0C">
        <w:rPr>
          <w:rFonts w:ascii="Arial" w:eastAsia="Calibri" w:hAnsi="Arial" w:cs="Arial"/>
          <w:sz w:val="24"/>
          <w:szCs w:val="24"/>
        </w:rPr>
        <w:t xml:space="preserve">s </w:t>
      </w:r>
      <w:r>
        <w:rPr>
          <w:rFonts w:ascii="Arial" w:hAnsi="Arial" w:cs="Arial"/>
          <w:sz w:val="24"/>
          <w:szCs w:val="24"/>
        </w:rPr>
        <w:t xml:space="preserve">palavras chaves </w:t>
      </w:r>
      <w:r w:rsidRPr="001E4E0C">
        <w:rPr>
          <w:rFonts w:ascii="Arial" w:eastAsia="Calibri" w:hAnsi="Arial" w:cs="Arial"/>
          <w:sz w:val="24"/>
          <w:szCs w:val="24"/>
        </w:rPr>
        <w:t xml:space="preserve">da pesquisa. A coleta dos dados foi realizada nos </w:t>
      </w:r>
      <w:r>
        <w:rPr>
          <w:rFonts w:ascii="Arial" w:eastAsia="Calibri" w:hAnsi="Arial" w:cs="Arial"/>
          <w:sz w:val="24"/>
          <w:szCs w:val="24"/>
        </w:rPr>
        <w:t>mês de julho</w:t>
      </w:r>
      <w:r>
        <w:rPr>
          <w:rFonts w:ascii="Arial" w:hAnsi="Arial" w:cs="Arial"/>
          <w:sz w:val="24"/>
          <w:szCs w:val="24"/>
        </w:rPr>
        <w:t xml:space="preserve"> de 2014</w:t>
      </w:r>
      <w:r w:rsidRPr="001E4E0C">
        <w:rPr>
          <w:rFonts w:ascii="Arial" w:eastAsia="Calibri" w:hAnsi="Arial" w:cs="Arial"/>
          <w:sz w:val="24"/>
          <w:szCs w:val="24"/>
        </w:rPr>
        <w:t xml:space="preserve">, </w:t>
      </w:r>
      <w:r>
        <w:rPr>
          <w:rFonts w:ascii="Arial" w:eastAsia="Calibri" w:hAnsi="Arial" w:cs="Arial"/>
          <w:sz w:val="24"/>
          <w:szCs w:val="24"/>
        </w:rPr>
        <w:t>entre os critérios de exclusão, foi determinado pelo não uso de material que não estivesse em formato de artigo, como textos de blogs, textos de resumos e sites.</w:t>
      </w:r>
    </w:p>
    <w:p w:rsidR="000D5C6D" w:rsidRDefault="000D5C6D" w:rsidP="000D5C6D">
      <w:pPr>
        <w:spacing w:line="360" w:lineRule="auto"/>
        <w:ind w:firstLine="567"/>
        <w:jc w:val="both"/>
        <w:rPr>
          <w:rFonts w:ascii="Arial" w:eastAsia="Calibri" w:hAnsi="Arial" w:cs="Arial"/>
          <w:sz w:val="24"/>
          <w:szCs w:val="24"/>
        </w:rPr>
      </w:pPr>
    </w:p>
    <w:p w:rsidR="000D5C6D" w:rsidRDefault="000D5C6D" w:rsidP="000D5C6D">
      <w:pPr>
        <w:spacing w:line="360" w:lineRule="auto"/>
        <w:ind w:firstLine="567"/>
        <w:jc w:val="both"/>
        <w:rPr>
          <w:rFonts w:ascii="Arial" w:eastAsia="Calibri" w:hAnsi="Arial" w:cs="Arial"/>
          <w:sz w:val="24"/>
          <w:szCs w:val="24"/>
        </w:rPr>
      </w:pPr>
    </w:p>
    <w:p w:rsidR="000D5C6D" w:rsidRDefault="000D5C6D" w:rsidP="000D5C6D">
      <w:pPr>
        <w:spacing w:line="360" w:lineRule="auto"/>
        <w:ind w:firstLine="567"/>
        <w:jc w:val="both"/>
        <w:rPr>
          <w:rFonts w:ascii="Arial" w:eastAsia="Calibri" w:hAnsi="Arial" w:cs="Arial"/>
          <w:sz w:val="24"/>
          <w:szCs w:val="24"/>
        </w:rPr>
      </w:pPr>
    </w:p>
    <w:p w:rsidR="000D5C6D" w:rsidRPr="000D5C6D" w:rsidRDefault="000D5C6D" w:rsidP="000D5C6D">
      <w:pPr>
        <w:spacing w:line="360" w:lineRule="auto"/>
        <w:jc w:val="both"/>
        <w:rPr>
          <w:rFonts w:ascii="Arial" w:hAnsi="Arial" w:cs="Arial"/>
          <w:sz w:val="24"/>
          <w:szCs w:val="24"/>
        </w:rPr>
      </w:pPr>
      <w:r>
        <w:rPr>
          <w:rFonts w:ascii="Arial" w:eastAsia="Calibri" w:hAnsi="Arial" w:cs="Arial"/>
          <w:sz w:val="24"/>
          <w:szCs w:val="24"/>
        </w:rPr>
        <w:t xml:space="preserve">3.4 </w:t>
      </w:r>
      <w:r w:rsidRPr="00B8102E">
        <w:rPr>
          <w:rFonts w:ascii="Arial" w:eastAsia="Calibri" w:hAnsi="Arial" w:cs="Arial"/>
          <w:sz w:val="24"/>
          <w:szCs w:val="24"/>
        </w:rPr>
        <w:t>Organização, apresentação e análise dos dados</w:t>
      </w:r>
    </w:p>
    <w:p w:rsidR="000D5C6D" w:rsidRDefault="000D5C6D" w:rsidP="000D5C6D">
      <w:pPr>
        <w:spacing w:line="360" w:lineRule="auto"/>
        <w:ind w:firstLine="851"/>
        <w:jc w:val="both"/>
        <w:rPr>
          <w:rFonts w:ascii="Arial" w:eastAsia="Calibri" w:hAnsi="Arial" w:cs="Arial"/>
          <w:sz w:val="24"/>
          <w:szCs w:val="24"/>
        </w:rPr>
      </w:pPr>
      <w:r>
        <w:rPr>
          <w:rFonts w:ascii="Arial" w:eastAsia="Calibri" w:hAnsi="Arial" w:cs="Arial"/>
          <w:sz w:val="24"/>
          <w:szCs w:val="24"/>
        </w:rPr>
        <w:t>S</w:t>
      </w:r>
      <w:r w:rsidRPr="001E4E0C">
        <w:rPr>
          <w:rFonts w:ascii="Arial" w:eastAsia="Calibri" w:hAnsi="Arial" w:cs="Arial"/>
          <w:sz w:val="24"/>
          <w:szCs w:val="24"/>
        </w:rPr>
        <w:t>ua análise foi feita através do fichamento dos artigos e da leitura dos aspectos relevantes da pesquisa</w:t>
      </w:r>
      <w:r>
        <w:rPr>
          <w:rFonts w:ascii="Arial" w:eastAsia="Calibri" w:hAnsi="Arial" w:cs="Arial"/>
          <w:sz w:val="24"/>
          <w:szCs w:val="24"/>
        </w:rPr>
        <w:t>, com a utilização do método colorimétrico para destacar os pontos principais de cada artigo e complementá-los com a pesquisa de outros autores, os dados foram divididos em três categorias: História do orçamento empresarial, Conceitos e características do orçamento, Vantagens e desvantagens do orçamento.</w:t>
      </w:r>
    </w:p>
    <w:p w:rsidR="000D5C6D" w:rsidRPr="002949ED" w:rsidRDefault="000D5C6D" w:rsidP="00E25D59">
      <w:pPr>
        <w:autoSpaceDE w:val="0"/>
        <w:autoSpaceDN w:val="0"/>
        <w:adjustRightInd w:val="0"/>
        <w:spacing w:before="120" w:after="0" w:line="360" w:lineRule="auto"/>
        <w:jc w:val="both"/>
        <w:rPr>
          <w:rStyle w:val="normaltextrun"/>
          <w:rFonts w:ascii="Arial" w:hAnsi="Arial" w:cs="Arial"/>
          <w:b/>
          <w:bCs/>
          <w:sz w:val="24"/>
        </w:rPr>
      </w:pPr>
    </w:p>
    <w:p w:rsidR="00785BE0" w:rsidRPr="00E81CD0" w:rsidRDefault="00785BE0" w:rsidP="00E25D59">
      <w:pPr>
        <w:autoSpaceDE w:val="0"/>
        <w:autoSpaceDN w:val="0"/>
        <w:adjustRightInd w:val="0"/>
        <w:spacing w:before="120" w:after="0" w:line="360" w:lineRule="auto"/>
        <w:jc w:val="both"/>
        <w:rPr>
          <w:rStyle w:val="normaltextrun"/>
          <w:rFonts w:ascii="Arial" w:hAnsi="Arial" w:cs="Arial"/>
          <w:b/>
          <w:bCs/>
          <w:color w:val="C00000"/>
          <w:sz w:val="24"/>
        </w:rPr>
      </w:pPr>
    </w:p>
    <w:p w:rsidR="0036163B" w:rsidRPr="00E81CD0" w:rsidRDefault="0036163B" w:rsidP="00E25D59">
      <w:pPr>
        <w:spacing w:before="120" w:line="360" w:lineRule="auto"/>
        <w:ind w:firstLine="567"/>
        <w:jc w:val="both"/>
        <w:rPr>
          <w:rFonts w:ascii="Arial" w:hAnsi="Arial" w:cs="Arial"/>
          <w:color w:val="C00000"/>
        </w:rPr>
      </w:pPr>
    </w:p>
    <w:p w:rsidR="00BF55B2" w:rsidRPr="00E81CD0" w:rsidRDefault="00BF55B2" w:rsidP="00E25D59">
      <w:pPr>
        <w:pStyle w:val="paragraph"/>
        <w:spacing w:before="120" w:beforeAutospacing="0" w:after="0" w:afterAutospacing="0" w:line="360" w:lineRule="auto"/>
        <w:jc w:val="both"/>
        <w:textAlignment w:val="baseline"/>
        <w:rPr>
          <w:rStyle w:val="normaltextrun"/>
          <w:rFonts w:ascii="Arial" w:hAnsi="Arial" w:cs="Arial"/>
          <w:bCs/>
          <w:color w:val="C00000"/>
        </w:rPr>
      </w:pPr>
    </w:p>
    <w:p w:rsidR="00910BC1" w:rsidRPr="007F467C" w:rsidRDefault="000D5C6D" w:rsidP="00E25D59">
      <w:pPr>
        <w:pStyle w:val="paragraph"/>
        <w:spacing w:before="120" w:beforeAutospacing="0" w:after="0" w:afterAutospacing="0" w:line="360" w:lineRule="auto"/>
        <w:jc w:val="both"/>
        <w:textAlignment w:val="baseline"/>
        <w:rPr>
          <w:rStyle w:val="normaltextrun"/>
          <w:rFonts w:ascii="Arial" w:hAnsi="Arial" w:cs="Arial"/>
          <w:b/>
          <w:bCs/>
        </w:rPr>
      </w:pPr>
      <w:r>
        <w:rPr>
          <w:rStyle w:val="normaltextrun"/>
          <w:rFonts w:ascii="Arial" w:hAnsi="Arial" w:cs="Arial"/>
          <w:b/>
          <w:bCs/>
        </w:rPr>
        <w:t>3</w:t>
      </w:r>
      <w:r w:rsidR="00910BC1" w:rsidRPr="007F467C">
        <w:rPr>
          <w:rStyle w:val="normaltextrun"/>
          <w:rFonts w:ascii="Arial" w:hAnsi="Arial" w:cs="Arial"/>
          <w:b/>
          <w:bCs/>
        </w:rPr>
        <w:t>. Referencial teórico</w:t>
      </w:r>
    </w:p>
    <w:p w:rsidR="00910BC1" w:rsidRPr="007F467C" w:rsidRDefault="00910BC1" w:rsidP="00E25D59">
      <w:pPr>
        <w:pStyle w:val="paragraph"/>
        <w:spacing w:before="120" w:beforeAutospacing="0" w:after="0" w:afterAutospacing="0" w:line="360" w:lineRule="auto"/>
        <w:ind w:firstLine="567"/>
        <w:jc w:val="both"/>
        <w:textAlignment w:val="baseline"/>
        <w:rPr>
          <w:rStyle w:val="normaltextrun"/>
          <w:rFonts w:ascii="Arial" w:hAnsi="Arial" w:cs="Arial"/>
          <w:b/>
          <w:bCs/>
        </w:rPr>
      </w:pPr>
    </w:p>
    <w:p w:rsidR="002161AF" w:rsidRPr="007F467C" w:rsidRDefault="000D5C6D" w:rsidP="00E25D59">
      <w:pPr>
        <w:pStyle w:val="paragraph"/>
        <w:spacing w:before="120" w:beforeAutospacing="0" w:after="0" w:afterAutospacing="0" w:line="360" w:lineRule="auto"/>
        <w:ind w:firstLine="567"/>
        <w:jc w:val="both"/>
        <w:textAlignment w:val="baseline"/>
        <w:rPr>
          <w:rFonts w:ascii="Arial" w:hAnsi="Arial" w:cs="Arial"/>
        </w:rPr>
      </w:pPr>
      <w:r>
        <w:rPr>
          <w:rStyle w:val="normaltextrun"/>
          <w:rFonts w:ascii="Arial" w:hAnsi="Arial" w:cs="Arial"/>
          <w:b/>
          <w:bCs/>
        </w:rPr>
        <w:t>3</w:t>
      </w:r>
      <w:r w:rsidR="002161AF" w:rsidRPr="007F467C">
        <w:rPr>
          <w:rStyle w:val="normaltextrun"/>
          <w:rFonts w:ascii="Arial" w:hAnsi="Arial" w:cs="Arial"/>
          <w:b/>
          <w:bCs/>
        </w:rPr>
        <w:t>.</w:t>
      </w:r>
      <w:r w:rsidR="00910BC1" w:rsidRPr="007F467C">
        <w:rPr>
          <w:rStyle w:val="normaltextrun"/>
          <w:rFonts w:ascii="Arial" w:hAnsi="Arial" w:cs="Arial"/>
          <w:b/>
          <w:bCs/>
        </w:rPr>
        <w:t>1</w:t>
      </w:r>
      <w:r w:rsidR="002161AF" w:rsidRPr="007F467C">
        <w:rPr>
          <w:rStyle w:val="normaltextrun"/>
          <w:rFonts w:ascii="Arial" w:hAnsi="Arial" w:cs="Arial"/>
          <w:b/>
          <w:bCs/>
        </w:rPr>
        <w:t xml:space="preserve"> Sistema Financeiro Nacional</w:t>
      </w:r>
      <w:r w:rsidR="002161AF" w:rsidRPr="007F467C">
        <w:rPr>
          <w:rStyle w:val="eop"/>
          <w:rFonts w:ascii="Arial" w:hAnsi="Arial" w:cs="Arial"/>
        </w:rPr>
        <w:t> </w:t>
      </w:r>
    </w:p>
    <w:p w:rsidR="002161AF" w:rsidRPr="007F467C" w:rsidRDefault="002161AF" w:rsidP="00E25D59">
      <w:pPr>
        <w:pStyle w:val="paragraph"/>
        <w:spacing w:before="120" w:beforeAutospacing="0" w:after="0" w:afterAutospacing="0" w:line="360" w:lineRule="auto"/>
        <w:jc w:val="both"/>
        <w:textAlignment w:val="baseline"/>
        <w:rPr>
          <w:rStyle w:val="eop"/>
          <w:rFonts w:ascii="Arial" w:hAnsi="Arial" w:cs="Arial"/>
        </w:rPr>
      </w:pPr>
      <w:r w:rsidRPr="007F467C">
        <w:rPr>
          <w:rStyle w:val="normaltextrun"/>
          <w:rFonts w:ascii="Arial" w:hAnsi="Arial" w:cs="Arial"/>
        </w:rPr>
        <w:t> </w:t>
      </w:r>
      <w:r w:rsidRPr="007F467C">
        <w:rPr>
          <w:rStyle w:val="eop"/>
          <w:rFonts w:ascii="Arial" w:hAnsi="Arial" w:cs="Arial"/>
        </w:rPr>
        <w:t> </w:t>
      </w:r>
    </w:p>
    <w:p w:rsidR="00847F75" w:rsidRPr="007F467C" w:rsidRDefault="00104415" w:rsidP="00E13DD6">
      <w:pPr>
        <w:pStyle w:val="paragraph"/>
        <w:spacing w:before="120" w:beforeAutospacing="0" w:after="0" w:afterAutospacing="0" w:line="360" w:lineRule="auto"/>
        <w:ind w:firstLine="709"/>
        <w:jc w:val="both"/>
        <w:textAlignment w:val="baseline"/>
        <w:rPr>
          <w:rFonts w:ascii="Arial" w:hAnsi="Arial" w:cs="Arial"/>
        </w:rPr>
      </w:pPr>
      <w:r w:rsidRPr="007F467C">
        <w:rPr>
          <w:rStyle w:val="eop"/>
          <w:rFonts w:ascii="Arial" w:hAnsi="Arial" w:cs="Arial"/>
        </w:rPr>
        <w:t>“</w:t>
      </w:r>
      <w:r w:rsidR="00073C36" w:rsidRPr="007F467C">
        <w:rPr>
          <w:rStyle w:val="eop"/>
          <w:rFonts w:ascii="Arial" w:hAnsi="Arial" w:cs="Arial"/>
        </w:rPr>
        <w:t>O</w:t>
      </w:r>
      <w:r w:rsidR="00847F75" w:rsidRPr="007F467C">
        <w:rPr>
          <w:rStyle w:val="eop"/>
          <w:rFonts w:ascii="Arial" w:hAnsi="Arial" w:cs="Arial"/>
        </w:rPr>
        <w:t xml:space="preserve"> sistema financeiro </w:t>
      </w:r>
      <w:r w:rsidRPr="007F467C">
        <w:rPr>
          <w:rStyle w:val="eop"/>
          <w:rFonts w:ascii="Arial" w:hAnsi="Arial" w:cs="Arial"/>
        </w:rPr>
        <w:t>é um conjunto de instituições que se dedicam</w:t>
      </w:r>
      <w:r w:rsidR="00847F75" w:rsidRPr="007F467C">
        <w:rPr>
          <w:rStyle w:val="eop"/>
          <w:rFonts w:ascii="Arial" w:hAnsi="Arial" w:cs="Arial"/>
        </w:rPr>
        <w:t xml:space="preserve"> [...]</w:t>
      </w:r>
      <w:r w:rsidRPr="007F467C">
        <w:rPr>
          <w:rStyle w:val="eop"/>
          <w:rFonts w:ascii="Arial" w:hAnsi="Arial" w:cs="Arial"/>
        </w:rPr>
        <w:t xml:space="preserve"> ao trabalho de </w:t>
      </w:r>
      <w:r w:rsidR="00301C65" w:rsidRPr="007F467C">
        <w:rPr>
          <w:rStyle w:val="eop"/>
          <w:rFonts w:ascii="Arial" w:hAnsi="Arial" w:cs="Arial"/>
        </w:rPr>
        <w:t>propiciar condições satisfatórias para manutenção de um fluxo de recursos entre poupadores e investidores</w:t>
      </w:r>
      <w:r w:rsidR="00073C36" w:rsidRPr="007F467C">
        <w:rPr>
          <w:rStyle w:val="eop"/>
          <w:rFonts w:ascii="Arial" w:hAnsi="Arial" w:cs="Arial"/>
        </w:rPr>
        <w:t>” (Fortuna 2010, pg.16).</w:t>
      </w:r>
    </w:p>
    <w:p w:rsidR="00847F75" w:rsidRDefault="002161AF" w:rsidP="00E13DD6">
      <w:pPr>
        <w:pStyle w:val="paragraph"/>
        <w:spacing w:before="120" w:beforeAutospacing="0" w:after="0" w:afterAutospacing="0" w:line="360" w:lineRule="auto"/>
        <w:ind w:firstLine="709"/>
        <w:jc w:val="both"/>
        <w:textAlignment w:val="baseline"/>
        <w:rPr>
          <w:rStyle w:val="eop"/>
          <w:rFonts w:ascii="Arial" w:hAnsi="Arial" w:cs="Arial"/>
        </w:rPr>
      </w:pPr>
      <w:r w:rsidRPr="007F467C">
        <w:rPr>
          <w:rStyle w:val="normaltextrun"/>
          <w:rFonts w:ascii="Arial" w:hAnsi="Arial" w:cs="Arial"/>
        </w:rPr>
        <w:t>As unidades econômicas passam a apresentar balan</w:t>
      </w:r>
      <w:r w:rsidR="00073C36" w:rsidRPr="007F467C">
        <w:rPr>
          <w:rStyle w:val="normaltextrun"/>
          <w:rFonts w:ascii="Arial" w:hAnsi="Arial" w:cs="Arial"/>
        </w:rPr>
        <w:t>ços em desequilíbrio, existindo</w:t>
      </w:r>
      <w:r w:rsidRPr="007F467C">
        <w:rPr>
          <w:rStyle w:val="normaltextrun"/>
          <w:rFonts w:ascii="Arial" w:hAnsi="Arial" w:cs="Arial"/>
        </w:rPr>
        <w:t xml:space="preserve"> assim, uma maior necessidade de canais por onde os montantes solicitados se dirijam aos investimentos e as necessidades planejadas.</w:t>
      </w:r>
      <w:r w:rsidRPr="007F467C">
        <w:rPr>
          <w:rStyle w:val="eop"/>
          <w:rFonts w:ascii="Arial" w:hAnsi="Arial" w:cs="Arial"/>
        </w:rPr>
        <w:t> </w:t>
      </w:r>
      <w:r w:rsidRPr="007F467C">
        <w:rPr>
          <w:rStyle w:val="normaltextrun"/>
          <w:rFonts w:ascii="Arial" w:hAnsi="Arial" w:cs="Arial"/>
        </w:rPr>
        <w:t>O Sistema Financeiro Nacional surgem com a premissa de equilibrar os balanços econômico-financeiros. </w:t>
      </w:r>
      <w:r w:rsidR="004C7856" w:rsidRPr="007F467C">
        <w:rPr>
          <w:rStyle w:val="eop"/>
          <w:rFonts w:ascii="Arial" w:hAnsi="Arial" w:cs="Arial"/>
        </w:rPr>
        <w:t> </w:t>
      </w:r>
    </w:p>
    <w:p w:rsidR="007B47FB" w:rsidRPr="007F467C" w:rsidRDefault="007B47FB" w:rsidP="00E13DD6">
      <w:pPr>
        <w:pStyle w:val="paragraph"/>
        <w:spacing w:before="120" w:beforeAutospacing="0" w:after="0" w:line="360" w:lineRule="auto"/>
        <w:ind w:firstLine="709"/>
        <w:jc w:val="both"/>
        <w:textAlignment w:val="baseline"/>
        <w:rPr>
          <w:rFonts w:ascii="Arial" w:hAnsi="Arial" w:cs="Arial"/>
        </w:rPr>
      </w:pPr>
      <w:r w:rsidRPr="007B47FB">
        <w:rPr>
          <w:rFonts w:ascii="Arial" w:hAnsi="Arial" w:cs="Arial"/>
        </w:rPr>
        <w:t>O Sistema Financeiro Nacional</w:t>
      </w:r>
      <w:r w:rsidR="004500DF">
        <w:rPr>
          <w:rFonts w:ascii="Arial" w:hAnsi="Arial" w:cs="Arial"/>
        </w:rPr>
        <w:t>,</w:t>
      </w:r>
      <w:r w:rsidRPr="007B47FB">
        <w:rPr>
          <w:rFonts w:ascii="Arial" w:hAnsi="Arial" w:cs="Arial"/>
        </w:rPr>
        <w:t xml:space="preserve"> expõe </w:t>
      </w:r>
      <w:commentRangeStart w:id="2"/>
      <w:r w:rsidRPr="007B47FB">
        <w:rPr>
          <w:rFonts w:ascii="Arial" w:hAnsi="Arial" w:cs="Arial"/>
        </w:rPr>
        <w:t>Assaf Neto (2006)</w:t>
      </w:r>
      <w:commentRangeEnd w:id="2"/>
      <w:r>
        <w:rPr>
          <w:rStyle w:val="Refdecomentrio"/>
          <w:rFonts w:asciiTheme="minorHAnsi" w:eastAsiaTheme="minorEastAsia" w:hAnsiTheme="minorHAnsi" w:cstheme="minorBidi"/>
        </w:rPr>
        <w:commentReference w:id="2"/>
      </w:r>
      <w:r w:rsidRPr="007B47FB">
        <w:rPr>
          <w:rFonts w:ascii="Arial" w:hAnsi="Arial" w:cs="Arial"/>
        </w:rPr>
        <w:t xml:space="preserve">, foi regulado e estruturado pela Lei de Reforma Bancária, em 1964, pela Lei do Mercado de Capitais, em 1965, e, mais recentemente, pela Lei de Criação </w:t>
      </w:r>
      <w:r>
        <w:rPr>
          <w:rFonts w:ascii="Arial" w:hAnsi="Arial" w:cs="Arial"/>
        </w:rPr>
        <w:t xml:space="preserve">dos Bancos Múltiplos, de 1988. </w:t>
      </w:r>
      <w:r w:rsidR="00E25D59" w:rsidRPr="00E25D59">
        <w:rPr>
          <w:rFonts w:ascii="Arial" w:hAnsi="Arial" w:cs="Arial"/>
        </w:rPr>
        <w:t xml:space="preserve">Ainda conforme Assaf Neto (2001), para ter o desenvolvimento de uma economia é necessário ter a participação de capitais, que são identificados por meio </w:t>
      </w:r>
      <w:r w:rsidR="00E25D59" w:rsidRPr="00E25D59">
        <w:rPr>
          <w:rFonts w:ascii="Arial" w:hAnsi="Arial" w:cs="Arial"/>
        </w:rPr>
        <w:lastRenderedPageBreak/>
        <w:t>da poupança disponível em poder dos agentes econômicos e levados para os setores produtivos com menos recursos disponíveis mediante intermediários e instrumentos financeiros, e é através desse processo de distribuição de recursos no mercado, que se caracteriza a função econômica e</w:t>
      </w:r>
      <w:r w:rsidR="00E25D59">
        <w:rPr>
          <w:rFonts w:ascii="Arial" w:hAnsi="Arial" w:cs="Arial"/>
        </w:rPr>
        <w:t xml:space="preserve"> social do sistema financeiro. </w:t>
      </w:r>
    </w:p>
    <w:p w:rsidR="009F61B8" w:rsidRPr="007F467C" w:rsidRDefault="002161AF" w:rsidP="00E13DD6">
      <w:pPr>
        <w:pStyle w:val="paragraph"/>
        <w:spacing w:before="120" w:beforeAutospacing="0" w:after="0" w:afterAutospacing="0" w:line="360" w:lineRule="auto"/>
        <w:ind w:firstLine="709"/>
        <w:jc w:val="both"/>
        <w:textAlignment w:val="baseline"/>
        <w:rPr>
          <w:rStyle w:val="normaltextrun"/>
          <w:rFonts w:ascii="Arial" w:hAnsi="Arial" w:cs="Arial"/>
        </w:rPr>
      </w:pPr>
      <w:r w:rsidRPr="007F467C">
        <w:rPr>
          <w:rStyle w:val="normaltextrun"/>
          <w:rFonts w:ascii="Arial" w:hAnsi="Arial" w:cs="Arial"/>
        </w:rPr>
        <w:t>Pode</w:t>
      </w:r>
      <w:r w:rsidR="00E25D59">
        <w:rPr>
          <w:rStyle w:val="normaltextrun"/>
          <w:rFonts w:ascii="Arial" w:hAnsi="Arial" w:cs="Arial"/>
        </w:rPr>
        <w:t>-se</w:t>
      </w:r>
      <w:r w:rsidRPr="007F467C">
        <w:rPr>
          <w:rStyle w:val="normaltextrun"/>
          <w:rFonts w:ascii="Arial" w:hAnsi="Arial" w:cs="Arial"/>
        </w:rPr>
        <w:t xml:space="preserve"> entender o </w:t>
      </w:r>
      <w:r w:rsidR="00E25D59">
        <w:rPr>
          <w:rStyle w:val="normaltextrun"/>
          <w:rFonts w:ascii="Arial" w:hAnsi="Arial" w:cs="Arial"/>
        </w:rPr>
        <w:t>SFN</w:t>
      </w:r>
      <w:r w:rsidRPr="007F467C">
        <w:rPr>
          <w:rStyle w:val="normaltextrun"/>
          <w:rFonts w:ascii="Arial" w:hAnsi="Arial" w:cs="Arial"/>
        </w:rPr>
        <w:t xml:space="preserve"> como sendo um fundo no qual as unidades deficitárias retiram recursos enquanto as superavitárias</w:t>
      </w:r>
      <w:r w:rsidR="004500DF">
        <w:rPr>
          <w:rStyle w:val="normaltextrun"/>
          <w:rFonts w:ascii="Arial" w:hAnsi="Arial" w:cs="Arial"/>
        </w:rPr>
        <w:t xml:space="preserve"> os depositam e segundo Lagioia</w:t>
      </w:r>
      <w:r w:rsidRPr="007F467C">
        <w:rPr>
          <w:rStyle w:val="normaltextrun"/>
          <w:rFonts w:ascii="Arial" w:hAnsi="Arial" w:cs="Arial"/>
        </w:rPr>
        <w:t xml:space="preserve"> </w:t>
      </w:r>
      <w:r w:rsidR="004500DF">
        <w:rPr>
          <w:rStyle w:val="normaltextrun"/>
          <w:rFonts w:ascii="Arial" w:hAnsi="Arial" w:cs="Arial"/>
        </w:rPr>
        <w:t>(2011), “falar sobre sistema financeiro sugere uma abordagem fundamentada nos princípios das instituições que o formam”.</w:t>
      </w:r>
    </w:p>
    <w:p w:rsidR="000A2875" w:rsidRPr="007F467C" w:rsidRDefault="000A2875" w:rsidP="00E13DD6">
      <w:pPr>
        <w:pStyle w:val="paragraph"/>
        <w:spacing w:before="120" w:beforeAutospacing="0" w:after="0" w:afterAutospacing="0" w:line="360" w:lineRule="auto"/>
        <w:ind w:firstLine="709"/>
        <w:jc w:val="both"/>
        <w:textAlignment w:val="baseline"/>
        <w:rPr>
          <w:rStyle w:val="eop"/>
          <w:rFonts w:ascii="Arial" w:hAnsi="Arial" w:cs="Arial"/>
        </w:rPr>
      </w:pPr>
      <w:r w:rsidRPr="007F467C">
        <w:rPr>
          <w:rStyle w:val="normaltextrun"/>
          <w:rFonts w:ascii="Arial" w:hAnsi="Arial" w:cs="Arial"/>
        </w:rPr>
        <w:t>Dessa forma o</w:t>
      </w:r>
      <w:r w:rsidR="002161AF" w:rsidRPr="007F467C">
        <w:rPr>
          <w:rStyle w:val="normaltextrun"/>
          <w:rFonts w:ascii="Arial" w:hAnsi="Arial" w:cs="Arial"/>
        </w:rPr>
        <w:t xml:space="preserve"> sistema financeiro assume uma função cruc</w:t>
      </w:r>
      <w:r w:rsidR="007932B5" w:rsidRPr="007F467C">
        <w:rPr>
          <w:rStyle w:val="normaltextrun"/>
          <w:rFonts w:ascii="Arial" w:hAnsi="Arial" w:cs="Arial"/>
        </w:rPr>
        <w:t>ial quando se trata de avaliar o</w:t>
      </w:r>
      <w:r w:rsidR="007F467C" w:rsidRPr="007F467C">
        <w:rPr>
          <w:rStyle w:val="normaltextrun"/>
          <w:rFonts w:ascii="Arial" w:hAnsi="Arial" w:cs="Arial"/>
        </w:rPr>
        <w:t xml:space="preserve"> </w:t>
      </w:r>
      <w:r w:rsidR="004031CF" w:rsidRPr="007F467C">
        <w:rPr>
          <w:rStyle w:val="normaltextrun"/>
          <w:rFonts w:ascii="Arial" w:hAnsi="Arial" w:cs="Arial"/>
        </w:rPr>
        <w:t>desempenho</w:t>
      </w:r>
      <w:r w:rsidR="002161AF" w:rsidRPr="007F467C">
        <w:rPr>
          <w:rStyle w:val="normaltextrun"/>
          <w:rFonts w:ascii="Arial" w:hAnsi="Arial" w:cs="Arial"/>
        </w:rPr>
        <w:t xml:space="preserve"> de uma determinada economia</w:t>
      </w:r>
      <w:r w:rsidR="004031CF" w:rsidRPr="007F467C">
        <w:rPr>
          <w:rStyle w:val="normaltextrun"/>
          <w:rFonts w:ascii="Arial" w:hAnsi="Arial" w:cs="Arial"/>
        </w:rPr>
        <w:t>, uma vez que para impulsionar esse</w:t>
      </w:r>
      <w:r w:rsidR="002161AF" w:rsidRPr="007F467C">
        <w:rPr>
          <w:rStyle w:val="normaltextrun"/>
          <w:rFonts w:ascii="Arial" w:hAnsi="Arial" w:cs="Arial"/>
        </w:rPr>
        <w:t xml:space="preserve"> crescimento</w:t>
      </w:r>
      <w:r w:rsidR="00B77A53" w:rsidRPr="007F467C">
        <w:rPr>
          <w:rStyle w:val="normaltextrun"/>
          <w:rFonts w:ascii="Arial" w:hAnsi="Arial" w:cs="Arial"/>
        </w:rPr>
        <w:t>,</w:t>
      </w:r>
      <w:r w:rsidR="002161AF" w:rsidRPr="007F467C">
        <w:rPr>
          <w:rStyle w:val="normaltextrun"/>
          <w:rFonts w:ascii="Arial" w:hAnsi="Arial" w:cs="Arial"/>
        </w:rPr>
        <w:t xml:space="preserve"> é </w:t>
      </w:r>
      <w:r w:rsidR="00396122" w:rsidRPr="007F467C">
        <w:rPr>
          <w:rStyle w:val="normaltextrun"/>
          <w:rFonts w:ascii="Arial" w:hAnsi="Arial" w:cs="Arial"/>
        </w:rPr>
        <w:t>necessária que de fato esteja disponíveis meios de pagamentos condizentes</w:t>
      </w:r>
      <w:r w:rsidR="002161AF" w:rsidRPr="007F467C">
        <w:rPr>
          <w:rStyle w:val="normaltextrun"/>
          <w:rFonts w:ascii="Arial" w:hAnsi="Arial" w:cs="Arial"/>
        </w:rPr>
        <w:t xml:space="preserve"> a demanda por moeda pelos investidores, com custos com</w:t>
      </w:r>
      <w:r w:rsidRPr="007F467C">
        <w:rPr>
          <w:rStyle w:val="normaltextrun"/>
          <w:rFonts w:ascii="Arial" w:hAnsi="Arial" w:cs="Arial"/>
        </w:rPr>
        <w:t>patíveis, acesso fácil e seguro</w:t>
      </w:r>
      <w:r w:rsidR="007932B5" w:rsidRPr="007F467C">
        <w:rPr>
          <w:rStyle w:val="normaltextrun"/>
          <w:rFonts w:ascii="Arial" w:hAnsi="Arial" w:cs="Arial"/>
        </w:rPr>
        <w:t xml:space="preserve"> (GONÇALVES, 2007</w:t>
      </w:r>
      <w:r w:rsidR="002161AF" w:rsidRPr="007F467C">
        <w:rPr>
          <w:rStyle w:val="normaltextrun"/>
          <w:rFonts w:ascii="Arial" w:hAnsi="Arial" w:cs="Arial"/>
        </w:rPr>
        <w:t>)</w:t>
      </w:r>
      <w:r w:rsidRPr="007F467C">
        <w:rPr>
          <w:rStyle w:val="normaltextrun"/>
          <w:rFonts w:ascii="Arial" w:hAnsi="Arial" w:cs="Arial"/>
        </w:rPr>
        <w:t>.</w:t>
      </w:r>
      <w:r w:rsidR="002161AF" w:rsidRPr="007F467C">
        <w:rPr>
          <w:rStyle w:val="eop"/>
          <w:rFonts w:ascii="Arial" w:hAnsi="Arial" w:cs="Arial"/>
        </w:rPr>
        <w:t> </w:t>
      </w:r>
    </w:p>
    <w:p w:rsidR="004031CF" w:rsidRDefault="004031CF" w:rsidP="00E25D59">
      <w:pPr>
        <w:pStyle w:val="paragraph"/>
        <w:spacing w:before="120" w:beforeAutospacing="0" w:after="0" w:afterAutospacing="0" w:line="360" w:lineRule="auto"/>
        <w:jc w:val="both"/>
        <w:textAlignment w:val="baseline"/>
        <w:rPr>
          <w:rStyle w:val="normaltextrun"/>
          <w:rFonts w:ascii="Arial" w:hAnsi="Arial" w:cs="Arial"/>
        </w:rPr>
      </w:pPr>
    </w:p>
    <w:p w:rsidR="00396122" w:rsidRPr="00E13DD6" w:rsidRDefault="0082348E" w:rsidP="00E13DD6">
      <w:pPr>
        <w:pStyle w:val="paragraph"/>
        <w:spacing w:before="120" w:beforeAutospacing="0" w:after="0" w:afterAutospacing="0" w:line="360" w:lineRule="auto"/>
        <w:ind w:firstLine="709"/>
        <w:jc w:val="both"/>
        <w:textAlignment w:val="baseline"/>
        <w:rPr>
          <w:rFonts w:ascii="Arial" w:hAnsi="Arial" w:cs="Arial"/>
        </w:rPr>
      </w:pPr>
      <w:r>
        <w:rPr>
          <w:rStyle w:val="normaltextrun"/>
          <w:rFonts w:ascii="Arial" w:hAnsi="Arial" w:cs="Arial"/>
          <w:b/>
          <w:bCs/>
        </w:rPr>
        <w:t>3</w:t>
      </w:r>
      <w:r w:rsidR="00396122" w:rsidRPr="006727CD">
        <w:rPr>
          <w:rStyle w:val="normaltextrun"/>
          <w:rFonts w:ascii="Arial" w:hAnsi="Arial" w:cs="Arial"/>
          <w:b/>
          <w:bCs/>
        </w:rPr>
        <w:t>.2.</w:t>
      </w:r>
      <w:r w:rsidR="00396122">
        <w:rPr>
          <w:rStyle w:val="normaltextrun"/>
          <w:rFonts w:ascii="Arial" w:hAnsi="Arial" w:cs="Arial"/>
          <w:b/>
          <w:bCs/>
        </w:rPr>
        <w:t xml:space="preserve"> </w:t>
      </w:r>
      <w:r w:rsidR="00E13DD6">
        <w:rPr>
          <w:rStyle w:val="normaltextrun"/>
          <w:rFonts w:ascii="Arial" w:hAnsi="Arial" w:cs="Arial"/>
          <w:b/>
          <w:bCs/>
        </w:rPr>
        <w:t>Histórico</w:t>
      </w:r>
      <w:r w:rsidR="00396122">
        <w:rPr>
          <w:rStyle w:val="normaltextrun"/>
          <w:rFonts w:ascii="Arial" w:hAnsi="Arial" w:cs="Arial"/>
          <w:b/>
          <w:bCs/>
        </w:rPr>
        <w:t xml:space="preserve"> do Sistema Financeiro Nacional</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sidRPr="00AC6E0F">
        <w:rPr>
          <w:rStyle w:val="normaltextrun"/>
          <w:rFonts w:ascii="Arial" w:hAnsi="Arial" w:cs="Arial"/>
        </w:rPr>
        <w:t xml:space="preserve">A evolução </w:t>
      </w:r>
      <w:r>
        <w:rPr>
          <w:rStyle w:val="normaltextrun"/>
          <w:rFonts w:ascii="Arial" w:hAnsi="Arial" w:cs="Arial"/>
        </w:rPr>
        <w:t>do Sistema Financeiro Nacional é analisado de acordo com períodos divididos por ordem e que totalizam quatro partes que reúnem principais acontecimentos no desenvolvimento do SFN.</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O primeiro período foi caracterizado por momentos entre a vinda da Família Real à República. Este período coincide com o término do período colonial no Brasil por volta de 1808. De acordo com Garcia e Luque (1988), o Brasil nesse momento abria seus portos para as nações amigas a fim de estabelecer relações comerciais diretamente. O mesmo autor relata em sua obra que para satisfazer tais acordos criou-se o Banco do Brasil em outubro de 1808, que faliu logo em seguida, e o motivo mais relevante para a falência do mesmo deu-se pelo fato de que o monarca teria levado para Portugal todas as economias de ouro nele depositado.</w:t>
      </w:r>
    </w:p>
    <w:p w:rsidR="00396122" w:rsidRDefault="00D418FD"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Anos mais tarde foi fundado o B</w:t>
      </w:r>
      <w:r w:rsidR="00396122">
        <w:rPr>
          <w:rStyle w:val="normaltextrun"/>
          <w:rFonts w:ascii="Arial" w:hAnsi="Arial" w:cs="Arial"/>
        </w:rPr>
        <w:t xml:space="preserve">anco do Ceará (1836) e, em 1838, o Banco Comercial do Rio de Janeiro; em 1845, o Banco da Bahia; em 1847, o Banco do Maranhão e entre os anos de 1845 e 1846 o Banco do Brasil abre suas portas pela terceira vez, já que na segunda vez suas ações não conseguiram ser subscritas. </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lastRenderedPageBreak/>
        <w:t>Nesse primeiro período alguns bancos estrangeiros também se instalaram no País. Foi o caso do London e Brazilian Bank (1863).  Garcia e Luque (1988) notaram que nesse período houve um acentuado crescimento da intermediação financeira, não só pelas bases institucionais, mas principalmente pelas condições observadas na economia nacional.</w:t>
      </w:r>
    </w:p>
    <w:p w:rsidR="00204D53"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 xml:space="preserve">O segundo período, entre os anos 1914 e 1945, mesmo contemplado pelas guerras mundiais, houve uma expressiva expansão da atividade financeira. </w:t>
      </w:r>
    </w:p>
    <w:p w:rsidR="00204D53" w:rsidRDefault="00204D53" w:rsidP="00E25D59">
      <w:pPr>
        <w:pStyle w:val="paragraph"/>
        <w:spacing w:before="120" w:beforeAutospacing="0" w:after="0" w:afterAutospacing="0" w:line="360" w:lineRule="auto"/>
        <w:ind w:firstLine="709"/>
        <w:jc w:val="both"/>
        <w:textAlignment w:val="baseline"/>
        <w:rPr>
          <w:rStyle w:val="normaltextrun"/>
          <w:rFonts w:ascii="Arial" w:hAnsi="Arial" w:cs="Arial"/>
        </w:rPr>
      </w:pPr>
    </w:p>
    <w:p w:rsidR="00204D53" w:rsidRDefault="00204D53" w:rsidP="00204D53">
      <w:pPr>
        <w:autoSpaceDE w:val="0"/>
        <w:autoSpaceDN w:val="0"/>
        <w:adjustRightInd w:val="0"/>
        <w:spacing w:after="0" w:line="360" w:lineRule="auto"/>
        <w:ind w:left="2268"/>
        <w:jc w:val="both"/>
        <w:rPr>
          <w:rFonts w:ascii="Helvetica" w:hAnsi="Helvetica" w:cs="Helvetica"/>
          <w:sz w:val="20"/>
          <w:szCs w:val="20"/>
        </w:rPr>
      </w:pPr>
      <w:commentRangeStart w:id="3"/>
      <w:r>
        <w:rPr>
          <w:rFonts w:ascii="Helvetica" w:hAnsi="Helvetica" w:cs="Helvetica"/>
          <w:sz w:val="20"/>
          <w:szCs w:val="20"/>
        </w:rPr>
        <w:t>[...] no período de 1914 a 1945 houveram significativos progressos no quadro da intermediação financeira, cabendo destacar o crescimento no volume de intermediação financeira de curto e médio prazos, o disciplinamento das atividades bancárias no país e o inicio dos estudos visando à criação de um Banco Central. (PASSOS; NOGAMI, 2006, p. 485).</w:t>
      </w:r>
      <w:commentRangeEnd w:id="3"/>
      <w:r>
        <w:rPr>
          <w:rStyle w:val="Refdecomentrio"/>
        </w:rPr>
        <w:commentReference w:id="3"/>
      </w:r>
    </w:p>
    <w:p w:rsidR="00204D53" w:rsidRDefault="00204D53" w:rsidP="00204D53">
      <w:pPr>
        <w:autoSpaceDE w:val="0"/>
        <w:autoSpaceDN w:val="0"/>
        <w:adjustRightInd w:val="0"/>
        <w:spacing w:after="0" w:line="360" w:lineRule="auto"/>
        <w:ind w:left="2268"/>
        <w:jc w:val="both"/>
        <w:rPr>
          <w:rFonts w:ascii="Helvetica" w:hAnsi="Helvetica" w:cs="Helvetica"/>
          <w:sz w:val="20"/>
          <w:szCs w:val="20"/>
        </w:rPr>
      </w:pPr>
    </w:p>
    <w:p w:rsidR="00204D53" w:rsidRPr="00204D53" w:rsidRDefault="00204D53" w:rsidP="00204D53">
      <w:pPr>
        <w:autoSpaceDE w:val="0"/>
        <w:autoSpaceDN w:val="0"/>
        <w:adjustRightInd w:val="0"/>
        <w:spacing w:after="0" w:line="360" w:lineRule="auto"/>
        <w:ind w:left="2268"/>
        <w:jc w:val="both"/>
        <w:rPr>
          <w:rStyle w:val="normaltextrun"/>
          <w:rFonts w:ascii="Helvetica" w:hAnsi="Helvetica" w:cs="Helvetica"/>
          <w:sz w:val="20"/>
          <w:szCs w:val="20"/>
        </w:rPr>
      </w:pP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Criou-se, por um lado, a Inspetoria-Geral dos Bancos (1920); a Câmara de Compensação (1921) e a Carteira de Redescontos do Banco do Brasil (1921). Observou-se um vigoroso aumento do número de matrizes e agências nesta época, pois passaram de 1.360 estabelecimentos em 1940 para 2.074 em 1945. O segundo período foi expressivo para o Sistema Financeiro Nacional por ter oferecido um aumento também nos depósitos a vista sobre o estoque de moeda.</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Entre 1945 e 1965 encadeou-se o terceiro período da evolução do SFN. Segundo Garcia e Luque (1988), o crescimento interno observado neste período proporcionou uma consolidação dos intermediários financeiros.</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No terceiro período criou-se a Superintendência da Moeda e do Crédito (SUMOC) como órgão normativo. Foram criados também o Banco Nacional de Desenvolvimento Econômico (atual BNDES), o Banco do Nordeste do Brasil (BNB). Houve de uma forma autônoma, um crescimento das companhias de crédito, financiamentos e investimentos ao longo deste período.</w:t>
      </w:r>
    </w:p>
    <w:p w:rsidR="00396122"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 xml:space="preserve">O quarto período é considerado o período das reformas, pois muitas coisas ganharam reformulações e passaram a atuar diretamente nas interferências do SFN. A área financeira foi a que sofreu mudanças mais profundas desde 1964. Apesar de </w:t>
      </w:r>
      <w:r>
        <w:rPr>
          <w:rStyle w:val="normaltextrun"/>
          <w:rFonts w:ascii="Arial" w:hAnsi="Arial" w:cs="Arial"/>
        </w:rPr>
        <w:lastRenderedPageBreak/>
        <w:t>todo o desenvolvimento do período anterior, até 1964 o mercado financeiro consistia basicamente no mercado bancário, especializado em empréstimo de curto prazo.</w:t>
      </w:r>
    </w:p>
    <w:p w:rsidR="00396122" w:rsidRPr="00396122" w:rsidRDefault="00396122" w:rsidP="00E25D59">
      <w:pPr>
        <w:pStyle w:val="paragraph"/>
        <w:spacing w:before="120" w:beforeAutospacing="0" w:after="0" w:line="360" w:lineRule="auto"/>
        <w:ind w:firstLine="709"/>
        <w:jc w:val="both"/>
        <w:textAlignment w:val="baseline"/>
        <w:rPr>
          <w:rStyle w:val="normaltextrun"/>
          <w:rFonts w:ascii="Arial" w:hAnsi="Arial" w:cs="Arial"/>
        </w:rPr>
      </w:pPr>
      <w:r>
        <w:rPr>
          <w:rStyle w:val="normaltextrun"/>
          <w:rFonts w:ascii="Arial" w:hAnsi="Arial" w:cs="Arial"/>
        </w:rPr>
        <w:t xml:space="preserve">Por meio da Lei n. 4.380, de 21 de agosto de 1964, criou-se o Banco Nacional de Habitação (BHB) e institucionalizou-se o Sistema Financeiro da Habitação (SFH). No ano seguinte </w:t>
      </w:r>
      <w:r w:rsidRPr="00396122">
        <w:rPr>
          <w:rStyle w:val="normaltextrun"/>
          <w:rFonts w:ascii="Arial" w:hAnsi="Arial" w:cs="Arial"/>
        </w:rPr>
        <w:t xml:space="preserve">foi publicada a Lei 4.728, a qual disciplina sobre o Mercado de Capitais. Segundo Assaf Neto (2001, p. 111), </w:t>
      </w:r>
    </w:p>
    <w:p w:rsidR="00396122" w:rsidRPr="00396122" w:rsidRDefault="00396122" w:rsidP="00E25D59">
      <w:pPr>
        <w:pStyle w:val="paragraph"/>
        <w:spacing w:before="120" w:beforeAutospacing="0" w:after="0" w:line="360" w:lineRule="auto"/>
        <w:ind w:left="2268"/>
        <w:jc w:val="both"/>
        <w:textAlignment w:val="baseline"/>
        <w:rPr>
          <w:rStyle w:val="normaltextrun"/>
          <w:rFonts w:ascii="Arial" w:hAnsi="Arial" w:cs="Arial"/>
          <w:sz w:val="20"/>
        </w:rPr>
      </w:pPr>
      <w:r w:rsidRPr="00396122">
        <w:rPr>
          <w:rStyle w:val="normaltextrun"/>
          <w:rFonts w:ascii="Arial" w:hAnsi="Arial" w:cs="Arial"/>
          <w:sz w:val="20"/>
        </w:rPr>
        <w:t xml:space="preserve">Mercado de Capitais [...] é o grande municiador de recursos permanentes para a economia, em virtude da ligação que efetua entre os que têm capacidade de poupança, ou seja, os investidores, e aqueles carentes de recursos de longo prazo, ou seja, apresentam déficit de investimento. </w:t>
      </w:r>
      <w:r w:rsidRPr="00396122">
        <w:rPr>
          <w:rStyle w:val="normaltextrun"/>
          <w:rFonts w:ascii="Arial" w:hAnsi="Arial" w:cs="Arial"/>
        </w:rPr>
        <w:cr/>
      </w:r>
    </w:p>
    <w:p w:rsidR="00396122" w:rsidRPr="00AC6E0F" w:rsidRDefault="00396122"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Outra reforma significante deste período foi a criação do Conselho Monetário</w:t>
      </w:r>
      <w:r w:rsidR="00E25D59">
        <w:rPr>
          <w:rStyle w:val="normaltextrun"/>
          <w:rFonts w:ascii="Arial" w:hAnsi="Arial" w:cs="Arial"/>
        </w:rPr>
        <w:t xml:space="preserve"> </w:t>
      </w:r>
      <w:r>
        <w:rPr>
          <w:rStyle w:val="normaltextrun"/>
          <w:rFonts w:ascii="Arial" w:hAnsi="Arial" w:cs="Arial"/>
        </w:rPr>
        <w:t>Nacional (CMN) e o Banco Central (Bacen), além de definir as características e áreas de atuação das diversas instituições financeiras existentes.</w:t>
      </w:r>
    </w:p>
    <w:p w:rsidR="00396122" w:rsidRPr="007F467C" w:rsidRDefault="00396122" w:rsidP="00E25D59">
      <w:pPr>
        <w:pStyle w:val="paragraph"/>
        <w:spacing w:before="120" w:beforeAutospacing="0" w:after="0" w:afterAutospacing="0" w:line="360" w:lineRule="auto"/>
        <w:jc w:val="both"/>
        <w:textAlignment w:val="baseline"/>
        <w:rPr>
          <w:rStyle w:val="normaltextrun"/>
          <w:rFonts w:ascii="Arial" w:hAnsi="Arial" w:cs="Arial"/>
        </w:rPr>
      </w:pPr>
    </w:p>
    <w:p w:rsidR="002161AF" w:rsidRPr="007F467C" w:rsidRDefault="0082348E" w:rsidP="00B37259">
      <w:pPr>
        <w:pStyle w:val="paragraph"/>
        <w:spacing w:before="120" w:beforeAutospacing="0" w:after="0" w:afterAutospacing="0" w:line="360" w:lineRule="auto"/>
        <w:ind w:firstLine="709"/>
        <w:jc w:val="both"/>
        <w:textAlignment w:val="baseline"/>
        <w:rPr>
          <w:rFonts w:ascii="Arial" w:hAnsi="Arial" w:cs="Arial"/>
        </w:rPr>
      </w:pPr>
      <w:r>
        <w:rPr>
          <w:rStyle w:val="normaltextrun"/>
          <w:rFonts w:ascii="Arial" w:hAnsi="Arial" w:cs="Arial"/>
          <w:b/>
          <w:bCs/>
        </w:rPr>
        <w:t>4</w:t>
      </w:r>
      <w:r w:rsidR="009710FA">
        <w:rPr>
          <w:rStyle w:val="normaltextrun"/>
          <w:rFonts w:ascii="Arial" w:hAnsi="Arial" w:cs="Arial"/>
          <w:b/>
          <w:bCs/>
        </w:rPr>
        <w:t>.</w:t>
      </w:r>
      <w:r w:rsidR="00396122">
        <w:rPr>
          <w:rStyle w:val="normaltextrun"/>
          <w:rFonts w:ascii="Arial" w:hAnsi="Arial" w:cs="Arial"/>
          <w:b/>
          <w:bCs/>
        </w:rPr>
        <w:t xml:space="preserve"> </w:t>
      </w:r>
      <w:r w:rsidR="002161AF" w:rsidRPr="007F467C">
        <w:rPr>
          <w:rStyle w:val="normaltextrun"/>
          <w:rFonts w:ascii="Arial" w:hAnsi="Arial" w:cs="Arial"/>
          <w:b/>
          <w:bCs/>
        </w:rPr>
        <w:t xml:space="preserve">Estrutura </w:t>
      </w:r>
      <w:r w:rsidR="00E13DD6">
        <w:rPr>
          <w:rStyle w:val="normaltextrun"/>
          <w:rFonts w:ascii="Arial" w:hAnsi="Arial" w:cs="Arial"/>
          <w:b/>
          <w:bCs/>
        </w:rPr>
        <w:t xml:space="preserve">atual </w:t>
      </w:r>
      <w:r w:rsidR="002161AF" w:rsidRPr="007F467C">
        <w:rPr>
          <w:rStyle w:val="normaltextrun"/>
          <w:rFonts w:ascii="Arial" w:hAnsi="Arial" w:cs="Arial"/>
          <w:b/>
          <w:bCs/>
        </w:rPr>
        <w:t>do Sistema Financeiro Nacional.</w:t>
      </w:r>
      <w:r w:rsidR="002161AF" w:rsidRPr="007F467C">
        <w:rPr>
          <w:rStyle w:val="eop"/>
          <w:rFonts w:ascii="Arial" w:hAnsi="Arial" w:cs="Arial"/>
        </w:rPr>
        <w:t> </w:t>
      </w:r>
    </w:p>
    <w:p w:rsidR="00E25D59" w:rsidRDefault="000A2875" w:rsidP="00E25D59">
      <w:pPr>
        <w:pStyle w:val="paragraph"/>
        <w:spacing w:before="120" w:after="0" w:line="360" w:lineRule="auto"/>
        <w:ind w:firstLine="708"/>
        <w:jc w:val="both"/>
        <w:textAlignment w:val="baseline"/>
        <w:rPr>
          <w:rStyle w:val="normaltextrun"/>
          <w:rFonts w:ascii="Arial" w:hAnsi="Arial" w:cs="Arial"/>
        </w:rPr>
      </w:pPr>
      <w:r w:rsidRPr="007F467C">
        <w:rPr>
          <w:rStyle w:val="normaltextrun"/>
          <w:rFonts w:ascii="Arial" w:hAnsi="Arial" w:cs="Arial"/>
        </w:rPr>
        <w:t xml:space="preserve">De acordo com Assaf Neto (2008), o Sistema Financeiro Nacional foi estruturado pela lei </w:t>
      </w:r>
      <w:r w:rsidR="00F0658B" w:rsidRPr="007F467C">
        <w:rPr>
          <w:rStyle w:val="normaltextrun"/>
          <w:rFonts w:ascii="Arial" w:hAnsi="Arial" w:cs="Arial"/>
        </w:rPr>
        <w:t xml:space="preserve">da reforma bancaria em 1964, </w:t>
      </w:r>
      <w:r w:rsidRPr="007F467C">
        <w:rPr>
          <w:rStyle w:val="normaltextrun"/>
          <w:rFonts w:ascii="Arial" w:hAnsi="Arial" w:cs="Arial"/>
        </w:rPr>
        <w:t>a lei de mercado e capitais em 1965 e pela lei da criação de bancos múltiplos em 1988. Onde fazem parte do sistema toda instituição financeira, pública ou privada, existente no país.</w:t>
      </w:r>
      <w:r w:rsidR="00E25D59">
        <w:rPr>
          <w:rStyle w:val="normaltextrun"/>
          <w:rFonts w:ascii="Arial" w:hAnsi="Arial" w:cs="Arial"/>
        </w:rPr>
        <w:t xml:space="preserve"> </w:t>
      </w:r>
    </w:p>
    <w:p w:rsidR="00E06D95" w:rsidRDefault="001C543A" w:rsidP="00E25D59">
      <w:pPr>
        <w:pStyle w:val="paragraph"/>
        <w:spacing w:before="120" w:after="0" w:line="360" w:lineRule="auto"/>
        <w:ind w:firstLine="708"/>
        <w:jc w:val="both"/>
        <w:textAlignment w:val="baseline"/>
        <w:rPr>
          <w:rStyle w:val="normaltextrun"/>
          <w:rFonts w:ascii="Arial" w:hAnsi="Arial" w:cs="Arial"/>
        </w:rPr>
      </w:pPr>
      <w:r>
        <w:rPr>
          <w:rFonts w:ascii="Arial" w:hAnsi="Arial" w:cs="Arial"/>
          <w:noProof/>
        </w:rPr>
        <w:pict>
          <v:rect id="_x0000_s1027" style="position:absolute;left:0;text-align:left;margin-left:24.45pt;margin-top:68.65pt;width:424.5pt;height:246.75pt;z-index:251664896"/>
        </w:pict>
      </w:r>
      <w:r w:rsidR="005015A1">
        <w:rPr>
          <w:rFonts w:ascii="Arial" w:hAnsi="Arial" w:cs="Arial"/>
          <w:noProof/>
        </w:rPr>
        <w:t>Uma possível</w:t>
      </w:r>
      <w:r w:rsidR="005015A1">
        <w:rPr>
          <w:rStyle w:val="normaltextrun"/>
          <w:rFonts w:ascii="Arial" w:hAnsi="Arial" w:cs="Arial"/>
        </w:rPr>
        <w:t xml:space="preserve"> estrutura do Sistema Financeiro Nacional aborda-se a  composição de dois grandes subsistemas: normativo e intermediação financeira, conforme é ilustrado </w:t>
      </w:r>
      <w:commentRangeStart w:id="4"/>
      <w:r w:rsidR="005015A1">
        <w:rPr>
          <w:rStyle w:val="normaltextrun"/>
          <w:rFonts w:ascii="Arial" w:hAnsi="Arial" w:cs="Arial"/>
        </w:rPr>
        <w:t>na figura 1</w:t>
      </w:r>
      <w:commentRangeEnd w:id="4"/>
      <w:r w:rsidR="005015A1">
        <w:rPr>
          <w:rStyle w:val="Refdecomentrio"/>
          <w:rFonts w:asciiTheme="minorHAnsi" w:eastAsiaTheme="minorEastAsia" w:hAnsiTheme="minorHAnsi" w:cstheme="minorBidi"/>
        </w:rPr>
        <w:commentReference w:id="4"/>
      </w:r>
      <w:r w:rsidR="005015A1">
        <w:rPr>
          <w:rStyle w:val="normaltextrun"/>
          <w:rFonts w:ascii="Arial" w:hAnsi="Arial" w:cs="Arial"/>
        </w:rPr>
        <w:t>.</w:t>
      </w: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p>
    <w:p w:rsidR="005015A1" w:rsidRDefault="005015A1" w:rsidP="00E25D59">
      <w:pPr>
        <w:pStyle w:val="paragraph"/>
        <w:spacing w:before="120" w:after="0" w:line="360" w:lineRule="auto"/>
        <w:ind w:firstLine="708"/>
        <w:jc w:val="both"/>
        <w:textAlignment w:val="baseline"/>
        <w:rPr>
          <w:rStyle w:val="normaltextrun"/>
          <w:rFonts w:ascii="Arial" w:hAnsi="Arial" w:cs="Arial"/>
        </w:rPr>
      </w:pPr>
      <w:r>
        <w:rPr>
          <w:rStyle w:val="normaltextrun"/>
          <w:rFonts w:ascii="Arial" w:hAnsi="Arial" w:cs="Arial"/>
        </w:rPr>
        <w:t>Assaf Neto (2008) indica que o subsistema normativo é o responsável pelo funcionamento do mercado financeiro e de suas instituições, fiscalizando e regulamentando suas atividades por meio principalmente do Conselho Monetário Nacional e do Banco Central do Brasil (Bacen) e da Comissão de Valores Mobiliários. No subsistema normativo</w:t>
      </w:r>
      <w:r w:rsidR="00D144B0">
        <w:rPr>
          <w:rStyle w:val="normaltextrun"/>
          <w:rFonts w:ascii="Arial" w:hAnsi="Arial" w:cs="Arial"/>
        </w:rPr>
        <w:t>,</w:t>
      </w:r>
      <w:r>
        <w:rPr>
          <w:rStyle w:val="normaltextrun"/>
          <w:rFonts w:ascii="Arial" w:hAnsi="Arial" w:cs="Arial"/>
        </w:rPr>
        <w:t xml:space="preserve"> </w:t>
      </w:r>
      <w:r w:rsidR="00D144B0">
        <w:rPr>
          <w:rStyle w:val="normaltextrun"/>
          <w:rFonts w:ascii="Arial" w:hAnsi="Arial" w:cs="Arial"/>
        </w:rPr>
        <w:t>enquadram-se também outras instituições financeiras que apresentam caráter especial de atuação como são o caso do Banco do Brasil (BB), Banco Nacional de Desenvolvimento Econômico e Social (BNDES) e a Caixa Econômica Federal (CEF).</w:t>
      </w:r>
    </w:p>
    <w:p w:rsidR="005015A1" w:rsidRDefault="00C35480" w:rsidP="008D168E">
      <w:pPr>
        <w:pStyle w:val="paragraph"/>
        <w:spacing w:before="120" w:after="0" w:line="360" w:lineRule="auto"/>
        <w:ind w:firstLine="708"/>
        <w:jc w:val="both"/>
        <w:textAlignment w:val="baseline"/>
        <w:rPr>
          <w:rStyle w:val="normaltextrun"/>
          <w:rFonts w:ascii="Arial" w:hAnsi="Arial" w:cs="Arial"/>
        </w:rPr>
      </w:pPr>
      <w:r>
        <w:rPr>
          <w:rStyle w:val="normaltextrun"/>
          <w:rFonts w:ascii="Arial" w:hAnsi="Arial" w:cs="Arial"/>
        </w:rPr>
        <w:t>Ao falar do subsistema de intermediação, Assaf Neto (2008) classifica-o como operativo e é composto por instituições bancárias e não bancárias, de acordo com a capacidade que apresentam de emitir moeda; instituições auxiliares do mercado e instituições definidas como não financeiras, mas que atuam no mercado financeiro.</w:t>
      </w:r>
    </w:p>
    <w:p w:rsidR="001279F0" w:rsidRPr="007F467C" w:rsidRDefault="00C35480" w:rsidP="00E25D59">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Já o</w:t>
      </w:r>
      <w:r w:rsidR="00AB4829">
        <w:rPr>
          <w:rStyle w:val="normaltextrun"/>
          <w:rFonts w:ascii="Arial" w:hAnsi="Arial" w:cs="Arial"/>
        </w:rPr>
        <w:t xml:space="preserve"> Banco Central propõe uma composição para o</w:t>
      </w:r>
      <w:r w:rsidR="00EB08DF" w:rsidRPr="007F467C">
        <w:rPr>
          <w:rStyle w:val="normaltextrun"/>
          <w:rFonts w:ascii="Arial" w:hAnsi="Arial" w:cs="Arial"/>
        </w:rPr>
        <w:t xml:space="preserve"> SFN</w:t>
      </w:r>
      <w:r w:rsidR="00E06D95">
        <w:rPr>
          <w:rStyle w:val="normaltextrun"/>
          <w:rFonts w:ascii="Arial" w:hAnsi="Arial" w:cs="Arial"/>
        </w:rPr>
        <w:t xml:space="preserve"> cujo</w:t>
      </w:r>
      <w:r w:rsidR="009710FA">
        <w:rPr>
          <w:rStyle w:val="normaltextrun"/>
          <w:rFonts w:ascii="Arial" w:hAnsi="Arial" w:cs="Arial"/>
        </w:rPr>
        <w:t xml:space="preserve"> possui três subsistemas e</w:t>
      </w:r>
      <w:r w:rsidR="00EB08DF" w:rsidRPr="007F467C">
        <w:rPr>
          <w:rStyle w:val="normaltextrun"/>
          <w:rFonts w:ascii="Arial" w:hAnsi="Arial" w:cs="Arial"/>
        </w:rPr>
        <w:t xml:space="preserve"> é composto por órgãos normativos, entidades supervisoras e instituições operadoras </w:t>
      </w:r>
      <w:r w:rsidR="00E06D95">
        <w:rPr>
          <w:rStyle w:val="normaltextrun"/>
          <w:rFonts w:ascii="Arial" w:hAnsi="Arial" w:cs="Arial"/>
        </w:rPr>
        <w:t>c</w:t>
      </w:r>
      <w:r w:rsidR="00EA4458" w:rsidRPr="007F467C">
        <w:rPr>
          <w:rStyle w:val="normaltextrun"/>
          <w:rFonts w:ascii="Arial" w:hAnsi="Arial" w:cs="Arial"/>
        </w:rPr>
        <w:t xml:space="preserve">omo demonstra </w:t>
      </w:r>
      <w:r w:rsidR="008604AD" w:rsidRPr="007F467C">
        <w:rPr>
          <w:rStyle w:val="normaltextrun"/>
          <w:rFonts w:ascii="Arial" w:hAnsi="Arial" w:cs="Arial"/>
        </w:rPr>
        <w:t>a figura</w:t>
      </w:r>
      <w:r w:rsidR="005015A1">
        <w:rPr>
          <w:rStyle w:val="normaltextrun"/>
          <w:rFonts w:ascii="Arial" w:hAnsi="Arial" w:cs="Arial"/>
        </w:rPr>
        <w:t xml:space="preserve"> 2</w:t>
      </w:r>
      <w:r w:rsidR="00E06D95">
        <w:rPr>
          <w:rStyle w:val="normaltextrun"/>
          <w:rFonts w:ascii="Arial" w:hAnsi="Arial" w:cs="Arial"/>
        </w:rPr>
        <w:t>.</w:t>
      </w:r>
    </w:p>
    <w:p w:rsidR="00C452C2" w:rsidRPr="007F467C" w:rsidRDefault="00E06D95" w:rsidP="00E25D59">
      <w:pPr>
        <w:pStyle w:val="paragraph"/>
        <w:spacing w:before="120" w:beforeAutospacing="0" w:after="0" w:afterAutospacing="0" w:line="360" w:lineRule="auto"/>
        <w:ind w:firstLine="709"/>
        <w:textAlignment w:val="baseline"/>
        <w:rPr>
          <w:rStyle w:val="normaltextrun"/>
          <w:rFonts w:ascii="Arial" w:hAnsi="Arial" w:cs="Arial"/>
        </w:rPr>
      </w:pPr>
      <w:r>
        <w:rPr>
          <w:rFonts w:ascii="Arial" w:hAnsi="Arial" w:cs="Arial"/>
          <w:noProof/>
        </w:rPr>
        <w:drawing>
          <wp:anchor distT="0" distB="0" distL="114300" distR="114300" simplePos="0" relativeHeight="251662848" behindDoc="1" locked="0" layoutInCell="1" allowOverlap="1">
            <wp:simplePos x="0" y="0"/>
            <wp:positionH relativeFrom="margin">
              <wp:align>center</wp:align>
            </wp:positionH>
            <wp:positionV relativeFrom="paragraph">
              <wp:posOffset>259715</wp:posOffset>
            </wp:positionV>
            <wp:extent cx="5487035" cy="2933700"/>
            <wp:effectExtent l="19050" t="0" r="0" b="0"/>
            <wp:wrapTight wrapText="bothSides">
              <wp:wrapPolygon edited="0">
                <wp:start x="-75" y="0"/>
                <wp:lineTo x="-75" y="21460"/>
                <wp:lineTo x="21598" y="21460"/>
                <wp:lineTo x="21598" y="0"/>
                <wp:lineTo x="-75" y="0"/>
              </wp:wrapPolygon>
            </wp:wrapTight>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86" t="15987" r="19753" b="21278"/>
                    <a:stretch/>
                  </pic:blipFill>
                  <pic:spPr bwMode="auto">
                    <a:xfrm>
                      <a:off x="0" y="0"/>
                      <a:ext cx="5487035" cy="29337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279F0" w:rsidRDefault="00C452C2" w:rsidP="00E25D59">
      <w:pPr>
        <w:pStyle w:val="paragraph"/>
        <w:spacing w:before="120" w:beforeAutospacing="0" w:after="0" w:afterAutospacing="0" w:line="360" w:lineRule="auto"/>
        <w:jc w:val="center"/>
        <w:textAlignment w:val="baseline"/>
        <w:rPr>
          <w:rStyle w:val="normaltextrun"/>
          <w:rFonts w:ascii="Arial" w:hAnsi="Arial" w:cs="Arial"/>
          <w:b/>
          <w:sz w:val="20"/>
        </w:rPr>
      </w:pPr>
      <w:r w:rsidRPr="007F467C">
        <w:rPr>
          <w:rStyle w:val="normaltextrun"/>
          <w:rFonts w:ascii="Arial" w:hAnsi="Arial" w:cs="Arial"/>
          <w:b/>
          <w:sz w:val="20"/>
        </w:rPr>
        <w:lastRenderedPageBreak/>
        <w:t>Figura 1: Composição do SFN</w:t>
      </w:r>
      <w:r w:rsidR="00AB4829">
        <w:rPr>
          <w:rStyle w:val="normaltextrun"/>
          <w:rFonts w:ascii="Arial" w:hAnsi="Arial" w:cs="Arial"/>
          <w:b/>
          <w:sz w:val="20"/>
        </w:rPr>
        <w:t xml:space="preserve"> / Banco Central</w:t>
      </w:r>
      <w:r w:rsidRPr="007F467C">
        <w:rPr>
          <w:rStyle w:val="normaltextrun"/>
          <w:rFonts w:ascii="Arial" w:hAnsi="Arial" w:cs="Arial"/>
          <w:b/>
          <w:sz w:val="20"/>
        </w:rPr>
        <w:t>.</w:t>
      </w:r>
    </w:p>
    <w:p w:rsidR="00B37259" w:rsidRPr="00C35480" w:rsidRDefault="00C35480" w:rsidP="00C35480">
      <w:pPr>
        <w:pStyle w:val="paragraph"/>
        <w:spacing w:before="120" w:after="0" w:line="360" w:lineRule="auto"/>
        <w:ind w:firstLine="708"/>
        <w:jc w:val="both"/>
        <w:textAlignment w:val="baseline"/>
        <w:rPr>
          <w:rStyle w:val="normaltextrun"/>
          <w:rFonts w:ascii="Arial" w:hAnsi="Arial" w:cs="Arial"/>
        </w:rPr>
      </w:pPr>
      <w:commentRangeStart w:id="5"/>
      <w:r w:rsidRPr="00E25D59">
        <w:rPr>
          <w:rStyle w:val="normaltextrun"/>
          <w:rFonts w:ascii="Arial" w:hAnsi="Arial" w:cs="Arial"/>
        </w:rPr>
        <w:t>Para Veras (2004, p.76)</w:t>
      </w:r>
      <w:commentRangeEnd w:id="5"/>
      <w:r>
        <w:rPr>
          <w:rStyle w:val="Refdecomentrio"/>
          <w:rFonts w:asciiTheme="minorHAnsi" w:eastAsiaTheme="minorEastAsia" w:hAnsiTheme="minorHAnsi" w:cstheme="minorBidi"/>
        </w:rPr>
        <w:commentReference w:id="5"/>
      </w:r>
      <w:r w:rsidRPr="00E25D59">
        <w:rPr>
          <w:rStyle w:val="normaltextrun"/>
          <w:rFonts w:ascii="Arial" w:hAnsi="Arial" w:cs="Arial"/>
        </w:rPr>
        <w:t>: “O sistema financeiro no Brasil, apesar de suas peculiaridades, é bastante afetado pela lógica do sistema financeiro internacional, como qualquer sistema financ</w:t>
      </w:r>
      <w:r>
        <w:rPr>
          <w:rStyle w:val="normaltextrun"/>
          <w:rFonts w:ascii="Arial" w:hAnsi="Arial" w:cs="Arial"/>
        </w:rPr>
        <w:t xml:space="preserve">eiro no mercado mundializado”. </w:t>
      </w:r>
    </w:p>
    <w:p w:rsidR="00C452C2" w:rsidRDefault="00951F34" w:rsidP="00951F34">
      <w:pPr>
        <w:pStyle w:val="paragraph"/>
        <w:spacing w:before="120" w:beforeAutospacing="0" w:after="0" w:afterAutospacing="0" w:line="360" w:lineRule="auto"/>
        <w:ind w:firstLine="709"/>
        <w:jc w:val="both"/>
        <w:textAlignment w:val="baseline"/>
        <w:rPr>
          <w:rStyle w:val="normaltextrun"/>
          <w:rFonts w:ascii="Arial" w:hAnsi="Arial" w:cs="Arial"/>
        </w:rPr>
      </w:pPr>
      <w:commentRangeStart w:id="6"/>
      <w:r>
        <w:rPr>
          <w:rStyle w:val="normaltextrun"/>
          <w:rFonts w:ascii="Arial" w:hAnsi="Arial" w:cs="Arial"/>
        </w:rPr>
        <w:t>Segundo Gollo (2009)</w:t>
      </w:r>
      <w:commentRangeEnd w:id="6"/>
      <w:r>
        <w:rPr>
          <w:rStyle w:val="Refdecomentrio"/>
          <w:rFonts w:asciiTheme="minorHAnsi" w:eastAsiaTheme="minorEastAsia" w:hAnsiTheme="minorHAnsi" w:cstheme="minorBidi"/>
        </w:rPr>
        <w:commentReference w:id="6"/>
      </w:r>
      <w:r>
        <w:rPr>
          <w:rStyle w:val="normaltextrun"/>
          <w:rFonts w:ascii="Arial" w:hAnsi="Arial" w:cs="Arial"/>
        </w:rPr>
        <w:t xml:space="preserve">, “as instituições que compõem o SFN são responsáveis pela captação de recursos financeiros, pela distribuição e circulação de ativos”. O mesmo autor ainda atribui a esse sistema, o gerenciamento e a regulação do processo de intermediação financeira, bem como prover liquidez às transações de compra e venda de ativos financeiros. </w:t>
      </w:r>
    </w:p>
    <w:p w:rsidR="00E13DD6" w:rsidRDefault="00E13DD6" w:rsidP="00951F34">
      <w:pPr>
        <w:pStyle w:val="paragraph"/>
        <w:spacing w:before="120" w:beforeAutospacing="0" w:after="0" w:afterAutospacing="0" w:line="360" w:lineRule="auto"/>
        <w:ind w:firstLine="709"/>
        <w:jc w:val="both"/>
        <w:textAlignment w:val="baseline"/>
        <w:rPr>
          <w:rStyle w:val="normaltextrun"/>
          <w:rFonts w:ascii="Arial" w:hAnsi="Arial" w:cs="Arial"/>
          <w:b/>
          <w:bCs/>
        </w:rPr>
      </w:pPr>
    </w:p>
    <w:p w:rsidR="00E13DD6" w:rsidRDefault="00E13DD6" w:rsidP="00951F34">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t xml:space="preserve">4. </w:t>
      </w:r>
      <w:r w:rsidR="00C35480">
        <w:rPr>
          <w:rStyle w:val="normaltextrun"/>
          <w:rFonts w:ascii="Arial" w:hAnsi="Arial" w:cs="Arial"/>
          <w:b/>
          <w:bCs/>
        </w:rPr>
        <w:t>Subsistema Normativo</w:t>
      </w:r>
    </w:p>
    <w:p w:rsidR="009710FA" w:rsidRDefault="00133FA7" w:rsidP="00951F34">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t xml:space="preserve">4.1 </w:t>
      </w:r>
      <w:r w:rsidR="00C35480">
        <w:rPr>
          <w:rStyle w:val="normaltextrun"/>
          <w:rFonts w:ascii="Arial" w:hAnsi="Arial" w:cs="Arial"/>
          <w:b/>
          <w:bCs/>
        </w:rPr>
        <w:t>Autoridades Monetárias</w:t>
      </w:r>
    </w:p>
    <w:p w:rsidR="00C35480" w:rsidRDefault="00C35480" w:rsidP="00C35480">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t xml:space="preserve">4.1.1 </w:t>
      </w:r>
      <w:r w:rsidRPr="009710FA">
        <w:rPr>
          <w:rStyle w:val="normaltextrun"/>
          <w:rFonts w:ascii="Arial" w:hAnsi="Arial" w:cs="Arial"/>
          <w:b/>
          <w:bCs/>
        </w:rPr>
        <w:t>Conselho Monetário Nacional (CMN)</w:t>
      </w:r>
      <w:r>
        <w:rPr>
          <w:rStyle w:val="normaltextrun"/>
          <w:rFonts w:ascii="Arial" w:hAnsi="Arial" w:cs="Arial"/>
          <w:b/>
          <w:bCs/>
        </w:rPr>
        <w:t>.</w:t>
      </w:r>
    </w:p>
    <w:p w:rsidR="00133FA7" w:rsidRDefault="00133FA7"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O Conselho Monetário Nacional é uma autoridade monetária considerado o órgão máximo do Sistema Financeiro Nacional. </w:t>
      </w:r>
      <w:commentRangeStart w:id="7"/>
      <w:r w:rsidR="00243B13">
        <w:rPr>
          <w:rStyle w:val="normaltextrun"/>
          <w:rFonts w:ascii="Arial" w:hAnsi="Arial" w:cs="Arial"/>
          <w:bCs/>
        </w:rPr>
        <w:t xml:space="preserve">Fortuna (2010) diz que “por ser um órgão normativo, por excelência, ao CMN não cabem funções executivas, sendo responsável pela fixação das diretrizes das políticas monetárias, creditícia e cambial do país”. </w:t>
      </w:r>
      <w:commentRangeEnd w:id="7"/>
      <w:r w:rsidR="00243B13">
        <w:rPr>
          <w:rStyle w:val="Refdecomentrio"/>
          <w:rFonts w:asciiTheme="minorHAnsi" w:eastAsiaTheme="minorEastAsia" w:hAnsiTheme="minorHAnsi" w:cstheme="minorBidi"/>
        </w:rPr>
        <w:commentReference w:id="7"/>
      </w:r>
      <w:r>
        <w:rPr>
          <w:rStyle w:val="normaltextrun"/>
          <w:rFonts w:ascii="Arial" w:hAnsi="Arial" w:cs="Arial"/>
          <w:bCs/>
        </w:rPr>
        <w:t xml:space="preserve">E é por meio de </w:t>
      </w:r>
      <w:r w:rsidR="00243B13">
        <w:rPr>
          <w:rStyle w:val="normaltextrun"/>
          <w:rFonts w:ascii="Arial" w:hAnsi="Arial" w:cs="Arial"/>
          <w:bCs/>
        </w:rPr>
        <w:t xml:space="preserve">resoluções, normas e instruções, decorrentes das decisões do CMN, que o Banco Central fiscaliza, controla e regula a atuação dos intermediários financeiros. </w:t>
      </w: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Desde a criação do órgão, a constituição do mesmo sempre teve variações na quantidades de membros participantes de acordo com as necessidades políticas e econômicas de cada período como mostra a </w:t>
      </w:r>
      <w:commentRangeStart w:id="8"/>
      <w:r>
        <w:rPr>
          <w:rStyle w:val="normaltextrun"/>
          <w:rFonts w:ascii="Arial" w:hAnsi="Arial" w:cs="Arial"/>
          <w:bCs/>
        </w:rPr>
        <w:t>figura 2:</w:t>
      </w:r>
      <w:commentRangeEnd w:id="8"/>
      <w:r>
        <w:rPr>
          <w:rStyle w:val="Refdecomentrio"/>
          <w:rFonts w:asciiTheme="minorHAnsi" w:eastAsiaTheme="minorEastAsia" w:hAnsiTheme="minorHAnsi" w:cstheme="minorBidi"/>
        </w:rPr>
        <w:commentReference w:id="8"/>
      </w:r>
    </w:p>
    <w:p w:rsidR="00243B13" w:rsidRDefault="001C543A"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r>
        <w:rPr>
          <w:rFonts w:ascii="Arial" w:hAnsi="Arial" w:cs="Arial"/>
          <w:bCs/>
          <w:noProof/>
        </w:rPr>
        <w:pict>
          <v:rect id="_x0000_s1026" style="position:absolute;left:0;text-align:left;margin-left:34.2pt;margin-top:10.05pt;width:402pt;height:143.25pt;z-index:251663872"/>
        </w:pict>
      </w: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43B13" w:rsidRDefault="00243B13"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987EA5" w:rsidRDefault="00987EA5"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987EA5" w:rsidRDefault="00987EA5"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Só então em de 1994, a partir da Medida Provisória 542 de junho do ano referido, que deu origem ao Plano Real, teve-se uma simplificação na estrutura participativa do conselho cujo passou a ser integrado pelo Ministro da Fazenda, Ministro do Planejamento, Orçamento e Gestão, e o presidente do Banco Central.</w:t>
      </w:r>
    </w:p>
    <w:p w:rsidR="00987EA5" w:rsidRDefault="00987EA5" w:rsidP="00951F3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Como já foi salientado</w:t>
      </w:r>
      <w:r w:rsidR="00CB196A">
        <w:rPr>
          <w:rStyle w:val="normaltextrun"/>
          <w:rFonts w:ascii="Arial" w:hAnsi="Arial" w:cs="Arial"/>
          <w:bCs/>
        </w:rPr>
        <w:t>, o CMN é a entidade superior do Sistema Financeiro Nacional. Dentre suas competências destacam-se:</w:t>
      </w:r>
    </w:p>
    <w:p w:rsidR="00CB196A" w:rsidRDefault="00982ED2" w:rsidP="00982ED2">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a</w:t>
      </w:r>
      <w:r w:rsidR="00CB196A">
        <w:rPr>
          <w:rStyle w:val="normaltextrun"/>
          <w:rFonts w:ascii="Arial" w:hAnsi="Arial" w:cs="Arial"/>
          <w:bCs/>
        </w:rPr>
        <w:t>daptar o volume dos meios de pagamento com as reais necessidades da economia brasileira e seu processo de desenvolvimento</w:t>
      </w:r>
      <w:r>
        <w:rPr>
          <w:rStyle w:val="normaltextrun"/>
          <w:rFonts w:ascii="Arial" w:hAnsi="Arial" w:cs="Arial"/>
          <w:bCs/>
        </w:rPr>
        <w:t>;</w:t>
      </w:r>
    </w:p>
    <w:p w:rsidR="00982ED2" w:rsidRDefault="00982ED2" w:rsidP="00982ED2">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regular  o valor interno e externo da moeda, atuando nas variações inflacionárias;</w:t>
      </w:r>
    </w:p>
    <w:p w:rsidR="00982ED2" w:rsidRDefault="00982ED2" w:rsidP="00982ED2">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orientar sobre as aplicações dos recursos das instituições financeiras públicas e privadas, garantindo condições favoráveis ao desenvolvimento;</w:t>
      </w:r>
    </w:p>
    <w:p w:rsidR="00982ED2" w:rsidRDefault="007D24EB" w:rsidP="00982ED2">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promover a melhorias nos instrumentos financeiros e no aperfeiçoamento das instituições financeiras;</w:t>
      </w:r>
    </w:p>
    <w:p w:rsidR="00F87D19" w:rsidRDefault="00F87D19" w:rsidP="00982ED2">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estabelecer a meta da inflação;</w:t>
      </w:r>
    </w:p>
    <w:p w:rsidR="007D24EB" w:rsidRDefault="007D24EB" w:rsidP="007D24EB">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zelar pela liquidez e pela solvência das instituições financeiras</w:t>
      </w:r>
      <w:r w:rsidR="00F87D19">
        <w:rPr>
          <w:rStyle w:val="normaltextrun"/>
          <w:rFonts w:ascii="Arial" w:hAnsi="Arial" w:cs="Arial"/>
          <w:bCs/>
        </w:rPr>
        <w:t>;</w:t>
      </w:r>
    </w:p>
    <w:p w:rsidR="00F87D19" w:rsidRPr="00F87D19" w:rsidRDefault="00F87D19" w:rsidP="00F87D19">
      <w:pPr>
        <w:pStyle w:val="paragraph"/>
        <w:numPr>
          <w:ilvl w:val="0"/>
          <w:numId w:val="8"/>
        </w:numPr>
        <w:spacing w:before="120" w:beforeAutospacing="0" w:after="0" w:afterAutospacing="0" w:line="360" w:lineRule="auto"/>
        <w:ind w:left="993" w:hanging="283"/>
        <w:jc w:val="both"/>
        <w:textAlignment w:val="baseline"/>
        <w:rPr>
          <w:rStyle w:val="normaltextrun"/>
          <w:rFonts w:ascii="Arial" w:hAnsi="Arial" w:cs="Arial"/>
          <w:bCs/>
        </w:rPr>
      </w:pPr>
      <w:r>
        <w:rPr>
          <w:rStyle w:val="normaltextrun"/>
          <w:rFonts w:ascii="Arial" w:hAnsi="Arial" w:cs="Arial"/>
          <w:bCs/>
        </w:rPr>
        <w:t>coordenar as políticas monetárias, creditícias, orçamentárias, fiscal e da dívida pública interna e externa.</w:t>
      </w:r>
    </w:p>
    <w:p w:rsidR="00CF0FB1" w:rsidRDefault="00F87D19" w:rsidP="00F87D19">
      <w:pPr>
        <w:pStyle w:val="paragraph"/>
        <w:spacing w:before="120" w:beforeAutospacing="0" w:after="0" w:afterAutospacing="0" w:line="360" w:lineRule="auto"/>
        <w:ind w:left="710"/>
        <w:jc w:val="both"/>
        <w:textAlignment w:val="baseline"/>
        <w:rPr>
          <w:rStyle w:val="normaltextrun"/>
          <w:rFonts w:ascii="Arial" w:hAnsi="Arial" w:cs="Arial"/>
          <w:bCs/>
        </w:rPr>
      </w:pPr>
      <w:r>
        <w:rPr>
          <w:rStyle w:val="normaltextrun"/>
          <w:rFonts w:ascii="Arial" w:hAnsi="Arial" w:cs="Arial"/>
          <w:bCs/>
        </w:rPr>
        <w:t>A partir dessas funções básicas, o CMN fica responsável por um conjunto de atribuições específicas, dentre essas destacam-se:</w:t>
      </w:r>
    </w:p>
    <w:p w:rsidR="00F87D19" w:rsidRDefault="00F87D19" w:rsidP="00F87D19">
      <w:pPr>
        <w:pStyle w:val="paragraph"/>
        <w:numPr>
          <w:ilvl w:val="0"/>
          <w:numId w:val="9"/>
        </w:numPr>
        <w:spacing w:before="120" w:beforeAutospacing="0" w:after="0" w:afterAutospacing="0" w:line="360" w:lineRule="auto"/>
        <w:ind w:left="993"/>
        <w:jc w:val="both"/>
        <w:textAlignment w:val="baseline"/>
        <w:rPr>
          <w:rStyle w:val="normaltextrun"/>
          <w:rFonts w:ascii="Arial" w:hAnsi="Arial" w:cs="Arial"/>
          <w:bCs/>
        </w:rPr>
      </w:pPr>
      <w:r>
        <w:rPr>
          <w:rStyle w:val="normaltextrun"/>
          <w:rFonts w:ascii="Arial" w:hAnsi="Arial" w:cs="Arial"/>
          <w:bCs/>
        </w:rPr>
        <w:t>autorizar a emissão de papel-moeda;</w:t>
      </w:r>
    </w:p>
    <w:p w:rsidR="00F87D19" w:rsidRDefault="00F87D19" w:rsidP="00F87D19">
      <w:pPr>
        <w:pStyle w:val="paragraph"/>
        <w:numPr>
          <w:ilvl w:val="0"/>
          <w:numId w:val="9"/>
        </w:numPr>
        <w:spacing w:before="120" w:beforeAutospacing="0" w:after="0" w:afterAutospacing="0" w:line="360" w:lineRule="auto"/>
        <w:ind w:left="993"/>
        <w:jc w:val="both"/>
        <w:textAlignment w:val="baseline"/>
        <w:rPr>
          <w:rStyle w:val="normaltextrun"/>
          <w:rFonts w:ascii="Arial" w:hAnsi="Arial" w:cs="Arial"/>
          <w:bCs/>
        </w:rPr>
      </w:pPr>
      <w:r>
        <w:rPr>
          <w:rStyle w:val="normaltextrun"/>
          <w:rFonts w:ascii="Arial" w:hAnsi="Arial" w:cs="Arial"/>
          <w:bCs/>
        </w:rPr>
        <w:t>fixar coeficientes dos encaixes obrigatórios sobre os depósitos a vista e a prazo;</w:t>
      </w:r>
    </w:p>
    <w:p w:rsidR="00F87D19" w:rsidRDefault="00F87D19" w:rsidP="00F87D19">
      <w:pPr>
        <w:pStyle w:val="paragraph"/>
        <w:numPr>
          <w:ilvl w:val="0"/>
          <w:numId w:val="9"/>
        </w:numPr>
        <w:spacing w:before="120" w:beforeAutospacing="0" w:after="0" w:afterAutospacing="0" w:line="360" w:lineRule="auto"/>
        <w:ind w:left="993"/>
        <w:jc w:val="both"/>
        <w:textAlignment w:val="baseline"/>
        <w:rPr>
          <w:rStyle w:val="normaltextrun"/>
          <w:rFonts w:ascii="Arial" w:hAnsi="Arial" w:cs="Arial"/>
          <w:bCs/>
        </w:rPr>
      </w:pPr>
      <w:r>
        <w:rPr>
          <w:rStyle w:val="normaltextrun"/>
          <w:rFonts w:ascii="Arial" w:hAnsi="Arial" w:cs="Arial"/>
          <w:bCs/>
        </w:rPr>
        <w:t>regulamentar as operações de redesconto;</w:t>
      </w:r>
    </w:p>
    <w:p w:rsidR="00F87D19" w:rsidRPr="00F87D19" w:rsidRDefault="00F87D19" w:rsidP="00F87D19">
      <w:pPr>
        <w:pStyle w:val="paragraph"/>
        <w:numPr>
          <w:ilvl w:val="0"/>
          <w:numId w:val="9"/>
        </w:numPr>
        <w:spacing w:before="120" w:beforeAutospacing="0" w:after="0" w:afterAutospacing="0" w:line="360" w:lineRule="auto"/>
        <w:ind w:left="993"/>
        <w:jc w:val="both"/>
        <w:textAlignment w:val="baseline"/>
        <w:rPr>
          <w:rFonts w:ascii="Arial" w:hAnsi="Arial" w:cs="Arial"/>
          <w:bCs/>
        </w:rPr>
      </w:pPr>
      <w:r w:rsidRPr="00F87D19">
        <w:rPr>
          <w:rFonts w:ascii="Arial" w:hAnsi="Arial" w:cs="Arial"/>
          <w:color w:val="000000"/>
          <w:szCs w:val="20"/>
        </w:rPr>
        <w:t>regular a constituição, o funcionamento e a fiscalização de todas as instituições financeiras que operam no país</w:t>
      </w:r>
      <w:r>
        <w:rPr>
          <w:rFonts w:ascii="Arial" w:hAnsi="Arial" w:cs="Arial"/>
          <w:color w:val="000000"/>
          <w:szCs w:val="20"/>
        </w:rPr>
        <w:t>;</w:t>
      </w:r>
    </w:p>
    <w:p w:rsidR="00F87D19" w:rsidRDefault="001A5B5A" w:rsidP="00F87D19">
      <w:pPr>
        <w:pStyle w:val="paragraph"/>
        <w:numPr>
          <w:ilvl w:val="0"/>
          <w:numId w:val="9"/>
        </w:numPr>
        <w:spacing w:before="120" w:beforeAutospacing="0" w:after="0" w:afterAutospacing="0" w:line="360" w:lineRule="auto"/>
        <w:ind w:left="993"/>
        <w:jc w:val="both"/>
        <w:textAlignment w:val="baseline"/>
        <w:rPr>
          <w:rStyle w:val="normaltextrun"/>
          <w:rFonts w:ascii="Arial" w:hAnsi="Arial" w:cs="Arial"/>
          <w:bCs/>
        </w:rPr>
      </w:pPr>
      <w:r>
        <w:rPr>
          <w:rStyle w:val="normaltextrun"/>
          <w:rFonts w:ascii="Arial" w:hAnsi="Arial" w:cs="Arial"/>
          <w:bCs/>
        </w:rPr>
        <w:t>estabelecer normas para transações com títulos públicos.</w:t>
      </w:r>
    </w:p>
    <w:p w:rsidR="007B6F87" w:rsidRPr="00F87D19" w:rsidRDefault="007B6F87" w:rsidP="007B6F87">
      <w:pPr>
        <w:pStyle w:val="paragraph"/>
        <w:spacing w:before="120" w:beforeAutospacing="0" w:after="0" w:afterAutospacing="0" w:line="360" w:lineRule="auto"/>
        <w:ind w:left="633"/>
        <w:jc w:val="both"/>
        <w:textAlignment w:val="baseline"/>
        <w:rPr>
          <w:rStyle w:val="normaltextrun"/>
          <w:rFonts w:ascii="Arial" w:hAnsi="Arial" w:cs="Arial"/>
          <w:bCs/>
        </w:rPr>
      </w:pPr>
    </w:p>
    <w:p w:rsidR="007B6F87" w:rsidRDefault="00C35480" w:rsidP="007B6F87">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lastRenderedPageBreak/>
        <w:t>4.1.2</w:t>
      </w:r>
      <w:r w:rsidR="007B6F87">
        <w:rPr>
          <w:rStyle w:val="normaltextrun"/>
          <w:rFonts w:ascii="Arial" w:hAnsi="Arial" w:cs="Arial"/>
          <w:b/>
          <w:bCs/>
        </w:rPr>
        <w:t xml:space="preserve"> </w:t>
      </w:r>
      <w:r w:rsidR="00CD03D8">
        <w:rPr>
          <w:rStyle w:val="normaltextrun"/>
          <w:rFonts w:ascii="Arial" w:hAnsi="Arial" w:cs="Arial"/>
          <w:b/>
          <w:bCs/>
        </w:rPr>
        <w:t>Banco Central do Brasil (Bacen).</w:t>
      </w:r>
    </w:p>
    <w:p w:rsidR="00A96CE5" w:rsidRDefault="00EA2DF8" w:rsidP="007B6F87">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Considerado o “Banco dos Bancos” e a</w:t>
      </w:r>
      <w:r w:rsidR="00982009">
        <w:rPr>
          <w:rStyle w:val="normaltextrun"/>
          <w:rFonts w:ascii="Arial" w:hAnsi="Arial" w:cs="Arial"/>
        </w:rPr>
        <w:t xml:space="preserve">utarquia federal vinculada ao Ministério da Fazenda, criada pela Lei nº 4.595, de 31 de dezembro de 1964, e segundo Lagioia (2011), o Bacen é resultado da transformação da antiga Sumoc cujo objetivo </w:t>
      </w:r>
      <w:r w:rsidR="00A96CE5">
        <w:rPr>
          <w:rStyle w:val="normaltextrun"/>
          <w:rFonts w:ascii="Arial" w:hAnsi="Arial" w:cs="Arial"/>
        </w:rPr>
        <w:t>implícito era pr</w:t>
      </w:r>
      <w:r>
        <w:rPr>
          <w:rStyle w:val="normaltextrun"/>
          <w:rFonts w:ascii="Arial" w:hAnsi="Arial" w:cs="Arial"/>
        </w:rPr>
        <w:t>e</w:t>
      </w:r>
      <w:r w:rsidR="00A96CE5">
        <w:rPr>
          <w:rStyle w:val="normaltextrun"/>
          <w:rFonts w:ascii="Arial" w:hAnsi="Arial" w:cs="Arial"/>
        </w:rPr>
        <w:t>parar a organização do futuro Banco Central do Brasil.</w:t>
      </w:r>
    </w:p>
    <w:p w:rsidR="002F4185" w:rsidRDefault="002F4185" w:rsidP="007B6F87">
      <w:pPr>
        <w:pStyle w:val="paragraph"/>
        <w:spacing w:before="120" w:beforeAutospacing="0" w:after="0" w:afterAutospacing="0" w:line="360" w:lineRule="auto"/>
        <w:ind w:firstLine="709"/>
        <w:jc w:val="both"/>
        <w:textAlignment w:val="baseline"/>
        <w:rPr>
          <w:rStyle w:val="normaltextrun"/>
          <w:rFonts w:ascii="Arial" w:hAnsi="Arial" w:cs="Arial"/>
        </w:rPr>
      </w:pPr>
      <w:r w:rsidRPr="002F4185">
        <w:rPr>
          <w:rStyle w:val="normaltextrun"/>
          <w:rFonts w:ascii="Arial" w:hAnsi="Arial" w:cs="Arial"/>
        </w:rPr>
        <w:t>O Bacen é o principal órgão do poder executivo das políticas traçadas pelo conselho monetário nacional, sendo dessa forma o órgão fiscalizador de todo Sistema Financeiro Nacional. Dentre suas principais atribuições estão: fiscalizar as instituições financeiras; conceder autorização as instituições financeiras no que se refere a funcionamento, instalação ou transferências de suas sedes ou pedidos de fusão ou incorporação; executar a emissão de dinheiro e controlar a liquidez de mercado, entre outros (Assaf Neto, 2008).</w:t>
      </w:r>
    </w:p>
    <w:p w:rsidR="00CD03D8" w:rsidRDefault="00136C34" w:rsidP="007B6F87">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rPr>
        <w:t xml:space="preserve">Garcia e Luque (1988) </w:t>
      </w:r>
      <w:r>
        <w:rPr>
          <w:rStyle w:val="normaltextrun"/>
          <w:rFonts w:ascii="Arial" w:hAnsi="Arial" w:cs="Arial"/>
          <w:bCs/>
        </w:rPr>
        <w:t>definem o</w:t>
      </w:r>
      <w:r w:rsidR="00CD03D8">
        <w:rPr>
          <w:rStyle w:val="normaltextrun"/>
          <w:rFonts w:ascii="Arial" w:hAnsi="Arial" w:cs="Arial"/>
          <w:bCs/>
        </w:rPr>
        <w:t xml:space="preserve"> Banco Central do </w:t>
      </w:r>
      <w:r w:rsidR="00CD03D8" w:rsidRPr="00136C34">
        <w:rPr>
          <w:rStyle w:val="normaltextrun"/>
          <w:rFonts w:ascii="Arial" w:hAnsi="Arial" w:cs="Arial"/>
          <w:bCs/>
        </w:rPr>
        <w:t xml:space="preserve">Brasil </w:t>
      </w:r>
      <w:r>
        <w:rPr>
          <w:rStyle w:val="normaltextrun"/>
          <w:rFonts w:ascii="Arial" w:hAnsi="Arial" w:cs="Arial"/>
          <w:bCs/>
        </w:rPr>
        <w:t xml:space="preserve">como o órgão executor da política monetária, além de exercer a regulamentação e fiscalização de todas as atividades de intermediação financeira do Brasil. </w:t>
      </w:r>
    </w:p>
    <w:p w:rsidR="008E4B37" w:rsidRDefault="00136C34" w:rsidP="008E4B37">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Assaf Neto (2008), de forma mais abrangente, conceitua o Bacen como</w:t>
      </w:r>
      <w:r w:rsidR="008E4B37">
        <w:rPr>
          <w:rStyle w:val="normaltextrun"/>
          <w:rFonts w:ascii="Arial" w:hAnsi="Arial" w:cs="Arial"/>
          <w:bCs/>
        </w:rPr>
        <w:t>:</w:t>
      </w:r>
      <w:r>
        <w:rPr>
          <w:rStyle w:val="normaltextrun"/>
          <w:rFonts w:ascii="Arial" w:hAnsi="Arial" w:cs="Arial"/>
          <w:bCs/>
        </w:rPr>
        <w:t xml:space="preserve"> </w:t>
      </w:r>
    </w:p>
    <w:p w:rsidR="008E4B37" w:rsidRDefault="008E4B37" w:rsidP="008E4B37">
      <w:pPr>
        <w:pStyle w:val="paragraph"/>
        <w:spacing w:before="120" w:beforeAutospacing="0" w:after="0" w:afterAutospacing="0" w:line="360" w:lineRule="auto"/>
        <w:ind w:firstLine="709"/>
        <w:jc w:val="both"/>
        <w:textAlignment w:val="baseline"/>
        <w:rPr>
          <w:rStyle w:val="normaltextrun"/>
          <w:rFonts w:ascii="Arial" w:hAnsi="Arial" w:cs="Arial"/>
          <w:bCs/>
        </w:rPr>
      </w:pPr>
    </w:p>
    <w:p w:rsidR="00136C34" w:rsidRDefault="008E4B37" w:rsidP="008E4B37">
      <w:pPr>
        <w:pStyle w:val="paragraph"/>
        <w:spacing w:before="120" w:beforeAutospacing="0" w:after="0" w:afterAutospacing="0" w:line="360" w:lineRule="auto"/>
        <w:ind w:left="2268"/>
        <w:jc w:val="both"/>
        <w:textAlignment w:val="baseline"/>
        <w:rPr>
          <w:rStyle w:val="normaltextrun"/>
          <w:rFonts w:ascii="Arial" w:hAnsi="Arial" w:cs="Arial"/>
          <w:bCs/>
          <w:sz w:val="20"/>
        </w:rPr>
      </w:pPr>
      <w:r w:rsidRPr="008E4B37">
        <w:rPr>
          <w:rStyle w:val="normaltextrun"/>
          <w:rFonts w:ascii="Arial" w:hAnsi="Arial" w:cs="Arial"/>
          <w:bCs/>
          <w:sz w:val="20"/>
        </w:rPr>
        <w:t>“</w:t>
      </w:r>
      <w:r>
        <w:rPr>
          <w:rStyle w:val="normaltextrun"/>
          <w:rFonts w:ascii="Arial" w:hAnsi="Arial" w:cs="Arial"/>
          <w:bCs/>
          <w:sz w:val="20"/>
        </w:rPr>
        <w:t>[...] o</w:t>
      </w:r>
      <w:r w:rsidR="00136C34" w:rsidRPr="008E4B37">
        <w:rPr>
          <w:rStyle w:val="normaltextrun"/>
          <w:rFonts w:ascii="Arial" w:hAnsi="Arial" w:cs="Arial"/>
          <w:bCs/>
          <w:sz w:val="20"/>
        </w:rPr>
        <w:t xml:space="preserve"> banco fiscalizador e disciplinador do mercado financeiro, ao definir regras, limites e conduções</w:t>
      </w:r>
      <w:r w:rsidRPr="008E4B37">
        <w:rPr>
          <w:rStyle w:val="normaltextrun"/>
          <w:rFonts w:ascii="Arial" w:hAnsi="Arial" w:cs="Arial"/>
          <w:bCs/>
          <w:sz w:val="20"/>
        </w:rPr>
        <w:t xml:space="preserve"> das instituições, banco de penalidades, ao serem facultadas pela legislação a intervenção e a liquidação extrajudicial em instituições financeiras, e gestor do Sistema Financeiro Nacional, ao expedir normas e autorizações e promover o controle das instituições financeiras e suas operações.”</w:t>
      </w:r>
    </w:p>
    <w:p w:rsidR="002F4185" w:rsidRPr="008E4B37" w:rsidRDefault="002F4185" w:rsidP="008E4B37">
      <w:pPr>
        <w:pStyle w:val="paragraph"/>
        <w:spacing w:before="120" w:beforeAutospacing="0" w:after="0" w:afterAutospacing="0" w:line="360" w:lineRule="auto"/>
        <w:ind w:left="2268"/>
        <w:jc w:val="both"/>
        <w:textAlignment w:val="baseline"/>
        <w:rPr>
          <w:rStyle w:val="normaltextrun"/>
          <w:rFonts w:ascii="Arial" w:hAnsi="Arial" w:cs="Arial"/>
          <w:bCs/>
          <w:sz w:val="20"/>
        </w:rPr>
      </w:pPr>
    </w:p>
    <w:p w:rsidR="008E4B37" w:rsidRDefault="008E4B37" w:rsidP="00E25D59">
      <w:pPr>
        <w:pStyle w:val="paragraph"/>
        <w:spacing w:before="120" w:beforeAutospacing="0" w:after="0" w:afterAutospacing="0" w:line="360" w:lineRule="auto"/>
        <w:ind w:firstLine="708"/>
        <w:jc w:val="both"/>
        <w:textAlignment w:val="baseline"/>
        <w:rPr>
          <w:rStyle w:val="normaltextrun"/>
          <w:rFonts w:ascii="Arial" w:hAnsi="Arial" w:cs="Arial"/>
          <w:bCs/>
        </w:rPr>
      </w:pPr>
      <w:r>
        <w:rPr>
          <w:rStyle w:val="normaltextrun"/>
          <w:rFonts w:ascii="Arial" w:hAnsi="Arial" w:cs="Arial"/>
          <w:bCs/>
        </w:rPr>
        <w:t>Dentre as suas atribuições, destacam-se:</w:t>
      </w:r>
    </w:p>
    <w:p w:rsidR="008E4B37" w:rsidRDefault="008E4B37"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a emissão do papel-moeda e controle da liquidez do mercado;</w:t>
      </w:r>
    </w:p>
    <w:p w:rsidR="00BC40B1" w:rsidRDefault="00BC40B1"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fiscalizar as instituições financeiras, aplicando penalidades previstas em lei quando necessário;</w:t>
      </w:r>
    </w:p>
    <w:p w:rsidR="008E4B37" w:rsidRDefault="008E4B37"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o recebimento dos depósitos compulsórios das instituições financeiras e executar operações da política monetária;</w:t>
      </w:r>
    </w:p>
    <w:p w:rsidR="008E4B37" w:rsidRDefault="008E4B37"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a realização de operações de redesconto de liquidez e seletivo;</w:t>
      </w:r>
    </w:p>
    <w:p w:rsidR="008E4B37" w:rsidRDefault="008E4B37"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lastRenderedPageBreak/>
        <w:t xml:space="preserve">conceder autorização às instituições financeiras no que se refere ao funcionamento, instalação ou transferência de suas sedes </w:t>
      </w:r>
      <w:r w:rsidR="004500DF">
        <w:rPr>
          <w:rStyle w:val="normaltextrun"/>
          <w:rFonts w:ascii="Arial" w:hAnsi="Arial" w:cs="Arial"/>
          <w:bCs/>
        </w:rPr>
        <w:t>e aos pedidos de fusão e incorporação;</w:t>
      </w:r>
    </w:p>
    <w:p w:rsidR="004500DF" w:rsidRDefault="004500DF"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a administração das reservas cambiais do País;</w:t>
      </w:r>
    </w:p>
    <w:p w:rsidR="004500DF" w:rsidRDefault="004500DF" w:rsidP="008E4B37">
      <w:pPr>
        <w:pStyle w:val="paragraph"/>
        <w:numPr>
          <w:ilvl w:val="0"/>
          <w:numId w:val="11"/>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efetuar operações de compra e venda de títulos públicos e federais.</w:t>
      </w:r>
    </w:p>
    <w:p w:rsidR="00BC40B1" w:rsidRDefault="00BC40B1" w:rsidP="00BC40B1">
      <w:pPr>
        <w:pStyle w:val="paragraph"/>
        <w:spacing w:before="120" w:beforeAutospacing="0" w:after="0" w:afterAutospacing="0" w:line="360" w:lineRule="auto"/>
        <w:ind w:firstLine="709"/>
        <w:jc w:val="both"/>
        <w:textAlignment w:val="baseline"/>
        <w:rPr>
          <w:rStyle w:val="normaltextrun"/>
          <w:rFonts w:ascii="Arial" w:hAnsi="Arial" w:cs="Arial"/>
          <w:bCs/>
        </w:rPr>
      </w:pPr>
    </w:p>
    <w:p w:rsidR="00BC40B1" w:rsidRDefault="00BC40B1" w:rsidP="00BC40B1">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Até a criação da Comissão de Valores Mobiliários (CVM), o Bacen exerceu as atribuições de organizar, fiscalizador e regulador do mercado de capitais.</w:t>
      </w:r>
    </w:p>
    <w:p w:rsidR="00BC40B1" w:rsidRDefault="00BC40B1" w:rsidP="00BC40B1">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Lagioia (2011) afirma que por volta de 1990, o Bacen demonstrou seu poder de intervenção agindo sobre grandes instituições como o Banco Econômico, Banco Nacional e Banco Bamerindus, que provaram de seus desacertos de liquidez.</w:t>
      </w:r>
    </w:p>
    <w:p w:rsidR="00780F06" w:rsidRDefault="00780F06" w:rsidP="00780F06">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Em alguns países o modelo clássico de Banco Central é independente, ou seja, seus diretores são designados pelo Congresso através de eleição com mandato fixo e renovável. Como exemplo de Banco Central independente, Lagioia (2011) aponta o Federal Reserve System, que é o modelo de Banco Central dos Estados Unidos e foi estabelecido para regulamentar o sistema bancário e monetário dos </w:t>
      </w:r>
      <w:r w:rsidRPr="00780F06">
        <w:rPr>
          <w:rStyle w:val="normaltextrun"/>
          <w:rFonts w:ascii="Arial" w:hAnsi="Arial" w:cs="Arial"/>
          <w:bCs/>
        </w:rPr>
        <w:t>estadunidenses</w:t>
      </w:r>
      <w:r>
        <w:rPr>
          <w:rStyle w:val="normaltextrun"/>
          <w:rFonts w:ascii="Arial" w:hAnsi="Arial" w:cs="Arial"/>
          <w:bCs/>
        </w:rPr>
        <w:t>.</w:t>
      </w:r>
    </w:p>
    <w:p w:rsidR="00BC40B1" w:rsidRDefault="00513348" w:rsidP="00513348">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Fortuna (2010) resume as atribuições da autarquia quando esse conceitua que o Estado utiliza o Banco Central para intervir diretamente no sistema financeiro </w:t>
      </w:r>
      <w:r w:rsidR="0026707D">
        <w:rPr>
          <w:rStyle w:val="normaltextrun"/>
          <w:rFonts w:ascii="Arial" w:hAnsi="Arial" w:cs="Arial"/>
          <w:bCs/>
        </w:rPr>
        <w:t>e,</w:t>
      </w:r>
      <w:r>
        <w:rPr>
          <w:rStyle w:val="normaltextrun"/>
          <w:rFonts w:ascii="Arial" w:hAnsi="Arial" w:cs="Arial"/>
          <w:bCs/>
        </w:rPr>
        <w:t xml:space="preserve"> indiretamente, na economia.</w:t>
      </w:r>
    </w:p>
    <w:p w:rsidR="00CE7FDC" w:rsidRDefault="00CE7FDC" w:rsidP="00E25D59">
      <w:pPr>
        <w:pStyle w:val="paragraph"/>
        <w:spacing w:before="120" w:beforeAutospacing="0" w:after="0" w:afterAutospacing="0" w:line="360" w:lineRule="auto"/>
        <w:ind w:firstLine="708"/>
        <w:jc w:val="both"/>
        <w:textAlignment w:val="baseline"/>
        <w:rPr>
          <w:rStyle w:val="normaltextrun"/>
          <w:rFonts w:ascii="Arial" w:hAnsi="Arial" w:cs="Arial"/>
          <w:color w:val="00B050"/>
        </w:rPr>
      </w:pPr>
    </w:p>
    <w:p w:rsidR="00D86141" w:rsidRDefault="00D86141" w:rsidP="00D86141">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t>4.2.</w:t>
      </w:r>
      <w:r w:rsidR="00CE7FDC">
        <w:rPr>
          <w:rStyle w:val="normaltextrun"/>
          <w:rFonts w:ascii="Arial" w:hAnsi="Arial" w:cs="Arial"/>
          <w:b/>
          <w:bCs/>
        </w:rPr>
        <w:t xml:space="preserve"> </w:t>
      </w:r>
      <w:r>
        <w:rPr>
          <w:rStyle w:val="normaltextrun"/>
          <w:rFonts w:ascii="Arial" w:hAnsi="Arial" w:cs="Arial"/>
          <w:b/>
          <w:bCs/>
        </w:rPr>
        <w:t>Autoridades de Apoio</w:t>
      </w:r>
    </w:p>
    <w:p w:rsidR="00D86141" w:rsidRDefault="00D86141" w:rsidP="00D86141">
      <w:pPr>
        <w:pStyle w:val="paragraph"/>
        <w:spacing w:before="120" w:beforeAutospacing="0" w:after="0" w:afterAutospacing="0" w:line="360" w:lineRule="auto"/>
        <w:ind w:firstLine="709"/>
        <w:jc w:val="both"/>
        <w:textAlignment w:val="baseline"/>
        <w:rPr>
          <w:rStyle w:val="normaltextrun"/>
          <w:rFonts w:ascii="Arial" w:hAnsi="Arial" w:cs="Arial"/>
          <w:b/>
          <w:bCs/>
        </w:rPr>
      </w:pPr>
      <w:r>
        <w:rPr>
          <w:rStyle w:val="normaltextrun"/>
          <w:rFonts w:ascii="Arial" w:hAnsi="Arial" w:cs="Arial"/>
          <w:b/>
          <w:bCs/>
        </w:rPr>
        <w:t>4.2.1 Comissão de Valores Mobiliários (CVM)</w:t>
      </w:r>
    </w:p>
    <w:p w:rsidR="002B4389" w:rsidRDefault="00CE7FDC" w:rsidP="00CE7FDC">
      <w:pPr>
        <w:pStyle w:val="paragraph"/>
        <w:spacing w:before="120" w:after="0" w:line="360" w:lineRule="auto"/>
        <w:ind w:firstLine="709"/>
        <w:jc w:val="both"/>
        <w:textAlignment w:val="baseline"/>
        <w:rPr>
          <w:rStyle w:val="normaltextrun"/>
          <w:rFonts w:ascii="Arial" w:hAnsi="Arial" w:cs="Arial"/>
          <w:bCs/>
        </w:rPr>
      </w:pPr>
      <w:r w:rsidRPr="00CE7FDC">
        <w:rPr>
          <w:rStyle w:val="normaltextrun"/>
          <w:rFonts w:ascii="Arial" w:hAnsi="Arial" w:cs="Arial"/>
          <w:bCs/>
        </w:rPr>
        <w:t xml:space="preserve">Em </w:t>
      </w:r>
      <w:r w:rsidR="00161C02">
        <w:rPr>
          <w:rStyle w:val="normaltextrun"/>
          <w:rFonts w:ascii="Arial" w:hAnsi="Arial" w:cs="Arial"/>
          <w:bCs/>
        </w:rPr>
        <w:t xml:space="preserve">7 de dezembro </w:t>
      </w:r>
      <w:r w:rsidRPr="00CE7FDC">
        <w:rPr>
          <w:rStyle w:val="normaltextrun"/>
          <w:rFonts w:ascii="Arial" w:hAnsi="Arial" w:cs="Arial"/>
          <w:bCs/>
        </w:rPr>
        <w:t>1976, foi criada a Comissão de Valores Mobiliários - CVM, por meio da Lei 6.385, com a finalidade de transferir do BACEN a responsabilidade de regulamentar e fiscalizar as atividades relacionadas ao mercado de valores mobiliários (ações, debêntures,</w:t>
      </w:r>
      <w:r w:rsidR="002B4389">
        <w:rPr>
          <w:rStyle w:val="normaltextrun"/>
          <w:rFonts w:ascii="Arial" w:hAnsi="Arial" w:cs="Arial"/>
          <w:bCs/>
        </w:rPr>
        <w:t xml:space="preserve"> </w:t>
      </w:r>
      <w:r w:rsidR="002B4389" w:rsidRPr="002B4389">
        <w:rPr>
          <w:rStyle w:val="normaltextrun"/>
          <w:rFonts w:ascii="Arial" w:hAnsi="Arial" w:cs="Arial"/>
          <w:bCs/>
          <w:i/>
        </w:rPr>
        <w:t>commercial</w:t>
      </w:r>
      <w:r w:rsidR="002B4389">
        <w:rPr>
          <w:rStyle w:val="normaltextrun"/>
          <w:rFonts w:ascii="Arial" w:hAnsi="Arial" w:cs="Arial"/>
          <w:bCs/>
        </w:rPr>
        <w:t xml:space="preserve"> papers, </w:t>
      </w:r>
      <w:r w:rsidRPr="00CE7FDC">
        <w:rPr>
          <w:rStyle w:val="normaltextrun"/>
          <w:rFonts w:ascii="Arial" w:hAnsi="Arial" w:cs="Arial"/>
          <w:bCs/>
        </w:rPr>
        <w:t xml:space="preserve"> entre outros)</w:t>
      </w:r>
      <w:r w:rsidR="00161C02">
        <w:rPr>
          <w:rStyle w:val="normaltextrun"/>
          <w:rFonts w:ascii="Arial" w:hAnsi="Arial" w:cs="Arial"/>
          <w:bCs/>
        </w:rPr>
        <w:t>, onde são negociados os títulos emitidos pelas empresas para captar recursos destinados ao financiamento de suas atividades</w:t>
      </w:r>
      <w:r w:rsidRPr="00CE7FDC">
        <w:rPr>
          <w:rStyle w:val="normaltextrun"/>
          <w:rFonts w:ascii="Arial" w:hAnsi="Arial" w:cs="Arial"/>
          <w:bCs/>
        </w:rPr>
        <w:t>.</w:t>
      </w:r>
      <w:r>
        <w:rPr>
          <w:rStyle w:val="normaltextrun"/>
          <w:rFonts w:ascii="Arial" w:hAnsi="Arial" w:cs="Arial"/>
          <w:bCs/>
        </w:rPr>
        <w:t xml:space="preserve"> </w:t>
      </w:r>
    </w:p>
    <w:p w:rsidR="00AB4829" w:rsidRDefault="00AB4829" w:rsidP="00AB4829">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lastRenderedPageBreak/>
        <w:t>Assaf Neto (2008) relata que a atuação da CVM abrange os segmentos do mercado: instituições financeiras do mercado; companhias de capital aberto e investidores, à medida que é seu objetivo atuar de forma a proteger seus diretos.</w:t>
      </w:r>
    </w:p>
    <w:p w:rsidR="00CE7FDC" w:rsidRDefault="002B4389" w:rsidP="00CE7FDC">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Esta comissão possui caráter normativo e também é uma autarquia vinculada ao Ministério da Fazenda e suas atribuições fundamentais são:</w:t>
      </w:r>
    </w:p>
    <w:p w:rsidR="002B4389" w:rsidRDefault="002B4389" w:rsidP="002B4389">
      <w:pPr>
        <w:pStyle w:val="paragraph"/>
        <w:numPr>
          <w:ilvl w:val="0"/>
          <w:numId w:val="12"/>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 xml:space="preserve">promover a expansão e o funcionamento eficiente e regular o mercado das ações e estimular as aplicações </w:t>
      </w:r>
      <w:r w:rsidR="00E177FE">
        <w:rPr>
          <w:rStyle w:val="normaltextrun"/>
          <w:rFonts w:ascii="Arial" w:hAnsi="Arial" w:cs="Arial"/>
          <w:bCs/>
        </w:rPr>
        <w:t>permanentes</w:t>
      </w:r>
      <w:r>
        <w:rPr>
          <w:rStyle w:val="normaltextrun"/>
          <w:rFonts w:ascii="Arial" w:hAnsi="Arial" w:cs="Arial"/>
          <w:bCs/>
        </w:rPr>
        <w:t xml:space="preserve"> em ações do capital social de </w:t>
      </w:r>
      <w:r w:rsidR="00E177FE">
        <w:rPr>
          <w:rStyle w:val="normaltextrun"/>
          <w:rFonts w:ascii="Arial" w:hAnsi="Arial" w:cs="Arial"/>
          <w:bCs/>
        </w:rPr>
        <w:t>companhias</w:t>
      </w:r>
      <w:r>
        <w:rPr>
          <w:rStyle w:val="normaltextrun"/>
          <w:rFonts w:ascii="Arial" w:hAnsi="Arial" w:cs="Arial"/>
          <w:bCs/>
        </w:rPr>
        <w:t xml:space="preserve"> abertas;</w:t>
      </w:r>
    </w:p>
    <w:p w:rsidR="00E177FE" w:rsidRDefault="00E177FE" w:rsidP="002B4389">
      <w:pPr>
        <w:pStyle w:val="paragraph"/>
        <w:numPr>
          <w:ilvl w:val="0"/>
          <w:numId w:val="12"/>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assegurar o funcionamento eficiente e regular dos mercados da bolsa e do balcão;</w:t>
      </w:r>
    </w:p>
    <w:p w:rsidR="00E177FE" w:rsidRDefault="00E177FE" w:rsidP="002B4389">
      <w:pPr>
        <w:pStyle w:val="paragraph"/>
        <w:numPr>
          <w:ilvl w:val="0"/>
          <w:numId w:val="12"/>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 xml:space="preserve">administração de carteiras </w:t>
      </w:r>
      <w:r w:rsidR="001765A3">
        <w:rPr>
          <w:rStyle w:val="normaltextrun"/>
          <w:rFonts w:ascii="Arial" w:hAnsi="Arial" w:cs="Arial"/>
          <w:bCs/>
        </w:rPr>
        <w:t>e custódia de valores mobiliários;</w:t>
      </w:r>
    </w:p>
    <w:p w:rsidR="001765A3" w:rsidRDefault="001765A3" w:rsidP="002B4389">
      <w:pPr>
        <w:pStyle w:val="paragraph"/>
        <w:numPr>
          <w:ilvl w:val="0"/>
          <w:numId w:val="12"/>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assegurar o cumprimento das condições de utilização de crédito fixado pelo Conselho Monetário Nacional;</w:t>
      </w:r>
    </w:p>
    <w:p w:rsidR="001765A3" w:rsidRDefault="001765A3" w:rsidP="002B4389">
      <w:pPr>
        <w:pStyle w:val="paragraph"/>
        <w:numPr>
          <w:ilvl w:val="0"/>
          <w:numId w:val="12"/>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Proteger os titulares de valores mobiliários e os investidores do mercado.</w:t>
      </w:r>
    </w:p>
    <w:p w:rsidR="001765A3" w:rsidRDefault="001765A3" w:rsidP="00AB4829">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O artigo 9º da Lei nº 6.385 diz que a CVM terá jurisdição em todo território nacional e no exercício de suas atribuições poderá:</w:t>
      </w:r>
    </w:p>
    <w:p w:rsidR="001765A3" w:rsidRDefault="001765A3" w:rsidP="001765A3">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Examinar registros contábeis, livros e documentos.</w:t>
      </w:r>
    </w:p>
    <w:p w:rsidR="001765A3" w:rsidRDefault="001765A3" w:rsidP="001765A3">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Intimar companhias abertas; fundos e sociedades de investimento; auditores independentes. Consultores e analistas de valores mobiliários; quando houver suspeita fundada de fraude ou manipulação, a prestar esclarecimentos ou</w:t>
      </w:r>
      <w:r w:rsidR="00F4629C">
        <w:rPr>
          <w:rStyle w:val="normaltextrun"/>
          <w:rFonts w:ascii="Arial" w:hAnsi="Arial" w:cs="Arial"/>
          <w:bCs/>
        </w:rPr>
        <w:t xml:space="preserve"> informações, sob pena de multa.</w:t>
      </w:r>
    </w:p>
    <w:p w:rsidR="001765A3" w:rsidRDefault="001765A3" w:rsidP="001765A3">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 xml:space="preserve"> Requisitar informações de qualquer órgão público, autarquia ou empresa pública</w:t>
      </w:r>
      <w:r w:rsidR="00F4629C">
        <w:rPr>
          <w:rStyle w:val="normaltextrun"/>
          <w:rFonts w:ascii="Arial" w:hAnsi="Arial" w:cs="Arial"/>
          <w:bCs/>
        </w:rPr>
        <w:t>.</w:t>
      </w:r>
    </w:p>
    <w:p w:rsidR="00F4629C" w:rsidRDefault="00F4629C" w:rsidP="001765A3">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Determinar as companhias abertas que republiquem, com correções ou adiantamentos, demonstrações financeiras, relatórios ou informações divulgadas.</w:t>
      </w:r>
    </w:p>
    <w:p w:rsidR="00F4629C" w:rsidRDefault="00F4629C" w:rsidP="001765A3">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Apurar atos ilegais e práticas não equitativas de administradore</w:t>
      </w:r>
      <w:r w:rsidR="00AB4829">
        <w:rPr>
          <w:rStyle w:val="normaltextrun"/>
          <w:rFonts w:ascii="Arial" w:hAnsi="Arial" w:cs="Arial"/>
          <w:bCs/>
        </w:rPr>
        <w:t>s,</w:t>
      </w:r>
      <w:r>
        <w:rPr>
          <w:rStyle w:val="normaltextrun"/>
          <w:rFonts w:ascii="Arial" w:hAnsi="Arial" w:cs="Arial"/>
          <w:bCs/>
        </w:rPr>
        <w:t xml:space="preserve"> acionistas de companhias abertas e dos demais participantes do mercado</w:t>
      </w:r>
      <w:r w:rsidR="00AB4829">
        <w:rPr>
          <w:rStyle w:val="normaltextrun"/>
          <w:rFonts w:ascii="Arial" w:hAnsi="Arial" w:cs="Arial"/>
          <w:bCs/>
        </w:rPr>
        <w:t>.</w:t>
      </w:r>
    </w:p>
    <w:p w:rsidR="00AB4829" w:rsidRDefault="00AB4829" w:rsidP="00AB4829">
      <w:pPr>
        <w:pStyle w:val="paragraph"/>
        <w:numPr>
          <w:ilvl w:val="0"/>
          <w:numId w:val="13"/>
        </w:numPr>
        <w:spacing w:before="120" w:after="0" w:line="360" w:lineRule="auto"/>
        <w:ind w:left="1134"/>
        <w:jc w:val="both"/>
        <w:textAlignment w:val="baseline"/>
        <w:rPr>
          <w:rStyle w:val="normaltextrun"/>
          <w:rFonts w:ascii="Arial" w:hAnsi="Arial" w:cs="Arial"/>
          <w:bCs/>
        </w:rPr>
      </w:pPr>
      <w:r>
        <w:rPr>
          <w:rStyle w:val="normaltextrun"/>
          <w:rFonts w:ascii="Arial" w:hAnsi="Arial" w:cs="Arial"/>
          <w:bCs/>
        </w:rPr>
        <w:t>Aplicar aos autores das infrações as penalidades previstas, sem prejuízo da responsabilidade civil ou penal.</w:t>
      </w:r>
    </w:p>
    <w:p w:rsidR="00AB4829" w:rsidRDefault="00D86141" w:rsidP="00AB4829">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lastRenderedPageBreak/>
        <w:t>4.2.2</w:t>
      </w:r>
      <w:r w:rsidR="00AB4829">
        <w:rPr>
          <w:rStyle w:val="normaltextrun"/>
          <w:rFonts w:ascii="Arial" w:hAnsi="Arial" w:cs="Arial"/>
          <w:b/>
          <w:bCs/>
        </w:rPr>
        <w:t xml:space="preserve"> Banco do Brasil (BB)</w:t>
      </w:r>
    </w:p>
    <w:p w:rsidR="006E6A97" w:rsidRDefault="00972EAF" w:rsidP="00972EAF">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bCs/>
        </w:rPr>
        <w:t>De acordo com Assaf Neto (2008),</w:t>
      </w:r>
      <w:r w:rsidR="006E6A97" w:rsidRPr="00972EAF">
        <w:rPr>
          <w:rStyle w:val="normaltextrun"/>
          <w:rFonts w:ascii="Arial" w:hAnsi="Arial" w:cs="Arial"/>
          <w:bCs/>
        </w:rPr>
        <w:t xml:space="preserve"> </w:t>
      </w:r>
      <w:r>
        <w:rPr>
          <w:rStyle w:val="normaltextrun"/>
          <w:rFonts w:ascii="Arial" w:hAnsi="Arial" w:cs="Arial"/>
          <w:bCs/>
        </w:rPr>
        <w:t>“o</w:t>
      </w:r>
      <w:r w:rsidRPr="00972EAF">
        <w:rPr>
          <w:rStyle w:val="normaltextrun"/>
          <w:rFonts w:ascii="Arial" w:hAnsi="Arial" w:cs="Arial"/>
          <w:bCs/>
        </w:rPr>
        <w:t xml:space="preserve"> Banco do Brasil é uma sociedade anônima de capital misto, cujo controle acionário é exercido pela União.</w:t>
      </w:r>
      <w:r>
        <w:rPr>
          <w:rStyle w:val="normaltextrun"/>
          <w:rFonts w:ascii="Arial" w:hAnsi="Arial" w:cs="Arial"/>
          <w:bCs/>
        </w:rPr>
        <w:t xml:space="preserve">” </w:t>
      </w:r>
      <w:r w:rsidR="005C3901">
        <w:rPr>
          <w:rStyle w:val="normaltextrun"/>
          <w:rFonts w:ascii="Arial" w:hAnsi="Arial" w:cs="Arial"/>
          <w:bCs/>
        </w:rPr>
        <w:t>Após o Plano Cruzado, em 1986, o</w:t>
      </w:r>
      <w:r>
        <w:rPr>
          <w:rStyle w:val="normaltextrun"/>
          <w:rFonts w:ascii="Arial" w:hAnsi="Arial" w:cs="Arial"/>
          <w:bCs/>
        </w:rPr>
        <w:t xml:space="preserve"> BB deixou de ser Autoridade Monetária ao perder a conta “movimento” do Tesouro Nacional, que lhe permitia sacar, a custo zero, volumes monetários contra o tesouro nacional, e, com esta massa monetária, atender, notadamente, as demandas de crédito do setor estatal (</w:t>
      </w:r>
      <w:r>
        <w:rPr>
          <w:rStyle w:val="normaltextrun"/>
          <w:rFonts w:ascii="Arial" w:hAnsi="Arial" w:cs="Arial"/>
        </w:rPr>
        <w:t>Garcia e Luque, 1988). Mesmo esse privilégio sendo revogado</w:t>
      </w:r>
      <w:r w:rsidR="005C3901">
        <w:rPr>
          <w:rStyle w:val="normaltextrun"/>
          <w:rFonts w:ascii="Arial" w:hAnsi="Arial" w:cs="Arial"/>
        </w:rPr>
        <w:t xml:space="preserve"> pelo CMN</w:t>
      </w:r>
      <w:r>
        <w:rPr>
          <w:rStyle w:val="normaltextrun"/>
          <w:rFonts w:ascii="Arial" w:hAnsi="Arial" w:cs="Arial"/>
        </w:rPr>
        <w:t>, Assaf Neto (2008) afirma que o Banco do Brasil ainda manteve a função d principal agente financeiro do Governo Federal.</w:t>
      </w:r>
    </w:p>
    <w:p w:rsidR="00972EAF" w:rsidRDefault="00972EAF" w:rsidP="00972EAF">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De acordo com Fortuna (2010), atualmente o BB é um conglomerado financeiro de ponta, que vem aos poucos se ajustando a estrutura de um banco múltiplo tradicional</w:t>
      </w:r>
      <w:r w:rsidR="005C3901">
        <w:rPr>
          <w:rStyle w:val="normaltextrun"/>
          <w:rFonts w:ascii="Arial" w:hAnsi="Arial" w:cs="Arial"/>
        </w:rPr>
        <w:t>.</w:t>
      </w:r>
    </w:p>
    <w:p w:rsidR="006314D4" w:rsidRDefault="006314D4" w:rsidP="00972EAF">
      <w:pPr>
        <w:pStyle w:val="paragraph"/>
        <w:spacing w:before="120" w:beforeAutospacing="0" w:after="0" w:afterAutospacing="0" w:line="360" w:lineRule="auto"/>
        <w:ind w:firstLine="709"/>
        <w:jc w:val="both"/>
        <w:textAlignment w:val="baseline"/>
        <w:rPr>
          <w:rStyle w:val="normaltextrun"/>
          <w:rFonts w:ascii="Arial" w:hAnsi="Arial" w:cs="Arial"/>
        </w:rPr>
      </w:pPr>
      <w:r>
        <w:rPr>
          <w:rStyle w:val="normaltextrun"/>
          <w:rFonts w:ascii="Arial" w:hAnsi="Arial" w:cs="Arial"/>
        </w:rPr>
        <w:t>Assaf Neto (2008) aponta três funções que o Banco do Brasil assume do desenvolvimento de suas atividades:</w:t>
      </w:r>
    </w:p>
    <w:p w:rsidR="006314D4" w:rsidRDefault="006314D4" w:rsidP="006314D4">
      <w:pPr>
        <w:pStyle w:val="paragraph"/>
        <w:numPr>
          <w:ilvl w:val="0"/>
          <w:numId w:val="14"/>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Agente Financeiro do Governo Federal, atuando na execução de suas políticas creditícias e financeira com a supervisão do CMN. Com essa atribuição, o BB pode receber tributos e as rendas federais, realizar os pagamentos necessários do orçamento da União, receber depósitos compulsórios e voluntários das instituições financeiras alem de outras operações que auxiliam o Sistema Financeiro Nacional.</w:t>
      </w:r>
    </w:p>
    <w:p w:rsidR="006314D4" w:rsidRDefault="006314D4" w:rsidP="006314D4">
      <w:pPr>
        <w:pStyle w:val="paragraph"/>
        <w:numPr>
          <w:ilvl w:val="0"/>
          <w:numId w:val="14"/>
        </w:numPr>
        <w:spacing w:before="120" w:beforeAutospacing="0" w:after="0" w:afterAutospacing="0" w:line="360" w:lineRule="auto"/>
        <w:ind w:left="993" w:hanging="284"/>
        <w:jc w:val="both"/>
        <w:textAlignment w:val="baseline"/>
        <w:rPr>
          <w:rStyle w:val="normaltextrun"/>
          <w:rFonts w:ascii="Arial" w:hAnsi="Arial" w:cs="Arial"/>
          <w:bCs/>
        </w:rPr>
      </w:pPr>
      <w:r>
        <w:rPr>
          <w:rStyle w:val="normaltextrun"/>
          <w:rFonts w:ascii="Arial" w:hAnsi="Arial" w:cs="Arial"/>
          <w:bCs/>
        </w:rPr>
        <w:t>Atuar como Banco Comercial, mantendo contas correntes de pessoas físicas e jurídicas, operar com caderneta de</w:t>
      </w:r>
      <w:r w:rsidR="00162690">
        <w:rPr>
          <w:rStyle w:val="normaltextrun"/>
          <w:rFonts w:ascii="Arial" w:hAnsi="Arial" w:cs="Arial"/>
          <w:bCs/>
        </w:rPr>
        <w:t xml:space="preserve"> poupança, concessão de crédito</w:t>
      </w:r>
      <w:r>
        <w:rPr>
          <w:rStyle w:val="normaltextrun"/>
          <w:rFonts w:ascii="Arial" w:hAnsi="Arial" w:cs="Arial"/>
          <w:bCs/>
        </w:rPr>
        <w:t xml:space="preserve"> a curto prazo</w:t>
      </w:r>
      <w:r w:rsidR="00162690">
        <w:rPr>
          <w:rStyle w:val="normaltextrun"/>
          <w:rFonts w:ascii="Arial" w:hAnsi="Arial" w:cs="Arial"/>
          <w:bCs/>
        </w:rPr>
        <w:t xml:space="preserve"> aos agentes e aos segmentos da economia além de funções características de bancos comerciais.</w:t>
      </w:r>
    </w:p>
    <w:p w:rsidR="00641634" w:rsidRDefault="00941E08" w:rsidP="00641634">
      <w:pPr>
        <w:pStyle w:val="paragraph"/>
        <w:numPr>
          <w:ilvl w:val="0"/>
          <w:numId w:val="14"/>
        </w:numPr>
        <w:spacing w:before="120" w:beforeAutospacing="0" w:after="0" w:afterAutospacing="0" w:line="360" w:lineRule="auto"/>
        <w:ind w:left="993" w:hanging="284"/>
        <w:jc w:val="both"/>
        <w:textAlignment w:val="baseline"/>
        <w:rPr>
          <w:rStyle w:val="normaltextrun"/>
          <w:rFonts w:ascii="Arial" w:hAnsi="Arial" w:cs="Arial"/>
          <w:bCs/>
        </w:rPr>
      </w:pPr>
      <w:r w:rsidRPr="00641634">
        <w:rPr>
          <w:rStyle w:val="normaltextrun"/>
          <w:rFonts w:ascii="Arial" w:hAnsi="Arial" w:cs="Arial"/>
          <w:bCs/>
        </w:rPr>
        <w:t>A terceira função exercida pelo BB é a de um Banco de Investimento e Desenvolvimento, pois opera, em algumas modalidades, com créditos a médio e a longo prazo, financiando atividades rurais, comerciais, industriais e de serviços além de fomentar a economia de várias regiões bem como o desenvolvimento empresarial do país.</w:t>
      </w:r>
    </w:p>
    <w:p w:rsidR="00641634" w:rsidRPr="00641634" w:rsidRDefault="00641634" w:rsidP="00641634">
      <w:pPr>
        <w:pStyle w:val="paragraph"/>
        <w:spacing w:before="120" w:beforeAutospacing="0" w:after="0" w:afterAutospacing="0" w:line="360" w:lineRule="auto"/>
        <w:ind w:left="993"/>
        <w:jc w:val="both"/>
        <w:textAlignment w:val="baseline"/>
        <w:rPr>
          <w:rStyle w:val="normaltextrun"/>
          <w:rFonts w:ascii="Arial" w:hAnsi="Arial" w:cs="Arial"/>
          <w:bCs/>
        </w:rPr>
      </w:pPr>
    </w:p>
    <w:p w:rsidR="00641634" w:rsidRPr="00641634" w:rsidRDefault="00641634" w:rsidP="00641634">
      <w:pPr>
        <w:pStyle w:val="paragraph"/>
        <w:spacing w:before="120" w:beforeAutospacing="0" w:after="0" w:afterAutospacing="0" w:line="360" w:lineRule="auto"/>
        <w:ind w:firstLine="709"/>
        <w:jc w:val="both"/>
        <w:textAlignment w:val="baseline"/>
        <w:rPr>
          <w:rStyle w:val="normaltextrun"/>
          <w:rFonts w:ascii="Helvetica" w:hAnsi="Helvetica" w:cs="Helvetica"/>
        </w:rPr>
      </w:pPr>
      <w:r w:rsidRPr="00641634">
        <w:rPr>
          <w:rFonts w:ascii="Helvetica" w:hAnsi="Helvetica" w:cs="Helvetica"/>
        </w:rPr>
        <w:lastRenderedPageBreak/>
        <w:t>Para Fortuna (2001), o BB exerce ainda funções que não são típicas de</w:t>
      </w:r>
      <w:r>
        <w:rPr>
          <w:rFonts w:ascii="Helvetica" w:hAnsi="Helvetica" w:cs="Helvetica"/>
        </w:rPr>
        <w:t xml:space="preserve"> bancos comerciais, por exemplo, a Câmara de Compensação de Cheques, pagamentos e suprimentos necessários para a execução do Orçamento Geral da União, aquisição de estoque de produção de exportáveis, agenciamento e pagamentos fora do País, além da execução da política de preços mínimos dos produtos agropastorais, a compra e venda de moeda estrangeira por conta do BACEN, o recebimento, á crédito do Tesouro Nacional referente à arrecadação de tributos ou rendas federais entre outros.</w:t>
      </w:r>
      <w:r w:rsidRPr="00641634">
        <w:rPr>
          <w:rStyle w:val="normaltextrun"/>
          <w:rFonts w:ascii="Arial" w:hAnsi="Arial" w:cs="Arial"/>
          <w:bCs/>
        </w:rPr>
        <w:t xml:space="preserve"> </w:t>
      </w:r>
    </w:p>
    <w:p w:rsidR="00D86141" w:rsidRDefault="00D86141" w:rsidP="00AB4829">
      <w:pPr>
        <w:pStyle w:val="paragraph"/>
        <w:spacing w:before="120" w:beforeAutospacing="0" w:after="0" w:afterAutospacing="0" w:line="360" w:lineRule="auto"/>
        <w:ind w:left="709"/>
        <w:jc w:val="both"/>
        <w:textAlignment w:val="baseline"/>
        <w:rPr>
          <w:rStyle w:val="normaltextrun"/>
          <w:rFonts w:ascii="Arial" w:hAnsi="Arial" w:cs="Arial"/>
          <w:b/>
          <w:bCs/>
        </w:rPr>
      </w:pPr>
    </w:p>
    <w:p w:rsidR="00641634" w:rsidRDefault="00641634" w:rsidP="00AB4829">
      <w:pPr>
        <w:pStyle w:val="paragraph"/>
        <w:spacing w:before="120" w:beforeAutospacing="0" w:after="0" w:afterAutospacing="0" w:line="360" w:lineRule="auto"/>
        <w:ind w:left="709"/>
        <w:jc w:val="both"/>
        <w:textAlignment w:val="baseline"/>
        <w:rPr>
          <w:rStyle w:val="normaltextrun"/>
          <w:rFonts w:ascii="Arial" w:hAnsi="Arial" w:cs="Arial"/>
          <w:b/>
          <w:bCs/>
        </w:rPr>
      </w:pP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4.2.3 Banco Nacional de Desenvolvimento Econômico e Social (BNDES)</w:t>
      </w:r>
    </w:p>
    <w:p w:rsidR="00641634" w:rsidRDefault="00641634" w:rsidP="00641634">
      <w:pPr>
        <w:pStyle w:val="paragraph"/>
        <w:spacing w:before="120" w:after="0" w:line="360" w:lineRule="auto"/>
        <w:ind w:firstLine="709"/>
        <w:jc w:val="both"/>
        <w:textAlignment w:val="baseline"/>
        <w:rPr>
          <w:rStyle w:val="normaltextrun"/>
          <w:rFonts w:ascii="Arial" w:hAnsi="Arial" w:cs="Arial"/>
          <w:bCs/>
        </w:rPr>
      </w:pPr>
      <w:commentRangeStart w:id="9"/>
      <w:r w:rsidRPr="00641634">
        <w:rPr>
          <w:rStyle w:val="normaltextrun"/>
          <w:rFonts w:ascii="Arial" w:hAnsi="Arial" w:cs="Arial"/>
          <w:bCs/>
        </w:rPr>
        <w:t xml:space="preserve">Cavalcanti e Yoshio (2001) </w:t>
      </w:r>
      <w:commentRangeEnd w:id="9"/>
      <w:r>
        <w:rPr>
          <w:rStyle w:val="Refdecomentrio"/>
          <w:rFonts w:asciiTheme="minorHAnsi" w:eastAsiaTheme="minorEastAsia" w:hAnsiTheme="minorHAnsi" w:cstheme="minorBidi"/>
        </w:rPr>
        <w:commentReference w:id="9"/>
      </w:r>
      <w:r w:rsidRPr="00641634">
        <w:rPr>
          <w:rStyle w:val="normaltextrun"/>
          <w:rFonts w:ascii="Arial" w:hAnsi="Arial" w:cs="Arial"/>
          <w:bCs/>
        </w:rPr>
        <w:t>afirmam que o BNDES é o principal executor das políticas de investimentos de longo prazo do Governo Federal, atuando junto às empresas a ela filiadas, apóia o investimento estratégico para o desenvolvimento do País</w:t>
      </w:r>
      <w:r>
        <w:rPr>
          <w:rStyle w:val="normaltextrun"/>
          <w:rFonts w:ascii="Arial" w:hAnsi="Arial" w:cs="Arial"/>
          <w:bCs/>
        </w:rPr>
        <w:t>.</w:t>
      </w:r>
    </w:p>
    <w:p w:rsidR="00641634" w:rsidRDefault="00641634" w:rsidP="00641634">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O BNDES é uma empresa pública federal que atualmente está vinculada ao Ministério</w:t>
      </w:r>
      <w:r w:rsidR="004B65C7">
        <w:rPr>
          <w:rStyle w:val="normaltextrun"/>
          <w:rFonts w:ascii="Arial" w:hAnsi="Arial" w:cs="Arial"/>
          <w:bCs/>
        </w:rPr>
        <w:t xml:space="preserve"> do Desenvolvimento, Indústria e Comércio Exterior.</w:t>
      </w:r>
    </w:p>
    <w:p w:rsidR="004B65C7" w:rsidRDefault="004B65C7" w:rsidP="004B65C7">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 xml:space="preserve">Segundo Júnior e Silva (2010), </w:t>
      </w:r>
      <w:r w:rsidRPr="004B65C7">
        <w:rPr>
          <w:rStyle w:val="normaltextrun"/>
          <w:rFonts w:ascii="Arial" w:hAnsi="Arial" w:cs="Arial"/>
          <w:bCs/>
        </w:rPr>
        <w:t>O BNDES em sua atividade financeira utiliza-se de recursos próprios e</w:t>
      </w:r>
      <w:r>
        <w:rPr>
          <w:rStyle w:val="normaltextrun"/>
          <w:rFonts w:ascii="Arial" w:hAnsi="Arial" w:cs="Arial"/>
          <w:bCs/>
        </w:rPr>
        <w:t xml:space="preserve"> </w:t>
      </w:r>
      <w:r w:rsidRPr="004B65C7">
        <w:rPr>
          <w:rStyle w:val="normaltextrun"/>
          <w:rFonts w:ascii="Arial" w:hAnsi="Arial" w:cs="Arial"/>
          <w:bCs/>
        </w:rPr>
        <w:t>empréstimos e doações de entidades nacionais e estrangeiras, além do BID (Banco</w:t>
      </w:r>
      <w:r>
        <w:rPr>
          <w:rStyle w:val="normaltextrun"/>
          <w:rFonts w:ascii="Arial" w:hAnsi="Arial" w:cs="Arial"/>
          <w:bCs/>
        </w:rPr>
        <w:t xml:space="preserve"> </w:t>
      </w:r>
      <w:r w:rsidRPr="004B65C7">
        <w:rPr>
          <w:rStyle w:val="normaltextrun"/>
          <w:rFonts w:ascii="Arial" w:hAnsi="Arial" w:cs="Arial"/>
          <w:bCs/>
        </w:rPr>
        <w:t>Interamericano de Desenvolvimento)</w:t>
      </w:r>
      <w:r>
        <w:rPr>
          <w:rStyle w:val="normaltextrun"/>
          <w:rFonts w:ascii="Arial" w:hAnsi="Arial" w:cs="Arial"/>
          <w:bCs/>
        </w:rPr>
        <w:t>.</w:t>
      </w:r>
    </w:p>
    <w:p w:rsidR="00243320" w:rsidRDefault="00243320" w:rsidP="00243320">
      <w:pPr>
        <w:pStyle w:val="paragraph"/>
        <w:spacing w:before="120" w:after="0" w:line="360" w:lineRule="auto"/>
        <w:ind w:firstLine="709"/>
        <w:jc w:val="both"/>
        <w:textAlignment w:val="baseline"/>
        <w:rPr>
          <w:rStyle w:val="normaltextrun"/>
          <w:rFonts w:ascii="Arial" w:hAnsi="Arial" w:cs="Arial"/>
          <w:bCs/>
        </w:rPr>
      </w:pPr>
      <w:r w:rsidRPr="00243320">
        <w:rPr>
          <w:rStyle w:val="normaltextrun"/>
          <w:rFonts w:ascii="Arial" w:hAnsi="Arial" w:cs="Arial"/>
          <w:bCs/>
        </w:rPr>
        <w:t>Para Fortuna (2001), dentre as principais funções básicas do BNDES,</w:t>
      </w:r>
      <w:r>
        <w:rPr>
          <w:rStyle w:val="normaltextrun"/>
          <w:rFonts w:ascii="Arial" w:hAnsi="Arial" w:cs="Arial"/>
          <w:bCs/>
        </w:rPr>
        <w:t xml:space="preserve"> </w:t>
      </w:r>
      <w:r w:rsidRPr="00243320">
        <w:rPr>
          <w:rStyle w:val="normaltextrun"/>
          <w:rFonts w:ascii="Arial" w:hAnsi="Arial" w:cs="Arial"/>
          <w:bCs/>
        </w:rPr>
        <w:t>pode-se citar:</w:t>
      </w:r>
    </w:p>
    <w:p w:rsidR="00243320" w:rsidRPr="00243320" w:rsidRDefault="00243320" w:rsidP="001D1A96">
      <w:pPr>
        <w:pStyle w:val="paragraph"/>
        <w:spacing w:before="120" w:after="0"/>
        <w:ind w:firstLine="709"/>
        <w:jc w:val="both"/>
        <w:textAlignment w:val="baseline"/>
        <w:rPr>
          <w:rStyle w:val="normaltextrun"/>
          <w:rFonts w:ascii="Arial" w:hAnsi="Arial" w:cs="Arial"/>
          <w:bCs/>
        </w:rPr>
      </w:pPr>
      <w:r w:rsidRPr="00243320">
        <w:rPr>
          <w:rStyle w:val="normaltextrun"/>
          <w:rFonts w:ascii="Arial" w:hAnsi="Arial" w:cs="Arial"/>
          <w:bCs/>
        </w:rPr>
        <w:t>a) Impulsionar o desenvolvimento econômico nacional;</w:t>
      </w:r>
    </w:p>
    <w:p w:rsidR="00243320" w:rsidRPr="00243320" w:rsidRDefault="00243320" w:rsidP="001D1A96">
      <w:pPr>
        <w:pStyle w:val="paragraph"/>
        <w:spacing w:before="120" w:after="0"/>
        <w:ind w:firstLine="709"/>
        <w:jc w:val="both"/>
        <w:textAlignment w:val="baseline"/>
        <w:rPr>
          <w:rStyle w:val="normaltextrun"/>
          <w:rFonts w:ascii="Arial" w:hAnsi="Arial" w:cs="Arial"/>
          <w:bCs/>
        </w:rPr>
      </w:pPr>
      <w:r w:rsidRPr="00243320">
        <w:rPr>
          <w:rStyle w:val="normaltextrun"/>
          <w:rFonts w:ascii="Arial" w:hAnsi="Arial" w:cs="Arial"/>
          <w:bCs/>
        </w:rPr>
        <w:t>b) Fortalecer o setor empresarial;</w:t>
      </w:r>
    </w:p>
    <w:p w:rsidR="00243320" w:rsidRPr="00243320" w:rsidRDefault="00243320" w:rsidP="001D1A96">
      <w:pPr>
        <w:pStyle w:val="paragraph"/>
        <w:spacing w:before="120" w:after="0"/>
        <w:ind w:firstLine="709"/>
        <w:jc w:val="both"/>
        <w:textAlignment w:val="baseline"/>
        <w:rPr>
          <w:rStyle w:val="normaltextrun"/>
          <w:rFonts w:ascii="Arial" w:hAnsi="Arial" w:cs="Arial"/>
          <w:bCs/>
        </w:rPr>
      </w:pPr>
      <w:r w:rsidRPr="00243320">
        <w:rPr>
          <w:rStyle w:val="normaltextrun"/>
          <w:rFonts w:ascii="Arial" w:hAnsi="Arial" w:cs="Arial"/>
          <w:bCs/>
        </w:rPr>
        <w:t>c) Melhorar o equilíbrio regional com a criação de novos pólos de produção;</w:t>
      </w:r>
    </w:p>
    <w:p w:rsidR="00243320" w:rsidRPr="00243320" w:rsidRDefault="00243320" w:rsidP="001D1A96">
      <w:pPr>
        <w:pStyle w:val="paragraph"/>
        <w:spacing w:before="120" w:after="0"/>
        <w:ind w:firstLine="709"/>
        <w:jc w:val="both"/>
        <w:textAlignment w:val="baseline"/>
        <w:rPr>
          <w:rStyle w:val="normaltextrun"/>
          <w:rFonts w:ascii="Arial" w:hAnsi="Arial" w:cs="Arial"/>
          <w:bCs/>
        </w:rPr>
      </w:pPr>
      <w:r w:rsidRPr="00243320">
        <w:rPr>
          <w:rStyle w:val="normaltextrun"/>
          <w:rFonts w:ascii="Arial" w:hAnsi="Arial" w:cs="Arial"/>
          <w:bCs/>
        </w:rPr>
        <w:t>d) Integrar o desenvolvimento das atividades industriais, agrícolas e de serviços;</w:t>
      </w:r>
    </w:p>
    <w:p w:rsidR="00243320" w:rsidRDefault="00243320" w:rsidP="001D1A96">
      <w:pPr>
        <w:pStyle w:val="paragraph"/>
        <w:spacing w:before="120" w:after="0"/>
        <w:ind w:firstLine="709"/>
        <w:jc w:val="both"/>
        <w:textAlignment w:val="baseline"/>
        <w:rPr>
          <w:rStyle w:val="normaltextrun"/>
          <w:rFonts w:ascii="Arial" w:hAnsi="Arial" w:cs="Arial"/>
          <w:bCs/>
        </w:rPr>
      </w:pPr>
      <w:r w:rsidRPr="00243320">
        <w:rPr>
          <w:rStyle w:val="normaltextrun"/>
          <w:rFonts w:ascii="Arial" w:hAnsi="Arial" w:cs="Arial"/>
          <w:bCs/>
        </w:rPr>
        <w:t>e) Promover o crescimento das exportações.</w:t>
      </w:r>
    </w:p>
    <w:p w:rsidR="001D1A96" w:rsidRDefault="001D1A96" w:rsidP="001D1A96">
      <w:pPr>
        <w:pStyle w:val="paragraph"/>
        <w:spacing w:before="120" w:after="0"/>
        <w:ind w:firstLine="709"/>
        <w:jc w:val="both"/>
        <w:textAlignment w:val="baseline"/>
        <w:rPr>
          <w:rStyle w:val="normaltextrun"/>
          <w:rFonts w:ascii="Arial" w:hAnsi="Arial" w:cs="Arial"/>
          <w:bCs/>
        </w:rPr>
      </w:pPr>
    </w:p>
    <w:p w:rsidR="00243320" w:rsidRDefault="00243320" w:rsidP="00243320">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O mesmo autor (2008) afirma que o objetivo principal do BNDES é o de reequipar e fomentar, por meio de várias linhas de crédito voltadas para os setores industriais e sociais, e para as empresas consideradas fundamentais ao desenvolvimento do país.</w:t>
      </w:r>
    </w:p>
    <w:p w:rsidR="00D50785" w:rsidRDefault="00D50785" w:rsidP="00243320">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O BNDES, segundo Fortuna (2010), foi o responsável por intermediar o processo de privatização das empresas estatais durante os governos Collor, Itamar e FHC.</w:t>
      </w:r>
    </w:p>
    <w:p w:rsidR="00D86141" w:rsidRDefault="00D50785" w:rsidP="000F33E2">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Para contemplar as funções diante da economia brasileira, o BNDES possui quatro subsidiárias: Finame, voltada para o financiamento de máquinas e equipamentos industriais para empresas nacionais; Embramec, impulsionando o processo de substituição de importações de bens de capital; Fibasa, com o papel de desenvolver empreendimentos nacionais voltados para a produção de insumos básicos; e por fim a Ibrasa, o qual reforça a capitalização da empresa nacional.</w:t>
      </w:r>
    </w:p>
    <w:p w:rsidR="000F33E2" w:rsidRPr="000F33E2" w:rsidRDefault="000F33E2" w:rsidP="000F33E2">
      <w:pPr>
        <w:pStyle w:val="paragraph"/>
        <w:spacing w:before="120" w:after="0" w:line="360" w:lineRule="auto"/>
        <w:ind w:firstLine="709"/>
        <w:jc w:val="both"/>
        <w:textAlignment w:val="baseline"/>
        <w:rPr>
          <w:rStyle w:val="normaltextrun"/>
          <w:rFonts w:ascii="Arial" w:hAnsi="Arial" w:cs="Arial"/>
          <w:bCs/>
        </w:rPr>
      </w:pP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4.2.4 Caixa Econômica Federal (CEF)</w:t>
      </w:r>
    </w:p>
    <w:p w:rsidR="000F33E2" w:rsidRDefault="000F33E2"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0F33E2" w:rsidRDefault="000F33E2" w:rsidP="000F33E2">
      <w:pPr>
        <w:pStyle w:val="paragraph"/>
        <w:spacing w:before="120" w:after="0" w:line="360" w:lineRule="auto"/>
        <w:ind w:left="2268"/>
        <w:jc w:val="both"/>
        <w:textAlignment w:val="baseline"/>
        <w:rPr>
          <w:rStyle w:val="normaltextrun"/>
          <w:rFonts w:ascii="Arial" w:hAnsi="Arial" w:cs="Arial"/>
          <w:bCs/>
          <w:sz w:val="20"/>
        </w:rPr>
      </w:pPr>
      <w:r w:rsidRPr="000F33E2">
        <w:rPr>
          <w:rStyle w:val="normaltextrun"/>
          <w:rFonts w:ascii="Arial" w:hAnsi="Arial" w:cs="Arial"/>
          <w:bCs/>
          <w:sz w:val="20"/>
        </w:rPr>
        <w:t>A Caixa Econômica Federal é a instituição responsável pela operacionalização das políticas do Governo federal para habitação popular e saneamento básico, caracterizando-se cada vez mais como o banco do apoio ao trabalhad</w:t>
      </w:r>
      <w:r w:rsidR="007B72C5">
        <w:rPr>
          <w:rStyle w:val="normaltextrun"/>
          <w:rFonts w:ascii="Arial" w:hAnsi="Arial" w:cs="Arial"/>
          <w:bCs/>
          <w:sz w:val="20"/>
        </w:rPr>
        <w:t>or de baixa renda. (FORTUNA, 2010, p. 26</w:t>
      </w:r>
      <w:r w:rsidRPr="000F33E2">
        <w:rPr>
          <w:rStyle w:val="normaltextrun"/>
          <w:rFonts w:ascii="Arial" w:hAnsi="Arial" w:cs="Arial"/>
          <w:bCs/>
          <w:sz w:val="20"/>
        </w:rPr>
        <w:t>).</w:t>
      </w:r>
    </w:p>
    <w:p w:rsidR="00B250CE" w:rsidRDefault="00B250CE" w:rsidP="000F33E2">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 xml:space="preserve">De acordo com Laiola (2011), a CEF, criada em 1861, está regulada pelo Decreto-Lei nº 759, de 12 de agosto de 1969, como empresa pública vinculada ao Ministério da Fazenda. </w:t>
      </w:r>
    </w:p>
    <w:p w:rsidR="000F33E2" w:rsidRPr="000F33E2" w:rsidRDefault="007B72C5" w:rsidP="000F33E2">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 xml:space="preserve">Fortuna (2010) ainda relata que a Caixa Econômica tem a permissão de atuar nas áreas de atividade relativas a bancos comerciais, sociedades de crédito imobiliário e de saneamento e infra-estrutura urbana além de prestar serviços de natureza social, delegada pelo Governo Federal. E a partir dessa afirmação, a CEF tem uma característica bastante </w:t>
      </w:r>
      <w:r w:rsidR="00B250CE">
        <w:rPr>
          <w:rStyle w:val="normaltextrun"/>
          <w:rFonts w:ascii="Arial" w:hAnsi="Arial" w:cs="Arial"/>
          <w:bCs/>
        </w:rPr>
        <w:t>disitntiva</w:t>
      </w:r>
      <w:r>
        <w:rPr>
          <w:rStyle w:val="normaltextrun"/>
          <w:rFonts w:ascii="Arial" w:hAnsi="Arial" w:cs="Arial"/>
          <w:bCs/>
        </w:rPr>
        <w:t>:</w:t>
      </w:r>
      <w:r w:rsidRPr="000F33E2">
        <w:t xml:space="preserve"> </w:t>
      </w:r>
      <w:r>
        <w:rPr>
          <w:rStyle w:val="normaltextrun"/>
          <w:rFonts w:ascii="Arial" w:hAnsi="Arial" w:cs="Arial"/>
          <w:bCs/>
        </w:rPr>
        <w:t>s</w:t>
      </w:r>
      <w:r w:rsidRPr="000F33E2">
        <w:rPr>
          <w:rStyle w:val="normaltextrun"/>
          <w:rFonts w:ascii="Arial" w:hAnsi="Arial" w:cs="Arial"/>
          <w:bCs/>
        </w:rPr>
        <w:t xml:space="preserve">ão instituições </w:t>
      </w:r>
      <w:r>
        <w:rPr>
          <w:rStyle w:val="normaltextrun"/>
          <w:rFonts w:ascii="Arial" w:hAnsi="Arial" w:cs="Arial"/>
          <w:bCs/>
        </w:rPr>
        <w:t>evidentemente</w:t>
      </w:r>
      <w:r w:rsidRPr="000F33E2">
        <w:rPr>
          <w:rStyle w:val="normaltextrun"/>
          <w:rFonts w:ascii="Arial" w:hAnsi="Arial" w:cs="Arial"/>
          <w:bCs/>
        </w:rPr>
        <w:t xml:space="preserve"> de cunho </w:t>
      </w:r>
      <w:r w:rsidRPr="000F33E2">
        <w:rPr>
          <w:rStyle w:val="normaltextrun"/>
          <w:rFonts w:ascii="Arial" w:hAnsi="Arial" w:cs="Arial"/>
          <w:bCs/>
        </w:rPr>
        <w:lastRenderedPageBreak/>
        <w:t>social, concedendo empréstimos e financiamentos a</w:t>
      </w:r>
      <w:r>
        <w:rPr>
          <w:rStyle w:val="normaltextrun"/>
          <w:rFonts w:ascii="Arial" w:hAnsi="Arial" w:cs="Arial"/>
          <w:bCs/>
        </w:rPr>
        <w:t xml:space="preserve"> </w:t>
      </w:r>
      <w:r w:rsidRPr="000F33E2">
        <w:rPr>
          <w:rStyle w:val="normaltextrun"/>
          <w:rFonts w:ascii="Arial" w:hAnsi="Arial" w:cs="Arial"/>
          <w:bCs/>
        </w:rPr>
        <w:t>programas e projetos nas áreas de assis</w:t>
      </w:r>
      <w:r>
        <w:rPr>
          <w:rStyle w:val="normaltextrun"/>
          <w:rFonts w:ascii="Arial" w:hAnsi="Arial" w:cs="Arial"/>
          <w:bCs/>
        </w:rPr>
        <w:t xml:space="preserve">tência social, saúde, educação, </w:t>
      </w:r>
      <w:r w:rsidRPr="000F33E2">
        <w:rPr>
          <w:rStyle w:val="normaltextrun"/>
          <w:rFonts w:ascii="Arial" w:hAnsi="Arial" w:cs="Arial"/>
          <w:bCs/>
        </w:rPr>
        <w:t>trabalho, transportes</w:t>
      </w:r>
      <w:r>
        <w:rPr>
          <w:rStyle w:val="normaltextrun"/>
          <w:rFonts w:ascii="Arial" w:hAnsi="Arial" w:cs="Arial"/>
          <w:bCs/>
        </w:rPr>
        <w:t xml:space="preserve"> </w:t>
      </w:r>
      <w:r w:rsidRPr="000F33E2">
        <w:rPr>
          <w:rStyle w:val="normaltextrun"/>
          <w:rFonts w:ascii="Arial" w:hAnsi="Arial" w:cs="Arial"/>
          <w:bCs/>
        </w:rPr>
        <w:t>urbanos e esporte.</w:t>
      </w:r>
    </w:p>
    <w:p w:rsidR="000F33E2" w:rsidRDefault="004976F6" w:rsidP="00B250CE">
      <w:pPr>
        <w:pStyle w:val="paragraph"/>
        <w:spacing w:before="120" w:after="0" w:line="360" w:lineRule="auto"/>
        <w:ind w:firstLine="709"/>
        <w:jc w:val="both"/>
        <w:textAlignment w:val="baseline"/>
        <w:rPr>
          <w:rStyle w:val="normaltextrun"/>
          <w:rFonts w:ascii="Arial" w:hAnsi="Arial" w:cs="Arial"/>
          <w:bCs/>
        </w:rPr>
      </w:pPr>
      <w:r w:rsidRPr="004976F6">
        <w:rPr>
          <w:rStyle w:val="normaltextrun"/>
          <w:rFonts w:ascii="Arial" w:hAnsi="Arial" w:cs="Arial"/>
          <w:bCs/>
        </w:rPr>
        <w:t xml:space="preserve">Segundo </w:t>
      </w:r>
      <w:r w:rsidR="00B250CE">
        <w:rPr>
          <w:rFonts w:ascii="Helvetica" w:hAnsi="Helvetica" w:cs="Helvetica"/>
        </w:rPr>
        <w:t>Corazza</w:t>
      </w:r>
      <w:r w:rsidRPr="004976F6">
        <w:rPr>
          <w:rStyle w:val="normaltextrun"/>
          <w:rFonts w:ascii="Arial" w:hAnsi="Arial" w:cs="Arial"/>
          <w:bCs/>
        </w:rPr>
        <w:t xml:space="preserve">, citado por </w:t>
      </w:r>
      <w:r w:rsidR="00B250CE">
        <w:rPr>
          <w:rStyle w:val="normaltextrun"/>
          <w:rFonts w:ascii="Arial" w:hAnsi="Arial" w:cs="Arial"/>
          <w:bCs/>
        </w:rPr>
        <w:t>Cardoso</w:t>
      </w:r>
      <w:r w:rsidRPr="004976F6">
        <w:rPr>
          <w:rStyle w:val="normaltextrun"/>
          <w:rFonts w:ascii="Arial" w:hAnsi="Arial" w:cs="Arial"/>
          <w:bCs/>
        </w:rPr>
        <w:t xml:space="preserve"> (</w:t>
      </w:r>
      <w:r w:rsidR="00B250CE">
        <w:rPr>
          <w:rStyle w:val="normaltextrun"/>
          <w:rFonts w:ascii="Arial" w:hAnsi="Arial" w:cs="Arial"/>
          <w:bCs/>
        </w:rPr>
        <w:t>2012</w:t>
      </w:r>
      <w:r w:rsidRPr="004976F6">
        <w:rPr>
          <w:rStyle w:val="normaltextrun"/>
          <w:rFonts w:ascii="Arial" w:hAnsi="Arial" w:cs="Arial"/>
          <w:bCs/>
        </w:rPr>
        <w:t>, p.</w:t>
      </w:r>
      <w:r w:rsidR="00B250CE">
        <w:rPr>
          <w:rStyle w:val="normaltextrun"/>
          <w:rFonts w:ascii="Arial" w:hAnsi="Arial" w:cs="Arial"/>
          <w:bCs/>
        </w:rPr>
        <w:t>36</w:t>
      </w:r>
      <w:r w:rsidRPr="004976F6">
        <w:rPr>
          <w:rStyle w:val="normaltextrun"/>
          <w:rFonts w:ascii="Arial" w:hAnsi="Arial" w:cs="Arial"/>
          <w:bCs/>
        </w:rPr>
        <w:t>)</w:t>
      </w:r>
      <w:r w:rsidR="00B250CE">
        <w:rPr>
          <w:rStyle w:val="normaltextrun"/>
          <w:rFonts w:ascii="Arial" w:hAnsi="Arial" w:cs="Arial"/>
          <w:bCs/>
        </w:rPr>
        <w:t>, a</w:t>
      </w:r>
      <w:r w:rsidR="00B250CE" w:rsidRPr="00B250CE">
        <w:rPr>
          <w:rStyle w:val="normaltextrun"/>
          <w:rFonts w:ascii="Arial" w:hAnsi="Arial" w:cs="Arial"/>
          <w:bCs/>
        </w:rPr>
        <w:t xml:space="preserve"> Caixa Econômica Federal é a centralizadora do recolhimento e gestora</w:t>
      </w:r>
      <w:r w:rsidR="00B250CE">
        <w:rPr>
          <w:rStyle w:val="normaltextrun"/>
          <w:rFonts w:ascii="Arial" w:hAnsi="Arial" w:cs="Arial"/>
          <w:bCs/>
        </w:rPr>
        <w:t xml:space="preserve"> </w:t>
      </w:r>
      <w:r w:rsidR="00B250CE" w:rsidRPr="00B250CE">
        <w:rPr>
          <w:rStyle w:val="normaltextrun"/>
          <w:rFonts w:ascii="Arial" w:hAnsi="Arial" w:cs="Arial"/>
          <w:bCs/>
        </w:rPr>
        <w:t>do Fundo de Garantia por Tempo de Serviço</w:t>
      </w:r>
      <w:r w:rsidR="00A40A4B">
        <w:rPr>
          <w:rStyle w:val="normaltextrun"/>
          <w:rFonts w:ascii="Arial" w:hAnsi="Arial" w:cs="Arial"/>
          <w:bCs/>
        </w:rPr>
        <w:t xml:space="preserve"> (FGTS) </w:t>
      </w:r>
      <w:r w:rsidR="00B250CE" w:rsidRPr="00B250CE">
        <w:rPr>
          <w:rStyle w:val="normaltextrun"/>
          <w:rFonts w:ascii="Arial" w:hAnsi="Arial" w:cs="Arial"/>
          <w:bCs/>
        </w:rPr>
        <w:t>dos trabalhadores, da</w:t>
      </w:r>
      <w:r w:rsidR="00B250CE">
        <w:rPr>
          <w:rStyle w:val="normaltextrun"/>
          <w:rFonts w:ascii="Arial" w:hAnsi="Arial" w:cs="Arial"/>
          <w:bCs/>
        </w:rPr>
        <w:t xml:space="preserve"> </w:t>
      </w:r>
      <w:r w:rsidR="00B250CE" w:rsidRPr="00B250CE">
        <w:rPr>
          <w:rStyle w:val="normaltextrun"/>
          <w:rFonts w:ascii="Arial" w:hAnsi="Arial" w:cs="Arial"/>
          <w:bCs/>
        </w:rPr>
        <w:t>mesma forma realiza empréstimos sob penhor e têm a função de administrar as</w:t>
      </w:r>
      <w:r w:rsidR="00B250CE">
        <w:rPr>
          <w:rStyle w:val="normaltextrun"/>
          <w:rFonts w:ascii="Arial" w:hAnsi="Arial" w:cs="Arial"/>
          <w:bCs/>
        </w:rPr>
        <w:t xml:space="preserve"> </w:t>
      </w:r>
      <w:r w:rsidR="00B250CE" w:rsidRPr="00B250CE">
        <w:rPr>
          <w:rStyle w:val="normaltextrun"/>
          <w:rFonts w:ascii="Arial" w:hAnsi="Arial" w:cs="Arial"/>
          <w:bCs/>
        </w:rPr>
        <w:t>loterias federais</w:t>
      </w:r>
      <w:r w:rsidR="00B250CE">
        <w:rPr>
          <w:rStyle w:val="normaltextrun"/>
          <w:rFonts w:ascii="Arial" w:hAnsi="Arial" w:cs="Arial"/>
          <w:bCs/>
        </w:rPr>
        <w:t>.</w:t>
      </w:r>
    </w:p>
    <w:p w:rsidR="00B250CE" w:rsidRDefault="00B250CE" w:rsidP="00B250CE">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 xml:space="preserve"> São várias as funções da Caixa Econômica Federal, mas Laiola (2011) destaca que essa empresa pública assemelha-se com bancos comerciais, podendo captar depósitos a vista, realizar operações ativas e efetuar prestação de serviços.</w:t>
      </w:r>
    </w:p>
    <w:p w:rsidR="00B250CE" w:rsidRDefault="00A40A4B" w:rsidP="00B250CE">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 xml:space="preserve">Fortuna (2010) aponta outras características da CE: administração </w:t>
      </w:r>
      <w:r w:rsidR="003621D3">
        <w:rPr>
          <w:rStyle w:val="normaltextrun"/>
          <w:rFonts w:ascii="Arial" w:hAnsi="Arial" w:cs="Arial"/>
          <w:bCs/>
        </w:rPr>
        <w:t>exclusiva das</w:t>
      </w:r>
      <w:r>
        <w:rPr>
          <w:rStyle w:val="normaltextrun"/>
          <w:rFonts w:ascii="Arial" w:hAnsi="Arial" w:cs="Arial"/>
          <w:bCs/>
        </w:rPr>
        <w:t xml:space="preserve"> loterias</w:t>
      </w:r>
      <w:r w:rsidR="003621D3">
        <w:rPr>
          <w:rStyle w:val="normaltextrun"/>
          <w:rFonts w:ascii="Arial" w:hAnsi="Arial" w:cs="Arial"/>
          <w:bCs/>
        </w:rPr>
        <w:t xml:space="preserve"> federais</w:t>
      </w:r>
      <w:r>
        <w:rPr>
          <w:rStyle w:val="normaltextrun"/>
          <w:rFonts w:ascii="Arial" w:hAnsi="Arial" w:cs="Arial"/>
          <w:bCs/>
        </w:rPr>
        <w:t>, de fundos e de programas como, por exemplo, o Programa de Integração Social (PIS) e o Fundo de Compensação de Variações Salariais (FCVS).</w:t>
      </w:r>
    </w:p>
    <w:p w:rsidR="00D86141" w:rsidRPr="000A05E0" w:rsidRDefault="00A40A4B" w:rsidP="000A05E0">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Não temos dúvida de que a Caixa Econômica Federal exerce um papel importante no desenvolvimento do Brasil igualmente a outros órgãos do SFN, mas de modo bem mais perceptível, e uma prova disso é o seu apoio para o sistema de habitação brasileira.  E de acordo com Assaf Neto (2008) a CEF tem alternado diversos programas de financiamento à aquisição ou construção da casa própria ao longo do tempo, procurando viabilizar da melhor forma o acesso da população mais pobre à moradia. São exemplos desses programas, o Procred – Programa de Crédito Individual à Moradia</w:t>
      </w:r>
      <w:r w:rsidR="003621D3">
        <w:rPr>
          <w:rStyle w:val="normaltextrun"/>
          <w:rFonts w:ascii="Arial" w:hAnsi="Arial" w:cs="Arial"/>
          <w:bCs/>
        </w:rPr>
        <w:t>; Poupança Azul Imobiliária; CRED-CASA e o Capital de Giro para construção.</w:t>
      </w:r>
      <w:r>
        <w:rPr>
          <w:rStyle w:val="normaltextrun"/>
          <w:rFonts w:ascii="Arial" w:hAnsi="Arial" w:cs="Arial"/>
          <w:bCs/>
        </w:rPr>
        <w:t xml:space="preserve">  </w:t>
      </w: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4.2.5 Secretaria do Tesouro Nacional (STN)</w:t>
      </w:r>
    </w:p>
    <w:p w:rsidR="00C814CA" w:rsidRDefault="00022ABC" w:rsidP="00022ABC">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Por volta de 1986, através do Decreto nº 92.452, que foi criada a Secretaria do Tesouro Nacional (Assaf Neto, 2008). O referido autor relata que o objetivo básico da STN é o aprimoramento das Finanças Públicas do Brasil</w:t>
      </w:r>
      <w:r w:rsidR="00A12F26">
        <w:rPr>
          <w:rStyle w:val="normaltextrun"/>
          <w:rFonts w:ascii="Arial" w:hAnsi="Arial" w:cs="Arial"/>
          <w:bCs/>
        </w:rPr>
        <w:t xml:space="preserve">. Sua atividade principal é operar administrando </w:t>
      </w:r>
      <w:r w:rsidR="00C814CA">
        <w:rPr>
          <w:rStyle w:val="normaltextrun"/>
          <w:rFonts w:ascii="Arial" w:hAnsi="Arial" w:cs="Arial"/>
          <w:bCs/>
        </w:rPr>
        <w:t>e controlando as receitas e despesas da União.</w:t>
      </w:r>
    </w:p>
    <w:p w:rsidR="000A05E0" w:rsidRDefault="00C814CA" w:rsidP="00022ABC">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Após 1993, a secretaria recebeu também a função de controlar </w:t>
      </w:r>
      <w:r w:rsidR="00A12F26">
        <w:rPr>
          <w:rStyle w:val="normaltextrun"/>
          <w:rFonts w:ascii="Arial" w:hAnsi="Arial" w:cs="Arial"/>
          <w:bCs/>
        </w:rPr>
        <w:t xml:space="preserve"> </w:t>
      </w:r>
      <w:r>
        <w:rPr>
          <w:rStyle w:val="normaltextrun"/>
          <w:rFonts w:ascii="Arial" w:hAnsi="Arial" w:cs="Arial"/>
          <w:bCs/>
        </w:rPr>
        <w:t>e gerir toda a dívida pública federal interna e externa, mobiliária ou contratual, e com isso propôs uma centralização de um controle muito importante para qualquer nação.</w:t>
      </w:r>
    </w:p>
    <w:p w:rsidR="00BB4C22" w:rsidRDefault="00C814CA" w:rsidP="00022ABC">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lastRenderedPageBreak/>
        <w:t xml:space="preserve">Assaf Neto (2008) afirma que tais atribuições </w:t>
      </w:r>
      <w:r w:rsidR="00BB4C22">
        <w:rPr>
          <w:rStyle w:val="normaltextrun"/>
          <w:rFonts w:ascii="Arial" w:hAnsi="Arial" w:cs="Arial"/>
          <w:bCs/>
        </w:rPr>
        <w:t>destinadas a STN foi reforçada com o passar do tempo e principalmente com a proibição do Banco Central em emitir títulos da dívida pública interna.</w:t>
      </w:r>
    </w:p>
    <w:p w:rsidR="00C814CA" w:rsidRPr="00022ABC" w:rsidRDefault="00BB4C22" w:rsidP="00022ABC">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A Secretaria do Tesouro Nac</w:t>
      </w:r>
      <w:r w:rsidR="00315E49">
        <w:rPr>
          <w:rStyle w:val="normaltextrun"/>
          <w:rFonts w:ascii="Arial" w:hAnsi="Arial" w:cs="Arial"/>
          <w:bCs/>
        </w:rPr>
        <w:t>ional aliou</w:t>
      </w:r>
      <w:r>
        <w:rPr>
          <w:rStyle w:val="normaltextrun"/>
          <w:rFonts w:ascii="Arial" w:hAnsi="Arial" w:cs="Arial"/>
          <w:bCs/>
        </w:rPr>
        <w:t>-se</w:t>
      </w:r>
      <w:r w:rsidR="00315E49">
        <w:rPr>
          <w:rStyle w:val="normaltextrun"/>
          <w:rFonts w:ascii="Arial" w:hAnsi="Arial" w:cs="Arial"/>
          <w:bCs/>
        </w:rPr>
        <w:t xml:space="preserve"> ao desenvolvimento brasileiro</w:t>
      </w:r>
      <w:r w:rsidR="00945C0B">
        <w:rPr>
          <w:rStyle w:val="normaltextrun"/>
          <w:rFonts w:ascii="Arial" w:hAnsi="Arial" w:cs="Arial"/>
          <w:bCs/>
        </w:rPr>
        <w:t xml:space="preserve"> </w:t>
      </w:r>
      <w:r w:rsidR="00315E49">
        <w:rPr>
          <w:rStyle w:val="normaltextrun"/>
          <w:rFonts w:ascii="Arial" w:hAnsi="Arial" w:cs="Arial"/>
          <w:bCs/>
        </w:rPr>
        <w:t>a partir do momento que desenvolveu</w:t>
      </w:r>
      <w:r w:rsidR="00945C0B">
        <w:rPr>
          <w:rStyle w:val="normaltextrun"/>
          <w:rFonts w:ascii="Arial" w:hAnsi="Arial" w:cs="Arial"/>
          <w:bCs/>
        </w:rPr>
        <w:t xml:space="preserve"> o Sistema Integrado de Administração Financeira do Governo Federal</w:t>
      </w:r>
      <w:r w:rsidR="00315E49">
        <w:rPr>
          <w:rStyle w:val="normaltextrun"/>
          <w:rFonts w:ascii="Arial" w:hAnsi="Arial" w:cs="Arial"/>
          <w:bCs/>
        </w:rPr>
        <w:t xml:space="preserve"> </w:t>
      </w:r>
      <w:r w:rsidR="00571890">
        <w:rPr>
          <w:rStyle w:val="normaltextrun"/>
          <w:rFonts w:ascii="Arial" w:hAnsi="Arial" w:cs="Arial"/>
          <w:bCs/>
        </w:rPr>
        <w:t>(SIAFI). Segundo Assaf Neto (2008) com esse sistema informatizado, tornou-se possível o acompanhamento através de registros em Conta Única, todo o fluxo de saídas de recursos do país.</w:t>
      </w: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4.2.6 Conselho de Recursos do Sistema Financeiro Nacional (CRSFN)</w:t>
      </w:r>
    </w:p>
    <w:p w:rsidR="002F52F0" w:rsidRDefault="002F52F0" w:rsidP="00536DAD">
      <w:pPr>
        <w:pStyle w:val="paragraph"/>
        <w:spacing w:before="120" w:beforeAutospacing="0" w:after="0" w:afterAutospacing="0" w:line="360" w:lineRule="auto"/>
        <w:jc w:val="both"/>
        <w:textAlignment w:val="baseline"/>
        <w:rPr>
          <w:rStyle w:val="normaltextrun"/>
          <w:rFonts w:ascii="Arial" w:hAnsi="Arial" w:cs="Arial"/>
          <w:b/>
          <w:bCs/>
        </w:rPr>
      </w:pPr>
    </w:p>
    <w:p w:rsidR="00814177" w:rsidRDefault="002A037C" w:rsidP="00814177">
      <w:pPr>
        <w:pStyle w:val="paragraph"/>
        <w:spacing w:before="120" w:beforeAutospacing="0" w:after="0" w:afterAutospacing="0" w:line="360" w:lineRule="auto"/>
        <w:ind w:firstLine="709"/>
        <w:jc w:val="both"/>
        <w:textAlignment w:val="baseline"/>
        <w:rPr>
          <w:rStyle w:val="normaltextrun"/>
          <w:rFonts w:ascii="Arial" w:hAnsi="Arial" w:cs="Arial"/>
          <w:bCs/>
        </w:rPr>
      </w:pPr>
      <w:r w:rsidRPr="002A037C">
        <w:rPr>
          <w:rStyle w:val="normaltextrun"/>
          <w:rFonts w:ascii="Arial" w:hAnsi="Arial" w:cs="Arial"/>
          <w:bCs/>
        </w:rPr>
        <w:t xml:space="preserve">Basicamente </w:t>
      </w:r>
      <w:r>
        <w:rPr>
          <w:rStyle w:val="normaltextrun"/>
          <w:rFonts w:ascii="Arial" w:hAnsi="Arial" w:cs="Arial"/>
          <w:bCs/>
        </w:rPr>
        <w:t>o CRSFN foi criado</w:t>
      </w:r>
      <w:r w:rsidR="00536DAD">
        <w:rPr>
          <w:rStyle w:val="normaltextrun"/>
          <w:rFonts w:ascii="Arial" w:hAnsi="Arial" w:cs="Arial"/>
          <w:bCs/>
        </w:rPr>
        <w:t xml:space="preserve"> pelo Decreto 91.152, de 15/03/85 com o objetivo de</w:t>
      </w:r>
      <w:r>
        <w:rPr>
          <w:rStyle w:val="normaltextrun"/>
          <w:rFonts w:ascii="Arial" w:hAnsi="Arial" w:cs="Arial"/>
          <w:bCs/>
        </w:rPr>
        <w:t xml:space="preserve"> desafogar as </w:t>
      </w:r>
      <w:r w:rsidR="002F52F0">
        <w:rPr>
          <w:rStyle w:val="normaltextrun"/>
          <w:rFonts w:ascii="Arial" w:hAnsi="Arial" w:cs="Arial"/>
          <w:bCs/>
        </w:rPr>
        <w:t xml:space="preserve">muitas </w:t>
      </w:r>
      <w:r>
        <w:rPr>
          <w:rStyle w:val="normaltextrun"/>
          <w:rFonts w:ascii="Arial" w:hAnsi="Arial" w:cs="Arial"/>
          <w:bCs/>
        </w:rPr>
        <w:t>atribuições do Conselho Monetário Nacional (CMN)</w:t>
      </w:r>
      <w:r w:rsidR="002F52F0">
        <w:rPr>
          <w:rStyle w:val="normaltextrun"/>
          <w:rFonts w:ascii="Arial" w:hAnsi="Arial" w:cs="Arial"/>
          <w:bCs/>
        </w:rPr>
        <w:t xml:space="preserve">. </w:t>
      </w:r>
      <w:r w:rsidR="00536DAD">
        <w:rPr>
          <w:rStyle w:val="normaltextrun"/>
          <w:rFonts w:ascii="Arial" w:hAnsi="Arial" w:cs="Arial"/>
          <w:bCs/>
        </w:rPr>
        <w:t>E segundo Fortuna (2010), o órgão é integrante do Ministério da Fazenda e tem o principal objetivo julgar, em segunda e última  instância, os recursos interpostos das decisões das aplicações das penalidades administrativas legais de acordo com o Banco</w:t>
      </w:r>
      <w:r w:rsidR="00F956B9">
        <w:rPr>
          <w:rStyle w:val="normaltextrun"/>
          <w:rFonts w:ascii="Arial" w:hAnsi="Arial" w:cs="Arial"/>
          <w:bCs/>
        </w:rPr>
        <w:t xml:space="preserve"> Central do Brasil e da Comissão de Valores Mobiliários.</w:t>
      </w:r>
    </w:p>
    <w:p w:rsidR="00F956B9" w:rsidRDefault="00F956B9" w:rsidP="00814177">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Ainda de acordo com Fortuna (2010), o CRSFN é integrado por oito Conselheiros capazes e competentes para discutir assuntos relativos aos mercados financeiros e de capitais, com a exigência de composição de: um representante do Ministério da Fazenda; um do Banco Central; um da Secretaria de Comércio Exterior do Ministério do Desenvolvimento, Indústria e Comércio; um da CVM e quatro representantes das entidades de classe, dos mercados financeiros e de capitais. </w:t>
      </w:r>
    </w:p>
    <w:p w:rsidR="002A037C" w:rsidRDefault="002F52F0" w:rsidP="00814177">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Apesar de exercer papel importante nas análises das penalidades e conservação dos diversos órgãos monetários, o CRSFN é alvo de grandes críticas de especialistas, pois estes afirmam que em virtude da grande complexidade das responsabilidades, a criação do órgão necessitava de mais planejamento e melhores definições nas funções do conselho, uma vez que em alguns aspectos não há a efetividade das responsabilidades exe</w:t>
      </w:r>
      <w:r w:rsidR="00814177">
        <w:rPr>
          <w:rStyle w:val="normaltextrun"/>
          <w:rFonts w:ascii="Arial" w:hAnsi="Arial" w:cs="Arial"/>
          <w:bCs/>
        </w:rPr>
        <w:t>rcidas e estas são repassadas para o CMN.</w:t>
      </w:r>
    </w:p>
    <w:p w:rsidR="00F956B9" w:rsidRDefault="00F956B9" w:rsidP="00F956B9">
      <w:pPr>
        <w:pStyle w:val="paragraph"/>
        <w:spacing w:before="120" w:beforeAutospacing="0" w:after="0" w:afterAutospacing="0" w:line="360" w:lineRule="auto"/>
        <w:ind w:left="2268"/>
        <w:jc w:val="both"/>
        <w:textAlignment w:val="baseline"/>
        <w:rPr>
          <w:rStyle w:val="normaltextrun"/>
          <w:rFonts w:ascii="Arial" w:hAnsi="Arial" w:cs="Arial"/>
          <w:bCs/>
          <w:sz w:val="20"/>
        </w:rPr>
      </w:pPr>
    </w:p>
    <w:p w:rsidR="00536DAD" w:rsidRDefault="00536DAD" w:rsidP="00685AC1">
      <w:pPr>
        <w:pStyle w:val="paragraph"/>
        <w:spacing w:before="120" w:beforeAutospacing="0" w:after="0" w:afterAutospacing="0"/>
        <w:ind w:left="2268"/>
        <w:jc w:val="both"/>
        <w:textAlignment w:val="baseline"/>
        <w:rPr>
          <w:rStyle w:val="normaltextrun"/>
          <w:rFonts w:ascii="Arial" w:hAnsi="Arial" w:cs="Arial"/>
          <w:bCs/>
          <w:sz w:val="20"/>
        </w:rPr>
      </w:pPr>
      <w:commentRangeStart w:id="10"/>
      <w:r>
        <w:rPr>
          <w:rStyle w:val="normaltextrun"/>
          <w:rFonts w:ascii="Arial" w:hAnsi="Arial" w:cs="Arial"/>
          <w:bCs/>
          <w:sz w:val="20"/>
        </w:rPr>
        <w:t xml:space="preserve">[...] </w:t>
      </w:r>
      <w:r w:rsidRPr="0052539C">
        <w:rPr>
          <w:rStyle w:val="normaltextrun"/>
          <w:rFonts w:ascii="Arial" w:hAnsi="Arial" w:cs="Arial"/>
          <w:bCs/>
          <w:sz w:val="20"/>
        </w:rPr>
        <w:t>é um órgão</w:t>
      </w:r>
      <w:r>
        <w:rPr>
          <w:rStyle w:val="normaltextrun"/>
          <w:rFonts w:ascii="Arial" w:hAnsi="Arial" w:cs="Arial"/>
          <w:bCs/>
          <w:sz w:val="20"/>
        </w:rPr>
        <w:t xml:space="preserve"> </w:t>
      </w:r>
      <w:r w:rsidRPr="0052539C">
        <w:rPr>
          <w:rStyle w:val="normaltextrun"/>
          <w:rFonts w:ascii="Arial" w:hAnsi="Arial" w:cs="Arial"/>
          <w:bCs/>
          <w:sz w:val="20"/>
        </w:rPr>
        <w:t>administrativo encarregado da revisão de algumas penalidades aplicadas no âmbito do</w:t>
      </w:r>
      <w:r>
        <w:rPr>
          <w:rStyle w:val="normaltextrun"/>
          <w:rFonts w:ascii="Arial" w:hAnsi="Arial" w:cs="Arial"/>
          <w:bCs/>
          <w:sz w:val="20"/>
        </w:rPr>
        <w:t xml:space="preserve"> </w:t>
      </w:r>
      <w:r w:rsidRPr="0052539C">
        <w:rPr>
          <w:rStyle w:val="normaltextrun"/>
          <w:rFonts w:ascii="Arial" w:hAnsi="Arial" w:cs="Arial"/>
          <w:bCs/>
          <w:sz w:val="20"/>
        </w:rPr>
        <w:t xml:space="preserve">Mercado Financeiro e de Capitais, </w:t>
      </w:r>
      <w:r w:rsidRPr="0052539C">
        <w:rPr>
          <w:rStyle w:val="normaltextrun"/>
          <w:rFonts w:ascii="Arial" w:hAnsi="Arial" w:cs="Arial"/>
          <w:bCs/>
          <w:sz w:val="20"/>
        </w:rPr>
        <w:lastRenderedPageBreak/>
        <w:t>principalmente pelo Banco Central do Brasil e pela</w:t>
      </w:r>
      <w:r>
        <w:rPr>
          <w:rStyle w:val="normaltextrun"/>
          <w:rFonts w:ascii="Arial" w:hAnsi="Arial" w:cs="Arial"/>
          <w:bCs/>
          <w:sz w:val="20"/>
        </w:rPr>
        <w:t xml:space="preserve"> </w:t>
      </w:r>
      <w:r w:rsidRPr="0052539C">
        <w:rPr>
          <w:rStyle w:val="normaltextrun"/>
          <w:rFonts w:ascii="Arial" w:hAnsi="Arial" w:cs="Arial"/>
          <w:bCs/>
          <w:sz w:val="20"/>
        </w:rPr>
        <w:t>Comissão de Valores Mobiliários. Ele foi criado em um momento conturbado da história</w:t>
      </w:r>
      <w:r>
        <w:rPr>
          <w:rStyle w:val="normaltextrun"/>
          <w:rFonts w:ascii="Arial" w:hAnsi="Arial" w:cs="Arial"/>
          <w:bCs/>
          <w:sz w:val="20"/>
        </w:rPr>
        <w:t xml:space="preserve"> </w:t>
      </w:r>
      <w:r w:rsidRPr="0052539C">
        <w:rPr>
          <w:rStyle w:val="normaltextrun"/>
          <w:rFonts w:ascii="Arial" w:hAnsi="Arial" w:cs="Arial"/>
          <w:bCs/>
          <w:sz w:val="20"/>
        </w:rPr>
        <w:t>brasileira e como resultado disto inúmeras ilegalidades e inconstitucionalidades tem</w:t>
      </w:r>
      <w:r>
        <w:rPr>
          <w:rStyle w:val="normaltextrun"/>
          <w:rFonts w:ascii="Arial" w:hAnsi="Arial" w:cs="Arial"/>
          <w:bCs/>
          <w:sz w:val="20"/>
        </w:rPr>
        <w:t xml:space="preserve"> </w:t>
      </w:r>
      <w:r w:rsidRPr="0052539C">
        <w:rPr>
          <w:rStyle w:val="normaltextrun"/>
          <w:rFonts w:ascii="Arial" w:hAnsi="Arial" w:cs="Arial"/>
          <w:bCs/>
          <w:sz w:val="20"/>
        </w:rPr>
        <w:t>perpetuado e afetado a sua existência</w:t>
      </w:r>
      <w:r w:rsidRPr="0052539C">
        <w:rPr>
          <w:rStyle w:val="normaltextrun"/>
          <w:rFonts w:ascii="Arial" w:hAnsi="Arial" w:cs="Arial"/>
          <w:b/>
          <w:bCs/>
        </w:rPr>
        <w:t>.</w:t>
      </w:r>
      <w:r>
        <w:rPr>
          <w:rStyle w:val="normaltextrun"/>
          <w:rFonts w:ascii="Arial" w:hAnsi="Arial" w:cs="Arial"/>
          <w:b/>
          <w:bCs/>
        </w:rPr>
        <w:t xml:space="preserve"> </w:t>
      </w:r>
      <w:r w:rsidRPr="002A037C">
        <w:rPr>
          <w:rStyle w:val="normaltextrun"/>
          <w:rFonts w:ascii="Arial" w:hAnsi="Arial" w:cs="Arial"/>
          <w:bCs/>
          <w:sz w:val="20"/>
        </w:rPr>
        <w:t>(MOSCOGLIATO</w:t>
      </w:r>
      <w:r>
        <w:rPr>
          <w:rStyle w:val="normaltextrun"/>
          <w:rFonts w:ascii="Arial" w:hAnsi="Arial" w:cs="Arial"/>
          <w:bCs/>
          <w:sz w:val="20"/>
        </w:rPr>
        <w:t>, 2001, pág 1)</w:t>
      </w:r>
      <w:commentRangeEnd w:id="10"/>
      <w:r>
        <w:rPr>
          <w:rStyle w:val="Refdecomentrio"/>
          <w:rFonts w:asciiTheme="minorHAnsi" w:eastAsiaTheme="minorEastAsia" w:hAnsiTheme="minorHAnsi" w:cstheme="minorBidi"/>
        </w:rPr>
        <w:commentReference w:id="10"/>
      </w:r>
    </w:p>
    <w:p w:rsidR="00F956B9" w:rsidRPr="002A037C" w:rsidRDefault="00F956B9" w:rsidP="00F956B9">
      <w:pPr>
        <w:pStyle w:val="paragraph"/>
        <w:spacing w:before="120" w:beforeAutospacing="0" w:after="0" w:afterAutospacing="0" w:line="360" w:lineRule="auto"/>
        <w:ind w:left="2268"/>
        <w:jc w:val="both"/>
        <w:textAlignment w:val="baseline"/>
        <w:rPr>
          <w:rStyle w:val="normaltextrun"/>
          <w:rFonts w:ascii="Arial" w:hAnsi="Arial" w:cs="Arial"/>
          <w:bCs/>
        </w:rPr>
      </w:pP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 Subsistema de Intermediação</w:t>
      </w:r>
    </w:p>
    <w:p w:rsidR="00D86141" w:rsidRDefault="00D86141"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5.1 Instituições Financeiras Bancárias</w:t>
      </w:r>
    </w:p>
    <w:p w:rsidR="0092785B" w:rsidRPr="0092785B" w:rsidRDefault="0092785B" w:rsidP="00D86141">
      <w:pPr>
        <w:pStyle w:val="paragraph"/>
        <w:spacing w:before="120" w:beforeAutospacing="0" w:after="0" w:afterAutospacing="0" w:line="360" w:lineRule="auto"/>
        <w:ind w:left="709"/>
        <w:jc w:val="both"/>
        <w:textAlignment w:val="baseline"/>
        <w:rPr>
          <w:rStyle w:val="normaltextrun"/>
          <w:rFonts w:ascii="Arial" w:hAnsi="Arial" w:cs="Arial"/>
          <w:bCs/>
        </w:rPr>
      </w:pPr>
      <w:r>
        <w:rPr>
          <w:rStyle w:val="normaltextrun"/>
          <w:rFonts w:ascii="Arial" w:hAnsi="Arial" w:cs="Arial"/>
          <w:bCs/>
        </w:rPr>
        <w:t>Englobam os Bancos Comercias, Bancos Múltiplos e Caixas Econômicas</w:t>
      </w:r>
    </w:p>
    <w:p w:rsidR="0092785B" w:rsidRDefault="0092785B"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5.1.1 Bancos Comerciais (BC)</w:t>
      </w:r>
    </w:p>
    <w:p w:rsidR="00C86A9B" w:rsidRDefault="0092785B" w:rsidP="0092785B">
      <w:pPr>
        <w:pStyle w:val="paragraph"/>
        <w:spacing w:before="120" w:beforeAutospacing="0" w:after="0" w:afterAutospacing="0" w:line="360" w:lineRule="auto"/>
        <w:ind w:firstLine="709"/>
        <w:jc w:val="both"/>
        <w:textAlignment w:val="baseline"/>
        <w:rPr>
          <w:rStyle w:val="normaltextrun"/>
          <w:rFonts w:ascii="Arial" w:hAnsi="Arial" w:cs="Arial"/>
          <w:bCs/>
        </w:rPr>
      </w:pPr>
      <w:r w:rsidRPr="0092785B">
        <w:rPr>
          <w:rStyle w:val="normaltextrun"/>
          <w:rFonts w:ascii="Arial" w:hAnsi="Arial" w:cs="Arial"/>
          <w:bCs/>
        </w:rPr>
        <w:t>Os bancos comerciais</w:t>
      </w:r>
      <w:r>
        <w:rPr>
          <w:rStyle w:val="normaltextrun"/>
          <w:rFonts w:ascii="Arial" w:hAnsi="Arial" w:cs="Arial"/>
          <w:b/>
          <w:bCs/>
        </w:rPr>
        <w:t xml:space="preserve"> </w:t>
      </w:r>
      <w:r>
        <w:rPr>
          <w:rStyle w:val="normaltextrun"/>
          <w:rFonts w:ascii="Arial" w:hAnsi="Arial" w:cs="Arial"/>
          <w:bCs/>
        </w:rPr>
        <w:t xml:space="preserve">são instituições financeiras que obrigatoriamente devem estar sob a forma de sociedades anônimas. </w:t>
      </w:r>
    </w:p>
    <w:p w:rsidR="00C86A9B" w:rsidRDefault="0092785B" w:rsidP="00C86A9B">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De acordo com Assaf Neto</w:t>
      </w:r>
      <w:r w:rsidRPr="0092785B">
        <w:rPr>
          <w:rStyle w:val="normaltextrun"/>
          <w:rFonts w:ascii="Arial" w:hAnsi="Arial" w:cs="Arial"/>
          <w:b/>
          <w:bCs/>
        </w:rPr>
        <w:t xml:space="preserve"> </w:t>
      </w:r>
      <w:r w:rsidR="00C86A9B">
        <w:rPr>
          <w:rStyle w:val="normaltextrun"/>
          <w:rFonts w:ascii="Arial" w:hAnsi="Arial" w:cs="Arial"/>
          <w:bCs/>
        </w:rPr>
        <w:t>(2010) os bancos comerciais executam operações de crédito de curto prazo, e isso atende satisfatoriamente as necessidades de recursos para capital de gira das empresas. O mesmo autor ainda contribui afirmando que “a grande característica dos bancos comerciais é a sua capacidade de criação de moeda, a qual é estabelecida com base nos depósitos a vista captados no mercado”. E tal característica pode ser comprovada: “o</w:t>
      </w:r>
      <w:r w:rsidR="00C86A9B" w:rsidRPr="00C86A9B">
        <w:rPr>
          <w:rStyle w:val="normaltextrun"/>
          <w:rFonts w:ascii="Arial" w:hAnsi="Arial" w:cs="Arial"/>
          <w:bCs/>
        </w:rPr>
        <w:t>s bancos comerciais são classificados como instituições monetárias</w:t>
      </w:r>
      <w:r w:rsidR="00C86A9B">
        <w:rPr>
          <w:rStyle w:val="normaltextrun"/>
          <w:rFonts w:ascii="Arial" w:hAnsi="Arial" w:cs="Arial"/>
          <w:bCs/>
        </w:rPr>
        <w:t xml:space="preserve"> </w:t>
      </w:r>
      <w:r w:rsidR="00C86A9B" w:rsidRPr="00C86A9B">
        <w:rPr>
          <w:rStyle w:val="normaltextrun"/>
          <w:rFonts w:ascii="Arial" w:hAnsi="Arial" w:cs="Arial"/>
          <w:bCs/>
        </w:rPr>
        <w:t>por terem o poder de criação de moeda escritural” (CAVALCANTI; YOSHIO, 2001</w:t>
      </w:r>
      <w:r w:rsidR="00C86A9B">
        <w:rPr>
          <w:rStyle w:val="normaltextrun"/>
          <w:rFonts w:ascii="Arial" w:hAnsi="Arial" w:cs="Arial"/>
          <w:bCs/>
        </w:rPr>
        <w:t>)</w:t>
      </w:r>
      <w:r w:rsidR="00E4200E">
        <w:rPr>
          <w:rStyle w:val="normaltextrun"/>
          <w:rFonts w:ascii="Arial" w:hAnsi="Arial" w:cs="Arial"/>
          <w:bCs/>
        </w:rPr>
        <w:t>.</w:t>
      </w:r>
    </w:p>
    <w:p w:rsidR="00E4200E" w:rsidRPr="00E4200E" w:rsidRDefault="00E4200E" w:rsidP="00E4200E">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Júnior</w:t>
      </w:r>
      <w:r w:rsidR="008A23C1">
        <w:rPr>
          <w:rStyle w:val="normaltextrun"/>
          <w:rFonts w:ascii="Arial" w:hAnsi="Arial" w:cs="Arial"/>
          <w:bCs/>
        </w:rPr>
        <w:t xml:space="preserve"> e</w:t>
      </w:r>
      <w:r>
        <w:rPr>
          <w:rStyle w:val="normaltextrun"/>
          <w:rFonts w:ascii="Arial" w:hAnsi="Arial" w:cs="Arial"/>
          <w:bCs/>
        </w:rPr>
        <w:t xml:space="preserve"> Silva (2010) conceituam que o</w:t>
      </w:r>
      <w:r w:rsidRPr="00E4200E">
        <w:rPr>
          <w:rStyle w:val="normaltextrun"/>
          <w:rFonts w:ascii="Arial" w:hAnsi="Arial" w:cs="Arial"/>
          <w:bCs/>
        </w:rPr>
        <w:t xml:space="preserve"> controle da liquidez do sistema bancário é basicamente controlado</w:t>
      </w:r>
      <w:r>
        <w:rPr>
          <w:rStyle w:val="normaltextrun"/>
          <w:rFonts w:ascii="Arial" w:hAnsi="Arial" w:cs="Arial"/>
          <w:bCs/>
        </w:rPr>
        <w:t xml:space="preserve"> </w:t>
      </w:r>
      <w:r w:rsidRPr="00E4200E">
        <w:rPr>
          <w:rStyle w:val="normaltextrun"/>
          <w:rFonts w:ascii="Arial" w:hAnsi="Arial" w:cs="Arial"/>
          <w:bCs/>
        </w:rPr>
        <w:t>com os seguintes instrumentos:</w:t>
      </w:r>
    </w:p>
    <w:p w:rsidR="00E4200E" w:rsidRPr="00E4200E" w:rsidRDefault="00E4200E" w:rsidP="00E4200E">
      <w:pPr>
        <w:pStyle w:val="paragraph"/>
        <w:spacing w:before="120" w:after="0" w:line="360" w:lineRule="auto"/>
        <w:ind w:firstLine="709"/>
        <w:jc w:val="both"/>
        <w:textAlignment w:val="baseline"/>
        <w:rPr>
          <w:rStyle w:val="normaltextrun"/>
          <w:rFonts w:ascii="Arial" w:hAnsi="Arial" w:cs="Arial"/>
          <w:bCs/>
        </w:rPr>
      </w:pPr>
      <w:r w:rsidRPr="00E4200E">
        <w:rPr>
          <w:rStyle w:val="normaltextrun"/>
          <w:rFonts w:ascii="Arial" w:hAnsi="Arial" w:cs="Arial"/>
          <w:bCs/>
        </w:rPr>
        <w:t>a) Operações de mercado aberto;</w:t>
      </w:r>
    </w:p>
    <w:p w:rsidR="00E4200E" w:rsidRPr="00E4200E" w:rsidRDefault="00E4200E" w:rsidP="00E4200E">
      <w:pPr>
        <w:pStyle w:val="paragraph"/>
        <w:spacing w:before="120" w:after="0" w:line="360" w:lineRule="auto"/>
        <w:ind w:firstLine="709"/>
        <w:jc w:val="both"/>
        <w:textAlignment w:val="baseline"/>
        <w:rPr>
          <w:rStyle w:val="normaltextrun"/>
          <w:rFonts w:ascii="Arial" w:hAnsi="Arial" w:cs="Arial"/>
          <w:bCs/>
        </w:rPr>
      </w:pPr>
      <w:r w:rsidRPr="00E4200E">
        <w:rPr>
          <w:rStyle w:val="normaltextrun"/>
          <w:rFonts w:ascii="Arial" w:hAnsi="Arial" w:cs="Arial"/>
          <w:bCs/>
        </w:rPr>
        <w:t>b) Redescontos;</w:t>
      </w:r>
    </w:p>
    <w:p w:rsidR="00E4200E" w:rsidRDefault="00E4200E" w:rsidP="00F401A3">
      <w:pPr>
        <w:pStyle w:val="paragraph"/>
        <w:spacing w:before="120" w:after="0" w:line="360" w:lineRule="auto"/>
        <w:ind w:firstLine="709"/>
        <w:jc w:val="both"/>
        <w:textAlignment w:val="baseline"/>
        <w:rPr>
          <w:rStyle w:val="normaltextrun"/>
          <w:rFonts w:ascii="Arial" w:hAnsi="Arial" w:cs="Arial"/>
          <w:bCs/>
        </w:rPr>
      </w:pPr>
      <w:r w:rsidRPr="00E4200E">
        <w:rPr>
          <w:rStyle w:val="normaltextrun"/>
          <w:rFonts w:ascii="Arial" w:hAnsi="Arial" w:cs="Arial"/>
          <w:bCs/>
        </w:rPr>
        <w:t>c) Requerimento mínimo de reserva sobre os depósitos a vista e a prazo</w:t>
      </w:r>
      <w:r>
        <w:rPr>
          <w:rStyle w:val="normaltextrun"/>
          <w:rFonts w:ascii="Arial" w:hAnsi="Arial" w:cs="Arial"/>
          <w:bCs/>
        </w:rPr>
        <w:t>.</w:t>
      </w:r>
    </w:p>
    <w:p w:rsidR="00F401A3" w:rsidRPr="00C86A9B" w:rsidRDefault="00F401A3" w:rsidP="00F401A3">
      <w:pPr>
        <w:pStyle w:val="paragraph"/>
        <w:spacing w:before="120" w:after="0" w:line="360" w:lineRule="auto"/>
        <w:ind w:firstLine="709"/>
        <w:jc w:val="both"/>
        <w:textAlignment w:val="baseline"/>
        <w:rPr>
          <w:rStyle w:val="normaltextrun"/>
          <w:rFonts w:ascii="Arial" w:hAnsi="Arial" w:cs="Arial"/>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5.1.2 Bancos Múltiplos</w:t>
      </w:r>
    </w:p>
    <w:p w:rsidR="00E4200E" w:rsidRDefault="00E4200E" w:rsidP="00E4200E">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lastRenderedPageBreak/>
        <w:t xml:space="preserve">O surgimento dos bancos múltiplos é fruto principalmente da evolução e desenvolvimento dos bancos comerciais e crescimento </w:t>
      </w:r>
      <w:r w:rsidR="00510221">
        <w:rPr>
          <w:rStyle w:val="normaltextrun"/>
          <w:rFonts w:ascii="Arial" w:hAnsi="Arial" w:cs="Arial"/>
          <w:bCs/>
        </w:rPr>
        <w:t>do mercado (ASSAF NETO, 2010, p</w:t>
      </w:r>
      <w:r>
        <w:rPr>
          <w:rStyle w:val="normaltextrun"/>
          <w:rFonts w:ascii="Arial" w:hAnsi="Arial" w:cs="Arial"/>
          <w:bCs/>
        </w:rPr>
        <w:t>. 41)</w:t>
      </w:r>
    </w:p>
    <w:p w:rsidR="00E4200E" w:rsidRDefault="00E4200E" w:rsidP="00E4200E">
      <w:pPr>
        <w:pStyle w:val="paragraph"/>
        <w:spacing w:before="120" w:after="0" w:line="360" w:lineRule="auto"/>
        <w:ind w:firstLine="709"/>
        <w:jc w:val="both"/>
        <w:textAlignment w:val="baseline"/>
        <w:rPr>
          <w:rStyle w:val="normaltextrun"/>
          <w:rFonts w:ascii="Arial" w:hAnsi="Arial" w:cs="Arial"/>
          <w:bCs/>
        </w:rPr>
      </w:pPr>
      <w:r w:rsidRPr="00E4200E">
        <w:rPr>
          <w:rStyle w:val="normaltextrun"/>
          <w:rFonts w:ascii="Arial" w:hAnsi="Arial" w:cs="Arial"/>
          <w:bCs/>
        </w:rPr>
        <w:t>Cavalcanti e Yoshio (2001) afirmam que os bancos múltiplos são aqueles que podem operar simultaneamente carteiras de banco comercial, de investimento, de crédito imobiliário, de crédito, financiamento e investimento de arrendamento mercantil (leasing) e de desenvolvimento, constituindo-se em uma única instituição financeira de carteiras Múltiplas, possui personalidade jurídica própria e seleciona com quais dessas modalidades deseja operar.</w:t>
      </w:r>
    </w:p>
    <w:p w:rsidR="00E4200E" w:rsidRDefault="00E4200E" w:rsidP="00E4200E">
      <w:pPr>
        <w:pStyle w:val="paragraph"/>
        <w:spacing w:before="120" w:after="0" w:line="360" w:lineRule="auto"/>
        <w:ind w:firstLine="709"/>
        <w:jc w:val="both"/>
        <w:textAlignment w:val="baseline"/>
        <w:rPr>
          <w:rStyle w:val="normaltextrun"/>
          <w:rFonts w:ascii="Arial" w:hAnsi="Arial" w:cs="Arial"/>
          <w:bCs/>
        </w:rPr>
      </w:pPr>
      <w:r w:rsidRPr="00E4200E">
        <w:rPr>
          <w:rStyle w:val="normaltextrun"/>
          <w:rFonts w:ascii="Arial" w:hAnsi="Arial" w:cs="Arial"/>
          <w:bCs/>
        </w:rPr>
        <w:t>Os bancos múltiplos de grande porte apresentam normalmente,</w:t>
      </w:r>
      <w:r>
        <w:rPr>
          <w:rStyle w:val="normaltextrun"/>
          <w:rFonts w:ascii="Arial" w:hAnsi="Arial" w:cs="Arial"/>
          <w:bCs/>
        </w:rPr>
        <w:t xml:space="preserve"> </w:t>
      </w:r>
      <w:r w:rsidRPr="00E4200E">
        <w:rPr>
          <w:rStyle w:val="normaltextrun"/>
          <w:rFonts w:ascii="Arial" w:hAnsi="Arial" w:cs="Arial"/>
          <w:bCs/>
        </w:rPr>
        <w:t>diversas carteiras especificas com essas modalidades de créditos, financiamentos e</w:t>
      </w:r>
      <w:r>
        <w:rPr>
          <w:rStyle w:val="normaltextrun"/>
          <w:rFonts w:ascii="Arial" w:hAnsi="Arial" w:cs="Arial"/>
          <w:bCs/>
        </w:rPr>
        <w:t xml:space="preserve"> </w:t>
      </w:r>
      <w:r w:rsidRPr="00E4200E">
        <w:rPr>
          <w:rStyle w:val="normaltextrun"/>
          <w:rFonts w:ascii="Arial" w:hAnsi="Arial" w:cs="Arial"/>
          <w:bCs/>
        </w:rPr>
        <w:t>depósitos, oferecendo mais opções aos seus clientes e diversidade nos serviços</w:t>
      </w:r>
      <w:r>
        <w:rPr>
          <w:rStyle w:val="normaltextrun"/>
          <w:rFonts w:ascii="Arial" w:hAnsi="Arial" w:cs="Arial"/>
          <w:bCs/>
        </w:rPr>
        <w:t xml:space="preserve"> </w:t>
      </w:r>
      <w:r w:rsidRPr="00E4200E">
        <w:rPr>
          <w:rStyle w:val="normaltextrun"/>
          <w:rFonts w:ascii="Arial" w:hAnsi="Arial" w:cs="Arial"/>
          <w:bCs/>
        </w:rPr>
        <w:t>prestados. Todavia, os bancos múltiplos de pequeno porte, podem se especializar</w:t>
      </w:r>
      <w:r>
        <w:rPr>
          <w:rStyle w:val="normaltextrun"/>
          <w:rFonts w:ascii="Arial" w:hAnsi="Arial" w:cs="Arial"/>
          <w:bCs/>
        </w:rPr>
        <w:t xml:space="preserve"> </w:t>
      </w:r>
      <w:r w:rsidRPr="00E4200E">
        <w:rPr>
          <w:rStyle w:val="normaltextrun"/>
          <w:rFonts w:ascii="Arial" w:hAnsi="Arial" w:cs="Arial"/>
          <w:bCs/>
        </w:rPr>
        <w:t>em determinadas modalidades e contribuir com o funcionamento e fiscalização das</w:t>
      </w:r>
      <w:r>
        <w:rPr>
          <w:rStyle w:val="normaltextrun"/>
          <w:rFonts w:ascii="Arial" w:hAnsi="Arial" w:cs="Arial"/>
          <w:bCs/>
        </w:rPr>
        <w:t xml:space="preserve"> </w:t>
      </w:r>
      <w:r w:rsidR="00F401A3">
        <w:rPr>
          <w:rStyle w:val="normaltextrun"/>
          <w:rFonts w:ascii="Arial" w:hAnsi="Arial" w:cs="Arial"/>
          <w:bCs/>
        </w:rPr>
        <w:t>carteiras oferecidas</w:t>
      </w:r>
      <w:r>
        <w:rPr>
          <w:rStyle w:val="normaltextrun"/>
          <w:rFonts w:ascii="Arial" w:hAnsi="Arial" w:cs="Arial"/>
          <w:bCs/>
        </w:rPr>
        <w:t xml:space="preserve"> (JUNIOR</w:t>
      </w:r>
      <w:r w:rsidR="00510221">
        <w:rPr>
          <w:rStyle w:val="normaltextrun"/>
          <w:rFonts w:ascii="Arial" w:hAnsi="Arial" w:cs="Arial"/>
          <w:bCs/>
        </w:rPr>
        <w:t>; SILVA, 2010, p. 39)</w:t>
      </w:r>
      <w:r w:rsidR="00F401A3">
        <w:rPr>
          <w:rStyle w:val="normaltextrun"/>
          <w:rFonts w:ascii="Arial" w:hAnsi="Arial" w:cs="Arial"/>
          <w:bCs/>
        </w:rPr>
        <w:t>.</w:t>
      </w:r>
    </w:p>
    <w:p w:rsidR="00F401A3" w:rsidRPr="00E4200E" w:rsidRDefault="00F401A3" w:rsidP="00E4200E">
      <w:pPr>
        <w:pStyle w:val="paragraph"/>
        <w:spacing w:before="120" w:after="0" w:line="360" w:lineRule="auto"/>
        <w:ind w:firstLine="709"/>
        <w:jc w:val="both"/>
        <w:textAlignment w:val="baseline"/>
        <w:rPr>
          <w:rStyle w:val="normaltextrun"/>
          <w:rFonts w:ascii="Arial" w:hAnsi="Arial" w:cs="Arial"/>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5.2 Instituições Financeiras Não-Bancárias</w:t>
      </w:r>
    </w:p>
    <w:p w:rsidR="00F401A3" w:rsidRPr="00F401A3" w:rsidRDefault="00F401A3" w:rsidP="00F401A3">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5.2.1 Bancos de Investimento</w:t>
      </w:r>
    </w:p>
    <w:p w:rsidR="00F401A3" w:rsidRDefault="00F401A3" w:rsidP="00F401A3">
      <w:pPr>
        <w:pStyle w:val="paragraph"/>
        <w:spacing w:before="120" w:after="0" w:line="360" w:lineRule="auto"/>
        <w:ind w:firstLine="709"/>
        <w:jc w:val="both"/>
        <w:textAlignment w:val="baseline"/>
        <w:rPr>
          <w:rStyle w:val="normaltextrun"/>
          <w:rFonts w:ascii="Arial" w:hAnsi="Arial" w:cs="Arial"/>
          <w:bCs/>
        </w:rPr>
      </w:pPr>
      <w:r w:rsidRPr="00F401A3">
        <w:rPr>
          <w:rStyle w:val="normaltextrun"/>
          <w:rFonts w:ascii="Arial" w:hAnsi="Arial" w:cs="Arial"/>
          <w:bCs/>
        </w:rPr>
        <w:t>Para Cavalcanti e Yoshio (2001), estas são entidades especializadas</w:t>
      </w:r>
      <w:r>
        <w:rPr>
          <w:rStyle w:val="normaltextrun"/>
          <w:rFonts w:ascii="Arial" w:hAnsi="Arial" w:cs="Arial"/>
          <w:bCs/>
        </w:rPr>
        <w:t xml:space="preserve"> </w:t>
      </w:r>
      <w:r w:rsidRPr="00F401A3">
        <w:rPr>
          <w:rStyle w:val="normaltextrun"/>
          <w:rFonts w:ascii="Arial" w:hAnsi="Arial" w:cs="Arial"/>
          <w:bCs/>
        </w:rPr>
        <w:t>na montagem e colocação no mercado, operações e financiamentos de médio e</w:t>
      </w:r>
      <w:r>
        <w:rPr>
          <w:rStyle w:val="normaltextrun"/>
          <w:rFonts w:ascii="Arial" w:hAnsi="Arial" w:cs="Arial"/>
          <w:bCs/>
        </w:rPr>
        <w:t xml:space="preserve"> </w:t>
      </w:r>
      <w:r w:rsidRPr="00F401A3">
        <w:rPr>
          <w:rStyle w:val="normaltextrun"/>
          <w:rFonts w:ascii="Arial" w:hAnsi="Arial" w:cs="Arial"/>
          <w:bCs/>
        </w:rPr>
        <w:t>longo prazo, voltados para o suprimento do capital fixo ou de giro, são feitos</w:t>
      </w:r>
      <w:r>
        <w:rPr>
          <w:rStyle w:val="normaltextrun"/>
          <w:rFonts w:ascii="Arial" w:hAnsi="Arial" w:cs="Arial"/>
          <w:bCs/>
        </w:rPr>
        <w:t xml:space="preserve"> </w:t>
      </w:r>
      <w:r w:rsidRPr="00F401A3">
        <w:rPr>
          <w:rStyle w:val="normaltextrun"/>
          <w:rFonts w:ascii="Arial" w:hAnsi="Arial" w:cs="Arial"/>
          <w:bCs/>
        </w:rPr>
        <w:t>mediante aplicação de recursos próprios ou captação e intermediação de recursos</w:t>
      </w:r>
      <w:r>
        <w:rPr>
          <w:rStyle w:val="normaltextrun"/>
          <w:rFonts w:ascii="Arial" w:hAnsi="Arial" w:cs="Arial"/>
          <w:bCs/>
        </w:rPr>
        <w:t xml:space="preserve"> </w:t>
      </w:r>
      <w:r w:rsidRPr="00F401A3">
        <w:rPr>
          <w:rStyle w:val="normaltextrun"/>
          <w:rFonts w:ascii="Arial" w:hAnsi="Arial" w:cs="Arial"/>
          <w:bCs/>
        </w:rPr>
        <w:t>de terceiros, poupanças etc.</w:t>
      </w:r>
    </w:p>
    <w:p w:rsidR="00F401A3" w:rsidRDefault="00F401A3" w:rsidP="00685AC1">
      <w:pPr>
        <w:pStyle w:val="paragraph"/>
        <w:spacing w:before="120" w:after="0"/>
        <w:ind w:left="2268"/>
        <w:jc w:val="both"/>
        <w:textAlignment w:val="baseline"/>
        <w:rPr>
          <w:rStyle w:val="normaltextrun"/>
          <w:rFonts w:ascii="Arial" w:hAnsi="Arial" w:cs="Arial"/>
          <w:bCs/>
          <w:sz w:val="20"/>
        </w:rPr>
      </w:pPr>
      <w:r w:rsidRPr="00685AC1">
        <w:rPr>
          <w:rStyle w:val="normaltextrun"/>
          <w:rFonts w:ascii="Arial" w:hAnsi="Arial" w:cs="Arial"/>
          <w:bCs/>
          <w:sz w:val="20"/>
        </w:rPr>
        <w:t>Os bancos de investimento são os grandes municiadores de crédito de médio e longo prazo</w:t>
      </w:r>
      <w:r w:rsidR="0097086E" w:rsidRPr="00685AC1">
        <w:rPr>
          <w:rStyle w:val="normaltextrun"/>
          <w:rFonts w:ascii="Arial" w:hAnsi="Arial" w:cs="Arial"/>
          <w:bCs/>
          <w:sz w:val="20"/>
        </w:rPr>
        <w:t>s no mercado, suprindo os agentes carentes de recursos para investimento em capital de giro e capital fixo. [...] essas instituições efetuam, principalmente</w:t>
      </w:r>
      <w:r w:rsidR="00685AC1" w:rsidRPr="00685AC1">
        <w:rPr>
          <w:rStyle w:val="normaltextrun"/>
          <w:rFonts w:ascii="Arial" w:hAnsi="Arial" w:cs="Arial"/>
          <w:bCs/>
          <w:sz w:val="20"/>
        </w:rPr>
        <w:t>, operações de maior escala [...]</w:t>
      </w:r>
      <w:r w:rsidR="00685AC1">
        <w:rPr>
          <w:rStyle w:val="normaltextrun"/>
          <w:rFonts w:ascii="Arial" w:hAnsi="Arial" w:cs="Arial"/>
          <w:bCs/>
          <w:sz w:val="20"/>
        </w:rPr>
        <w:t xml:space="preserve"> (ASSAF NETO, 2008, p. 41).</w:t>
      </w:r>
    </w:p>
    <w:p w:rsidR="00685AC1" w:rsidRDefault="00685AC1" w:rsidP="00685AC1">
      <w:pPr>
        <w:pStyle w:val="paragraph"/>
        <w:spacing w:before="120" w:after="0"/>
        <w:ind w:left="709"/>
        <w:jc w:val="both"/>
        <w:textAlignment w:val="baseline"/>
        <w:rPr>
          <w:rStyle w:val="normaltextrun"/>
          <w:rFonts w:ascii="Arial" w:hAnsi="Arial" w:cs="Arial"/>
          <w:bCs/>
        </w:rPr>
      </w:pPr>
    </w:p>
    <w:p w:rsidR="008A23C1" w:rsidRDefault="008A23C1" w:rsidP="008A23C1">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lastRenderedPageBreak/>
        <w:t xml:space="preserve">Segundo </w:t>
      </w:r>
      <w:r w:rsidR="002D77C3">
        <w:rPr>
          <w:rStyle w:val="normaltextrun"/>
          <w:rFonts w:ascii="Arial" w:hAnsi="Arial" w:cs="Arial"/>
          <w:bCs/>
        </w:rPr>
        <w:t>Júnior e Silva (2010), e</w:t>
      </w:r>
      <w:r w:rsidRPr="008A23C1">
        <w:rPr>
          <w:rStyle w:val="normaltextrun"/>
          <w:rFonts w:ascii="Arial" w:hAnsi="Arial" w:cs="Arial"/>
          <w:bCs/>
        </w:rPr>
        <w:t>ssas instituições oferecem uma serie de serviços aos seus clientes,</w:t>
      </w:r>
      <w:r>
        <w:rPr>
          <w:rStyle w:val="normaltextrun"/>
          <w:rFonts w:ascii="Arial" w:hAnsi="Arial" w:cs="Arial"/>
          <w:bCs/>
        </w:rPr>
        <w:t xml:space="preserve"> </w:t>
      </w:r>
      <w:r w:rsidRPr="008A23C1">
        <w:rPr>
          <w:rStyle w:val="normaltextrun"/>
          <w:rFonts w:ascii="Arial" w:hAnsi="Arial" w:cs="Arial"/>
          <w:bCs/>
        </w:rPr>
        <w:t>como assessoria, negócios em geral, projetos, entre outros, operando também</w:t>
      </w:r>
      <w:r>
        <w:rPr>
          <w:rStyle w:val="normaltextrun"/>
          <w:rFonts w:ascii="Arial" w:hAnsi="Arial" w:cs="Arial"/>
          <w:bCs/>
        </w:rPr>
        <w:t xml:space="preserve"> </w:t>
      </w:r>
      <w:r w:rsidRPr="008A23C1">
        <w:rPr>
          <w:rStyle w:val="normaltextrun"/>
          <w:rFonts w:ascii="Arial" w:hAnsi="Arial" w:cs="Arial"/>
          <w:bCs/>
          <w:i/>
        </w:rPr>
        <w:t>leasing</w:t>
      </w:r>
      <w:r w:rsidRPr="008A23C1">
        <w:rPr>
          <w:rStyle w:val="normaltextrun"/>
          <w:rFonts w:ascii="Arial" w:hAnsi="Arial" w:cs="Arial"/>
          <w:bCs/>
        </w:rPr>
        <w:t xml:space="preserve"> financeiro e lançamento de títulos no mercado local e no exterior.</w:t>
      </w:r>
    </w:p>
    <w:p w:rsidR="00685AC1" w:rsidRDefault="00685AC1" w:rsidP="00685AC1">
      <w:pPr>
        <w:pStyle w:val="paragraph"/>
        <w:spacing w:before="120" w:after="0" w:line="360" w:lineRule="auto"/>
        <w:ind w:firstLine="709"/>
        <w:jc w:val="both"/>
        <w:textAlignment w:val="baseline"/>
        <w:rPr>
          <w:rStyle w:val="normaltextrun"/>
          <w:rFonts w:ascii="Arial" w:hAnsi="Arial" w:cs="Arial"/>
          <w:bCs/>
        </w:rPr>
      </w:pPr>
      <w:r>
        <w:rPr>
          <w:rStyle w:val="normaltextrun"/>
          <w:rFonts w:ascii="Arial" w:hAnsi="Arial" w:cs="Arial"/>
          <w:bCs/>
        </w:rPr>
        <w:t>Para se ter a noção mais ampla do apoio dessas instituições para as empresas do Brasil, Fortuna (2010) listou as operações ativas que podem ser praticadas pelos bancos de investimento:</w:t>
      </w:r>
    </w:p>
    <w:p w:rsidR="00685AC1" w:rsidRDefault="008A23C1" w:rsidP="008A23C1">
      <w:pPr>
        <w:pStyle w:val="paragraph"/>
        <w:numPr>
          <w:ilvl w:val="0"/>
          <w:numId w:val="15"/>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Empréstimos</w:t>
      </w:r>
      <w:r w:rsidR="00685AC1">
        <w:rPr>
          <w:rStyle w:val="normaltextrun"/>
          <w:rFonts w:ascii="Arial" w:hAnsi="Arial" w:cs="Arial"/>
          <w:bCs/>
        </w:rPr>
        <w:t xml:space="preserve"> a prazo mínimo de um ano para financiamento de capital fixo e capital de giro;</w:t>
      </w:r>
    </w:p>
    <w:p w:rsidR="00685AC1" w:rsidRDefault="008A23C1" w:rsidP="008A23C1">
      <w:pPr>
        <w:pStyle w:val="paragraph"/>
        <w:numPr>
          <w:ilvl w:val="0"/>
          <w:numId w:val="15"/>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Aquisições</w:t>
      </w:r>
      <w:r w:rsidR="00685AC1">
        <w:rPr>
          <w:rStyle w:val="normaltextrun"/>
          <w:rFonts w:ascii="Arial" w:hAnsi="Arial" w:cs="Arial"/>
          <w:bCs/>
        </w:rPr>
        <w:t xml:space="preserve"> de ações, obrigações ou quaisquer outros títulos e valores mobiliários para investimento ou revenda no mercado de capitais;</w:t>
      </w:r>
    </w:p>
    <w:p w:rsidR="00685AC1" w:rsidRDefault="008A23C1" w:rsidP="008A23C1">
      <w:pPr>
        <w:pStyle w:val="paragraph"/>
        <w:numPr>
          <w:ilvl w:val="0"/>
          <w:numId w:val="15"/>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Repasse</w:t>
      </w:r>
      <w:r w:rsidR="00685AC1">
        <w:rPr>
          <w:rStyle w:val="normaltextrun"/>
          <w:rFonts w:ascii="Arial" w:hAnsi="Arial" w:cs="Arial"/>
          <w:bCs/>
        </w:rPr>
        <w:t xml:space="preserve"> de empréstimos obtidos no exterior</w:t>
      </w:r>
      <w:r>
        <w:rPr>
          <w:rStyle w:val="normaltextrun"/>
          <w:rFonts w:ascii="Arial" w:hAnsi="Arial" w:cs="Arial"/>
          <w:bCs/>
        </w:rPr>
        <w:t xml:space="preserve"> e no P</w:t>
      </w:r>
      <w:r w:rsidR="00D947DA">
        <w:rPr>
          <w:rStyle w:val="normaltextrun"/>
          <w:rFonts w:ascii="Arial" w:hAnsi="Arial" w:cs="Arial"/>
          <w:bCs/>
        </w:rPr>
        <w:t>aís</w:t>
      </w:r>
      <w:r w:rsidR="00685AC1">
        <w:rPr>
          <w:rStyle w:val="normaltextrun"/>
          <w:rFonts w:ascii="Arial" w:hAnsi="Arial" w:cs="Arial"/>
          <w:bCs/>
        </w:rPr>
        <w:t>;</w:t>
      </w:r>
      <w:r w:rsidR="00D947DA">
        <w:rPr>
          <w:rStyle w:val="normaltextrun"/>
          <w:rFonts w:ascii="Arial" w:hAnsi="Arial" w:cs="Arial"/>
          <w:bCs/>
        </w:rPr>
        <w:t xml:space="preserve"> e</w:t>
      </w:r>
    </w:p>
    <w:p w:rsidR="00F401A3" w:rsidRDefault="008A23C1" w:rsidP="008A23C1">
      <w:pPr>
        <w:pStyle w:val="paragraph"/>
        <w:numPr>
          <w:ilvl w:val="0"/>
          <w:numId w:val="15"/>
        </w:numPr>
        <w:spacing w:before="120" w:after="0" w:line="360" w:lineRule="auto"/>
        <w:ind w:left="993" w:hanging="284"/>
        <w:jc w:val="both"/>
        <w:textAlignment w:val="baseline"/>
        <w:rPr>
          <w:rStyle w:val="normaltextrun"/>
          <w:rFonts w:ascii="Arial" w:hAnsi="Arial" w:cs="Arial"/>
          <w:bCs/>
        </w:rPr>
      </w:pPr>
      <w:r>
        <w:rPr>
          <w:rStyle w:val="normaltextrun"/>
          <w:rFonts w:ascii="Arial" w:hAnsi="Arial" w:cs="Arial"/>
          <w:bCs/>
        </w:rPr>
        <w:t>Prestação</w:t>
      </w:r>
      <w:r w:rsidR="00D947DA">
        <w:rPr>
          <w:rStyle w:val="normaltextrun"/>
          <w:rFonts w:ascii="Arial" w:hAnsi="Arial" w:cs="Arial"/>
          <w:bCs/>
        </w:rPr>
        <w:t xml:space="preserve"> </w:t>
      </w:r>
      <w:r>
        <w:rPr>
          <w:rStyle w:val="normaltextrun"/>
          <w:rFonts w:ascii="Arial" w:hAnsi="Arial" w:cs="Arial"/>
          <w:bCs/>
        </w:rPr>
        <w:t>de garantia de empréstimos no País ou provenientes do exterior.</w:t>
      </w:r>
    </w:p>
    <w:p w:rsidR="008A23C1" w:rsidRPr="008A23C1" w:rsidRDefault="008A23C1" w:rsidP="008A23C1">
      <w:pPr>
        <w:pStyle w:val="paragraph"/>
        <w:spacing w:before="120" w:after="0" w:line="360" w:lineRule="auto"/>
        <w:jc w:val="both"/>
        <w:textAlignment w:val="baseline"/>
        <w:rPr>
          <w:rStyle w:val="normaltextrun"/>
          <w:rFonts w:ascii="Arial" w:hAnsi="Arial" w:cs="Arial"/>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5.2.2 Bancos de Desenvolvimento</w:t>
      </w:r>
    </w:p>
    <w:p w:rsidR="008A23C1" w:rsidRDefault="008A23C1" w:rsidP="0034717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Como já visto anteriormente, o BNDES é a principal instituição do governo para financiamentos de médio e longo prazo aos setores primário, secundário e terciário.</w:t>
      </w:r>
    </w:p>
    <w:p w:rsidR="00347174" w:rsidRPr="008A23C1" w:rsidRDefault="00347174" w:rsidP="00347174">
      <w:pPr>
        <w:pStyle w:val="paragraph"/>
        <w:spacing w:before="120" w:beforeAutospacing="0" w:after="0" w:afterAutospacing="0" w:line="360" w:lineRule="auto"/>
        <w:ind w:firstLine="709"/>
        <w:jc w:val="both"/>
        <w:textAlignment w:val="baseline"/>
        <w:rPr>
          <w:rStyle w:val="normaltextrun"/>
          <w:rFonts w:ascii="Arial" w:hAnsi="Arial" w:cs="Arial"/>
          <w:bCs/>
        </w:rPr>
      </w:pPr>
    </w:p>
    <w:p w:rsidR="002738B8" w:rsidRDefault="00347174"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Pr>
          <w:rStyle w:val="normaltextrun"/>
          <w:rFonts w:ascii="Arial" w:hAnsi="Arial" w:cs="Arial"/>
          <w:b/>
          <w:bCs/>
        </w:rPr>
        <w:t>5.2.3 Sociedade</w:t>
      </w:r>
      <w:r w:rsidR="002738B8">
        <w:rPr>
          <w:rStyle w:val="normaltextrun"/>
          <w:rFonts w:ascii="Arial" w:hAnsi="Arial" w:cs="Arial"/>
          <w:b/>
          <w:bCs/>
        </w:rPr>
        <w:t xml:space="preserve"> de Crédito, Financiamento e Investimento</w:t>
      </w:r>
    </w:p>
    <w:p w:rsidR="00347174" w:rsidRDefault="00347174" w:rsidP="0034717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Também chamada de Sociedade Financeira, esta instituição possui a função de financiar bens de consumo duráveis às pessoas físicas (usuários finais) através do mecanismo popularmente conhecido</w:t>
      </w:r>
      <w:r w:rsidR="00AA766E">
        <w:rPr>
          <w:rStyle w:val="normaltextrun"/>
          <w:rFonts w:ascii="Arial" w:hAnsi="Arial" w:cs="Arial"/>
          <w:bCs/>
        </w:rPr>
        <w:t xml:space="preserve"> como</w:t>
      </w:r>
      <w:r>
        <w:rPr>
          <w:rStyle w:val="normaltextrun"/>
          <w:rFonts w:ascii="Arial" w:hAnsi="Arial" w:cs="Arial"/>
          <w:bCs/>
        </w:rPr>
        <w:t xml:space="preserve"> “crediário” ou crédito direto ao consumidor</w:t>
      </w:r>
      <w:r w:rsidR="00AA766E">
        <w:rPr>
          <w:rStyle w:val="normaltextrun"/>
          <w:rFonts w:ascii="Arial" w:hAnsi="Arial" w:cs="Arial"/>
          <w:bCs/>
        </w:rPr>
        <w:t xml:space="preserve"> (CDC)</w:t>
      </w:r>
      <w:r>
        <w:rPr>
          <w:rStyle w:val="normaltextrun"/>
          <w:rFonts w:ascii="Arial" w:hAnsi="Arial" w:cs="Arial"/>
          <w:bCs/>
        </w:rPr>
        <w:t xml:space="preserve">. </w:t>
      </w:r>
    </w:p>
    <w:p w:rsidR="00AA766E" w:rsidRDefault="00AA766E" w:rsidP="0034717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De acordo com Assaf Neto (2008), as Sociedades Financeiras podem também realizar repasses de recursos governamentais, financiar profissionais autônomos legalmente habilitados e conceder empréstimo pessoal.</w:t>
      </w:r>
      <w:r w:rsidR="00991B25">
        <w:rPr>
          <w:rStyle w:val="normaltextrun"/>
          <w:rFonts w:ascii="Arial" w:hAnsi="Arial" w:cs="Arial"/>
          <w:bCs/>
        </w:rPr>
        <w:t xml:space="preserve"> </w:t>
      </w:r>
    </w:p>
    <w:p w:rsidR="00991B25" w:rsidRDefault="0055071A" w:rsidP="00347174">
      <w:pPr>
        <w:pStyle w:val="paragraph"/>
        <w:spacing w:before="120" w:beforeAutospacing="0" w:after="0" w:afterAutospacing="0" w:line="360" w:lineRule="auto"/>
        <w:ind w:firstLine="709"/>
        <w:jc w:val="both"/>
        <w:textAlignment w:val="baseline"/>
        <w:rPr>
          <w:rStyle w:val="normaltextrun"/>
          <w:rFonts w:ascii="Arial" w:hAnsi="Arial" w:cs="Arial"/>
          <w:bCs/>
        </w:rPr>
      </w:pPr>
      <w:r>
        <w:rPr>
          <w:rStyle w:val="normaltextrun"/>
          <w:rFonts w:ascii="Arial" w:hAnsi="Arial" w:cs="Arial"/>
          <w:bCs/>
        </w:rPr>
        <w:t xml:space="preserve">Ainda segundo Assaf Neto (2008), além dos recursos próprios originados das intermediações realizadas por essa instituição, uma das principais fontes de </w:t>
      </w:r>
      <w:r>
        <w:rPr>
          <w:rStyle w:val="normaltextrun"/>
          <w:rFonts w:ascii="Arial" w:hAnsi="Arial" w:cs="Arial"/>
          <w:bCs/>
        </w:rPr>
        <w:lastRenderedPageBreak/>
        <w:t xml:space="preserve">recursos dessa consiste no aceite e na colocação de letras de câmbio no mercado bem como a atuação do crédito com interveniência (adquirir os créditos comerciais de uma loja). </w:t>
      </w:r>
    </w:p>
    <w:p w:rsidR="00AA766E" w:rsidRPr="00347174" w:rsidRDefault="00AA766E" w:rsidP="0055071A">
      <w:pPr>
        <w:pStyle w:val="paragraph"/>
        <w:spacing w:before="120" w:beforeAutospacing="0" w:after="0" w:afterAutospacing="0" w:line="360" w:lineRule="auto"/>
        <w:jc w:val="both"/>
        <w:textAlignment w:val="baseline"/>
        <w:rPr>
          <w:rStyle w:val="normaltextrun"/>
          <w:rFonts w:ascii="Arial" w:hAnsi="Arial" w:cs="Arial"/>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E72F82">
        <w:rPr>
          <w:rStyle w:val="normaltextrun"/>
          <w:rFonts w:ascii="Arial" w:hAnsi="Arial" w:cs="Arial"/>
          <w:b/>
          <w:bCs/>
        </w:rPr>
        <w:t>5.2.4 Sociedade de Arrendamento Mercantil</w:t>
      </w:r>
    </w:p>
    <w:p w:rsidR="00E72F82" w:rsidRDefault="00E72F82" w:rsidP="00E72F82">
      <w:pPr>
        <w:pStyle w:val="paragraph"/>
        <w:spacing w:before="120" w:beforeAutospacing="0" w:after="0" w:afterAutospacing="0" w:line="360" w:lineRule="auto"/>
        <w:ind w:firstLine="851"/>
        <w:jc w:val="both"/>
        <w:textAlignment w:val="baseline"/>
        <w:rPr>
          <w:rFonts w:ascii="Arial" w:hAnsi="Arial" w:cs="Arial"/>
          <w:color w:val="000000" w:themeColor="text1"/>
          <w:shd w:val="clear" w:color="auto" w:fill="FFFFFF"/>
        </w:rPr>
      </w:pPr>
      <w:r w:rsidRPr="00E72F82">
        <w:rPr>
          <w:rFonts w:ascii="Arial" w:hAnsi="Arial" w:cs="Arial"/>
          <w:color w:val="000000" w:themeColor="text1"/>
          <w:shd w:val="clear" w:color="auto" w:fill="FFFFFF"/>
        </w:rPr>
        <w:t>As sociedades de arrendamento mercantil são constituídas sob a forma de sociedade anônima, devendo constar obrigatoriamente na sua denominação social a expressão "Arrendamento Mercantil". As operações passivas dessas sociedades são emissão de debêntures, dívida externa, empréstimos e financiamentos de instituições financeiras. Suas operações ativas são constituídas por títulos da dívida pública, cessão de direitos creditórios e, principalmente, por operações de arrendamento mercantil de bens móveis, de produção nacional ou estrangeira, e bens imóveis adquiridos pela entidade arrendadora</w:t>
      </w:r>
      <w:r w:rsidR="008A4411">
        <w:rPr>
          <w:rFonts w:ascii="Arial" w:hAnsi="Arial" w:cs="Arial"/>
          <w:color w:val="000000" w:themeColor="text1"/>
          <w:shd w:val="clear" w:color="auto" w:fill="FFFFFF"/>
        </w:rPr>
        <w:t xml:space="preserve"> </w:t>
      </w:r>
      <w:r w:rsidRPr="00E72F82">
        <w:rPr>
          <w:rFonts w:ascii="Arial" w:hAnsi="Arial" w:cs="Arial"/>
          <w:color w:val="000000" w:themeColor="text1"/>
          <w:shd w:val="clear" w:color="auto" w:fill="FFFFFF"/>
        </w:rPr>
        <w:t>para fins de uso próprio do arrendatário. São supervisionadas</w:t>
      </w:r>
      <w:r w:rsidR="00052FA3">
        <w:rPr>
          <w:rFonts w:ascii="Arial" w:hAnsi="Arial" w:cs="Arial"/>
          <w:color w:val="000000" w:themeColor="text1"/>
          <w:shd w:val="clear" w:color="auto" w:fill="FFFFFF"/>
        </w:rPr>
        <w:t xml:space="preserve"> diretamente</w:t>
      </w:r>
      <w:r w:rsidRPr="00E72F82">
        <w:rPr>
          <w:rFonts w:ascii="Arial" w:hAnsi="Arial" w:cs="Arial"/>
          <w:color w:val="000000" w:themeColor="text1"/>
          <w:shd w:val="clear" w:color="auto" w:fill="FFFFFF"/>
        </w:rPr>
        <w:t xml:space="preserve"> pelo Banco Central do Brasil (</w:t>
      </w:r>
      <w:r w:rsidRPr="00E72F82">
        <w:rPr>
          <w:rStyle w:val="AcrnimoHTML"/>
          <w:rFonts w:ascii="Arial" w:hAnsi="Arial" w:cs="Arial"/>
          <w:color w:val="000000" w:themeColor="text1"/>
          <w:shd w:val="clear" w:color="auto" w:fill="FFFFFF"/>
        </w:rPr>
        <w:t>CMN</w:t>
      </w:r>
      <w:r w:rsidRPr="00E72F82">
        <w:rPr>
          <w:rStyle w:val="apple-converted-space"/>
          <w:rFonts w:ascii="Arial" w:hAnsi="Arial" w:cs="Arial"/>
          <w:color w:val="000000" w:themeColor="text1"/>
          <w:shd w:val="clear" w:color="auto" w:fill="FFFFFF"/>
        </w:rPr>
        <w:t> </w:t>
      </w:r>
      <w:r w:rsidRPr="00E72F82">
        <w:rPr>
          <w:rFonts w:ascii="Arial" w:hAnsi="Arial" w:cs="Arial"/>
          <w:color w:val="000000" w:themeColor="text1"/>
          <w:shd w:val="clear" w:color="auto" w:fill="FFFFFF"/>
        </w:rPr>
        <w:t>, 1996).</w:t>
      </w:r>
    </w:p>
    <w:p w:rsidR="00E72F82" w:rsidRPr="00E72F82" w:rsidRDefault="00E72F82" w:rsidP="00E72F82">
      <w:pPr>
        <w:pStyle w:val="paragraph"/>
        <w:spacing w:before="120" w:after="0" w:line="360" w:lineRule="auto"/>
        <w:ind w:firstLine="851"/>
        <w:jc w:val="both"/>
        <w:textAlignment w:val="baseline"/>
        <w:rPr>
          <w:rStyle w:val="normaltextrun"/>
          <w:rFonts w:ascii="Arial" w:hAnsi="Arial" w:cs="Arial"/>
          <w:bCs/>
          <w:color w:val="000000" w:themeColor="text1"/>
        </w:rPr>
      </w:pPr>
      <w:r w:rsidRPr="00E72F82">
        <w:rPr>
          <w:rStyle w:val="normaltextrun"/>
          <w:rFonts w:ascii="Arial" w:hAnsi="Arial" w:cs="Arial"/>
          <w:bCs/>
          <w:color w:val="000000" w:themeColor="text1"/>
        </w:rPr>
        <w:t>O arrendamento mercantil, também conhecido como leasing, pode</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ser definido como a compra do direito de usar um bem sem ser</w:t>
      </w:r>
      <w:r>
        <w:rPr>
          <w:rStyle w:val="normaltextrun"/>
          <w:rFonts w:ascii="Arial" w:hAnsi="Arial" w:cs="Arial"/>
          <w:bCs/>
          <w:color w:val="000000" w:themeColor="text1"/>
        </w:rPr>
        <w:t xml:space="preserve"> proprietário do mesmo, em um </w:t>
      </w:r>
      <w:r w:rsidRPr="00E72F82">
        <w:rPr>
          <w:rStyle w:val="normaltextrun"/>
          <w:rFonts w:ascii="Arial" w:hAnsi="Arial" w:cs="Arial"/>
          <w:bCs/>
          <w:color w:val="000000" w:themeColor="text1"/>
        </w:rPr>
        <w:t>processo</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de financiamento que objetiva, através de contratos com múltiplas</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relações obrigacionais, principalmente nos campos da locação e</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da compra e venda, promover investimentos produtivos, tendo</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em vista o comportamento do mercado de bens e as</w:t>
      </w:r>
      <w:r>
        <w:rPr>
          <w:rStyle w:val="normaltextrun"/>
          <w:rFonts w:ascii="Arial" w:hAnsi="Arial" w:cs="Arial"/>
          <w:bCs/>
          <w:color w:val="000000" w:themeColor="text1"/>
        </w:rPr>
        <w:t xml:space="preserve"> </w:t>
      </w:r>
      <w:r w:rsidRPr="00E72F82">
        <w:rPr>
          <w:rStyle w:val="normaltextrun"/>
          <w:rFonts w:ascii="Arial" w:hAnsi="Arial" w:cs="Arial"/>
          <w:bCs/>
          <w:color w:val="000000" w:themeColor="text1"/>
        </w:rPr>
        <w:t>disponibilidades do mercado financeiro</w:t>
      </w:r>
      <w:r>
        <w:rPr>
          <w:rStyle w:val="normaltextrun"/>
          <w:rFonts w:ascii="Arial" w:hAnsi="Arial" w:cs="Arial"/>
          <w:bCs/>
          <w:color w:val="000000" w:themeColor="text1"/>
        </w:rPr>
        <w:t xml:space="preserve"> (CHIMISSO, 2013).</w:t>
      </w:r>
    </w:p>
    <w:p w:rsidR="00356CEA" w:rsidRPr="002949ED" w:rsidRDefault="00356CEA"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8A4411">
        <w:rPr>
          <w:rStyle w:val="normaltextrun"/>
          <w:rFonts w:ascii="Arial" w:hAnsi="Arial" w:cs="Arial"/>
          <w:b/>
          <w:bCs/>
        </w:rPr>
        <w:t>5.2.5 Cooperativas de Crédito</w:t>
      </w:r>
      <w:r w:rsidRPr="002949ED">
        <w:rPr>
          <w:rStyle w:val="normaltextrun"/>
          <w:rFonts w:ascii="Arial" w:hAnsi="Arial" w:cs="Arial"/>
          <w:b/>
          <w:bCs/>
        </w:rPr>
        <w:t xml:space="preserve"> </w:t>
      </w:r>
    </w:p>
    <w:p w:rsidR="008A4411" w:rsidRDefault="008A4411" w:rsidP="008A4411">
      <w:pPr>
        <w:pStyle w:val="NormalWeb"/>
        <w:spacing w:line="360" w:lineRule="auto"/>
        <w:ind w:firstLine="851"/>
        <w:jc w:val="both"/>
        <w:rPr>
          <w:rFonts w:ascii="Arial" w:hAnsi="Arial" w:cs="Arial"/>
          <w:color w:val="000000" w:themeColor="text1"/>
        </w:rPr>
      </w:pPr>
      <w:r w:rsidRPr="008A4411">
        <w:rPr>
          <w:rFonts w:ascii="Arial" w:hAnsi="Arial" w:cs="Arial"/>
          <w:color w:val="000000" w:themeColor="text1"/>
        </w:rPr>
        <w:t>As cooperativas de crédito s</w:t>
      </w:r>
      <w:r>
        <w:rPr>
          <w:rFonts w:ascii="Arial" w:hAnsi="Arial" w:cs="Arial"/>
          <w:color w:val="000000" w:themeColor="text1"/>
        </w:rPr>
        <w:t>ão dividas</w:t>
      </w:r>
      <w:r w:rsidRPr="008A4411">
        <w:rPr>
          <w:rFonts w:ascii="Arial" w:hAnsi="Arial" w:cs="Arial"/>
          <w:color w:val="000000" w:themeColor="text1"/>
        </w:rPr>
        <w:t xml:space="preserve"> em: singulares, que prestam serviços financeiros de captação e de crédito aos </w:t>
      </w:r>
      <w:r>
        <w:rPr>
          <w:rFonts w:ascii="Arial" w:hAnsi="Arial" w:cs="Arial"/>
          <w:color w:val="000000" w:themeColor="text1"/>
        </w:rPr>
        <w:t>seus</w:t>
      </w:r>
      <w:r w:rsidRPr="008A4411">
        <w:rPr>
          <w:rFonts w:ascii="Arial" w:hAnsi="Arial" w:cs="Arial"/>
          <w:color w:val="000000" w:themeColor="text1"/>
        </w:rPr>
        <w:t xml:space="preserve"> associados, podendo receber repasses de outras instituições financeiras e realizar aplicações no mercado financeiro; centrais, que prestam serviços às singulares filiadas, e são também responsáveis auxiliares por sua supervisão; e confederações de cooperativas centrais, que prestam serviços a centrais e suas filiadas. </w:t>
      </w:r>
    </w:p>
    <w:p w:rsidR="00BC0D20" w:rsidRPr="008A4411" w:rsidRDefault="00BC0D20" w:rsidP="00BC0D20">
      <w:pPr>
        <w:pStyle w:val="NormalWeb"/>
        <w:spacing w:line="360" w:lineRule="auto"/>
        <w:ind w:firstLine="851"/>
        <w:jc w:val="both"/>
        <w:rPr>
          <w:rFonts w:ascii="Arial" w:hAnsi="Arial" w:cs="Arial"/>
          <w:color w:val="000000" w:themeColor="text1"/>
        </w:rPr>
      </w:pPr>
      <w:r w:rsidRPr="00BC0D20">
        <w:rPr>
          <w:rFonts w:ascii="Arial" w:hAnsi="Arial" w:cs="Arial"/>
          <w:color w:val="000000" w:themeColor="text1"/>
        </w:rPr>
        <w:lastRenderedPageBreak/>
        <w:t>As cooperativas de crédito são instituições financeiras cujas características jurídicas e socioeconômicas, decorrentes do cooperativismo, diferenciam-se das demais instituições financeiras, tanto pelos seus objetivos de prestar serviços sem fins lucrativos, quanto pelo fato de ser-lhes específicas e operar exclu</w:t>
      </w:r>
      <w:r>
        <w:rPr>
          <w:rFonts w:ascii="Arial" w:hAnsi="Arial" w:cs="Arial"/>
          <w:color w:val="000000" w:themeColor="text1"/>
        </w:rPr>
        <w:t>sivamente com seus associados (SOARES; SOBRINHO, 2008).</w:t>
      </w:r>
    </w:p>
    <w:p w:rsidR="008A4411" w:rsidRPr="002949ED" w:rsidRDefault="008A4411" w:rsidP="008A4411">
      <w:pPr>
        <w:pStyle w:val="paragraph"/>
        <w:spacing w:before="120" w:beforeAutospacing="0" w:after="0" w:afterAutospacing="0" w:line="360" w:lineRule="auto"/>
        <w:ind w:firstLine="851"/>
        <w:jc w:val="both"/>
        <w:textAlignment w:val="baseline"/>
        <w:rPr>
          <w:rStyle w:val="normaltextrun"/>
          <w:rFonts w:ascii="Arial" w:hAnsi="Arial" w:cs="Arial"/>
          <w:b/>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F57349">
        <w:rPr>
          <w:rStyle w:val="normaltextrun"/>
          <w:rFonts w:ascii="Arial" w:hAnsi="Arial" w:cs="Arial"/>
          <w:b/>
          <w:bCs/>
        </w:rPr>
        <w:t>5.2.6 Sociedade de Crédito Imobiliário</w:t>
      </w:r>
    </w:p>
    <w:p w:rsidR="00F66A33" w:rsidRDefault="00F57349" w:rsidP="00F57349">
      <w:pPr>
        <w:pStyle w:val="paragraph"/>
        <w:spacing w:before="120" w:beforeAutospacing="0" w:after="0" w:afterAutospacing="0" w:line="360" w:lineRule="auto"/>
        <w:ind w:firstLine="851"/>
        <w:jc w:val="both"/>
        <w:textAlignment w:val="baseline"/>
        <w:rPr>
          <w:rFonts w:ascii="Arial" w:hAnsi="Arial" w:cs="Arial"/>
          <w:color w:val="000000"/>
          <w:shd w:val="clear" w:color="auto" w:fill="FFFFFF"/>
        </w:rPr>
      </w:pPr>
      <w:r>
        <w:rPr>
          <w:rFonts w:ascii="Arial" w:hAnsi="Arial" w:cs="Arial"/>
          <w:color w:val="000000"/>
          <w:shd w:val="clear" w:color="auto" w:fill="FFFFFF"/>
        </w:rPr>
        <w:t>As sociedades de crédito imobiliário são instituições financeiras que atuam no financiamento habitacional. Constituem operações passivas dessas instituições os depósitos de poupança, a emissão de letras e cédulas hipotecárias e depósitos interfinanceiros. As operações ativas são: financiamento para construção de habitações, abertura de crédito para compra ou construção de casa própria, financiamento de capital de giro a empresas incorporadoras, produtoras e distribuidoras de material de construção (SOUSA, 2006).</w:t>
      </w:r>
    </w:p>
    <w:p w:rsidR="00F66A33" w:rsidRDefault="00F66A33" w:rsidP="00F57349">
      <w:pPr>
        <w:pStyle w:val="paragraph"/>
        <w:spacing w:before="120" w:beforeAutospacing="0" w:after="0" w:afterAutospacing="0" w:line="360" w:lineRule="auto"/>
        <w:ind w:firstLine="851"/>
        <w:jc w:val="both"/>
        <w:textAlignment w:val="baseline"/>
        <w:rPr>
          <w:rFonts w:ascii="Arial" w:hAnsi="Arial" w:cs="Arial"/>
          <w:color w:val="000000"/>
          <w:shd w:val="clear" w:color="auto" w:fill="FFFFFF"/>
        </w:rPr>
      </w:pPr>
      <w:r>
        <w:rPr>
          <w:rFonts w:ascii="Arial" w:hAnsi="Arial" w:cs="Arial"/>
          <w:color w:val="000000"/>
          <w:shd w:val="clear" w:color="auto" w:fill="FFFFFF"/>
        </w:rPr>
        <w:t>Os sistemas de crédito imobiliário, sendo instrumentos de regulação do regime urbano, possuem uma considerável importância, visto que os mesmos são estratégicos para a estruturação e a consolidação do mercado imobiliário. Esses sistemas operam a lógica de funcionamento do mercado imobiliário na qual a determinação dos preços dos imóveis depende em larga escala das estratégias de atuação dos capitais de promoção e do volume de crédito que alimenta o cliclo de financiamento da produção imobiliária (SOUSA, 2006).</w:t>
      </w:r>
    </w:p>
    <w:p w:rsidR="00BA5CE0" w:rsidRPr="002949ED" w:rsidRDefault="00BA5CE0" w:rsidP="00F66A33">
      <w:pPr>
        <w:pStyle w:val="paragraph"/>
        <w:spacing w:before="120" w:beforeAutospacing="0" w:after="0" w:afterAutospacing="0" w:line="360" w:lineRule="auto"/>
        <w:jc w:val="both"/>
        <w:textAlignment w:val="baseline"/>
        <w:rPr>
          <w:rStyle w:val="normaltextrun"/>
          <w:rFonts w:ascii="Arial" w:hAnsi="Arial" w:cs="Arial"/>
          <w:b/>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F66A33">
        <w:rPr>
          <w:rStyle w:val="normaltextrun"/>
          <w:rFonts w:ascii="Arial" w:hAnsi="Arial" w:cs="Arial"/>
          <w:b/>
          <w:bCs/>
        </w:rPr>
        <w:t>5.2.7 Associações de poupança e empréstimo</w:t>
      </w:r>
    </w:p>
    <w:p w:rsidR="00F66A33" w:rsidRPr="00936614" w:rsidRDefault="00F66A33" w:rsidP="00936614">
      <w:pPr>
        <w:pStyle w:val="paragraph"/>
        <w:spacing w:before="120" w:beforeAutospacing="0" w:after="0" w:afterAutospacing="0" w:line="360" w:lineRule="auto"/>
        <w:ind w:firstLine="851"/>
        <w:jc w:val="both"/>
        <w:textAlignment w:val="baseline"/>
        <w:rPr>
          <w:rStyle w:val="normaltextrun"/>
          <w:rFonts w:ascii="Arial" w:hAnsi="Arial" w:cs="Arial"/>
          <w:color w:val="000000" w:themeColor="text1"/>
          <w:shd w:val="clear" w:color="auto" w:fill="FFFFFF"/>
        </w:rPr>
      </w:pPr>
      <w:r w:rsidRPr="00F66A33">
        <w:rPr>
          <w:rFonts w:ascii="Arial" w:hAnsi="Arial" w:cs="Arial"/>
          <w:color w:val="000000" w:themeColor="text1"/>
          <w:shd w:val="clear" w:color="auto" w:fill="FFFFFF"/>
        </w:rPr>
        <w:t xml:space="preserve">As associações de poupança e empréstimo são constituídas sob a forma de sociedade civil, sendo de propriedade comum de seus associados. Suas operações ativas são, basicamente, direcionadas ao mercado imobiliário e ao Sistema Financeiro da Habitação (SFH). As operações passivas são constituídas de emissão de letras e cédulas hipotecárias, depósitos de cadernetas de poupança, depósitos interfinanceiros e empréstimos externos. Os depositantes dessas entidades são considerados acionistas da associação e, por isso, não recebem rendimentos, mas </w:t>
      </w:r>
      <w:r w:rsidRPr="00F66A33">
        <w:rPr>
          <w:rFonts w:ascii="Arial" w:hAnsi="Arial" w:cs="Arial"/>
          <w:color w:val="000000" w:themeColor="text1"/>
          <w:shd w:val="clear" w:color="auto" w:fill="FFFFFF"/>
        </w:rPr>
        <w:lastRenderedPageBreak/>
        <w:t>dividendos. Os recursos dos depositantes são, assim, classificados no patrimônio líquido da associação e não no passivo exigível (</w:t>
      </w:r>
      <w:r w:rsidRPr="00F66A33">
        <w:rPr>
          <w:rStyle w:val="AcrnimoHTML"/>
          <w:rFonts w:ascii="Arial" w:hAnsi="Arial" w:cs="Arial"/>
          <w:color w:val="000000" w:themeColor="text1"/>
          <w:shd w:val="clear" w:color="auto" w:fill="FFFFFF"/>
        </w:rPr>
        <w:t>CMN</w:t>
      </w:r>
      <w:r w:rsidRPr="00F66A33">
        <w:rPr>
          <w:rFonts w:ascii="Arial" w:hAnsi="Arial" w:cs="Arial"/>
          <w:color w:val="000000" w:themeColor="text1"/>
          <w:shd w:val="clear" w:color="auto" w:fill="FFFFFF"/>
        </w:rPr>
        <w:t>, 1967).</w:t>
      </w:r>
    </w:p>
    <w:p w:rsidR="00BA5CE0" w:rsidRPr="002949ED" w:rsidRDefault="00BA5CE0"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2738B8"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7D6772">
        <w:rPr>
          <w:rStyle w:val="normaltextrun"/>
          <w:rFonts w:ascii="Arial" w:hAnsi="Arial" w:cs="Arial"/>
          <w:b/>
          <w:bCs/>
        </w:rPr>
        <w:t>5.3 Sistema Brasileiro de Poupança e Empréstimo (SBPE)</w:t>
      </w:r>
    </w:p>
    <w:p w:rsidR="007D6772" w:rsidRDefault="00F90CAC" w:rsidP="007D6772">
      <w:pPr>
        <w:pStyle w:val="paragraph"/>
        <w:spacing w:before="120" w:beforeAutospacing="0" w:after="0" w:afterAutospacing="0" w:line="360" w:lineRule="auto"/>
        <w:ind w:firstLine="851"/>
        <w:jc w:val="both"/>
        <w:textAlignment w:val="baseline"/>
        <w:rPr>
          <w:rFonts w:ascii="Arial" w:hAnsi="Arial" w:cs="Arial"/>
        </w:rPr>
      </w:pPr>
      <w:r w:rsidRPr="00F90CAC">
        <w:rPr>
          <w:rFonts w:ascii="Arial" w:hAnsi="Arial" w:cs="Arial"/>
        </w:rPr>
        <w:t>O Sistema Brasileiro de Poupança e Empréstimo (SBPE) é constituído pelas instituições que captam essa modalidade de aplicação financeira, com diretrizes de direcionamento de recursos estabelecidas pelo CMN e acompanhados pelo BACEN. Co</w:t>
      </w:r>
      <w:r>
        <w:rPr>
          <w:rFonts w:ascii="Arial" w:hAnsi="Arial" w:cs="Arial"/>
        </w:rPr>
        <w:t xml:space="preserve">mpleta a estrutura de crédito </w:t>
      </w:r>
      <w:r w:rsidRPr="00F90CAC">
        <w:rPr>
          <w:rFonts w:ascii="Arial" w:hAnsi="Arial" w:cs="Arial"/>
        </w:rPr>
        <w:t>a</w:t>
      </w:r>
      <w:r w:rsidRPr="00F90CAC">
        <w:rPr>
          <w:rStyle w:val="apple-converted-space"/>
          <w:rFonts w:ascii="Arial" w:hAnsi="Arial" w:cs="Arial"/>
        </w:rPr>
        <w:t> </w:t>
      </w:r>
      <w:hyperlink r:id="rId10" w:history="1">
        <w:r w:rsidRPr="00F90CAC">
          <w:rPr>
            <w:rStyle w:val="Hyperlink"/>
            <w:rFonts w:ascii="Arial" w:hAnsi="Arial" w:cs="Arial"/>
            <w:color w:val="000000" w:themeColor="text1"/>
            <w:u w:val="none"/>
          </w:rPr>
          <w:t>poupança</w:t>
        </w:r>
      </w:hyperlink>
      <w:r w:rsidRPr="00F90CAC">
        <w:rPr>
          <w:rStyle w:val="apple-converted-space"/>
          <w:rFonts w:ascii="Arial" w:hAnsi="Arial" w:cs="Arial"/>
        </w:rPr>
        <w:t> </w:t>
      </w:r>
      <w:r w:rsidRPr="00F90CAC">
        <w:rPr>
          <w:rFonts w:ascii="Arial" w:hAnsi="Arial" w:cs="Arial"/>
        </w:rPr>
        <w:t>compulsória proveniente dos recursos do Fundo de Garantia do Tempo de Serviço – FGTS –, regidos segundo normas e diretrizes estabelecidas por um Conselho Curador, com gestão da aplicação efetuada pelo Ministério do Planejamento, Orçamento e Gestão – MPOG –, cabendo a CEF o papel de agente operador. As normas do CMN disciplinam as regras para o direcionamento dos recursos, estabelecendo que 65%, no mínimo, devem ser aplicados em operações de financiamentos imobiliários</w:t>
      </w:r>
      <w:r>
        <w:rPr>
          <w:rFonts w:ascii="Arial" w:hAnsi="Arial" w:cs="Arial"/>
        </w:rPr>
        <w:t xml:space="preserve"> (PUGA, 1999).</w:t>
      </w:r>
    </w:p>
    <w:p w:rsidR="00BA5CE0" w:rsidRPr="002949ED" w:rsidRDefault="00BA5CE0" w:rsidP="00912104">
      <w:pPr>
        <w:pStyle w:val="paragraph"/>
        <w:spacing w:before="120" w:beforeAutospacing="0" w:after="0" w:afterAutospacing="0" w:line="360" w:lineRule="auto"/>
        <w:jc w:val="both"/>
        <w:textAlignment w:val="baseline"/>
        <w:rPr>
          <w:rStyle w:val="normaltextrun"/>
          <w:rFonts w:ascii="Arial" w:hAnsi="Arial" w:cs="Arial"/>
          <w:b/>
          <w:bCs/>
        </w:rPr>
      </w:pPr>
    </w:p>
    <w:p w:rsidR="008D168E" w:rsidRDefault="002738B8"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912104">
        <w:rPr>
          <w:rStyle w:val="normaltextrun"/>
          <w:rFonts w:ascii="Arial" w:hAnsi="Arial" w:cs="Arial"/>
          <w:b/>
          <w:bCs/>
        </w:rPr>
        <w:t>5.</w:t>
      </w:r>
      <w:r w:rsidR="008D168E" w:rsidRPr="00912104">
        <w:rPr>
          <w:rStyle w:val="normaltextrun"/>
          <w:rFonts w:ascii="Arial" w:hAnsi="Arial" w:cs="Arial"/>
          <w:b/>
          <w:bCs/>
        </w:rPr>
        <w:t>4</w:t>
      </w:r>
      <w:r w:rsidRPr="00912104">
        <w:rPr>
          <w:rStyle w:val="normaltextrun"/>
          <w:rFonts w:ascii="Arial" w:hAnsi="Arial" w:cs="Arial"/>
          <w:b/>
          <w:bCs/>
        </w:rPr>
        <w:t xml:space="preserve"> Instituições Auxiliares</w:t>
      </w:r>
    </w:p>
    <w:p w:rsidR="00912104" w:rsidRDefault="00912104" w:rsidP="00912104">
      <w:pPr>
        <w:pStyle w:val="paragraph"/>
        <w:spacing w:before="120" w:after="0"/>
        <w:ind w:left="2124" w:firstLine="851"/>
        <w:jc w:val="both"/>
        <w:textAlignment w:val="baseline"/>
        <w:rPr>
          <w:rStyle w:val="normaltextrun"/>
          <w:rFonts w:ascii="Arial" w:hAnsi="Arial" w:cs="Arial"/>
          <w:bCs/>
          <w:sz w:val="20"/>
          <w:szCs w:val="20"/>
        </w:rPr>
      </w:pPr>
      <w:r w:rsidRPr="00912104">
        <w:rPr>
          <w:rStyle w:val="normaltextrun"/>
          <w:rFonts w:ascii="Arial" w:hAnsi="Arial" w:cs="Arial"/>
          <w:bCs/>
          <w:sz w:val="20"/>
          <w:szCs w:val="20"/>
        </w:rPr>
        <w:t xml:space="preserve">As instituições financeiras auxiliares têm como principal função fornecer crédito e fazer parte do sistema não-monetário porque não operam com depósitos à vista e captam recursos do público sob várias formas e prazos, concedendo-os ao próprio público. As instituições auxiliares são as sociedades distribuidoras de títulos e valores mobiliários cuja atividade principal é a subscrição de lotes de ativos financeiros não monetários para revenda e a intermediação da colocação de emissões no mercado de capitais. Operam no mercado de </w:t>
      </w:r>
      <w:r>
        <w:rPr>
          <w:rStyle w:val="normaltextrun"/>
          <w:rFonts w:ascii="Arial" w:hAnsi="Arial" w:cs="Arial"/>
          <w:bCs/>
          <w:sz w:val="20"/>
          <w:szCs w:val="20"/>
        </w:rPr>
        <w:t>capitais (BERQUÓ, 2006)</w:t>
      </w:r>
      <w:r w:rsidR="006D7DBE">
        <w:rPr>
          <w:rStyle w:val="normaltextrun"/>
          <w:rFonts w:ascii="Arial" w:hAnsi="Arial" w:cs="Arial"/>
          <w:bCs/>
          <w:sz w:val="20"/>
          <w:szCs w:val="20"/>
        </w:rPr>
        <w:t>.</w:t>
      </w:r>
    </w:p>
    <w:p w:rsidR="006D7DBE" w:rsidRPr="006D7DBE" w:rsidRDefault="006D7DBE" w:rsidP="006D7DBE">
      <w:pPr>
        <w:pStyle w:val="paragraph"/>
        <w:spacing w:before="120" w:after="0"/>
        <w:ind w:firstLine="851"/>
        <w:jc w:val="both"/>
        <w:textAlignment w:val="baseline"/>
        <w:rPr>
          <w:rFonts w:ascii="Arial" w:hAnsi="Arial" w:cs="Arial"/>
          <w:color w:val="000000" w:themeColor="text1"/>
          <w:shd w:val="clear" w:color="auto" w:fill="F6F6F6"/>
        </w:rPr>
      </w:pPr>
    </w:p>
    <w:p w:rsidR="006D7DBE" w:rsidRPr="006D7DBE" w:rsidRDefault="006D7DBE" w:rsidP="006D7DBE">
      <w:pPr>
        <w:ind w:firstLine="851"/>
        <w:jc w:val="both"/>
        <w:rPr>
          <w:rFonts w:ascii="Times New Roman" w:eastAsia="Times New Roman" w:hAnsi="Times New Roman" w:cs="Times New Roman"/>
          <w:sz w:val="24"/>
          <w:szCs w:val="24"/>
        </w:rPr>
      </w:pPr>
      <w:r w:rsidRPr="006D7DBE">
        <w:rPr>
          <w:rFonts w:ascii="Arial" w:hAnsi="Arial" w:cs="Arial"/>
          <w:color w:val="000000" w:themeColor="text1"/>
          <w:sz w:val="24"/>
          <w:szCs w:val="24"/>
        </w:rPr>
        <w:t xml:space="preserve">Entre as três instituições financeiras auxiliares temos: </w:t>
      </w:r>
      <w:r w:rsidRPr="006D7DBE">
        <w:rPr>
          <w:rFonts w:ascii="Arial" w:hAnsi="Arial" w:cs="Arial"/>
          <w:sz w:val="24"/>
          <w:szCs w:val="24"/>
        </w:rPr>
        <w:t>Sociedades Corretoras de Títulos e Valores Mobiliários  que opera no mercado aberto Tem faixa operacional mais ampla que as distribuidoras </w:t>
      </w:r>
      <w:r>
        <w:rPr>
          <w:rFonts w:ascii="Arial" w:hAnsi="Arial" w:cs="Arial"/>
          <w:sz w:val="24"/>
          <w:szCs w:val="24"/>
        </w:rPr>
        <w:t>s</w:t>
      </w:r>
      <w:r w:rsidRPr="006D7DBE">
        <w:rPr>
          <w:rFonts w:ascii="Arial" w:hAnsi="Arial" w:cs="Arial"/>
          <w:sz w:val="24"/>
          <w:szCs w:val="24"/>
        </w:rPr>
        <w:t xml:space="preserve">upervisionada pelo </w:t>
      </w:r>
      <w:r>
        <w:rPr>
          <w:rFonts w:ascii="Arial" w:hAnsi="Arial" w:cs="Arial"/>
          <w:sz w:val="24"/>
          <w:szCs w:val="24"/>
        </w:rPr>
        <w:t xml:space="preserve">BACEN </w:t>
      </w:r>
      <w:r w:rsidRPr="006D7DBE">
        <w:rPr>
          <w:rFonts w:ascii="Arial" w:hAnsi="Arial" w:cs="Arial"/>
          <w:sz w:val="24"/>
          <w:szCs w:val="24"/>
        </w:rPr>
        <w:t xml:space="preserve">e pela </w:t>
      </w:r>
      <w:r>
        <w:rPr>
          <w:rFonts w:ascii="Arial" w:hAnsi="Arial" w:cs="Arial"/>
          <w:sz w:val="24"/>
          <w:szCs w:val="24"/>
        </w:rPr>
        <w:t xml:space="preserve">CVM; </w:t>
      </w:r>
      <w:r w:rsidRPr="006D7DBE">
        <w:rPr>
          <w:rFonts w:ascii="Arial" w:hAnsi="Arial" w:cs="Arial"/>
          <w:sz w:val="24"/>
          <w:szCs w:val="24"/>
        </w:rPr>
        <w:t xml:space="preserve">Sociedade Distribuidora de Títulos e Valores Mobiliários </w:t>
      </w:r>
      <w:r>
        <w:rPr>
          <w:rFonts w:ascii="Arial" w:hAnsi="Arial" w:cs="Arial"/>
          <w:sz w:val="24"/>
          <w:szCs w:val="24"/>
        </w:rPr>
        <w:t>em que s</w:t>
      </w:r>
      <w:r w:rsidRPr="006D7DBE">
        <w:rPr>
          <w:rFonts w:ascii="Arial" w:hAnsi="Arial" w:cs="Arial"/>
          <w:sz w:val="24"/>
          <w:szCs w:val="24"/>
        </w:rPr>
        <w:t>ua atividade tem uma faixa operacional mais restrita que as corretoras, p</w:t>
      </w:r>
      <w:r>
        <w:rPr>
          <w:rFonts w:ascii="Arial" w:hAnsi="Arial" w:cs="Arial"/>
          <w:sz w:val="24"/>
          <w:szCs w:val="24"/>
        </w:rPr>
        <w:t>or</w:t>
      </w:r>
      <w:r w:rsidRPr="006D7DBE">
        <w:rPr>
          <w:rFonts w:ascii="Arial" w:hAnsi="Arial" w:cs="Arial"/>
          <w:sz w:val="24"/>
          <w:szCs w:val="24"/>
        </w:rPr>
        <w:t>q</w:t>
      </w:r>
      <w:r>
        <w:rPr>
          <w:rFonts w:ascii="Arial" w:hAnsi="Arial" w:cs="Arial"/>
          <w:sz w:val="24"/>
          <w:szCs w:val="24"/>
        </w:rPr>
        <w:t>ue</w:t>
      </w:r>
      <w:r w:rsidRPr="006D7DBE">
        <w:rPr>
          <w:rFonts w:ascii="Arial" w:hAnsi="Arial" w:cs="Arial"/>
          <w:sz w:val="24"/>
          <w:szCs w:val="24"/>
        </w:rPr>
        <w:t xml:space="preserve"> elas não tem acesso a bolsa de valores e de mercadorias</w:t>
      </w:r>
      <w:r>
        <w:rPr>
          <w:rFonts w:ascii="Arial" w:hAnsi="Arial" w:cs="Arial"/>
          <w:sz w:val="24"/>
          <w:szCs w:val="24"/>
        </w:rPr>
        <w:t xml:space="preserve"> e  a </w:t>
      </w:r>
      <w:r w:rsidRPr="006D7DBE">
        <w:rPr>
          <w:rFonts w:ascii="Arial" w:hAnsi="Arial" w:cs="Arial"/>
          <w:sz w:val="24"/>
          <w:szCs w:val="24"/>
        </w:rPr>
        <w:t xml:space="preserve">Sociedades </w:t>
      </w:r>
      <w:r>
        <w:rPr>
          <w:rFonts w:ascii="Arial" w:hAnsi="Arial" w:cs="Arial"/>
          <w:sz w:val="24"/>
          <w:szCs w:val="24"/>
        </w:rPr>
        <w:t xml:space="preserve"> de </w:t>
      </w:r>
      <w:r w:rsidRPr="006D7DBE">
        <w:rPr>
          <w:rFonts w:ascii="Arial" w:hAnsi="Arial" w:cs="Arial"/>
          <w:sz w:val="24"/>
          <w:szCs w:val="24"/>
        </w:rPr>
        <w:t xml:space="preserve">Arrendamento Mercantil que </w:t>
      </w:r>
      <w:r>
        <w:rPr>
          <w:rFonts w:ascii="Arial" w:hAnsi="Arial" w:cs="Arial"/>
          <w:sz w:val="24"/>
          <w:szCs w:val="24"/>
        </w:rPr>
        <w:t>f</w:t>
      </w:r>
      <w:r w:rsidRPr="006D7DBE">
        <w:rPr>
          <w:rFonts w:ascii="Arial" w:hAnsi="Arial" w:cs="Arial"/>
          <w:sz w:val="24"/>
          <w:szCs w:val="24"/>
        </w:rPr>
        <w:t xml:space="preserve">ica </w:t>
      </w:r>
      <w:r>
        <w:rPr>
          <w:rFonts w:ascii="Arial" w:hAnsi="Arial" w:cs="Arial"/>
          <w:sz w:val="24"/>
          <w:szCs w:val="24"/>
        </w:rPr>
        <w:t>c</w:t>
      </w:r>
      <w:r w:rsidRPr="006D7DBE">
        <w:rPr>
          <w:rFonts w:ascii="Arial" w:hAnsi="Arial" w:cs="Arial"/>
          <w:sz w:val="24"/>
          <w:szCs w:val="24"/>
        </w:rPr>
        <w:t>om a propriedade do bem</w:t>
      </w:r>
      <w:r w:rsidR="00F26AF4">
        <w:rPr>
          <w:rFonts w:ascii="Arial" w:hAnsi="Arial" w:cs="Arial"/>
          <w:sz w:val="24"/>
          <w:szCs w:val="24"/>
        </w:rPr>
        <w:t>,</w:t>
      </w:r>
      <w:r w:rsidRPr="006D7DBE">
        <w:rPr>
          <w:rFonts w:ascii="Arial" w:hAnsi="Arial" w:cs="Arial"/>
          <w:sz w:val="24"/>
          <w:szCs w:val="24"/>
        </w:rPr>
        <w:t xml:space="preserve"> a posse é do cliente sendo propriedade só no final do pag</w:t>
      </w:r>
      <w:r>
        <w:rPr>
          <w:rFonts w:ascii="Arial" w:hAnsi="Arial" w:cs="Arial"/>
          <w:sz w:val="24"/>
          <w:szCs w:val="24"/>
        </w:rPr>
        <w:t>ament</w:t>
      </w:r>
      <w:r w:rsidRPr="006D7DBE">
        <w:rPr>
          <w:rFonts w:ascii="Arial" w:hAnsi="Arial" w:cs="Arial"/>
          <w:sz w:val="24"/>
          <w:szCs w:val="24"/>
        </w:rPr>
        <w:t>o, ao fim do contrato o bem já está amortizado e o cliente pode adquirir por uma pequena quantia.</w:t>
      </w:r>
    </w:p>
    <w:p w:rsidR="006D7DBE" w:rsidRPr="006D7DBE" w:rsidRDefault="006D7DBE" w:rsidP="006D7DBE">
      <w:pPr>
        <w:ind w:firstLine="851"/>
        <w:jc w:val="both"/>
        <w:rPr>
          <w:rFonts w:ascii="Arial" w:hAnsi="Arial" w:cs="Arial"/>
          <w:color w:val="000000" w:themeColor="text1"/>
          <w:sz w:val="24"/>
          <w:szCs w:val="24"/>
        </w:rPr>
      </w:pPr>
    </w:p>
    <w:p w:rsidR="00BA5CE0" w:rsidRPr="002949ED" w:rsidRDefault="00BA5CE0"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8D168E" w:rsidRDefault="008D168E"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5.4.1 Bolsa de Valores</w:t>
      </w:r>
    </w:p>
    <w:p w:rsidR="0085169A" w:rsidRPr="0085169A" w:rsidRDefault="0085169A" w:rsidP="0085169A">
      <w:pPr>
        <w:pStyle w:val="NormalWeb"/>
        <w:shd w:val="clear" w:color="auto" w:fill="FFFFFF"/>
        <w:spacing w:before="0" w:beforeAutospacing="0" w:after="0" w:afterAutospacing="0" w:line="360" w:lineRule="auto"/>
        <w:ind w:firstLine="851"/>
        <w:jc w:val="both"/>
        <w:textAlignment w:val="top"/>
        <w:rPr>
          <w:rFonts w:ascii="Arial" w:hAnsi="Arial" w:cs="Arial"/>
          <w:color w:val="000000"/>
        </w:rPr>
      </w:pPr>
      <w:r>
        <w:rPr>
          <w:rFonts w:ascii="Arial" w:hAnsi="Arial" w:cs="Arial"/>
          <w:color w:val="000000"/>
        </w:rPr>
        <w:t>A</w:t>
      </w:r>
      <w:r w:rsidRPr="0085169A">
        <w:rPr>
          <w:rFonts w:ascii="Arial" w:hAnsi="Arial" w:cs="Arial"/>
          <w:color w:val="000000"/>
        </w:rPr>
        <w:t> </w:t>
      </w:r>
      <w:r w:rsidRPr="0085169A">
        <w:rPr>
          <w:rStyle w:val="Forte"/>
          <w:rFonts w:ascii="Arial" w:hAnsi="Arial" w:cs="Arial"/>
          <w:b w:val="0"/>
          <w:color w:val="000000"/>
          <w:bdr w:val="none" w:sz="0" w:space="0" w:color="auto" w:frame="1"/>
        </w:rPr>
        <w:t>bolsa de valores</w:t>
      </w:r>
      <w:r w:rsidRPr="0085169A">
        <w:rPr>
          <w:rFonts w:ascii="Arial" w:hAnsi="Arial" w:cs="Arial"/>
          <w:color w:val="000000"/>
        </w:rPr>
        <w:t> </w:t>
      </w:r>
      <w:r>
        <w:rPr>
          <w:rFonts w:ascii="Arial" w:hAnsi="Arial" w:cs="Arial"/>
          <w:color w:val="000000"/>
        </w:rPr>
        <w:t>é caracterizada por ser um</w:t>
      </w:r>
      <w:r w:rsidRPr="0085169A">
        <w:rPr>
          <w:rFonts w:ascii="Arial" w:hAnsi="Arial" w:cs="Arial"/>
          <w:color w:val="000000"/>
        </w:rPr>
        <w:t xml:space="preserve"> ambiente onde são realizados negócios envolvendo ações, títulos de renda fixa, títulos públicos federais, moedas, commodities agropecuárias e diversos tipos de derivativos financeiros, como as opções de compra e venda de ações e os contratos futuros. Uma bolsa de valores funciona como um </w:t>
      </w:r>
      <w:r w:rsidRPr="0085169A">
        <w:rPr>
          <w:rStyle w:val="Forte"/>
          <w:rFonts w:ascii="Arial" w:hAnsi="Arial" w:cs="Arial"/>
          <w:b w:val="0"/>
          <w:color w:val="000000"/>
          <w:bdr w:val="none" w:sz="0" w:space="0" w:color="auto" w:frame="1"/>
        </w:rPr>
        <w:t>mercado organizado</w:t>
      </w:r>
      <w:r w:rsidRPr="0085169A">
        <w:rPr>
          <w:rFonts w:ascii="Arial" w:hAnsi="Arial" w:cs="Arial"/>
          <w:color w:val="000000"/>
        </w:rPr>
        <w:t>, que promove o encontro entre investidores interessados em negociar valores e mercadorias. A bolsa de valores também é responsável por estabelecer as regras de negociação e por criar um ambiente seguro e transparente para a realização destes negócios.  </w:t>
      </w:r>
    </w:p>
    <w:p w:rsidR="0085169A" w:rsidRPr="0085169A" w:rsidRDefault="0085169A" w:rsidP="0085169A">
      <w:pPr>
        <w:pStyle w:val="NormalWeb"/>
        <w:shd w:val="clear" w:color="auto" w:fill="FFFFFF"/>
        <w:spacing w:before="0" w:beforeAutospacing="0" w:after="240" w:afterAutospacing="0" w:line="360" w:lineRule="auto"/>
        <w:ind w:firstLine="851"/>
        <w:jc w:val="both"/>
        <w:textAlignment w:val="top"/>
        <w:rPr>
          <w:rStyle w:val="normaltextrun"/>
          <w:rFonts w:ascii="Arial" w:hAnsi="Arial" w:cs="Arial"/>
          <w:color w:val="000000"/>
        </w:rPr>
      </w:pPr>
      <w:r w:rsidRPr="0085169A">
        <w:rPr>
          <w:rFonts w:ascii="Arial" w:hAnsi="Arial" w:cs="Arial"/>
          <w:color w:val="000000"/>
        </w:rPr>
        <w:t>Por meio de sua plataforma de negociação, a bolsa de valores realiza o registro, a compensação, a liquidação e a listagem de todos os ativos e valores mobiliários negociados, assim como divulga diversas informações de suporte ao mercado.A bolsa de valores também pode atuar como depositária central dos ativos negociados em seus ambientes (agente de custódia), exercer atividades de gerenciamento de riscos das operações realiz</w:t>
      </w:r>
      <w:r>
        <w:rPr>
          <w:rFonts w:ascii="Arial" w:hAnsi="Arial" w:cs="Arial"/>
          <w:color w:val="000000"/>
        </w:rPr>
        <w:t>adas por meio de seus sistemas</w:t>
      </w:r>
      <w:r w:rsidRPr="0085169A">
        <w:rPr>
          <w:rFonts w:ascii="Arial" w:hAnsi="Arial" w:cs="Arial"/>
          <w:color w:val="000000"/>
        </w:rPr>
        <w:t>, além de licenciar softwares e índices</w:t>
      </w:r>
      <w:r>
        <w:rPr>
          <w:rFonts w:ascii="Arial" w:hAnsi="Arial" w:cs="Arial"/>
          <w:color w:val="000000"/>
        </w:rPr>
        <w:t xml:space="preserve"> (ASSAF-NETO, 2008).</w:t>
      </w:r>
    </w:p>
    <w:p w:rsidR="00BA5CE0" w:rsidRPr="002949ED" w:rsidRDefault="00BA5CE0"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8D168E" w:rsidRPr="002949ED" w:rsidRDefault="008D168E"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5.4.2 Sociedades Corretoras</w:t>
      </w:r>
    </w:p>
    <w:p w:rsidR="0085169A" w:rsidRDefault="0085169A" w:rsidP="006B34D3">
      <w:pPr>
        <w:spacing w:line="360" w:lineRule="auto"/>
        <w:ind w:firstLine="851"/>
        <w:jc w:val="both"/>
        <w:rPr>
          <w:rFonts w:ascii="Arial" w:hAnsi="Arial" w:cs="Arial"/>
          <w:sz w:val="24"/>
          <w:szCs w:val="24"/>
        </w:rPr>
      </w:pPr>
      <w:r w:rsidRPr="0085169A">
        <w:rPr>
          <w:rFonts w:ascii="Arial" w:hAnsi="Arial" w:cs="Arial"/>
          <w:sz w:val="24"/>
          <w:szCs w:val="24"/>
        </w:rPr>
        <w:t>Sociedade corretora é a instituição financeira que intermédia as transações entre os investidores e a bolsa. As sociedades corretoras operam no mercado de capitais, com títulos e valores mobiliários, e es</w:t>
      </w:r>
      <w:r w:rsidR="00CD3B9A">
        <w:rPr>
          <w:rFonts w:ascii="Arial" w:hAnsi="Arial" w:cs="Arial"/>
          <w:sz w:val="24"/>
          <w:szCs w:val="24"/>
        </w:rPr>
        <w:t>pecialmente no mercado de ações, n</w:t>
      </w:r>
      <w:r w:rsidR="00CD3B9A" w:rsidRPr="00CD3B9A">
        <w:rPr>
          <w:rFonts w:ascii="Arial" w:hAnsi="Arial" w:cs="Arial"/>
          <w:sz w:val="24"/>
          <w:szCs w:val="24"/>
        </w:rPr>
        <w:t>o Brasil, as sociedades</w:t>
      </w:r>
      <w:r w:rsidR="00CD3B9A">
        <w:rPr>
          <w:rFonts w:ascii="Arial" w:hAnsi="Arial" w:cs="Arial"/>
          <w:sz w:val="24"/>
          <w:szCs w:val="24"/>
        </w:rPr>
        <w:t xml:space="preserve"> </w:t>
      </w:r>
      <w:r w:rsidR="00CD3B9A" w:rsidRPr="00CD3B9A">
        <w:rPr>
          <w:rFonts w:ascii="Arial" w:hAnsi="Arial" w:cs="Arial"/>
          <w:sz w:val="24"/>
          <w:szCs w:val="24"/>
        </w:rPr>
        <w:t>corretoras têm o papel de unir as duas pontas de uma negociação, a compradora e a vendedora, não</w:t>
      </w:r>
      <w:r w:rsidR="00CD3B9A">
        <w:rPr>
          <w:rFonts w:ascii="Arial" w:hAnsi="Arial" w:cs="Arial"/>
          <w:sz w:val="24"/>
          <w:szCs w:val="24"/>
        </w:rPr>
        <w:t xml:space="preserve"> </w:t>
      </w:r>
      <w:r w:rsidR="00CD3B9A" w:rsidRPr="00CD3B9A">
        <w:rPr>
          <w:rFonts w:ascii="Arial" w:hAnsi="Arial" w:cs="Arial"/>
          <w:sz w:val="24"/>
          <w:szCs w:val="24"/>
        </w:rPr>
        <w:t>podendo carregar posições em moeda estrangeira</w:t>
      </w:r>
      <w:r w:rsidR="00CD3B9A">
        <w:rPr>
          <w:rFonts w:ascii="Arial" w:hAnsi="Arial" w:cs="Arial"/>
          <w:sz w:val="24"/>
          <w:szCs w:val="24"/>
        </w:rPr>
        <w:t xml:space="preserve"> (VENTURA; GARCIA, 2012)</w:t>
      </w:r>
    </w:p>
    <w:p w:rsidR="006B34D3" w:rsidRPr="006B34D3" w:rsidRDefault="006B34D3" w:rsidP="006B34D3">
      <w:pPr>
        <w:spacing w:line="360" w:lineRule="auto"/>
        <w:ind w:firstLine="851"/>
        <w:jc w:val="both"/>
        <w:rPr>
          <w:rStyle w:val="normaltextrun"/>
          <w:rFonts w:ascii="Arial" w:hAnsi="Arial" w:cs="Arial"/>
          <w:sz w:val="24"/>
          <w:szCs w:val="24"/>
        </w:rPr>
      </w:pPr>
    </w:p>
    <w:p w:rsidR="008D168E" w:rsidRDefault="008D168E"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5.4.3 Sociedades Distribuidoras</w:t>
      </w:r>
    </w:p>
    <w:p w:rsidR="006B34D3" w:rsidRPr="006B34D3" w:rsidRDefault="006B34D3" w:rsidP="006B34D3">
      <w:pPr>
        <w:pStyle w:val="paragraph"/>
        <w:spacing w:before="120" w:beforeAutospacing="0" w:after="0" w:afterAutospacing="0" w:line="360" w:lineRule="auto"/>
        <w:ind w:firstLine="851"/>
        <w:jc w:val="both"/>
        <w:textAlignment w:val="baseline"/>
        <w:rPr>
          <w:rStyle w:val="normaltextrun"/>
          <w:rFonts w:ascii="Arial" w:hAnsi="Arial" w:cs="Arial"/>
          <w:bCs/>
          <w:color w:val="000000" w:themeColor="text1"/>
        </w:rPr>
      </w:pPr>
      <w:r w:rsidRPr="006B34D3">
        <w:rPr>
          <w:rFonts w:ascii="Arial" w:hAnsi="Arial" w:cs="Arial"/>
          <w:color w:val="000000" w:themeColor="text1"/>
          <w:shd w:val="clear" w:color="auto" w:fill="FFFFFF"/>
        </w:rPr>
        <w:t xml:space="preserve">As sociedades distribuidoras de títulos e valores mobiliários são constituídas sob a forma de sociedade anônima ou por quotas de responsabilidade limitada, devendo constar na sua denominação social a expressão "Distribuidora de Títulos e Valores Mobiliários". Algumas de suas atividades: intermedeiam a oferta pública e </w:t>
      </w:r>
      <w:r w:rsidRPr="006B34D3">
        <w:rPr>
          <w:rFonts w:ascii="Arial" w:hAnsi="Arial" w:cs="Arial"/>
          <w:color w:val="000000" w:themeColor="text1"/>
          <w:shd w:val="clear" w:color="auto" w:fill="FFFFFF"/>
        </w:rPr>
        <w:lastRenderedPageBreak/>
        <w:t>distribuição de títulos e valores mobiliários no mercado; administram e custodiam as carteiras de títulos e valores mobiliários; instituem, organizam e administram fundos e clubes de investimento; operam no mercado acionário, comprando, vendendo e distribuindo títulos e valores mobiliários, inclusive ouro financeiro, por conta de terceiros; fazem a intermediação com as bolsas de valores e de mercadorias; efetuam lançamentos públicos de ações; operam no mercado aberto e intermedeiam operações de câmbio. São supervisionadas pelo Banco Central do Brasil (</w:t>
      </w:r>
      <w:r w:rsidRPr="006B34D3">
        <w:rPr>
          <w:rStyle w:val="AcrnimoHTML"/>
          <w:rFonts w:ascii="Arial" w:hAnsi="Arial" w:cs="Arial"/>
          <w:color w:val="000000" w:themeColor="text1"/>
          <w:shd w:val="clear" w:color="auto" w:fill="FFFFFF"/>
        </w:rPr>
        <w:t>CMN</w:t>
      </w:r>
      <w:r>
        <w:rPr>
          <w:rStyle w:val="apple-converted-space"/>
          <w:rFonts w:ascii="Arial" w:hAnsi="Arial" w:cs="Arial"/>
          <w:color w:val="000000" w:themeColor="text1"/>
          <w:shd w:val="clear" w:color="auto" w:fill="FFFFFF"/>
        </w:rPr>
        <w:t>,</w:t>
      </w:r>
      <w:r w:rsidRPr="006B34D3">
        <w:rPr>
          <w:rFonts w:ascii="Arial" w:hAnsi="Arial" w:cs="Arial"/>
          <w:color w:val="000000" w:themeColor="text1"/>
          <w:shd w:val="clear" w:color="auto" w:fill="FFFFFF"/>
        </w:rPr>
        <w:t xml:space="preserve"> 1986).</w:t>
      </w:r>
    </w:p>
    <w:p w:rsidR="00BA5CE0" w:rsidRPr="002949ED" w:rsidRDefault="00BA5CE0"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8D168E" w:rsidRDefault="008D168E" w:rsidP="008D168E">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5.4.4 Agentes Autônomos de Investimentos</w:t>
      </w:r>
    </w:p>
    <w:p w:rsidR="00482993" w:rsidRPr="00482993" w:rsidRDefault="00482993" w:rsidP="00482993">
      <w:pPr>
        <w:spacing w:line="360" w:lineRule="auto"/>
        <w:ind w:firstLine="851"/>
        <w:jc w:val="both"/>
        <w:rPr>
          <w:rFonts w:ascii="Arial" w:hAnsi="Arial" w:cs="Arial"/>
          <w:sz w:val="24"/>
          <w:szCs w:val="24"/>
        </w:rPr>
      </w:pPr>
      <w:r>
        <w:rPr>
          <w:rFonts w:ascii="Arial" w:hAnsi="Arial" w:cs="Arial"/>
          <w:sz w:val="24"/>
          <w:szCs w:val="24"/>
        </w:rPr>
        <w:t>S</w:t>
      </w:r>
      <w:r w:rsidRPr="00482993">
        <w:rPr>
          <w:rFonts w:ascii="Arial" w:hAnsi="Arial" w:cs="Arial"/>
          <w:sz w:val="24"/>
          <w:szCs w:val="24"/>
        </w:rPr>
        <w:t xml:space="preserve">ão pessoas físicas que atuam como prepostos, e sob a responsabilidade, dos integrantes do sistema de distribuição de valores mobiliários, especialmente as corretoras. Como </w:t>
      </w:r>
      <w:r>
        <w:rPr>
          <w:rFonts w:ascii="Arial" w:hAnsi="Arial" w:cs="Arial"/>
          <w:sz w:val="24"/>
          <w:szCs w:val="24"/>
        </w:rPr>
        <w:t>alternativa</w:t>
      </w:r>
      <w:r w:rsidRPr="00482993">
        <w:rPr>
          <w:rFonts w:ascii="Arial" w:hAnsi="Arial" w:cs="Arial"/>
          <w:sz w:val="24"/>
          <w:szCs w:val="24"/>
        </w:rPr>
        <w:t xml:space="preserve">, podem também exercer as suas atividades sob a forma de sociedade ou firma individual, desde que constituídas exclusivamente para esse fim. </w:t>
      </w:r>
      <w:r>
        <w:rPr>
          <w:rFonts w:ascii="Arial" w:hAnsi="Arial" w:cs="Arial"/>
          <w:sz w:val="24"/>
          <w:szCs w:val="24"/>
        </w:rPr>
        <w:t>Contudo</w:t>
      </w:r>
      <w:r w:rsidRPr="00482993">
        <w:rPr>
          <w:rFonts w:ascii="Arial" w:hAnsi="Arial" w:cs="Arial"/>
          <w:sz w:val="24"/>
          <w:szCs w:val="24"/>
        </w:rPr>
        <w:t>, somente agentes autônomos registrados podem participar da sociedade.</w:t>
      </w:r>
    </w:p>
    <w:p w:rsidR="00482993" w:rsidRPr="00482993" w:rsidRDefault="00482993" w:rsidP="00482993">
      <w:pPr>
        <w:spacing w:line="360" w:lineRule="auto"/>
        <w:ind w:firstLine="851"/>
        <w:jc w:val="both"/>
        <w:rPr>
          <w:rFonts w:ascii="Arial" w:hAnsi="Arial" w:cs="Arial"/>
          <w:sz w:val="24"/>
          <w:szCs w:val="24"/>
        </w:rPr>
      </w:pPr>
      <w:r w:rsidRPr="00482993">
        <w:rPr>
          <w:rFonts w:ascii="Arial" w:hAnsi="Arial" w:cs="Arial"/>
          <w:sz w:val="24"/>
          <w:szCs w:val="24"/>
        </w:rPr>
        <w:t>As suas atividades são comerciais: de prospecção e captação de clientes; de recebimento e registro de ordens; e de prestação de informações acerca dos produtos e serviços oferecidos pelas corretoras.Nesse sentido, eles apresentam o mercado para os investidores, explicam as principais características dos produtos, cadastram os clientes, recebem e executam as ordens e as transmitem</w:t>
      </w:r>
      <w:r>
        <w:rPr>
          <w:rFonts w:ascii="Arial" w:hAnsi="Arial" w:cs="Arial"/>
          <w:sz w:val="24"/>
          <w:szCs w:val="24"/>
        </w:rPr>
        <w:t xml:space="preserve"> para os sistemas de negociação e</w:t>
      </w:r>
      <w:r w:rsidRPr="00482993">
        <w:rPr>
          <w:rFonts w:ascii="Arial" w:hAnsi="Arial" w:cs="Arial"/>
          <w:sz w:val="24"/>
          <w:szCs w:val="24"/>
        </w:rPr>
        <w:t xml:space="preserve"> tiram dúvidas operacionais</w:t>
      </w:r>
      <w:r>
        <w:rPr>
          <w:rFonts w:ascii="Arial" w:hAnsi="Arial" w:cs="Arial"/>
          <w:sz w:val="24"/>
          <w:szCs w:val="24"/>
        </w:rPr>
        <w:t xml:space="preserve"> (MORAES, 2003)</w:t>
      </w:r>
    </w:p>
    <w:p w:rsidR="00BA5CE0" w:rsidRPr="002949ED" w:rsidRDefault="00BA5CE0" w:rsidP="00AA14D8">
      <w:pPr>
        <w:pStyle w:val="paragraph"/>
        <w:spacing w:before="120" w:beforeAutospacing="0" w:after="0" w:afterAutospacing="0" w:line="360" w:lineRule="auto"/>
        <w:jc w:val="both"/>
        <w:textAlignment w:val="baseline"/>
        <w:rPr>
          <w:rStyle w:val="normaltextrun"/>
          <w:rFonts w:ascii="Arial" w:hAnsi="Arial" w:cs="Arial"/>
          <w:b/>
          <w:bCs/>
        </w:rPr>
      </w:pPr>
    </w:p>
    <w:p w:rsidR="002738B8" w:rsidRDefault="008D168E"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5.5 Instituições Não Financeiras</w:t>
      </w:r>
    </w:p>
    <w:p w:rsidR="00307922" w:rsidRDefault="00307922" w:rsidP="00307922">
      <w:pPr>
        <w:spacing w:line="360" w:lineRule="auto"/>
        <w:ind w:firstLine="851"/>
        <w:jc w:val="both"/>
        <w:rPr>
          <w:rFonts w:ascii="Arial" w:hAnsi="Arial" w:cs="Arial"/>
          <w:sz w:val="24"/>
          <w:szCs w:val="24"/>
        </w:rPr>
      </w:pPr>
      <w:r>
        <w:rPr>
          <w:rFonts w:ascii="Arial" w:hAnsi="Arial" w:cs="Arial"/>
          <w:sz w:val="24"/>
          <w:szCs w:val="24"/>
        </w:rPr>
        <w:t>A</w:t>
      </w:r>
      <w:r w:rsidRPr="00307922">
        <w:rPr>
          <w:rFonts w:ascii="Arial" w:hAnsi="Arial" w:cs="Arial"/>
          <w:sz w:val="24"/>
          <w:szCs w:val="24"/>
        </w:rPr>
        <w:t xml:space="preserve">s instituições financeiras não </w:t>
      </w:r>
      <w:r>
        <w:rPr>
          <w:rFonts w:ascii="Arial" w:hAnsi="Arial" w:cs="Arial"/>
          <w:sz w:val="24"/>
          <w:szCs w:val="24"/>
        </w:rPr>
        <w:t>financeiras</w:t>
      </w:r>
      <w:r w:rsidRPr="00307922">
        <w:rPr>
          <w:rFonts w:ascii="Arial" w:hAnsi="Arial" w:cs="Arial"/>
          <w:sz w:val="24"/>
          <w:szCs w:val="24"/>
        </w:rPr>
        <w:t xml:space="preserve"> ao contrário dos Bancos Comerciais, não se </w:t>
      </w:r>
      <w:r>
        <w:rPr>
          <w:rFonts w:ascii="Arial" w:hAnsi="Arial" w:cs="Arial"/>
          <w:sz w:val="24"/>
          <w:szCs w:val="24"/>
        </w:rPr>
        <w:t>financiam com depósitos a vista</w:t>
      </w:r>
      <w:r w:rsidRPr="00307922">
        <w:rPr>
          <w:rFonts w:ascii="Arial" w:hAnsi="Arial" w:cs="Arial"/>
          <w:sz w:val="24"/>
          <w:szCs w:val="24"/>
        </w:rPr>
        <w:t xml:space="preserve"> e nesse caso usam recursos próprios para conceder empréstimos, financiamentos ou usam títulos de dívidas para se financiar com outras empresas no mer</w:t>
      </w:r>
      <w:r>
        <w:rPr>
          <w:rFonts w:ascii="Arial" w:hAnsi="Arial" w:cs="Arial"/>
          <w:sz w:val="24"/>
          <w:szCs w:val="24"/>
        </w:rPr>
        <w:t>cado e depois conceder crédito (ASSAF-NETO, 2008).</w:t>
      </w:r>
    </w:p>
    <w:p w:rsidR="00307922" w:rsidRPr="00307922" w:rsidRDefault="00307922" w:rsidP="00307922">
      <w:pPr>
        <w:spacing w:line="360" w:lineRule="auto"/>
        <w:ind w:firstLine="851"/>
        <w:jc w:val="both"/>
        <w:rPr>
          <w:rFonts w:ascii="Arial" w:hAnsi="Arial" w:cs="Arial"/>
          <w:sz w:val="24"/>
          <w:szCs w:val="24"/>
        </w:rPr>
      </w:pPr>
      <w:r w:rsidRPr="00307922">
        <w:rPr>
          <w:rFonts w:ascii="Arial" w:hAnsi="Arial" w:cs="Arial"/>
          <w:sz w:val="24"/>
          <w:szCs w:val="24"/>
        </w:rPr>
        <w:t>Destacam</w:t>
      </w:r>
      <w:r>
        <w:rPr>
          <w:rFonts w:ascii="Arial" w:hAnsi="Arial" w:cs="Arial"/>
          <w:sz w:val="24"/>
          <w:szCs w:val="24"/>
        </w:rPr>
        <w:t>-se</w:t>
      </w:r>
      <w:r w:rsidRPr="00307922">
        <w:rPr>
          <w:rFonts w:ascii="Arial" w:hAnsi="Arial" w:cs="Arial"/>
          <w:sz w:val="24"/>
          <w:szCs w:val="24"/>
        </w:rPr>
        <w:t xml:space="preserve"> as três principais denominações:</w:t>
      </w:r>
    </w:p>
    <w:p w:rsidR="00307922" w:rsidRPr="00307922" w:rsidRDefault="00307922" w:rsidP="00307922">
      <w:pPr>
        <w:spacing w:line="360" w:lineRule="auto"/>
        <w:ind w:firstLine="851"/>
        <w:jc w:val="both"/>
        <w:rPr>
          <w:rFonts w:ascii="Arial" w:hAnsi="Arial" w:cs="Arial"/>
          <w:sz w:val="24"/>
          <w:szCs w:val="24"/>
        </w:rPr>
      </w:pPr>
      <w:r w:rsidRPr="00307922">
        <w:rPr>
          <w:rFonts w:ascii="Arial" w:hAnsi="Arial" w:cs="Arial"/>
          <w:sz w:val="24"/>
          <w:szCs w:val="24"/>
        </w:rPr>
        <w:lastRenderedPageBreak/>
        <w:t>Bancos de Investimentos – Instituição privada cuja finalidade principal é oferecer investimento de médio e longo prazo para as empresas (como capital de giro ou para financiamento da cadeia produtiva).</w:t>
      </w:r>
    </w:p>
    <w:p w:rsidR="00307922" w:rsidRPr="00307922" w:rsidRDefault="00307922" w:rsidP="00307922">
      <w:pPr>
        <w:spacing w:line="360" w:lineRule="auto"/>
        <w:ind w:firstLine="851"/>
        <w:jc w:val="both"/>
        <w:rPr>
          <w:rFonts w:ascii="Arial" w:hAnsi="Arial" w:cs="Arial"/>
          <w:sz w:val="24"/>
          <w:szCs w:val="24"/>
        </w:rPr>
      </w:pPr>
      <w:r w:rsidRPr="00307922">
        <w:rPr>
          <w:rFonts w:ascii="Arial" w:hAnsi="Arial" w:cs="Arial"/>
          <w:sz w:val="24"/>
          <w:szCs w:val="24"/>
        </w:rPr>
        <w:t>Bancos de desenvolvimento – São bancos de responsabilidades dos governos estaduais, usadas especialmente para o desenvolvimento social e econômico regional, concedendo créditos de médio e longo prazo para tal fim.</w:t>
      </w:r>
    </w:p>
    <w:p w:rsidR="00307922" w:rsidRPr="00307922" w:rsidRDefault="00307922" w:rsidP="00307922">
      <w:pPr>
        <w:spacing w:line="360" w:lineRule="auto"/>
        <w:ind w:firstLine="851"/>
        <w:jc w:val="both"/>
        <w:rPr>
          <w:rFonts w:ascii="Arial" w:hAnsi="Arial" w:cs="Arial"/>
          <w:sz w:val="24"/>
          <w:szCs w:val="24"/>
        </w:rPr>
      </w:pPr>
      <w:r w:rsidRPr="00307922">
        <w:rPr>
          <w:rFonts w:ascii="Arial" w:hAnsi="Arial" w:cs="Arial"/>
          <w:sz w:val="24"/>
          <w:szCs w:val="24"/>
        </w:rPr>
        <w:t>Sociedades de crédito, financiamento e investimento – Conhecidas como “Financeiras” são empresas que atuam no mercado de financiamento para bens (carros, imóveis), serviços e capital de giro para as empresas.</w:t>
      </w:r>
    </w:p>
    <w:p w:rsidR="00BA5CE0" w:rsidRPr="002949ED" w:rsidRDefault="00BA5CE0" w:rsidP="00307922">
      <w:pPr>
        <w:pStyle w:val="paragraph"/>
        <w:spacing w:before="120" w:beforeAutospacing="0" w:after="0" w:afterAutospacing="0" w:line="360" w:lineRule="auto"/>
        <w:jc w:val="both"/>
        <w:textAlignment w:val="baseline"/>
        <w:rPr>
          <w:rStyle w:val="normaltextrun"/>
          <w:rFonts w:ascii="Arial" w:hAnsi="Arial" w:cs="Arial"/>
          <w:b/>
          <w:bCs/>
        </w:rPr>
      </w:pPr>
    </w:p>
    <w:p w:rsidR="008D168E" w:rsidRDefault="008D168E" w:rsidP="00D86141">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5.5.1 Sociedade de Fomento Comercial</w:t>
      </w:r>
    </w:p>
    <w:p w:rsidR="00A07CD7" w:rsidRDefault="00A07CD7" w:rsidP="00A07CD7">
      <w:pPr>
        <w:spacing w:line="360" w:lineRule="auto"/>
        <w:ind w:firstLine="851"/>
        <w:jc w:val="both"/>
        <w:rPr>
          <w:rFonts w:ascii="Arial" w:hAnsi="Arial" w:cs="Arial"/>
          <w:sz w:val="24"/>
          <w:szCs w:val="24"/>
        </w:rPr>
      </w:pPr>
      <w:r w:rsidRPr="00A07CD7">
        <w:rPr>
          <w:rFonts w:ascii="Arial" w:hAnsi="Arial" w:cs="Arial"/>
          <w:sz w:val="24"/>
          <w:szCs w:val="24"/>
        </w:rPr>
        <w:t xml:space="preserve">É uma atividade que </w:t>
      </w:r>
      <w:r>
        <w:rPr>
          <w:rFonts w:ascii="Arial" w:hAnsi="Arial" w:cs="Arial"/>
          <w:sz w:val="24"/>
          <w:szCs w:val="24"/>
        </w:rPr>
        <w:t>busca</w:t>
      </w:r>
      <w:r w:rsidRPr="00A07CD7">
        <w:rPr>
          <w:rFonts w:ascii="Arial" w:hAnsi="Arial" w:cs="Arial"/>
          <w:sz w:val="24"/>
          <w:szCs w:val="24"/>
        </w:rPr>
        <w:t xml:space="preserve"> </w:t>
      </w:r>
      <w:r>
        <w:rPr>
          <w:rFonts w:ascii="Arial" w:hAnsi="Arial" w:cs="Arial"/>
          <w:sz w:val="24"/>
          <w:szCs w:val="24"/>
        </w:rPr>
        <w:t>prestar serviços</w:t>
      </w:r>
      <w:r w:rsidRPr="00A07CD7">
        <w:rPr>
          <w:rFonts w:ascii="Arial" w:hAnsi="Arial" w:cs="Arial"/>
          <w:sz w:val="24"/>
          <w:szCs w:val="24"/>
        </w:rPr>
        <w:t xml:space="preserve"> variados e abrangentes, de apoio às pequenas e médias empresas, </w:t>
      </w:r>
      <w:r>
        <w:rPr>
          <w:rFonts w:ascii="Arial" w:hAnsi="Arial" w:cs="Arial"/>
          <w:sz w:val="24"/>
          <w:szCs w:val="24"/>
        </w:rPr>
        <w:t>junto</w:t>
      </w:r>
      <w:r w:rsidRPr="00A07CD7">
        <w:rPr>
          <w:rFonts w:ascii="Arial" w:hAnsi="Arial" w:cs="Arial"/>
          <w:sz w:val="24"/>
          <w:szCs w:val="24"/>
        </w:rPr>
        <w:t xml:space="preserve"> com a compra de direitos creditórios originados de vendas mercant</w:t>
      </w:r>
      <w:r>
        <w:rPr>
          <w:rFonts w:ascii="Arial" w:hAnsi="Arial" w:cs="Arial"/>
          <w:sz w:val="24"/>
          <w:szCs w:val="24"/>
        </w:rPr>
        <w:t>is realizadas por sua clientela, p</w:t>
      </w:r>
      <w:r w:rsidRPr="00A07CD7">
        <w:rPr>
          <w:rFonts w:ascii="Arial" w:hAnsi="Arial" w:cs="Arial"/>
          <w:sz w:val="24"/>
          <w:szCs w:val="24"/>
        </w:rPr>
        <w:t>elas normas de uma legislação difusa, em que se fundamenta o seu marco regulatório, as atividades de fomento comercial não se confundem com as de uma instituição fin</w:t>
      </w:r>
      <w:r>
        <w:rPr>
          <w:rFonts w:ascii="Arial" w:hAnsi="Arial" w:cs="Arial"/>
          <w:sz w:val="24"/>
          <w:szCs w:val="24"/>
        </w:rPr>
        <w:t>anceira nem a elas se assimilam (</w:t>
      </w:r>
      <w:r w:rsidRPr="00A07CD7">
        <w:rPr>
          <w:rFonts w:ascii="Arial" w:hAnsi="Arial" w:cs="Arial"/>
          <w:sz w:val="24"/>
          <w:szCs w:val="24"/>
        </w:rPr>
        <w:t>WIENHAGE; DREGOTI</w:t>
      </w:r>
      <w:r>
        <w:rPr>
          <w:rFonts w:ascii="Arial" w:hAnsi="Arial" w:cs="Arial"/>
          <w:sz w:val="24"/>
          <w:szCs w:val="24"/>
        </w:rPr>
        <w:t>, 2010).</w:t>
      </w:r>
    </w:p>
    <w:p w:rsidR="00A07CD7" w:rsidRPr="00A07CD7" w:rsidRDefault="00A07CD7" w:rsidP="00A07CD7">
      <w:pPr>
        <w:spacing w:line="360" w:lineRule="auto"/>
        <w:ind w:firstLine="851"/>
        <w:jc w:val="both"/>
        <w:rPr>
          <w:rFonts w:ascii="Arial" w:hAnsi="Arial" w:cs="Arial"/>
          <w:sz w:val="24"/>
          <w:szCs w:val="24"/>
        </w:rPr>
      </w:pPr>
      <w:r w:rsidRPr="00A07CD7">
        <w:rPr>
          <w:rFonts w:ascii="Arial" w:hAnsi="Arial" w:cs="Arial"/>
          <w:sz w:val="24"/>
          <w:szCs w:val="24"/>
        </w:rPr>
        <w:t xml:space="preserve">O Fomento Mercantil – </w:t>
      </w:r>
      <w:r w:rsidRPr="00A07CD7">
        <w:rPr>
          <w:rFonts w:ascii="Arial" w:hAnsi="Arial" w:cs="Arial"/>
          <w:i/>
          <w:sz w:val="24"/>
          <w:szCs w:val="24"/>
        </w:rPr>
        <w:t>Factoring</w:t>
      </w:r>
      <w:r w:rsidRPr="00A07CD7">
        <w:rPr>
          <w:rFonts w:ascii="Arial" w:hAnsi="Arial" w:cs="Arial"/>
          <w:sz w:val="24"/>
          <w:szCs w:val="24"/>
        </w:rPr>
        <w:t xml:space="preserve"> não se destina as empresas que se encontram a </w:t>
      </w:r>
      <w:r>
        <w:rPr>
          <w:rFonts w:ascii="Arial" w:hAnsi="Arial" w:cs="Arial"/>
          <w:sz w:val="24"/>
          <w:szCs w:val="24"/>
        </w:rPr>
        <w:t>de vento e poupa,</w:t>
      </w:r>
      <w:r w:rsidRPr="00A07CD7">
        <w:rPr>
          <w:rFonts w:ascii="Arial" w:hAnsi="Arial" w:cs="Arial"/>
          <w:sz w:val="24"/>
          <w:szCs w:val="24"/>
        </w:rPr>
        <w:t xml:space="preserve"> mas a</w:t>
      </w:r>
      <w:r>
        <w:rPr>
          <w:rFonts w:ascii="Arial" w:hAnsi="Arial" w:cs="Arial"/>
          <w:sz w:val="24"/>
          <w:szCs w:val="24"/>
        </w:rPr>
        <w:t>s que</w:t>
      </w:r>
      <w:r w:rsidRPr="00A07CD7">
        <w:rPr>
          <w:rFonts w:ascii="Arial" w:hAnsi="Arial" w:cs="Arial"/>
          <w:sz w:val="24"/>
          <w:szCs w:val="24"/>
        </w:rPr>
        <w:t xml:space="preserve"> necessita</w:t>
      </w:r>
      <w:r>
        <w:rPr>
          <w:rFonts w:ascii="Arial" w:hAnsi="Arial" w:cs="Arial"/>
          <w:sz w:val="24"/>
          <w:szCs w:val="24"/>
        </w:rPr>
        <w:t>m</w:t>
      </w:r>
      <w:r w:rsidRPr="00A07CD7">
        <w:rPr>
          <w:rFonts w:ascii="Arial" w:hAnsi="Arial" w:cs="Arial"/>
          <w:sz w:val="24"/>
          <w:szCs w:val="24"/>
        </w:rPr>
        <w:t xml:space="preserve"> de recursos para o giro do seu negócio. É destinado as empresas que têm dificuldades para comprar matéria-prima, administrar seu caixa, suas contas a pagar e a receber e também na seleção dos clientes.</w:t>
      </w:r>
    </w:p>
    <w:p w:rsidR="00BA5CE0" w:rsidRPr="002949ED" w:rsidRDefault="00BA5CE0" w:rsidP="00A07CD7">
      <w:pPr>
        <w:pStyle w:val="paragraph"/>
        <w:spacing w:before="120" w:beforeAutospacing="0" w:after="0" w:afterAutospacing="0" w:line="360" w:lineRule="auto"/>
        <w:jc w:val="both"/>
        <w:textAlignment w:val="baseline"/>
        <w:rPr>
          <w:rStyle w:val="normaltextrun"/>
          <w:rFonts w:ascii="Arial" w:hAnsi="Arial" w:cs="Arial"/>
          <w:b/>
          <w:bCs/>
        </w:rPr>
      </w:pPr>
    </w:p>
    <w:p w:rsidR="00BA5CE0" w:rsidRDefault="008D168E" w:rsidP="00A5423A">
      <w:pPr>
        <w:pStyle w:val="paragraph"/>
        <w:spacing w:before="120" w:beforeAutospacing="0" w:after="0" w:afterAutospacing="0" w:line="360" w:lineRule="auto"/>
        <w:ind w:left="709"/>
        <w:jc w:val="both"/>
        <w:textAlignment w:val="baseline"/>
        <w:rPr>
          <w:rStyle w:val="normaltextrun"/>
          <w:rFonts w:ascii="Arial" w:hAnsi="Arial" w:cs="Arial"/>
          <w:b/>
          <w:bCs/>
        </w:rPr>
      </w:pPr>
      <w:r w:rsidRPr="002949ED">
        <w:rPr>
          <w:rStyle w:val="normaltextrun"/>
          <w:rFonts w:ascii="Arial" w:hAnsi="Arial" w:cs="Arial"/>
          <w:b/>
          <w:bCs/>
        </w:rPr>
        <w:t>5.5.2 Companhias Seguradoras</w:t>
      </w:r>
    </w:p>
    <w:p w:rsidR="00A07CD7" w:rsidRPr="00792366" w:rsidRDefault="00792366" w:rsidP="00792366">
      <w:pPr>
        <w:spacing w:line="360" w:lineRule="auto"/>
        <w:ind w:firstLine="851"/>
        <w:jc w:val="both"/>
        <w:rPr>
          <w:rFonts w:ascii="Arial" w:hAnsi="Arial" w:cs="Arial"/>
          <w:sz w:val="24"/>
          <w:szCs w:val="24"/>
        </w:rPr>
      </w:pPr>
      <w:r>
        <w:rPr>
          <w:rFonts w:ascii="Arial" w:hAnsi="Arial" w:cs="Arial"/>
          <w:sz w:val="24"/>
          <w:szCs w:val="24"/>
        </w:rPr>
        <w:t>As companhia seguradoras</w:t>
      </w:r>
      <w:r w:rsidR="00A07CD7" w:rsidRPr="00792366">
        <w:rPr>
          <w:rFonts w:ascii="Arial" w:hAnsi="Arial" w:cs="Arial"/>
          <w:sz w:val="24"/>
          <w:szCs w:val="24"/>
        </w:rPr>
        <w:t xml:space="preserve"> são entidades, constituídas sob a forma de sociedades anônimas, especializadas em pactuar contrato, por meio do qual assumem a obrigação de pagar ao contratante, ou a quem este designar, uma indenização, no caso em que advenha o risco indicado e temido, recebendo, para isso, o prêmio estabelecido.</w:t>
      </w:r>
    </w:p>
    <w:p w:rsidR="008D168E" w:rsidRDefault="008A00A6" w:rsidP="00A5423A">
      <w:pPr>
        <w:pStyle w:val="paragraph"/>
        <w:spacing w:before="120" w:beforeAutospacing="0" w:after="0" w:afterAutospacing="0" w:line="360" w:lineRule="auto"/>
        <w:jc w:val="both"/>
        <w:textAlignment w:val="baseline"/>
        <w:rPr>
          <w:rStyle w:val="normaltextrun"/>
          <w:rFonts w:ascii="Arial" w:hAnsi="Arial" w:cs="Arial"/>
          <w:b/>
          <w:bCs/>
        </w:rPr>
      </w:pPr>
      <w:r w:rsidRPr="002949ED">
        <w:rPr>
          <w:rStyle w:val="normaltextrun"/>
          <w:rFonts w:ascii="Arial" w:hAnsi="Arial" w:cs="Arial"/>
          <w:b/>
          <w:bCs/>
        </w:rPr>
        <w:t>6.</w:t>
      </w:r>
      <w:r w:rsidR="008D168E" w:rsidRPr="002949ED">
        <w:rPr>
          <w:rStyle w:val="normaltextrun"/>
          <w:rFonts w:ascii="Arial" w:hAnsi="Arial" w:cs="Arial"/>
          <w:b/>
          <w:bCs/>
        </w:rPr>
        <w:t xml:space="preserve"> Composição do SFN proposta pelo Banco Central</w:t>
      </w:r>
    </w:p>
    <w:p w:rsidR="00BA5CE0" w:rsidRDefault="00BA5CE0" w:rsidP="00D86141">
      <w:pPr>
        <w:pStyle w:val="paragraph"/>
        <w:spacing w:before="120" w:beforeAutospacing="0" w:after="0" w:afterAutospacing="0" w:line="360" w:lineRule="auto"/>
        <w:ind w:left="709"/>
        <w:jc w:val="both"/>
        <w:textAlignment w:val="baseline"/>
        <w:rPr>
          <w:rStyle w:val="normaltextrun"/>
          <w:rFonts w:ascii="Arial" w:hAnsi="Arial" w:cs="Arial"/>
          <w:b/>
          <w:bCs/>
        </w:rPr>
      </w:pPr>
    </w:p>
    <w:p w:rsidR="008D168E" w:rsidRPr="007F467C" w:rsidRDefault="00293F55" w:rsidP="008D168E">
      <w:pPr>
        <w:pStyle w:val="paragraph"/>
        <w:spacing w:before="120" w:beforeAutospacing="0" w:after="0" w:afterAutospacing="0" w:line="360" w:lineRule="auto"/>
        <w:ind w:firstLine="709"/>
        <w:jc w:val="both"/>
        <w:textAlignment w:val="baseline"/>
        <w:rPr>
          <w:rStyle w:val="normaltextrun"/>
          <w:rFonts w:ascii="Arial" w:hAnsi="Arial" w:cs="Arial"/>
        </w:rPr>
      </w:pPr>
      <w:r>
        <w:rPr>
          <w:rFonts w:ascii="Arial" w:hAnsi="Arial" w:cs="Arial"/>
          <w:noProof/>
        </w:rPr>
        <w:drawing>
          <wp:anchor distT="0" distB="0" distL="114300" distR="114300" simplePos="0" relativeHeight="251666944" behindDoc="1" locked="0" layoutInCell="1" allowOverlap="1">
            <wp:simplePos x="0" y="0"/>
            <wp:positionH relativeFrom="margin">
              <wp:posOffset>-127635</wp:posOffset>
            </wp:positionH>
            <wp:positionV relativeFrom="paragraph">
              <wp:posOffset>825500</wp:posOffset>
            </wp:positionV>
            <wp:extent cx="5486400" cy="2933700"/>
            <wp:effectExtent l="19050" t="0" r="0" b="0"/>
            <wp:wrapTight wrapText="bothSides">
              <wp:wrapPolygon edited="0">
                <wp:start x="-75" y="0"/>
                <wp:lineTo x="-75" y="21460"/>
                <wp:lineTo x="21600" y="21460"/>
                <wp:lineTo x="21600" y="0"/>
                <wp:lineTo x="-75" y="0"/>
              </wp:wrapPolygon>
            </wp:wrapTight>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286" t="15987" r="19753" b="21278"/>
                    <a:stretch/>
                  </pic:blipFill>
                  <pic:spPr bwMode="auto">
                    <a:xfrm>
                      <a:off x="0" y="0"/>
                      <a:ext cx="5486400" cy="29337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8D168E">
        <w:rPr>
          <w:rStyle w:val="normaltextrun"/>
          <w:rFonts w:ascii="Arial" w:hAnsi="Arial" w:cs="Arial"/>
        </w:rPr>
        <w:t>O Banco Central propõe uma composição para o</w:t>
      </w:r>
      <w:r w:rsidR="008D168E" w:rsidRPr="007F467C">
        <w:rPr>
          <w:rStyle w:val="normaltextrun"/>
          <w:rFonts w:ascii="Arial" w:hAnsi="Arial" w:cs="Arial"/>
        </w:rPr>
        <w:t xml:space="preserve"> SFN</w:t>
      </w:r>
      <w:r w:rsidR="008D168E">
        <w:rPr>
          <w:rStyle w:val="normaltextrun"/>
          <w:rFonts w:ascii="Arial" w:hAnsi="Arial" w:cs="Arial"/>
        </w:rPr>
        <w:t xml:space="preserve"> cujo possui três subsistemas e</w:t>
      </w:r>
      <w:r w:rsidR="008D168E" w:rsidRPr="007F467C">
        <w:rPr>
          <w:rStyle w:val="normaltextrun"/>
          <w:rFonts w:ascii="Arial" w:hAnsi="Arial" w:cs="Arial"/>
        </w:rPr>
        <w:t xml:space="preserve"> é composto por órgãos normativos, entidades supervisoras e instituições operadoras </w:t>
      </w:r>
      <w:r w:rsidR="008D168E">
        <w:rPr>
          <w:rStyle w:val="normaltextrun"/>
          <w:rFonts w:ascii="Arial" w:hAnsi="Arial" w:cs="Arial"/>
        </w:rPr>
        <w:t>c</w:t>
      </w:r>
      <w:r w:rsidR="008D168E" w:rsidRPr="007F467C">
        <w:rPr>
          <w:rStyle w:val="normaltextrun"/>
          <w:rFonts w:ascii="Arial" w:hAnsi="Arial" w:cs="Arial"/>
        </w:rPr>
        <w:t>omo demonstra a figura</w:t>
      </w:r>
      <w:r w:rsidR="008D168E">
        <w:rPr>
          <w:rStyle w:val="normaltextrun"/>
          <w:rFonts w:ascii="Arial" w:hAnsi="Arial" w:cs="Arial"/>
        </w:rPr>
        <w:t xml:space="preserve"> 2.</w:t>
      </w:r>
    </w:p>
    <w:p w:rsidR="008D168E" w:rsidRPr="007F467C" w:rsidRDefault="008D168E" w:rsidP="008D168E">
      <w:pPr>
        <w:pStyle w:val="paragraph"/>
        <w:spacing w:before="120" w:beforeAutospacing="0" w:after="0" w:afterAutospacing="0" w:line="360" w:lineRule="auto"/>
        <w:ind w:firstLine="709"/>
        <w:textAlignment w:val="baseline"/>
        <w:rPr>
          <w:rStyle w:val="normaltextrun"/>
          <w:rFonts w:ascii="Arial" w:hAnsi="Arial" w:cs="Arial"/>
        </w:rPr>
      </w:pPr>
    </w:p>
    <w:p w:rsidR="00293F55" w:rsidRPr="00293F55" w:rsidRDefault="002F4185" w:rsidP="00293F55">
      <w:pPr>
        <w:pStyle w:val="paragraph"/>
        <w:spacing w:before="120" w:beforeAutospacing="0" w:after="0" w:afterAutospacing="0" w:line="360" w:lineRule="auto"/>
        <w:jc w:val="center"/>
        <w:textAlignment w:val="baseline"/>
        <w:rPr>
          <w:rStyle w:val="normaltextrun"/>
          <w:rFonts w:ascii="Arial" w:hAnsi="Arial" w:cs="Arial"/>
          <w:b/>
          <w:sz w:val="20"/>
        </w:rPr>
      </w:pPr>
      <w:r>
        <w:rPr>
          <w:rStyle w:val="normaltextrun"/>
          <w:rFonts w:ascii="Arial" w:hAnsi="Arial" w:cs="Arial"/>
          <w:b/>
          <w:sz w:val="20"/>
        </w:rPr>
        <w:t>Figura 2</w:t>
      </w:r>
      <w:r w:rsidR="008D168E" w:rsidRPr="007F467C">
        <w:rPr>
          <w:rStyle w:val="normaltextrun"/>
          <w:rFonts w:ascii="Arial" w:hAnsi="Arial" w:cs="Arial"/>
          <w:b/>
          <w:sz w:val="20"/>
        </w:rPr>
        <w:t>: Composição do SFN</w:t>
      </w:r>
      <w:r w:rsidR="008D168E">
        <w:rPr>
          <w:rStyle w:val="normaltextrun"/>
          <w:rFonts w:ascii="Arial" w:hAnsi="Arial" w:cs="Arial"/>
          <w:b/>
          <w:sz w:val="20"/>
        </w:rPr>
        <w:t xml:space="preserve"> / Banco Central</w:t>
      </w:r>
      <w:r w:rsidR="008D168E" w:rsidRPr="007F467C">
        <w:rPr>
          <w:rStyle w:val="normaltextrun"/>
          <w:rFonts w:ascii="Arial" w:hAnsi="Arial" w:cs="Arial"/>
          <w:b/>
          <w:sz w:val="20"/>
        </w:rPr>
        <w:t>.</w:t>
      </w:r>
    </w:p>
    <w:p w:rsidR="00EE7C25" w:rsidRDefault="00EE7C25"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E1912" w:rsidRPr="00E81CD0" w:rsidRDefault="002E1912" w:rsidP="00BA5CE0">
      <w:pPr>
        <w:pStyle w:val="paragraph"/>
        <w:spacing w:before="120" w:beforeAutospacing="0" w:after="0" w:afterAutospacing="0" w:line="360" w:lineRule="auto"/>
        <w:jc w:val="both"/>
        <w:textAlignment w:val="baseline"/>
        <w:rPr>
          <w:rFonts w:ascii="Arial" w:hAnsi="Arial" w:cs="Arial"/>
          <w:color w:val="C00000"/>
        </w:rPr>
      </w:pPr>
    </w:p>
    <w:p w:rsidR="002C671D" w:rsidRPr="00356CEA" w:rsidRDefault="00BA5CE0" w:rsidP="00E25D59">
      <w:pPr>
        <w:pStyle w:val="paragraph"/>
        <w:tabs>
          <w:tab w:val="center" w:pos="1418"/>
          <w:tab w:val="center" w:pos="6237"/>
          <w:tab w:val="center" w:pos="7938"/>
        </w:tabs>
        <w:spacing w:before="120" w:beforeAutospacing="0" w:after="0" w:afterAutospacing="0" w:line="360" w:lineRule="auto"/>
        <w:ind w:firstLine="709"/>
        <w:textAlignment w:val="baseline"/>
        <w:rPr>
          <w:rStyle w:val="scx68587038"/>
          <w:rFonts w:ascii="Arial" w:hAnsi="Arial" w:cs="Arial"/>
          <w:b/>
        </w:rPr>
      </w:pPr>
      <w:r w:rsidRPr="002949ED">
        <w:rPr>
          <w:rStyle w:val="scx68587038"/>
          <w:rFonts w:ascii="Arial" w:hAnsi="Arial" w:cs="Arial"/>
          <w:b/>
        </w:rPr>
        <w:lastRenderedPageBreak/>
        <w:t>7</w:t>
      </w:r>
      <w:r w:rsidR="00D256F2" w:rsidRPr="002949ED">
        <w:rPr>
          <w:rStyle w:val="scx68587038"/>
          <w:rFonts w:ascii="Arial" w:hAnsi="Arial" w:cs="Arial"/>
          <w:b/>
        </w:rPr>
        <w:t xml:space="preserve">. </w:t>
      </w:r>
      <w:r w:rsidR="00251717" w:rsidRPr="002949ED">
        <w:rPr>
          <w:rStyle w:val="scx68587038"/>
          <w:rFonts w:ascii="Arial" w:hAnsi="Arial" w:cs="Arial"/>
          <w:b/>
        </w:rPr>
        <w:t>Conclusão</w:t>
      </w:r>
    </w:p>
    <w:p w:rsidR="00E20B4F" w:rsidRPr="00356CEA" w:rsidRDefault="00E20B4F" w:rsidP="00E25D59">
      <w:pPr>
        <w:pStyle w:val="paragraph"/>
        <w:tabs>
          <w:tab w:val="center" w:pos="1418"/>
          <w:tab w:val="center" w:pos="6237"/>
          <w:tab w:val="center" w:pos="7938"/>
        </w:tabs>
        <w:spacing w:before="120" w:beforeAutospacing="0" w:after="0" w:afterAutospacing="0" w:line="360" w:lineRule="auto"/>
        <w:ind w:firstLine="709"/>
        <w:textAlignment w:val="baseline"/>
        <w:rPr>
          <w:rStyle w:val="scx68587038"/>
          <w:rFonts w:ascii="Arial" w:hAnsi="Arial" w:cs="Arial"/>
          <w:b/>
        </w:rPr>
      </w:pPr>
    </w:p>
    <w:p w:rsidR="00BF306B" w:rsidRPr="002949ED" w:rsidRDefault="00E20B4F" w:rsidP="00E25D59">
      <w:pPr>
        <w:autoSpaceDE w:val="0"/>
        <w:autoSpaceDN w:val="0"/>
        <w:adjustRightInd w:val="0"/>
        <w:spacing w:before="120" w:after="0" w:line="360" w:lineRule="auto"/>
        <w:ind w:firstLine="709"/>
        <w:jc w:val="both"/>
        <w:rPr>
          <w:rFonts w:ascii="Times-Roman" w:hAnsi="Times-Roman" w:cs="Times-Roman"/>
          <w:sz w:val="24"/>
          <w:szCs w:val="24"/>
          <w:highlight w:val="yellow"/>
        </w:rPr>
      </w:pPr>
      <w:r w:rsidRPr="002949ED">
        <w:rPr>
          <w:rFonts w:ascii="Times-Roman" w:hAnsi="Times-Roman" w:cs="Times-Roman"/>
          <w:sz w:val="24"/>
          <w:szCs w:val="24"/>
          <w:highlight w:val="yellow"/>
        </w:rPr>
        <w:t>A abrangência do estudo levou a considerar</w:t>
      </w:r>
      <w:r w:rsidR="006D27B9" w:rsidRPr="002949ED">
        <w:rPr>
          <w:rFonts w:ascii="Times-Roman" w:hAnsi="Times-Roman" w:cs="Times-Roman"/>
          <w:sz w:val="24"/>
          <w:szCs w:val="24"/>
          <w:highlight w:val="yellow"/>
        </w:rPr>
        <w:t>....</w:t>
      </w:r>
      <w:r w:rsidRPr="002949ED">
        <w:rPr>
          <w:rFonts w:ascii="Times-Roman" w:hAnsi="Times-Roman" w:cs="Times-Roman"/>
          <w:sz w:val="24"/>
          <w:szCs w:val="24"/>
          <w:highlight w:val="yellow"/>
        </w:rPr>
        <w:t xml:space="preserve"> </w:t>
      </w:r>
    </w:p>
    <w:p w:rsidR="00053C35" w:rsidRPr="00356CEA" w:rsidRDefault="00053C35" w:rsidP="00356CEA">
      <w:pPr>
        <w:autoSpaceDE w:val="0"/>
        <w:autoSpaceDN w:val="0"/>
        <w:adjustRightInd w:val="0"/>
        <w:spacing w:before="120" w:after="0" w:line="360" w:lineRule="auto"/>
        <w:ind w:firstLine="708"/>
        <w:jc w:val="both"/>
        <w:rPr>
          <w:rStyle w:val="scx68587038"/>
          <w:rFonts w:ascii="Arial" w:hAnsi="Arial" w:cs="Arial"/>
        </w:rPr>
      </w:pPr>
      <w:r w:rsidRPr="002949ED">
        <w:rPr>
          <w:rStyle w:val="scx68587038"/>
          <w:rFonts w:ascii="Arial" w:hAnsi="Arial" w:cs="Arial"/>
          <w:sz w:val="24"/>
          <w:szCs w:val="24"/>
        </w:rPr>
        <w:t>O estudo revela também</w:t>
      </w:r>
      <w:r w:rsidR="006D27B9" w:rsidRPr="002949ED">
        <w:rPr>
          <w:rStyle w:val="scx68587038"/>
          <w:rFonts w:ascii="Arial" w:hAnsi="Arial" w:cs="Arial"/>
          <w:sz w:val="24"/>
          <w:szCs w:val="24"/>
        </w:rPr>
        <w:t>...</w:t>
      </w:r>
    </w:p>
    <w:p w:rsidR="008A00A6" w:rsidRPr="007F467C" w:rsidRDefault="008A00A6" w:rsidP="008A00A6">
      <w:pPr>
        <w:pStyle w:val="paragraph"/>
        <w:spacing w:before="120" w:beforeAutospacing="0" w:after="0" w:afterAutospacing="0" w:line="360" w:lineRule="auto"/>
        <w:ind w:firstLine="708"/>
        <w:jc w:val="both"/>
        <w:textAlignment w:val="baseline"/>
        <w:rPr>
          <w:rFonts w:ascii="Arial" w:hAnsi="Arial" w:cs="Arial"/>
        </w:rPr>
      </w:pPr>
    </w:p>
    <w:p w:rsidR="002C671D" w:rsidRDefault="002C671D" w:rsidP="00E25D59">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rPr>
      </w:pPr>
    </w:p>
    <w:p w:rsidR="008D1587" w:rsidRDefault="008D1587" w:rsidP="00E25D59">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rPr>
      </w:pPr>
    </w:p>
    <w:p w:rsidR="00501CD3" w:rsidRPr="00356CEA" w:rsidRDefault="00501CD3" w:rsidP="00E25D59">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rPr>
      </w:pPr>
    </w:p>
    <w:p w:rsidR="002C671D" w:rsidRDefault="002C671D" w:rsidP="00E25D59">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rPr>
      </w:pPr>
    </w:p>
    <w:p w:rsidR="00445F76" w:rsidRDefault="00445F76"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445F76" w:rsidRDefault="00445F76"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5C4166" w:rsidRDefault="005C4166"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E1912" w:rsidRDefault="002E1912"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p>
    <w:p w:rsidR="00294E1F" w:rsidRPr="00356CEA" w:rsidRDefault="00BA5CE0" w:rsidP="008D1587">
      <w:pPr>
        <w:pStyle w:val="paragraph"/>
        <w:tabs>
          <w:tab w:val="center" w:pos="1418"/>
          <w:tab w:val="center" w:pos="6237"/>
          <w:tab w:val="center" w:pos="7938"/>
        </w:tabs>
        <w:spacing w:before="120" w:beforeAutospacing="0" w:after="0" w:afterAutospacing="0" w:line="360" w:lineRule="auto"/>
        <w:textAlignment w:val="baseline"/>
        <w:rPr>
          <w:rStyle w:val="scx68587038"/>
          <w:rFonts w:ascii="Arial" w:hAnsi="Arial" w:cs="Arial"/>
          <w:b/>
        </w:rPr>
      </w:pPr>
      <w:r>
        <w:rPr>
          <w:rStyle w:val="scx68587038"/>
          <w:rFonts w:ascii="Arial" w:hAnsi="Arial" w:cs="Arial"/>
          <w:b/>
        </w:rPr>
        <w:lastRenderedPageBreak/>
        <w:t>8</w:t>
      </w:r>
      <w:r w:rsidR="00E20B4F" w:rsidRPr="00356CEA">
        <w:rPr>
          <w:rStyle w:val="scx68587038"/>
          <w:rFonts w:ascii="Arial" w:hAnsi="Arial" w:cs="Arial"/>
          <w:b/>
        </w:rPr>
        <w:t xml:space="preserve">. </w:t>
      </w:r>
      <w:r w:rsidR="00674C03" w:rsidRPr="00356CEA">
        <w:rPr>
          <w:rStyle w:val="scx68587038"/>
          <w:rFonts w:ascii="Arial" w:hAnsi="Arial" w:cs="Arial"/>
          <w:b/>
        </w:rPr>
        <w:t>Referências</w:t>
      </w:r>
      <w:r w:rsidR="002161AF" w:rsidRPr="00356CEA">
        <w:rPr>
          <w:rStyle w:val="scx68587038"/>
          <w:rFonts w:ascii="Arial" w:hAnsi="Arial" w:cs="Arial"/>
          <w:b/>
        </w:rPr>
        <w:t> </w:t>
      </w:r>
    </w:p>
    <w:p w:rsidR="005C4166" w:rsidRDefault="005C4166" w:rsidP="00CD3B9A">
      <w:pPr>
        <w:spacing w:after="0" w:line="240" w:lineRule="auto"/>
        <w:rPr>
          <w:rFonts w:ascii="Arial" w:hAnsi="Arial" w:cs="Arial"/>
          <w:sz w:val="24"/>
          <w:szCs w:val="24"/>
        </w:rPr>
      </w:pPr>
    </w:p>
    <w:p w:rsidR="005C4166" w:rsidRDefault="005C4166" w:rsidP="006D7DBE">
      <w:pPr>
        <w:spacing w:after="0" w:line="240" w:lineRule="auto"/>
        <w:rPr>
          <w:rFonts w:ascii="Arial" w:hAnsi="Arial" w:cs="Arial"/>
          <w:sz w:val="24"/>
          <w:szCs w:val="24"/>
        </w:rPr>
      </w:pPr>
    </w:p>
    <w:p w:rsidR="005C4166" w:rsidRPr="00823EB8" w:rsidRDefault="005C4166" w:rsidP="008D1587">
      <w:pPr>
        <w:pStyle w:val="paragraph"/>
        <w:tabs>
          <w:tab w:val="center" w:pos="1418"/>
          <w:tab w:val="center" w:pos="6237"/>
          <w:tab w:val="center" w:pos="7938"/>
        </w:tabs>
        <w:spacing w:before="0" w:beforeAutospacing="0" w:after="0" w:afterAutospacing="0"/>
        <w:textAlignment w:val="baseline"/>
        <w:rPr>
          <w:rFonts w:ascii="Arial" w:hAnsi="Arial" w:cs="Arial"/>
        </w:rPr>
      </w:pPr>
      <w:r w:rsidRPr="00823EB8">
        <w:rPr>
          <w:rFonts w:ascii="Arial" w:hAnsi="Arial" w:cs="Arial"/>
        </w:rPr>
        <w:t xml:space="preserve">ASSAF NETO, Alexandre. </w:t>
      </w:r>
      <w:r w:rsidRPr="008D1587">
        <w:rPr>
          <w:rFonts w:ascii="Arial" w:hAnsi="Arial" w:cs="Arial"/>
          <w:b/>
        </w:rPr>
        <w:t>Mercado Financeiro</w:t>
      </w:r>
      <w:r w:rsidRPr="00823EB8">
        <w:rPr>
          <w:rFonts w:ascii="Arial" w:hAnsi="Arial" w:cs="Arial"/>
        </w:rPr>
        <w:t>. 8º ed. São Paulo. Atlas. 2008.</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r w:rsidRPr="00823EB8">
        <w:rPr>
          <w:rFonts w:ascii="Arial" w:hAnsi="Arial" w:cs="Arial"/>
          <w:color w:val="C00000"/>
          <w:highlight w:val="green"/>
        </w:rPr>
        <w:t>BANCO CENTRAL DO BRASIL. Taxas de juros de operações de crédito. Disponível em: &lt;http://www.bcb.gov.br/fis/taxas/htms/tx012020.asp&gt;. Acesso em 26mar. 2014.</w:t>
      </w:r>
    </w:p>
    <w:p w:rsidR="005C4166" w:rsidRDefault="005C4166" w:rsidP="006D7DBE">
      <w:pPr>
        <w:spacing w:after="0" w:line="240" w:lineRule="auto"/>
        <w:rPr>
          <w:rFonts w:ascii="Arial" w:hAnsi="Arial" w:cs="Arial"/>
          <w:sz w:val="24"/>
          <w:szCs w:val="24"/>
        </w:rPr>
      </w:pPr>
    </w:p>
    <w:p w:rsidR="005C4166" w:rsidRDefault="005C4166" w:rsidP="006D7DBE">
      <w:pPr>
        <w:spacing w:after="0" w:line="240" w:lineRule="auto"/>
        <w:rPr>
          <w:rFonts w:ascii="Arial" w:hAnsi="Arial" w:cs="Arial"/>
          <w:sz w:val="24"/>
          <w:szCs w:val="24"/>
        </w:rPr>
      </w:pPr>
      <w:r w:rsidRPr="00912104">
        <w:rPr>
          <w:rFonts w:ascii="Arial" w:hAnsi="Arial" w:cs="Arial"/>
          <w:sz w:val="24"/>
          <w:szCs w:val="24"/>
        </w:rPr>
        <w:t>BERQUÓ</w:t>
      </w:r>
      <w:r>
        <w:rPr>
          <w:rFonts w:ascii="Arial" w:hAnsi="Arial" w:cs="Arial"/>
          <w:sz w:val="24"/>
          <w:szCs w:val="24"/>
        </w:rPr>
        <w:t>,</w:t>
      </w:r>
      <w:r w:rsidRPr="00912104">
        <w:rPr>
          <w:rFonts w:ascii="Arial" w:hAnsi="Arial" w:cs="Arial"/>
          <w:sz w:val="24"/>
          <w:szCs w:val="24"/>
        </w:rPr>
        <w:t xml:space="preserve"> </w:t>
      </w:r>
      <w:r>
        <w:rPr>
          <w:rFonts w:ascii="Arial" w:hAnsi="Arial" w:cs="Arial"/>
          <w:sz w:val="24"/>
          <w:szCs w:val="24"/>
        </w:rPr>
        <w:t xml:space="preserve">Anna Taddei Alves Pereira Pinto, </w:t>
      </w:r>
      <w:r w:rsidRPr="006D7DBE">
        <w:rPr>
          <w:rFonts w:ascii="Arial" w:hAnsi="Arial" w:cs="Arial"/>
          <w:b/>
          <w:sz w:val="24"/>
          <w:szCs w:val="24"/>
        </w:rPr>
        <w:t>A regulação dos sistemas monetário e financeiro</w:t>
      </w:r>
      <w:r>
        <w:rPr>
          <w:rFonts w:ascii="Arial" w:hAnsi="Arial" w:cs="Arial"/>
          <w:sz w:val="24"/>
          <w:szCs w:val="24"/>
        </w:rPr>
        <w:t>, 2006.</w:t>
      </w:r>
      <w:r w:rsidRPr="006D7DBE">
        <w:rPr>
          <w:rFonts w:ascii="Arial" w:hAnsi="Arial" w:cs="Arial"/>
          <w:sz w:val="24"/>
          <w:szCs w:val="24"/>
        </w:rPr>
        <w:t xml:space="preserve"> </w:t>
      </w:r>
      <w:r w:rsidRPr="006D7DBE">
        <w:rPr>
          <w:rFonts w:ascii="Arial" w:hAnsi="Arial" w:cs="Arial"/>
          <w:sz w:val="24"/>
          <w:szCs w:val="24"/>
        </w:rPr>
        <w:cr/>
      </w:r>
    </w:p>
    <w:p w:rsidR="005C4166" w:rsidRDefault="005C4166" w:rsidP="00CD3B9A">
      <w:pPr>
        <w:spacing w:after="0" w:line="240" w:lineRule="auto"/>
        <w:rPr>
          <w:rFonts w:ascii="Arial" w:hAnsi="Arial" w:cs="Arial"/>
          <w:sz w:val="24"/>
          <w:szCs w:val="24"/>
        </w:rPr>
      </w:pPr>
      <w:r w:rsidRPr="00CD3B9A">
        <w:rPr>
          <w:rFonts w:ascii="Arial" w:hAnsi="Arial" w:cs="Arial"/>
          <w:sz w:val="24"/>
          <w:szCs w:val="24"/>
        </w:rPr>
        <w:t>Brasil: O Rabo Abana o Cachorro</w:t>
      </w:r>
      <w:r>
        <w:rPr>
          <w:rFonts w:ascii="Arial" w:hAnsi="Arial" w:cs="Arial"/>
          <w:sz w:val="24"/>
          <w:szCs w:val="24"/>
        </w:rPr>
        <w:t xml:space="preserve">, </w:t>
      </w:r>
      <w:r w:rsidRPr="00CD3B9A">
        <w:rPr>
          <w:rFonts w:ascii="Arial" w:hAnsi="Arial" w:cs="Arial"/>
          <w:b/>
          <w:sz w:val="24"/>
          <w:szCs w:val="24"/>
        </w:rPr>
        <w:t>RBE Rio de Janeiro</w:t>
      </w:r>
      <w:r w:rsidRPr="00CD3B9A">
        <w:rPr>
          <w:rFonts w:ascii="Arial" w:hAnsi="Arial" w:cs="Arial"/>
          <w:sz w:val="24"/>
          <w:szCs w:val="24"/>
        </w:rPr>
        <w:t xml:space="preserve"> v. 66 n. 1 / p. 21–48 Jan-Mar 2012</w:t>
      </w:r>
      <w:r>
        <w:rPr>
          <w:rFonts w:ascii="Arial" w:hAnsi="Arial" w:cs="Arial"/>
          <w:sz w:val="24"/>
          <w:szCs w:val="24"/>
        </w:rPr>
        <w:t>.</w:t>
      </w:r>
      <w:r w:rsidRPr="00CD3B9A">
        <w:rPr>
          <w:rFonts w:ascii="Arial" w:hAnsi="Arial" w:cs="Arial"/>
          <w:sz w:val="24"/>
          <w:szCs w:val="24"/>
        </w:rPr>
        <w:t xml:space="preserve"> </w:t>
      </w:r>
      <w:r w:rsidRPr="00B8102E">
        <w:rPr>
          <w:rFonts w:ascii="Arial" w:hAnsi="Arial" w:cs="Arial"/>
          <w:sz w:val="24"/>
          <w:szCs w:val="24"/>
        </w:rPr>
        <w:t xml:space="preserve">Disponível em:&lt; </w:t>
      </w:r>
      <w:hyperlink r:id="rId11" w:history="1">
        <w:r w:rsidRPr="00F90CAC">
          <w:t xml:space="preserve"> </w:t>
        </w:r>
        <w:r w:rsidRPr="00CD3B9A">
          <w:rPr>
            <w:rFonts w:ascii="Arial" w:hAnsi="Arial" w:cs="Arial"/>
            <w:sz w:val="24"/>
            <w:szCs w:val="24"/>
          </w:rPr>
          <w:t>http://www.scielo.br/pdf/rbe/v66n1/v66n1a02.pdf</w:t>
        </w:r>
        <w:r w:rsidRPr="00F57349">
          <w:rPr>
            <w:rStyle w:val="Hyperlink"/>
            <w:rFonts w:ascii="Arial" w:hAnsi="Arial" w:cs="Arial"/>
            <w:color w:val="000000"/>
            <w:sz w:val="24"/>
            <w:szCs w:val="24"/>
            <w:u w:val="none"/>
          </w:rPr>
          <w:t>&gt;. Acesso</w:t>
        </w:r>
      </w:hyperlink>
      <w:r w:rsidRPr="00F57349">
        <w:rPr>
          <w:rFonts w:ascii="Arial" w:hAnsi="Arial" w:cs="Arial"/>
          <w:sz w:val="24"/>
          <w:szCs w:val="24"/>
        </w:rPr>
        <w:t xml:space="preserve"> em</w:t>
      </w:r>
      <w:r>
        <w:rPr>
          <w:rFonts w:ascii="Arial" w:hAnsi="Arial" w:cs="Arial"/>
          <w:sz w:val="24"/>
          <w:szCs w:val="24"/>
        </w:rPr>
        <w:t>: 11/07/2014</w:t>
      </w:r>
      <w:r w:rsidRPr="00B8102E">
        <w:rPr>
          <w:rFonts w:ascii="Arial" w:hAnsi="Arial" w:cs="Arial"/>
          <w:sz w:val="24"/>
          <w:szCs w:val="24"/>
        </w:rPr>
        <w:t>.</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r w:rsidRPr="00641634">
        <w:rPr>
          <w:rFonts w:ascii="Arial" w:hAnsi="Arial" w:cs="Arial"/>
        </w:rPr>
        <w:t>CAVALCANTI, Francisco; YOSHIO, Jorge. Mercado de capitais. 2 ed.. Rio de</w:t>
      </w:r>
      <w:r>
        <w:rPr>
          <w:rFonts w:ascii="Arial" w:hAnsi="Arial" w:cs="Arial"/>
        </w:rPr>
        <w:t xml:space="preserve"> </w:t>
      </w:r>
      <w:r w:rsidRPr="00641634">
        <w:rPr>
          <w:rFonts w:ascii="Arial" w:hAnsi="Arial" w:cs="Arial"/>
        </w:rPr>
        <w:t>Janeiro, Campus, 2001.</w:t>
      </w:r>
    </w:p>
    <w:p w:rsidR="005C4166" w:rsidRDefault="005C4166" w:rsidP="00150532">
      <w:pPr>
        <w:pStyle w:val="paragraph"/>
        <w:tabs>
          <w:tab w:val="center" w:pos="1418"/>
          <w:tab w:val="center" w:pos="6237"/>
          <w:tab w:val="center" w:pos="7938"/>
        </w:tabs>
        <w:spacing w:before="120" w:after="0"/>
        <w:textAlignment w:val="baseline"/>
        <w:rPr>
          <w:rFonts w:ascii="Arial" w:hAnsi="Arial" w:cs="Arial"/>
          <w:color w:val="000000" w:themeColor="text1"/>
        </w:rPr>
      </w:pPr>
      <w:r>
        <w:rPr>
          <w:rFonts w:ascii="Arial" w:hAnsi="Arial" w:cs="Arial"/>
          <w:color w:val="000000" w:themeColor="text1"/>
        </w:rPr>
        <w:t xml:space="preserve">CHIMISSO, </w:t>
      </w:r>
      <w:r w:rsidRPr="00E72F82">
        <w:rPr>
          <w:rFonts w:ascii="Arial" w:hAnsi="Arial" w:cs="Arial"/>
          <w:color w:val="000000" w:themeColor="text1"/>
        </w:rPr>
        <w:t>Sandro Hüttne</w:t>
      </w:r>
      <w:r>
        <w:rPr>
          <w:rFonts w:ascii="Arial" w:hAnsi="Arial" w:cs="Arial"/>
          <w:color w:val="000000" w:themeColor="text1"/>
        </w:rPr>
        <w:t>r, L</w:t>
      </w:r>
      <w:r w:rsidRPr="00E72F82">
        <w:rPr>
          <w:rFonts w:ascii="Arial" w:hAnsi="Arial" w:cs="Arial"/>
          <w:color w:val="000000" w:themeColor="text1"/>
        </w:rPr>
        <w:t>easing e arrendamento mercantil:</w:t>
      </w:r>
      <w:r>
        <w:rPr>
          <w:rFonts w:ascii="Arial" w:hAnsi="Arial" w:cs="Arial"/>
          <w:color w:val="000000" w:themeColor="text1"/>
        </w:rPr>
        <w:t xml:space="preserve"> </w:t>
      </w:r>
      <w:r w:rsidRPr="00E72F82">
        <w:rPr>
          <w:rFonts w:ascii="Arial" w:hAnsi="Arial" w:cs="Arial"/>
          <w:color w:val="000000" w:themeColor="text1"/>
        </w:rPr>
        <w:t>Alternativa de financiamento de longo</w:t>
      </w:r>
      <w:r>
        <w:rPr>
          <w:rFonts w:ascii="Arial" w:hAnsi="Arial" w:cs="Arial"/>
          <w:color w:val="000000" w:themeColor="text1"/>
        </w:rPr>
        <w:t xml:space="preserve"> </w:t>
      </w:r>
      <w:r w:rsidRPr="00E72F82">
        <w:rPr>
          <w:rFonts w:ascii="Arial" w:hAnsi="Arial" w:cs="Arial"/>
          <w:color w:val="000000" w:themeColor="text1"/>
        </w:rPr>
        <w:t>prazo para empresas brasileiras</w:t>
      </w:r>
      <w:r>
        <w:rPr>
          <w:rFonts w:ascii="Arial" w:hAnsi="Arial" w:cs="Arial"/>
          <w:color w:val="000000" w:themeColor="text1"/>
        </w:rPr>
        <w:t xml:space="preserve">, </w:t>
      </w:r>
      <w:r>
        <w:rPr>
          <w:rFonts w:ascii="Arial" w:hAnsi="Arial" w:cs="Arial"/>
          <w:b/>
          <w:color w:val="000000" w:themeColor="text1"/>
          <w:shd w:val="clear" w:color="auto" w:fill="FFFFFF"/>
        </w:rPr>
        <w:t xml:space="preserve">Revista de </w:t>
      </w:r>
      <w:r w:rsidRPr="00150532">
        <w:rPr>
          <w:rFonts w:ascii="Arial" w:hAnsi="Arial" w:cs="Arial"/>
          <w:b/>
          <w:color w:val="000000" w:themeColor="text1"/>
          <w:shd w:val="clear" w:color="auto" w:fill="FFFFFF"/>
        </w:rPr>
        <w:t>Administração</w:t>
      </w:r>
      <w:r>
        <w:rPr>
          <w:rFonts w:ascii="Arial" w:hAnsi="Arial" w:cs="Arial"/>
          <w:b/>
          <w:color w:val="000000" w:themeColor="text1"/>
          <w:shd w:val="clear" w:color="auto" w:fill="FFFFFF"/>
        </w:rPr>
        <w:t xml:space="preserve">, </w:t>
      </w:r>
      <w:r w:rsidRPr="00150532">
        <w:rPr>
          <w:rFonts w:ascii="Arial" w:hAnsi="Arial" w:cs="Arial"/>
          <w:b/>
          <w:color w:val="000000" w:themeColor="text1"/>
          <w:shd w:val="clear" w:color="auto" w:fill="FFFFFF"/>
        </w:rPr>
        <w:t>Universidade Regional Integrada do Alto Uruguai e das Missões</w:t>
      </w:r>
      <w:r>
        <w:rPr>
          <w:rFonts w:ascii="Arial" w:hAnsi="Arial" w:cs="Arial"/>
          <w:color w:val="000000" w:themeColor="text1"/>
        </w:rPr>
        <w:t>, 2013. Disponível em:&lt;</w:t>
      </w:r>
      <w:r w:rsidRPr="00150532">
        <w:t xml:space="preserve"> </w:t>
      </w:r>
      <w:hyperlink r:id="rId12" w:history="1">
        <w:r w:rsidRPr="00150532">
          <w:rPr>
            <w:rStyle w:val="Hyperlink"/>
            <w:rFonts w:ascii="Arial" w:hAnsi="Arial" w:cs="Arial"/>
            <w:color w:val="000000" w:themeColor="text1"/>
          </w:rPr>
          <w:t>file:///C:/Users/Joaquim%20Feitosa/Downloads/784-3576-1-PB.pdf</w:t>
        </w:r>
      </w:hyperlink>
      <w:r>
        <w:rPr>
          <w:rFonts w:ascii="Arial" w:hAnsi="Arial" w:cs="Arial"/>
          <w:color w:val="000000" w:themeColor="text1"/>
        </w:rPr>
        <w:t>&gt; Acesso em: 12/07/2014.</w:t>
      </w:r>
    </w:p>
    <w:p w:rsidR="005C4166" w:rsidRDefault="005C4166" w:rsidP="0026519E">
      <w:pPr>
        <w:pStyle w:val="Ttulo3"/>
        <w:shd w:val="clear" w:color="auto" w:fill="FFFFFF"/>
        <w:spacing w:before="0" w:beforeAutospacing="0" w:after="0" w:afterAutospacing="0"/>
        <w:rPr>
          <w:rFonts w:ascii="Arial" w:hAnsi="Arial" w:cs="Arial"/>
          <w:b w:val="0"/>
          <w:bCs w:val="0"/>
          <w:color w:val="000000" w:themeColor="text1"/>
          <w:sz w:val="24"/>
          <w:szCs w:val="24"/>
        </w:rPr>
      </w:pPr>
      <w:r w:rsidRPr="00E72F82">
        <w:rPr>
          <w:rFonts w:ascii="Arial" w:hAnsi="Arial" w:cs="Arial"/>
          <w:b w:val="0"/>
          <w:color w:val="000000" w:themeColor="text1"/>
          <w:sz w:val="24"/>
          <w:szCs w:val="24"/>
        </w:rPr>
        <w:t>CONSELHO MONETÁRIO NACIONAL</w:t>
      </w:r>
      <w:r>
        <w:rPr>
          <w:rFonts w:ascii="Arial" w:hAnsi="Arial" w:cs="Arial"/>
          <w:b w:val="0"/>
          <w:color w:val="000000" w:themeColor="text1"/>
          <w:sz w:val="24"/>
          <w:szCs w:val="24"/>
        </w:rPr>
        <w:t xml:space="preserve"> (CMN)</w:t>
      </w:r>
      <w:r w:rsidRPr="00E72F82">
        <w:rPr>
          <w:rFonts w:ascii="Arial" w:hAnsi="Arial" w:cs="Arial"/>
          <w:b w:val="0"/>
          <w:color w:val="000000" w:themeColor="text1"/>
        </w:rPr>
        <w:t xml:space="preserve">, </w:t>
      </w:r>
      <w:hyperlink r:id="rId13" w:history="1">
        <w:r w:rsidRPr="00E72F82">
          <w:rPr>
            <w:rStyle w:val="nfase"/>
            <w:rFonts w:ascii="Arial" w:hAnsi="Arial" w:cs="Arial"/>
            <w:i w:val="0"/>
            <w:iCs w:val="0"/>
            <w:color w:val="000000" w:themeColor="text1"/>
            <w:sz w:val="24"/>
            <w:szCs w:val="24"/>
          </w:rPr>
          <w:t>Resolução 2.309</w:t>
        </w:r>
        <w:r w:rsidRPr="00E72F82">
          <w:rPr>
            <w:rStyle w:val="Hyperlink"/>
            <w:rFonts w:ascii="Arial" w:hAnsi="Arial" w:cs="Arial"/>
            <w:b w:val="0"/>
            <w:bCs w:val="0"/>
            <w:color w:val="000000" w:themeColor="text1"/>
            <w:sz w:val="24"/>
            <w:szCs w:val="24"/>
            <w:u w:val="none"/>
          </w:rPr>
          <w:t>, Banco Central do Brasil</w:t>
        </w:r>
      </w:hyperlink>
      <w:r>
        <w:rPr>
          <w:rFonts w:ascii="Arial" w:hAnsi="Arial" w:cs="Arial"/>
          <w:b w:val="0"/>
          <w:bCs w:val="0"/>
          <w:color w:val="000000" w:themeColor="text1"/>
          <w:sz w:val="24"/>
          <w:szCs w:val="24"/>
        </w:rPr>
        <w:t>, 1996.</w:t>
      </w:r>
    </w:p>
    <w:p w:rsidR="005C4166" w:rsidRDefault="005C4166" w:rsidP="00F66A33">
      <w:pPr>
        <w:pStyle w:val="Ttulo3"/>
        <w:shd w:val="clear" w:color="auto" w:fill="FFFFFF"/>
        <w:spacing w:before="0" w:beforeAutospacing="0" w:after="0" w:afterAutospacing="0"/>
        <w:rPr>
          <w:rFonts w:ascii="Arial" w:hAnsi="Arial" w:cs="Arial"/>
          <w:b w:val="0"/>
          <w:color w:val="000000" w:themeColor="text1"/>
          <w:sz w:val="24"/>
          <w:szCs w:val="24"/>
        </w:rPr>
      </w:pPr>
    </w:p>
    <w:p w:rsidR="005C4166" w:rsidRDefault="005C4166" w:rsidP="00F66A33">
      <w:pPr>
        <w:pStyle w:val="Ttulo3"/>
        <w:shd w:val="clear" w:color="auto" w:fill="FFFFFF"/>
        <w:spacing w:before="0" w:beforeAutospacing="0" w:after="0" w:afterAutospacing="0"/>
        <w:rPr>
          <w:rFonts w:ascii="Arial" w:hAnsi="Arial" w:cs="Arial"/>
          <w:b w:val="0"/>
          <w:bCs w:val="0"/>
          <w:color w:val="000000" w:themeColor="text1"/>
          <w:sz w:val="24"/>
          <w:szCs w:val="24"/>
        </w:rPr>
      </w:pPr>
      <w:r w:rsidRPr="00E72F82">
        <w:rPr>
          <w:rFonts w:ascii="Arial" w:hAnsi="Arial" w:cs="Arial"/>
          <w:b w:val="0"/>
          <w:color w:val="000000" w:themeColor="text1"/>
          <w:sz w:val="24"/>
          <w:szCs w:val="24"/>
        </w:rPr>
        <w:t>CONSELHO MONETÁRIO NACIONAL</w:t>
      </w:r>
      <w:r>
        <w:rPr>
          <w:rFonts w:ascii="Arial" w:hAnsi="Arial" w:cs="Arial"/>
          <w:b w:val="0"/>
          <w:color w:val="000000" w:themeColor="text1"/>
          <w:sz w:val="24"/>
          <w:szCs w:val="24"/>
        </w:rPr>
        <w:t xml:space="preserve"> (CMN)</w:t>
      </w:r>
      <w:r w:rsidRPr="00E72F82">
        <w:rPr>
          <w:rFonts w:ascii="Arial" w:hAnsi="Arial" w:cs="Arial"/>
          <w:b w:val="0"/>
          <w:color w:val="000000" w:themeColor="text1"/>
        </w:rPr>
        <w:t xml:space="preserve">, </w:t>
      </w:r>
      <w:hyperlink r:id="rId14" w:history="1">
        <w:r w:rsidRPr="00E72F82">
          <w:rPr>
            <w:rStyle w:val="nfase"/>
            <w:rFonts w:ascii="Arial" w:hAnsi="Arial" w:cs="Arial"/>
            <w:i w:val="0"/>
            <w:iCs w:val="0"/>
            <w:color w:val="000000" w:themeColor="text1"/>
            <w:sz w:val="24"/>
            <w:szCs w:val="24"/>
          </w:rPr>
          <w:t xml:space="preserve">Resolução </w:t>
        </w:r>
        <w:r>
          <w:rPr>
            <w:rStyle w:val="nfase"/>
            <w:rFonts w:ascii="Arial" w:hAnsi="Arial" w:cs="Arial"/>
            <w:i w:val="0"/>
            <w:iCs w:val="0"/>
            <w:color w:val="000000" w:themeColor="text1"/>
            <w:sz w:val="24"/>
            <w:szCs w:val="24"/>
          </w:rPr>
          <w:t>52</w:t>
        </w:r>
        <w:r w:rsidRPr="00E72F82">
          <w:rPr>
            <w:rStyle w:val="Hyperlink"/>
            <w:rFonts w:ascii="Arial" w:hAnsi="Arial" w:cs="Arial"/>
            <w:b w:val="0"/>
            <w:bCs w:val="0"/>
            <w:color w:val="000000" w:themeColor="text1"/>
            <w:sz w:val="24"/>
            <w:szCs w:val="24"/>
            <w:u w:val="none"/>
          </w:rPr>
          <w:t>, Banco Central do Brasil</w:t>
        </w:r>
      </w:hyperlink>
      <w:r>
        <w:rPr>
          <w:rFonts w:ascii="Arial" w:hAnsi="Arial" w:cs="Arial"/>
          <w:b w:val="0"/>
          <w:bCs w:val="0"/>
          <w:color w:val="000000" w:themeColor="text1"/>
          <w:sz w:val="24"/>
          <w:szCs w:val="24"/>
        </w:rPr>
        <w:t>, 1967.</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r w:rsidRPr="004B1973">
        <w:rPr>
          <w:rFonts w:ascii="Arial" w:hAnsi="Arial" w:cs="Arial"/>
        </w:rPr>
        <w:t>GOLLO, Romário de Souza. Mercado de Capitais: uma contribuição para o entendimento do mercado acionário. Porto Alegre, 2009. Trabalho de conclusão de curso de Especialização. Universidade Federal do Rio Grande do Norte.</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p>
    <w:p w:rsidR="005C4166" w:rsidRPr="004B1973"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r w:rsidRPr="004B65C7">
        <w:rPr>
          <w:rFonts w:ascii="Arial" w:hAnsi="Arial" w:cs="Arial"/>
        </w:rPr>
        <w:t>JUNIOR, José Franciso Martins; SILVA, Hugo Campanha da. Mercado de capitais</w:t>
      </w:r>
      <w:r>
        <w:rPr>
          <w:rFonts w:ascii="Arial" w:hAnsi="Arial" w:cs="Arial"/>
        </w:rPr>
        <w:t xml:space="preserve">: </w:t>
      </w:r>
      <w:r w:rsidRPr="004B65C7">
        <w:rPr>
          <w:rFonts w:ascii="Arial" w:hAnsi="Arial" w:cs="Arial"/>
        </w:rPr>
        <w:t>um encontro real com o perfil do investi</w:t>
      </w:r>
      <w:r>
        <w:rPr>
          <w:rFonts w:ascii="Arial" w:hAnsi="Arial" w:cs="Arial"/>
        </w:rPr>
        <w:t>dor em I</w:t>
      </w:r>
      <w:r w:rsidRPr="004B65C7">
        <w:rPr>
          <w:rFonts w:ascii="Arial" w:hAnsi="Arial" w:cs="Arial"/>
        </w:rPr>
        <w:t>tanhaém. Itanhaém</w:t>
      </w:r>
      <w:r>
        <w:rPr>
          <w:rFonts w:ascii="Arial" w:hAnsi="Arial" w:cs="Arial"/>
        </w:rPr>
        <w:t>, 2010.</w:t>
      </w:r>
      <w:r w:rsidRPr="004B65C7">
        <w:rPr>
          <w:rFonts w:ascii="Arial" w:hAnsi="Arial" w:cs="Arial"/>
        </w:rPr>
        <w:t>Trabalho de Conclusão de Curso, Faculdade</w:t>
      </w:r>
      <w:r>
        <w:rPr>
          <w:rFonts w:ascii="Arial" w:hAnsi="Arial" w:cs="Arial"/>
        </w:rPr>
        <w:t xml:space="preserve"> </w:t>
      </w:r>
      <w:r w:rsidRPr="004B65C7">
        <w:rPr>
          <w:rFonts w:ascii="Arial" w:hAnsi="Arial" w:cs="Arial"/>
        </w:rPr>
        <w:t>Itanhaém. 2010.</w:t>
      </w:r>
    </w:p>
    <w:p w:rsidR="005C4166" w:rsidRDefault="005C4166" w:rsidP="008D1587">
      <w:pPr>
        <w:pStyle w:val="paragraph"/>
        <w:tabs>
          <w:tab w:val="center" w:pos="1418"/>
          <w:tab w:val="center" w:pos="6237"/>
          <w:tab w:val="center" w:pos="7938"/>
        </w:tabs>
        <w:spacing w:before="0" w:beforeAutospacing="0" w:after="0" w:afterAutospacing="0"/>
        <w:textAlignment w:val="baseline"/>
        <w:rPr>
          <w:rFonts w:ascii="Arial" w:hAnsi="Arial" w:cs="Arial"/>
        </w:rPr>
      </w:pPr>
    </w:p>
    <w:p w:rsidR="005C4166" w:rsidRPr="006D27B9" w:rsidRDefault="005C4166" w:rsidP="008D1587">
      <w:pPr>
        <w:pStyle w:val="paragraph"/>
        <w:tabs>
          <w:tab w:val="center" w:pos="1418"/>
          <w:tab w:val="center" w:pos="6237"/>
          <w:tab w:val="center" w:pos="7938"/>
        </w:tabs>
        <w:spacing w:before="0" w:beforeAutospacing="0" w:after="0" w:afterAutospacing="0"/>
        <w:textAlignment w:val="baseline"/>
        <w:rPr>
          <w:rFonts w:ascii="Arial" w:hAnsi="Arial" w:cs="Arial"/>
        </w:rPr>
      </w:pPr>
      <w:r w:rsidRPr="006D27B9">
        <w:rPr>
          <w:rFonts w:ascii="Arial" w:hAnsi="Arial" w:cs="Arial"/>
        </w:rPr>
        <w:t xml:space="preserve">LAGIOIA, Umberlina Cravo Teixeira. </w:t>
      </w:r>
      <w:r w:rsidRPr="008D1587">
        <w:rPr>
          <w:rFonts w:ascii="Arial" w:hAnsi="Arial" w:cs="Arial"/>
          <w:b/>
        </w:rPr>
        <w:t>Fundamento de mercado de capitais</w:t>
      </w:r>
      <w:r w:rsidRPr="006D27B9">
        <w:rPr>
          <w:rFonts w:ascii="Arial" w:hAnsi="Arial" w:cs="Arial"/>
        </w:rPr>
        <w:t>. 3º ed. São Paulo. Atlas. 2011.</w:t>
      </w:r>
    </w:p>
    <w:p w:rsidR="005C4166" w:rsidRDefault="005C4166" w:rsidP="00CD3B9A">
      <w:pPr>
        <w:spacing w:after="0" w:line="240" w:lineRule="auto"/>
        <w:rPr>
          <w:rFonts w:ascii="Arial" w:hAnsi="Arial" w:cs="Arial"/>
          <w:color w:val="222222"/>
          <w:sz w:val="24"/>
          <w:szCs w:val="24"/>
          <w:shd w:val="clear" w:color="auto" w:fill="FFFFFF"/>
        </w:rPr>
      </w:pPr>
    </w:p>
    <w:p w:rsidR="005C4166" w:rsidRPr="00482993" w:rsidRDefault="005C4166" w:rsidP="00CD3B9A">
      <w:pPr>
        <w:spacing w:after="0" w:line="240" w:lineRule="auto"/>
        <w:rPr>
          <w:rFonts w:ascii="Arial" w:hAnsi="Arial" w:cs="Arial"/>
          <w:sz w:val="24"/>
          <w:szCs w:val="24"/>
        </w:rPr>
      </w:pPr>
      <w:r w:rsidRPr="00482993">
        <w:rPr>
          <w:rFonts w:ascii="Arial" w:hAnsi="Arial" w:cs="Arial"/>
          <w:color w:val="222222"/>
          <w:sz w:val="24"/>
          <w:szCs w:val="24"/>
          <w:shd w:val="clear" w:color="auto" w:fill="FFFFFF"/>
        </w:rPr>
        <w:t>MORAES, Silvia Maria Wanderley. Analise de investimentos baseada em agentes.</w:t>
      </w:r>
      <w:r w:rsidRPr="00482993">
        <w:rPr>
          <w:rStyle w:val="apple-converted-space"/>
          <w:rFonts w:ascii="Arial" w:hAnsi="Arial" w:cs="Arial"/>
          <w:color w:val="222222"/>
          <w:sz w:val="24"/>
          <w:szCs w:val="24"/>
          <w:shd w:val="clear" w:color="auto" w:fill="FFFFFF"/>
        </w:rPr>
        <w:t> </w:t>
      </w:r>
      <w:r w:rsidRPr="00482993">
        <w:rPr>
          <w:rFonts w:ascii="Arial" w:hAnsi="Arial" w:cs="Arial"/>
          <w:b/>
          <w:bCs/>
          <w:color w:val="222222"/>
          <w:sz w:val="24"/>
          <w:szCs w:val="24"/>
          <w:shd w:val="clear" w:color="auto" w:fill="FFFFFF"/>
        </w:rPr>
        <w:t>Salão de iniciação Científic</w:t>
      </w:r>
      <w:r>
        <w:rPr>
          <w:rFonts w:ascii="Arial" w:hAnsi="Arial" w:cs="Arial"/>
          <w:b/>
          <w:bCs/>
          <w:color w:val="222222"/>
          <w:sz w:val="24"/>
          <w:szCs w:val="24"/>
          <w:shd w:val="clear" w:color="auto" w:fill="FFFFFF"/>
        </w:rPr>
        <w:t>a ,</w:t>
      </w:r>
      <w:r w:rsidRPr="00482993">
        <w:rPr>
          <w:rFonts w:ascii="Arial" w:hAnsi="Arial" w:cs="Arial"/>
          <w:bCs/>
          <w:color w:val="222222"/>
          <w:sz w:val="24"/>
          <w:szCs w:val="24"/>
          <w:shd w:val="clear" w:color="auto" w:fill="FFFFFF"/>
        </w:rPr>
        <w:t>Porto Alegre, RS: UFRGS</w:t>
      </w:r>
      <w:r w:rsidRPr="00482993">
        <w:rPr>
          <w:rFonts w:ascii="Arial" w:hAnsi="Arial" w:cs="Arial"/>
          <w:color w:val="222222"/>
          <w:sz w:val="24"/>
          <w:szCs w:val="24"/>
          <w:shd w:val="clear" w:color="auto" w:fill="FFFFFF"/>
        </w:rPr>
        <w:t>, 2003.</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color w:val="C00000"/>
          <w:highlight w:val="green"/>
        </w:rPr>
      </w:pP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color w:val="C00000"/>
        </w:rPr>
      </w:pPr>
      <w:commentRangeStart w:id="11"/>
      <w:r w:rsidRPr="006D27B9">
        <w:rPr>
          <w:rFonts w:ascii="Arial" w:hAnsi="Arial" w:cs="Arial"/>
          <w:color w:val="C00000"/>
          <w:highlight w:val="green"/>
        </w:rPr>
        <w:t>OLIVEIRA,Natália Cristina de. Métodos utilizados para análise de crédito de pessoa física nas instituições financeiras e sua relação com o índice de inadimplência. Belo Horizonte, 2010. Disponível em &lt;http://sinescontabil.com.br/monografias/trab_profissionais/natalia.pdf&gt;. Acesso em: 10 mar. 2014.</w:t>
      </w:r>
      <w:commentRangeEnd w:id="11"/>
      <w:r w:rsidRPr="006D27B9">
        <w:rPr>
          <w:rStyle w:val="Refdecomentrio"/>
          <w:rFonts w:asciiTheme="minorHAnsi" w:eastAsiaTheme="minorEastAsia" w:hAnsiTheme="minorHAnsi" w:cstheme="minorBidi"/>
        </w:rPr>
        <w:commentReference w:id="11"/>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p>
    <w:p w:rsidR="005C4166" w:rsidRPr="00315797"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lang w:val="en-US"/>
        </w:rPr>
      </w:pPr>
      <w:r w:rsidRPr="00204D53">
        <w:rPr>
          <w:rFonts w:ascii="Arial" w:hAnsi="Arial" w:cs="Arial"/>
        </w:rPr>
        <w:lastRenderedPageBreak/>
        <w:t xml:space="preserve">PASSOS, Carlos Roberto Martins; NOGAMI, Otto. </w:t>
      </w:r>
      <w:r w:rsidRPr="008D1587">
        <w:rPr>
          <w:rFonts w:ascii="Arial" w:hAnsi="Arial" w:cs="Arial"/>
          <w:b/>
        </w:rPr>
        <w:t>Princípios de Economia</w:t>
      </w:r>
      <w:r w:rsidRPr="00204D53">
        <w:rPr>
          <w:rFonts w:ascii="Arial" w:hAnsi="Arial" w:cs="Arial"/>
        </w:rPr>
        <w:t xml:space="preserve">. </w:t>
      </w:r>
      <w:r w:rsidRPr="00315797">
        <w:rPr>
          <w:rFonts w:ascii="Arial" w:hAnsi="Arial" w:cs="Arial"/>
          <w:lang w:val="en-US"/>
        </w:rPr>
        <w:t>4 ed..São Paulo, Pioneira Thomson Learning, 2003.</w:t>
      </w:r>
    </w:p>
    <w:p w:rsidR="005C4166" w:rsidRDefault="005C4166" w:rsidP="0026519E">
      <w:pPr>
        <w:spacing w:after="0" w:line="240" w:lineRule="auto"/>
        <w:rPr>
          <w:rFonts w:ascii="Arial" w:hAnsi="Arial" w:cs="Arial"/>
          <w:sz w:val="24"/>
          <w:szCs w:val="24"/>
          <w:lang w:val="en-US"/>
        </w:rPr>
      </w:pPr>
    </w:p>
    <w:p w:rsidR="005C4166" w:rsidRDefault="005C4166" w:rsidP="0026519E">
      <w:pPr>
        <w:spacing w:after="0" w:line="240" w:lineRule="auto"/>
        <w:rPr>
          <w:rFonts w:ascii="Arial" w:hAnsi="Arial" w:cs="Arial"/>
          <w:sz w:val="24"/>
          <w:szCs w:val="24"/>
        </w:rPr>
      </w:pPr>
      <w:r w:rsidRPr="00B8102E">
        <w:rPr>
          <w:rFonts w:ascii="Arial" w:hAnsi="Arial" w:cs="Arial"/>
          <w:sz w:val="24"/>
          <w:szCs w:val="24"/>
          <w:lang w:val="en-US"/>
        </w:rPr>
        <w:t xml:space="preserve">POLIT, D.  F.; BECK, C.  </w:t>
      </w:r>
      <w:r w:rsidRPr="00B8102E">
        <w:rPr>
          <w:rFonts w:ascii="Arial" w:hAnsi="Arial" w:cs="Arial"/>
          <w:sz w:val="24"/>
          <w:szCs w:val="24"/>
        </w:rPr>
        <w:t>T.; HUNGLER</w:t>
      </w:r>
      <w:r>
        <w:rPr>
          <w:rFonts w:ascii="Arial" w:hAnsi="Arial" w:cs="Arial"/>
          <w:sz w:val="24"/>
          <w:szCs w:val="24"/>
        </w:rPr>
        <w:t>, B. P</w:t>
      </w:r>
      <w:r w:rsidRPr="00BF0847">
        <w:rPr>
          <w:rFonts w:ascii="Arial" w:hAnsi="Arial" w:cs="Arial"/>
          <w:b/>
          <w:sz w:val="24"/>
          <w:szCs w:val="24"/>
        </w:rPr>
        <w:t>. Fundamentos da pesquisa: métodos, avaliação e  utilização</w:t>
      </w:r>
      <w:r w:rsidRPr="00B8102E">
        <w:rPr>
          <w:rFonts w:ascii="Arial" w:hAnsi="Arial" w:cs="Arial"/>
          <w:sz w:val="24"/>
          <w:szCs w:val="24"/>
        </w:rPr>
        <w:t xml:space="preserve">.  5.  ed.  Porto  Alegre:  Artmed: 2004. Disponível em:&lt; </w:t>
      </w:r>
      <w:hyperlink r:id="rId15" w:history="1">
        <w:r w:rsidRPr="00B8102E">
          <w:rPr>
            <w:rFonts w:ascii="Arial" w:hAnsi="Arial" w:cs="Arial"/>
            <w:sz w:val="24"/>
            <w:szCs w:val="24"/>
          </w:rPr>
          <w:t xml:space="preserve"> </w:t>
        </w:r>
        <w:r w:rsidRPr="00B8102E">
          <w:rPr>
            <w:rStyle w:val="Hyperlink"/>
            <w:rFonts w:ascii="Arial" w:hAnsi="Arial" w:cs="Arial"/>
            <w:color w:val="000000"/>
            <w:sz w:val="24"/>
            <w:szCs w:val="24"/>
          </w:rPr>
          <w:t>http://www.fen.ufg.br/revista/revista8_3/v8n3a05.htm&gt;. Acesso</w:t>
        </w:r>
      </w:hyperlink>
      <w:r>
        <w:rPr>
          <w:rFonts w:ascii="Arial" w:hAnsi="Arial" w:cs="Arial"/>
          <w:sz w:val="24"/>
          <w:szCs w:val="24"/>
        </w:rPr>
        <w:t xml:space="preserve"> em: 12/07/2014</w:t>
      </w:r>
      <w:r w:rsidRPr="00B8102E">
        <w:rPr>
          <w:rFonts w:ascii="Arial" w:hAnsi="Arial" w:cs="Arial"/>
          <w:sz w:val="24"/>
          <w:szCs w:val="24"/>
        </w:rPr>
        <w:t>.</w:t>
      </w:r>
    </w:p>
    <w:p w:rsidR="005C4166" w:rsidRDefault="005C4166" w:rsidP="00F90CAC">
      <w:pPr>
        <w:spacing w:after="0" w:line="240" w:lineRule="auto"/>
        <w:rPr>
          <w:rFonts w:ascii="Arial" w:hAnsi="Arial" w:cs="Arial"/>
          <w:sz w:val="24"/>
          <w:szCs w:val="24"/>
        </w:rPr>
      </w:pPr>
    </w:p>
    <w:p w:rsidR="005C4166" w:rsidRDefault="005C4166" w:rsidP="00F90CAC">
      <w:pPr>
        <w:spacing w:after="0" w:line="240" w:lineRule="auto"/>
        <w:rPr>
          <w:rFonts w:ascii="Arial" w:hAnsi="Arial" w:cs="Arial"/>
          <w:sz w:val="24"/>
          <w:szCs w:val="24"/>
        </w:rPr>
      </w:pPr>
      <w:r w:rsidRPr="00F90CAC">
        <w:rPr>
          <w:rFonts w:ascii="Arial" w:hAnsi="Arial" w:cs="Arial"/>
          <w:sz w:val="24"/>
          <w:szCs w:val="24"/>
        </w:rPr>
        <w:t>PUGA</w:t>
      </w:r>
      <w:r>
        <w:rPr>
          <w:rFonts w:ascii="Arial" w:hAnsi="Arial" w:cs="Arial"/>
          <w:sz w:val="24"/>
          <w:szCs w:val="24"/>
        </w:rPr>
        <w:t>,</w:t>
      </w:r>
      <w:r w:rsidRPr="00F90CAC">
        <w:rPr>
          <w:rFonts w:ascii="Arial" w:hAnsi="Arial" w:cs="Arial"/>
          <w:sz w:val="24"/>
          <w:szCs w:val="24"/>
        </w:rPr>
        <w:t xml:space="preserve"> </w:t>
      </w:r>
      <w:r>
        <w:rPr>
          <w:rFonts w:ascii="Arial" w:hAnsi="Arial" w:cs="Arial"/>
          <w:sz w:val="24"/>
          <w:szCs w:val="24"/>
        </w:rPr>
        <w:t xml:space="preserve">Fernando Pimentel, </w:t>
      </w:r>
      <w:r w:rsidRPr="00F90CAC">
        <w:rPr>
          <w:rFonts w:ascii="Arial" w:hAnsi="Arial" w:cs="Arial"/>
          <w:b/>
          <w:sz w:val="24"/>
          <w:szCs w:val="24"/>
        </w:rPr>
        <w:t>Sistema financeiro brasileiro: reestruturação recente, comparações internacionais e vulnerabilidade à crise cambial</w:t>
      </w:r>
      <w:r>
        <w:rPr>
          <w:rFonts w:ascii="Arial" w:hAnsi="Arial" w:cs="Arial"/>
          <w:sz w:val="24"/>
          <w:szCs w:val="24"/>
        </w:rPr>
        <w:t xml:space="preserve">, Texto para Discussão, Rio de Janeiro, 1999. </w:t>
      </w:r>
      <w:r w:rsidRPr="00B8102E">
        <w:rPr>
          <w:rFonts w:ascii="Arial" w:hAnsi="Arial" w:cs="Arial"/>
          <w:sz w:val="24"/>
          <w:szCs w:val="24"/>
        </w:rPr>
        <w:t xml:space="preserve">Disponível em:&lt; </w:t>
      </w:r>
      <w:hyperlink r:id="rId16" w:history="1">
        <w:r w:rsidRPr="00F90CAC">
          <w:t xml:space="preserve"> </w:t>
        </w:r>
        <w:r w:rsidRPr="00F90CAC">
          <w:rPr>
            <w:rFonts w:ascii="Arial" w:hAnsi="Arial" w:cs="Arial"/>
            <w:sz w:val="24"/>
            <w:szCs w:val="24"/>
          </w:rPr>
          <w:t>http://www.bndespar.gov.br/SiteBNDES/export/sites/default/bndes_pt/Galerias/Arquivos/conhecimento/td/Td-68.pdf</w:t>
        </w:r>
        <w:r w:rsidRPr="00F57349">
          <w:rPr>
            <w:rStyle w:val="Hyperlink"/>
            <w:rFonts w:ascii="Arial" w:hAnsi="Arial" w:cs="Arial"/>
            <w:color w:val="000000"/>
            <w:sz w:val="24"/>
            <w:szCs w:val="24"/>
            <w:u w:val="none"/>
          </w:rPr>
          <w:t>&gt;. Acesso</w:t>
        </w:r>
      </w:hyperlink>
      <w:r w:rsidRPr="00F57349">
        <w:rPr>
          <w:rFonts w:ascii="Arial" w:hAnsi="Arial" w:cs="Arial"/>
          <w:sz w:val="24"/>
          <w:szCs w:val="24"/>
        </w:rPr>
        <w:t xml:space="preserve"> em</w:t>
      </w:r>
      <w:r>
        <w:rPr>
          <w:rFonts w:ascii="Arial" w:hAnsi="Arial" w:cs="Arial"/>
          <w:sz w:val="24"/>
          <w:szCs w:val="24"/>
        </w:rPr>
        <w:t>: 11/07/2014</w:t>
      </w:r>
      <w:r w:rsidRPr="00B8102E">
        <w:rPr>
          <w:rFonts w:ascii="Arial" w:hAnsi="Arial" w:cs="Arial"/>
          <w:sz w:val="24"/>
          <w:szCs w:val="24"/>
        </w:rPr>
        <w:t>.</w:t>
      </w:r>
    </w:p>
    <w:p w:rsidR="005C4166" w:rsidRDefault="005C4166" w:rsidP="0026519E">
      <w:pPr>
        <w:pStyle w:val="paragraph"/>
        <w:tabs>
          <w:tab w:val="center" w:pos="1418"/>
          <w:tab w:val="center" w:pos="6237"/>
          <w:tab w:val="center" w:pos="7938"/>
        </w:tabs>
        <w:spacing w:before="120" w:after="0"/>
        <w:textAlignment w:val="baseline"/>
        <w:rPr>
          <w:rFonts w:ascii="Arial" w:hAnsi="Arial" w:cs="Arial"/>
          <w:color w:val="000000" w:themeColor="text1"/>
        </w:rPr>
      </w:pPr>
      <w:r w:rsidRPr="00BC0D20">
        <w:rPr>
          <w:rFonts w:ascii="Arial" w:hAnsi="Arial" w:cs="Arial"/>
          <w:color w:val="000000" w:themeColor="text1"/>
        </w:rPr>
        <w:t>SOARES, Marden Marques</w:t>
      </w:r>
      <w:r>
        <w:rPr>
          <w:rFonts w:ascii="Arial" w:hAnsi="Arial" w:cs="Arial"/>
          <w:color w:val="000000" w:themeColor="text1"/>
        </w:rPr>
        <w:t xml:space="preserve">, SOBRINHO, </w:t>
      </w:r>
      <w:r w:rsidRPr="00BC0D20">
        <w:rPr>
          <w:rFonts w:ascii="Arial" w:hAnsi="Arial" w:cs="Arial"/>
          <w:color w:val="000000" w:themeColor="text1"/>
        </w:rPr>
        <w:t>Abelardo Duarte de Melo</w:t>
      </w:r>
      <w:r>
        <w:rPr>
          <w:rFonts w:ascii="Arial" w:hAnsi="Arial" w:cs="Arial"/>
          <w:color w:val="000000" w:themeColor="text1"/>
        </w:rPr>
        <w:t>,</w:t>
      </w:r>
      <w:r w:rsidRPr="00BC0D20">
        <w:rPr>
          <w:rFonts w:ascii="Arial" w:hAnsi="Arial" w:cs="Arial"/>
          <w:color w:val="000000" w:themeColor="text1"/>
        </w:rPr>
        <w:t xml:space="preserve"> </w:t>
      </w:r>
      <w:r w:rsidRPr="00BC0D20">
        <w:rPr>
          <w:rFonts w:ascii="Arial" w:hAnsi="Arial" w:cs="Arial"/>
          <w:b/>
          <w:color w:val="000000" w:themeColor="text1"/>
        </w:rPr>
        <w:t xml:space="preserve">Microﬁnanças: o papel do Banco Central do Brasil e a importância do cooperativismo de crédito, Brasília </w:t>
      </w:r>
      <w:r w:rsidRPr="00BC0D20">
        <w:rPr>
          <w:rFonts w:ascii="Arial" w:hAnsi="Arial" w:cs="Arial"/>
          <w:color w:val="000000" w:themeColor="text1"/>
        </w:rPr>
        <w:t>: B</w:t>
      </w:r>
      <w:r>
        <w:rPr>
          <w:rFonts w:ascii="Arial" w:hAnsi="Arial" w:cs="Arial"/>
          <w:color w:val="000000" w:themeColor="text1"/>
        </w:rPr>
        <w:t xml:space="preserve">anco </w:t>
      </w:r>
      <w:r w:rsidRPr="00BC0D20">
        <w:rPr>
          <w:rFonts w:ascii="Arial" w:hAnsi="Arial" w:cs="Arial"/>
          <w:color w:val="000000" w:themeColor="text1"/>
        </w:rPr>
        <w:t>C</w:t>
      </w:r>
      <w:r>
        <w:rPr>
          <w:rFonts w:ascii="Arial" w:hAnsi="Arial" w:cs="Arial"/>
          <w:color w:val="000000" w:themeColor="text1"/>
        </w:rPr>
        <w:t xml:space="preserve">entral </w:t>
      </w:r>
      <w:r w:rsidRPr="00BC0D20">
        <w:rPr>
          <w:rFonts w:ascii="Arial" w:hAnsi="Arial" w:cs="Arial"/>
          <w:color w:val="000000" w:themeColor="text1"/>
        </w:rPr>
        <w:t>B</w:t>
      </w:r>
      <w:r>
        <w:rPr>
          <w:rFonts w:ascii="Arial" w:hAnsi="Arial" w:cs="Arial"/>
          <w:color w:val="000000" w:themeColor="text1"/>
        </w:rPr>
        <w:t>rasil</w:t>
      </w:r>
      <w:r w:rsidRPr="00BC0D20">
        <w:rPr>
          <w:rFonts w:ascii="Arial" w:hAnsi="Arial" w:cs="Arial"/>
          <w:color w:val="000000" w:themeColor="text1"/>
        </w:rPr>
        <w:t xml:space="preserve">, </w:t>
      </w:r>
      <w:r>
        <w:rPr>
          <w:rFonts w:ascii="Arial" w:hAnsi="Arial" w:cs="Arial"/>
          <w:color w:val="000000" w:themeColor="text1"/>
        </w:rPr>
        <w:t xml:space="preserve">2ed., </w:t>
      </w:r>
      <w:r w:rsidRPr="00BC0D20">
        <w:rPr>
          <w:rFonts w:ascii="Arial" w:hAnsi="Arial" w:cs="Arial"/>
          <w:color w:val="000000" w:themeColor="text1"/>
        </w:rPr>
        <w:t xml:space="preserve">2008. </w:t>
      </w:r>
    </w:p>
    <w:p w:rsidR="005C4166" w:rsidRDefault="005C4166" w:rsidP="00F57349">
      <w:pPr>
        <w:spacing w:after="0" w:line="240" w:lineRule="auto"/>
        <w:rPr>
          <w:rFonts w:ascii="Arial" w:hAnsi="Arial" w:cs="Arial"/>
          <w:sz w:val="24"/>
          <w:szCs w:val="24"/>
        </w:rPr>
      </w:pPr>
      <w:r>
        <w:rPr>
          <w:rFonts w:ascii="Arial" w:hAnsi="Arial" w:cs="Arial"/>
          <w:sz w:val="24"/>
          <w:szCs w:val="24"/>
        </w:rPr>
        <w:t xml:space="preserve">SOUSA, Aline Amaral, </w:t>
      </w:r>
      <w:r w:rsidRPr="00F57349">
        <w:rPr>
          <w:rFonts w:ascii="Arial" w:hAnsi="Arial" w:cs="Arial"/>
          <w:b/>
          <w:sz w:val="24"/>
          <w:szCs w:val="24"/>
        </w:rPr>
        <w:t>O papel do crédito imobiliário na dinâmica do mercado habitacional brasileiro</w:t>
      </w:r>
      <w:r>
        <w:rPr>
          <w:rFonts w:ascii="Arial" w:hAnsi="Arial" w:cs="Arial"/>
          <w:sz w:val="24"/>
          <w:szCs w:val="24"/>
        </w:rPr>
        <w:t xml:space="preserve">, 2006. </w:t>
      </w:r>
      <w:r w:rsidRPr="00B8102E">
        <w:rPr>
          <w:rFonts w:ascii="Arial" w:hAnsi="Arial" w:cs="Arial"/>
          <w:sz w:val="24"/>
          <w:szCs w:val="24"/>
        </w:rPr>
        <w:t xml:space="preserve">. Disponível em:&lt; </w:t>
      </w:r>
      <w:hyperlink r:id="rId17" w:history="1">
        <w:r w:rsidRPr="00F57349">
          <w:rPr>
            <w:rFonts w:ascii="Arial" w:hAnsi="Arial" w:cs="Arial"/>
            <w:sz w:val="24"/>
            <w:szCs w:val="24"/>
          </w:rPr>
          <w:t>http://premioabecip.org.br/publicacoes/Livro-I-PremioABECIP.pdf#page=110</w:t>
        </w:r>
        <w:r w:rsidRPr="00F57349">
          <w:rPr>
            <w:rStyle w:val="Hyperlink"/>
            <w:rFonts w:ascii="Arial" w:hAnsi="Arial" w:cs="Arial"/>
            <w:color w:val="000000"/>
            <w:sz w:val="24"/>
            <w:szCs w:val="24"/>
            <w:u w:val="none"/>
          </w:rPr>
          <w:t>&gt;. Acesso</w:t>
        </w:r>
      </w:hyperlink>
      <w:r w:rsidRPr="00F57349">
        <w:rPr>
          <w:rFonts w:ascii="Arial" w:hAnsi="Arial" w:cs="Arial"/>
          <w:sz w:val="24"/>
          <w:szCs w:val="24"/>
        </w:rPr>
        <w:t xml:space="preserve"> em</w:t>
      </w:r>
      <w:r>
        <w:rPr>
          <w:rFonts w:ascii="Arial" w:hAnsi="Arial" w:cs="Arial"/>
          <w:sz w:val="24"/>
          <w:szCs w:val="24"/>
        </w:rPr>
        <w:t>: 11/07/2014</w:t>
      </w:r>
      <w:r w:rsidRPr="00B8102E">
        <w:rPr>
          <w:rFonts w:ascii="Arial" w:hAnsi="Arial" w:cs="Arial"/>
          <w:sz w:val="24"/>
          <w:szCs w:val="24"/>
        </w:rPr>
        <w:t>.</w:t>
      </w:r>
    </w:p>
    <w:p w:rsidR="005C4166" w:rsidRDefault="005C4166" w:rsidP="00CD3B9A">
      <w:pPr>
        <w:spacing w:after="0" w:line="240" w:lineRule="auto"/>
        <w:rPr>
          <w:rFonts w:ascii="Arial" w:hAnsi="Arial" w:cs="Arial"/>
          <w:sz w:val="24"/>
          <w:szCs w:val="24"/>
        </w:rPr>
      </w:pPr>
    </w:p>
    <w:p w:rsidR="005C4166" w:rsidRPr="00CD3B9A" w:rsidRDefault="005C4166" w:rsidP="00CD3B9A">
      <w:pPr>
        <w:spacing w:after="0" w:line="240" w:lineRule="auto"/>
        <w:rPr>
          <w:rFonts w:ascii="Arial" w:hAnsi="Arial" w:cs="Arial"/>
          <w:sz w:val="24"/>
          <w:szCs w:val="24"/>
        </w:rPr>
      </w:pPr>
      <w:r>
        <w:rPr>
          <w:rFonts w:ascii="Arial" w:hAnsi="Arial" w:cs="Arial"/>
          <w:sz w:val="24"/>
          <w:szCs w:val="24"/>
        </w:rPr>
        <w:t xml:space="preserve">VENTURA, André; </w:t>
      </w:r>
      <w:r w:rsidRPr="00CD3B9A">
        <w:rPr>
          <w:rFonts w:ascii="Arial" w:hAnsi="Arial" w:cs="Arial"/>
          <w:sz w:val="24"/>
          <w:szCs w:val="24"/>
        </w:rPr>
        <w:t>GARCIA</w:t>
      </w:r>
      <w:r>
        <w:rPr>
          <w:rFonts w:ascii="Arial" w:hAnsi="Arial" w:cs="Arial"/>
          <w:sz w:val="24"/>
          <w:szCs w:val="24"/>
        </w:rPr>
        <w:t>,</w:t>
      </w:r>
      <w:r w:rsidRPr="006D7DBE">
        <w:rPr>
          <w:rFonts w:ascii="Arial" w:hAnsi="Arial" w:cs="Arial"/>
          <w:sz w:val="24"/>
          <w:szCs w:val="24"/>
        </w:rPr>
        <w:t xml:space="preserve"> </w:t>
      </w:r>
      <w:r w:rsidRPr="00CD3B9A">
        <w:rPr>
          <w:rFonts w:ascii="Arial" w:hAnsi="Arial" w:cs="Arial"/>
          <w:sz w:val="24"/>
          <w:szCs w:val="24"/>
        </w:rPr>
        <w:t>Márcio</w:t>
      </w:r>
      <w:r>
        <w:rPr>
          <w:rFonts w:ascii="Arial" w:hAnsi="Arial" w:cs="Arial"/>
          <w:sz w:val="24"/>
          <w:szCs w:val="24"/>
        </w:rPr>
        <w:t xml:space="preserve">, </w:t>
      </w:r>
      <w:r w:rsidRPr="00CD3B9A">
        <w:rPr>
          <w:rFonts w:ascii="Arial" w:hAnsi="Arial" w:cs="Arial"/>
          <w:sz w:val="24"/>
          <w:szCs w:val="24"/>
        </w:rPr>
        <w:t>Mercados Futuro e À Vista de Câmbio no</w:t>
      </w: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rPr>
      </w:pPr>
    </w:p>
    <w:p w:rsidR="005C4166" w:rsidRDefault="005C4166" w:rsidP="008D1587">
      <w:pPr>
        <w:pStyle w:val="paragraph"/>
        <w:tabs>
          <w:tab w:val="center" w:pos="1418"/>
          <w:tab w:val="center" w:pos="6237"/>
          <w:tab w:val="center" w:pos="7938"/>
        </w:tabs>
        <w:spacing w:before="0" w:beforeAutospacing="0" w:after="0" w:afterAutospacing="0"/>
        <w:jc w:val="both"/>
        <w:textAlignment w:val="baseline"/>
        <w:rPr>
          <w:rFonts w:ascii="Arial" w:hAnsi="Arial" w:cs="Arial"/>
          <w:color w:val="C00000"/>
        </w:rPr>
      </w:pPr>
      <w:r w:rsidRPr="00E25D59">
        <w:rPr>
          <w:rFonts w:ascii="Arial" w:hAnsi="Arial" w:cs="Arial"/>
        </w:rPr>
        <w:t xml:space="preserve">VERAS, </w:t>
      </w:r>
      <w:commentRangeStart w:id="12"/>
      <w:r w:rsidRPr="00E25D59">
        <w:rPr>
          <w:rFonts w:ascii="Arial" w:hAnsi="Arial" w:cs="Arial"/>
        </w:rPr>
        <w:t xml:space="preserve">Miguel de Siqueira. Regulamentação do Sistema Financeiro: a Contribuição para a Promoção </w:t>
      </w:r>
      <w:commentRangeEnd w:id="12"/>
      <w:r>
        <w:rPr>
          <w:rStyle w:val="Refdecomentrio"/>
          <w:rFonts w:asciiTheme="minorHAnsi" w:eastAsiaTheme="minorEastAsia" w:hAnsiTheme="minorHAnsi" w:cstheme="minorBidi"/>
        </w:rPr>
        <w:commentReference w:id="12"/>
      </w:r>
      <w:r w:rsidRPr="00E25D59">
        <w:rPr>
          <w:rFonts w:ascii="Arial" w:hAnsi="Arial" w:cs="Arial"/>
        </w:rPr>
        <w:t>do Desenvolvimento Equilibrado do País. 2004. Dissertação de Mestrado. Universidade Federal da Bahia, 2004</w:t>
      </w:r>
      <w:r w:rsidRPr="00E25D59">
        <w:rPr>
          <w:rFonts w:ascii="Arial" w:hAnsi="Arial" w:cs="Arial"/>
          <w:color w:val="C00000"/>
        </w:rPr>
        <w:t xml:space="preserve">. </w:t>
      </w:r>
      <w:r w:rsidRPr="00E25D59">
        <w:rPr>
          <w:rFonts w:ascii="Arial" w:hAnsi="Arial" w:cs="Arial"/>
          <w:color w:val="C00000"/>
        </w:rPr>
        <w:cr/>
      </w:r>
    </w:p>
    <w:p w:rsidR="005C4166" w:rsidRPr="00A07CD7" w:rsidRDefault="005C4166" w:rsidP="006D7DBE">
      <w:pPr>
        <w:spacing w:after="0" w:line="240" w:lineRule="auto"/>
        <w:rPr>
          <w:rFonts w:ascii="Arial" w:hAnsi="Arial" w:cs="Arial"/>
          <w:sz w:val="24"/>
          <w:szCs w:val="24"/>
        </w:rPr>
      </w:pPr>
      <w:r w:rsidRPr="00A07CD7">
        <w:rPr>
          <w:rFonts w:ascii="Arial" w:hAnsi="Arial" w:cs="Arial"/>
          <w:color w:val="222222"/>
          <w:sz w:val="24"/>
          <w:szCs w:val="24"/>
          <w:shd w:val="clear" w:color="auto" w:fill="FFFFFF"/>
        </w:rPr>
        <w:t>WIENHAGE, Paulo; DREGOTI, Cristiane. ESTUDO SOBRE MELHORIAS NO PROCESSO NA PRESTAÇÃO DE SERVIÇOS DE FOMENTO MERCANTIL.</w:t>
      </w:r>
      <w:r w:rsidRPr="00A07CD7">
        <w:rPr>
          <w:rStyle w:val="apple-converted-space"/>
          <w:rFonts w:ascii="Arial" w:hAnsi="Arial" w:cs="Arial"/>
          <w:color w:val="222222"/>
          <w:sz w:val="24"/>
          <w:szCs w:val="24"/>
          <w:shd w:val="clear" w:color="auto" w:fill="FFFFFF"/>
        </w:rPr>
        <w:t> </w:t>
      </w:r>
      <w:r w:rsidRPr="00A07CD7">
        <w:rPr>
          <w:rFonts w:ascii="Arial" w:hAnsi="Arial" w:cs="Arial"/>
          <w:b/>
          <w:bCs/>
          <w:color w:val="222222"/>
          <w:sz w:val="24"/>
          <w:szCs w:val="24"/>
          <w:shd w:val="clear" w:color="auto" w:fill="FFFFFF"/>
        </w:rPr>
        <w:t>Revista Interdisciplinar Científica Aplicada</w:t>
      </w:r>
      <w:r w:rsidRPr="00A07CD7">
        <w:rPr>
          <w:rFonts w:ascii="Arial" w:hAnsi="Arial" w:cs="Arial"/>
          <w:color w:val="222222"/>
          <w:sz w:val="24"/>
          <w:szCs w:val="24"/>
          <w:shd w:val="clear" w:color="auto" w:fill="FFFFFF"/>
        </w:rPr>
        <w:t>, v. 4, n. 2, p. 49-76, 2010.</w:t>
      </w:r>
      <w:r>
        <w:rPr>
          <w:rFonts w:ascii="Arial" w:hAnsi="Arial" w:cs="Arial"/>
          <w:color w:val="222222"/>
          <w:sz w:val="24"/>
          <w:szCs w:val="24"/>
          <w:shd w:val="clear" w:color="auto" w:fill="FFFFFF"/>
        </w:rPr>
        <w:t xml:space="preserve"> </w:t>
      </w:r>
      <w:r w:rsidRPr="00B8102E">
        <w:rPr>
          <w:rFonts w:ascii="Arial" w:hAnsi="Arial" w:cs="Arial"/>
          <w:sz w:val="24"/>
          <w:szCs w:val="24"/>
        </w:rPr>
        <w:t xml:space="preserve">Disponível em:&lt; </w:t>
      </w:r>
      <w:hyperlink r:id="rId18" w:history="1">
        <w:r w:rsidRPr="00A07CD7">
          <w:rPr>
            <w:rFonts w:ascii="Arial" w:hAnsi="Arial" w:cs="Arial"/>
            <w:sz w:val="24"/>
            <w:szCs w:val="24"/>
          </w:rPr>
          <w:t xml:space="preserve"> http://rica.unibes.com.br/index.php/rica/article/view/368/326</w:t>
        </w:r>
        <w:r w:rsidRPr="00F57349">
          <w:rPr>
            <w:rStyle w:val="Hyperlink"/>
            <w:rFonts w:ascii="Arial" w:hAnsi="Arial" w:cs="Arial"/>
            <w:color w:val="000000"/>
            <w:sz w:val="24"/>
            <w:szCs w:val="24"/>
            <w:u w:val="none"/>
          </w:rPr>
          <w:t>&gt;. Acesso</w:t>
        </w:r>
      </w:hyperlink>
      <w:r w:rsidRPr="00F57349">
        <w:rPr>
          <w:rFonts w:ascii="Arial" w:hAnsi="Arial" w:cs="Arial"/>
          <w:sz w:val="24"/>
          <w:szCs w:val="24"/>
        </w:rPr>
        <w:t xml:space="preserve"> em</w:t>
      </w:r>
      <w:r>
        <w:rPr>
          <w:rFonts w:ascii="Arial" w:hAnsi="Arial" w:cs="Arial"/>
          <w:sz w:val="24"/>
          <w:szCs w:val="24"/>
        </w:rPr>
        <w:t>: 11/07/2014</w:t>
      </w:r>
      <w:r w:rsidRPr="00B8102E">
        <w:rPr>
          <w:rFonts w:ascii="Arial" w:hAnsi="Arial" w:cs="Arial"/>
          <w:sz w:val="24"/>
          <w:szCs w:val="24"/>
        </w:rPr>
        <w:t>.</w:t>
      </w:r>
    </w:p>
    <w:p w:rsidR="00912104" w:rsidRDefault="00912104" w:rsidP="00F90CAC">
      <w:pPr>
        <w:spacing w:after="0" w:line="240" w:lineRule="auto"/>
        <w:rPr>
          <w:rFonts w:ascii="Arial" w:hAnsi="Arial" w:cs="Arial"/>
          <w:sz w:val="24"/>
          <w:szCs w:val="24"/>
        </w:rPr>
      </w:pPr>
    </w:p>
    <w:p w:rsidR="00912104" w:rsidRDefault="00912104" w:rsidP="00F90CAC">
      <w:pPr>
        <w:spacing w:after="0" w:line="240" w:lineRule="auto"/>
        <w:rPr>
          <w:rFonts w:ascii="Arial" w:hAnsi="Arial" w:cs="Arial"/>
          <w:sz w:val="24"/>
          <w:szCs w:val="24"/>
        </w:rPr>
      </w:pPr>
    </w:p>
    <w:p w:rsidR="00912104" w:rsidRDefault="00912104" w:rsidP="00F90CAC">
      <w:pPr>
        <w:spacing w:after="0" w:line="240" w:lineRule="auto"/>
        <w:rPr>
          <w:rFonts w:ascii="Arial" w:hAnsi="Arial" w:cs="Arial"/>
          <w:sz w:val="24"/>
          <w:szCs w:val="24"/>
        </w:rPr>
      </w:pPr>
    </w:p>
    <w:p w:rsidR="00F90CAC" w:rsidRDefault="00F90CAC" w:rsidP="00F90CAC">
      <w:pPr>
        <w:spacing w:after="0" w:line="240" w:lineRule="auto"/>
        <w:rPr>
          <w:rFonts w:ascii="Arial" w:hAnsi="Arial" w:cs="Arial"/>
          <w:sz w:val="24"/>
          <w:szCs w:val="24"/>
        </w:rPr>
      </w:pPr>
    </w:p>
    <w:p w:rsidR="00F57349" w:rsidRDefault="00F57349" w:rsidP="00F57349">
      <w:pPr>
        <w:spacing w:after="0" w:line="240" w:lineRule="auto"/>
        <w:rPr>
          <w:rFonts w:ascii="Arial" w:hAnsi="Arial" w:cs="Arial"/>
          <w:sz w:val="24"/>
          <w:szCs w:val="24"/>
        </w:rPr>
      </w:pPr>
    </w:p>
    <w:p w:rsidR="00F57349" w:rsidRDefault="00F57349" w:rsidP="00F57349">
      <w:pPr>
        <w:spacing w:after="0" w:line="240" w:lineRule="auto"/>
        <w:rPr>
          <w:rFonts w:ascii="Arial" w:hAnsi="Arial" w:cs="Arial"/>
          <w:sz w:val="24"/>
          <w:szCs w:val="24"/>
        </w:rPr>
      </w:pPr>
    </w:p>
    <w:p w:rsidR="0026519E" w:rsidRPr="00BC0D20" w:rsidRDefault="0026519E" w:rsidP="00BC0D20">
      <w:pPr>
        <w:pStyle w:val="paragraph"/>
        <w:tabs>
          <w:tab w:val="center" w:pos="1418"/>
          <w:tab w:val="center" w:pos="6237"/>
          <w:tab w:val="center" w:pos="7938"/>
        </w:tabs>
        <w:spacing w:before="120" w:after="0" w:line="360" w:lineRule="auto"/>
        <w:textAlignment w:val="baseline"/>
        <w:rPr>
          <w:rFonts w:ascii="Arial" w:hAnsi="Arial" w:cs="Arial"/>
          <w:color w:val="000000" w:themeColor="text1"/>
        </w:rPr>
      </w:pPr>
    </w:p>
    <w:p w:rsidR="002161AF" w:rsidRPr="00E81CD0" w:rsidRDefault="002161AF" w:rsidP="00E25D59">
      <w:pPr>
        <w:pStyle w:val="paragraph"/>
        <w:tabs>
          <w:tab w:val="center" w:pos="1418"/>
          <w:tab w:val="center" w:pos="6237"/>
          <w:tab w:val="center" w:pos="7938"/>
        </w:tabs>
        <w:spacing w:before="120" w:beforeAutospacing="0" w:after="0" w:afterAutospacing="0" w:line="360" w:lineRule="auto"/>
        <w:textAlignment w:val="baseline"/>
        <w:rPr>
          <w:rFonts w:ascii="Arial" w:hAnsi="Arial" w:cs="Arial"/>
          <w:color w:val="C00000"/>
        </w:rPr>
      </w:pPr>
      <w:r w:rsidRPr="00E81CD0">
        <w:rPr>
          <w:rFonts w:ascii="Arial" w:hAnsi="Arial" w:cs="Arial"/>
          <w:color w:val="C00000"/>
        </w:rPr>
        <w:br/>
      </w:r>
      <w:r w:rsidRPr="00E81CD0">
        <w:rPr>
          <w:rStyle w:val="scx68587038"/>
          <w:rFonts w:ascii="Arial" w:hAnsi="Arial" w:cs="Arial"/>
          <w:color w:val="C00000"/>
        </w:rPr>
        <w:t> </w:t>
      </w:r>
    </w:p>
    <w:p w:rsidR="003D2C43" w:rsidRPr="00E81CD0" w:rsidRDefault="003D2C43" w:rsidP="00E25D59">
      <w:pPr>
        <w:spacing w:before="120" w:line="360" w:lineRule="auto"/>
        <w:rPr>
          <w:rFonts w:ascii="Arial" w:hAnsi="Arial" w:cs="Arial"/>
          <w:color w:val="C00000"/>
          <w:sz w:val="24"/>
          <w:szCs w:val="24"/>
        </w:rPr>
      </w:pPr>
    </w:p>
    <w:p w:rsidR="00E81CD0" w:rsidRPr="00E81CD0" w:rsidRDefault="00E81CD0" w:rsidP="00E25D59">
      <w:pPr>
        <w:spacing w:before="120" w:line="360" w:lineRule="auto"/>
        <w:rPr>
          <w:rFonts w:ascii="Arial" w:hAnsi="Arial" w:cs="Arial"/>
          <w:color w:val="C00000"/>
          <w:sz w:val="24"/>
          <w:szCs w:val="24"/>
        </w:rPr>
      </w:pPr>
    </w:p>
    <w:sectPr w:rsidR="00E81CD0" w:rsidRPr="00E81CD0" w:rsidSect="0050476A">
      <w:headerReference w:type="default" r:id="rId19"/>
      <w:pgSz w:w="11906" w:h="16838"/>
      <w:pgMar w:top="1701" w:right="1134" w:bottom="1134" w:left="1701" w:header="0"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aquim Feitosa" w:date="2014-07-14T14:21:00Z" w:initials="JF">
    <w:p w:rsidR="006D7DBE" w:rsidRDefault="006D7DBE">
      <w:pPr>
        <w:pStyle w:val="Textodecomentrio"/>
      </w:pPr>
      <w:r>
        <w:rPr>
          <w:rStyle w:val="Refdecomentrio"/>
        </w:rPr>
        <w:annotationRef/>
      </w:r>
      <w:r>
        <w:t>Alterei o objetivo Geral, olha se ficou bom assim.</w:t>
      </w:r>
    </w:p>
  </w:comment>
  <w:comment w:id="1" w:author="Joaquim Feitosa" w:date="2014-07-14T15:28:00Z" w:initials="JF">
    <w:p w:rsidR="006D7DBE" w:rsidRDefault="006D7DBE">
      <w:pPr>
        <w:pStyle w:val="Textodecomentrio"/>
      </w:pPr>
      <w:r>
        <w:rPr>
          <w:rStyle w:val="Refdecomentrio"/>
        </w:rPr>
        <w:annotationRef/>
      </w:r>
      <w:r>
        <w:t>O número vai mudar</w:t>
      </w:r>
    </w:p>
  </w:comment>
  <w:comment w:id="2" w:author="PC" w:date="2014-07-10T23:14:00Z" w:initials="P">
    <w:p w:rsidR="006D7DBE" w:rsidRDefault="006D7DBE">
      <w:pPr>
        <w:pStyle w:val="Textodecomentrio"/>
      </w:pPr>
      <w:r>
        <w:rPr>
          <w:rStyle w:val="Refdecomentrio"/>
        </w:rPr>
        <w:annotationRef/>
      </w:r>
      <w:r>
        <w:t>Procurar a referância do cidadão</w:t>
      </w:r>
    </w:p>
  </w:comment>
  <w:comment w:id="3" w:author="PC" w:date="2014-07-11T00:10:00Z" w:initials="P">
    <w:p w:rsidR="006D7DBE" w:rsidRDefault="006D7DBE" w:rsidP="00204D53">
      <w:pPr>
        <w:autoSpaceDE w:val="0"/>
        <w:autoSpaceDN w:val="0"/>
        <w:adjustRightInd w:val="0"/>
        <w:spacing w:after="0" w:line="240" w:lineRule="auto"/>
        <w:rPr>
          <w:rFonts w:ascii="Helvetica" w:hAnsi="Helvetica" w:cs="Helvetica"/>
          <w:sz w:val="24"/>
          <w:szCs w:val="24"/>
        </w:rPr>
      </w:pPr>
      <w:r>
        <w:rPr>
          <w:rStyle w:val="Refdecomentrio"/>
        </w:rPr>
        <w:annotationRef/>
      </w:r>
      <w:r>
        <w:rPr>
          <w:rFonts w:ascii="Helvetica" w:hAnsi="Helvetica" w:cs="Helvetica"/>
          <w:sz w:val="24"/>
          <w:szCs w:val="24"/>
        </w:rPr>
        <w:t xml:space="preserve">PASSOS, Carlos Roberto Martins; NOGAMI, Otto. </w:t>
      </w:r>
      <w:r>
        <w:rPr>
          <w:rFonts w:ascii="Helvetica-Bold" w:hAnsi="Helvetica-Bold" w:cs="Helvetica-Bold"/>
          <w:b/>
          <w:bCs/>
          <w:sz w:val="24"/>
          <w:szCs w:val="24"/>
        </w:rPr>
        <w:t xml:space="preserve">Princípios de Economia. </w:t>
      </w:r>
      <w:r>
        <w:rPr>
          <w:rFonts w:ascii="Helvetica" w:hAnsi="Helvetica" w:cs="Helvetica"/>
          <w:sz w:val="24"/>
          <w:szCs w:val="24"/>
        </w:rPr>
        <w:t>4 ed..</w:t>
      </w:r>
    </w:p>
    <w:p w:rsidR="006D7DBE" w:rsidRDefault="006D7DBE" w:rsidP="00204D53">
      <w:pPr>
        <w:pStyle w:val="Textodecomentrio"/>
      </w:pPr>
      <w:r>
        <w:rPr>
          <w:rFonts w:ascii="Helvetica" w:hAnsi="Helvetica" w:cs="Helvetica"/>
          <w:sz w:val="24"/>
          <w:szCs w:val="24"/>
        </w:rPr>
        <w:t>São Paulo, Pioneira Thomson Learning, 2003.</w:t>
      </w:r>
    </w:p>
  </w:comment>
  <w:comment w:id="4" w:author="PC" w:date="2014-07-12T12:09:00Z" w:initials="P">
    <w:p w:rsidR="006D7DBE" w:rsidRDefault="006D7DBE">
      <w:pPr>
        <w:pStyle w:val="Textodecomentrio"/>
      </w:pPr>
      <w:r>
        <w:rPr>
          <w:rStyle w:val="Refdecomentrio"/>
        </w:rPr>
        <w:annotationRef/>
      </w:r>
      <w:r>
        <w:t>Colocar a figura da página 35 de Assaf neto Preto</w:t>
      </w:r>
    </w:p>
  </w:comment>
  <w:comment w:id="5" w:author="PC" w:date="2014-07-12T12:23:00Z" w:initials="P">
    <w:p w:rsidR="006D7DBE" w:rsidRDefault="006D7DBE" w:rsidP="00C35480">
      <w:pPr>
        <w:pStyle w:val="Textodecomentrio"/>
      </w:pPr>
      <w:r>
        <w:rPr>
          <w:rStyle w:val="Refdecomentrio"/>
        </w:rPr>
        <w:annotationRef/>
      </w:r>
      <w:r>
        <w:t xml:space="preserve">VERAS, Miguel de Siqueira. Regulamentação do Sistema Financeiro: a </w:t>
      </w:r>
    </w:p>
    <w:p w:rsidR="006D7DBE" w:rsidRDefault="006D7DBE" w:rsidP="00C35480">
      <w:pPr>
        <w:pStyle w:val="Textodecomentrio"/>
      </w:pPr>
      <w:r>
        <w:t xml:space="preserve">Contribuição para a Promoção do Desenvolvimento Equilibrado do País. 2004. </w:t>
      </w:r>
    </w:p>
    <w:p w:rsidR="006D7DBE" w:rsidRDefault="006D7DBE" w:rsidP="00C35480">
      <w:pPr>
        <w:pStyle w:val="Textodecomentrio"/>
      </w:pPr>
      <w:r>
        <w:t xml:space="preserve">Dissertação de Mestrado. Universidade Federal da Bahia, 2004. </w:t>
      </w:r>
      <w:r>
        <w:cr/>
      </w:r>
    </w:p>
  </w:comment>
  <w:comment w:id="6" w:author="PC" w:date="2014-07-11T00:05:00Z" w:initials="P">
    <w:p w:rsidR="006D7DBE" w:rsidRPr="004B1973" w:rsidRDefault="006D7DBE" w:rsidP="004B1973">
      <w:pPr>
        <w:pStyle w:val="paragraph"/>
        <w:tabs>
          <w:tab w:val="center" w:pos="1418"/>
          <w:tab w:val="center" w:pos="6237"/>
          <w:tab w:val="center" w:pos="7938"/>
        </w:tabs>
        <w:spacing w:before="120" w:after="0" w:line="480" w:lineRule="auto"/>
        <w:jc w:val="both"/>
        <w:textAlignment w:val="baseline"/>
        <w:rPr>
          <w:rFonts w:ascii="Arial" w:hAnsi="Arial" w:cs="Arial"/>
          <w:sz w:val="32"/>
        </w:rPr>
      </w:pPr>
      <w:r>
        <w:rPr>
          <w:rStyle w:val="Refdecomentrio"/>
        </w:rPr>
        <w:annotationRef/>
      </w:r>
      <w:r w:rsidRPr="004B1973">
        <w:rPr>
          <w:rFonts w:ascii="Arial" w:hAnsi="Arial" w:cs="Arial"/>
          <w:sz w:val="32"/>
        </w:rPr>
        <w:t>GOLLO, Romário de Souza. Mercado de Capitais: uma contribuição para o entendimento do mercado acionário. Porto Alegre, 2009. Trabalho de conclusão de curso de Especialização. Universidade Federal do Rio Grande do Norte.</w:t>
      </w:r>
    </w:p>
    <w:p w:rsidR="006D7DBE" w:rsidRPr="004B1973" w:rsidRDefault="006D7DBE">
      <w:pPr>
        <w:pStyle w:val="Textodecomentrio"/>
        <w:rPr>
          <w:sz w:val="24"/>
        </w:rPr>
      </w:pPr>
    </w:p>
  </w:comment>
  <w:comment w:id="7" w:author="PC" w:date="2014-07-11T21:21:00Z" w:initials="P">
    <w:p w:rsidR="006D7DBE" w:rsidRDefault="006D7DBE">
      <w:pPr>
        <w:pStyle w:val="Textodecomentrio"/>
      </w:pPr>
      <w:r>
        <w:rPr>
          <w:rStyle w:val="Refdecomentrio"/>
        </w:rPr>
        <w:annotationRef/>
      </w:r>
      <w:r>
        <w:t>Livro verde fortuna</w:t>
      </w:r>
    </w:p>
  </w:comment>
  <w:comment w:id="8" w:author="PC" w:date="2014-07-11T21:25:00Z" w:initials="P">
    <w:p w:rsidR="006D7DBE" w:rsidRDefault="006D7DBE">
      <w:pPr>
        <w:pStyle w:val="Textodecomentrio"/>
      </w:pPr>
      <w:r>
        <w:rPr>
          <w:rStyle w:val="Refdecomentrio"/>
        </w:rPr>
        <w:annotationRef/>
      </w:r>
      <w:r>
        <w:t>Colocar a tabela da página 19 do livro de fortuna verde grosso</w:t>
      </w:r>
    </w:p>
  </w:comment>
  <w:comment w:id="9" w:author="PC" w:date="2014-07-12T14:53:00Z" w:initials="P">
    <w:p w:rsidR="006D7DBE" w:rsidRDefault="006D7DBE" w:rsidP="00641634">
      <w:pPr>
        <w:autoSpaceDE w:val="0"/>
        <w:autoSpaceDN w:val="0"/>
        <w:adjustRightInd w:val="0"/>
        <w:spacing w:after="0" w:line="240" w:lineRule="auto"/>
        <w:rPr>
          <w:rFonts w:ascii="Helvetica" w:hAnsi="Helvetica" w:cs="Helvetica"/>
          <w:sz w:val="24"/>
          <w:szCs w:val="24"/>
        </w:rPr>
      </w:pPr>
      <w:r>
        <w:rPr>
          <w:rStyle w:val="Refdecomentrio"/>
        </w:rPr>
        <w:annotationRef/>
      </w:r>
      <w:r>
        <w:rPr>
          <w:rFonts w:ascii="Helvetica" w:hAnsi="Helvetica" w:cs="Helvetica"/>
          <w:sz w:val="24"/>
          <w:szCs w:val="24"/>
        </w:rPr>
        <w:t xml:space="preserve">CAVALCANTI, Francisco; YOSHIO, Jorge. </w:t>
      </w:r>
      <w:r>
        <w:rPr>
          <w:rFonts w:ascii="Helvetica-Bold" w:hAnsi="Helvetica-Bold" w:cs="Helvetica-Bold"/>
          <w:b/>
          <w:bCs/>
          <w:sz w:val="24"/>
          <w:szCs w:val="24"/>
        </w:rPr>
        <w:t xml:space="preserve">Mercado de capitais. </w:t>
      </w:r>
      <w:r>
        <w:rPr>
          <w:rFonts w:ascii="Helvetica" w:hAnsi="Helvetica" w:cs="Helvetica"/>
          <w:sz w:val="24"/>
          <w:szCs w:val="24"/>
        </w:rPr>
        <w:t>2 ed.. Rio de</w:t>
      </w:r>
    </w:p>
    <w:p w:rsidR="006D7DBE" w:rsidRDefault="006D7DBE" w:rsidP="00641634">
      <w:pPr>
        <w:pStyle w:val="Textodecomentrio"/>
      </w:pPr>
      <w:r>
        <w:rPr>
          <w:rFonts w:ascii="Helvetica" w:hAnsi="Helvetica" w:cs="Helvetica"/>
          <w:sz w:val="24"/>
          <w:szCs w:val="24"/>
        </w:rPr>
        <w:t>Janeiro, Campus, 2001.</w:t>
      </w:r>
    </w:p>
  </w:comment>
  <w:comment w:id="10" w:author="PC" w:date="2014-07-12T23:39:00Z" w:initials="P">
    <w:p w:rsidR="006D7DBE" w:rsidRDefault="006D7DBE" w:rsidP="00536DAD">
      <w:pPr>
        <w:pStyle w:val="Textodecomentrio"/>
      </w:pPr>
      <w:r>
        <w:rPr>
          <w:rStyle w:val="Refdecomentrio"/>
        </w:rPr>
        <w:annotationRef/>
      </w:r>
      <w:hyperlink r:id="rId1" w:history="1">
        <w:r w:rsidRPr="008D39F1">
          <w:rPr>
            <w:rStyle w:val="Hyperlink"/>
          </w:rPr>
          <w:t>http://moscogliato.com.br/portugues/artigos/Conselho%20de%20Recursos%20do%20Sistema%20Financeiro.pdf</w:t>
        </w:r>
      </w:hyperlink>
      <w:r>
        <w:t xml:space="preserve">  e lembra do espaço entre linha simples de 1,0</w:t>
      </w:r>
    </w:p>
  </w:comment>
  <w:comment w:id="11" w:author="PC" w:date="2014-07-13T09:21:00Z" w:initials="P">
    <w:p w:rsidR="005C4166" w:rsidRDefault="005C4166">
      <w:pPr>
        <w:pStyle w:val="Textodecomentrio"/>
      </w:pPr>
      <w:r>
        <w:rPr>
          <w:rStyle w:val="Refdecomentrio"/>
        </w:rPr>
        <w:annotationRef/>
      </w:r>
      <w:r>
        <w:t>Fazer as referências a partir desse modelo</w:t>
      </w:r>
    </w:p>
  </w:comment>
  <w:comment w:id="12" w:author="Joaquim Feitosa" w:date="2014-07-14T14:23:00Z" w:initials="JF">
    <w:p w:rsidR="005C4166" w:rsidRDefault="005C4166">
      <w:pPr>
        <w:pStyle w:val="Textodecomentrio"/>
      </w:pPr>
      <w:r>
        <w:rPr>
          <w:rStyle w:val="Refdecomentrio"/>
        </w:rPr>
        <w:annotationRef/>
      </w:r>
      <w:r>
        <w:t>Nas referências esapaçamento simples e sem esapço de uma linha para outra , com a distância de uma linha de um para o outro e alinhamento a esquerda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0CB" w:rsidRDefault="000C20CB" w:rsidP="00307086">
      <w:pPr>
        <w:spacing w:after="0" w:line="240" w:lineRule="auto"/>
      </w:pPr>
      <w:r>
        <w:separator/>
      </w:r>
    </w:p>
  </w:endnote>
  <w:endnote w:type="continuationSeparator" w:id="1">
    <w:p w:rsidR="000C20CB" w:rsidRDefault="000C20CB" w:rsidP="00307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EMIQU+Frutiger-Roman">
    <w:altName w:val="Frutige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0CB" w:rsidRDefault="000C20CB" w:rsidP="00307086">
      <w:pPr>
        <w:spacing w:after="0" w:line="240" w:lineRule="auto"/>
      </w:pPr>
      <w:r>
        <w:separator/>
      </w:r>
    </w:p>
  </w:footnote>
  <w:footnote w:type="continuationSeparator" w:id="1">
    <w:p w:rsidR="000C20CB" w:rsidRDefault="000C20CB" w:rsidP="00307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DBE" w:rsidRDefault="006D7DBE">
    <w:pPr>
      <w:pStyle w:val="Cabealho"/>
      <w:rPr>
        <w:noProof/>
      </w:rPr>
    </w:pPr>
  </w:p>
  <w:p w:rsidR="006D7DBE" w:rsidRDefault="001C543A">
    <w:pPr>
      <w:pStyle w:val="Cabealho"/>
    </w:pPr>
    <w:r>
      <w:rPr>
        <w:noProof/>
      </w:rPr>
      <w:pict>
        <v:shapetype id="_x0000_t32" coordsize="21600,21600" o:spt="32" o:oned="t" path="m,l21600,21600e" filled="f">
          <v:path arrowok="t" fillok="f" o:connecttype="none"/>
          <o:lock v:ext="edit" shapetype="t"/>
        </v:shapetype>
        <v:shape id="_x0000_s13314" type="#_x0000_t32" style="position:absolute;margin-left:182.7pt;margin-top:6.05pt;width:0;height:48pt;z-index:251660288" o:connectortype="straight" strokecolor="#bfbfbf [2412]" strokeweight="1.5pt"/>
      </w:pict>
    </w:r>
    <w:r w:rsidR="006D7DBE">
      <w:rPr>
        <w:noProof/>
      </w:rPr>
      <w:drawing>
        <wp:anchor distT="0" distB="0" distL="114300" distR="114300" simplePos="0" relativeHeight="251658240" behindDoc="1" locked="0" layoutInCell="1" allowOverlap="1">
          <wp:simplePos x="0" y="0"/>
          <wp:positionH relativeFrom="margin">
            <wp:posOffset>2625090</wp:posOffset>
          </wp:positionH>
          <wp:positionV relativeFrom="paragraph">
            <wp:posOffset>67310</wp:posOffset>
          </wp:positionV>
          <wp:extent cx="2813685" cy="647700"/>
          <wp:effectExtent l="19050" t="0" r="571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ca.jpg"/>
                  <pic:cNvPicPr/>
                </pic:nvPicPr>
                <pic:blipFill rotWithShape="1">
                  <a:blip r:embed="rId1">
                    <a:duotone>
                      <a:schemeClr val="bg2">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717"/>
                  <a:stretch/>
                </pic:blipFill>
                <pic:spPr bwMode="auto">
                  <a:xfrm>
                    <a:off x="0" y="0"/>
                    <a:ext cx="2813685" cy="64770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pict>
        <v:shapetype id="_x0000_t202" coordsize="21600,21600" o:spt="202" path="m,l,21600r21600,l21600,xe">
          <v:stroke joinstyle="miter"/>
          <v:path gradientshapeok="t" o:connecttype="rect"/>
        </v:shapetype>
        <v:shape id="_x0000_s13313" type="#_x0000_t202" style="position:absolute;margin-left:-10.05pt;margin-top:21.05pt;width:239.25pt;height:25.5pt;z-index:251659264;mso-position-horizontal-relative:text;mso-position-vertical-relative:text" filled="f" stroked="f">
          <v:textbox style="mso-next-textbox:#_x0000_s13313">
            <w:txbxContent>
              <w:p w:rsidR="006D7DBE" w:rsidRPr="00CF0FB1" w:rsidRDefault="006D7DBE">
                <w:pPr>
                  <w:rPr>
                    <w:rFonts w:ascii="Arial" w:hAnsi="Arial" w:cs="Arial"/>
                    <w:b/>
                    <w:color w:val="BFBFBF" w:themeColor="background1" w:themeShade="BF"/>
                    <w:sz w:val="24"/>
                  </w:rPr>
                </w:pPr>
                <w:r w:rsidRPr="00CF0FB1">
                  <w:rPr>
                    <w:rFonts w:ascii="Arial" w:hAnsi="Arial" w:cs="Arial"/>
                    <w:b/>
                    <w:color w:val="BFBFBF" w:themeColor="background1" w:themeShade="BF"/>
                    <w:sz w:val="24"/>
                  </w:rPr>
                  <w:t>Sistema Financeiro Nacional</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8D1"/>
    <w:multiLevelType w:val="hybridMultilevel"/>
    <w:tmpl w:val="F352488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8326D1"/>
    <w:multiLevelType w:val="hybridMultilevel"/>
    <w:tmpl w:val="B08807AC"/>
    <w:lvl w:ilvl="0" w:tplc="04160017">
      <w:start w:val="1"/>
      <w:numFmt w:val="lowerLetter"/>
      <w:lvlText w:val="%1)"/>
      <w:lvlJc w:val="left"/>
      <w:pPr>
        <w:ind w:left="1470" w:hanging="360"/>
      </w:pPr>
    </w:lvl>
    <w:lvl w:ilvl="1" w:tplc="04160019" w:tentative="1">
      <w:start w:val="1"/>
      <w:numFmt w:val="lowerLetter"/>
      <w:lvlText w:val="%2."/>
      <w:lvlJc w:val="left"/>
      <w:pPr>
        <w:ind w:left="2190" w:hanging="360"/>
      </w:pPr>
    </w:lvl>
    <w:lvl w:ilvl="2" w:tplc="0416001B" w:tentative="1">
      <w:start w:val="1"/>
      <w:numFmt w:val="lowerRoman"/>
      <w:lvlText w:val="%3."/>
      <w:lvlJc w:val="right"/>
      <w:pPr>
        <w:ind w:left="2910" w:hanging="180"/>
      </w:pPr>
    </w:lvl>
    <w:lvl w:ilvl="3" w:tplc="0416000F" w:tentative="1">
      <w:start w:val="1"/>
      <w:numFmt w:val="decimal"/>
      <w:lvlText w:val="%4."/>
      <w:lvlJc w:val="left"/>
      <w:pPr>
        <w:ind w:left="3630" w:hanging="360"/>
      </w:pPr>
    </w:lvl>
    <w:lvl w:ilvl="4" w:tplc="04160019" w:tentative="1">
      <w:start w:val="1"/>
      <w:numFmt w:val="lowerLetter"/>
      <w:lvlText w:val="%5."/>
      <w:lvlJc w:val="left"/>
      <w:pPr>
        <w:ind w:left="4350" w:hanging="360"/>
      </w:pPr>
    </w:lvl>
    <w:lvl w:ilvl="5" w:tplc="0416001B" w:tentative="1">
      <w:start w:val="1"/>
      <w:numFmt w:val="lowerRoman"/>
      <w:lvlText w:val="%6."/>
      <w:lvlJc w:val="right"/>
      <w:pPr>
        <w:ind w:left="5070" w:hanging="180"/>
      </w:pPr>
    </w:lvl>
    <w:lvl w:ilvl="6" w:tplc="0416000F" w:tentative="1">
      <w:start w:val="1"/>
      <w:numFmt w:val="decimal"/>
      <w:lvlText w:val="%7."/>
      <w:lvlJc w:val="left"/>
      <w:pPr>
        <w:ind w:left="5790" w:hanging="360"/>
      </w:pPr>
    </w:lvl>
    <w:lvl w:ilvl="7" w:tplc="04160019" w:tentative="1">
      <w:start w:val="1"/>
      <w:numFmt w:val="lowerLetter"/>
      <w:lvlText w:val="%8."/>
      <w:lvlJc w:val="left"/>
      <w:pPr>
        <w:ind w:left="6510" w:hanging="360"/>
      </w:pPr>
    </w:lvl>
    <w:lvl w:ilvl="8" w:tplc="0416001B" w:tentative="1">
      <w:start w:val="1"/>
      <w:numFmt w:val="lowerRoman"/>
      <w:lvlText w:val="%9."/>
      <w:lvlJc w:val="right"/>
      <w:pPr>
        <w:ind w:left="7230" w:hanging="180"/>
      </w:pPr>
    </w:lvl>
  </w:abstractNum>
  <w:abstractNum w:abstractNumId="2">
    <w:nsid w:val="1C1D3B86"/>
    <w:multiLevelType w:val="hybridMultilevel"/>
    <w:tmpl w:val="91423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D6B3EE7"/>
    <w:multiLevelType w:val="hybridMultilevel"/>
    <w:tmpl w:val="EED2AFC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31E43194"/>
    <w:multiLevelType w:val="hybridMultilevel"/>
    <w:tmpl w:val="5F04BAD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A244638"/>
    <w:multiLevelType w:val="hybridMultilevel"/>
    <w:tmpl w:val="4CC6CC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031E1D"/>
    <w:multiLevelType w:val="hybridMultilevel"/>
    <w:tmpl w:val="CCEC1BC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3C4D25BE"/>
    <w:multiLevelType w:val="hybridMultilevel"/>
    <w:tmpl w:val="456EF37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nsid w:val="4424509B"/>
    <w:multiLevelType w:val="hybridMultilevel"/>
    <w:tmpl w:val="3A36BD9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447C036A"/>
    <w:multiLevelType w:val="hybridMultilevel"/>
    <w:tmpl w:val="69822B7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459E75BA"/>
    <w:multiLevelType w:val="hybridMultilevel"/>
    <w:tmpl w:val="DB284676"/>
    <w:lvl w:ilvl="0" w:tplc="04160017">
      <w:start w:val="1"/>
      <w:numFmt w:val="lowerLetter"/>
      <w:lvlText w:val="%1)"/>
      <w:lvlJc w:val="left"/>
      <w:pPr>
        <w:ind w:left="1430" w:hanging="360"/>
      </w:p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1">
    <w:nsid w:val="68D8010D"/>
    <w:multiLevelType w:val="hybridMultilevel"/>
    <w:tmpl w:val="060A21C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2">
    <w:nsid w:val="6FA321C6"/>
    <w:multiLevelType w:val="hybridMultilevel"/>
    <w:tmpl w:val="B4CEED16"/>
    <w:lvl w:ilvl="0" w:tplc="04160015">
      <w:start w:val="1"/>
      <w:numFmt w:val="upp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6FBE0E36"/>
    <w:multiLevelType w:val="hybridMultilevel"/>
    <w:tmpl w:val="44F4BE98"/>
    <w:lvl w:ilvl="0" w:tplc="04160017">
      <w:start w:val="1"/>
      <w:numFmt w:val="lowerLetter"/>
      <w:lvlText w:val="%1)"/>
      <w:lvlJc w:val="left"/>
      <w:pPr>
        <w:ind w:left="1430" w:hanging="360"/>
      </w:p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4">
    <w:nsid w:val="7FF123EA"/>
    <w:multiLevelType w:val="hybridMultilevel"/>
    <w:tmpl w:val="D5582A4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2"/>
  </w:num>
  <w:num w:numId="2">
    <w:abstractNumId w:val="3"/>
  </w:num>
  <w:num w:numId="3">
    <w:abstractNumId w:val="11"/>
  </w:num>
  <w:num w:numId="4">
    <w:abstractNumId w:val="0"/>
  </w:num>
  <w:num w:numId="5">
    <w:abstractNumId w:val="5"/>
  </w:num>
  <w:num w:numId="6">
    <w:abstractNumId w:val="14"/>
  </w:num>
  <w:num w:numId="7">
    <w:abstractNumId w:val="2"/>
  </w:num>
  <w:num w:numId="8">
    <w:abstractNumId w:val="6"/>
  </w:num>
  <w:num w:numId="9">
    <w:abstractNumId w:val="13"/>
  </w:num>
  <w:num w:numId="10">
    <w:abstractNumId w:val="10"/>
  </w:num>
  <w:num w:numId="11">
    <w:abstractNumId w:val="7"/>
  </w:num>
  <w:num w:numId="12">
    <w:abstractNumId w:val="4"/>
  </w:num>
  <w:num w:numId="13">
    <w:abstractNumId w:val="8"/>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o:colormenu v:ext="edit" fillcolor="none" strokecolor="none [2412]"/>
    </o:shapedefaults>
    <o:shapelayout v:ext="edit">
      <o:idmap v:ext="edit" data="13"/>
      <o:rules v:ext="edit">
        <o:r id="V:Rule2" type="connector" idref="#_x0000_s13314"/>
      </o:rules>
    </o:shapelayout>
  </w:hdrShapeDefaults>
  <w:footnotePr>
    <w:footnote w:id="0"/>
    <w:footnote w:id="1"/>
  </w:footnotePr>
  <w:endnotePr>
    <w:endnote w:id="0"/>
    <w:endnote w:id="1"/>
  </w:endnotePr>
  <w:compat>
    <w:useFELayout/>
  </w:compat>
  <w:rsids>
    <w:rsidRoot w:val="002161AF"/>
    <w:rsid w:val="00007A39"/>
    <w:rsid w:val="00015A6C"/>
    <w:rsid w:val="00020A53"/>
    <w:rsid w:val="0002217D"/>
    <w:rsid w:val="00022ABC"/>
    <w:rsid w:val="00046722"/>
    <w:rsid w:val="00052FA3"/>
    <w:rsid w:val="00053C35"/>
    <w:rsid w:val="00055B72"/>
    <w:rsid w:val="00057139"/>
    <w:rsid w:val="00071176"/>
    <w:rsid w:val="00073C36"/>
    <w:rsid w:val="000858FA"/>
    <w:rsid w:val="00096371"/>
    <w:rsid w:val="000A0417"/>
    <w:rsid w:val="000A05E0"/>
    <w:rsid w:val="000A137C"/>
    <w:rsid w:val="000A2875"/>
    <w:rsid w:val="000C162D"/>
    <w:rsid w:val="000C20CB"/>
    <w:rsid w:val="000D5C6D"/>
    <w:rsid w:val="000D6F5C"/>
    <w:rsid w:val="000F33E2"/>
    <w:rsid w:val="000F4488"/>
    <w:rsid w:val="000F7045"/>
    <w:rsid w:val="00104415"/>
    <w:rsid w:val="00125161"/>
    <w:rsid w:val="00127414"/>
    <w:rsid w:val="001279F0"/>
    <w:rsid w:val="00133FA7"/>
    <w:rsid w:val="00135257"/>
    <w:rsid w:val="00136C34"/>
    <w:rsid w:val="00140154"/>
    <w:rsid w:val="00140431"/>
    <w:rsid w:val="00150532"/>
    <w:rsid w:val="00161C02"/>
    <w:rsid w:val="00162690"/>
    <w:rsid w:val="001765A3"/>
    <w:rsid w:val="0019101F"/>
    <w:rsid w:val="001A5B5A"/>
    <w:rsid w:val="001A6B63"/>
    <w:rsid w:val="001C543A"/>
    <w:rsid w:val="001D1A96"/>
    <w:rsid w:val="00204D53"/>
    <w:rsid w:val="00205226"/>
    <w:rsid w:val="002161AF"/>
    <w:rsid w:val="00216C03"/>
    <w:rsid w:val="00241B13"/>
    <w:rsid w:val="00243320"/>
    <w:rsid w:val="00243B13"/>
    <w:rsid w:val="00251717"/>
    <w:rsid w:val="0026519E"/>
    <w:rsid w:val="0026707D"/>
    <w:rsid w:val="002738B8"/>
    <w:rsid w:val="00293F55"/>
    <w:rsid w:val="002949ED"/>
    <w:rsid w:val="00294E1F"/>
    <w:rsid w:val="002A037C"/>
    <w:rsid w:val="002A0718"/>
    <w:rsid w:val="002A0D5B"/>
    <w:rsid w:val="002B3E30"/>
    <w:rsid w:val="002B4389"/>
    <w:rsid w:val="002C671D"/>
    <w:rsid w:val="002D637F"/>
    <w:rsid w:val="002D77C3"/>
    <w:rsid w:val="002E1912"/>
    <w:rsid w:val="002F4185"/>
    <w:rsid w:val="002F52F0"/>
    <w:rsid w:val="00301C65"/>
    <w:rsid w:val="00307086"/>
    <w:rsid w:val="00307922"/>
    <w:rsid w:val="00313B1E"/>
    <w:rsid w:val="00315797"/>
    <w:rsid w:val="00315E49"/>
    <w:rsid w:val="00325181"/>
    <w:rsid w:val="00347174"/>
    <w:rsid w:val="00353BB5"/>
    <w:rsid w:val="00356CEA"/>
    <w:rsid w:val="0036163B"/>
    <w:rsid w:val="003621D3"/>
    <w:rsid w:val="003841F9"/>
    <w:rsid w:val="00391192"/>
    <w:rsid w:val="00393EE9"/>
    <w:rsid w:val="00395A11"/>
    <w:rsid w:val="00396122"/>
    <w:rsid w:val="003B7333"/>
    <w:rsid w:val="003D2C43"/>
    <w:rsid w:val="003D562D"/>
    <w:rsid w:val="003E1983"/>
    <w:rsid w:val="003F0199"/>
    <w:rsid w:val="003F2821"/>
    <w:rsid w:val="004031CF"/>
    <w:rsid w:val="004154F4"/>
    <w:rsid w:val="00445F76"/>
    <w:rsid w:val="00447CA4"/>
    <w:rsid w:val="004500DF"/>
    <w:rsid w:val="00455602"/>
    <w:rsid w:val="00475D78"/>
    <w:rsid w:val="00482993"/>
    <w:rsid w:val="00496C13"/>
    <w:rsid w:val="004976F6"/>
    <w:rsid w:val="004B1973"/>
    <w:rsid w:val="004B65C7"/>
    <w:rsid w:val="004C7856"/>
    <w:rsid w:val="004E1418"/>
    <w:rsid w:val="004E221E"/>
    <w:rsid w:val="004E5CF2"/>
    <w:rsid w:val="005015A1"/>
    <w:rsid w:val="00501CD3"/>
    <w:rsid w:val="0050476A"/>
    <w:rsid w:val="00510221"/>
    <w:rsid w:val="00510877"/>
    <w:rsid w:val="005131F9"/>
    <w:rsid w:val="00513348"/>
    <w:rsid w:val="00514EFF"/>
    <w:rsid w:val="0052539C"/>
    <w:rsid w:val="00536DAD"/>
    <w:rsid w:val="0055019A"/>
    <w:rsid w:val="0055071A"/>
    <w:rsid w:val="00555B00"/>
    <w:rsid w:val="005567FC"/>
    <w:rsid w:val="00564CF9"/>
    <w:rsid w:val="00571890"/>
    <w:rsid w:val="00592BE6"/>
    <w:rsid w:val="005A0E0E"/>
    <w:rsid w:val="005C2746"/>
    <w:rsid w:val="005C3901"/>
    <w:rsid w:val="005C4166"/>
    <w:rsid w:val="005C6BD2"/>
    <w:rsid w:val="005E35E2"/>
    <w:rsid w:val="005F020E"/>
    <w:rsid w:val="00610A7A"/>
    <w:rsid w:val="00615690"/>
    <w:rsid w:val="006314D4"/>
    <w:rsid w:val="00641634"/>
    <w:rsid w:val="006508D2"/>
    <w:rsid w:val="00652D1D"/>
    <w:rsid w:val="0066424E"/>
    <w:rsid w:val="006727CD"/>
    <w:rsid w:val="00674C03"/>
    <w:rsid w:val="00681AC3"/>
    <w:rsid w:val="00685AC1"/>
    <w:rsid w:val="00695AB8"/>
    <w:rsid w:val="006B34D3"/>
    <w:rsid w:val="006D27B9"/>
    <w:rsid w:val="006D7DBE"/>
    <w:rsid w:val="006E1F8A"/>
    <w:rsid w:val="006E6A97"/>
    <w:rsid w:val="00714307"/>
    <w:rsid w:val="007158AF"/>
    <w:rsid w:val="007230D8"/>
    <w:rsid w:val="00742242"/>
    <w:rsid w:val="00780F06"/>
    <w:rsid w:val="00785BE0"/>
    <w:rsid w:val="00792366"/>
    <w:rsid w:val="007932B5"/>
    <w:rsid w:val="007A0AA9"/>
    <w:rsid w:val="007B47FB"/>
    <w:rsid w:val="007B6F87"/>
    <w:rsid w:val="007B72C5"/>
    <w:rsid w:val="007D149D"/>
    <w:rsid w:val="007D24EB"/>
    <w:rsid w:val="007D6772"/>
    <w:rsid w:val="007F467C"/>
    <w:rsid w:val="00814177"/>
    <w:rsid w:val="0081752A"/>
    <w:rsid w:val="0082348E"/>
    <w:rsid w:val="00823EB8"/>
    <w:rsid w:val="008315B7"/>
    <w:rsid w:val="00847F75"/>
    <w:rsid w:val="00850CF6"/>
    <w:rsid w:val="0085169A"/>
    <w:rsid w:val="008604AD"/>
    <w:rsid w:val="00882B90"/>
    <w:rsid w:val="00894667"/>
    <w:rsid w:val="00896C6E"/>
    <w:rsid w:val="008A00A6"/>
    <w:rsid w:val="008A23C1"/>
    <w:rsid w:val="008A4411"/>
    <w:rsid w:val="008A6770"/>
    <w:rsid w:val="008A6A54"/>
    <w:rsid w:val="008B0440"/>
    <w:rsid w:val="008B6D3B"/>
    <w:rsid w:val="008D1587"/>
    <w:rsid w:val="008D168E"/>
    <w:rsid w:val="008D2069"/>
    <w:rsid w:val="008D26D4"/>
    <w:rsid w:val="008D3E08"/>
    <w:rsid w:val="008E21A7"/>
    <w:rsid w:val="008E4B37"/>
    <w:rsid w:val="00910BC1"/>
    <w:rsid w:val="00912104"/>
    <w:rsid w:val="00913AF5"/>
    <w:rsid w:val="00924458"/>
    <w:rsid w:val="00926476"/>
    <w:rsid w:val="0092785B"/>
    <w:rsid w:val="00934497"/>
    <w:rsid w:val="00936614"/>
    <w:rsid w:val="00941E08"/>
    <w:rsid w:val="009432E8"/>
    <w:rsid w:val="00945C0B"/>
    <w:rsid w:val="00951F34"/>
    <w:rsid w:val="00967DBC"/>
    <w:rsid w:val="0097086E"/>
    <w:rsid w:val="009710FA"/>
    <w:rsid w:val="00972EAF"/>
    <w:rsid w:val="009772C9"/>
    <w:rsid w:val="00982009"/>
    <w:rsid w:val="00982ED2"/>
    <w:rsid w:val="00987EA5"/>
    <w:rsid w:val="00991B25"/>
    <w:rsid w:val="009C136D"/>
    <w:rsid w:val="009C5826"/>
    <w:rsid w:val="009D1B15"/>
    <w:rsid w:val="009D5771"/>
    <w:rsid w:val="009F0C65"/>
    <w:rsid w:val="009F61B8"/>
    <w:rsid w:val="00A07CD7"/>
    <w:rsid w:val="00A12F26"/>
    <w:rsid w:val="00A40A4B"/>
    <w:rsid w:val="00A5423A"/>
    <w:rsid w:val="00A6626A"/>
    <w:rsid w:val="00A73379"/>
    <w:rsid w:val="00A80DA2"/>
    <w:rsid w:val="00A82557"/>
    <w:rsid w:val="00A841CB"/>
    <w:rsid w:val="00A8512F"/>
    <w:rsid w:val="00A96CE5"/>
    <w:rsid w:val="00AA14D8"/>
    <w:rsid w:val="00AA18F8"/>
    <w:rsid w:val="00AA766E"/>
    <w:rsid w:val="00AB4829"/>
    <w:rsid w:val="00AC6E0F"/>
    <w:rsid w:val="00B1164D"/>
    <w:rsid w:val="00B13A9C"/>
    <w:rsid w:val="00B250CE"/>
    <w:rsid w:val="00B33D35"/>
    <w:rsid w:val="00B37259"/>
    <w:rsid w:val="00B419BD"/>
    <w:rsid w:val="00B4468A"/>
    <w:rsid w:val="00B711A2"/>
    <w:rsid w:val="00B77A53"/>
    <w:rsid w:val="00B937EA"/>
    <w:rsid w:val="00BA5CE0"/>
    <w:rsid w:val="00BB37FB"/>
    <w:rsid w:val="00BB4C22"/>
    <w:rsid w:val="00BC0D20"/>
    <w:rsid w:val="00BC40B1"/>
    <w:rsid w:val="00BD6D4A"/>
    <w:rsid w:val="00BF306B"/>
    <w:rsid w:val="00BF55B2"/>
    <w:rsid w:val="00C04094"/>
    <w:rsid w:val="00C14D48"/>
    <w:rsid w:val="00C154B3"/>
    <w:rsid w:val="00C35286"/>
    <w:rsid w:val="00C35480"/>
    <w:rsid w:val="00C4065F"/>
    <w:rsid w:val="00C452C2"/>
    <w:rsid w:val="00C47DDA"/>
    <w:rsid w:val="00C71140"/>
    <w:rsid w:val="00C74661"/>
    <w:rsid w:val="00C74986"/>
    <w:rsid w:val="00C77A1F"/>
    <w:rsid w:val="00C814CA"/>
    <w:rsid w:val="00C86A9B"/>
    <w:rsid w:val="00CB196A"/>
    <w:rsid w:val="00CD03D8"/>
    <w:rsid w:val="00CD3B9A"/>
    <w:rsid w:val="00CE7FDC"/>
    <w:rsid w:val="00CF0FB1"/>
    <w:rsid w:val="00D144B0"/>
    <w:rsid w:val="00D256F2"/>
    <w:rsid w:val="00D33876"/>
    <w:rsid w:val="00D418FD"/>
    <w:rsid w:val="00D50785"/>
    <w:rsid w:val="00D72356"/>
    <w:rsid w:val="00D74575"/>
    <w:rsid w:val="00D81344"/>
    <w:rsid w:val="00D86141"/>
    <w:rsid w:val="00D93BA7"/>
    <w:rsid w:val="00D947DA"/>
    <w:rsid w:val="00DA0B33"/>
    <w:rsid w:val="00DA388B"/>
    <w:rsid w:val="00DA690A"/>
    <w:rsid w:val="00DB3C2B"/>
    <w:rsid w:val="00DC24D9"/>
    <w:rsid w:val="00DD7576"/>
    <w:rsid w:val="00DE0FE4"/>
    <w:rsid w:val="00DE52AC"/>
    <w:rsid w:val="00DF1CB9"/>
    <w:rsid w:val="00DF7B41"/>
    <w:rsid w:val="00E06D95"/>
    <w:rsid w:val="00E073B3"/>
    <w:rsid w:val="00E13DD6"/>
    <w:rsid w:val="00E177FE"/>
    <w:rsid w:val="00E20B4F"/>
    <w:rsid w:val="00E250A5"/>
    <w:rsid w:val="00E25D59"/>
    <w:rsid w:val="00E4200E"/>
    <w:rsid w:val="00E64856"/>
    <w:rsid w:val="00E64F03"/>
    <w:rsid w:val="00E72F82"/>
    <w:rsid w:val="00E81301"/>
    <w:rsid w:val="00E81CD0"/>
    <w:rsid w:val="00EA2DF8"/>
    <w:rsid w:val="00EA4458"/>
    <w:rsid w:val="00EB08DF"/>
    <w:rsid w:val="00ED6C15"/>
    <w:rsid w:val="00EE5313"/>
    <w:rsid w:val="00EE7C25"/>
    <w:rsid w:val="00EF1A15"/>
    <w:rsid w:val="00EF35E5"/>
    <w:rsid w:val="00EF3949"/>
    <w:rsid w:val="00F00154"/>
    <w:rsid w:val="00F0658B"/>
    <w:rsid w:val="00F10512"/>
    <w:rsid w:val="00F26AF4"/>
    <w:rsid w:val="00F401A3"/>
    <w:rsid w:val="00F45FB1"/>
    <w:rsid w:val="00F4629C"/>
    <w:rsid w:val="00F56BB9"/>
    <w:rsid w:val="00F57349"/>
    <w:rsid w:val="00F66A33"/>
    <w:rsid w:val="00F77F4A"/>
    <w:rsid w:val="00F87D19"/>
    <w:rsid w:val="00F90CAC"/>
    <w:rsid w:val="00F956B9"/>
    <w:rsid w:val="00FC33B7"/>
    <w:rsid w:val="00FF383D"/>
    <w:rsid w:val="00FF42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86"/>
  </w:style>
  <w:style w:type="paragraph" w:styleId="Ttulo3">
    <w:name w:val="heading 3"/>
    <w:basedOn w:val="Normal"/>
    <w:link w:val="Ttulo3Char"/>
    <w:uiPriority w:val="9"/>
    <w:qFormat/>
    <w:rsid w:val="00E72F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7DBC"/>
    <w:pPr>
      <w:ind w:left="720"/>
      <w:contextualSpacing/>
    </w:pPr>
  </w:style>
  <w:style w:type="paragraph" w:customStyle="1" w:styleId="paragraph">
    <w:name w:val="paragraph"/>
    <w:basedOn w:val="Normal"/>
    <w:rsid w:val="00216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2161AF"/>
  </w:style>
  <w:style w:type="character" w:customStyle="1" w:styleId="eop">
    <w:name w:val="eop"/>
    <w:basedOn w:val="Fontepargpadro"/>
    <w:rsid w:val="002161AF"/>
  </w:style>
  <w:style w:type="character" w:customStyle="1" w:styleId="spellingerror">
    <w:name w:val="spellingerror"/>
    <w:basedOn w:val="Fontepargpadro"/>
    <w:rsid w:val="002161AF"/>
  </w:style>
  <w:style w:type="character" w:customStyle="1" w:styleId="apple-converted-space">
    <w:name w:val="apple-converted-space"/>
    <w:basedOn w:val="Fontepargpadro"/>
    <w:rsid w:val="002161AF"/>
  </w:style>
  <w:style w:type="character" w:customStyle="1" w:styleId="scx68587038">
    <w:name w:val="scx68587038"/>
    <w:basedOn w:val="Fontepargpadro"/>
    <w:rsid w:val="002161AF"/>
  </w:style>
  <w:style w:type="paragraph" w:styleId="Textodebalo">
    <w:name w:val="Balloon Text"/>
    <w:basedOn w:val="Normal"/>
    <w:link w:val="TextodebaloChar"/>
    <w:uiPriority w:val="99"/>
    <w:semiHidden/>
    <w:unhideWhenUsed/>
    <w:rsid w:val="002161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1AF"/>
    <w:rPr>
      <w:rFonts w:ascii="Tahoma" w:hAnsi="Tahoma" w:cs="Tahoma"/>
      <w:sz w:val="16"/>
      <w:szCs w:val="16"/>
    </w:rPr>
  </w:style>
  <w:style w:type="paragraph" w:styleId="Cabealho">
    <w:name w:val="header"/>
    <w:basedOn w:val="Normal"/>
    <w:link w:val="CabealhoChar"/>
    <w:uiPriority w:val="99"/>
    <w:unhideWhenUsed/>
    <w:rsid w:val="003070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7086"/>
  </w:style>
  <w:style w:type="paragraph" w:styleId="Rodap">
    <w:name w:val="footer"/>
    <w:basedOn w:val="Normal"/>
    <w:link w:val="RodapChar"/>
    <w:uiPriority w:val="99"/>
    <w:unhideWhenUsed/>
    <w:rsid w:val="00307086"/>
    <w:pPr>
      <w:tabs>
        <w:tab w:val="center" w:pos="4252"/>
        <w:tab w:val="right" w:pos="8504"/>
      </w:tabs>
      <w:spacing w:after="0" w:line="240" w:lineRule="auto"/>
    </w:pPr>
  </w:style>
  <w:style w:type="character" w:customStyle="1" w:styleId="RodapChar">
    <w:name w:val="Rodapé Char"/>
    <w:basedOn w:val="Fontepargpadro"/>
    <w:link w:val="Rodap"/>
    <w:uiPriority w:val="99"/>
    <w:rsid w:val="00307086"/>
  </w:style>
  <w:style w:type="character" w:styleId="Hyperlink">
    <w:name w:val="Hyperlink"/>
    <w:basedOn w:val="Fontepargpadro"/>
    <w:uiPriority w:val="99"/>
    <w:unhideWhenUsed/>
    <w:rsid w:val="006E1F8A"/>
    <w:rPr>
      <w:color w:val="0000FF" w:themeColor="hyperlink"/>
      <w:u w:val="single"/>
    </w:rPr>
  </w:style>
  <w:style w:type="character" w:styleId="Refdecomentrio">
    <w:name w:val="annotation reference"/>
    <w:basedOn w:val="Fontepargpadro"/>
    <w:uiPriority w:val="99"/>
    <w:semiHidden/>
    <w:unhideWhenUsed/>
    <w:rsid w:val="007B47FB"/>
    <w:rPr>
      <w:sz w:val="16"/>
      <w:szCs w:val="16"/>
    </w:rPr>
  </w:style>
  <w:style w:type="paragraph" w:styleId="Textodecomentrio">
    <w:name w:val="annotation text"/>
    <w:basedOn w:val="Normal"/>
    <w:link w:val="TextodecomentrioChar"/>
    <w:uiPriority w:val="99"/>
    <w:semiHidden/>
    <w:unhideWhenUsed/>
    <w:rsid w:val="007B47F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B47FB"/>
    <w:rPr>
      <w:sz w:val="20"/>
      <w:szCs w:val="20"/>
    </w:rPr>
  </w:style>
  <w:style w:type="paragraph" w:styleId="Assuntodocomentrio">
    <w:name w:val="annotation subject"/>
    <w:basedOn w:val="Textodecomentrio"/>
    <w:next w:val="Textodecomentrio"/>
    <w:link w:val="AssuntodocomentrioChar"/>
    <w:uiPriority w:val="99"/>
    <w:semiHidden/>
    <w:unhideWhenUsed/>
    <w:rsid w:val="007B47FB"/>
    <w:rPr>
      <w:b/>
      <w:bCs/>
    </w:rPr>
  </w:style>
  <w:style w:type="character" w:customStyle="1" w:styleId="AssuntodocomentrioChar">
    <w:name w:val="Assunto do comentário Char"/>
    <w:basedOn w:val="TextodecomentrioChar"/>
    <w:link w:val="Assuntodocomentrio"/>
    <w:uiPriority w:val="99"/>
    <w:semiHidden/>
    <w:rsid w:val="007B47FB"/>
    <w:rPr>
      <w:b/>
      <w:bCs/>
    </w:rPr>
  </w:style>
  <w:style w:type="paragraph" w:customStyle="1" w:styleId="Pa31">
    <w:name w:val="Pa31"/>
    <w:basedOn w:val="Normal"/>
    <w:next w:val="Normal"/>
    <w:uiPriority w:val="99"/>
    <w:rsid w:val="00F87D19"/>
    <w:pPr>
      <w:autoSpaceDE w:val="0"/>
      <w:autoSpaceDN w:val="0"/>
      <w:adjustRightInd w:val="0"/>
      <w:spacing w:after="0" w:line="200" w:lineRule="atLeast"/>
    </w:pPr>
    <w:rPr>
      <w:rFonts w:ascii="KEMIQU+Frutiger-Roman" w:hAnsi="KEMIQU+Frutiger-Roman"/>
      <w:sz w:val="24"/>
      <w:szCs w:val="24"/>
    </w:rPr>
  </w:style>
  <w:style w:type="character" w:styleId="AcrnimoHTML">
    <w:name w:val="HTML Acronym"/>
    <w:basedOn w:val="Fontepargpadro"/>
    <w:uiPriority w:val="99"/>
    <w:semiHidden/>
    <w:unhideWhenUsed/>
    <w:rsid w:val="00E72F82"/>
  </w:style>
  <w:style w:type="character" w:customStyle="1" w:styleId="Ttulo3Char">
    <w:name w:val="Título 3 Char"/>
    <w:basedOn w:val="Fontepargpadro"/>
    <w:link w:val="Ttulo3"/>
    <w:uiPriority w:val="9"/>
    <w:rsid w:val="00E72F82"/>
    <w:rPr>
      <w:rFonts w:ascii="Times New Roman" w:eastAsia="Times New Roman" w:hAnsi="Times New Roman" w:cs="Times New Roman"/>
      <w:b/>
      <w:bCs/>
      <w:sz w:val="27"/>
      <w:szCs w:val="27"/>
    </w:rPr>
  </w:style>
  <w:style w:type="character" w:styleId="nfase">
    <w:name w:val="Emphasis"/>
    <w:basedOn w:val="Fontepargpadro"/>
    <w:uiPriority w:val="20"/>
    <w:qFormat/>
    <w:rsid w:val="00E72F82"/>
    <w:rPr>
      <w:i/>
      <w:iCs/>
    </w:rPr>
  </w:style>
  <w:style w:type="paragraph" w:styleId="NormalWeb">
    <w:name w:val="Normal (Web)"/>
    <w:basedOn w:val="Normal"/>
    <w:uiPriority w:val="99"/>
    <w:unhideWhenUsed/>
    <w:rsid w:val="008A4411"/>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rsid w:val="000D5C6D"/>
    <w:pPr>
      <w:suppressAutoHyphens/>
      <w:spacing w:before="120" w:after="120" w:line="360" w:lineRule="auto"/>
      <w:ind w:firstLine="851"/>
      <w:jc w:val="both"/>
    </w:pPr>
    <w:rPr>
      <w:rFonts w:ascii="Arial" w:eastAsia="Times New Roman" w:hAnsi="Arial" w:cs="Times New Roman"/>
      <w:sz w:val="20"/>
      <w:szCs w:val="20"/>
      <w:lang w:val="en-US" w:eastAsia="ar-SA"/>
    </w:rPr>
  </w:style>
  <w:style w:type="character" w:customStyle="1" w:styleId="CorpodetextoChar">
    <w:name w:val="Corpo de texto Char"/>
    <w:basedOn w:val="Fontepargpadro"/>
    <w:link w:val="Corpodetexto"/>
    <w:rsid w:val="000D5C6D"/>
    <w:rPr>
      <w:rFonts w:ascii="Arial" w:eastAsia="Times New Roman" w:hAnsi="Arial" w:cs="Times New Roman"/>
      <w:sz w:val="20"/>
      <w:szCs w:val="20"/>
      <w:lang w:val="en-US" w:eastAsia="ar-SA"/>
    </w:rPr>
  </w:style>
  <w:style w:type="character" w:styleId="Forte">
    <w:name w:val="Strong"/>
    <w:basedOn w:val="Fontepargpadro"/>
    <w:uiPriority w:val="22"/>
    <w:qFormat/>
    <w:rsid w:val="0085169A"/>
    <w:rPr>
      <w:b/>
      <w:bCs/>
    </w:rPr>
  </w:style>
</w:styles>
</file>

<file path=word/webSettings.xml><?xml version="1.0" encoding="utf-8"?>
<w:webSettings xmlns:r="http://schemas.openxmlformats.org/officeDocument/2006/relationships" xmlns:w="http://schemas.openxmlformats.org/wordprocessingml/2006/main">
  <w:divs>
    <w:div w:id="114326642">
      <w:bodyDiv w:val="1"/>
      <w:marLeft w:val="0"/>
      <w:marRight w:val="0"/>
      <w:marTop w:val="0"/>
      <w:marBottom w:val="0"/>
      <w:divBdr>
        <w:top w:val="none" w:sz="0" w:space="0" w:color="auto"/>
        <w:left w:val="none" w:sz="0" w:space="0" w:color="auto"/>
        <w:bottom w:val="none" w:sz="0" w:space="0" w:color="auto"/>
        <w:right w:val="none" w:sz="0" w:space="0" w:color="auto"/>
      </w:divBdr>
      <w:divsChild>
        <w:div w:id="1795905031">
          <w:marLeft w:val="0"/>
          <w:marRight w:val="0"/>
          <w:marTop w:val="0"/>
          <w:marBottom w:val="0"/>
          <w:divBdr>
            <w:top w:val="none" w:sz="0" w:space="0" w:color="auto"/>
            <w:left w:val="none" w:sz="0" w:space="0" w:color="auto"/>
            <w:bottom w:val="none" w:sz="0" w:space="0" w:color="auto"/>
            <w:right w:val="none" w:sz="0" w:space="0" w:color="auto"/>
          </w:divBdr>
        </w:div>
        <w:div w:id="1524590021">
          <w:marLeft w:val="0"/>
          <w:marRight w:val="0"/>
          <w:marTop w:val="0"/>
          <w:marBottom w:val="0"/>
          <w:divBdr>
            <w:top w:val="none" w:sz="0" w:space="0" w:color="auto"/>
            <w:left w:val="none" w:sz="0" w:space="0" w:color="auto"/>
            <w:bottom w:val="none" w:sz="0" w:space="0" w:color="auto"/>
            <w:right w:val="none" w:sz="0" w:space="0" w:color="auto"/>
          </w:divBdr>
        </w:div>
        <w:div w:id="1313677822">
          <w:marLeft w:val="0"/>
          <w:marRight w:val="0"/>
          <w:marTop w:val="0"/>
          <w:marBottom w:val="0"/>
          <w:divBdr>
            <w:top w:val="none" w:sz="0" w:space="0" w:color="auto"/>
            <w:left w:val="none" w:sz="0" w:space="0" w:color="auto"/>
            <w:bottom w:val="none" w:sz="0" w:space="0" w:color="auto"/>
            <w:right w:val="none" w:sz="0" w:space="0" w:color="auto"/>
          </w:divBdr>
        </w:div>
        <w:div w:id="341667762">
          <w:marLeft w:val="0"/>
          <w:marRight w:val="0"/>
          <w:marTop w:val="0"/>
          <w:marBottom w:val="0"/>
          <w:divBdr>
            <w:top w:val="none" w:sz="0" w:space="0" w:color="auto"/>
            <w:left w:val="none" w:sz="0" w:space="0" w:color="auto"/>
            <w:bottom w:val="none" w:sz="0" w:space="0" w:color="auto"/>
            <w:right w:val="none" w:sz="0" w:space="0" w:color="auto"/>
          </w:divBdr>
        </w:div>
        <w:div w:id="429273813">
          <w:marLeft w:val="0"/>
          <w:marRight w:val="0"/>
          <w:marTop w:val="0"/>
          <w:marBottom w:val="0"/>
          <w:divBdr>
            <w:top w:val="none" w:sz="0" w:space="0" w:color="auto"/>
            <w:left w:val="none" w:sz="0" w:space="0" w:color="auto"/>
            <w:bottom w:val="none" w:sz="0" w:space="0" w:color="auto"/>
            <w:right w:val="none" w:sz="0" w:space="0" w:color="auto"/>
          </w:divBdr>
        </w:div>
        <w:div w:id="685637706">
          <w:marLeft w:val="0"/>
          <w:marRight w:val="0"/>
          <w:marTop w:val="0"/>
          <w:marBottom w:val="0"/>
          <w:divBdr>
            <w:top w:val="none" w:sz="0" w:space="0" w:color="auto"/>
            <w:left w:val="none" w:sz="0" w:space="0" w:color="auto"/>
            <w:bottom w:val="none" w:sz="0" w:space="0" w:color="auto"/>
            <w:right w:val="none" w:sz="0" w:space="0" w:color="auto"/>
          </w:divBdr>
        </w:div>
        <w:div w:id="778836087">
          <w:marLeft w:val="0"/>
          <w:marRight w:val="0"/>
          <w:marTop w:val="0"/>
          <w:marBottom w:val="0"/>
          <w:divBdr>
            <w:top w:val="none" w:sz="0" w:space="0" w:color="auto"/>
            <w:left w:val="none" w:sz="0" w:space="0" w:color="auto"/>
            <w:bottom w:val="none" w:sz="0" w:space="0" w:color="auto"/>
            <w:right w:val="none" w:sz="0" w:space="0" w:color="auto"/>
          </w:divBdr>
        </w:div>
        <w:div w:id="559828382">
          <w:marLeft w:val="0"/>
          <w:marRight w:val="0"/>
          <w:marTop w:val="0"/>
          <w:marBottom w:val="0"/>
          <w:divBdr>
            <w:top w:val="none" w:sz="0" w:space="0" w:color="auto"/>
            <w:left w:val="none" w:sz="0" w:space="0" w:color="auto"/>
            <w:bottom w:val="none" w:sz="0" w:space="0" w:color="auto"/>
            <w:right w:val="none" w:sz="0" w:space="0" w:color="auto"/>
          </w:divBdr>
        </w:div>
        <w:div w:id="1475173757">
          <w:marLeft w:val="0"/>
          <w:marRight w:val="0"/>
          <w:marTop w:val="0"/>
          <w:marBottom w:val="0"/>
          <w:divBdr>
            <w:top w:val="none" w:sz="0" w:space="0" w:color="auto"/>
            <w:left w:val="none" w:sz="0" w:space="0" w:color="auto"/>
            <w:bottom w:val="none" w:sz="0" w:space="0" w:color="auto"/>
            <w:right w:val="none" w:sz="0" w:space="0" w:color="auto"/>
          </w:divBdr>
        </w:div>
        <w:div w:id="380397155">
          <w:marLeft w:val="0"/>
          <w:marRight w:val="0"/>
          <w:marTop w:val="0"/>
          <w:marBottom w:val="0"/>
          <w:divBdr>
            <w:top w:val="none" w:sz="0" w:space="0" w:color="auto"/>
            <w:left w:val="none" w:sz="0" w:space="0" w:color="auto"/>
            <w:bottom w:val="none" w:sz="0" w:space="0" w:color="auto"/>
            <w:right w:val="none" w:sz="0" w:space="0" w:color="auto"/>
          </w:divBdr>
        </w:div>
        <w:div w:id="414017704">
          <w:marLeft w:val="0"/>
          <w:marRight w:val="0"/>
          <w:marTop w:val="0"/>
          <w:marBottom w:val="0"/>
          <w:divBdr>
            <w:top w:val="none" w:sz="0" w:space="0" w:color="auto"/>
            <w:left w:val="none" w:sz="0" w:space="0" w:color="auto"/>
            <w:bottom w:val="none" w:sz="0" w:space="0" w:color="auto"/>
            <w:right w:val="none" w:sz="0" w:space="0" w:color="auto"/>
          </w:divBdr>
        </w:div>
        <w:div w:id="489176819">
          <w:marLeft w:val="0"/>
          <w:marRight w:val="0"/>
          <w:marTop w:val="0"/>
          <w:marBottom w:val="0"/>
          <w:divBdr>
            <w:top w:val="none" w:sz="0" w:space="0" w:color="auto"/>
            <w:left w:val="none" w:sz="0" w:space="0" w:color="auto"/>
            <w:bottom w:val="none" w:sz="0" w:space="0" w:color="auto"/>
            <w:right w:val="none" w:sz="0" w:space="0" w:color="auto"/>
          </w:divBdr>
        </w:div>
        <w:div w:id="64762973">
          <w:marLeft w:val="0"/>
          <w:marRight w:val="0"/>
          <w:marTop w:val="0"/>
          <w:marBottom w:val="0"/>
          <w:divBdr>
            <w:top w:val="none" w:sz="0" w:space="0" w:color="auto"/>
            <w:left w:val="none" w:sz="0" w:space="0" w:color="auto"/>
            <w:bottom w:val="none" w:sz="0" w:space="0" w:color="auto"/>
            <w:right w:val="none" w:sz="0" w:space="0" w:color="auto"/>
          </w:divBdr>
        </w:div>
        <w:div w:id="2099784618">
          <w:marLeft w:val="0"/>
          <w:marRight w:val="0"/>
          <w:marTop w:val="0"/>
          <w:marBottom w:val="0"/>
          <w:divBdr>
            <w:top w:val="none" w:sz="0" w:space="0" w:color="auto"/>
            <w:left w:val="none" w:sz="0" w:space="0" w:color="auto"/>
            <w:bottom w:val="none" w:sz="0" w:space="0" w:color="auto"/>
            <w:right w:val="none" w:sz="0" w:space="0" w:color="auto"/>
          </w:divBdr>
        </w:div>
        <w:div w:id="959726664">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539980724">
          <w:marLeft w:val="0"/>
          <w:marRight w:val="0"/>
          <w:marTop w:val="0"/>
          <w:marBottom w:val="0"/>
          <w:divBdr>
            <w:top w:val="none" w:sz="0" w:space="0" w:color="auto"/>
            <w:left w:val="none" w:sz="0" w:space="0" w:color="auto"/>
            <w:bottom w:val="none" w:sz="0" w:space="0" w:color="auto"/>
            <w:right w:val="none" w:sz="0" w:space="0" w:color="auto"/>
          </w:divBdr>
        </w:div>
        <w:div w:id="1910995038">
          <w:marLeft w:val="0"/>
          <w:marRight w:val="0"/>
          <w:marTop w:val="0"/>
          <w:marBottom w:val="0"/>
          <w:divBdr>
            <w:top w:val="none" w:sz="0" w:space="0" w:color="auto"/>
            <w:left w:val="none" w:sz="0" w:space="0" w:color="auto"/>
            <w:bottom w:val="none" w:sz="0" w:space="0" w:color="auto"/>
            <w:right w:val="none" w:sz="0" w:space="0" w:color="auto"/>
          </w:divBdr>
        </w:div>
        <w:div w:id="1628732817">
          <w:marLeft w:val="0"/>
          <w:marRight w:val="0"/>
          <w:marTop w:val="0"/>
          <w:marBottom w:val="0"/>
          <w:divBdr>
            <w:top w:val="none" w:sz="0" w:space="0" w:color="auto"/>
            <w:left w:val="none" w:sz="0" w:space="0" w:color="auto"/>
            <w:bottom w:val="none" w:sz="0" w:space="0" w:color="auto"/>
            <w:right w:val="none" w:sz="0" w:space="0" w:color="auto"/>
          </w:divBdr>
        </w:div>
        <w:div w:id="1459639727">
          <w:marLeft w:val="0"/>
          <w:marRight w:val="0"/>
          <w:marTop w:val="0"/>
          <w:marBottom w:val="0"/>
          <w:divBdr>
            <w:top w:val="none" w:sz="0" w:space="0" w:color="auto"/>
            <w:left w:val="none" w:sz="0" w:space="0" w:color="auto"/>
            <w:bottom w:val="none" w:sz="0" w:space="0" w:color="auto"/>
            <w:right w:val="none" w:sz="0" w:space="0" w:color="auto"/>
          </w:divBdr>
        </w:div>
        <w:div w:id="725762868">
          <w:marLeft w:val="0"/>
          <w:marRight w:val="0"/>
          <w:marTop w:val="0"/>
          <w:marBottom w:val="0"/>
          <w:divBdr>
            <w:top w:val="none" w:sz="0" w:space="0" w:color="auto"/>
            <w:left w:val="none" w:sz="0" w:space="0" w:color="auto"/>
            <w:bottom w:val="none" w:sz="0" w:space="0" w:color="auto"/>
            <w:right w:val="none" w:sz="0" w:space="0" w:color="auto"/>
          </w:divBdr>
        </w:div>
        <w:div w:id="1252011721">
          <w:marLeft w:val="0"/>
          <w:marRight w:val="0"/>
          <w:marTop w:val="0"/>
          <w:marBottom w:val="0"/>
          <w:divBdr>
            <w:top w:val="none" w:sz="0" w:space="0" w:color="auto"/>
            <w:left w:val="none" w:sz="0" w:space="0" w:color="auto"/>
            <w:bottom w:val="none" w:sz="0" w:space="0" w:color="auto"/>
            <w:right w:val="none" w:sz="0" w:space="0" w:color="auto"/>
          </w:divBdr>
        </w:div>
        <w:div w:id="2088915847">
          <w:marLeft w:val="0"/>
          <w:marRight w:val="0"/>
          <w:marTop w:val="0"/>
          <w:marBottom w:val="0"/>
          <w:divBdr>
            <w:top w:val="none" w:sz="0" w:space="0" w:color="auto"/>
            <w:left w:val="none" w:sz="0" w:space="0" w:color="auto"/>
            <w:bottom w:val="none" w:sz="0" w:space="0" w:color="auto"/>
            <w:right w:val="none" w:sz="0" w:space="0" w:color="auto"/>
          </w:divBdr>
        </w:div>
        <w:div w:id="2068412357">
          <w:marLeft w:val="0"/>
          <w:marRight w:val="0"/>
          <w:marTop w:val="0"/>
          <w:marBottom w:val="0"/>
          <w:divBdr>
            <w:top w:val="none" w:sz="0" w:space="0" w:color="auto"/>
            <w:left w:val="none" w:sz="0" w:space="0" w:color="auto"/>
            <w:bottom w:val="none" w:sz="0" w:space="0" w:color="auto"/>
            <w:right w:val="none" w:sz="0" w:space="0" w:color="auto"/>
          </w:divBdr>
        </w:div>
        <w:div w:id="2016612965">
          <w:marLeft w:val="0"/>
          <w:marRight w:val="0"/>
          <w:marTop w:val="0"/>
          <w:marBottom w:val="0"/>
          <w:divBdr>
            <w:top w:val="none" w:sz="0" w:space="0" w:color="auto"/>
            <w:left w:val="none" w:sz="0" w:space="0" w:color="auto"/>
            <w:bottom w:val="none" w:sz="0" w:space="0" w:color="auto"/>
            <w:right w:val="none" w:sz="0" w:space="0" w:color="auto"/>
          </w:divBdr>
        </w:div>
        <w:div w:id="791283953">
          <w:marLeft w:val="0"/>
          <w:marRight w:val="0"/>
          <w:marTop w:val="0"/>
          <w:marBottom w:val="0"/>
          <w:divBdr>
            <w:top w:val="none" w:sz="0" w:space="0" w:color="auto"/>
            <w:left w:val="none" w:sz="0" w:space="0" w:color="auto"/>
            <w:bottom w:val="none" w:sz="0" w:space="0" w:color="auto"/>
            <w:right w:val="none" w:sz="0" w:space="0" w:color="auto"/>
          </w:divBdr>
        </w:div>
        <w:div w:id="142891493">
          <w:marLeft w:val="0"/>
          <w:marRight w:val="0"/>
          <w:marTop w:val="0"/>
          <w:marBottom w:val="0"/>
          <w:divBdr>
            <w:top w:val="none" w:sz="0" w:space="0" w:color="auto"/>
            <w:left w:val="none" w:sz="0" w:space="0" w:color="auto"/>
            <w:bottom w:val="none" w:sz="0" w:space="0" w:color="auto"/>
            <w:right w:val="none" w:sz="0" w:space="0" w:color="auto"/>
          </w:divBdr>
        </w:div>
        <w:div w:id="1532180907">
          <w:marLeft w:val="0"/>
          <w:marRight w:val="0"/>
          <w:marTop w:val="0"/>
          <w:marBottom w:val="0"/>
          <w:divBdr>
            <w:top w:val="none" w:sz="0" w:space="0" w:color="auto"/>
            <w:left w:val="none" w:sz="0" w:space="0" w:color="auto"/>
            <w:bottom w:val="none" w:sz="0" w:space="0" w:color="auto"/>
            <w:right w:val="none" w:sz="0" w:space="0" w:color="auto"/>
          </w:divBdr>
        </w:div>
        <w:div w:id="1705934495">
          <w:marLeft w:val="0"/>
          <w:marRight w:val="0"/>
          <w:marTop w:val="0"/>
          <w:marBottom w:val="0"/>
          <w:divBdr>
            <w:top w:val="none" w:sz="0" w:space="0" w:color="auto"/>
            <w:left w:val="none" w:sz="0" w:space="0" w:color="auto"/>
            <w:bottom w:val="none" w:sz="0" w:space="0" w:color="auto"/>
            <w:right w:val="none" w:sz="0" w:space="0" w:color="auto"/>
          </w:divBdr>
        </w:div>
        <w:div w:id="1513717418">
          <w:marLeft w:val="0"/>
          <w:marRight w:val="0"/>
          <w:marTop w:val="0"/>
          <w:marBottom w:val="0"/>
          <w:divBdr>
            <w:top w:val="none" w:sz="0" w:space="0" w:color="auto"/>
            <w:left w:val="none" w:sz="0" w:space="0" w:color="auto"/>
            <w:bottom w:val="none" w:sz="0" w:space="0" w:color="auto"/>
            <w:right w:val="none" w:sz="0" w:space="0" w:color="auto"/>
          </w:divBdr>
        </w:div>
        <w:div w:id="1848792398">
          <w:marLeft w:val="0"/>
          <w:marRight w:val="0"/>
          <w:marTop w:val="0"/>
          <w:marBottom w:val="0"/>
          <w:divBdr>
            <w:top w:val="none" w:sz="0" w:space="0" w:color="auto"/>
            <w:left w:val="none" w:sz="0" w:space="0" w:color="auto"/>
            <w:bottom w:val="none" w:sz="0" w:space="0" w:color="auto"/>
            <w:right w:val="none" w:sz="0" w:space="0" w:color="auto"/>
          </w:divBdr>
        </w:div>
        <w:div w:id="725566239">
          <w:marLeft w:val="0"/>
          <w:marRight w:val="0"/>
          <w:marTop w:val="0"/>
          <w:marBottom w:val="0"/>
          <w:divBdr>
            <w:top w:val="none" w:sz="0" w:space="0" w:color="auto"/>
            <w:left w:val="none" w:sz="0" w:space="0" w:color="auto"/>
            <w:bottom w:val="none" w:sz="0" w:space="0" w:color="auto"/>
            <w:right w:val="none" w:sz="0" w:space="0" w:color="auto"/>
          </w:divBdr>
        </w:div>
        <w:div w:id="722828023">
          <w:marLeft w:val="0"/>
          <w:marRight w:val="0"/>
          <w:marTop w:val="0"/>
          <w:marBottom w:val="0"/>
          <w:divBdr>
            <w:top w:val="none" w:sz="0" w:space="0" w:color="auto"/>
            <w:left w:val="none" w:sz="0" w:space="0" w:color="auto"/>
            <w:bottom w:val="none" w:sz="0" w:space="0" w:color="auto"/>
            <w:right w:val="none" w:sz="0" w:space="0" w:color="auto"/>
          </w:divBdr>
        </w:div>
        <w:div w:id="306472257">
          <w:marLeft w:val="0"/>
          <w:marRight w:val="0"/>
          <w:marTop w:val="0"/>
          <w:marBottom w:val="0"/>
          <w:divBdr>
            <w:top w:val="none" w:sz="0" w:space="0" w:color="auto"/>
            <w:left w:val="none" w:sz="0" w:space="0" w:color="auto"/>
            <w:bottom w:val="none" w:sz="0" w:space="0" w:color="auto"/>
            <w:right w:val="none" w:sz="0" w:space="0" w:color="auto"/>
          </w:divBdr>
        </w:div>
        <w:div w:id="280498904">
          <w:marLeft w:val="0"/>
          <w:marRight w:val="0"/>
          <w:marTop w:val="0"/>
          <w:marBottom w:val="0"/>
          <w:divBdr>
            <w:top w:val="none" w:sz="0" w:space="0" w:color="auto"/>
            <w:left w:val="none" w:sz="0" w:space="0" w:color="auto"/>
            <w:bottom w:val="none" w:sz="0" w:space="0" w:color="auto"/>
            <w:right w:val="none" w:sz="0" w:space="0" w:color="auto"/>
          </w:divBdr>
        </w:div>
        <w:div w:id="1658072251">
          <w:marLeft w:val="0"/>
          <w:marRight w:val="0"/>
          <w:marTop w:val="0"/>
          <w:marBottom w:val="0"/>
          <w:divBdr>
            <w:top w:val="none" w:sz="0" w:space="0" w:color="auto"/>
            <w:left w:val="none" w:sz="0" w:space="0" w:color="auto"/>
            <w:bottom w:val="none" w:sz="0" w:space="0" w:color="auto"/>
            <w:right w:val="none" w:sz="0" w:space="0" w:color="auto"/>
          </w:divBdr>
        </w:div>
        <w:div w:id="205220254">
          <w:marLeft w:val="0"/>
          <w:marRight w:val="0"/>
          <w:marTop w:val="0"/>
          <w:marBottom w:val="0"/>
          <w:divBdr>
            <w:top w:val="none" w:sz="0" w:space="0" w:color="auto"/>
            <w:left w:val="none" w:sz="0" w:space="0" w:color="auto"/>
            <w:bottom w:val="none" w:sz="0" w:space="0" w:color="auto"/>
            <w:right w:val="none" w:sz="0" w:space="0" w:color="auto"/>
          </w:divBdr>
        </w:div>
        <w:div w:id="2036346591">
          <w:marLeft w:val="0"/>
          <w:marRight w:val="0"/>
          <w:marTop w:val="0"/>
          <w:marBottom w:val="0"/>
          <w:divBdr>
            <w:top w:val="none" w:sz="0" w:space="0" w:color="auto"/>
            <w:left w:val="none" w:sz="0" w:space="0" w:color="auto"/>
            <w:bottom w:val="none" w:sz="0" w:space="0" w:color="auto"/>
            <w:right w:val="none" w:sz="0" w:space="0" w:color="auto"/>
          </w:divBdr>
        </w:div>
        <w:div w:id="1218201392">
          <w:marLeft w:val="0"/>
          <w:marRight w:val="0"/>
          <w:marTop w:val="0"/>
          <w:marBottom w:val="0"/>
          <w:divBdr>
            <w:top w:val="none" w:sz="0" w:space="0" w:color="auto"/>
            <w:left w:val="none" w:sz="0" w:space="0" w:color="auto"/>
            <w:bottom w:val="none" w:sz="0" w:space="0" w:color="auto"/>
            <w:right w:val="none" w:sz="0" w:space="0" w:color="auto"/>
          </w:divBdr>
        </w:div>
        <w:div w:id="149752392">
          <w:marLeft w:val="0"/>
          <w:marRight w:val="0"/>
          <w:marTop w:val="0"/>
          <w:marBottom w:val="0"/>
          <w:divBdr>
            <w:top w:val="none" w:sz="0" w:space="0" w:color="auto"/>
            <w:left w:val="none" w:sz="0" w:space="0" w:color="auto"/>
            <w:bottom w:val="none" w:sz="0" w:space="0" w:color="auto"/>
            <w:right w:val="none" w:sz="0" w:space="0" w:color="auto"/>
          </w:divBdr>
        </w:div>
        <w:div w:id="1774400742">
          <w:marLeft w:val="0"/>
          <w:marRight w:val="0"/>
          <w:marTop w:val="0"/>
          <w:marBottom w:val="0"/>
          <w:divBdr>
            <w:top w:val="none" w:sz="0" w:space="0" w:color="auto"/>
            <w:left w:val="none" w:sz="0" w:space="0" w:color="auto"/>
            <w:bottom w:val="none" w:sz="0" w:space="0" w:color="auto"/>
            <w:right w:val="none" w:sz="0" w:space="0" w:color="auto"/>
          </w:divBdr>
        </w:div>
        <w:div w:id="1646009776">
          <w:marLeft w:val="0"/>
          <w:marRight w:val="0"/>
          <w:marTop w:val="0"/>
          <w:marBottom w:val="0"/>
          <w:divBdr>
            <w:top w:val="none" w:sz="0" w:space="0" w:color="auto"/>
            <w:left w:val="none" w:sz="0" w:space="0" w:color="auto"/>
            <w:bottom w:val="none" w:sz="0" w:space="0" w:color="auto"/>
            <w:right w:val="none" w:sz="0" w:space="0" w:color="auto"/>
          </w:divBdr>
        </w:div>
        <w:div w:id="201947515">
          <w:marLeft w:val="0"/>
          <w:marRight w:val="0"/>
          <w:marTop w:val="0"/>
          <w:marBottom w:val="0"/>
          <w:divBdr>
            <w:top w:val="none" w:sz="0" w:space="0" w:color="auto"/>
            <w:left w:val="none" w:sz="0" w:space="0" w:color="auto"/>
            <w:bottom w:val="none" w:sz="0" w:space="0" w:color="auto"/>
            <w:right w:val="none" w:sz="0" w:space="0" w:color="auto"/>
          </w:divBdr>
        </w:div>
        <w:div w:id="436099873">
          <w:marLeft w:val="0"/>
          <w:marRight w:val="0"/>
          <w:marTop w:val="0"/>
          <w:marBottom w:val="0"/>
          <w:divBdr>
            <w:top w:val="none" w:sz="0" w:space="0" w:color="auto"/>
            <w:left w:val="none" w:sz="0" w:space="0" w:color="auto"/>
            <w:bottom w:val="none" w:sz="0" w:space="0" w:color="auto"/>
            <w:right w:val="none" w:sz="0" w:space="0" w:color="auto"/>
          </w:divBdr>
        </w:div>
        <w:div w:id="896352911">
          <w:marLeft w:val="0"/>
          <w:marRight w:val="0"/>
          <w:marTop w:val="0"/>
          <w:marBottom w:val="0"/>
          <w:divBdr>
            <w:top w:val="none" w:sz="0" w:space="0" w:color="auto"/>
            <w:left w:val="none" w:sz="0" w:space="0" w:color="auto"/>
            <w:bottom w:val="none" w:sz="0" w:space="0" w:color="auto"/>
            <w:right w:val="none" w:sz="0" w:space="0" w:color="auto"/>
          </w:divBdr>
        </w:div>
        <w:div w:id="39745279">
          <w:marLeft w:val="0"/>
          <w:marRight w:val="0"/>
          <w:marTop w:val="0"/>
          <w:marBottom w:val="0"/>
          <w:divBdr>
            <w:top w:val="none" w:sz="0" w:space="0" w:color="auto"/>
            <w:left w:val="none" w:sz="0" w:space="0" w:color="auto"/>
            <w:bottom w:val="none" w:sz="0" w:space="0" w:color="auto"/>
            <w:right w:val="none" w:sz="0" w:space="0" w:color="auto"/>
          </w:divBdr>
        </w:div>
        <w:div w:id="1326664498">
          <w:marLeft w:val="0"/>
          <w:marRight w:val="0"/>
          <w:marTop w:val="0"/>
          <w:marBottom w:val="0"/>
          <w:divBdr>
            <w:top w:val="none" w:sz="0" w:space="0" w:color="auto"/>
            <w:left w:val="none" w:sz="0" w:space="0" w:color="auto"/>
            <w:bottom w:val="none" w:sz="0" w:space="0" w:color="auto"/>
            <w:right w:val="none" w:sz="0" w:space="0" w:color="auto"/>
          </w:divBdr>
        </w:div>
        <w:div w:id="1850022750">
          <w:marLeft w:val="0"/>
          <w:marRight w:val="0"/>
          <w:marTop w:val="0"/>
          <w:marBottom w:val="0"/>
          <w:divBdr>
            <w:top w:val="none" w:sz="0" w:space="0" w:color="auto"/>
            <w:left w:val="none" w:sz="0" w:space="0" w:color="auto"/>
            <w:bottom w:val="none" w:sz="0" w:space="0" w:color="auto"/>
            <w:right w:val="none" w:sz="0" w:space="0" w:color="auto"/>
          </w:divBdr>
        </w:div>
        <w:div w:id="1804888644">
          <w:marLeft w:val="0"/>
          <w:marRight w:val="0"/>
          <w:marTop w:val="0"/>
          <w:marBottom w:val="0"/>
          <w:divBdr>
            <w:top w:val="none" w:sz="0" w:space="0" w:color="auto"/>
            <w:left w:val="none" w:sz="0" w:space="0" w:color="auto"/>
            <w:bottom w:val="none" w:sz="0" w:space="0" w:color="auto"/>
            <w:right w:val="none" w:sz="0" w:space="0" w:color="auto"/>
          </w:divBdr>
        </w:div>
        <w:div w:id="1241718806">
          <w:marLeft w:val="0"/>
          <w:marRight w:val="0"/>
          <w:marTop w:val="0"/>
          <w:marBottom w:val="0"/>
          <w:divBdr>
            <w:top w:val="none" w:sz="0" w:space="0" w:color="auto"/>
            <w:left w:val="none" w:sz="0" w:space="0" w:color="auto"/>
            <w:bottom w:val="none" w:sz="0" w:space="0" w:color="auto"/>
            <w:right w:val="none" w:sz="0" w:space="0" w:color="auto"/>
          </w:divBdr>
        </w:div>
        <w:div w:id="1917595107">
          <w:marLeft w:val="0"/>
          <w:marRight w:val="0"/>
          <w:marTop w:val="0"/>
          <w:marBottom w:val="0"/>
          <w:divBdr>
            <w:top w:val="none" w:sz="0" w:space="0" w:color="auto"/>
            <w:left w:val="none" w:sz="0" w:space="0" w:color="auto"/>
            <w:bottom w:val="none" w:sz="0" w:space="0" w:color="auto"/>
            <w:right w:val="none" w:sz="0" w:space="0" w:color="auto"/>
          </w:divBdr>
        </w:div>
        <w:div w:id="1706174590">
          <w:marLeft w:val="0"/>
          <w:marRight w:val="0"/>
          <w:marTop w:val="0"/>
          <w:marBottom w:val="0"/>
          <w:divBdr>
            <w:top w:val="none" w:sz="0" w:space="0" w:color="auto"/>
            <w:left w:val="none" w:sz="0" w:space="0" w:color="auto"/>
            <w:bottom w:val="none" w:sz="0" w:space="0" w:color="auto"/>
            <w:right w:val="none" w:sz="0" w:space="0" w:color="auto"/>
          </w:divBdr>
        </w:div>
        <w:div w:id="279579989">
          <w:marLeft w:val="0"/>
          <w:marRight w:val="0"/>
          <w:marTop w:val="0"/>
          <w:marBottom w:val="0"/>
          <w:divBdr>
            <w:top w:val="none" w:sz="0" w:space="0" w:color="auto"/>
            <w:left w:val="none" w:sz="0" w:space="0" w:color="auto"/>
            <w:bottom w:val="none" w:sz="0" w:space="0" w:color="auto"/>
            <w:right w:val="none" w:sz="0" w:space="0" w:color="auto"/>
          </w:divBdr>
        </w:div>
        <w:div w:id="314840254">
          <w:marLeft w:val="0"/>
          <w:marRight w:val="0"/>
          <w:marTop w:val="0"/>
          <w:marBottom w:val="0"/>
          <w:divBdr>
            <w:top w:val="none" w:sz="0" w:space="0" w:color="auto"/>
            <w:left w:val="none" w:sz="0" w:space="0" w:color="auto"/>
            <w:bottom w:val="none" w:sz="0" w:space="0" w:color="auto"/>
            <w:right w:val="none" w:sz="0" w:space="0" w:color="auto"/>
          </w:divBdr>
        </w:div>
        <w:div w:id="1576236672">
          <w:marLeft w:val="0"/>
          <w:marRight w:val="0"/>
          <w:marTop w:val="0"/>
          <w:marBottom w:val="0"/>
          <w:divBdr>
            <w:top w:val="none" w:sz="0" w:space="0" w:color="auto"/>
            <w:left w:val="none" w:sz="0" w:space="0" w:color="auto"/>
            <w:bottom w:val="none" w:sz="0" w:space="0" w:color="auto"/>
            <w:right w:val="none" w:sz="0" w:space="0" w:color="auto"/>
          </w:divBdr>
        </w:div>
        <w:div w:id="765541865">
          <w:marLeft w:val="0"/>
          <w:marRight w:val="0"/>
          <w:marTop w:val="0"/>
          <w:marBottom w:val="0"/>
          <w:divBdr>
            <w:top w:val="none" w:sz="0" w:space="0" w:color="auto"/>
            <w:left w:val="none" w:sz="0" w:space="0" w:color="auto"/>
            <w:bottom w:val="none" w:sz="0" w:space="0" w:color="auto"/>
            <w:right w:val="none" w:sz="0" w:space="0" w:color="auto"/>
          </w:divBdr>
        </w:div>
        <w:div w:id="849758359">
          <w:marLeft w:val="0"/>
          <w:marRight w:val="0"/>
          <w:marTop w:val="0"/>
          <w:marBottom w:val="0"/>
          <w:divBdr>
            <w:top w:val="none" w:sz="0" w:space="0" w:color="auto"/>
            <w:left w:val="none" w:sz="0" w:space="0" w:color="auto"/>
            <w:bottom w:val="none" w:sz="0" w:space="0" w:color="auto"/>
            <w:right w:val="none" w:sz="0" w:space="0" w:color="auto"/>
          </w:divBdr>
        </w:div>
        <w:div w:id="1962688669">
          <w:marLeft w:val="0"/>
          <w:marRight w:val="0"/>
          <w:marTop w:val="0"/>
          <w:marBottom w:val="0"/>
          <w:divBdr>
            <w:top w:val="none" w:sz="0" w:space="0" w:color="auto"/>
            <w:left w:val="none" w:sz="0" w:space="0" w:color="auto"/>
            <w:bottom w:val="none" w:sz="0" w:space="0" w:color="auto"/>
            <w:right w:val="none" w:sz="0" w:space="0" w:color="auto"/>
          </w:divBdr>
        </w:div>
        <w:div w:id="1417900891">
          <w:marLeft w:val="0"/>
          <w:marRight w:val="0"/>
          <w:marTop w:val="0"/>
          <w:marBottom w:val="0"/>
          <w:divBdr>
            <w:top w:val="none" w:sz="0" w:space="0" w:color="auto"/>
            <w:left w:val="none" w:sz="0" w:space="0" w:color="auto"/>
            <w:bottom w:val="none" w:sz="0" w:space="0" w:color="auto"/>
            <w:right w:val="none" w:sz="0" w:space="0" w:color="auto"/>
          </w:divBdr>
        </w:div>
        <w:div w:id="513542100">
          <w:marLeft w:val="0"/>
          <w:marRight w:val="0"/>
          <w:marTop w:val="0"/>
          <w:marBottom w:val="0"/>
          <w:divBdr>
            <w:top w:val="none" w:sz="0" w:space="0" w:color="auto"/>
            <w:left w:val="none" w:sz="0" w:space="0" w:color="auto"/>
            <w:bottom w:val="none" w:sz="0" w:space="0" w:color="auto"/>
            <w:right w:val="none" w:sz="0" w:space="0" w:color="auto"/>
          </w:divBdr>
        </w:div>
        <w:div w:id="1700548701">
          <w:marLeft w:val="0"/>
          <w:marRight w:val="0"/>
          <w:marTop w:val="0"/>
          <w:marBottom w:val="0"/>
          <w:divBdr>
            <w:top w:val="none" w:sz="0" w:space="0" w:color="auto"/>
            <w:left w:val="none" w:sz="0" w:space="0" w:color="auto"/>
            <w:bottom w:val="none" w:sz="0" w:space="0" w:color="auto"/>
            <w:right w:val="none" w:sz="0" w:space="0" w:color="auto"/>
          </w:divBdr>
        </w:div>
        <w:div w:id="461464680">
          <w:marLeft w:val="0"/>
          <w:marRight w:val="0"/>
          <w:marTop w:val="0"/>
          <w:marBottom w:val="0"/>
          <w:divBdr>
            <w:top w:val="none" w:sz="0" w:space="0" w:color="auto"/>
            <w:left w:val="none" w:sz="0" w:space="0" w:color="auto"/>
            <w:bottom w:val="none" w:sz="0" w:space="0" w:color="auto"/>
            <w:right w:val="none" w:sz="0" w:space="0" w:color="auto"/>
          </w:divBdr>
        </w:div>
        <w:div w:id="20479942">
          <w:marLeft w:val="0"/>
          <w:marRight w:val="0"/>
          <w:marTop w:val="0"/>
          <w:marBottom w:val="0"/>
          <w:divBdr>
            <w:top w:val="none" w:sz="0" w:space="0" w:color="auto"/>
            <w:left w:val="none" w:sz="0" w:space="0" w:color="auto"/>
            <w:bottom w:val="none" w:sz="0" w:space="0" w:color="auto"/>
            <w:right w:val="none" w:sz="0" w:space="0" w:color="auto"/>
          </w:divBdr>
        </w:div>
        <w:div w:id="2062288063">
          <w:marLeft w:val="0"/>
          <w:marRight w:val="0"/>
          <w:marTop w:val="0"/>
          <w:marBottom w:val="0"/>
          <w:divBdr>
            <w:top w:val="none" w:sz="0" w:space="0" w:color="auto"/>
            <w:left w:val="none" w:sz="0" w:space="0" w:color="auto"/>
            <w:bottom w:val="none" w:sz="0" w:space="0" w:color="auto"/>
            <w:right w:val="none" w:sz="0" w:space="0" w:color="auto"/>
          </w:divBdr>
        </w:div>
        <w:div w:id="800654214">
          <w:marLeft w:val="0"/>
          <w:marRight w:val="0"/>
          <w:marTop w:val="0"/>
          <w:marBottom w:val="0"/>
          <w:divBdr>
            <w:top w:val="none" w:sz="0" w:space="0" w:color="auto"/>
            <w:left w:val="none" w:sz="0" w:space="0" w:color="auto"/>
            <w:bottom w:val="none" w:sz="0" w:space="0" w:color="auto"/>
            <w:right w:val="none" w:sz="0" w:space="0" w:color="auto"/>
          </w:divBdr>
        </w:div>
        <w:div w:id="857620565">
          <w:marLeft w:val="0"/>
          <w:marRight w:val="0"/>
          <w:marTop w:val="0"/>
          <w:marBottom w:val="0"/>
          <w:divBdr>
            <w:top w:val="none" w:sz="0" w:space="0" w:color="auto"/>
            <w:left w:val="none" w:sz="0" w:space="0" w:color="auto"/>
            <w:bottom w:val="none" w:sz="0" w:space="0" w:color="auto"/>
            <w:right w:val="none" w:sz="0" w:space="0" w:color="auto"/>
          </w:divBdr>
        </w:div>
        <w:div w:id="513038028">
          <w:marLeft w:val="0"/>
          <w:marRight w:val="0"/>
          <w:marTop w:val="0"/>
          <w:marBottom w:val="0"/>
          <w:divBdr>
            <w:top w:val="none" w:sz="0" w:space="0" w:color="auto"/>
            <w:left w:val="none" w:sz="0" w:space="0" w:color="auto"/>
            <w:bottom w:val="none" w:sz="0" w:space="0" w:color="auto"/>
            <w:right w:val="none" w:sz="0" w:space="0" w:color="auto"/>
          </w:divBdr>
        </w:div>
        <w:div w:id="81538581">
          <w:marLeft w:val="0"/>
          <w:marRight w:val="0"/>
          <w:marTop w:val="0"/>
          <w:marBottom w:val="0"/>
          <w:divBdr>
            <w:top w:val="none" w:sz="0" w:space="0" w:color="auto"/>
            <w:left w:val="none" w:sz="0" w:space="0" w:color="auto"/>
            <w:bottom w:val="none" w:sz="0" w:space="0" w:color="auto"/>
            <w:right w:val="none" w:sz="0" w:space="0" w:color="auto"/>
          </w:divBdr>
        </w:div>
        <w:div w:id="1849559474">
          <w:marLeft w:val="0"/>
          <w:marRight w:val="0"/>
          <w:marTop w:val="0"/>
          <w:marBottom w:val="0"/>
          <w:divBdr>
            <w:top w:val="none" w:sz="0" w:space="0" w:color="auto"/>
            <w:left w:val="none" w:sz="0" w:space="0" w:color="auto"/>
            <w:bottom w:val="none" w:sz="0" w:space="0" w:color="auto"/>
            <w:right w:val="none" w:sz="0" w:space="0" w:color="auto"/>
          </w:divBdr>
        </w:div>
        <w:div w:id="12348369">
          <w:marLeft w:val="0"/>
          <w:marRight w:val="0"/>
          <w:marTop w:val="0"/>
          <w:marBottom w:val="0"/>
          <w:divBdr>
            <w:top w:val="none" w:sz="0" w:space="0" w:color="auto"/>
            <w:left w:val="none" w:sz="0" w:space="0" w:color="auto"/>
            <w:bottom w:val="none" w:sz="0" w:space="0" w:color="auto"/>
            <w:right w:val="none" w:sz="0" w:space="0" w:color="auto"/>
          </w:divBdr>
        </w:div>
        <w:div w:id="1338843228">
          <w:marLeft w:val="0"/>
          <w:marRight w:val="0"/>
          <w:marTop w:val="0"/>
          <w:marBottom w:val="0"/>
          <w:divBdr>
            <w:top w:val="none" w:sz="0" w:space="0" w:color="auto"/>
            <w:left w:val="none" w:sz="0" w:space="0" w:color="auto"/>
            <w:bottom w:val="none" w:sz="0" w:space="0" w:color="auto"/>
            <w:right w:val="none" w:sz="0" w:space="0" w:color="auto"/>
          </w:divBdr>
        </w:div>
        <w:div w:id="72745242">
          <w:marLeft w:val="0"/>
          <w:marRight w:val="0"/>
          <w:marTop w:val="0"/>
          <w:marBottom w:val="0"/>
          <w:divBdr>
            <w:top w:val="none" w:sz="0" w:space="0" w:color="auto"/>
            <w:left w:val="none" w:sz="0" w:space="0" w:color="auto"/>
            <w:bottom w:val="none" w:sz="0" w:space="0" w:color="auto"/>
            <w:right w:val="none" w:sz="0" w:space="0" w:color="auto"/>
          </w:divBdr>
        </w:div>
        <w:div w:id="1234857447">
          <w:marLeft w:val="0"/>
          <w:marRight w:val="0"/>
          <w:marTop w:val="0"/>
          <w:marBottom w:val="0"/>
          <w:divBdr>
            <w:top w:val="none" w:sz="0" w:space="0" w:color="auto"/>
            <w:left w:val="none" w:sz="0" w:space="0" w:color="auto"/>
            <w:bottom w:val="none" w:sz="0" w:space="0" w:color="auto"/>
            <w:right w:val="none" w:sz="0" w:space="0" w:color="auto"/>
          </w:divBdr>
        </w:div>
        <w:div w:id="1617634468">
          <w:marLeft w:val="0"/>
          <w:marRight w:val="0"/>
          <w:marTop w:val="0"/>
          <w:marBottom w:val="0"/>
          <w:divBdr>
            <w:top w:val="none" w:sz="0" w:space="0" w:color="auto"/>
            <w:left w:val="none" w:sz="0" w:space="0" w:color="auto"/>
            <w:bottom w:val="none" w:sz="0" w:space="0" w:color="auto"/>
            <w:right w:val="none" w:sz="0" w:space="0" w:color="auto"/>
          </w:divBdr>
        </w:div>
        <w:div w:id="1236477739">
          <w:marLeft w:val="0"/>
          <w:marRight w:val="0"/>
          <w:marTop w:val="0"/>
          <w:marBottom w:val="0"/>
          <w:divBdr>
            <w:top w:val="none" w:sz="0" w:space="0" w:color="auto"/>
            <w:left w:val="none" w:sz="0" w:space="0" w:color="auto"/>
            <w:bottom w:val="none" w:sz="0" w:space="0" w:color="auto"/>
            <w:right w:val="none" w:sz="0" w:space="0" w:color="auto"/>
          </w:divBdr>
        </w:div>
        <w:div w:id="832835148">
          <w:marLeft w:val="0"/>
          <w:marRight w:val="0"/>
          <w:marTop w:val="0"/>
          <w:marBottom w:val="0"/>
          <w:divBdr>
            <w:top w:val="none" w:sz="0" w:space="0" w:color="auto"/>
            <w:left w:val="none" w:sz="0" w:space="0" w:color="auto"/>
            <w:bottom w:val="none" w:sz="0" w:space="0" w:color="auto"/>
            <w:right w:val="none" w:sz="0" w:space="0" w:color="auto"/>
          </w:divBdr>
        </w:div>
        <w:div w:id="401174882">
          <w:marLeft w:val="0"/>
          <w:marRight w:val="0"/>
          <w:marTop w:val="0"/>
          <w:marBottom w:val="0"/>
          <w:divBdr>
            <w:top w:val="none" w:sz="0" w:space="0" w:color="auto"/>
            <w:left w:val="none" w:sz="0" w:space="0" w:color="auto"/>
            <w:bottom w:val="none" w:sz="0" w:space="0" w:color="auto"/>
            <w:right w:val="none" w:sz="0" w:space="0" w:color="auto"/>
          </w:divBdr>
        </w:div>
        <w:div w:id="1444113099">
          <w:marLeft w:val="0"/>
          <w:marRight w:val="0"/>
          <w:marTop w:val="0"/>
          <w:marBottom w:val="0"/>
          <w:divBdr>
            <w:top w:val="none" w:sz="0" w:space="0" w:color="auto"/>
            <w:left w:val="none" w:sz="0" w:space="0" w:color="auto"/>
            <w:bottom w:val="none" w:sz="0" w:space="0" w:color="auto"/>
            <w:right w:val="none" w:sz="0" w:space="0" w:color="auto"/>
          </w:divBdr>
        </w:div>
        <w:div w:id="297339643">
          <w:marLeft w:val="0"/>
          <w:marRight w:val="0"/>
          <w:marTop w:val="0"/>
          <w:marBottom w:val="0"/>
          <w:divBdr>
            <w:top w:val="none" w:sz="0" w:space="0" w:color="auto"/>
            <w:left w:val="none" w:sz="0" w:space="0" w:color="auto"/>
            <w:bottom w:val="none" w:sz="0" w:space="0" w:color="auto"/>
            <w:right w:val="none" w:sz="0" w:space="0" w:color="auto"/>
          </w:divBdr>
        </w:div>
        <w:div w:id="1450588423">
          <w:marLeft w:val="0"/>
          <w:marRight w:val="0"/>
          <w:marTop w:val="0"/>
          <w:marBottom w:val="0"/>
          <w:divBdr>
            <w:top w:val="none" w:sz="0" w:space="0" w:color="auto"/>
            <w:left w:val="none" w:sz="0" w:space="0" w:color="auto"/>
            <w:bottom w:val="none" w:sz="0" w:space="0" w:color="auto"/>
            <w:right w:val="none" w:sz="0" w:space="0" w:color="auto"/>
          </w:divBdr>
        </w:div>
        <w:div w:id="1450391643">
          <w:marLeft w:val="0"/>
          <w:marRight w:val="0"/>
          <w:marTop w:val="0"/>
          <w:marBottom w:val="0"/>
          <w:divBdr>
            <w:top w:val="none" w:sz="0" w:space="0" w:color="auto"/>
            <w:left w:val="none" w:sz="0" w:space="0" w:color="auto"/>
            <w:bottom w:val="none" w:sz="0" w:space="0" w:color="auto"/>
            <w:right w:val="none" w:sz="0" w:space="0" w:color="auto"/>
          </w:divBdr>
        </w:div>
        <w:div w:id="293758339">
          <w:marLeft w:val="0"/>
          <w:marRight w:val="0"/>
          <w:marTop w:val="0"/>
          <w:marBottom w:val="0"/>
          <w:divBdr>
            <w:top w:val="none" w:sz="0" w:space="0" w:color="auto"/>
            <w:left w:val="none" w:sz="0" w:space="0" w:color="auto"/>
            <w:bottom w:val="none" w:sz="0" w:space="0" w:color="auto"/>
            <w:right w:val="none" w:sz="0" w:space="0" w:color="auto"/>
          </w:divBdr>
        </w:div>
        <w:div w:id="1788036640">
          <w:marLeft w:val="0"/>
          <w:marRight w:val="0"/>
          <w:marTop w:val="0"/>
          <w:marBottom w:val="0"/>
          <w:divBdr>
            <w:top w:val="none" w:sz="0" w:space="0" w:color="auto"/>
            <w:left w:val="none" w:sz="0" w:space="0" w:color="auto"/>
            <w:bottom w:val="none" w:sz="0" w:space="0" w:color="auto"/>
            <w:right w:val="none" w:sz="0" w:space="0" w:color="auto"/>
          </w:divBdr>
        </w:div>
        <w:div w:id="1664625482">
          <w:marLeft w:val="0"/>
          <w:marRight w:val="0"/>
          <w:marTop w:val="0"/>
          <w:marBottom w:val="0"/>
          <w:divBdr>
            <w:top w:val="none" w:sz="0" w:space="0" w:color="auto"/>
            <w:left w:val="none" w:sz="0" w:space="0" w:color="auto"/>
            <w:bottom w:val="none" w:sz="0" w:space="0" w:color="auto"/>
            <w:right w:val="none" w:sz="0" w:space="0" w:color="auto"/>
          </w:divBdr>
        </w:div>
        <w:div w:id="1021590174">
          <w:marLeft w:val="0"/>
          <w:marRight w:val="0"/>
          <w:marTop w:val="0"/>
          <w:marBottom w:val="0"/>
          <w:divBdr>
            <w:top w:val="none" w:sz="0" w:space="0" w:color="auto"/>
            <w:left w:val="none" w:sz="0" w:space="0" w:color="auto"/>
            <w:bottom w:val="none" w:sz="0" w:space="0" w:color="auto"/>
            <w:right w:val="none" w:sz="0" w:space="0" w:color="auto"/>
          </w:divBdr>
        </w:div>
        <w:div w:id="1348210139">
          <w:marLeft w:val="0"/>
          <w:marRight w:val="0"/>
          <w:marTop w:val="0"/>
          <w:marBottom w:val="0"/>
          <w:divBdr>
            <w:top w:val="none" w:sz="0" w:space="0" w:color="auto"/>
            <w:left w:val="none" w:sz="0" w:space="0" w:color="auto"/>
            <w:bottom w:val="none" w:sz="0" w:space="0" w:color="auto"/>
            <w:right w:val="none" w:sz="0" w:space="0" w:color="auto"/>
          </w:divBdr>
        </w:div>
        <w:div w:id="207382045">
          <w:marLeft w:val="0"/>
          <w:marRight w:val="0"/>
          <w:marTop w:val="0"/>
          <w:marBottom w:val="0"/>
          <w:divBdr>
            <w:top w:val="none" w:sz="0" w:space="0" w:color="auto"/>
            <w:left w:val="none" w:sz="0" w:space="0" w:color="auto"/>
            <w:bottom w:val="none" w:sz="0" w:space="0" w:color="auto"/>
            <w:right w:val="none" w:sz="0" w:space="0" w:color="auto"/>
          </w:divBdr>
        </w:div>
        <w:div w:id="109084482">
          <w:marLeft w:val="0"/>
          <w:marRight w:val="0"/>
          <w:marTop w:val="0"/>
          <w:marBottom w:val="0"/>
          <w:divBdr>
            <w:top w:val="none" w:sz="0" w:space="0" w:color="auto"/>
            <w:left w:val="none" w:sz="0" w:space="0" w:color="auto"/>
            <w:bottom w:val="none" w:sz="0" w:space="0" w:color="auto"/>
            <w:right w:val="none" w:sz="0" w:space="0" w:color="auto"/>
          </w:divBdr>
        </w:div>
        <w:div w:id="628164454">
          <w:marLeft w:val="0"/>
          <w:marRight w:val="0"/>
          <w:marTop w:val="0"/>
          <w:marBottom w:val="0"/>
          <w:divBdr>
            <w:top w:val="none" w:sz="0" w:space="0" w:color="auto"/>
            <w:left w:val="none" w:sz="0" w:space="0" w:color="auto"/>
            <w:bottom w:val="none" w:sz="0" w:space="0" w:color="auto"/>
            <w:right w:val="none" w:sz="0" w:space="0" w:color="auto"/>
          </w:divBdr>
        </w:div>
        <w:div w:id="1487357787">
          <w:marLeft w:val="0"/>
          <w:marRight w:val="0"/>
          <w:marTop w:val="0"/>
          <w:marBottom w:val="0"/>
          <w:divBdr>
            <w:top w:val="none" w:sz="0" w:space="0" w:color="auto"/>
            <w:left w:val="none" w:sz="0" w:space="0" w:color="auto"/>
            <w:bottom w:val="none" w:sz="0" w:space="0" w:color="auto"/>
            <w:right w:val="none" w:sz="0" w:space="0" w:color="auto"/>
          </w:divBdr>
        </w:div>
        <w:div w:id="285233126">
          <w:marLeft w:val="0"/>
          <w:marRight w:val="0"/>
          <w:marTop w:val="0"/>
          <w:marBottom w:val="0"/>
          <w:divBdr>
            <w:top w:val="none" w:sz="0" w:space="0" w:color="auto"/>
            <w:left w:val="none" w:sz="0" w:space="0" w:color="auto"/>
            <w:bottom w:val="none" w:sz="0" w:space="0" w:color="auto"/>
            <w:right w:val="none" w:sz="0" w:space="0" w:color="auto"/>
          </w:divBdr>
        </w:div>
        <w:div w:id="1247692775">
          <w:marLeft w:val="0"/>
          <w:marRight w:val="0"/>
          <w:marTop w:val="0"/>
          <w:marBottom w:val="0"/>
          <w:divBdr>
            <w:top w:val="none" w:sz="0" w:space="0" w:color="auto"/>
            <w:left w:val="none" w:sz="0" w:space="0" w:color="auto"/>
            <w:bottom w:val="none" w:sz="0" w:space="0" w:color="auto"/>
            <w:right w:val="none" w:sz="0" w:space="0" w:color="auto"/>
          </w:divBdr>
        </w:div>
        <w:div w:id="310066485">
          <w:marLeft w:val="0"/>
          <w:marRight w:val="0"/>
          <w:marTop w:val="0"/>
          <w:marBottom w:val="0"/>
          <w:divBdr>
            <w:top w:val="none" w:sz="0" w:space="0" w:color="auto"/>
            <w:left w:val="none" w:sz="0" w:space="0" w:color="auto"/>
            <w:bottom w:val="none" w:sz="0" w:space="0" w:color="auto"/>
            <w:right w:val="none" w:sz="0" w:space="0" w:color="auto"/>
          </w:divBdr>
        </w:div>
        <w:div w:id="604307963">
          <w:marLeft w:val="0"/>
          <w:marRight w:val="0"/>
          <w:marTop w:val="0"/>
          <w:marBottom w:val="0"/>
          <w:divBdr>
            <w:top w:val="none" w:sz="0" w:space="0" w:color="auto"/>
            <w:left w:val="none" w:sz="0" w:space="0" w:color="auto"/>
            <w:bottom w:val="none" w:sz="0" w:space="0" w:color="auto"/>
            <w:right w:val="none" w:sz="0" w:space="0" w:color="auto"/>
          </w:divBdr>
        </w:div>
        <w:div w:id="296566180">
          <w:marLeft w:val="0"/>
          <w:marRight w:val="0"/>
          <w:marTop w:val="0"/>
          <w:marBottom w:val="0"/>
          <w:divBdr>
            <w:top w:val="none" w:sz="0" w:space="0" w:color="auto"/>
            <w:left w:val="none" w:sz="0" w:space="0" w:color="auto"/>
            <w:bottom w:val="none" w:sz="0" w:space="0" w:color="auto"/>
            <w:right w:val="none" w:sz="0" w:space="0" w:color="auto"/>
          </w:divBdr>
        </w:div>
        <w:div w:id="1454865862">
          <w:marLeft w:val="0"/>
          <w:marRight w:val="0"/>
          <w:marTop w:val="0"/>
          <w:marBottom w:val="0"/>
          <w:divBdr>
            <w:top w:val="none" w:sz="0" w:space="0" w:color="auto"/>
            <w:left w:val="none" w:sz="0" w:space="0" w:color="auto"/>
            <w:bottom w:val="none" w:sz="0" w:space="0" w:color="auto"/>
            <w:right w:val="none" w:sz="0" w:space="0" w:color="auto"/>
          </w:divBdr>
        </w:div>
        <w:div w:id="1265304680">
          <w:marLeft w:val="0"/>
          <w:marRight w:val="0"/>
          <w:marTop w:val="0"/>
          <w:marBottom w:val="0"/>
          <w:divBdr>
            <w:top w:val="none" w:sz="0" w:space="0" w:color="auto"/>
            <w:left w:val="none" w:sz="0" w:space="0" w:color="auto"/>
            <w:bottom w:val="none" w:sz="0" w:space="0" w:color="auto"/>
            <w:right w:val="none" w:sz="0" w:space="0" w:color="auto"/>
          </w:divBdr>
        </w:div>
        <w:div w:id="113139266">
          <w:marLeft w:val="0"/>
          <w:marRight w:val="0"/>
          <w:marTop w:val="0"/>
          <w:marBottom w:val="0"/>
          <w:divBdr>
            <w:top w:val="none" w:sz="0" w:space="0" w:color="auto"/>
            <w:left w:val="none" w:sz="0" w:space="0" w:color="auto"/>
            <w:bottom w:val="none" w:sz="0" w:space="0" w:color="auto"/>
            <w:right w:val="none" w:sz="0" w:space="0" w:color="auto"/>
          </w:divBdr>
        </w:div>
        <w:div w:id="821849109">
          <w:marLeft w:val="0"/>
          <w:marRight w:val="0"/>
          <w:marTop w:val="0"/>
          <w:marBottom w:val="0"/>
          <w:divBdr>
            <w:top w:val="none" w:sz="0" w:space="0" w:color="auto"/>
            <w:left w:val="none" w:sz="0" w:space="0" w:color="auto"/>
            <w:bottom w:val="none" w:sz="0" w:space="0" w:color="auto"/>
            <w:right w:val="none" w:sz="0" w:space="0" w:color="auto"/>
          </w:divBdr>
        </w:div>
        <w:div w:id="195046466">
          <w:marLeft w:val="0"/>
          <w:marRight w:val="0"/>
          <w:marTop w:val="0"/>
          <w:marBottom w:val="0"/>
          <w:divBdr>
            <w:top w:val="none" w:sz="0" w:space="0" w:color="auto"/>
            <w:left w:val="none" w:sz="0" w:space="0" w:color="auto"/>
            <w:bottom w:val="none" w:sz="0" w:space="0" w:color="auto"/>
            <w:right w:val="none" w:sz="0" w:space="0" w:color="auto"/>
          </w:divBdr>
        </w:div>
        <w:div w:id="2061980214">
          <w:marLeft w:val="0"/>
          <w:marRight w:val="0"/>
          <w:marTop w:val="0"/>
          <w:marBottom w:val="0"/>
          <w:divBdr>
            <w:top w:val="none" w:sz="0" w:space="0" w:color="auto"/>
            <w:left w:val="none" w:sz="0" w:space="0" w:color="auto"/>
            <w:bottom w:val="none" w:sz="0" w:space="0" w:color="auto"/>
            <w:right w:val="none" w:sz="0" w:space="0" w:color="auto"/>
          </w:divBdr>
        </w:div>
      </w:divsChild>
    </w:div>
    <w:div w:id="142746451">
      <w:bodyDiv w:val="1"/>
      <w:marLeft w:val="0"/>
      <w:marRight w:val="0"/>
      <w:marTop w:val="0"/>
      <w:marBottom w:val="0"/>
      <w:divBdr>
        <w:top w:val="none" w:sz="0" w:space="0" w:color="auto"/>
        <w:left w:val="none" w:sz="0" w:space="0" w:color="auto"/>
        <w:bottom w:val="none" w:sz="0" w:space="0" w:color="auto"/>
        <w:right w:val="none" w:sz="0" w:space="0" w:color="auto"/>
      </w:divBdr>
    </w:div>
    <w:div w:id="491216130">
      <w:bodyDiv w:val="1"/>
      <w:marLeft w:val="0"/>
      <w:marRight w:val="0"/>
      <w:marTop w:val="0"/>
      <w:marBottom w:val="0"/>
      <w:divBdr>
        <w:top w:val="none" w:sz="0" w:space="0" w:color="auto"/>
        <w:left w:val="none" w:sz="0" w:space="0" w:color="auto"/>
        <w:bottom w:val="none" w:sz="0" w:space="0" w:color="auto"/>
        <w:right w:val="none" w:sz="0" w:space="0" w:color="auto"/>
      </w:divBdr>
    </w:div>
    <w:div w:id="617299283">
      <w:bodyDiv w:val="1"/>
      <w:marLeft w:val="0"/>
      <w:marRight w:val="0"/>
      <w:marTop w:val="0"/>
      <w:marBottom w:val="0"/>
      <w:divBdr>
        <w:top w:val="none" w:sz="0" w:space="0" w:color="auto"/>
        <w:left w:val="none" w:sz="0" w:space="0" w:color="auto"/>
        <w:bottom w:val="none" w:sz="0" w:space="0" w:color="auto"/>
        <w:right w:val="none" w:sz="0" w:space="0" w:color="auto"/>
      </w:divBdr>
    </w:div>
    <w:div w:id="700546763">
      <w:bodyDiv w:val="1"/>
      <w:marLeft w:val="0"/>
      <w:marRight w:val="0"/>
      <w:marTop w:val="0"/>
      <w:marBottom w:val="0"/>
      <w:divBdr>
        <w:top w:val="none" w:sz="0" w:space="0" w:color="auto"/>
        <w:left w:val="none" w:sz="0" w:space="0" w:color="auto"/>
        <w:bottom w:val="none" w:sz="0" w:space="0" w:color="auto"/>
        <w:right w:val="none" w:sz="0" w:space="0" w:color="auto"/>
      </w:divBdr>
    </w:div>
    <w:div w:id="1280913004">
      <w:bodyDiv w:val="1"/>
      <w:marLeft w:val="0"/>
      <w:marRight w:val="0"/>
      <w:marTop w:val="0"/>
      <w:marBottom w:val="0"/>
      <w:divBdr>
        <w:top w:val="none" w:sz="0" w:space="0" w:color="auto"/>
        <w:left w:val="none" w:sz="0" w:space="0" w:color="auto"/>
        <w:bottom w:val="none" w:sz="0" w:space="0" w:color="auto"/>
        <w:right w:val="none" w:sz="0" w:space="0" w:color="auto"/>
      </w:divBdr>
    </w:div>
    <w:div w:id="1332022636">
      <w:bodyDiv w:val="1"/>
      <w:marLeft w:val="0"/>
      <w:marRight w:val="0"/>
      <w:marTop w:val="0"/>
      <w:marBottom w:val="0"/>
      <w:divBdr>
        <w:top w:val="none" w:sz="0" w:space="0" w:color="auto"/>
        <w:left w:val="none" w:sz="0" w:space="0" w:color="auto"/>
        <w:bottom w:val="none" w:sz="0" w:space="0" w:color="auto"/>
        <w:right w:val="none" w:sz="0" w:space="0" w:color="auto"/>
      </w:divBdr>
    </w:div>
    <w:div w:id="1508137434">
      <w:bodyDiv w:val="1"/>
      <w:marLeft w:val="0"/>
      <w:marRight w:val="0"/>
      <w:marTop w:val="0"/>
      <w:marBottom w:val="0"/>
      <w:divBdr>
        <w:top w:val="none" w:sz="0" w:space="0" w:color="auto"/>
        <w:left w:val="none" w:sz="0" w:space="0" w:color="auto"/>
        <w:bottom w:val="none" w:sz="0" w:space="0" w:color="auto"/>
        <w:right w:val="none" w:sz="0" w:space="0" w:color="auto"/>
      </w:divBdr>
    </w:div>
    <w:div w:id="1647706657">
      <w:bodyDiv w:val="1"/>
      <w:marLeft w:val="0"/>
      <w:marRight w:val="0"/>
      <w:marTop w:val="0"/>
      <w:marBottom w:val="0"/>
      <w:divBdr>
        <w:top w:val="none" w:sz="0" w:space="0" w:color="auto"/>
        <w:left w:val="none" w:sz="0" w:space="0" w:color="auto"/>
        <w:bottom w:val="none" w:sz="0" w:space="0" w:color="auto"/>
        <w:right w:val="none" w:sz="0" w:space="0" w:color="auto"/>
      </w:divBdr>
    </w:div>
    <w:div w:id="1768966680">
      <w:bodyDiv w:val="1"/>
      <w:marLeft w:val="0"/>
      <w:marRight w:val="0"/>
      <w:marTop w:val="0"/>
      <w:marBottom w:val="0"/>
      <w:divBdr>
        <w:top w:val="none" w:sz="0" w:space="0" w:color="auto"/>
        <w:left w:val="none" w:sz="0" w:space="0" w:color="auto"/>
        <w:bottom w:val="none" w:sz="0" w:space="0" w:color="auto"/>
        <w:right w:val="none" w:sz="0" w:space="0" w:color="auto"/>
      </w:divBdr>
    </w:div>
    <w:div w:id="1862088252">
      <w:bodyDiv w:val="1"/>
      <w:marLeft w:val="0"/>
      <w:marRight w:val="0"/>
      <w:marTop w:val="0"/>
      <w:marBottom w:val="0"/>
      <w:divBdr>
        <w:top w:val="none" w:sz="0" w:space="0" w:color="auto"/>
        <w:left w:val="none" w:sz="0" w:space="0" w:color="auto"/>
        <w:bottom w:val="none" w:sz="0" w:space="0" w:color="auto"/>
        <w:right w:val="none" w:sz="0" w:space="0" w:color="auto"/>
      </w:divBdr>
      <w:divsChild>
        <w:div w:id="607586077">
          <w:marLeft w:val="0"/>
          <w:marRight w:val="0"/>
          <w:marTop w:val="0"/>
          <w:marBottom w:val="0"/>
          <w:divBdr>
            <w:top w:val="none" w:sz="0" w:space="0" w:color="auto"/>
            <w:left w:val="none" w:sz="0" w:space="0" w:color="auto"/>
            <w:bottom w:val="none" w:sz="0" w:space="0" w:color="auto"/>
            <w:right w:val="none" w:sz="0" w:space="0" w:color="auto"/>
          </w:divBdr>
        </w:div>
        <w:div w:id="1769959945">
          <w:marLeft w:val="0"/>
          <w:marRight w:val="0"/>
          <w:marTop w:val="0"/>
          <w:marBottom w:val="0"/>
          <w:divBdr>
            <w:top w:val="none" w:sz="0" w:space="0" w:color="auto"/>
            <w:left w:val="none" w:sz="0" w:space="0" w:color="auto"/>
            <w:bottom w:val="none" w:sz="0" w:space="0" w:color="auto"/>
            <w:right w:val="none" w:sz="0" w:space="0" w:color="auto"/>
          </w:divBdr>
        </w:div>
        <w:div w:id="1584870339">
          <w:marLeft w:val="0"/>
          <w:marRight w:val="0"/>
          <w:marTop w:val="0"/>
          <w:marBottom w:val="0"/>
          <w:divBdr>
            <w:top w:val="none" w:sz="0" w:space="0" w:color="auto"/>
            <w:left w:val="none" w:sz="0" w:space="0" w:color="auto"/>
            <w:bottom w:val="none" w:sz="0" w:space="0" w:color="auto"/>
            <w:right w:val="none" w:sz="0" w:space="0" w:color="auto"/>
          </w:divBdr>
        </w:div>
        <w:div w:id="1395933586">
          <w:marLeft w:val="0"/>
          <w:marRight w:val="0"/>
          <w:marTop w:val="0"/>
          <w:marBottom w:val="0"/>
          <w:divBdr>
            <w:top w:val="none" w:sz="0" w:space="0" w:color="auto"/>
            <w:left w:val="none" w:sz="0" w:space="0" w:color="auto"/>
            <w:bottom w:val="none" w:sz="0" w:space="0" w:color="auto"/>
            <w:right w:val="none" w:sz="0" w:space="0" w:color="auto"/>
          </w:divBdr>
        </w:div>
        <w:div w:id="503857071">
          <w:marLeft w:val="0"/>
          <w:marRight w:val="0"/>
          <w:marTop w:val="0"/>
          <w:marBottom w:val="0"/>
          <w:divBdr>
            <w:top w:val="none" w:sz="0" w:space="0" w:color="auto"/>
            <w:left w:val="none" w:sz="0" w:space="0" w:color="auto"/>
            <w:bottom w:val="none" w:sz="0" w:space="0" w:color="auto"/>
            <w:right w:val="none" w:sz="0" w:space="0" w:color="auto"/>
          </w:divBdr>
        </w:div>
        <w:div w:id="660504311">
          <w:marLeft w:val="0"/>
          <w:marRight w:val="0"/>
          <w:marTop w:val="0"/>
          <w:marBottom w:val="0"/>
          <w:divBdr>
            <w:top w:val="none" w:sz="0" w:space="0" w:color="auto"/>
            <w:left w:val="none" w:sz="0" w:space="0" w:color="auto"/>
            <w:bottom w:val="none" w:sz="0" w:space="0" w:color="auto"/>
            <w:right w:val="none" w:sz="0" w:space="0" w:color="auto"/>
          </w:divBdr>
        </w:div>
      </w:divsChild>
    </w:div>
    <w:div w:id="1871183910">
      <w:bodyDiv w:val="1"/>
      <w:marLeft w:val="0"/>
      <w:marRight w:val="0"/>
      <w:marTop w:val="0"/>
      <w:marBottom w:val="0"/>
      <w:divBdr>
        <w:top w:val="none" w:sz="0" w:space="0" w:color="auto"/>
        <w:left w:val="none" w:sz="0" w:space="0" w:color="auto"/>
        <w:bottom w:val="none" w:sz="0" w:space="0" w:color="auto"/>
        <w:right w:val="none" w:sz="0" w:space="0" w:color="auto"/>
      </w:divBdr>
      <w:divsChild>
        <w:div w:id="206456883">
          <w:marLeft w:val="0"/>
          <w:marRight w:val="0"/>
          <w:marTop w:val="0"/>
          <w:marBottom w:val="0"/>
          <w:divBdr>
            <w:top w:val="none" w:sz="0" w:space="0" w:color="auto"/>
            <w:left w:val="none" w:sz="0" w:space="0" w:color="auto"/>
            <w:bottom w:val="none" w:sz="0" w:space="0" w:color="auto"/>
            <w:right w:val="none" w:sz="0" w:space="0" w:color="auto"/>
          </w:divBdr>
        </w:div>
      </w:divsChild>
    </w:div>
    <w:div w:id="19339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moscogliato.com.br/portugues/artigos/Conselho%20de%20Recursos%20do%20Sistema%20Financeiro.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cb.gov.br/pre/normativos/busca/normativo.asp?tipo=res&amp;ano=1996&amp;numero=2309" TargetMode="External"/><Relationship Id="rId18" Type="http://schemas.openxmlformats.org/officeDocument/2006/relationships/hyperlink" Target="http://www.scielo.br/scielo.php?pid=S0104-11692010000100020&amp;script=sci_abstract&amp;tlng=pt%3e.%20Acess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Joaquim%20Feitosa/Downloads/784-3576-1-PB.pdf" TargetMode="External"/><Relationship Id="rId17" Type="http://schemas.openxmlformats.org/officeDocument/2006/relationships/hyperlink" Target="http://www.scielo.br/scielo.php?pid=S0104-11692010000100020&amp;script=sci_abstract&amp;tlng=pt%3e.%20Acesso" TargetMode="External"/><Relationship Id="rId2" Type="http://schemas.openxmlformats.org/officeDocument/2006/relationships/numbering" Target="numbering.xml"/><Relationship Id="rId16" Type="http://schemas.openxmlformats.org/officeDocument/2006/relationships/hyperlink" Target="http://www.scielo.br/scielo.php?pid=S0104-11692010000100020&amp;script=sci_abstract&amp;tlng=pt%3e.%20Acess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pid=S0104-11692010000100020&amp;script=sci_abstract&amp;tlng=pt%3e.%20Acesso" TargetMode="External"/><Relationship Id="rId5" Type="http://schemas.openxmlformats.org/officeDocument/2006/relationships/webSettings" Target="webSettings.xml"/><Relationship Id="rId15" Type="http://schemas.openxmlformats.org/officeDocument/2006/relationships/hyperlink" Target="http://www.scielo.br/scielo.php?pid=S0104-11692010000100020&amp;script=sci_abstract&amp;tlng=pt%3e.%20Acesso" TargetMode="External"/><Relationship Id="rId10" Type="http://schemas.openxmlformats.org/officeDocument/2006/relationships/hyperlink" Target="http://www.igf.com.br/aprende/glossario/glo_Resp.aspx?id=357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cb.gov.br/pre/normativos/busca/normativo.asp?tipo=res&amp;ano=1996&amp;numero=23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36B1-126B-4D4D-A31C-8573D27A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8373</Words>
  <Characters>45219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ESKALLA</dc:creator>
  <cp:lastModifiedBy>PC</cp:lastModifiedBy>
  <cp:revision>27</cp:revision>
  <dcterms:created xsi:type="dcterms:W3CDTF">2014-07-13T12:54:00Z</dcterms:created>
  <dcterms:modified xsi:type="dcterms:W3CDTF">2014-07-16T12:08:00Z</dcterms:modified>
</cp:coreProperties>
</file>