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4F1" w:rsidRPr="008B3813" w:rsidRDefault="00816763" w:rsidP="008B3813">
      <w:pPr>
        <w:spacing w:line="360" w:lineRule="auto"/>
        <w:jc w:val="both"/>
        <w:rPr>
          <w:rFonts w:ascii="Times New Roman" w:hAnsi="Times New Roman" w:cs="Times New Roman"/>
          <w:b/>
          <w:sz w:val="24"/>
          <w:szCs w:val="24"/>
        </w:rPr>
      </w:pPr>
      <w:r w:rsidRPr="008B3813">
        <w:rPr>
          <w:rFonts w:ascii="Times New Roman" w:hAnsi="Times New Roman" w:cs="Times New Roman"/>
          <w:b/>
          <w:sz w:val="24"/>
          <w:szCs w:val="24"/>
        </w:rPr>
        <w:t>A INCLUSÃO DE ALUNOS COM DEFICIENCIA VISUAL NAS ESCOLAS REGULARES E OS RECURSOS UTILIZADOS PARA UM BOM DESENVOLVIMENTO*</w:t>
      </w:r>
    </w:p>
    <w:p w:rsidR="004754F1" w:rsidRPr="008B3813" w:rsidRDefault="008B3813" w:rsidP="00E67F44">
      <w:pPr>
        <w:spacing w:line="240" w:lineRule="auto"/>
        <w:jc w:val="right"/>
        <w:rPr>
          <w:rFonts w:ascii="Times New Roman" w:hAnsi="Times New Roman" w:cs="Times New Roman"/>
          <w:sz w:val="24"/>
          <w:szCs w:val="24"/>
        </w:rPr>
      </w:pPr>
      <w:r w:rsidRPr="008B3813">
        <w:rPr>
          <w:rFonts w:ascii="Times New Roman" w:hAnsi="Times New Roman" w:cs="Times New Roman"/>
          <w:sz w:val="24"/>
          <w:szCs w:val="24"/>
        </w:rPr>
        <w:t>Ana Maria Nascimento Andrade ¹</w:t>
      </w:r>
    </w:p>
    <w:p w:rsidR="008B3813" w:rsidRPr="008B3813" w:rsidRDefault="008B3813" w:rsidP="00977947">
      <w:pPr>
        <w:spacing w:line="240" w:lineRule="auto"/>
        <w:jc w:val="right"/>
        <w:rPr>
          <w:rFonts w:ascii="Times New Roman" w:hAnsi="Times New Roman" w:cs="Times New Roman"/>
          <w:sz w:val="24"/>
          <w:szCs w:val="24"/>
        </w:rPr>
      </w:pPr>
      <w:r w:rsidRPr="008B3813">
        <w:rPr>
          <w:rFonts w:ascii="Times New Roman" w:hAnsi="Times New Roman" w:cs="Times New Roman"/>
          <w:sz w:val="24"/>
          <w:szCs w:val="24"/>
        </w:rPr>
        <w:t>professoranascimento@hotmail.com</w:t>
      </w:r>
    </w:p>
    <w:p w:rsidR="004754F1" w:rsidRPr="008B3813" w:rsidRDefault="004754F1" w:rsidP="00E67F44">
      <w:pPr>
        <w:spacing w:line="240" w:lineRule="auto"/>
        <w:jc w:val="right"/>
        <w:rPr>
          <w:rFonts w:ascii="Times New Roman" w:hAnsi="Times New Roman" w:cs="Times New Roman"/>
          <w:sz w:val="24"/>
          <w:szCs w:val="24"/>
        </w:rPr>
      </w:pPr>
    </w:p>
    <w:p w:rsidR="00591C15" w:rsidRPr="008B3813" w:rsidRDefault="00F05727" w:rsidP="008B3813">
      <w:pPr>
        <w:spacing w:line="360" w:lineRule="auto"/>
        <w:jc w:val="both"/>
        <w:rPr>
          <w:rFonts w:ascii="Times New Roman" w:hAnsi="Times New Roman" w:cs="Times New Roman"/>
          <w:b/>
          <w:sz w:val="24"/>
          <w:szCs w:val="24"/>
        </w:rPr>
      </w:pPr>
      <w:r w:rsidRPr="008B3813">
        <w:rPr>
          <w:rFonts w:ascii="Times New Roman" w:hAnsi="Times New Roman" w:cs="Times New Roman"/>
          <w:b/>
          <w:sz w:val="24"/>
          <w:szCs w:val="24"/>
        </w:rPr>
        <w:t>RESUMO</w:t>
      </w:r>
    </w:p>
    <w:p w:rsidR="00F05727" w:rsidRPr="008B3813" w:rsidRDefault="00A82934" w:rsidP="008B3813">
      <w:pPr>
        <w:spacing w:line="360" w:lineRule="auto"/>
        <w:jc w:val="both"/>
        <w:rPr>
          <w:rFonts w:ascii="Times New Roman" w:hAnsi="Times New Roman" w:cs="Times New Roman"/>
          <w:sz w:val="24"/>
          <w:szCs w:val="24"/>
        </w:rPr>
      </w:pPr>
      <w:r w:rsidRPr="008B3813">
        <w:rPr>
          <w:rFonts w:ascii="Times New Roman" w:hAnsi="Times New Roman" w:cs="Times New Roman"/>
          <w:sz w:val="24"/>
          <w:szCs w:val="24"/>
        </w:rPr>
        <w:t>Este trabalho tem</w:t>
      </w:r>
      <w:r w:rsidR="00F05727" w:rsidRPr="008B3813">
        <w:rPr>
          <w:rFonts w:ascii="Times New Roman" w:hAnsi="Times New Roman" w:cs="Times New Roman"/>
          <w:sz w:val="24"/>
          <w:szCs w:val="24"/>
        </w:rPr>
        <w:t xml:space="preserve"> o objetivo de expor as dificuldades que o deficiente visual enfrenta na escola regular e quais características que o educador pode notar em um deficiente visual. O texto aponta os recursos que podem ser utilizado para facilitar a vida dessas pessoas, o texto também aborda o sistema Braille que favorece a perspectiva da inclusão escolar e formação de cidadãos que usufrui desse  sistema.</w:t>
      </w:r>
    </w:p>
    <w:p w:rsidR="00F05727" w:rsidRPr="008B3813" w:rsidRDefault="00F05727" w:rsidP="008B3813">
      <w:pPr>
        <w:spacing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O estudo baseado é definido como sendo uma pesquisa bibliográfica de aprofundamento temático. </w:t>
      </w:r>
      <w:r w:rsidR="00930561" w:rsidRPr="008B3813">
        <w:rPr>
          <w:rFonts w:ascii="Times New Roman" w:hAnsi="Times New Roman" w:cs="Times New Roman"/>
          <w:sz w:val="24"/>
          <w:szCs w:val="24"/>
        </w:rPr>
        <w:t>Os artigos e livros selecionados foram lidos, analisados, sendo colhido deles maiores informações sobre a deficiência visual e o sistema Braille.</w:t>
      </w:r>
    </w:p>
    <w:p w:rsidR="00930561" w:rsidRPr="008B3813" w:rsidRDefault="00930561" w:rsidP="008B3813">
      <w:pPr>
        <w:spacing w:line="360" w:lineRule="auto"/>
        <w:jc w:val="both"/>
        <w:rPr>
          <w:rFonts w:ascii="Times New Roman" w:hAnsi="Times New Roman" w:cs="Times New Roman"/>
          <w:sz w:val="24"/>
          <w:szCs w:val="24"/>
        </w:rPr>
      </w:pPr>
      <w:r w:rsidRPr="008B3813">
        <w:rPr>
          <w:rFonts w:ascii="Times New Roman" w:hAnsi="Times New Roman" w:cs="Times New Roman"/>
          <w:b/>
          <w:sz w:val="24"/>
          <w:szCs w:val="24"/>
        </w:rPr>
        <w:t xml:space="preserve">Palavras-chave: </w:t>
      </w:r>
      <w:r w:rsidRPr="008B3813">
        <w:rPr>
          <w:rFonts w:ascii="Times New Roman" w:hAnsi="Times New Roman" w:cs="Times New Roman"/>
          <w:sz w:val="24"/>
          <w:szCs w:val="24"/>
        </w:rPr>
        <w:t xml:space="preserve">deficiência visual, inclusão escolar, sistema Braille. </w:t>
      </w:r>
    </w:p>
    <w:p w:rsidR="00591C15" w:rsidRPr="008B3813" w:rsidRDefault="00591C15" w:rsidP="008B3813">
      <w:pPr>
        <w:spacing w:line="360" w:lineRule="auto"/>
        <w:jc w:val="both"/>
        <w:rPr>
          <w:rFonts w:ascii="Times New Roman" w:hAnsi="Times New Roman" w:cs="Times New Roman"/>
          <w:sz w:val="24"/>
          <w:szCs w:val="24"/>
        </w:rPr>
      </w:pPr>
    </w:p>
    <w:p w:rsidR="00591C15" w:rsidRPr="008B3813" w:rsidRDefault="00591C15" w:rsidP="008B3813">
      <w:pPr>
        <w:spacing w:line="360" w:lineRule="auto"/>
        <w:jc w:val="both"/>
        <w:rPr>
          <w:rFonts w:ascii="Times New Roman" w:hAnsi="Times New Roman" w:cs="Times New Roman"/>
          <w:sz w:val="24"/>
          <w:szCs w:val="24"/>
        </w:rPr>
      </w:pPr>
    </w:p>
    <w:p w:rsidR="00930561" w:rsidRPr="008B3813" w:rsidRDefault="00930561" w:rsidP="008B3813">
      <w:pPr>
        <w:spacing w:line="360" w:lineRule="auto"/>
        <w:jc w:val="both"/>
        <w:rPr>
          <w:rFonts w:ascii="Times New Roman" w:hAnsi="Times New Roman" w:cs="Times New Roman"/>
          <w:b/>
          <w:sz w:val="24"/>
          <w:szCs w:val="24"/>
          <w:lang w:val="en-US"/>
        </w:rPr>
      </w:pPr>
      <w:r w:rsidRPr="008B3813">
        <w:rPr>
          <w:rFonts w:ascii="Times New Roman" w:hAnsi="Times New Roman" w:cs="Times New Roman"/>
          <w:b/>
          <w:sz w:val="24"/>
          <w:szCs w:val="24"/>
          <w:lang w:val="en-US"/>
        </w:rPr>
        <w:t xml:space="preserve">ABSTRACT </w:t>
      </w:r>
    </w:p>
    <w:p w:rsidR="00930561" w:rsidRPr="008B3813" w:rsidRDefault="00930561" w:rsidP="008B3813">
      <w:pPr>
        <w:spacing w:line="360" w:lineRule="auto"/>
        <w:jc w:val="both"/>
        <w:rPr>
          <w:rFonts w:ascii="Times New Roman" w:hAnsi="Times New Roman" w:cs="Times New Roman"/>
          <w:sz w:val="24"/>
          <w:szCs w:val="24"/>
          <w:lang w:val="en-US"/>
        </w:rPr>
      </w:pPr>
      <w:r w:rsidRPr="008B3813">
        <w:rPr>
          <w:rFonts w:ascii="Times New Roman" w:hAnsi="Times New Roman" w:cs="Times New Roman"/>
          <w:sz w:val="24"/>
          <w:szCs w:val="24"/>
          <w:lang w:val="en-US"/>
        </w:rPr>
        <w:t xml:space="preserve">This paper aims to expose the difficulties facing the visually handicapped in the regular school and what features can be noted that the educator in a visually handicapped. The text defines the resources that can be used to ease the lives of these people, the text also addresses the Braille system that favors the prospect of school inclusion and training of citizens who enjoys this system. </w:t>
      </w:r>
    </w:p>
    <w:p w:rsidR="00930561" w:rsidRPr="008B3813" w:rsidRDefault="00930561" w:rsidP="008B3813">
      <w:pPr>
        <w:spacing w:line="360" w:lineRule="auto"/>
        <w:jc w:val="both"/>
        <w:rPr>
          <w:rFonts w:ascii="Times New Roman" w:hAnsi="Times New Roman" w:cs="Times New Roman"/>
          <w:sz w:val="24"/>
          <w:szCs w:val="24"/>
          <w:lang w:val="en-US"/>
        </w:rPr>
      </w:pPr>
      <w:r w:rsidRPr="008B3813">
        <w:rPr>
          <w:rFonts w:ascii="Times New Roman" w:hAnsi="Times New Roman" w:cs="Times New Roman"/>
          <w:sz w:val="24"/>
          <w:szCs w:val="24"/>
          <w:lang w:val="en-US"/>
        </w:rPr>
        <w:t xml:space="preserve">The study is based defined as a literature themed deepening. The articles and selected books were read, analyzed, and harvested them more information about visual impairment and the Braille system. </w:t>
      </w:r>
    </w:p>
    <w:p w:rsidR="00591C15" w:rsidRPr="008B3813" w:rsidRDefault="00930561" w:rsidP="008B3813">
      <w:pPr>
        <w:spacing w:line="360" w:lineRule="auto"/>
        <w:jc w:val="both"/>
        <w:rPr>
          <w:rFonts w:ascii="Times New Roman" w:hAnsi="Times New Roman" w:cs="Times New Roman"/>
          <w:sz w:val="24"/>
          <w:szCs w:val="24"/>
          <w:lang w:val="en-US"/>
        </w:rPr>
      </w:pPr>
      <w:r w:rsidRPr="008B3813">
        <w:rPr>
          <w:rFonts w:ascii="Times New Roman" w:hAnsi="Times New Roman" w:cs="Times New Roman"/>
          <w:b/>
          <w:sz w:val="24"/>
          <w:szCs w:val="24"/>
          <w:lang w:val="en-US"/>
        </w:rPr>
        <w:t>Keywords:</w:t>
      </w:r>
      <w:r w:rsidRPr="008B3813">
        <w:rPr>
          <w:rFonts w:ascii="Times New Roman" w:hAnsi="Times New Roman" w:cs="Times New Roman"/>
          <w:sz w:val="24"/>
          <w:szCs w:val="24"/>
          <w:lang w:val="en-US"/>
        </w:rPr>
        <w:t xml:space="preserve"> visual impairment, school inclusion, Braille system.</w:t>
      </w:r>
    </w:p>
    <w:p w:rsidR="00BB013B" w:rsidRPr="008B3813" w:rsidRDefault="00816763" w:rsidP="008B3813">
      <w:pPr>
        <w:spacing w:line="360" w:lineRule="auto"/>
        <w:jc w:val="both"/>
        <w:rPr>
          <w:rFonts w:ascii="Times New Roman" w:hAnsi="Times New Roman" w:cs="Times New Roman"/>
          <w:b/>
          <w:sz w:val="24"/>
          <w:szCs w:val="24"/>
        </w:rPr>
      </w:pPr>
      <w:r w:rsidRPr="008B3813">
        <w:rPr>
          <w:rFonts w:ascii="Times New Roman" w:hAnsi="Times New Roman" w:cs="Times New Roman"/>
          <w:b/>
          <w:sz w:val="24"/>
          <w:szCs w:val="24"/>
        </w:rPr>
        <w:lastRenderedPageBreak/>
        <w:t xml:space="preserve">1. </w:t>
      </w:r>
      <w:r w:rsidR="00941735">
        <w:rPr>
          <w:rFonts w:ascii="Times New Roman" w:hAnsi="Times New Roman" w:cs="Times New Roman"/>
          <w:b/>
          <w:sz w:val="24"/>
          <w:szCs w:val="24"/>
        </w:rPr>
        <w:t>INTRO</w:t>
      </w:r>
      <w:r w:rsidR="00BB013B" w:rsidRPr="008B3813">
        <w:rPr>
          <w:rFonts w:ascii="Times New Roman" w:hAnsi="Times New Roman" w:cs="Times New Roman"/>
          <w:b/>
          <w:sz w:val="24"/>
          <w:szCs w:val="24"/>
        </w:rPr>
        <w:t xml:space="preserve">DUÇÃO </w:t>
      </w:r>
    </w:p>
    <w:p w:rsidR="00E65DD1" w:rsidRPr="008B3813" w:rsidRDefault="00BB013B" w:rsidP="008B3813">
      <w:pPr>
        <w:spacing w:line="360" w:lineRule="auto"/>
        <w:jc w:val="both"/>
        <w:rPr>
          <w:rFonts w:ascii="Times New Roman" w:eastAsia="Calibri" w:hAnsi="Times New Roman" w:cs="Times New Roman"/>
          <w:color w:val="000000"/>
          <w:sz w:val="24"/>
          <w:szCs w:val="24"/>
        </w:rPr>
      </w:pPr>
      <w:r w:rsidRPr="008B3813">
        <w:rPr>
          <w:rFonts w:ascii="Times New Roman" w:hAnsi="Times New Roman" w:cs="Times New Roman"/>
          <w:sz w:val="24"/>
          <w:szCs w:val="24"/>
        </w:rPr>
        <w:t xml:space="preserve">Este artigo visa mostrar o desenvolvimento do deficiente visual de maneira que mostre sua diferença no meio em que vive. Uma pessoa com deficiência visual enfrenta muitas dificuldades ao longo de toda sua vida, principalmente pelo preconceito. Entretanto apesar de todas as dificuldades a vida desses deficientes tem melhorado muito com a historia de inclusão em nosso país. Para que o aluno portador de deficiência visual não sinta tanta dificuldade em seu cotidiano é ideal que suas necessidades básicas sejam atendidas, também é necessário </w:t>
      </w:r>
      <w:r w:rsidR="00750815" w:rsidRPr="008B3813">
        <w:rPr>
          <w:rFonts w:ascii="Times New Roman" w:hAnsi="Times New Roman" w:cs="Times New Roman"/>
          <w:sz w:val="24"/>
          <w:szCs w:val="24"/>
        </w:rPr>
        <w:t xml:space="preserve">estimular, orientar, conduzir para a autonomia, oportunizar sempre, dosando as ações, essas e outras medidas favorecem o desenvolvimento dessas pessoas. Observando a trajetória histórica do ontem e os dias atuais, a historia da humanidade foi testemunha de como as pessoas com deficiência foram excluídas da sociedade. </w:t>
      </w:r>
      <w:r w:rsidR="00750815" w:rsidRPr="008B3813">
        <w:rPr>
          <w:rFonts w:ascii="Times New Roman" w:eastAsia="Calibri" w:hAnsi="Times New Roman" w:cs="Times New Roman"/>
          <w:sz w:val="24"/>
          <w:szCs w:val="24"/>
        </w:rPr>
        <w:t>Durante os séculos X a IX a.c, as leis permitiam que os recém-nascidos com sinais de debilidade ou algum tipo de má formação fossem lançados ao monte Taigeto. A</w:t>
      </w:r>
      <w:r w:rsidR="00750815" w:rsidRPr="008B3813">
        <w:rPr>
          <w:rFonts w:ascii="Times New Roman" w:eastAsia="Calibri" w:hAnsi="Times New Roman" w:cs="Times New Roman"/>
          <w:color w:val="000000"/>
          <w:sz w:val="24"/>
          <w:szCs w:val="24"/>
        </w:rPr>
        <w:t>s crianças que nasciam com alguma deficiência eram deixadas nas estradas para morrerem, diante da literatura antiga, a Bíblia faz referência ao cego, manco e ao leproso como pedinte ou rejeitados pela sociedade.</w:t>
      </w:r>
    </w:p>
    <w:p w:rsidR="00E65DD1" w:rsidRPr="008B3813" w:rsidRDefault="00E65DD1" w:rsidP="008B3813">
      <w:pPr>
        <w:widowControl w:val="0"/>
        <w:autoSpaceDE w:val="0"/>
        <w:autoSpaceDN w:val="0"/>
        <w:adjustRightInd w:val="0"/>
        <w:spacing w:line="360" w:lineRule="auto"/>
        <w:ind w:firstLine="1134"/>
        <w:jc w:val="both"/>
        <w:rPr>
          <w:rFonts w:ascii="Times New Roman" w:hAnsi="Times New Roman" w:cs="Times New Roman"/>
          <w:sz w:val="24"/>
          <w:szCs w:val="24"/>
        </w:rPr>
      </w:pPr>
      <w:r w:rsidRPr="008B3813">
        <w:rPr>
          <w:rFonts w:ascii="Times New Roman" w:hAnsi="Times New Roman" w:cs="Times New Roman"/>
          <w:color w:val="000000"/>
          <w:sz w:val="24"/>
          <w:szCs w:val="24"/>
        </w:rPr>
        <w:t xml:space="preserve">A seguir o presente trabalho abordara uma breve introdução sobre Educação Especial </w:t>
      </w:r>
      <w:r w:rsidRPr="008B3813">
        <w:rPr>
          <w:rFonts w:ascii="Times New Roman" w:hAnsi="Times New Roman" w:cs="Times New Roman"/>
          <w:sz w:val="24"/>
          <w:szCs w:val="24"/>
        </w:rPr>
        <w:t>discutirá alguns conceitos de deficiência visual para, então, expor e analisar o processo do adolescente em questão.</w:t>
      </w:r>
    </w:p>
    <w:p w:rsidR="00E65DD1" w:rsidRPr="008B3813" w:rsidRDefault="00E65DD1" w:rsidP="008B3813">
      <w:pPr>
        <w:widowControl w:val="0"/>
        <w:autoSpaceDE w:val="0"/>
        <w:autoSpaceDN w:val="0"/>
        <w:adjustRightInd w:val="0"/>
        <w:spacing w:line="360" w:lineRule="auto"/>
        <w:ind w:firstLine="1134"/>
        <w:jc w:val="both"/>
        <w:rPr>
          <w:rFonts w:ascii="Times New Roman" w:hAnsi="Times New Roman" w:cs="Times New Roman"/>
          <w:b/>
          <w:sz w:val="24"/>
          <w:szCs w:val="24"/>
        </w:rPr>
      </w:pPr>
      <w:r w:rsidRPr="008B3813">
        <w:rPr>
          <w:rFonts w:ascii="Times New Roman" w:hAnsi="Times New Roman" w:cs="Times New Roman"/>
          <w:b/>
          <w:sz w:val="24"/>
          <w:szCs w:val="24"/>
        </w:rPr>
        <w:t xml:space="preserve">2. EDUCAÇÃO ESPECIAL </w:t>
      </w:r>
    </w:p>
    <w:p w:rsidR="00E801E6" w:rsidRPr="008B3813" w:rsidRDefault="00CD538A" w:rsidP="008B3813">
      <w:pPr>
        <w:widowControl w:val="0"/>
        <w:autoSpaceDE w:val="0"/>
        <w:autoSpaceDN w:val="0"/>
        <w:adjustRightInd w:val="0"/>
        <w:spacing w:line="360" w:lineRule="auto"/>
        <w:ind w:left="360"/>
        <w:jc w:val="both"/>
        <w:rPr>
          <w:rFonts w:ascii="Times New Roman" w:hAnsi="Times New Roman" w:cs="Times New Roman"/>
          <w:bCs/>
          <w:sz w:val="24"/>
          <w:szCs w:val="24"/>
        </w:rPr>
      </w:pPr>
      <w:r w:rsidRPr="008B3813">
        <w:rPr>
          <w:rFonts w:ascii="Times New Roman" w:hAnsi="Times New Roman" w:cs="Times New Roman"/>
          <w:sz w:val="24"/>
          <w:szCs w:val="24"/>
        </w:rPr>
        <w:t>Sabe-se que a</w:t>
      </w:r>
      <w:r w:rsidR="00E65DD1" w:rsidRPr="008B3813">
        <w:rPr>
          <w:rFonts w:ascii="Times New Roman" w:hAnsi="Times New Roman" w:cs="Times New Roman"/>
          <w:sz w:val="24"/>
          <w:szCs w:val="24"/>
        </w:rPr>
        <w:t xml:space="preserve"> política Nacional de educação tem como objetivo </w:t>
      </w:r>
      <w:r w:rsidR="00E65DD1" w:rsidRPr="008B3813">
        <w:rPr>
          <w:rFonts w:ascii="Times New Roman" w:hAnsi="Times New Roman" w:cs="Times New Roman"/>
          <w:bCs/>
          <w:sz w:val="24"/>
          <w:szCs w:val="24"/>
        </w:rPr>
        <w:t xml:space="preserve">assegurar a inclusão escolar de alunos com deficiência, transtornos globais de desenvolvimento </w:t>
      </w:r>
      <w:r w:rsidRPr="008B3813">
        <w:rPr>
          <w:rFonts w:ascii="Times New Roman" w:hAnsi="Times New Roman" w:cs="Times New Roman"/>
          <w:bCs/>
          <w:sz w:val="24"/>
          <w:szCs w:val="24"/>
        </w:rPr>
        <w:t>orientando os sistemas de ensino para g</w:t>
      </w:r>
      <w:r w:rsidR="008B76EF" w:rsidRPr="008B3813">
        <w:rPr>
          <w:rFonts w:ascii="Times New Roman" w:hAnsi="Times New Roman" w:cs="Times New Roman"/>
          <w:bCs/>
          <w:sz w:val="24"/>
          <w:szCs w:val="24"/>
        </w:rPr>
        <w:t xml:space="preserve">arantir o acesso de todos os alunos ao ensino regular (com participação, aprendizagem e continuidade nos </w:t>
      </w:r>
      <w:r w:rsidRPr="008B3813">
        <w:rPr>
          <w:rFonts w:ascii="Times New Roman" w:hAnsi="Times New Roman" w:cs="Times New Roman"/>
          <w:bCs/>
          <w:sz w:val="24"/>
          <w:szCs w:val="24"/>
        </w:rPr>
        <w:t>níveis mais elevados de ensino), f</w:t>
      </w:r>
      <w:r w:rsidR="008B76EF" w:rsidRPr="008B3813">
        <w:rPr>
          <w:rFonts w:ascii="Times New Roman" w:hAnsi="Times New Roman" w:cs="Times New Roman"/>
          <w:bCs/>
          <w:sz w:val="24"/>
          <w:szCs w:val="24"/>
        </w:rPr>
        <w:t>ormar professores para o AEE e dem</w:t>
      </w:r>
      <w:r w:rsidR="00E24A15" w:rsidRPr="008B3813">
        <w:rPr>
          <w:rFonts w:ascii="Times New Roman" w:hAnsi="Times New Roman" w:cs="Times New Roman"/>
          <w:bCs/>
          <w:sz w:val="24"/>
          <w:szCs w:val="24"/>
        </w:rPr>
        <w:t>ais professores para a inclusão,p</w:t>
      </w:r>
      <w:r w:rsidR="008B76EF" w:rsidRPr="008B3813">
        <w:rPr>
          <w:rFonts w:ascii="Times New Roman" w:hAnsi="Times New Roman" w:cs="Times New Roman"/>
          <w:bCs/>
          <w:sz w:val="24"/>
          <w:szCs w:val="24"/>
        </w:rPr>
        <w:t>rover acessibilidade arquitetônica, nos transportes, nos mobiliários,  comunicações e informação. Estimular a particip</w:t>
      </w:r>
      <w:r w:rsidR="00E24A15" w:rsidRPr="008B3813">
        <w:rPr>
          <w:rFonts w:ascii="Times New Roman" w:hAnsi="Times New Roman" w:cs="Times New Roman"/>
          <w:bCs/>
          <w:sz w:val="24"/>
          <w:szCs w:val="24"/>
        </w:rPr>
        <w:t>ação da família e da comunidade,p</w:t>
      </w:r>
      <w:r w:rsidR="008B76EF" w:rsidRPr="008B3813">
        <w:rPr>
          <w:rFonts w:ascii="Times New Roman" w:hAnsi="Times New Roman" w:cs="Times New Roman"/>
          <w:bCs/>
          <w:sz w:val="24"/>
          <w:szCs w:val="24"/>
        </w:rPr>
        <w:t>romover a articulação intersetorial na implementação das políticas públicas educacionais.</w:t>
      </w:r>
    </w:p>
    <w:p w:rsidR="00E24A15" w:rsidRPr="00E67F44" w:rsidRDefault="00E24A15" w:rsidP="008B3813">
      <w:pPr>
        <w:widowControl w:val="0"/>
        <w:autoSpaceDE w:val="0"/>
        <w:autoSpaceDN w:val="0"/>
        <w:adjustRightInd w:val="0"/>
        <w:spacing w:line="360" w:lineRule="auto"/>
        <w:ind w:left="2268"/>
        <w:jc w:val="both"/>
        <w:rPr>
          <w:rFonts w:ascii="Times New Roman" w:hAnsi="Times New Roman" w:cs="Times New Roman"/>
          <w:color w:val="000000"/>
          <w:sz w:val="20"/>
          <w:szCs w:val="20"/>
        </w:rPr>
      </w:pPr>
      <w:r w:rsidRPr="00E67F44">
        <w:rPr>
          <w:rFonts w:ascii="Times New Roman" w:hAnsi="Times New Roman" w:cs="Times New Roman"/>
          <w:color w:val="000000"/>
          <w:sz w:val="20"/>
          <w:szCs w:val="20"/>
        </w:rPr>
        <w:t xml:space="preserve">A educação especial se organizou tradicionalmente como atendimento educacional especializado substitutivo ao ensino comum, evidenciando diferentes compreensões, terminologias e modalidades que levaram a criação </w:t>
      </w:r>
      <w:r w:rsidRPr="00E67F44">
        <w:rPr>
          <w:rFonts w:ascii="Times New Roman" w:hAnsi="Times New Roman" w:cs="Times New Roman"/>
          <w:color w:val="000000"/>
          <w:sz w:val="20"/>
          <w:szCs w:val="20"/>
        </w:rPr>
        <w:lastRenderedPageBreak/>
        <w:t>de instituições especializadas, escolas especiais e classes especiais. Essa organização, fundamentada no conceito de normalidade/anormalidade, determina formas de atendimento clínico terapêuticos fortemente ancorados nos testes psicométricos que definem, por meio de diagnósticos, as práticas escolares para os alunos com deficiência (PNEE, 2008).</w:t>
      </w:r>
    </w:p>
    <w:p w:rsidR="00E24A15" w:rsidRPr="008B3813" w:rsidRDefault="007110DF" w:rsidP="008B3813">
      <w:pPr>
        <w:widowControl w:val="0"/>
        <w:autoSpaceDE w:val="0"/>
        <w:autoSpaceDN w:val="0"/>
        <w:adjustRightInd w:val="0"/>
        <w:spacing w:line="360" w:lineRule="auto"/>
        <w:ind w:left="360"/>
        <w:jc w:val="both"/>
        <w:rPr>
          <w:rFonts w:ascii="Times New Roman" w:hAnsi="Times New Roman" w:cs="Times New Roman"/>
          <w:sz w:val="24"/>
          <w:szCs w:val="24"/>
        </w:rPr>
      </w:pPr>
      <w:r w:rsidRPr="008B3813">
        <w:rPr>
          <w:rFonts w:ascii="Times New Roman" w:hAnsi="Times New Roman" w:cs="Times New Roman"/>
          <w:sz w:val="24"/>
          <w:szCs w:val="24"/>
        </w:rPr>
        <w:t>Trabalhar de forma a garantir a inclusão tem sido um desafio para todas as pessoas ligadas a área da Educação Inclusiva</w:t>
      </w:r>
      <w:r w:rsidR="005F18E9" w:rsidRPr="008B3813">
        <w:rPr>
          <w:rFonts w:ascii="Times New Roman" w:hAnsi="Times New Roman" w:cs="Times New Roman"/>
          <w:sz w:val="24"/>
          <w:szCs w:val="24"/>
        </w:rPr>
        <w:t>.</w:t>
      </w:r>
    </w:p>
    <w:p w:rsidR="005F18E9" w:rsidRPr="008B3813" w:rsidRDefault="005F18E9" w:rsidP="008B3813">
      <w:pPr>
        <w:widowControl w:val="0"/>
        <w:autoSpaceDE w:val="0"/>
        <w:autoSpaceDN w:val="0"/>
        <w:adjustRightInd w:val="0"/>
        <w:spacing w:line="360" w:lineRule="auto"/>
        <w:ind w:left="360"/>
        <w:jc w:val="both"/>
        <w:rPr>
          <w:rFonts w:ascii="Times New Roman" w:hAnsi="Times New Roman" w:cs="Times New Roman"/>
          <w:b/>
          <w:bCs/>
          <w:sz w:val="24"/>
          <w:szCs w:val="24"/>
        </w:rPr>
      </w:pPr>
      <w:r w:rsidRPr="008B3813">
        <w:rPr>
          <w:rFonts w:ascii="Times New Roman" w:hAnsi="Times New Roman" w:cs="Times New Roman"/>
          <w:b/>
          <w:bCs/>
          <w:sz w:val="24"/>
          <w:szCs w:val="24"/>
        </w:rPr>
        <w:t xml:space="preserve">3. DEFICIENCIA VISUAL </w:t>
      </w:r>
    </w:p>
    <w:p w:rsidR="00E72379" w:rsidRPr="008B3813" w:rsidRDefault="00E72379" w:rsidP="008B3813">
      <w:pPr>
        <w:autoSpaceDE w:val="0"/>
        <w:autoSpaceDN w:val="0"/>
        <w:adjustRightInd w:val="0"/>
        <w:spacing w:after="0" w:line="360" w:lineRule="auto"/>
        <w:jc w:val="both"/>
        <w:rPr>
          <w:rFonts w:ascii="Times New Roman" w:hAnsi="Times New Roman" w:cs="Times New Roman"/>
          <w:bCs/>
          <w:sz w:val="24"/>
          <w:szCs w:val="24"/>
        </w:rPr>
      </w:pPr>
      <w:r w:rsidRPr="008B3813">
        <w:rPr>
          <w:rFonts w:ascii="Times New Roman" w:hAnsi="Times New Roman" w:cs="Times New Roman"/>
          <w:sz w:val="24"/>
          <w:szCs w:val="24"/>
        </w:rPr>
        <w:t>A criança que enxerga estabelece uma comunicação visual com o mundo exterior desde os primeiros meses de vida porque é estimulada a olhar para tudo o que está à sua volta, sendo possível acompanhar o movimento das pessoas e dos objetos sem sair do lugar. A visão reina soberana na hierarquia dos sentidos e ocupa uma posição proeminente no que se refere à percepção e integração de formas, contornos, tamanhos, cores e imagens que estruturam a composição de uma paisagem ou de um ambiente.</w:t>
      </w:r>
      <w:r w:rsidR="008840EF" w:rsidRPr="008B3813">
        <w:rPr>
          <w:rFonts w:ascii="Times New Roman" w:hAnsi="Times New Roman" w:cs="Times New Roman"/>
          <w:bCs/>
          <w:sz w:val="24"/>
          <w:szCs w:val="24"/>
        </w:rPr>
        <w:t xml:space="preserve"> (SEESP / SEED / MEC</w:t>
      </w:r>
      <w:r w:rsidR="00E67F44">
        <w:rPr>
          <w:rFonts w:ascii="Times New Roman" w:hAnsi="Times New Roman" w:cs="Times New Roman"/>
          <w:bCs/>
          <w:sz w:val="24"/>
          <w:szCs w:val="24"/>
        </w:rPr>
        <w:t xml:space="preserve"> </w:t>
      </w:r>
      <w:r w:rsidR="008840EF" w:rsidRPr="008B3813">
        <w:rPr>
          <w:rFonts w:ascii="Times New Roman" w:hAnsi="Times New Roman" w:cs="Times New Roman"/>
          <w:bCs/>
          <w:sz w:val="24"/>
          <w:szCs w:val="24"/>
        </w:rPr>
        <w:t>Brasília/DF – 2007, p. 15)</w:t>
      </w:r>
      <w:r w:rsidR="00117529" w:rsidRPr="008B3813">
        <w:rPr>
          <w:rFonts w:ascii="Times New Roman" w:hAnsi="Times New Roman" w:cs="Times New Roman"/>
          <w:bCs/>
          <w:sz w:val="24"/>
          <w:szCs w:val="24"/>
        </w:rPr>
        <w:t>.</w:t>
      </w:r>
    </w:p>
    <w:p w:rsidR="00117529" w:rsidRPr="008B3813" w:rsidRDefault="00117529"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bCs/>
          <w:sz w:val="24"/>
          <w:szCs w:val="24"/>
        </w:rPr>
        <w:t xml:space="preserve"> Conceituando a baixa visão podemos dizer que é uma redução no rol de informações que o indivíduo recebe do ambiente, restringindo a grande quantidade de dados que este oferece e que são importantes para a construção do conhecimento sobre o mundo exterior. </w:t>
      </w:r>
      <w:r w:rsidRPr="008B3813">
        <w:rPr>
          <w:rFonts w:ascii="Times New Roman" w:hAnsi="Times New Roman" w:cs="Times New Roman"/>
          <w:sz w:val="24"/>
          <w:szCs w:val="24"/>
        </w:rPr>
        <w:t>Quanto mais cedo for diagnosticada, melhores serão as oportunidades de desenvolvimento e de providências médicas, educacionais e sociais de suporte para a realização de atividades cotidianas. Abaixa visão pode ser causada por enfermidades, traumatismos ou disfunções do sistema visual que acarretam diminuição da acuidade visual, dificuldade para enxergar de perto e/ou de longe, campo visual reduzido, alterações na identificação de contraste, na percepção de cores, entre outras alterações visuais. (Marcos Seesp-Mec Fasciculo III - B.qxd 26/5/2010).</w:t>
      </w:r>
    </w:p>
    <w:p w:rsidR="008840EF" w:rsidRPr="008B3813" w:rsidRDefault="00E72379" w:rsidP="008B3813">
      <w:pPr>
        <w:autoSpaceDE w:val="0"/>
        <w:autoSpaceDN w:val="0"/>
        <w:adjustRightInd w:val="0"/>
        <w:spacing w:after="0" w:line="360" w:lineRule="auto"/>
        <w:jc w:val="both"/>
        <w:rPr>
          <w:rFonts w:ascii="Times New Roman" w:hAnsi="Times New Roman" w:cs="Times New Roman"/>
          <w:bCs/>
          <w:sz w:val="24"/>
          <w:szCs w:val="24"/>
        </w:rPr>
      </w:pPr>
      <w:r w:rsidRPr="008B3813">
        <w:rPr>
          <w:rFonts w:ascii="Times New Roman" w:hAnsi="Times New Roman" w:cs="Times New Roman"/>
          <w:bCs/>
          <w:sz w:val="24"/>
          <w:szCs w:val="24"/>
        </w:rPr>
        <w:t>Cegueira</w:t>
      </w:r>
      <w:r w:rsidR="005F18E9" w:rsidRPr="008B3813">
        <w:rPr>
          <w:rFonts w:ascii="Times New Roman" w:hAnsi="Times New Roman" w:cs="Times New Roman"/>
          <w:bCs/>
          <w:sz w:val="24"/>
          <w:szCs w:val="24"/>
        </w:rPr>
        <w:t xml:space="preserve"> é uma alteração grave ou total de uma ou mais das funções elementares da visão que afeta de modo irremediável a capacidade de perceber cor, tamanho, distância, forma, posição ou movimento em um</w:t>
      </w:r>
      <w:r w:rsidRPr="008B3813">
        <w:rPr>
          <w:rFonts w:ascii="Times New Roman" w:hAnsi="Times New Roman" w:cs="Times New Roman"/>
          <w:bCs/>
          <w:sz w:val="24"/>
          <w:szCs w:val="24"/>
        </w:rPr>
        <w:t xml:space="preserve"> campo mais ou menos abrangente,</w:t>
      </w:r>
      <w:r w:rsidRPr="008B3813">
        <w:rPr>
          <w:rFonts w:ascii="Times New Roman" w:hAnsi="Times New Roman" w:cs="Times New Roman"/>
          <w:sz w:val="24"/>
          <w:szCs w:val="24"/>
        </w:rPr>
        <w:t xml:space="preserve"> pode ocorrer desde o nascimento (cegueira congênita), ou posteriormente (cegueira adventícia, usualmente conhecida como adquirida) em decorrência de causas orgânicas ou acidentais.</w:t>
      </w:r>
      <w:r w:rsidR="005F18E9" w:rsidRPr="008B3813">
        <w:rPr>
          <w:rFonts w:ascii="Times New Roman" w:hAnsi="Times New Roman" w:cs="Times New Roman"/>
          <w:bCs/>
          <w:sz w:val="24"/>
          <w:szCs w:val="24"/>
        </w:rPr>
        <w:t xml:space="preserve"> </w:t>
      </w:r>
    </w:p>
    <w:p w:rsidR="00E05993" w:rsidRPr="008B3813" w:rsidRDefault="00E05993" w:rsidP="008B3813">
      <w:pPr>
        <w:autoSpaceDE w:val="0"/>
        <w:autoSpaceDN w:val="0"/>
        <w:adjustRightInd w:val="0"/>
        <w:spacing w:after="0" w:line="360" w:lineRule="auto"/>
        <w:jc w:val="both"/>
        <w:rPr>
          <w:rFonts w:ascii="Times New Roman" w:hAnsi="Times New Roman" w:cs="Times New Roman"/>
          <w:b/>
          <w:sz w:val="24"/>
          <w:szCs w:val="24"/>
        </w:rPr>
      </w:pPr>
      <w:r w:rsidRPr="008B3813">
        <w:rPr>
          <w:rFonts w:ascii="Times New Roman" w:hAnsi="Times New Roman" w:cs="Times New Roman"/>
          <w:b/>
          <w:sz w:val="24"/>
          <w:szCs w:val="24"/>
        </w:rPr>
        <w:t>3.1 CARACATERISTICAS DA DEFICIENCIA VISUAL</w:t>
      </w:r>
    </w:p>
    <w:p w:rsidR="00E05993" w:rsidRPr="008B3813" w:rsidRDefault="00117529" w:rsidP="008B3813">
      <w:pPr>
        <w:pStyle w:val="PargrafodaLista"/>
        <w:numPr>
          <w:ilvl w:val="0"/>
          <w:numId w:val="3"/>
        </w:numPr>
        <w:autoSpaceDE w:val="0"/>
        <w:autoSpaceDN w:val="0"/>
        <w:adjustRightInd w:val="0"/>
        <w:spacing w:line="360" w:lineRule="auto"/>
        <w:jc w:val="both"/>
      </w:pPr>
      <w:r w:rsidRPr="008B3813">
        <w:t xml:space="preserve">BAIXA VISÃO </w:t>
      </w:r>
    </w:p>
    <w:p w:rsidR="00E801E6" w:rsidRPr="008B3813" w:rsidRDefault="00117529"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lastRenderedPageBreak/>
        <w:t xml:space="preserve">Algumas das enfermidades que causam baixa visão </w:t>
      </w:r>
      <w:r w:rsidR="004D29BC" w:rsidRPr="008B3813">
        <w:rPr>
          <w:rFonts w:ascii="Times New Roman" w:hAnsi="Times New Roman" w:cs="Times New Roman"/>
          <w:sz w:val="24"/>
          <w:szCs w:val="24"/>
        </w:rPr>
        <w:t>são as retinopatias</w:t>
      </w:r>
      <w:r w:rsidRPr="008B3813">
        <w:rPr>
          <w:rFonts w:ascii="Times New Roman" w:hAnsi="Times New Roman" w:cs="Times New Roman"/>
          <w:sz w:val="24"/>
          <w:szCs w:val="24"/>
        </w:rPr>
        <w:t xml:space="preserve"> da </w:t>
      </w:r>
      <w:r w:rsidR="004D29BC" w:rsidRPr="008B3813">
        <w:rPr>
          <w:rFonts w:ascii="Times New Roman" w:hAnsi="Times New Roman" w:cs="Times New Roman"/>
          <w:sz w:val="24"/>
          <w:szCs w:val="24"/>
        </w:rPr>
        <w:t xml:space="preserve">prematuridade, </w:t>
      </w:r>
      <w:r w:rsidRPr="008B3813">
        <w:rPr>
          <w:rFonts w:ascii="Times New Roman" w:hAnsi="Times New Roman" w:cs="Times New Roman"/>
          <w:sz w:val="24"/>
          <w:szCs w:val="24"/>
        </w:rPr>
        <w:t>a retinocoroidite macular por toxoplasmose, o albinismo, a catarata congênita, a retinose pigmentar, a atrofia óptica e o glaucoma.</w:t>
      </w:r>
    </w:p>
    <w:p w:rsidR="00C30BFB" w:rsidRPr="008B3813" w:rsidRDefault="004D29BC"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De modo geral, é mais difícil perceber a baixa visão durante os primeiros anos de vida, quando o uso da visão para perto é predominante; os objetos de manuseio diário têm cores fortes e contrastantes; os desenhos e objetos são maiores com poucos detalhes; os livros apresentam imagens e tipos de letras ampliados; e a mediação do adulto para a leitura é mais constante. Nesta fase da vida, é comum as crianças derrubarem objetos ao pegá-los, e o caminhar ainda não está muito seguro. Estas condições favorecem o desempenho da criança com baixa visão e dificultam a identificação da deficiência visual. Por isto, grande parte destas crianças é identificada ao ingressar na escola, sobretudo, durante os anos iniciais do Ensino Fundamental. Algumas manifestações e comportamentos na sala de aula e em outros espaços de convívio dos alunos no ambiente escolar costumam chamar atenção dos professores em relação à locomoção, ao olhar e a outros aspectos observados informalmente.</w:t>
      </w:r>
      <w:r w:rsidR="00C30BFB" w:rsidRPr="008B3813">
        <w:rPr>
          <w:rFonts w:ascii="Times New Roman" w:hAnsi="Times New Roman" w:cs="Times New Roman"/>
          <w:sz w:val="24"/>
          <w:szCs w:val="24"/>
        </w:rPr>
        <w:t xml:space="preserve"> Alguns indícios podem ser notados como olhos vermelhos lacrimejam mento durante ou após esforço ocular; piscar continuamente; visão dupla e embaçada; movimentar constantemente os olhos (nistagmo);</w:t>
      </w:r>
    </w:p>
    <w:p w:rsidR="004D29BC" w:rsidRPr="008B3813" w:rsidRDefault="00C30BFB"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Dificuldades para enxergar a lousa; aproximar demais os olhos para ver figuras ou objetos e para ler ou escrever textos; Sensibilidade à luz; dores de cabeça; tonturas, náuseas; Aproximar-se muito para assistir televisão; tropeçar ou esbarrar em pessoas ou objetos; ter cautela excessiva ao andar; esquivar-se de brincadeiras ou de jogos ao ar livre; dispersar a atenção.</w:t>
      </w:r>
    </w:p>
    <w:p w:rsidR="00C30BFB" w:rsidRPr="008B3813" w:rsidRDefault="00C30BFB"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Quando houver suspeita de baixa visão, recomenda-se o encaminhamento do aluno para uma avaliação oftalmológica. Se a baixa visão for constatada, caberá ao professor do AEE avaliar as necessidades e as possibilidades de intervenção, bem como planejar as ações requeridas junto à família e à escola.</w:t>
      </w:r>
      <w:r w:rsidR="00CB09C6" w:rsidRPr="008B3813">
        <w:rPr>
          <w:rFonts w:ascii="Times New Roman" w:hAnsi="Times New Roman" w:cs="Times New Roman"/>
          <w:sz w:val="24"/>
          <w:szCs w:val="24"/>
        </w:rPr>
        <w:t xml:space="preserve"> (Marcos Seesp-Mec Fasciculo III - B.qxd 26/5/2010 11:09 Page 9)</w:t>
      </w:r>
    </w:p>
    <w:p w:rsidR="00E801E6" w:rsidRPr="008B3813" w:rsidRDefault="00C30BFB" w:rsidP="008B3813">
      <w:pPr>
        <w:pStyle w:val="PargrafodaLista"/>
        <w:widowControl w:val="0"/>
        <w:numPr>
          <w:ilvl w:val="0"/>
          <w:numId w:val="3"/>
        </w:numPr>
        <w:autoSpaceDE w:val="0"/>
        <w:autoSpaceDN w:val="0"/>
        <w:adjustRightInd w:val="0"/>
        <w:spacing w:line="360" w:lineRule="auto"/>
        <w:jc w:val="both"/>
        <w:rPr>
          <w:bCs/>
        </w:rPr>
      </w:pPr>
      <w:r w:rsidRPr="008B3813">
        <w:rPr>
          <w:bCs/>
        </w:rPr>
        <w:t>CEGUEIRA</w:t>
      </w:r>
    </w:p>
    <w:p w:rsidR="00CB09C6" w:rsidRPr="008B3813" w:rsidRDefault="006A6133"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bCs/>
          <w:sz w:val="24"/>
          <w:szCs w:val="24"/>
        </w:rPr>
        <w:t>Existem dois tipos de cegueira a congênita e a adquirida.</w:t>
      </w:r>
      <w:r w:rsidRPr="008B3813">
        <w:rPr>
          <w:rFonts w:ascii="Times New Roman" w:hAnsi="Times New Roman" w:cs="Times New Roman"/>
          <w:sz w:val="24"/>
          <w:szCs w:val="24"/>
        </w:rPr>
        <w:t xml:space="preserve">Acriança com cegueira não tem as mesmas possibilidades de comunicação e interação de uma criança que enxerga para entrar em contato com objetos, seres e os diversos apelos visuais do ambiente porque a visão favorece a mobilidade, a localização, integra e organiza as informações </w:t>
      </w:r>
      <w:r w:rsidRPr="008B3813">
        <w:rPr>
          <w:rFonts w:ascii="Times New Roman" w:hAnsi="Times New Roman" w:cs="Times New Roman"/>
          <w:sz w:val="24"/>
          <w:szCs w:val="24"/>
        </w:rPr>
        <w:lastRenderedPageBreak/>
        <w:t>provenientes dos outros sentidos de forma abrangente e simultânea. A criança com cegueira tem mais dificuldade para estabelecer relações entre sons, vozes, ruídos, formas e outros estímulos de modo espontâneo e natural. (Marcos Seesp-Mec Fasciculo III - B.qxd 26/5/2010 11:09 Pag. 30)</w:t>
      </w:r>
    </w:p>
    <w:p w:rsidR="006A6133" w:rsidRPr="008B3813" w:rsidRDefault="006A6133"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Uma das conseqüências da cegueira congênita é a ausência de imagens visuais, o que revela outro modo de perceber e construir imagens e representações mentais. Uma pessoa cega congênita constrói imagens e representações mentais na interação com o mundo que a cerca pela via dos sentidos remanescentes e da ativação das funções psicológicas superiores. A memória, a atenção, a imaginação, o pensamento e a linguagem são sistemas funcionais dinâmicos que colaboram decisivamente para a organização da vida em todos os seus aspectos. ( Marcos Seesp-Mec Fasciculo III - B.qxd 26/5/2010 11:09 Page 31)</w:t>
      </w:r>
      <w:r w:rsidR="009A6C84" w:rsidRPr="008B3813">
        <w:rPr>
          <w:rFonts w:ascii="Times New Roman" w:hAnsi="Times New Roman" w:cs="Times New Roman"/>
          <w:sz w:val="24"/>
          <w:szCs w:val="24"/>
        </w:rPr>
        <w:t>.</w:t>
      </w:r>
    </w:p>
    <w:p w:rsidR="00E67F44" w:rsidRDefault="00E67F44" w:rsidP="008B3813">
      <w:pPr>
        <w:autoSpaceDE w:val="0"/>
        <w:autoSpaceDN w:val="0"/>
        <w:adjustRightInd w:val="0"/>
        <w:spacing w:after="0" w:line="360" w:lineRule="auto"/>
        <w:jc w:val="both"/>
        <w:rPr>
          <w:rFonts w:ascii="Times New Roman" w:hAnsi="Times New Roman" w:cs="Times New Roman"/>
          <w:b/>
          <w:sz w:val="24"/>
          <w:szCs w:val="24"/>
        </w:rPr>
      </w:pPr>
    </w:p>
    <w:p w:rsidR="009A6C84" w:rsidRPr="008B3813" w:rsidRDefault="009A6C84" w:rsidP="008B3813">
      <w:pPr>
        <w:autoSpaceDE w:val="0"/>
        <w:autoSpaceDN w:val="0"/>
        <w:adjustRightInd w:val="0"/>
        <w:spacing w:after="0" w:line="360" w:lineRule="auto"/>
        <w:jc w:val="both"/>
        <w:rPr>
          <w:rFonts w:ascii="Times New Roman" w:hAnsi="Times New Roman" w:cs="Times New Roman"/>
          <w:b/>
          <w:sz w:val="24"/>
          <w:szCs w:val="24"/>
        </w:rPr>
      </w:pPr>
      <w:r w:rsidRPr="008B3813">
        <w:rPr>
          <w:rFonts w:ascii="Times New Roman" w:hAnsi="Times New Roman" w:cs="Times New Roman"/>
          <w:b/>
          <w:sz w:val="24"/>
          <w:szCs w:val="24"/>
        </w:rPr>
        <w:t>4</w:t>
      </w:r>
      <w:r w:rsidR="00816763" w:rsidRPr="008B3813">
        <w:rPr>
          <w:rFonts w:ascii="Times New Roman" w:hAnsi="Times New Roman" w:cs="Times New Roman"/>
          <w:b/>
          <w:sz w:val="24"/>
          <w:szCs w:val="24"/>
        </w:rPr>
        <w:t xml:space="preserve">. </w:t>
      </w:r>
      <w:r w:rsidR="00245EF7" w:rsidRPr="008B3813">
        <w:rPr>
          <w:rFonts w:ascii="Times New Roman" w:hAnsi="Times New Roman" w:cs="Times New Roman"/>
          <w:b/>
          <w:sz w:val="24"/>
          <w:szCs w:val="24"/>
        </w:rPr>
        <w:t xml:space="preserve"> RECUR</w:t>
      </w:r>
      <w:r w:rsidR="00816763" w:rsidRPr="008B3813">
        <w:rPr>
          <w:rFonts w:ascii="Times New Roman" w:hAnsi="Times New Roman" w:cs="Times New Roman"/>
          <w:b/>
          <w:sz w:val="24"/>
          <w:szCs w:val="24"/>
        </w:rPr>
        <w:t>SOS PARA UM BOM DESENVOLVIMENTO NA ESCOLA.</w:t>
      </w:r>
    </w:p>
    <w:p w:rsidR="00E67F44" w:rsidRDefault="00E67F44" w:rsidP="008B3813">
      <w:pPr>
        <w:autoSpaceDE w:val="0"/>
        <w:autoSpaceDN w:val="0"/>
        <w:adjustRightInd w:val="0"/>
        <w:spacing w:after="0" w:line="360" w:lineRule="auto"/>
        <w:jc w:val="both"/>
        <w:rPr>
          <w:rFonts w:ascii="Times New Roman" w:hAnsi="Times New Roman" w:cs="Times New Roman"/>
          <w:sz w:val="24"/>
          <w:szCs w:val="24"/>
        </w:rPr>
      </w:pPr>
    </w:p>
    <w:p w:rsidR="00930E6B" w:rsidRPr="008B3813" w:rsidRDefault="00636B5A"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O trabalho com alunos com baixa visão baseia-se no princípio de estimular a utilização plena do potencial de visão e dos sentidos remanescentes, bem como na superação de dificuldades e conflitos emocionais. Para isso,é necessário conhecer e identificar, por meio da observação contínua, alguns sinais ou sintomas físicos característicos e condutas freqüentes, tais como: tentar remover manchas, esfregar excessivamente os olhos, franzir a testa, fechar e cobrir um dos olhos, balançar a cabeça ou movê-la para frente ao olhar para um objeto próximo ou distante, levantar para ler o que está escrito no quadro negro, em cartazes ou mapas, copiar do quadro negro faltando letras, tendência de trocar palavras e mesclar sílabas, dificuldade na leitura ou em outro trabalho que exija o uso concentrado dos olhos, piscar mais que o habitual, chorar com freqüência ou </w:t>
      </w:r>
      <w:r w:rsidR="00347FA8" w:rsidRPr="008B3813">
        <w:rPr>
          <w:rFonts w:ascii="Times New Roman" w:hAnsi="Times New Roman" w:cs="Times New Roman"/>
          <w:sz w:val="24"/>
          <w:szCs w:val="24"/>
        </w:rPr>
        <w:t>irritar-se</w:t>
      </w:r>
      <w:r w:rsidRPr="008B3813">
        <w:rPr>
          <w:rFonts w:ascii="Times New Roman" w:hAnsi="Times New Roman" w:cs="Times New Roman"/>
          <w:sz w:val="24"/>
          <w:szCs w:val="24"/>
        </w:rPr>
        <w:t xml:space="preserve"> com a execução de tarefas, tropeçar ou cambalear diante de pequenos objetos, aproximar livros ou objetos miúdos para bem perto dos olhos, desconforto ou intolerância à claridade. Esses alunos costumam trocar a posição do livro e perder a seqüência das linhas em uma página ou mesclar letras semelhantes.</w:t>
      </w:r>
    </w:p>
    <w:p w:rsidR="0022453A" w:rsidRPr="008B3813" w:rsidRDefault="0022453A"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A baixa visão pode ocasionar conflitos emocionais, psicológicos e sociais, que influenciam o desempenho visual, a conduta do aluno, e refletem na aprendizagem. Um ambiente de calma, encorajamento e confiança contribuirá positivamente para a eficiência na melhor utilização da visão potencial que deve ser explorada e estimulada </w:t>
      </w:r>
      <w:r w:rsidRPr="008B3813">
        <w:rPr>
          <w:rFonts w:ascii="Times New Roman" w:hAnsi="Times New Roman" w:cs="Times New Roman"/>
          <w:sz w:val="24"/>
          <w:szCs w:val="24"/>
        </w:rPr>
        <w:lastRenderedPageBreak/>
        <w:t xml:space="preserve">no ambiente educacional, pois o desempenho visual está relacionado com a aprendizagem. </w:t>
      </w:r>
    </w:p>
    <w:p w:rsidR="0022453A" w:rsidRPr="00E67F44" w:rsidRDefault="0022453A" w:rsidP="008B3813">
      <w:pPr>
        <w:autoSpaceDE w:val="0"/>
        <w:autoSpaceDN w:val="0"/>
        <w:adjustRightInd w:val="0"/>
        <w:spacing w:line="360" w:lineRule="auto"/>
        <w:ind w:left="2268"/>
        <w:jc w:val="both"/>
        <w:rPr>
          <w:rFonts w:ascii="Times New Roman" w:hAnsi="Times New Roman" w:cs="Times New Roman"/>
          <w:sz w:val="20"/>
          <w:szCs w:val="20"/>
        </w:rPr>
      </w:pPr>
      <w:r w:rsidRPr="00E67F44">
        <w:rPr>
          <w:rFonts w:ascii="Times New Roman" w:hAnsi="Times New Roman" w:cs="Times New Roman"/>
          <w:sz w:val="20"/>
          <w:szCs w:val="20"/>
        </w:rPr>
        <w:t>O conhecimento sobre os problemas de visão em crianças mostra claramente a necessidade de cuidados especiais pelo comprometimento do canal sensorial mais importante de aquisição de informações. Isto tem conseqüências sobre seu desenvolvimento e a aprendizagem, tornando-se necessário elaborar sistemas de ensino que transmitam, por vias alternativas, as informações que não podem ser obtidas por meio da visão. (MEC 2002, p. 22)</w:t>
      </w:r>
      <w:r w:rsidRPr="00E67F44">
        <w:rPr>
          <w:rFonts w:ascii="Times New Roman" w:hAnsi="Times New Roman" w:cs="Times New Roman"/>
          <w:sz w:val="20"/>
          <w:szCs w:val="20"/>
        </w:rPr>
        <w:cr/>
      </w:r>
    </w:p>
    <w:p w:rsidR="0022453A" w:rsidRPr="008B3813" w:rsidRDefault="0022453A" w:rsidP="008B3813">
      <w:pPr>
        <w:autoSpaceDE w:val="0"/>
        <w:autoSpaceDN w:val="0"/>
        <w:adjustRightInd w:val="0"/>
        <w:spacing w:line="360" w:lineRule="auto"/>
        <w:ind w:left="2268"/>
        <w:jc w:val="both"/>
        <w:rPr>
          <w:rFonts w:ascii="Times New Roman" w:hAnsi="Times New Roman" w:cs="Times New Roman"/>
          <w:sz w:val="24"/>
          <w:szCs w:val="24"/>
        </w:rPr>
      </w:pPr>
    </w:p>
    <w:p w:rsidR="0022453A" w:rsidRPr="008B3813" w:rsidRDefault="00245EF7"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Existem vários tipos de recursos que ajudam no desempenho de um deficiente visual ao longo de seu cotidiano, a indicação dos recursos depende de cada caso e patologia, recursos esses como: </w:t>
      </w:r>
    </w:p>
    <w:p w:rsidR="00245EF7" w:rsidRPr="008B3813" w:rsidRDefault="00245EF7" w:rsidP="008B3813">
      <w:pPr>
        <w:pStyle w:val="PargrafodaLista"/>
        <w:numPr>
          <w:ilvl w:val="0"/>
          <w:numId w:val="3"/>
        </w:numPr>
        <w:autoSpaceDE w:val="0"/>
        <w:autoSpaceDN w:val="0"/>
        <w:adjustRightInd w:val="0"/>
        <w:spacing w:line="360" w:lineRule="auto"/>
        <w:jc w:val="both"/>
        <w:rPr>
          <w:b/>
          <w:bCs/>
        </w:rPr>
      </w:pPr>
      <w:r w:rsidRPr="008B3813">
        <w:t xml:space="preserve">Recursos ópticos </w:t>
      </w:r>
      <w:r w:rsidR="00A753A1" w:rsidRPr="008B3813">
        <w:t xml:space="preserve">como telescópio que serve para leitura no quadro negro, óculos especiais com lentes de aumento que servem para melhorar a visão de perto. </w:t>
      </w:r>
      <w:r w:rsidR="00A753A1" w:rsidRPr="008B3813">
        <w:rPr>
          <w:bCs/>
        </w:rPr>
        <w:t>Lupas manuais ou lupas de mesa e de apoio:</w:t>
      </w:r>
      <w:r w:rsidR="00A753A1" w:rsidRPr="008B3813">
        <w:rPr>
          <w:b/>
          <w:bCs/>
        </w:rPr>
        <w:t xml:space="preserve"> </w:t>
      </w:r>
      <w:r w:rsidR="00A753A1" w:rsidRPr="008B3813">
        <w:t>úteis para ampliar o tamanho de fontes</w:t>
      </w:r>
      <w:r w:rsidR="00A753A1" w:rsidRPr="008B3813">
        <w:rPr>
          <w:b/>
          <w:bCs/>
        </w:rPr>
        <w:t xml:space="preserve"> </w:t>
      </w:r>
      <w:r w:rsidR="00A753A1" w:rsidRPr="008B3813">
        <w:t>para a leitura, as dimensões de mapas, gráficos, diagramas, figuras etc.</w:t>
      </w:r>
    </w:p>
    <w:p w:rsidR="00A753A1" w:rsidRPr="008B3813" w:rsidRDefault="00D47324" w:rsidP="008B3813">
      <w:pPr>
        <w:pStyle w:val="PargrafodaLista"/>
        <w:autoSpaceDE w:val="0"/>
        <w:autoSpaceDN w:val="0"/>
        <w:adjustRightInd w:val="0"/>
        <w:spacing w:line="360" w:lineRule="auto"/>
        <w:jc w:val="both"/>
        <w:rPr>
          <w:b/>
          <w:bCs/>
        </w:rPr>
      </w:pPr>
      <w:r w:rsidRPr="008B3813">
        <w:rPr>
          <w:b/>
          <w:bCs/>
          <w:noProof/>
        </w:rPr>
        <w:drawing>
          <wp:inline distT="0" distB="0" distL="0" distR="0">
            <wp:extent cx="3536192" cy="1992574"/>
            <wp:effectExtent l="19050" t="0" r="7108" b="0"/>
            <wp:docPr id="2" name="Imagem 2" descr="C:\Users\MARCIO\Documents\ARTIGO DE ANA\kit_of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IO\Documents\ARTIGO DE ANA\kit_oftal.JPG"/>
                    <pic:cNvPicPr>
                      <a:picLocks noChangeAspect="1" noChangeArrowheads="1"/>
                    </pic:cNvPicPr>
                  </pic:nvPicPr>
                  <pic:blipFill>
                    <a:blip r:embed="rId8" cstate="print"/>
                    <a:srcRect/>
                    <a:stretch>
                      <a:fillRect/>
                    </a:stretch>
                  </pic:blipFill>
                  <pic:spPr bwMode="auto">
                    <a:xfrm>
                      <a:off x="0" y="0"/>
                      <a:ext cx="3536011" cy="1992472"/>
                    </a:xfrm>
                    <a:prstGeom prst="rect">
                      <a:avLst/>
                    </a:prstGeom>
                    <a:noFill/>
                    <a:ln w="9525">
                      <a:noFill/>
                      <a:miter lim="800000"/>
                      <a:headEnd/>
                      <a:tailEnd/>
                    </a:ln>
                  </pic:spPr>
                </pic:pic>
              </a:graphicData>
            </a:graphic>
          </wp:inline>
        </w:drawing>
      </w:r>
    </w:p>
    <w:p w:rsidR="00E65DD1" w:rsidRPr="008B3813" w:rsidRDefault="00C255EC" w:rsidP="008B3813">
      <w:pPr>
        <w:widowControl w:val="0"/>
        <w:autoSpaceDE w:val="0"/>
        <w:autoSpaceDN w:val="0"/>
        <w:adjustRightInd w:val="0"/>
        <w:spacing w:line="360" w:lineRule="auto"/>
        <w:ind w:firstLine="1134"/>
        <w:jc w:val="both"/>
        <w:rPr>
          <w:rFonts w:ascii="Times New Roman" w:hAnsi="Times New Roman" w:cs="Times New Roman"/>
          <w:sz w:val="24"/>
          <w:szCs w:val="24"/>
          <w:lang w:val="en-US"/>
        </w:rPr>
      </w:pPr>
      <w:r w:rsidRPr="008B3813">
        <w:rPr>
          <w:rFonts w:ascii="Times New Roman" w:hAnsi="Times New Roman" w:cs="Times New Roman"/>
          <w:sz w:val="24"/>
          <w:szCs w:val="24"/>
          <w:lang w:val="en-US"/>
        </w:rPr>
        <w:t>(Ref: www.laratec.org.br)</w:t>
      </w:r>
    </w:p>
    <w:p w:rsidR="00E65DD1" w:rsidRPr="008B3813" w:rsidRDefault="00E65DD1" w:rsidP="008B3813">
      <w:pPr>
        <w:widowControl w:val="0"/>
        <w:autoSpaceDE w:val="0"/>
        <w:autoSpaceDN w:val="0"/>
        <w:adjustRightInd w:val="0"/>
        <w:spacing w:line="360" w:lineRule="auto"/>
        <w:ind w:firstLine="1134"/>
        <w:jc w:val="both"/>
        <w:rPr>
          <w:rFonts w:ascii="Times New Roman" w:hAnsi="Times New Roman" w:cs="Times New Roman"/>
          <w:sz w:val="24"/>
          <w:szCs w:val="24"/>
          <w:lang w:val="en-US"/>
        </w:rPr>
      </w:pPr>
    </w:p>
    <w:p w:rsidR="00C255EC" w:rsidRPr="008B3813" w:rsidRDefault="00C255EC" w:rsidP="008B3813">
      <w:pPr>
        <w:pStyle w:val="PargrafodaLista"/>
        <w:numPr>
          <w:ilvl w:val="0"/>
          <w:numId w:val="3"/>
        </w:numPr>
        <w:autoSpaceDE w:val="0"/>
        <w:autoSpaceDN w:val="0"/>
        <w:adjustRightInd w:val="0"/>
        <w:spacing w:line="360" w:lineRule="auto"/>
        <w:jc w:val="both"/>
      </w:pPr>
      <w:r w:rsidRPr="008B3813">
        <w:t xml:space="preserve">Recursos não-ópticos: </w:t>
      </w:r>
      <w:r w:rsidRPr="008B3813">
        <w:rPr>
          <w:bCs/>
        </w:rPr>
        <w:t>Tipos ampliados</w:t>
      </w:r>
      <w:r w:rsidRPr="008B3813">
        <w:rPr>
          <w:b/>
          <w:bCs/>
        </w:rPr>
        <w:t xml:space="preserve">  </w:t>
      </w:r>
      <w:r w:rsidRPr="008B3813">
        <w:t>ampliação de fontes, de</w:t>
      </w:r>
    </w:p>
    <w:p w:rsidR="00C255EC" w:rsidRPr="008B3813" w:rsidRDefault="00C255EC"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sinais e símbolos gráficos em livros, apostilas, textos avulsos, jogos, agendas, entre outros. </w:t>
      </w:r>
      <w:r w:rsidRPr="008B3813">
        <w:rPr>
          <w:rFonts w:ascii="Times New Roman" w:hAnsi="Times New Roman" w:cs="Times New Roman"/>
          <w:bCs/>
          <w:sz w:val="24"/>
          <w:szCs w:val="24"/>
        </w:rPr>
        <w:t>Acetato amarelo</w:t>
      </w:r>
      <w:r w:rsidRPr="008B3813">
        <w:rPr>
          <w:rFonts w:ascii="Times New Roman" w:hAnsi="Times New Roman" w:cs="Times New Roman"/>
          <w:b/>
          <w:bCs/>
          <w:sz w:val="24"/>
          <w:szCs w:val="24"/>
        </w:rPr>
        <w:t xml:space="preserve"> </w:t>
      </w:r>
      <w:r w:rsidRPr="008B3813">
        <w:rPr>
          <w:rFonts w:ascii="Times New Roman" w:hAnsi="Times New Roman" w:cs="Times New Roman"/>
          <w:sz w:val="24"/>
          <w:szCs w:val="24"/>
        </w:rPr>
        <w:t xml:space="preserve">diminui a incidência de claridade sobre o papel. </w:t>
      </w:r>
      <w:r w:rsidRPr="008B3813">
        <w:rPr>
          <w:rFonts w:ascii="Times New Roman" w:hAnsi="Times New Roman" w:cs="Times New Roman"/>
          <w:bCs/>
          <w:sz w:val="24"/>
          <w:szCs w:val="24"/>
        </w:rPr>
        <w:t>Plana inclinada carteira</w:t>
      </w:r>
      <w:r w:rsidRPr="008B3813">
        <w:rPr>
          <w:rFonts w:ascii="Times New Roman" w:hAnsi="Times New Roman" w:cs="Times New Roman"/>
          <w:sz w:val="24"/>
          <w:szCs w:val="24"/>
        </w:rPr>
        <w:t xml:space="preserve"> adaptada, com a mesa inclinada para que o aluno possa realizar as atividades com conforto visual e estabilidade da coluna vertebral.</w:t>
      </w:r>
    </w:p>
    <w:p w:rsidR="00E65DD1" w:rsidRPr="008B3813" w:rsidRDefault="00C255EC"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bCs/>
          <w:sz w:val="24"/>
          <w:szCs w:val="24"/>
        </w:rPr>
        <w:lastRenderedPageBreak/>
        <w:t>Acessórios</w:t>
      </w:r>
      <w:r w:rsidRPr="008B3813">
        <w:rPr>
          <w:rFonts w:ascii="Times New Roman" w:hAnsi="Times New Roman" w:cs="Times New Roman"/>
          <w:b/>
          <w:bCs/>
          <w:sz w:val="24"/>
          <w:szCs w:val="24"/>
        </w:rPr>
        <w:t xml:space="preserve"> </w:t>
      </w:r>
      <w:r w:rsidRPr="008B3813">
        <w:rPr>
          <w:rFonts w:ascii="Times New Roman" w:hAnsi="Times New Roman" w:cs="Times New Roman"/>
          <w:sz w:val="24"/>
          <w:szCs w:val="24"/>
        </w:rPr>
        <w:t>lápis 4B ou 6B, canetas de ponta porosa, suporte para livros, cadernos com pautas pretas espaçadas, tiposcópios (guia de leitura), gravadores.</w:t>
      </w:r>
      <w:r w:rsidRPr="008B3813">
        <w:rPr>
          <w:rFonts w:ascii="Times New Roman" w:hAnsi="Times New Roman" w:cs="Times New Roman"/>
          <w:bCs/>
          <w:sz w:val="24"/>
          <w:szCs w:val="24"/>
        </w:rPr>
        <w:t>Softwares com magnificadores de tela e</w:t>
      </w:r>
      <w:r w:rsidRPr="008B3813">
        <w:rPr>
          <w:rFonts w:ascii="Times New Roman" w:hAnsi="Times New Roman" w:cs="Times New Roman"/>
          <w:sz w:val="24"/>
          <w:szCs w:val="24"/>
        </w:rPr>
        <w:t xml:space="preserve"> </w:t>
      </w:r>
      <w:r w:rsidRPr="008B3813">
        <w:rPr>
          <w:rFonts w:ascii="Times New Roman" w:hAnsi="Times New Roman" w:cs="Times New Roman"/>
          <w:bCs/>
          <w:sz w:val="24"/>
          <w:szCs w:val="24"/>
        </w:rPr>
        <w:t>programas com síntese de voz.Chapéus e bonés</w:t>
      </w:r>
      <w:r w:rsidRPr="008B3813">
        <w:rPr>
          <w:rFonts w:ascii="Times New Roman" w:hAnsi="Times New Roman" w:cs="Times New Roman"/>
          <w:sz w:val="24"/>
          <w:szCs w:val="24"/>
        </w:rPr>
        <w:t>: ajudam a diminuir o reflexo da luz em sala de aula ou em ambientes externos.</w:t>
      </w:r>
      <w:r w:rsidRPr="008B3813">
        <w:rPr>
          <w:rFonts w:ascii="Times New Roman" w:hAnsi="Times New Roman" w:cs="Times New Roman"/>
          <w:bCs/>
          <w:sz w:val="24"/>
          <w:szCs w:val="24"/>
        </w:rPr>
        <w:t>Circuito fechado de televisão --- CCTV</w:t>
      </w:r>
      <w:r w:rsidRPr="008B3813">
        <w:rPr>
          <w:rFonts w:ascii="Times New Roman" w:hAnsi="Times New Roman" w:cs="Times New Roman"/>
          <w:sz w:val="24"/>
          <w:szCs w:val="24"/>
        </w:rPr>
        <w:t xml:space="preserve">: aparelho acoplado a um monitor de TV monocromático ou colorido que amplia até 60 vezes as imagens e as transfere para o monitor. </w:t>
      </w:r>
    </w:p>
    <w:p w:rsidR="00C255EC" w:rsidRPr="008B3813" w:rsidRDefault="00C255EC" w:rsidP="008B3813">
      <w:pPr>
        <w:autoSpaceDE w:val="0"/>
        <w:autoSpaceDN w:val="0"/>
        <w:adjustRightInd w:val="0"/>
        <w:spacing w:after="0" w:line="360" w:lineRule="auto"/>
        <w:jc w:val="both"/>
        <w:rPr>
          <w:rFonts w:ascii="Times New Roman" w:hAnsi="Times New Roman" w:cs="Times New Roman"/>
          <w:sz w:val="24"/>
          <w:szCs w:val="24"/>
        </w:rPr>
      </w:pPr>
    </w:p>
    <w:p w:rsidR="00C255EC" w:rsidRPr="008B3813" w:rsidRDefault="001905A0"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noProof/>
          <w:sz w:val="24"/>
          <w:szCs w:val="24"/>
          <w:lang w:eastAsia="pt-BR"/>
        </w:rPr>
        <w:drawing>
          <wp:inline distT="0" distB="0" distL="0" distR="0">
            <wp:extent cx="1903730" cy="1828800"/>
            <wp:effectExtent l="19050" t="0" r="1270" b="0"/>
            <wp:docPr id="3" name="Imagem 3" descr="C:\Users\MARCIO\Documents\ARTIGO DE AN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CIO\Documents\ARTIGO DE ANA\images.jpg"/>
                    <pic:cNvPicPr>
                      <a:picLocks noChangeAspect="1" noChangeArrowheads="1"/>
                    </pic:cNvPicPr>
                  </pic:nvPicPr>
                  <pic:blipFill>
                    <a:blip r:embed="rId9" cstate="print"/>
                    <a:srcRect/>
                    <a:stretch>
                      <a:fillRect/>
                    </a:stretch>
                  </pic:blipFill>
                  <pic:spPr bwMode="auto">
                    <a:xfrm>
                      <a:off x="0" y="0"/>
                      <a:ext cx="1903730" cy="1828800"/>
                    </a:xfrm>
                    <a:prstGeom prst="rect">
                      <a:avLst/>
                    </a:prstGeom>
                    <a:noFill/>
                    <a:ln w="9525">
                      <a:noFill/>
                      <a:miter lim="800000"/>
                      <a:headEnd/>
                      <a:tailEnd/>
                    </a:ln>
                  </pic:spPr>
                </pic:pic>
              </a:graphicData>
            </a:graphic>
          </wp:inline>
        </w:drawing>
      </w:r>
    </w:p>
    <w:p w:rsidR="001905A0" w:rsidRPr="008B3813" w:rsidRDefault="001905A0"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(Ref: www. hojf.com.br)</w:t>
      </w:r>
    </w:p>
    <w:p w:rsidR="001905A0" w:rsidRPr="008B3813" w:rsidRDefault="001905A0" w:rsidP="008B3813">
      <w:pPr>
        <w:autoSpaceDE w:val="0"/>
        <w:autoSpaceDN w:val="0"/>
        <w:adjustRightInd w:val="0"/>
        <w:spacing w:after="0" w:line="360" w:lineRule="auto"/>
        <w:jc w:val="both"/>
        <w:rPr>
          <w:rFonts w:ascii="Times New Roman" w:hAnsi="Times New Roman" w:cs="Times New Roman"/>
          <w:sz w:val="24"/>
          <w:szCs w:val="24"/>
        </w:rPr>
      </w:pPr>
    </w:p>
    <w:p w:rsidR="001905A0" w:rsidRPr="008B3813" w:rsidRDefault="001905A0"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Estas adaptações ajudam no desempenho das crianças com deficiência. </w:t>
      </w:r>
    </w:p>
    <w:p w:rsidR="001905A0" w:rsidRPr="008B3813" w:rsidRDefault="001905A0" w:rsidP="008B3813">
      <w:pPr>
        <w:autoSpaceDE w:val="0"/>
        <w:autoSpaceDN w:val="0"/>
        <w:adjustRightInd w:val="0"/>
        <w:spacing w:after="0" w:line="360" w:lineRule="auto"/>
        <w:jc w:val="both"/>
        <w:rPr>
          <w:rFonts w:ascii="Times New Roman" w:hAnsi="Times New Roman" w:cs="Times New Roman"/>
          <w:sz w:val="24"/>
          <w:szCs w:val="24"/>
        </w:rPr>
      </w:pPr>
    </w:p>
    <w:p w:rsidR="001905A0" w:rsidRPr="008B3813" w:rsidRDefault="001905A0" w:rsidP="008B3813">
      <w:pPr>
        <w:autoSpaceDE w:val="0"/>
        <w:autoSpaceDN w:val="0"/>
        <w:adjustRightInd w:val="0"/>
        <w:spacing w:after="0" w:line="360" w:lineRule="auto"/>
        <w:jc w:val="both"/>
        <w:rPr>
          <w:rFonts w:ascii="Times New Roman" w:hAnsi="Times New Roman" w:cs="Times New Roman"/>
          <w:b/>
          <w:sz w:val="24"/>
          <w:szCs w:val="24"/>
        </w:rPr>
      </w:pPr>
      <w:r w:rsidRPr="008B3813">
        <w:rPr>
          <w:rFonts w:ascii="Times New Roman" w:hAnsi="Times New Roman" w:cs="Times New Roman"/>
          <w:b/>
          <w:sz w:val="24"/>
          <w:szCs w:val="24"/>
        </w:rPr>
        <w:t>5. Sistema Braille</w:t>
      </w:r>
    </w:p>
    <w:p w:rsidR="001905A0" w:rsidRPr="008B3813" w:rsidRDefault="001905A0" w:rsidP="008B3813">
      <w:pPr>
        <w:autoSpaceDE w:val="0"/>
        <w:autoSpaceDN w:val="0"/>
        <w:adjustRightInd w:val="0"/>
        <w:spacing w:after="0" w:line="360" w:lineRule="auto"/>
        <w:jc w:val="both"/>
        <w:rPr>
          <w:rFonts w:ascii="Times New Roman" w:hAnsi="Times New Roman" w:cs="Times New Roman"/>
          <w:sz w:val="24"/>
          <w:szCs w:val="24"/>
        </w:rPr>
      </w:pPr>
    </w:p>
    <w:p w:rsidR="001905A0" w:rsidRPr="008B3813" w:rsidRDefault="001905A0"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O Sistema Braille, criado por Luis Braille (1809-1852), é constituído por 64 sinais em relevo cuja combinação representa as letras do alfabeto, os números, as vogais acentuadas, a pontuação, as notas musicais, os símbolos matemáticos e outros sinais gráficos. Baseia-se em uma matriz ou símbolo gerador, a cela Braille, constituída por seis pontos em relevo, dispostos em duas colunas verticais, com três pontos à esquerda (pontos 1, 2 e 3) e três à direita (4,5 e 6), ordenados de cima para baixo. A disposição dos pontos na cela gera uma variedade de configurações específicas para representar o alfabeto e a grafia Braille aplicada a todas as áreas do </w:t>
      </w:r>
      <w:r w:rsidR="00187F45" w:rsidRPr="008B3813">
        <w:rPr>
          <w:rFonts w:ascii="Times New Roman" w:hAnsi="Times New Roman" w:cs="Times New Roman"/>
          <w:sz w:val="24"/>
          <w:szCs w:val="24"/>
        </w:rPr>
        <w:t xml:space="preserve">conhecimento. (Marcos Seesp-Mec Fasciculo </w:t>
      </w:r>
      <w:r w:rsidR="00B50D8F" w:rsidRPr="008B3813">
        <w:rPr>
          <w:rFonts w:ascii="Times New Roman" w:hAnsi="Times New Roman" w:cs="Times New Roman"/>
          <w:sz w:val="24"/>
          <w:szCs w:val="24"/>
        </w:rPr>
        <w:t>III - B.qxd 26/5/2010 11:09 Pag.</w:t>
      </w:r>
      <w:r w:rsidR="00187F45" w:rsidRPr="008B3813">
        <w:rPr>
          <w:rFonts w:ascii="Times New Roman" w:hAnsi="Times New Roman" w:cs="Times New Roman"/>
          <w:sz w:val="24"/>
          <w:szCs w:val="24"/>
        </w:rPr>
        <w:t xml:space="preserve"> 48)</w:t>
      </w:r>
      <w:r w:rsidRPr="008B3813">
        <w:rPr>
          <w:rFonts w:ascii="Times New Roman" w:hAnsi="Times New Roman" w:cs="Times New Roman"/>
          <w:sz w:val="24"/>
          <w:szCs w:val="24"/>
        </w:rPr>
        <w:t xml:space="preserve"> </w:t>
      </w:r>
      <w:r w:rsidR="00B50D8F" w:rsidRPr="008B3813">
        <w:rPr>
          <w:rFonts w:ascii="Times New Roman" w:hAnsi="Times New Roman" w:cs="Times New Roman"/>
          <w:sz w:val="24"/>
          <w:szCs w:val="24"/>
        </w:rPr>
        <w:t>.</w:t>
      </w:r>
    </w:p>
    <w:p w:rsidR="00B50D8F" w:rsidRPr="008B3813" w:rsidRDefault="004F4E43"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noProof/>
          <w:sz w:val="24"/>
          <w:szCs w:val="24"/>
          <w:lang w:eastAsia="pt-BR"/>
        </w:rPr>
        <w:lastRenderedPageBreak/>
        <w:drawing>
          <wp:inline distT="0" distB="0" distL="0" distR="0">
            <wp:extent cx="5602615" cy="8712679"/>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608198" cy="8721360"/>
                    </a:xfrm>
                    <a:prstGeom prst="rect">
                      <a:avLst/>
                    </a:prstGeom>
                    <a:noFill/>
                    <a:ln w="9525">
                      <a:noFill/>
                      <a:miter lim="800000"/>
                      <a:headEnd/>
                      <a:tailEnd/>
                    </a:ln>
                  </pic:spPr>
                </pic:pic>
              </a:graphicData>
            </a:graphic>
          </wp:inline>
        </w:drawing>
      </w:r>
    </w:p>
    <w:p w:rsidR="00591C15" w:rsidRPr="008B3813" w:rsidRDefault="004F4E43"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noProof/>
          <w:sz w:val="24"/>
          <w:szCs w:val="24"/>
          <w:lang w:eastAsia="pt-BR"/>
        </w:rPr>
        <w:lastRenderedPageBreak/>
        <w:drawing>
          <wp:inline distT="0" distB="0" distL="0" distR="0">
            <wp:extent cx="5767607" cy="8885208"/>
            <wp:effectExtent l="19050" t="0" r="4543"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62226" cy="8876918"/>
                    </a:xfrm>
                    <a:prstGeom prst="rect">
                      <a:avLst/>
                    </a:prstGeom>
                    <a:noFill/>
                    <a:ln w="9525">
                      <a:noFill/>
                      <a:miter lim="800000"/>
                      <a:headEnd/>
                      <a:tailEnd/>
                    </a:ln>
                  </pic:spPr>
                </pic:pic>
              </a:graphicData>
            </a:graphic>
          </wp:inline>
        </w:drawing>
      </w:r>
    </w:p>
    <w:p w:rsidR="00EE2D37" w:rsidRPr="008B3813" w:rsidRDefault="00A82934" w:rsidP="008B3813">
      <w:pPr>
        <w:autoSpaceDE w:val="0"/>
        <w:autoSpaceDN w:val="0"/>
        <w:adjustRightInd w:val="0"/>
        <w:spacing w:after="0" w:line="360" w:lineRule="auto"/>
        <w:jc w:val="both"/>
        <w:rPr>
          <w:rFonts w:ascii="Times New Roman" w:hAnsi="Times New Roman" w:cs="Times New Roman"/>
          <w:b/>
          <w:sz w:val="24"/>
          <w:szCs w:val="24"/>
        </w:rPr>
      </w:pPr>
      <w:r w:rsidRPr="008B3813">
        <w:rPr>
          <w:rFonts w:ascii="Times New Roman" w:hAnsi="Times New Roman" w:cs="Times New Roman"/>
          <w:b/>
          <w:sz w:val="24"/>
          <w:szCs w:val="24"/>
        </w:rPr>
        <w:lastRenderedPageBreak/>
        <w:t>CONSIDERAÇÕES FINAIS</w:t>
      </w:r>
    </w:p>
    <w:p w:rsidR="00E67F44" w:rsidRDefault="00E67F44" w:rsidP="008B3813">
      <w:pPr>
        <w:autoSpaceDE w:val="0"/>
        <w:autoSpaceDN w:val="0"/>
        <w:adjustRightInd w:val="0"/>
        <w:spacing w:after="0" w:line="360" w:lineRule="auto"/>
        <w:jc w:val="both"/>
        <w:rPr>
          <w:rFonts w:ascii="Times New Roman" w:hAnsi="Times New Roman" w:cs="Times New Roman"/>
          <w:sz w:val="24"/>
          <w:szCs w:val="24"/>
        </w:rPr>
      </w:pPr>
    </w:p>
    <w:p w:rsidR="00A82934" w:rsidRPr="008B3813" w:rsidRDefault="005B3550" w:rsidP="008B3813">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Apesar de todo o avanço na sociedade, faz-se imprescindível criar mecanismo de acesso a pessoa com deficiência visual não só nas escolas mas em todos os lugares oportunos, para a suas efetiva inclusão social. </w:t>
      </w:r>
      <w:r w:rsidRPr="008B3813">
        <w:rPr>
          <w:rFonts w:ascii="Times New Roman" w:eastAsia="Calibri" w:hAnsi="Times New Roman" w:cs="Times New Roman"/>
          <w:sz w:val="24"/>
          <w:szCs w:val="24"/>
        </w:rPr>
        <w:t>A ideia de inclusão se fundamenta no reconhecimento da diversidade existente na vida em socie</w:t>
      </w:r>
      <w:r w:rsidRPr="008B3813">
        <w:rPr>
          <w:rFonts w:ascii="Times New Roman" w:hAnsi="Times New Roman" w:cs="Times New Roman"/>
          <w:sz w:val="24"/>
          <w:szCs w:val="24"/>
        </w:rPr>
        <w:t>dade, o que garantiria a todo o indivíduo a oportunidade</w:t>
      </w:r>
      <w:r w:rsidRPr="008B3813">
        <w:rPr>
          <w:rFonts w:ascii="Times New Roman" w:eastAsia="Calibri" w:hAnsi="Times New Roman" w:cs="Times New Roman"/>
          <w:sz w:val="24"/>
          <w:szCs w:val="24"/>
        </w:rPr>
        <w:t>, independentemente de suas especificidades.</w:t>
      </w:r>
    </w:p>
    <w:p w:rsidR="005B3550" w:rsidRPr="008B3813" w:rsidRDefault="005B3550" w:rsidP="008B3813">
      <w:pPr>
        <w:pStyle w:val="Corpodetexto"/>
        <w:tabs>
          <w:tab w:val="clear" w:pos="2268"/>
          <w:tab w:val="left" w:pos="0"/>
        </w:tabs>
        <w:spacing w:line="360" w:lineRule="auto"/>
        <w:ind w:right="284"/>
        <w:rPr>
          <w:rFonts w:ascii="Times New Roman" w:hAnsi="Times New Roman"/>
          <w:szCs w:val="24"/>
        </w:rPr>
      </w:pPr>
      <w:r w:rsidRPr="008B3813">
        <w:rPr>
          <w:rFonts w:ascii="Times New Roman" w:hAnsi="Times New Roman"/>
          <w:szCs w:val="24"/>
        </w:rPr>
        <w:t>Os estudos analisados nesse artigo corroboram para que entendamos o modo com o qual esta deficiência é vista pela sociedade, já que, muitas vezes, a pessoa se furta de procurar uma escola regular se privando de adquirir conhecimento, nos levando a crer que campanhas de conscientização sobre a deficiência visual devem ser feitas de maneira mais exaustiva, buscando a conscientização da sociedade como todo para que perceba a importância da inclusão social, sendo está muito importante no tocante a qualidade de vida do ser humano.</w:t>
      </w:r>
    </w:p>
    <w:p w:rsidR="005B3550" w:rsidRPr="008B3813" w:rsidRDefault="005B3550" w:rsidP="008B3813">
      <w:pPr>
        <w:pStyle w:val="Corpodetexto"/>
        <w:tabs>
          <w:tab w:val="clear" w:pos="2268"/>
          <w:tab w:val="left" w:pos="0"/>
        </w:tabs>
        <w:spacing w:line="360" w:lineRule="auto"/>
        <w:ind w:right="284"/>
        <w:rPr>
          <w:rFonts w:ascii="Times New Roman" w:hAnsi="Times New Roman"/>
          <w:szCs w:val="24"/>
        </w:rPr>
      </w:pPr>
      <w:r w:rsidRPr="008B3813">
        <w:rPr>
          <w:rFonts w:ascii="Times New Roman" w:hAnsi="Times New Roman"/>
          <w:szCs w:val="24"/>
        </w:rPr>
        <w:tab/>
      </w:r>
    </w:p>
    <w:p w:rsidR="005B3550" w:rsidRPr="008B3813" w:rsidRDefault="005B3550" w:rsidP="008B3813">
      <w:pPr>
        <w:pStyle w:val="Corpodetexto"/>
        <w:tabs>
          <w:tab w:val="clear" w:pos="2268"/>
          <w:tab w:val="left" w:pos="0"/>
        </w:tabs>
        <w:spacing w:line="360" w:lineRule="auto"/>
        <w:ind w:right="0"/>
        <w:rPr>
          <w:rFonts w:ascii="Times New Roman" w:hAnsi="Times New Roman"/>
          <w:szCs w:val="24"/>
        </w:rPr>
      </w:pPr>
    </w:p>
    <w:p w:rsidR="005B3550" w:rsidRPr="008B3813" w:rsidRDefault="005B3550" w:rsidP="008B3813">
      <w:pPr>
        <w:pStyle w:val="Corpodetexto"/>
        <w:tabs>
          <w:tab w:val="clear" w:pos="2268"/>
          <w:tab w:val="left" w:pos="0"/>
        </w:tabs>
        <w:spacing w:line="360" w:lineRule="auto"/>
        <w:ind w:right="0"/>
        <w:rPr>
          <w:rFonts w:ascii="Times New Roman" w:hAnsi="Times New Roman"/>
          <w:szCs w:val="24"/>
        </w:rPr>
      </w:pPr>
    </w:p>
    <w:p w:rsidR="005B3550" w:rsidRPr="008B3813" w:rsidRDefault="005B3550" w:rsidP="008B3813">
      <w:pPr>
        <w:pStyle w:val="Corpodetexto"/>
        <w:tabs>
          <w:tab w:val="clear" w:pos="2268"/>
          <w:tab w:val="left" w:pos="0"/>
        </w:tabs>
        <w:spacing w:line="360" w:lineRule="auto"/>
        <w:ind w:right="0"/>
        <w:rPr>
          <w:rFonts w:ascii="Times New Roman" w:hAnsi="Times New Roman"/>
          <w:szCs w:val="24"/>
        </w:rPr>
      </w:pPr>
    </w:p>
    <w:p w:rsidR="005B3550" w:rsidRPr="008B3813" w:rsidRDefault="005B3550" w:rsidP="008B3813">
      <w:pPr>
        <w:pStyle w:val="Corpodetexto"/>
        <w:tabs>
          <w:tab w:val="clear" w:pos="2268"/>
          <w:tab w:val="left" w:pos="0"/>
        </w:tabs>
        <w:spacing w:line="360" w:lineRule="auto"/>
        <w:ind w:right="0"/>
        <w:rPr>
          <w:rFonts w:ascii="Times New Roman" w:hAnsi="Times New Roman"/>
          <w:szCs w:val="24"/>
        </w:rPr>
      </w:pPr>
    </w:p>
    <w:p w:rsidR="005B3550" w:rsidRPr="008B3813" w:rsidRDefault="005B3550"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EE2D37" w:rsidRPr="008B3813" w:rsidRDefault="00EE2D37" w:rsidP="008B3813">
      <w:pPr>
        <w:autoSpaceDE w:val="0"/>
        <w:autoSpaceDN w:val="0"/>
        <w:adjustRightInd w:val="0"/>
        <w:spacing w:after="0" w:line="360" w:lineRule="auto"/>
        <w:jc w:val="both"/>
        <w:rPr>
          <w:rFonts w:ascii="Times New Roman" w:hAnsi="Times New Roman" w:cs="Times New Roman"/>
          <w:sz w:val="24"/>
          <w:szCs w:val="24"/>
        </w:rPr>
      </w:pPr>
    </w:p>
    <w:p w:rsidR="006E5EB2" w:rsidRPr="008B3813" w:rsidRDefault="006E5EB2" w:rsidP="00452C8C">
      <w:pPr>
        <w:pStyle w:val="Ttulo1"/>
        <w:spacing w:line="360" w:lineRule="auto"/>
        <w:jc w:val="both"/>
        <w:rPr>
          <w:rFonts w:ascii="Times New Roman" w:hAnsi="Times New Roman" w:cs="Times New Roman"/>
          <w:sz w:val="24"/>
          <w:szCs w:val="24"/>
        </w:rPr>
      </w:pPr>
      <w:r w:rsidRPr="008B3813">
        <w:rPr>
          <w:rFonts w:ascii="Times New Roman" w:hAnsi="Times New Roman" w:cs="Times New Roman"/>
          <w:sz w:val="24"/>
          <w:szCs w:val="24"/>
        </w:rPr>
        <w:lastRenderedPageBreak/>
        <w:t>Bibliografia</w:t>
      </w:r>
    </w:p>
    <w:p w:rsidR="006E5EB2" w:rsidRPr="008B3813" w:rsidRDefault="006C06A2" w:rsidP="00452C8C">
      <w:pPr>
        <w:spacing w:line="360" w:lineRule="auto"/>
        <w:jc w:val="both"/>
        <w:rPr>
          <w:rFonts w:ascii="Times New Roman" w:hAnsi="Times New Roman" w:cs="Times New Roman"/>
          <w:sz w:val="24"/>
          <w:szCs w:val="24"/>
        </w:rPr>
      </w:pPr>
      <w:hyperlink r:id="rId12" w:history="1">
        <w:r w:rsidR="00452C8C" w:rsidRPr="00661542">
          <w:rPr>
            <w:rStyle w:val="Hyperlink"/>
            <w:rFonts w:ascii="Times New Roman" w:hAnsi="Times New Roman" w:cs="Times New Roman"/>
            <w:sz w:val="24"/>
            <w:szCs w:val="24"/>
          </w:rPr>
          <w:t>http://www.apadev.org.br/pages/downloads/AlfabetoBraille.pdf</w:t>
        </w:r>
      </w:hyperlink>
      <w:r w:rsidR="00452C8C">
        <w:rPr>
          <w:rFonts w:ascii="Times New Roman" w:hAnsi="Times New Roman" w:cs="Times New Roman"/>
          <w:sz w:val="24"/>
          <w:szCs w:val="24"/>
        </w:rPr>
        <w:t xml:space="preserve"> </w:t>
      </w:r>
      <w:r w:rsidR="006E5EB2" w:rsidRPr="008B3813">
        <w:rPr>
          <w:rFonts w:ascii="Times New Roman" w:hAnsi="Times New Roman" w:cs="Times New Roman"/>
          <w:b/>
          <w:sz w:val="24"/>
          <w:szCs w:val="24"/>
        </w:rPr>
        <w:t>acessado dia 24/07/2014 as 17h e 36min.</w:t>
      </w:r>
    </w:p>
    <w:p w:rsidR="006E5EB2" w:rsidRPr="008B3813" w:rsidRDefault="006E5EB2" w:rsidP="00452C8C">
      <w:pPr>
        <w:spacing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Marcos Seesp-Mec Fasciculo III - B.qxd 26/5/2010 11:09 - </w:t>
      </w:r>
      <w:r w:rsidRPr="008B3813">
        <w:rPr>
          <w:rFonts w:ascii="Times New Roman" w:hAnsi="Times New Roman" w:cs="Times New Roman"/>
          <w:b/>
          <w:sz w:val="24"/>
          <w:szCs w:val="24"/>
        </w:rPr>
        <w:t>A educação especial na perspectiva da inclusão escolar – alunos com deficiência vi</w:t>
      </w:r>
      <w:r w:rsidRPr="008B3813">
        <w:rPr>
          <w:rFonts w:ascii="Times New Roman" w:hAnsi="Times New Roman" w:cs="Times New Roman"/>
          <w:sz w:val="24"/>
          <w:szCs w:val="24"/>
        </w:rPr>
        <w:t xml:space="preserve"> </w:t>
      </w:r>
    </w:p>
    <w:p w:rsidR="00941929" w:rsidRPr="008B3813" w:rsidRDefault="006E5EB2" w:rsidP="00452C8C">
      <w:pPr>
        <w:autoSpaceDE w:val="0"/>
        <w:autoSpaceDN w:val="0"/>
        <w:adjustRightInd w:val="0"/>
        <w:spacing w:after="0" w:line="360" w:lineRule="auto"/>
        <w:jc w:val="both"/>
        <w:rPr>
          <w:rFonts w:ascii="Times New Roman" w:hAnsi="Times New Roman" w:cs="Times New Roman"/>
          <w:sz w:val="24"/>
          <w:szCs w:val="24"/>
        </w:rPr>
      </w:pPr>
      <w:r w:rsidRPr="008B3813">
        <w:rPr>
          <w:rFonts w:ascii="Times New Roman" w:hAnsi="Times New Roman" w:cs="Times New Roman"/>
          <w:sz w:val="24"/>
          <w:szCs w:val="24"/>
        </w:rPr>
        <w:t xml:space="preserve">SÁ, Elizabet Dias de ; CAMPOS, Izilda Maria de; SILVA, Myriam Beatriz Campolina. </w:t>
      </w:r>
      <w:r w:rsidRPr="008B3813">
        <w:rPr>
          <w:rFonts w:ascii="Times New Roman" w:hAnsi="Times New Roman" w:cs="Times New Roman"/>
          <w:b/>
          <w:sz w:val="24"/>
          <w:szCs w:val="24"/>
        </w:rPr>
        <w:t>Atendimento Educacional Especializado: Deficiência Visual.</w:t>
      </w:r>
      <w:r w:rsidRPr="008B3813">
        <w:rPr>
          <w:rFonts w:ascii="Times New Roman" w:hAnsi="Times New Roman" w:cs="Times New Roman"/>
          <w:sz w:val="24"/>
          <w:szCs w:val="24"/>
        </w:rPr>
        <w:t xml:space="preserve"> Gráficos e Editores Cromos: Brasília, 2007. Disponível em: http://portal.mec.gov.br/seesp/arquivos/pdf/aee_dv.pdf. Acesso em: 09 de julho de 2012.</w:t>
      </w:r>
    </w:p>
    <w:p w:rsidR="00AF07F2" w:rsidRPr="008B3813" w:rsidRDefault="00941929" w:rsidP="00452C8C">
      <w:pPr>
        <w:spacing w:line="360" w:lineRule="auto"/>
        <w:jc w:val="both"/>
        <w:rPr>
          <w:rFonts w:ascii="Times New Roman" w:hAnsi="Times New Roman" w:cs="Times New Roman"/>
          <w:sz w:val="24"/>
          <w:szCs w:val="24"/>
        </w:rPr>
      </w:pPr>
      <w:r w:rsidRPr="008B3813">
        <w:rPr>
          <w:rFonts w:ascii="Times New Roman" w:hAnsi="Times New Roman" w:cs="Times New Roman"/>
          <w:b/>
          <w:sz w:val="24"/>
          <w:szCs w:val="24"/>
        </w:rPr>
        <w:t>Educacional Especializado AEE</w:t>
      </w:r>
      <w:r w:rsidRPr="008B3813">
        <w:rPr>
          <w:rFonts w:ascii="Times New Roman" w:hAnsi="Times New Roman" w:cs="Times New Roman"/>
          <w:sz w:val="24"/>
          <w:szCs w:val="24"/>
        </w:rPr>
        <w:t xml:space="preserve"> </w:t>
      </w:r>
      <w:r w:rsidR="00946D46" w:rsidRPr="008B3813">
        <w:rPr>
          <w:rFonts w:ascii="Times New Roman" w:hAnsi="Times New Roman" w:cs="Times New Roman"/>
          <w:sz w:val="24"/>
          <w:szCs w:val="24"/>
        </w:rPr>
        <w:t>Segundo a  Política Nacional de Educação Especial, na Perspectiva Inclusiva   SEESP/MEC (2008)</w:t>
      </w:r>
      <w:r w:rsidRPr="008B3813">
        <w:rPr>
          <w:rFonts w:ascii="Times New Roman" w:hAnsi="Times New Roman" w:cs="Times New Roman"/>
          <w:sz w:val="24"/>
          <w:szCs w:val="24"/>
        </w:rPr>
        <w:t xml:space="preserve"> </w:t>
      </w:r>
    </w:p>
    <w:p w:rsidR="00F26011" w:rsidRPr="008B3813" w:rsidRDefault="00941929" w:rsidP="00452C8C">
      <w:pPr>
        <w:spacing w:line="360" w:lineRule="auto"/>
        <w:jc w:val="both"/>
        <w:rPr>
          <w:rFonts w:ascii="Times New Roman" w:hAnsi="Times New Roman" w:cs="Times New Roman"/>
          <w:sz w:val="24"/>
          <w:szCs w:val="24"/>
        </w:rPr>
      </w:pPr>
      <w:r w:rsidRPr="008B3813">
        <w:rPr>
          <w:rFonts w:ascii="Times New Roman" w:hAnsi="Times New Roman" w:cs="Times New Roman"/>
          <w:b/>
          <w:sz w:val="24"/>
          <w:szCs w:val="24"/>
        </w:rPr>
        <w:t>O desenvolvimento e as habilidades dos deficientes visuais</w:t>
      </w:r>
      <w:r w:rsidRPr="008B3813">
        <w:rPr>
          <w:rFonts w:ascii="Times New Roman" w:hAnsi="Times New Roman" w:cs="Times New Roman"/>
          <w:sz w:val="24"/>
          <w:szCs w:val="24"/>
        </w:rPr>
        <w:t xml:space="preserve"> 6 nov. 2010. Helane Freitas Rocha Teles, Ortência Cabral dos Santos e Ruthilene de Jesus Santos. </w:t>
      </w:r>
      <w:r w:rsidRPr="008B3813">
        <w:rPr>
          <w:rFonts w:ascii="Times New Roman" w:hAnsi="Times New Roman" w:cs="Times New Roman"/>
          <w:sz w:val="24"/>
          <w:szCs w:val="24"/>
          <w:shd w:val="clear" w:color="auto" w:fill="FFFFFF"/>
        </w:rPr>
        <w:t>www.webartigos.com/...</w:t>
      </w:r>
      <w:r w:rsidRPr="008B3813">
        <w:rPr>
          <w:rFonts w:ascii="Times New Roman" w:hAnsi="Times New Roman" w:cs="Times New Roman"/>
          <w:b/>
          <w:bCs/>
          <w:sz w:val="24"/>
          <w:szCs w:val="24"/>
          <w:shd w:val="clear" w:color="auto" w:fill="FFFFFF"/>
        </w:rPr>
        <w:t>desenvolvimento-e-as-habilidades-dos-deficientes</w:t>
      </w:r>
      <w:r w:rsidRPr="008B3813">
        <w:rPr>
          <w:rFonts w:ascii="Times New Roman" w:hAnsi="Times New Roman" w:cs="Times New Roman"/>
          <w:sz w:val="24"/>
          <w:szCs w:val="24"/>
          <w:shd w:val="clear" w:color="auto" w:fill="FFFFFF"/>
        </w:rPr>
        <w:t>-</w:t>
      </w:r>
      <w:r w:rsidRPr="008B3813">
        <w:rPr>
          <w:rStyle w:val="apple-converted-space"/>
          <w:rFonts w:ascii="Times New Roman" w:hAnsi="Times New Roman" w:cs="Times New Roman"/>
          <w:sz w:val="24"/>
          <w:szCs w:val="24"/>
          <w:shd w:val="clear" w:color="auto" w:fill="FFFFFF"/>
        </w:rPr>
        <w:t> </w:t>
      </w:r>
      <w:r w:rsidRPr="008B3813">
        <w:rPr>
          <w:rFonts w:ascii="Times New Roman" w:hAnsi="Times New Roman" w:cs="Times New Roman"/>
          <w:b/>
          <w:bCs/>
          <w:sz w:val="24"/>
          <w:szCs w:val="24"/>
          <w:shd w:val="clear" w:color="auto" w:fill="FFFFFF"/>
        </w:rPr>
        <w:t>visuais</w:t>
      </w:r>
      <w:r w:rsidRPr="008B3813">
        <w:rPr>
          <w:rFonts w:ascii="Times New Roman" w:hAnsi="Times New Roman" w:cs="Times New Roman"/>
          <w:sz w:val="24"/>
          <w:szCs w:val="24"/>
          <w:shd w:val="clear" w:color="auto" w:fill="FFFFFF"/>
        </w:rPr>
        <w:t>/51412/</w:t>
      </w:r>
      <w:r w:rsidR="00F26011" w:rsidRPr="008B3813">
        <w:rPr>
          <w:rFonts w:ascii="Times New Roman" w:hAnsi="Times New Roman" w:cs="Times New Roman"/>
          <w:sz w:val="24"/>
          <w:szCs w:val="24"/>
          <w:shd w:val="clear" w:color="auto" w:fill="FFFFFF"/>
        </w:rPr>
        <w:t xml:space="preserve"> </w:t>
      </w:r>
      <w:r w:rsidR="00F26011" w:rsidRPr="008B3813">
        <w:rPr>
          <w:rFonts w:ascii="Times New Roman" w:hAnsi="Times New Roman" w:cs="Times New Roman"/>
          <w:sz w:val="24"/>
          <w:szCs w:val="24"/>
        </w:rPr>
        <w:t>acessado dia 24/07/2014 as 17h e 36min.</w:t>
      </w:r>
    </w:p>
    <w:p w:rsidR="00941929" w:rsidRPr="008B3813" w:rsidRDefault="00941929" w:rsidP="00452C8C">
      <w:pPr>
        <w:spacing w:line="360" w:lineRule="auto"/>
        <w:jc w:val="both"/>
        <w:rPr>
          <w:rFonts w:ascii="Times New Roman" w:hAnsi="Times New Roman" w:cs="Times New Roman"/>
          <w:sz w:val="24"/>
          <w:szCs w:val="24"/>
        </w:rPr>
      </w:pPr>
    </w:p>
    <w:tbl>
      <w:tblPr>
        <w:tblW w:w="9450" w:type="dxa"/>
        <w:tblCellSpacing w:w="0" w:type="dxa"/>
        <w:shd w:val="clear" w:color="auto" w:fill="FFFFFF"/>
        <w:tblCellMar>
          <w:left w:w="0" w:type="dxa"/>
          <w:right w:w="0" w:type="dxa"/>
        </w:tblCellMar>
        <w:tblLook w:val="04A0"/>
      </w:tblPr>
      <w:tblGrid>
        <w:gridCol w:w="7095"/>
        <w:gridCol w:w="2355"/>
      </w:tblGrid>
      <w:tr w:rsidR="00941929" w:rsidRPr="008B3813" w:rsidTr="00941929">
        <w:trPr>
          <w:tblCellSpacing w:w="0" w:type="dxa"/>
        </w:trPr>
        <w:tc>
          <w:tcPr>
            <w:tcW w:w="7095" w:type="dxa"/>
            <w:shd w:val="clear" w:color="auto" w:fill="FFFFFF"/>
            <w:vAlign w:val="center"/>
            <w:hideMark/>
          </w:tcPr>
          <w:p w:rsidR="00941929" w:rsidRPr="008B3813" w:rsidRDefault="00941929" w:rsidP="00452C8C">
            <w:pPr>
              <w:spacing w:line="360" w:lineRule="auto"/>
              <w:jc w:val="both"/>
              <w:rPr>
                <w:rFonts w:ascii="Times New Roman" w:hAnsi="Times New Roman" w:cs="Times New Roman"/>
                <w:color w:val="727A86"/>
                <w:sz w:val="24"/>
                <w:szCs w:val="24"/>
              </w:rPr>
            </w:pPr>
          </w:p>
        </w:tc>
        <w:tc>
          <w:tcPr>
            <w:tcW w:w="2355" w:type="dxa"/>
            <w:shd w:val="clear" w:color="auto" w:fill="FFFFFF"/>
            <w:vAlign w:val="center"/>
            <w:hideMark/>
          </w:tcPr>
          <w:p w:rsidR="00941929" w:rsidRPr="008B3813" w:rsidRDefault="00941929" w:rsidP="00452C8C">
            <w:pPr>
              <w:spacing w:line="360" w:lineRule="auto"/>
              <w:jc w:val="both"/>
              <w:rPr>
                <w:rFonts w:ascii="Times New Roman" w:hAnsi="Times New Roman" w:cs="Times New Roman"/>
                <w:color w:val="727A86"/>
                <w:sz w:val="24"/>
                <w:szCs w:val="24"/>
              </w:rPr>
            </w:pPr>
          </w:p>
        </w:tc>
      </w:tr>
    </w:tbl>
    <w:p w:rsidR="00941929" w:rsidRPr="008B3813" w:rsidRDefault="00941929" w:rsidP="00452C8C">
      <w:pPr>
        <w:shd w:val="clear" w:color="auto" w:fill="FFFFFF"/>
        <w:spacing w:line="360" w:lineRule="auto"/>
        <w:jc w:val="both"/>
        <w:rPr>
          <w:rFonts w:ascii="Times New Roman" w:hAnsi="Times New Roman" w:cs="Times New Roman"/>
          <w:vanish/>
          <w:color w:val="727A86"/>
          <w:sz w:val="24"/>
          <w:szCs w:val="24"/>
        </w:rPr>
      </w:pPr>
    </w:p>
    <w:tbl>
      <w:tblPr>
        <w:tblW w:w="8190" w:type="dxa"/>
        <w:tblCellSpacing w:w="15" w:type="dxa"/>
        <w:tblCellMar>
          <w:top w:w="15" w:type="dxa"/>
          <w:left w:w="15" w:type="dxa"/>
          <w:bottom w:w="15" w:type="dxa"/>
          <w:right w:w="15" w:type="dxa"/>
        </w:tblCellMar>
        <w:tblLook w:val="04A0"/>
      </w:tblPr>
      <w:tblGrid>
        <w:gridCol w:w="8190"/>
      </w:tblGrid>
      <w:tr w:rsidR="00941929" w:rsidTr="00941929">
        <w:trPr>
          <w:tblCellSpacing w:w="15" w:type="dxa"/>
        </w:trPr>
        <w:tc>
          <w:tcPr>
            <w:tcW w:w="8160" w:type="dxa"/>
            <w:hideMark/>
          </w:tcPr>
          <w:p w:rsidR="00941929" w:rsidRPr="00941929" w:rsidRDefault="00941929" w:rsidP="00941929">
            <w:pPr>
              <w:textAlignment w:val="top"/>
              <w:divId w:val="518353141"/>
              <w:rPr>
                <w:rFonts w:ascii="Arial" w:hAnsi="Arial" w:cs="Arial"/>
                <w:sz w:val="24"/>
                <w:szCs w:val="24"/>
                <w:u w:val="single"/>
              </w:rPr>
            </w:pPr>
          </w:p>
        </w:tc>
      </w:tr>
    </w:tbl>
    <w:p w:rsidR="00941929" w:rsidRDefault="00941929" w:rsidP="006E5EB2">
      <w:pPr>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Default="00AF07F2" w:rsidP="004F4E43">
      <w:pPr>
        <w:ind w:firstLine="708"/>
        <w:rPr>
          <w:rFonts w:ascii="Arial" w:hAnsi="Arial" w:cs="Arial"/>
          <w:sz w:val="24"/>
          <w:szCs w:val="24"/>
        </w:rPr>
      </w:pPr>
    </w:p>
    <w:p w:rsidR="00AF07F2" w:rsidRPr="004F4E43" w:rsidRDefault="00AF07F2" w:rsidP="004F4E43">
      <w:pPr>
        <w:ind w:firstLine="708"/>
        <w:rPr>
          <w:rFonts w:ascii="Arial" w:hAnsi="Arial" w:cs="Arial"/>
          <w:sz w:val="24"/>
          <w:szCs w:val="24"/>
        </w:rPr>
      </w:pPr>
    </w:p>
    <w:sectPr w:rsidR="00AF07F2" w:rsidRPr="004F4E43" w:rsidSect="00EC7CEF">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07E" w:rsidRDefault="00C0707E" w:rsidP="00E67F44">
      <w:pPr>
        <w:spacing w:after="0" w:line="240" w:lineRule="auto"/>
      </w:pPr>
      <w:r>
        <w:separator/>
      </w:r>
    </w:p>
  </w:endnote>
  <w:endnote w:type="continuationSeparator" w:id="0">
    <w:p w:rsidR="00C0707E" w:rsidRDefault="00C0707E" w:rsidP="00E67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44" w:rsidRDefault="00E67F44" w:rsidP="00E67F44">
    <w:pPr>
      <w:pStyle w:val="Default"/>
      <w:rPr>
        <w:sz w:val="13"/>
        <w:szCs w:val="13"/>
      </w:rPr>
    </w:pPr>
    <w:r>
      <w:rPr>
        <w:sz w:val="13"/>
        <w:szCs w:val="13"/>
      </w:rPr>
      <w:t></w:t>
    </w:r>
  </w:p>
  <w:p w:rsidR="00E67F44" w:rsidRDefault="00E67F44" w:rsidP="00E67F44">
    <w:pPr>
      <w:pStyle w:val="Default"/>
      <w:rPr>
        <w:rFonts w:ascii="Arial" w:hAnsi="Arial" w:cs="Arial"/>
        <w:sz w:val="19"/>
        <w:szCs w:val="19"/>
      </w:rPr>
    </w:pPr>
    <w:r>
      <w:rPr>
        <w:rFonts w:ascii="Arial" w:hAnsi="Arial" w:cs="Arial"/>
        <w:sz w:val="19"/>
        <w:szCs w:val="19"/>
      </w:rPr>
      <w:t>*Trabalho elaborad</w:t>
    </w:r>
    <w:r w:rsidR="006B06F1">
      <w:rPr>
        <w:rFonts w:ascii="Arial" w:hAnsi="Arial" w:cs="Arial"/>
        <w:sz w:val="19"/>
        <w:szCs w:val="19"/>
      </w:rPr>
      <w:t>o sob a orientação da Prof</w:t>
    </w:r>
    <w:r>
      <w:rPr>
        <w:rFonts w:ascii="Arial" w:hAnsi="Arial" w:cs="Arial"/>
        <w:sz w:val="19"/>
        <w:szCs w:val="19"/>
      </w:rPr>
      <w:t>.</w:t>
    </w:r>
    <w:r w:rsidR="006B06F1">
      <w:rPr>
        <w:rFonts w:ascii="Arial" w:hAnsi="Arial" w:cs="Arial"/>
        <w:sz w:val="19"/>
        <w:szCs w:val="19"/>
      </w:rPr>
      <w:t xml:space="preserve"> Almir Barbosa Santos.</w:t>
    </w:r>
    <w:r>
      <w:rPr>
        <w:rFonts w:ascii="Arial" w:hAnsi="Arial" w:cs="Arial"/>
        <w:sz w:val="19"/>
        <w:szCs w:val="19"/>
      </w:rPr>
      <w:t xml:space="preserve"> </w:t>
    </w:r>
  </w:p>
  <w:p w:rsidR="00E67F44" w:rsidRDefault="00E67F44" w:rsidP="00E67F44">
    <w:pPr>
      <w:pStyle w:val="Rodap"/>
    </w:pPr>
    <w:r>
      <w:rPr>
        <w:rFonts w:ascii="Arial" w:hAnsi="Arial" w:cs="Arial"/>
        <w:sz w:val="13"/>
        <w:szCs w:val="13"/>
      </w:rPr>
      <w:t xml:space="preserve">1 </w:t>
    </w:r>
    <w:r w:rsidR="006B06F1">
      <w:rPr>
        <w:rFonts w:ascii="Arial" w:hAnsi="Arial" w:cs="Arial"/>
        <w:sz w:val="19"/>
        <w:szCs w:val="19"/>
      </w:rPr>
      <w:t>Acadêmica da Pós Graduação, Curso de Libras, Facul</w:t>
    </w:r>
    <w:r>
      <w:rPr>
        <w:rFonts w:ascii="Arial" w:hAnsi="Arial" w:cs="Arial"/>
        <w:sz w:val="19"/>
        <w:szCs w:val="19"/>
      </w:rPr>
      <w:t>dade São Luís de França.</w:t>
    </w:r>
  </w:p>
  <w:p w:rsidR="00E67F44" w:rsidRDefault="00E67F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07E" w:rsidRDefault="00C0707E" w:rsidP="00E67F44">
      <w:pPr>
        <w:spacing w:after="0" w:line="240" w:lineRule="auto"/>
      </w:pPr>
      <w:r>
        <w:separator/>
      </w:r>
    </w:p>
  </w:footnote>
  <w:footnote w:type="continuationSeparator" w:id="0">
    <w:p w:rsidR="00C0707E" w:rsidRDefault="00C0707E" w:rsidP="00E67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198"/>
      <w:docPartObj>
        <w:docPartGallery w:val="Page Numbers (Top of Page)"/>
        <w:docPartUnique/>
      </w:docPartObj>
    </w:sdtPr>
    <w:sdtContent>
      <w:p w:rsidR="00AD50F9" w:rsidRDefault="006C06A2">
        <w:pPr>
          <w:pStyle w:val="Cabealho"/>
        </w:pPr>
        <w:fldSimple w:instr=" PAGE   \* MERGEFORMAT ">
          <w:r w:rsidR="00977947">
            <w:rPr>
              <w:noProof/>
            </w:rPr>
            <w:t>1</w:t>
          </w:r>
        </w:fldSimple>
      </w:p>
    </w:sdtContent>
  </w:sdt>
  <w:p w:rsidR="00AD50F9" w:rsidRDefault="00AD50F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1E43"/>
    <w:multiLevelType w:val="hybridMultilevel"/>
    <w:tmpl w:val="61C645A6"/>
    <w:lvl w:ilvl="0" w:tplc="6D9A34AA">
      <w:start w:val="1"/>
      <w:numFmt w:val="bullet"/>
      <w:lvlText w:val=""/>
      <w:lvlJc w:val="left"/>
      <w:pPr>
        <w:tabs>
          <w:tab w:val="num" w:pos="720"/>
        </w:tabs>
        <w:ind w:left="720" w:hanging="360"/>
      </w:pPr>
      <w:rPr>
        <w:rFonts w:ascii="Wingdings" w:hAnsi="Wingdings" w:hint="default"/>
      </w:rPr>
    </w:lvl>
    <w:lvl w:ilvl="1" w:tplc="B7104E5E" w:tentative="1">
      <w:start w:val="1"/>
      <w:numFmt w:val="bullet"/>
      <w:lvlText w:val=""/>
      <w:lvlJc w:val="left"/>
      <w:pPr>
        <w:tabs>
          <w:tab w:val="num" w:pos="1440"/>
        </w:tabs>
        <w:ind w:left="1440" w:hanging="360"/>
      </w:pPr>
      <w:rPr>
        <w:rFonts w:ascii="Wingdings" w:hAnsi="Wingdings" w:hint="default"/>
      </w:rPr>
    </w:lvl>
    <w:lvl w:ilvl="2" w:tplc="CAF0124C" w:tentative="1">
      <w:start w:val="1"/>
      <w:numFmt w:val="bullet"/>
      <w:lvlText w:val=""/>
      <w:lvlJc w:val="left"/>
      <w:pPr>
        <w:tabs>
          <w:tab w:val="num" w:pos="2160"/>
        </w:tabs>
        <w:ind w:left="2160" w:hanging="360"/>
      </w:pPr>
      <w:rPr>
        <w:rFonts w:ascii="Wingdings" w:hAnsi="Wingdings" w:hint="default"/>
      </w:rPr>
    </w:lvl>
    <w:lvl w:ilvl="3" w:tplc="6B38AC5C" w:tentative="1">
      <w:start w:val="1"/>
      <w:numFmt w:val="bullet"/>
      <w:lvlText w:val=""/>
      <w:lvlJc w:val="left"/>
      <w:pPr>
        <w:tabs>
          <w:tab w:val="num" w:pos="2880"/>
        </w:tabs>
        <w:ind w:left="2880" w:hanging="360"/>
      </w:pPr>
      <w:rPr>
        <w:rFonts w:ascii="Wingdings" w:hAnsi="Wingdings" w:hint="default"/>
      </w:rPr>
    </w:lvl>
    <w:lvl w:ilvl="4" w:tplc="E96693BE" w:tentative="1">
      <w:start w:val="1"/>
      <w:numFmt w:val="bullet"/>
      <w:lvlText w:val=""/>
      <w:lvlJc w:val="left"/>
      <w:pPr>
        <w:tabs>
          <w:tab w:val="num" w:pos="3600"/>
        </w:tabs>
        <w:ind w:left="3600" w:hanging="360"/>
      </w:pPr>
      <w:rPr>
        <w:rFonts w:ascii="Wingdings" w:hAnsi="Wingdings" w:hint="default"/>
      </w:rPr>
    </w:lvl>
    <w:lvl w:ilvl="5" w:tplc="85B4D3DA" w:tentative="1">
      <w:start w:val="1"/>
      <w:numFmt w:val="bullet"/>
      <w:lvlText w:val=""/>
      <w:lvlJc w:val="left"/>
      <w:pPr>
        <w:tabs>
          <w:tab w:val="num" w:pos="4320"/>
        </w:tabs>
        <w:ind w:left="4320" w:hanging="360"/>
      </w:pPr>
      <w:rPr>
        <w:rFonts w:ascii="Wingdings" w:hAnsi="Wingdings" w:hint="default"/>
      </w:rPr>
    </w:lvl>
    <w:lvl w:ilvl="6" w:tplc="00EE12BE" w:tentative="1">
      <w:start w:val="1"/>
      <w:numFmt w:val="bullet"/>
      <w:lvlText w:val=""/>
      <w:lvlJc w:val="left"/>
      <w:pPr>
        <w:tabs>
          <w:tab w:val="num" w:pos="5040"/>
        </w:tabs>
        <w:ind w:left="5040" w:hanging="360"/>
      </w:pPr>
      <w:rPr>
        <w:rFonts w:ascii="Wingdings" w:hAnsi="Wingdings" w:hint="default"/>
      </w:rPr>
    </w:lvl>
    <w:lvl w:ilvl="7" w:tplc="6A3E6780" w:tentative="1">
      <w:start w:val="1"/>
      <w:numFmt w:val="bullet"/>
      <w:lvlText w:val=""/>
      <w:lvlJc w:val="left"/>
      <w:pPr>
        <w:tabs>
          <w:tab w:val="num" w:pos="5760"/>
        </w:tabs>
        <w:ind w:left="5760" w:hanging="360"/>
      </w:pPr>
      <w:rPr>
        <w:rFonts w:ascii="Wingdings" w:hAnsi="Wingdings" w:hint="default"/>
      </w:rPr>
    </w:lvl>
    <w:lvl w:ilvl="8" w:tplc="209C6AAA" w:tentative="1">
      <w:start w:val="1"/>
      <w:numFmt w:val="bullet"/>
      <w:lvlText w:val=""/>
      <w:lvlJc w:val="left"/>
      <w:pPr>
        <w:tabs>
          <w:tab w:val="num" w:pos="6480"/>
        </w:tabs>
        <w:ind w:left="6480" w:hanging="360"/>
      </w:pPr>
      <w:rPr>
        <w:rFonts w:ascii="Wingdings" w:hAnsi="Wingdings" w:hint="default"/>
      </w:rPr>
    </w:lvl>
  </w:abstractNum>
  <w:abstractNum w:abstractNumId="1">
    <w:nsid w:val="28964B21"/>
    <w:multiLevelType w:val="hybridMultilevel"/>
    <w:tmpl w:val="CAA23DB6"/>
    <w:lvl w:ilvl="0" w:tplc="E3C6CAD4">
      <w:start w:val="1"/>
      <w:numFmt w:val="bullet"/>
      <w:lvlText w:val=""/>
      <w:lvlJc w:val="left"/>
      <w:pPr>
        <w:tabs>
          <w:tab w:val="num" w:pos="720"/>
        </w:tabs>
        <w:ind w:left="720" w:hanging="360"/>
      </w:pPr>
      <w:rPr>
        <w:rFonts w:ascii="Wingdings" w:hAnsi="Wingdings" w:hint="default"/>
      </w:rPr>
    </w:lvl>
    <w:lvl w:ilvl="1" w:tplc="AA787250" w:tentative="1">
      <w:start w:val="1"/>
      <w:numFmt w:val="bullet"/>
      <w:lvlText w:val=""/>
      <w:lvlJc w:val="left"/>
      <w:pPr>
        <w:tabs>
          <w:tab w:val="num" w:pos="1440"/>
        </w:tabs>
        <w:ind w:left="1440" w:hanging="360"/>
      </w:pPr>
      <w:rPr>
        <w:rFonts w:ascii="Wingdings" w:hAnsi="Wingdings" w:hint="default"/>
      </w:rPr>
    </w:lvl>
    <w:lvl w:ilvl="2" w:tplc="F80ED944" w:tentative="1">
      <w:start w:val="1"/>
      <w:numFmt w:val="bullet"/>
      <w:lvlText w:val=""/>
      <w:lvlJc w:val="left"/>
      <w:pPr>
        <w:tabs>
          <w:tab w:val="num" w:pos="2160"/>
        </w:tabs>
        <w:ind w:left="2160" w:hanging="360"/>
      </w:pPr>
      <w:rPr>
        <w:rFonts w:ascii="Wingdings" w:hAnsi="Wingdings" w:hint="default"/>
      </w:rPr>
    </w:lvl>
    <w:lvl w:ilvl="3" w:tplc="8DAA1BB4" w:tentative="1">
      <w:start w:val="1"/>
      <w:numFmt w:val="bullet"/>
      <w:lvlText w:val=""/>
      <w:lvlJc w:val="left"/>
      <w:pPr>
        <w:tabs>
          <w:tab w:val="num" w:pos="2880"/>
        </w:tabs>
        <w:ind w:left="2880" w:hanging="360"/>
      </w:pPr>
      <w:rPr>
        <w:rFonts w:ascii="Wingdings" w:hAnsi="Wingdings" w:hint="default"/>
      </w:rPr>
    </w:lvl>
    <w:lvl w:ilvl="4" w:tplc="241EEE80" w:tentative="1">
      <w:start w:val="1"/>
      <w:numFmt w:val="bullet"/>
      <w:lvlText w:val=""/>
      <w:lvlJc w:val="left"/>
      <w:pPr>
        <w:tabs>
          <w:tab w:val="num" w:pos="3600"/>
        </w:tabs>
        <w:ind w:left="3600" w:hanging="360"/>
      </w:pPr>
      <w:rPr>
        <w:rFonts w:ascii="Wingdings" w:hAnsi="Wingdings" w:hint="default"/>
      </w:rPr>
    </w:lvl>
    <w:lvl w:ilvl="5" w:tplc="4DBC8166" w:tentative="1">
      <w:start w:val="1"/>
      <w:numFmt w:val="bullet"/>
      <w:lvlText w:val=""/>
      <w:lvlJc w:val="left"/>
      <w:pPr>
        <w:tabs>
          <w:tab w:val="num" w:pos="4320"/>
        </w:tabs>
        <w:ind w:left="4320" w:hanging="360"/>
      </w:pPr>
      <w:rPr>
        <w:rFonts w:ascii="Wingdings" w:hAnsi="Wingdings" w:hint="default"/>
      </w:rPr>
    </w:lvl>
    <w:lvl w:ilvl="6" w:tplc="8D406790" w:tentative="1">
      <w:start w:val="1"/>
      <w:numFmt w:val="bullet"/>
      <w:lvlText w:val=""/>
      <w:lvlJc w:val="left"/>
      <w:pPr>
        <w:tabs>
          <w:tab w:val="num" w:pos="5040"/>
        </w:tabs>
        <w:ind w:left="5040" w:hanging="360"/>
      </w:pPr>
      <w:rPr>
        <w:rFonts w:ascii="Wingdings" w:hAnsi="Wingdings" w:hint="default"/>
      </w:rPr>
    </w:lvl>
    <w:lvl w:ilvl="7" w:tplc="7A2ECD2C" w:tentative="1">
      <w:start w:val="1"/>
      <w:numFmt w:val="bullet"/>
      <w:lvlText w:val=""/>
      <w:lvlJc w:val="left"/>
      <w:pPr>
        <w:tabs>
          <w:tab w:val="num" w:pos="5760"/>
        </w:tabs>
        <w:ind w:left="5760" w:hanging="360"/>
      </w:pPr>
      <w:rPr>
        <w:rFonts w:ascii="Wingdings" w:hAnsi="Wingdings" w:hint="default"/>
      </w:rPr>
    </w:lvl>
    <w:lvl w:ilvl="8" w:tplc="C28CF0B6" w:tentative="1">
      <w:start w:val="1"/>
      <w:numFmt w:val="bullet"/>
      <w:lvlText w:val=""/>
      <w:lvlJc w:val="left"/>
      <w:pPr>
        <w:tabs>
          <w:tab w:val="num" w:pos="6480"/>
        </w:tabs>
        <w:ind w:left="6480" w:hanging="360"/>
      </w:pPr>
      <w:rPr>
        <w:rFonts w:ascii="Wingdings" w:hAnsi="Wingdings" w:hint="default"/>
      </w:rPr>
    </w:lvl>
  </w:abstractNum>
  <w:abstractNum w:abstractNumId="2">
    <w:nsid w:val="5D780F52"/>
    <w:multiLevelType w:val="hybridMultilevel"/>
    <w:tmpl w:val="8E8AC8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C850251"/>
    <w:multiLevelType w:val="hybridMultilevel"/>
    <w:tmpl w:val="3CCCBA58"/>
    <w:lvl w:ilvl="0" w:tplc="5B38F73E">
      <w:start w:val="1"/>
      <w:numFmt w:val="bullet"/>
      <w:lvlText w:val="•"/>
      <w:lvlJc w:val="left"/>
      <w:pPr>
        <w:tabs>
          <w:tab w:val="num" w:pos="720"/>
        </w:tabs>
        <w:ind w:left="720" w:hanging="360"/>
      </w:pPr>
      <w:rPr>
        <w:rFonts w:ascii="Times New Roman" w:hAnsi="Times New Roman" w:hint="default"/>
      </w:rPr>
    </w:lvl>
    <w:lvl w:ilvl="1" w:tplc="9266E52A" w:tentative="1">
      <w:start w:val="1"/>
      <w:numFmt w:val="bullet"/>
      <w:lvlText w:val="•"/>
      <w:lvlJc w:val="left"/>
      <w:pPr>
        <w:tabs>
          <w:tab w:val="num" w:pos="1440"/>
        </w:tabs>
        <w:ind w:left="1440" w:hanging="360"/>
      </w:pPr>
      <w:rPr>
        <w:rFonts w:ascii="Times New Roman" w:hAnsi="Times New Roman" w:hint="default"/>
      </w:rPr>
    </w:lvl>
    <w:lvl w:ilvl="2" w:tplc="286626A8" w:tentative="1">
      <w:start w:val="1"/>
      <w:numFmt w:val="bullet"/>
      <w:lvlText w:val="•"/>
      <w:lvlJc w:val="left"/>
      <w:pPr>
        <w:tabs>
          <w:tab w:val="num" w:pos="2160"/>
        </w:tabs>
        <w:ind w:left="2160" w:hanging="360"/>
      </w:pPr>
      <w:rPr>
        <w:rFonts w:ascii="Times New Roman" w:hAnsi="Times New Roman" w:hint="default"/>
      </w:rPr>
    </w:lvl>
    <w:lvl w:ilvl="3" w:tplc="7B48E762" w:tentative="1">
      <w:start w:val="1"/>
      <w:numFmt w:val="bullet"/>
      <w:lvlText w:val="•"/>
      <w:lvlJc w:val="left"/>
      <w:pPr>
        <w:tabs>
          <w:tab w:val="num" w:pos="2880"/>
        </w:tabs>
        <w:ind w:left="2880" w:hanging="360"/>
      </w:pPr>
      <w:rPr>
        <w:rFonts w:ascii="Times New Roman" w:hAnsi="Times New Roman" w:hint="default"/>
      </w:rPr>
    </w:lvl>
    <w:lvl w:ilvl="4" w:tplc="47E482B6" w:tentative="1">
      <w:start w:val="1"/>
      <w:numFmt w:val="bullet"/>
      <w:lvlText w:val="•"/>
      <w:lvlJc w:val="left"/>
      <w:pPr>
        <w:tabs>
          <w:tab w:val="num" w:pos="3600"/>
        </w:tabs>
        <w:ind w:left="3600" w:hanging="360"/>
      </w:pPr>
      <w:rPr>
        <w:rFonts w:ascii="Times New Roman" w:hAnsi="Times New Roman" w:hint="default"/>
      </w:rPr>
    </w:lvl>
    <w:lvl w:ilvl="5" w:tplc="1632E01E" w:tentative="1">
      <w:start w:val="1"/>
      <w:numFmt w:val="bullet"/>
      <w:lvlText w:val="•"/>
      <w:lvlJc w:val="left"/>
      <w:pPr>
        <w:tabs>
          <w:tab w:val="num" w:pos="4320"/>
        </w:tabs>
        <w:ind w:left="4320" w:hanging="360"/>
      </w:pPr>
      <w:rPr>
        <w:rFonts w:ascii="Times New Roman" w:hAnsi="Times New Roman" w:hint="default"/>
      </w:rPr>
    </w:lvl>
    <w:lvl w:ilvl="6" w:tplc="A3380E98" w:tentative="1">
      <w:start w:val="1"/>
      <w:numFmt w:val="bullet"/>
      <w:lvlText w:val="•"/>
      <w:lvlJc w:val="left"/>
      <w:pPr>
        <w:tabs>
          <w:tab w:val="num" w:pos="5040"/>
        </w:tabs>
        <w:ind w:left="5040" w:hanging="360"/>
      </w:pPr>
      <w:rPr>
        <w:rFonts w:ascii="Times New Roman" w:hAnsi="Times New Roman" w:hint="default"/>
      </w:rPr>
    </w:lvl>
    <w:lvl w:ilvl="7" w:tplc="1A7EDD32" w:tentative="1">
      <w:start w:val="1"/>
      <w:numFmt w:val="bullet"/>
      <w:lvlText w:val="•"/>
      <w:lvlJc w:val="left"/>
      <w:pPr>
        <w:tabs>
          <w:tab w:val="num" w:pos="5760"/>
        </w:tabs>
        <w:ind w:left="5760" w:hanging="360"/>
      </w:pPr>
      <w:rPr>
        <w:rFonts w:ascii="Times New Roman" w:hAnsi="Times New Roman" w:hint="default"/>
      </w:rPr>
    </w:lvl>
    <w:lvl w:ilvl="8" w:tplc="424A991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B013B"/>
    <w:rsid w:val="00005625"/>
    <w:rsid w:val="00035556"/>
    <w:rsid w:val="00117529"/>
    <w:rsid w:val="00187F45"/>
    <w:rsid w:val="001905A0"/>
    <w:rsid w:val="0022453A"/>
    <w:rsid w:val="00237671"/>
    <w:rsid w:val="00245EF7"/>
    <w:rsid w:val="0027080F"/>
    <w:rsid w:val="00347FA8"/>
    <w:rsid w:val="00452C8C"/>
    <w:rsid w:val="00467A1A"/>
    <w:rsid w:val="004754F1"/>
    <w:rsid w:val="004D29BC"/>
    <w:rsid w:val="004F4E43"/>
    <w:rsid w:val="00591C15"/>
    <w:rsid w:val="005B3550"/>
    <w:rsid w:val="005F18E9"/>
    <w:rsid w:val="00636B5A"/>
    <w:rsid w:val="00636CD8"/>
    <w:rsid w:val="006A6133"/>
    <w:rsid w:val="006B06F1"/>
    <w:rsid w:val="006C06A2"/>
    <w:rsid w:val="006E5EB2"/>
    <w:rsid w:val="007110DF"/>
    <w:rsid w:val="00750815"/>
    <w:rsid w:val="007841DD"/>
    <w:rsid w:val="00816763"/>
    <w:rsid w:val="008840EF"/>
    <w:rsid w:val="008B3813"/>
    <w:rsid w:val="008B76EF"/>
    <w:rsid w:val="00926BE8"/>
    <w:rsid w:val="00930561"/>
    <w:rsid w:val="00930E6B"/>
    <w:rsid w:val="00941735"/>
    <w:rsid w:val="00941929"/>
    <w:rsid w:val="00946D46"/>
    <w:rsid w:val="00977947"/>
    <w:rsid w:val="009A6C84"/>
    <w:rsid w:val="00A753A1"/>
    <w:rsid w:val="00A77631"/>
    <w:rsid w:val="00A82934"/>
    <w:rsid w:val="00AD50F9"/>
    <w:rsid w:val="00AF07F2"/>
    <w:rsid w:val="00B50D8F"/>
    <w:rsid w:val="00BB013B"/>
    <w:rsid w:val="00BB6E84"/>
    <w:rsid w:val="00C0707E"/>
    <w:rsid w:val="00C255EC"/>
    <w:rsid w:val="00C30BFB"/>
    <w:rsid w:val="00CB09C6"/>
    <w:rsid w:val="00CD538A"/>
    <w:rsid w:val="00D11197"/>
    <w:rsid w:val="00D45F54"/>
    <w:rsid w:val="00D47324"/>
    <w:rsid w:val="00E05993"/>
    <w:rsid w:val="00E1122C"/>
    <w:rsid w:val="00E24A15"/>
    <w:rsid w:val="00E27E09"/>
    <w:rsid w:val="00E65DD1"/>
    <w:rsid w:val="00E67F44"/>
    <w:rsid w:val="00E72379"/>
    <w:rsid w:val="00E801E6"/>
    <w:rsid w:val="00EC7CEF"/>
    <w:rsid w:val="00EE2D37"/>
    <w:rsid w:val="00EF64C1"/>
    <w:rsid w:val="00F05727"/>
    <w:rsid w:val="00F260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EF"/>
  </w:style>
  <w:style w:type="paragraph" w:styleId="Ttulo1">
    <w:name w:val="heading 1"/>
    <w:basedOn w:val="Normal"/>
    <w:next w:val="Normal"/>
    <w:link w:val="Ttulo1Char"/>
    <w:uiPriority w:val="9"/>
    <w:qFormat/>
    <w:rsid w:val="00591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D538A"/>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24A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4A15"/>
    <w:rPr>
      <w:rFonts w:ascii="Tahoma" w:hAnsi="Tahoma" w:cs="Tahoma"/>
      <w:sz w:val="16"/>
      <w:szCs w:val="16"/>
    </w:rPr>
  </w:style>
  <w:style w:type="character" w:customStyle="1" w:styleId="Ttulo1Char">
    <w:name w:val="Título 1 Char"/>
    <w:basedOn w:val="Fontepargpadro"/>
    <w:link w:val="Ttulo1"/>
    <w:uiPriority w:val="9"/>
    <w:rsid w:val="00591C15"/>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591C15"/>
    <w:rPr>
      <w:color w:val="0000FF" w:themeColor="hyperlink"/>
      <w:u w:val="single"/>
    </w:rPr>
  </w:style>
  <w:style w:type="character" w:customStyle="1" w:styleId="apple-converted-space">
    <w:name w:val="apple-converted-space"/>
    <w:basedOn w:val="Fontepargpadro"/>
    <w:rsid w:val="00941929"/>
  </w:style>
  <w:style w:type="paragraph" w:styleId="Corpodetexto">
    <w:name w:val="Body Text"/>
    <w:basedOn w:val="Normal"/>
    <w:link w:val="CorpodetextoChar"/>
    <w:semiHidden/>
    <w:rsid w:val="005B3550"/>
    <w:pPr>
      <w:tabs>
        <w:tab w:val="left" w:pos="2268"/>
      </w:tabs>
      <w:suppressAutoHyphens/>
      <w:spacing w:after="0" w:line="240" w:lineRule="auto"/>
      <w:ind w:right="283"/>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semiHidden/>
    <w:rsid w:val="005B3550"/>
    <w:rPr>
      <w:rFonts w:ascii="Arial" w:eastAsia="Times New Roman" w:hAnsi="Arial" w:cs="Times New Roman"/>
      <w:sz w:val="24"/>
      <w:szCs w:val="20"/>
      <w:lang w:eastAsia="ar-SA"/>
    </w:rPr>
  </w:style>
  <w:style w:type="paragraph" w:styleId="Cabealho">
    <w:name w:val="header"/>
    <w:basedOn w:val="Normal"/>
    <w:link w:val="CabealhoChar"/>
    <w:uiPriority w:val="99"/>
    <w:unhideWhenUsed/>
    <w:rsid w:val="00E67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7F44"/>
  </w:style>
  <w:style w:type="paragraph" w:styleId="Rodap">
    <w:name w:val="footer"/>
    <w:basedOn w:val="Normal"/>
    <w:link w:val="RodapChar"/>
    <w:uiPriority w:val="99"/>
    <w:unhideWhenUsed/>
    <w:rsid w:val="00E67F44"/>
    <w:pPr>
      <w:tabs>
        <w:tab w:val="center" w:pos="4252"/>
        <w:tab w:val="right" w:pos="8504"/>
      </w:tabs>
      <w:spacing w:after="0" w:line="240" w:lineRule="auto"/>
    </w:pPr>
  </w:style>
  <w:style w:type="character" w:customStyle="1" w:styleId="RodapChar">
    <w:name w:val="Rodapé Char"/>
    <w:basedOn w:val="Fontepargpadro"/>
    <w:link w:val="Rodap"/>
    <w:uiPriority w:val="99"/>
    <w:rsid w:val="00E67F44"/>
  </w:style>
  <w:style w:type="paragraph" w:customStyle="1" w:styleId="Default">
    <w:name w:val="Default"/>
    <w:rsid w:val="00E67F44"/>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divs>
    <w:div w:id="4210297">
      <w:bodyDiv w:val="1"/>
      <w:marLeft w:val="0"/>
      <w:marRight w:val="0"/>
      <w:marTop w:val="0"/>
      <w:marBottom w:val="0"/>
      <w:divBdr>
        <w:top w:val="none" w:sz="0" w:space="0" w:color="auto"/>
        <w:left w:val="none" w:sz="0" w:space="0" w:color="auto"/>
        <w:bottom w:val="none" w:sz="0" w:space="0" w:color="auto"/>
        <w:right w:val="none" w:sz="0" w:space="0" w:color="auto"/>
      </w:divBdr>
      <w:divsChild>
        <w:div w:id="111100658">
          <w:marLeft w:val="1267"/>
          <w:marRight w:val="0"/>
          <w:marTop w:val="80"/>
          <w:marBottom w:val="0"/>
          <w:divBdr>
            <w:top w:val="none" w:sz="0" w:space="0" w:color="auto"/>
            <w:left w:val="none" w:sz="0" w:space="0" w:color="auto"/>
            <w:bottom w:val="none" w:sz="0" w:space="0" w:color="auto"/>
            <w:right w:val="none" w:sz="0" w:space="0" w:color="auto"/>
          </w:divBdr>
        </w:div>
        <w:div w:id="1258560693">
          <w:marLeft w:val="994"/>
          <w:marRight w:val="0"/>
          <w:marTop w:val="80"/>
          <w:marBottom w:val="0"/>
          <w:divBdr>
            <w:top w:val="none" w:sz="0" w:space="0" w:color="auto"/>
            <w:left w:val="none" w:sz="0" w:space="0" w:color="auto"/>
            <w:bottom w:val="none" w:sz="0" w:space="0" w:color="auto"/>
            <w:right w:val="none" w:sz="0" w:space="0" w:color="auto"/>
          </w:divBdr>
        </w:div>
        <w:div w:id="1668946974">
          <w:marLeft w:val="994"/>
          <w:marRight w:val="0"/>
          <w:marTop w:val="80"/>
          <w:marBottom w:val="0"/>
          <w:divBdr>
            <w:top w:val="none" w:sz="0" w:space="0" w:color="auto"/>
            <w:left w:val="none" w:sz="0" w:space="0" w:color="auto"/>
            <w:bottom w:val="none" w:sz="0" w:space="0" w:color="auto"/>
            <w:right w:val="none" w:sz="0" w:space="0" w:color="auto"/>
          </w:divBdr>
        </w:div>
        <w:div w:id="901907990">
          <w:marLeft w:val="1267"/>
          <w:marRight w:val="0"/>
          <w:marTop w:val="80"/>
          <w:marBottom w:val="0"/>
          <w:divBdr>
            <w:top w:val="none" w:sz="0" w:space="0" w:color="auto"/>
            <w:left w:val="none" w:sz="0" w:space="0" w:color="auto"/>
            <w:bottom w:val="none" w:sz="0" w:space="0" w:color="auto"/>
            <w:right w:val="none" w:sz="0" w:space="0" w:color="auto"/>
          </w:divBdr>
        </w:div>
        <w:div w:id="307053191">
          <w:marLeft w:val="994"/>
          <w:marRight w:val="0"/>
          <w:marTop w:val="80"/>
          <w:marBottom w:val="0"/>
          <w:divBdr>
            <w:top w:val="none" w:sz="0" w:space="0" w:color="auto"/>
            <w:left w:val="none" w:sz="0" w:space="0" w:color="auto"/>
            <w:bottom w:val="none" w:sz="0" w:space="0" w:color="auto"/>
            <w:right w:val="none" w:sz="0" w:space="0" w:color="auto"/>
          </w:divBdr>
        </w:div>
        <w:div w:id="1510410844">
          <w:marLeft w:val="1267"/>
          <w:marRight w:val="0"/>
          <w:marTop w:val="80"/>
          <w:marBottom w:val="0"/>
          <w:divBdr>
            <w:top w:val="none" w:sz="0" w:space="0" w:color="auto"/>
            <w:left w:val="none" w:sz="0" w:space="0" w:color="auto"/>
            <w:bottom w:val="none" w:sz="0" w:space="0" w:color="auto"/>
            <w:right w:val="none" w:sz="0" w:space="0" w:color="auto"/>
          </w:divBdr>
        </w:div>
      </w:divsChild>
    </w:div>
    <w:div w:id="1015693679">
      <w:bodyDiv w:val="1"/>
      <w:marLeft w:val="0"/>
      <w:marRight w:val="0"/>
      <w:marTop w:val="0"/>
      <w:marBottom w:val="0"/>
      <w:divBdr>
        <w:top w:val="none" w:sz="0" w:space="0" w:color="auto"/>
        <w:left w:val="none" w:sz="0" w:space="0" w:color="auto"/>
        <w:bottom w:val="none" w:sz="0" w:space="0" w:color="auto"/>
        <w:right w:val="none" w:sz="0" w:space="0" w:color="auto"/>
      </w:divBdr>
      <w:divsChild>
        <w:div w:id="1679847537">
          <w:marLeft w:val="547"/>
          <w:marRight w:val="0"/>
          <w:marTop w:val="154"/>
          <w:marBottom w:val="0"/>
          <w:divBdr>
            <w:top w:val="none" w:sz="0" w:space="0" w:color="auto"/>
            <w:left w:val="none" w:sz="0" w:space="0" w:color="auto"/>
            <w:bottom w:val="none" w:sz="0" w:space="0" w:color="auto"/>
            <w:right w:val="none" w:sz="0" w:space="0" w:color="auto"/>
          </w:divBdr>
        </w:div>
      </w:divsChild>
    </w:div>
    <w:div w:id="1156800074">
      <w:bodyDiv w:val="1"/>
      <w:marLeft w:val="0"/>
      <w:marRight w:val="0"/>
      <w:marTop w:val="0"/>
      <w:marBottom w:val="0"/>
      <w:divBdr>
        <w:top w:val="none" w:sz="0" w:space="0" w:color="auto"/>
        <w:left w:val="none" w:sz="0" w:space="0" w:color="auto"/>
        <w:bottom w:val="none" w:sz="0" w:space="0" w:color="auto"/>
        <w:right w:val="none" w:sz="0" w:space="0" w:color="auto"/>
      </w:divBdr>
      <w:divsChild>
        <w:div w:id="563218504">
          <w:marLeft w:val="0"/>
          <w:marRight w:val="0"/>
          <w:marTop w:val="0"/>
          <w:marBottom w:val="150"/>
          <w:divBdr>
            <w:top w:val="none" w:sz="0" w:space="0" w:color="auto"/>
            <w:left w:val="none" w:sz="0" w:space="0" w:color="auto"/>
            <w:bottom w:val="none" w:sz="0" w:space="0" w:color="auto"/>
            <w:right w:val="none" w:sz="0" w:space="0" w:color="auto"/>
          </w:divBdr>
          <w:divsChild>
            <w:div w:id="1252465944">
              <w:marLeft w:val="0"/>
              <w:marRight w:val="0"/>
              <w:marTop w:val="0"/>
              <w:marBottom w:val="240"/>
              <w:divBdr>
                <w:top w:val="single" w:sz="6" w:space="3" w:color="FFFFFF"/>
                <w:left w:val="single" w:sz="6" w:space="3" w:color="FFFFFF"/>
                <w:bottom w:val="single" w:sz="6" w:space="3" w:color="FFFFFF"/>
                <w:right w:val="single" w:sz="6" w:space="3" w:color="FFFFFF"/>
              </w:divBdr>
              <w:divsChild>
                <w:div w:id="2119174764">
                  <w:marLeft w:val="0"/>
                  <w:marRight w:val="0"/>
                  <w:marTop w:val="0"/>
                  <w:marBottom w:val="0"/>
                  <w:divBdr>
                    <w:top w:val="none" w:sz="0" w:space="0" w:color="auto"/>
                    <w:left w:val="none" w:sz="0" w:space="0" w:color="auto"/>
                    <w:bottom w:val="none" w:sz="0" w:space="0" w:color="auto"/>
                    <w:right w:val="none" w:sz="0" w:space="0" w:color="auto"/>
                  </w:divBdr>
                  <w:divsChild>
                    <w:div w:id="5183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94755">
      <w:bodyDiv w:val="1"/>
      <w:marLeft w:val="0"/>
      <w:marRight w:val="0"/>
      <w:marTop w:val="0"/>
      <w:marBottom w:val="0"/>
      <w:divBdr>
        <w:top w:val="none" w:sz="0" w:space="0" w:color="auto"/>
        <w:left w:val="none" w:sz="0" w:space="0" w:color="auto"/>
        <w:bottom w:val="none" w:sz="0" w:space="0" w:color="auto"/>
        <w:right w:val="none" w:sz="0" w:space="0" w:color="auto"/>
      </w:divBdr>
      <w:divsChild>
        <w:div w:id="1327247913">
          <w:marLeft w:val="994"/>
          <w:marRight w:val="0"/>
          <w:marTop w:val="80"/>
          <w:marBottom w:val="0"/>
          <w:divBdr>
            <w:top w:val="none" w:sz="0" w:space="0" w:color="auto"/>
            <w:left w:val="none" w:sz="0" w:space="0" w:color="auto"/>
            <w:bottom w:val="none" w:sz="0" w:space="0" w:color="auto"/>
            <w:right w:val="none" w:sz="0" w:space="0" w:color="auto"/>
          </w:divBdr>
        </w:div>
        <w:div w:id="1696075947">
          <w:marLeft w:val="994"/>
          <w:marRight w:val="0"/>
          <w:marTop w:val="80"/>
          <w:marBottom w:val="0"/>
          <w:divBdr>
            <w:top w:val="none" w:sz="0" w:space="0" w:color="auto"/>
            <w:left w:val="none" w:sz="0" w:space="0" w:color="auto"/>
            <w:bottom w:val="none" w:sz="0" w:space="0" w:color="auto"/>
            <w:right w:val="none" w:sz="0" w:space="0" w:color="auto"/>
          </w:divBdr>
        </w:div>
        <w:div w:id="1819417803">
          <w:marLeft w:val="1267"/>
          <w:marRight w:val="0"/>
          <w:marTop w:val="80"/>
          <w:marBottom w:val="0"/>
          <w:divBdr>
            <w:top w:val="none" w:sz="0" w:space="0" w:color="auto"/>
            <w:left w:val="none" w:sz="0" w:space="0" w:color="auto"/>
            <w:bottom w:val="none" w:sz="0" w:space="0" w:color="auto"/>
            <w:right w:val="none" w:sz="0" w:space="0" w:color="auto"/>
          </w:divBdr>
        </w:div>
        <w:div w:id="686638483">
          <w:marLeft w:val="994"/>
          <w:marRight w:val="0"/>
          <w:marTop w:val="80"/>
          <w:marBottom w:val="0"/>
          <w:divBdr>
            <w:top w:val="none" w:sz="0" w:space="0" w:color="auto"/>
            <w:left w:val="none" w:sz="0" w:space="0" w:color="auto"/>
            <w:bottom w:val="none" w:sz="0" w:space="0" w:color="auto"/>
            <w:right w:val="none" w:sz="0" w:space="0" w:color="auto"/>
          </w:divBdr>
        </w:div>
        <w:div w:id="917398001">
          <w:marLeft w:val="1267"/>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adev.org.br/pages/downloads/AlfabetoBraill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EspaçoReservado1</b:Tag>
    <b:RefOrder>1</b:RefOrder>
  </b:Source>
  <b:Source xmlns:b="http://schemas.openxmlformats.org/officeDocument/2006/bibliography" xmlns="http://schemas.openxmlformats.org/officeDocument/2006/bibliography">
    <b:Tag>EspaçoReservado2</b:Tag>
    <b:RefOrder>2</b:RefOrder>
  </b:Source>
  <b:Source xmlns:b="http://schemas.openxmlformats.org/officeDocument/2006/bibliography" xmlns="http://schemas.openxmlformats.org/officeDocument/2006/bibliography">
    <b:Tag>EspaçoReservado3</b:Tag>
    <b:RefOrder>3</b:RefOrder>
  </b:Source>
</b:Sources>
</file>

<file path=customXml/itemProps1.xml><?xml version="1.0" encoding="utf-8"?>
<ds:datastoreItem xmlns:ds="http://schemas.openxmlformats.org/officeDocument/2006/customXml" ds:itemID="{42152ECF-5907-49D7-8B44-17113BA3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2487</Words>
  <Characters>13435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MARCIO</cp:lastModifiedBy>
  <cp:revision>2</cp:revision>
  <dcterms:created xsi:type="dcterms:W3CDTF">2014-07-26T03:41:00Z</dcterms:created>
  <dcterms:modified xsi:type="dcterms:W3CDTF">2014-07-26T03:41:00Z</dcterms:modified>
</cp:coreProperties>
</file>