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E00" w:rsidRDefault="00296E00" w:rsidP="007878E0">
      <w:pPr>
        <w:spacing w:after="0"/>
      </w:pPr>
    </w:p>
    <w:p w:rsidR="00296E00" w:rsidRDefault="00296E00" w:rsidP="00296E00">
      <w:pPr>
        <w:spacing w:after="0"/>
        <w:jc w:val="center"/>
      </w:pPr>
      <w:r>
        <w:t>Fernando Hassen Johann</w:t>
      </w:r>
    </w:p>
    <w:p w:rsidR="00296E00" w:rsidRDefault="00296E00" w:rsidP="00296E00">
      <w:pPr>
        <w:spacing w:after="0"/>
      </w:pPr>
    </w:p>
    <w:p w:rsidR="00296E00" w:rsidRDefault="00296E00" w:rsidP="00296E00">
      <w:pPr>
        <w:spacing w:after="0"/>
      </w:pPr>
    </w:p>
    <w:p w:rsidR="00296E00" w:rsidRDefault="00296E00" w:rsidP="00296E00">
      <w:pPr>
        <w:spacing w:after="0"/>
      </w:pPr>
    </w:p>
    <w:p w:rsidR="00296E00" w:rsidRDefault="00296E00" w:rsidP="00296E00">
      <w:pPr>
        <w:spacing w:after="0"/>
      </w:pPr>
    </w:p>
    <w:p w:rsidR="00296E00" w:rsidRDefault="00296E00" w:rsidP="00296E00">
      <w:pPr>
        <w:spacing w:after="0"/>
      </w:pPr>
    </w:p>
    <w:p w:rsidR="00296E00" w:rsidRDefault="00296E00" w:rsidP="00296E00">
      <w:pPr>
        <w:spacing w:after="0"/>
      </w:pPr>
    </w:p>
    <w:p w:rsidR="00296E00" w:rsidRDefault="00296E00" w:rsidP="00296E00">
      <w:pPr>
        <w:spacing w:after="0"/>
      </w:pPr>
    </w:p>
    <w:p w:rsidR="00296E00" w:rsidRDefault="00296E00" w:rsidP="00296E00">
      <w:pPr>
        <w:spacing w:after="0"/>
      </w:pPr>
      <w:r>
        <w:tab/>
      </w:r>
    </w:p>
    <w:p w:rsidR="00296E00" w:rsidRDefault="00296E00" w:rsidP="00296E00">
      <w:pPr>
        <w:spacing w:after="0"/>
      </w:pPr>
    </w:p>
    <w:p w:rsidR="003F7E52" w:rsidRDefault="003F7E52" w:rsidP="00296E00">
      <w:pPr>
        <w:spacing w:after="0"/>
      </w:pPr>
    </w:p>
    <w:p w:rsidR="003F7E52" w:rsidRDefault="003F7E52" w:rsidP="00296E00">
      <w:pPr>
        <w:spacing w:after="0"/>
      </w:pPr>
    </w:p>
    <w:p w:rsidR="00296E00" w:rsidRDefault="00296E00" w:rsidP="00296E00">
      <w:pPr>
        <w:spacing w:after="0"/>
      </w:pPr>
    </w:p>
    <w:p w:rsidR="00296E00" w:rsidRDefault="00296E00" w:rsidP="00296E00">
      <w:pPr>
        <w:spacing w:after="0"/>
      </w:pPr>
    </w:p>
    <w:p w:rsidR="00296E00" w:rsidRDefault="00296E00" w:rsidP="00296E00">
      <w:pPr>
        <w:spacing w:after="0"/>
      </w:pPr>
    </w:p>
    <w:p w:rsidR="004A0BB1" w:rsidRPr="00296E00" w:rsidRDefault="004A0BB1" w:rsidP="004A0BB1">
      <w:pPr>
        <w:spacing w:after="0"/>
        <w:jc w:val="center"/>
        <w:rPr>
          <w:b/>
          <w:sz w:val="28"/>
        </w:rPr>
      </w:pPr>
      <w:r w:rsidRPr="00296E00">
        <w:rPr>
          <w:b/>
          <w:sz w:val="28"/>
        </w:rPr>
        <w:t>A PRISÃO PROCESSUAL NO BRASIL</w:t>
      </w:r>
    </w:p>
    <w:p w:rsidR="004A0BB1" w:rsidRPr="00296E00" w:rsidRDefault="004A0BB1" w:rsidP="004A0BB1">
      <w:pPr>
        <w:spacing w:after="0"/>
        <w:jc w:val="center"/>
        <w:rPr>
          <w:b/>
          <w:sz w:val="28"/>
        </w:rPr>
      </w:pPr>
      <w:r w:rsidRPr="00296E00">
        <w:rPr>
          <w:b/>
          <w:sz w:val="28"/>
        </w:rPr>
        <w:t>À LUZ DOS PRINCÍPIOS CONSTITUCIONAIS</w:t>
      </w:r>
      <w:r>
        <w:rPr>
          <w:b/>
          <w:sz w:val="28"/>
        </w:rPr>
        <w:t xml:space="preserve"> E A RESPONSABILIDADE DO ESTADO</w:t>
      </w:r>
    </w:p>
    <w:p w:rsidR="00296E00" w:rsidRDefault="00296E00" w:rsidP="00D772AE">
      <w:pPr>
        <w:spacing w:after="0"/>
      </w:pPr>
    </w:p>
    <w:p w:rsidR="00296E00" w:rsidRDefault="00296E00" w:rsidP="00296E00"/>
    <w:p w:rsidR="00296E00" w:rsidRDefault="00296E00" w:rsidP="00296E00"/>
    <w:p w:rsidR="00296E00" w:rsidRDefault="00296E00" w:rsidP="00296E00"/>
    <w:p w:rsidR="00296E00" w:rsidRDefault="00296E00" w:rsidP="00296E00"/>
    <w:p w:rsidR="00296E00" w:rsidRDefault="00296E00" w:rsidP="00296E00"/>
    <w:p w:rsidR="00296E00" w:rsidRDefault="00296E00" w:rsidP="00296E00"/>
    <w:p w:rsidR="00296E00" w:rsidRDefault="00296E00" w:rsidP="00296E00">
      <w:r>
        <w:tab/>
      </w:r>
    </w:p>
    <w:p w:rsidR="00296E00" w:rsidRDefault="00296E00" w:rsidP="00296E00"/>
    <w:p w:rsidR="00296E00" w:rsidRDefault="00296E00" w:rsidP="00296E00"/>
    <w:p w:rsidR="00296E00" w:rsidRDefault="00296E00" w:rsidP="00296E00"/>
    <w:p w:rsidR="00296E00" w:rsidRDefault="00296E00" w:rsidP="00296E00"/>
    <w:p w:rsidR="00296E00" w:rsidRDefault="00296E00" w:rsidP="00296E00"/>
    <w:p w:rsidR="00296E00" w:rsidRDefault="00296E00" w:rsidP="00296E00"/>
    <w:p w:rsidR="007878E0" w:rsidRDefault="007878E0" w:rsidP="00296E00"/>
    <w:p w:rsidR="007878E0" w:rsidRDefault="007878E0" w:rsidP="00296E00"/>
    <w:p w:rsidR="00296E00" w:rsidRDefault="00296E00" w:rsidP="00296E00"/>
    <w:p w:rsidR="007878E0" w:rsidRDefault="007878E0" w:rsidP="00296E00"/>
    <w:p w:rsidR="00296E00" w:rsidRPr="007878E0" w:rsidRDefault="00296E00" w:rsidP="007878E0">
      <w:pPr>
        <w:spacing w:after="0" w:line="240" w:lineRule="auto"/>
        <w:jc w:val="right"/>
        <w:rPr>
          <w:i/>
        </w:rPr>
      </w:pPr>
      <w:r w:rsidRPr="007878E0">
        <w:rPr>
          <w:i/>
        </w:rPr>
        <w:t>“A prisão preventiva, injustamente sofrida por</w:t>
      </w:r>
    </w:p>
    <w:p w:rsidR="00296E00" w:rsidRPr="007878E0" w:rsidRDefault="00296E00" w:rsidP="007878E0">
      <w:pPr>
        <w:spacing w:after="0" w:line="240" w:lineRule="auto"/>
        <w:jc w:val="right"/>
        <w:rPr>
          <w:i/>
        </w:rPr>
      </w:pPr>
      <w:r w:rsidRPr="007878E0">
        <w:rPr>
          <w:i/>
        </w:rPr>
        <w:t>quem, a seguir, é reconhecido inocente,</w:t>
      </w:r>
    </w:p>
    <w:p w:rsidR="00296E00" w:rsidRPr="007878E0" w:rsidRDefault="00296E00" w:rsidP="007878E0">
      <w:pPr>
        <w:spacing w:after="0" w:line="240" w:lineRule="auto"/>
        <w:jc w:val="right"/>
        <w:rPr>
          <w:i/>
        </w:rPr>
      </w:pPr>
      <w:r w:rsidRPr="007878E0">
        <w:rPr>
          <w:i/>
        </w:rPr>
        <w:t>representa o paradigma exemplar da</w:t>
      </w:r>
    </w:p>
    <w:p w:rsidR="00296E00" w:rsidRPr="007878E0" w:rsidRDefault="00296E00" w:rsidP="007878E0">
      <w:pPr>
        <w:spacing w:after="0" w:line="240" w:lineRule="auto"/>
        <w:jc w:val="right"/>
        <w:rPr>
          <w:i/>
        </w:rPr>
      </w:pPr>
      <w:r w:rsidRPr="007878E0">
        <w:rPr>
          <w:i/>
        </w:rPr>
        <w:t>miserável justiça humana: próprio para ser</w:t>
      </w:r>
    </w:p>
    <w:p w:rsidR="00296E00" w:rsidRPr="007878E0" w:rsidRDefault="00296E00" w:rsidP="007878E0">
      <w:pPr>
        <w:spacing w:after="0" w:line="240" w:lineRule="auto"/>
        <w:jc w:val="right"/>
        <w:rPr>
          <w:i/>
        </w:rPr>
      </w:pPr>
      <w:r w:rsidRPr="007878E0">
        <w:rPr>
          <w:i/>
        </w:rPr>
        <w:t>absolvido, o inocente é punido”.</w:t>
      </w:r>
    </w:p>
    <w:p w:rsidR="00296E00" w:rsidRDefault="00296E00" w:rsidP="007878E0">
      <w:pPr>
        <w:spacing w:after="0"/>
      </w:pPr>
    </w:p>
    <w:p w:rsidR="007878E0" w:rsidRDefault="00296E00" w:rsidP="007878E0">
      <w:pPr>
        <w:jc w:val="right"/>
      </w:pPr>
      <w:r>
        <w:t>(Valdir Sznick)</w:t>
      </w:r>
    </w:p>
    <w:p w:rsidR="00296E00" w:rsidRPr="007878E0" w:rsidRDefault="00296E00" w:rsidP="007878E0">
      <w:pPr>
        <w:spacing w:after="0"/>
        <w:jc w:val="center"/>
        <w:rPr>
          <w:b/>
          <w:sz w:val="28"/>
        </w:rPr>
      </w:pPr>
      <w:r w:rsidRPr="007878E0">
        <w:rPr>
          <w:b/>
          <w:sz w:val="28"/>
        </w:rPr>
        <w:lastRenderedPageBreak/>
        <w:t>RESUMO</w:t>
      </w:r>
    </w:p>
    <w:p w:rsidR="00296E00" w:rsidRDefault="00296E00" w:rsidP="007878E0">
      <w:pPr>
        <w:spacing w:after="0"/>
      </w:pPr>
    </w:p>
    <w:p w:rsidR="00296E00" w:rsidRDefault="00296E00" w:rsidP="007878E0">
      <w:pPr>
        <w:spacing w:after="0"/>
      </w:pPr>
    </w:p>
    <w:p w:rsidR="00296E00" w:rsidRDefault="00296E00" w:rsidP="007878E0">
      <w:pPr>
        <w:spacing w:after="0" w:line="240" w:lineRule="auto"/>
        <w:jc w:val="both"/>
      </w:pPr>
      <w:r>
        <w:t>A Constituição Federal de 1988 prosseguiu a tradição do direito constitucional e previu a possibilidade da prisão cautelar. De forma a preservar os direitos e garantias individuais, a Carta Maior estabeleceu requisitos e limites para a imposição da prisão processual, os quais devem ser observados no momento da decretação preliminar da prisão. A presente monografia, então, tem por escopo o estudo das prisões, desde seus primórdios, atendo-se às prisões cautelares no ordenamento jurídico brasileiro. As prisões processuais são assim denominadas porque ocorrem durante a instrução processual, sem, contudo, haver uma condenação criminal transitada em julgado. Nesse patamar, imperioso referir que diante deficiência de recursos ou até mesmo da demora no processamento e julgamento da demanda, muitas são as vezes que, depois de encerrado o processo, observa-se que o preso, seja cautelar ou condenado, estava detido ou havia sido condenado injustamente. A prisão injusta, então, gera o dever de indenizar por parte do Estado, que tinha o dever jurídico e legal de proteger os indivíduos. A indenização, assim, é proveniente da privação de direitos e garantias fundamentais, constitucionalmente asseguradas, todavia, retiradas abruptamente da vida de um cidadão inocente. O presente estudo, então, busca a análise da prisão processual indevida, e do dever de</w:t>
      </w:r>
      <w:r w:rsidR="00356D0E">
        <w:t xml:space="preserve"> indenizar por parte do Estado, o qual segundo jurisprudência do TJRS se da nos casos em que não são respeitados os requisitos necessários da prisão cautelar.</w:t>
      </w:r>
    </w:p>
    <w:p w:rsidR="00296E00" w:rsidRDefault="00296E00" w:rsidP="007878E0">
      <w:pPr>
        <w:spacing w:after="0" w:line="240" w:lineRule="auto"/>
        <w:jc w:val="both"/>
      </w:pPr>
    </w:p>
    <w:p w:rsidR="00296E00" w:rsidRDefault="00296E00" w:rsidP="007878E0">
      <w:pPr>
        <w:spacing w:after="0" w:line="240" w:lineRule="auto"/>
        <w:jc w:val="both"/>
      </w:pPr>
      <w:r w:rsidRPr="007878E0">
        <w:rPr>
          <w:b/>
        </w:rPr>
        <w:t>Palavras-chave:</w:t>
      </w:r>
      <w:r>
        <w:t xml:space="preserve"> Prisão processual. Prisão cautelar. Prisão indevida. Indenização. Dever de indenizar. Direitos fundamentais.</w:t>
      </w:r>
    </w:p>
    <w:p w:rsidR="00296E00" w:rsidRDefault="00296E00" w:rsidP="00296E00"/>
    <w:p w:rsidR="00296E00" w:rsidRDefault="00296E00" w:rsidP="00296E00">
      <w:r>
        <w:tab/>
      </w:r>
    </w:p>
    <w:p w:rsidR="00296E00" w:rsidRDefault="00296E00" w:rsidP="00296E00"/>
    <w:p w:rsidR="00296E00" w:rsidRDefault="00296E00" w:rsidP="00296E00"/>
    <w:p w:rsidR="00296E00" w:rsidRDefault="00296E00" w:rsidP="00296E00"/>
    <w:p w:rsidR="00296E00" w:rsidRDefault="00296E00" w:rsidP="00296E00"/>
    <w:p w:rsidR="00296E00" w:rsidRPr="002F5DCD" w:rsidRDefault="00296E00" w:rsidP="002F5DCD">
      <w:pPr>
        <w:spacing w:after="0"/>
        <w:jc w:val="center"/>
        <w:rPr>
          <w:b/>
          <w:sz w:val="28"/>
        </w:rPr>
      </w:pPr>
      <w:r w:rsidRPr="002F5DCD">
        <w:rPr>
          <w:b/>
          <w:sz w:val="28"/>
        </w:rPr>
        <w:lastRenderedPageBreak/>
        <w:t>SUMÁRIO</w:t>
      </w:r>
    </w:p>
    <w:p w:rsidR="00296E00" w:rsidRDefault="00296E00" w:rsidP="002F5DCD">
      <w:pPr>
        <w:spacing w:after="0"/>
      </w:pPr>
    </w:p>
    <w:p w:rsidR="002F5DCD" w:rsidRDefault="002F5DCD" w:rsidP="002F5DCD">
      <w:pPr>
        <w:spacing w:after="0"/>
      </w:pPr>
    </w:p>
    <w:p w:rsidR="002F5DCD" w:rsidRPr="00352C67" w:rsidRDefault="002F5DCD" w:rsidP="005324F7">
      <w:pPr>
        <w:tabs>
          <w:tab w:val="left" w:pos="851"/>
          <w:tab w:val="center" w:leader="dot" w:pos="8931"/>
        </w:tabs>
        <w:spacing w:after="0"/>
        <w:rPr>
          <w:szCs w:val="24"/>
        </w:rPr>
      </w:pPr>
      <w:r w:rsidRPr="00352C67">
        <w:rPr>
          <w:b/>
          <w:szCs w:val="24"/>
        </w:rPr>
        <w:t>1 INTRODUÇÃO</w:t>
      </w:r>
      <w:r>
        <w:rPr>
          <w:b/>
          <w:szCs w:val="24"/>
        </w:rPr>
        <w:tab/>
      </w:r>
      <w:r w:rsidR="009F2D02">
        <w:rPr>
          <w:b/>
          <w:szCs w:val="24"/>
        </w:rPr>
        <w:t>7</w:t>
      </w:r>
    </w:p>
    <w:p w:rsidR="002F5DCD" w:rsidRDefault="002F5DCD" w:rsidP="005324F7">
      <w:pPr>
        <w:tabs>
          <w:tab w:val="left" w:pos="851"/>
          <w:tab w:val="center" w:leader="dot" w:pos="8931"/>
        </w:tabs>
        <w:spacing w:after="0"/>
        <w:rPr>
          <w:b/>
          <w:szCs w:val="24"/>
        </w:rPr>
      </w:pPr>
    </w:p>
    <w:p w:rsidR="002F5DCD" w:rsidRPr="00352C67" w:rsidRDefault="002F5DCD" w:rsidP="005324F7">
      <w:pPr>
        <w:tabs>
          <w:tab w:val="left" w:pos="851"/>
          <w:tab w:val="center" w:leader="dot" w:pos="8931"/>
        </w:tabs>
        <w:spacing w:after="0"/>
        <w:rPr>
          <w:b/>
          <w:szCs w:val="24"/>
        </w:rPr>
      </w:pPr>
      <w:r w:rsidRPr="00352C67">
        <w:rPr>
          <w:b/>
          <w:szCs w:val="24"/>
        </w:rPr>
        <w:t>2 EVOLUÇÃO HISTÓRICA DA PENA DE PRISÃO NO MUNDO E NO BRASIL</w:t>
      </w:r>
      <w:r>
        <w:rPr>
          <w:b/>
          <w:szCs w:val="24"/>
        </w:rPr>
        <w:tab/>
      </w:r>
      <w:r w:rsidR="009F2D02">
        <w:rPr>
          <w:b/>
          <w:szCs w:val="24"/>
        </w:rPr>
        <w:t>11</w:t>
      </w:r>
    </w:p>
    <w:p w:rsidR="002F5DCD" w:rsidRPr="00352C67" w:rsidRDefault="002F5DCD" w:rsidP="005324F7">
      <w:pPr>
        <w:tabs>
          <w:tab w:val="left" w:pos="851"/>
          <w:tab w:val="center" w:leader="dot" w:pos="8931"/>
        </w:tabs>
        <w:spacing w:after="0"/>
        <w:jc w:val="both"/>
        <w:rPr>
          <w:szCs w:val="24"/>
        </w:rPr>
      </w:pPr>
      <w:r w:rsidRPr="00352C67">
        <w:rPr>
          <w:b/>
          <w:szCs w:val="24"/>
        </w:rPr>
        <w:t>2.1 Evolução histórica da pena de prisão no mundo</w:t>
      </w:r>
      <w:r>
        <w:rPr>
          <w:b/>
          <w:szCs w:val="24"/>
        </w:rPr>
        <w:tab/>
      </w:r>
      <w:r w:rsidR="009F2D02">
        <w:rPr>
          <w:b/>
          <w:szCs w:val="24"/>
        </w:rPr>
        <w:t>12</w:t>
      </w:r>
    </w:p>
    <w:p w:rsidR="002F5DCD" w:rsidRPr="00352C67" w:rsidRDefault="002F5DCD" w:rsidP="005324F7">
      <w:pPr>
        <w:tabs>
          <w:tab w:val="left" w:pos="851"/>
          <w:tab w:val="center" w:leader="dot" w:pos="8931"/>
        </w:tabs>
        <w:spacing w:after="0"/>
        <w:jc w:val="both"/>
        <w:rPr>
          <w:szCs w:val="24"/>
        </w:rPr>
      </w:pPr>
      <w:r w:rsidRPr="00352C67">
        <w:rPr>
          <w:b/>
          <w:szCs w:val="24"/>
        </w:rPr>
        <w:t>2.2 Evolução histórica das penas de prisões no Brasil</w:t>
      </w:r>
      <w:r w:rsidRPr="009F2D02">
        <w:rPr>
          <w:b/>
          <w:szCs w:val="24"/>
        </w:rPr>
        <w:tab/>
      </w:r>
      <w:r w:rsidR="009F2D02" w:rsidRPr="009F2D02">
        <w:rPr>
          <w:b/>
          <w:szCs w:val="24"/>
        </w:rPr>
        <w:t>16</w:t>
      </w:r>
    </w:p>
    <w:p w:rsidR="002F5DCD" w:rsidRPr="00352C67" w:rsidRDefault="002F5DCD" w:rsidP="005324F7">
      <w:pPr>
        <w:tabs>
          <w:tab w:val="left" w:pos="851"/>
          <w:tab w:val="center" w:leader="dot" w:pos="8931"/>
        </w:tabs>
        <w:spacing w:after="0"/>
        <w:jc w:val="both"/>
        <w:rPr>
          <w:b/>
          <w:szCs w:val="24"/>
        </w:rPr>
      </w:pPr>
      <w:r w:rsidRPr="00352C67">
        <w:rPr>
          <w:b/>
          <w:szCs w:val="24"/>
        </w:rPr>
        <w:t>2.3 Conceitos e definições preliminares</w:t>
      </w:r>
      <w:r>
        <w:rPr>
          <w:b/>
          <w:szCs w:val="24"/>
        </w:rPr>
        <w:tab/>
      </w:r>
      <w:r w:rsidR="009F2D02">
        <w:rPr>
          <w:b/>
          <w:szCs w:val="24"/>
        </w:rPr>
        <w:t>19</w:t>
      </w:r>
    </w:p>
    <w:p w:rsidR="002F5DCD" w:rsidRPr="00352C67" w:rsidRDefault="002F5DCD" w:rsidP="005324F7">
      <w:pPr>
        <w:tabs>
          <w:tab w:val="left" w:pos="851"/>
          <w:tab w:val="center" w:leader="dot" w:pos="8931"/>
        </w:tabs>
        <w:spacing w:after="0"/>
        <w:jc w:val="both"/>
        <w:rPr>
          <w:b/>
          <w:szCs w:val="24"/>
        </w:rPr>
      </w:pPr>
      <w:r w:rsidRPr="00352C67">
        <w:rPr>
          <w:b/>
          <w:szCs w:val="24"/>
        </w:rPr>
        <w:t>2.4 A prisão processual e sua utilização evolutiva</w:t>
      </w:r>
      <w:r>
        <w:rPr>
          <w:b/>
          <w:szCs w:val="24"/>
        </w:rPr>
        <w:tab/>
      </w:r>
      <w:r w:rsidR="009F2D02">
        <w:rPr>
          <w:b/>
          <w:szCs w:val="24"/>
        </w:rPr>
        <w:t>25</w:t>
      </w:r>
    </w:p>
    <w:p w:rsidR="002F5DCD" w:rsidRDefault="002F5DCD" w:rsidP="005324F7">
      <w:pPr>
        <w:tabs>
          <w:tab w:val="left" w:pos="851"/>
          <w:tab w:val="center" w:leader="dot" w:pos="8931"/>
        </w:tabs>
        <w:spacing w:after="0"/>
        <w:rPr>
          <w:b/>
          <w:szCs w:val="24"/>
        </w:rPr>
      </w:pPr>
    </w:p>
    <w:p w:rsidR="002F5DCD" w:rsidRPr="00352C67" w:rsidRDefault="002F5DCD" w:rsidP="005324F7">
      <w:pPr>
        <w:tabs>
          <w:tab w:val="left" w:pos="851"/>
          <w:tab w:val="center" w:leader="dot" w:pos="8931"/>
        </w:tabs>
        <w:spacing w:after="0"/>
        <w:rPr>
          <w:b/>
          <w:szCs w:val="24"/>
        </w:rPr>
      </w:pPr>
      <w:r w:rsidRPr="00352C67">
        <w:rPr>
          <w:b/>
          <w:szCs w:val="24"/>
        </w:rPr>
        <w:t>3 ABORDAGEM LEGAL SOBRE AS MEDIDAS CAUTELARES NO BRASIL</w:t>
      </w:r>
      <w:r>
        <w:rPr>
          <w:b/>
          <w:szCs w:val="24"/>
        </w:rPr>
        <w:tab/>
      </w:r>
      <w:r w:rsidR="009F2D02">
        <w:rPr>
          <w:b/>
          <w:szCs w:val="24"/>
        </w:rPr>
        <w:t>31</w:t>
      </w:r>
    </w:p>
    <w:p w:rsidR="002F5DCD" w:rsidRPr="00352C67" w:rsidRDefault="002F5DCD" w:rsidP="005324F7">
      <w:pPr>
        <w:tabs>
          <w:tab w:val="left" w:pos="851"/>
          <w:tab w:val="center" w:leader="dot" w:pos="8931"/>
        </w:tabs>
        <w:spacing w:after="0"/>
        <w:jc w:val="both"/>
        <w:rPr>
          <w:b/>
          <w:szCs w:val="24"/>
        </w:rPr>
      </w:pPr>
      <w:r w:rsidRPr="00352C67">
        <w:rPr>
          <w:b/>
          <w:szCs w:val="24"/>
        </w:rPr>
        <w:t>3.1 A prisão cautelar e as medidas cautelares alternativas à prisão</w:t>
      </w:r>
      <w:r>
        <w:rPr>
          <w:b/>
          <w:szCs w:val="24"/>
        </w:rPr>
        <w:tab/>
      </w:r>
      <w:r w:rsidR="009F2D02">
        <w:rPr>
          <w:b/>
          <w:szCs w:val="24"/>
        </w:rPr>
        <w:t>32</w:t>
      </w:r>
    </w:p>
    <w:p w:rsidR="002F5DCD" w:rsidRPr="00352C67" w:rsidRDefault="002F5DCD" w:rsidP="005324F7">
      <w:pPr>
        <w:tabs>
          <w:tab w:val="left" w:pos="851"/>
          <w:tab w:val="center" w:leader="dot" w:pos="8931"/>
        </w:tabs>
        <w:spacing w:after="0"/>
        <w:jc w:val="both"/>
        <w:rPr>
          <w:b/>
          <w:szCs w:val="24"/>
        </w:rPr>
      </w:pPr>
      <w:r w:rsidRPr="00352C67">
        <w:rPr>
          <w:b/>
          <w:szCs w:val="24"/>
        </w:rPr>
        <w:t>3.2 Análise da prisão processual cautelar s</w:t>
      </w:r>
      <w:bookmarkStart w:id="0" w:name="_GoBack"/>
      <w:bookmarkEnd w:id="0"/>
      <w:r w:rsidRPr="00352C67">
        <w:rPr>
          <w:b/>
          <w:szCs w:val="24"/>
        </w:rPr>
        <w:t>ob a ótica constitucional</w:t>
      </w:r>
      <w:r>
        <w:rPr>
          <w:b/>
          <w:szCs w:val="24"/>
        </w:rPr>
        <w:tab/>
      </w:r>
      <w:r w:rsidR="009F2D02">
        <w:rPr>
          <w:b/>
          <w:szCs w:val="24"/>
        </w:rPr>
        <w:t>39</w:t>
      </w:r>
    </w:p>
    <w:p w:rsidR="002F5DCD" w:rsidRPr="00352C67" w:rsidRDefault="002F5DCD" w:rsidP="005324F7">
      <w:pPr>
        <w:tabs>
          <w:tab w:val="left" w:pos="851"/>
          <w:tab w:val="center" w:leader="dot" w:pos="8931"/>
        </w:tabs>
        <w:spacing w:after="0"/>
        <w:jc w:val="both"/>
        <w:rPr>
          <w:b/>
          <w:szCs w:val="24"/>
        </w:rPr>
      </w:pPr>
      <w:r w:rsidRPr="00352C67">
        <w:rPr>
          <w:b/>
          <w:szCs w:val="24"/>
        </w:rPr>
        <w:t>3.3 A proteção jurídica da prisão processual e o poder geral de cautela</w:t>
      </w:r>
      <w:r>
        <w:rPr>
          <w:b/>
          <w:szCs w:val="24"/>
        </w:rPr>
        <w:tab/>
      </w:r>
      <w:r w:rsidR="005324F7">
        <w:rPr>
          <w:b/>
          <w:szCs w:val="24"/>
        </w:rPr>
        <w:t>4</w:t>
      </w:r>
      <w:r w:rsidR="009F2D02">
        <w:rPr>
          <w:b/>
          <w:szCs w:val="24"/>
        </w:rPr>
        <w:t>4</w:t>
      </w:r>
    </w:p>
    <w:p w:rsidR="002F5DCD" w:rsidRDefault="002F5DCD" w:rsidP="005324F7">
      <w:pPr>
        <w:tabs>
          <w:tab w:val="left" w:pos="851"/>
          <w:tab w:val="center" w:leader="dot" w:pos="8931"/>
        </w:tabs>
        <w:spacing w:after="0"/>
        <w:rPr>
          <w:b/>
          <w:szCs w:val="24"/>
        </w:rPr>
      </w:pPr>
    </w:p>
    <w:p w:rsidR="002F5DCD" w:rsidRPr="00352C67" w:rsidRDefault="002F5DCD" w:rsidP="009F2D02">
      <w:pPr>
        <w:tabs>
          <w:tab w:val="left" w:pos="851"/>
          <w:tab w:val="center" w:leader="dot" w:pos="8931"/>
        </w:tabs>
        <w:spacing w:after="0"/>
        <w:jc w:val="both"/>
        <w:rPr>
          <w:b/>
          <w:szCs w:val="24"/>
        </w:rPr>
      </w:pPr>
      <w:r w:rsidRPr="00352C67">
        <w:rPr>
          <w:b/>
          <w:szCs w:val="24"/>
        </w:rPr>
        <w:t>4 (IN)COMPATIBILIDADE DA PRISÃO PROCESSUAL COM A CONSTITUIÇÃO FEDERAL</w:t>
      </w:r>
      <w:r>
        <w:rPr>
          <w:b/>
          <w:szCs w:val="24"/>
        </w:rPr>
        <w:tab/>
      </w:r>
      <w:r w:rsidR="009F2D02">
        <w:rPr>
          <w:b/>
          <w:szCs w:val="24"/>
        </w:rPr>
        <w:t>51</w:t>
      </w:r>
    </w:p>
    <w:p w:rsidR="002F5DCD" w:rsidRPr="00352C67" w:rsidRDefault="002F5DCD" w:rsidP="005324F7">
      <w:pPr>
        <w:tabs>
          <w:tab w:val="left" w:pos="851"/>
          <w:tab w:val="center" w:leader="dot" w:pos="8931"/>
        </w:tabs>
        <w:spacing w:after="0"/>
        <w:jc w:val="both"/>
        <w:rPr>
          <w:szCs w:val="24"/>
        </w:rPr>
      </w:pPr>
      <w:r w:rsidRPr="00352C67">
        <w:rPr>
          <w:b/>
          <w:szCs w:val="24"/>
        </w:rPr>
        <w:t>4.1 A prisão cautelar e sua inconformidade com o texto constitucional sob um aspecto social</w:t>
      </w:r>
      <w:r>
        <w:rPr>
          <w:b/>
          <w:szCs w:val="24"/>
        </w:rPr>
        <w:tab/>
      </w:r>
      <w:r w:rsidR="009F2D02">
        <w:rPr>
          <w:b/>
          <w:szCs w:val="24"/>
        </w:rPr>
        <w:t>52</w:t>
      </w:r>
    </w:p>
    <w:p w:rsidR="002F5DCD" w:rsidRPr="00352C67" w:rsidRDefault="002F5DCD" w:rsidP="005324F7">
      <w:pPr>
        <w:tabs>
          <w:tab w:val="left" w:pos="851"/>
          <w:tab w:val="center" w:leader="dot" w:pos="8931"/>
        </w:tabs>
        <w:spacing w:after="0"/>
        <w:jc w:val="both"/>
        <w:rPr>
          <w:b/>
          <w:szCs w:val="24"/>
        </w:rPr>
      </w:pPr>
      <w:r w:rsidRPr="00352C67">
        <w:rPr>
          <w:b/>
          <w:szCs w:val="24"/>
        </w:rPr>
        <w:t>4.2 Hipóteses de responsabilização do Estado por erros judiciários</w:t>
      </w:r>
      <w:r>
        <w:rPr>
          <w:b/>
          <w:szCs w:val="24"/>
        </w:rPr>
        <w:tab/>
      </w:r>
      <w:r w:rsidR="009F2D02">
        <w:rPr>
          <w:b/>
          <w:szCs w:val="24"/>
        </w:rPr>
        <w:t>57</w:t>
      </w:r>
    </w:p>
    <w:p w:rsidR="002F5DCD" w:rsidRPr="00352C67" w:rsidRDefault="002F5DCD" w:rsidP="005324F7">
      <w:pPr>
        <w:tabs>
          <w:tab w:val="left" w:pos="851"/>
          <w:tab w:val="center" w:leader="dot" w:pos="8931"/>
        </w:tabs>
        <w:spacing w:after="0"/>
        <w:jc w:val="both"/>
        <w:rPr>
          <w:b/>
          <w:szCs w:val="24"/>
        </w:rPr>
      </w:pPr>
      <w:r w:rsidRPr="00352C67">
        <w:rPr>
          <w:b/>
          <w:szCs w:val="24"/>
        </w:rPr>
        <w:t>4.3 A possibilidade de responsabilização do Estado em casos de prisão processual equivocada</w:t>
      </w:r>
      <w:r>
        <w:rPr>
          <w:b/>
          <w:szCs w:val="24"/>
        </w:rPr>
        <w:tab/>
      </w:r>
      <w:r w:rsidR="009F2D02">
        <w:rPr>
          <w:b/>
          <w:szCs w:val="24"/>
        </w:rPr>
        <w:t>63</w:t>
      </w:r>
    </w:p>
    <w:p w:rsidR="002F5DCD" w:rsidRDefault="002F5DCD" w:rsidP="005324F7">
      <w:pPr>
        <w:tabs>
          <w:tab w:val="left" w:pos="851"/>
          <w:tab w:val="center" w:leader="dot" w:pos="8931"/>
        </w:tabs>
        <w:spacing w:after="0"/>
        <w:rPr>
          <w:b/>
          <w:szCs w:val="24"/>
        </w:rPr>
      </w:pPr>
    </w:p>
    <w:p w:rsidR="002F5DCD" w:rsidRPr="00352C67" w:rsidRDefault="002F5DCD" w:rsidP="005324F7">
      <w:pPr>
        <w:tabs>
          <w:tab w:val="left" w:pos="851"/>
          <w:tab w:val="center" w:leader="dot" w:pos="8931"/>
        </w:tabs>
        <w:spacing w:after="0"/>
        <w:rPr>
          <w:b/>
          <w:szCs w:val="24"/>
        </w:rPr>
      </w:pPr>
      <w:r w:rsidRPr="00352C67">
        <w:rPr>
          <w:b/>
          <w:szCs w:val="24"/>
        </w:rPr>
        <w:t>5 CONCLUSÃO</w:t>
      </w:r>
      <w:r>
        <w:rPr>
          <w:b/>
          <w:szCs w:val="24"/>
        </w:rPr>
        <w:tab/>
      </w:r>
      <w:r w:rsidR="009F2D02">
        <w:rPr>
          <w:b/>
          <w:szCs w:val="24"/>
        </w:rPr>
        <w:t>74</w:t>
      </w:r>
    </w:p>
    <w:p w:rsidR="002F5DCD" w:rsidRDefault="002F5DCD" w:rsidP="005324F7">
      <w:pPr>
        <w:pStyle w:val="Ttulo"/>
        <w:tabs>
          <w:tab w:val="left" w:pos="851"/>
          <w:tab w:val="center" w:leader="dot" w:pos="8931"/>
        </w:tabs>
        <w:spacing w:before="0" w:after="0" w:line="360" w:lineRule="auto"/>
        <w:jc w:val="left"/>
        <w:rPr>
          <w:sz w:val="24"/>
          <w:szCs w:val="24"/>
        </w:rPr>
      </w:pPr>
    </w:p>
    <w:p w:rsidR="002F5DCD" w:rsidRPr="00352C67" w:rsidRDefault="002F5DCD" w:rsidP="005324F7">
      <w:pPr>
        <w:pStyle w:val="Ttulo"/>
        <w:tabs>
          <w:tab w:val="left" w:pos="851"/>
          <w:tab w:val="center" w:leader="dot" w:pos="8931"/>
        </w:tabs>
        <w:spacing w:before="0" w:after="0" w:line="360" w:lineRule="auto"/>
        <w:jc w:val="left"/>
        <w:rPr>
          <w:sz w:val="24"/>
          <w:szCs w:val="24"/>
        </w:rPr>
      </w:pPr>
      <w:r w:rsidRPr="00352C67">
        <w:rPr>
          <w:sz w:val="24"/>
          <w:szCs w:val="24"/>
        </w:rPr>
        <w:t>REFERÊNCIAS</w:t>
      </w:r>
      <w:r>
        <w:rPr>
          <w:sz w:val="24"/>
          <w:szCs w:val="24"/>
        </w:rPr>
        <w:tab/>
      </w:r>
      <w:r w:rsidR="009F2D02">
        <w:rPr>
          <w:sz w:val="24"/>
          <w:szCs w:val="24"/>
        </w:rPr>
        <w:t>77</w:t>
      </w:r>
    </w:p>
    <w:p w:rsidR="00417541" w:rsidRDefault="00417541" w:rsidP="007878E0">
      <w:pPr>
        <w:spacing w:after="0"/>
        <w:jc w:val="center"/>
        <w:rPr>
          <w:b/>
          <w:sz w:val="28"/>
        </w:rPr>
        <w:sectPr w:rsidR="00417541" w:rsidSect="00417541">
          <w:headerReference w:type="default" r:id="rId7"/>
          <w:pgSz w:w="11906" w:h="16838" w:code="9"/>
          <w:pgMar w:top="4536" w:right="1134" w:bottom="1134" w:left="1701" w:header="709" w:footer="709" w:gutter="0"/>
          <w:cols w:space="708"/>
          <w:docGrid w:linePitch="360"/>
        </w:sectPr>
      </w:pPr>
    </w:p>
    <w:p w:rsidR="00296E00" w:rsidRPr="007878E0" w:rsidRDefault="00296E00" w:rsidP="007878E0">
      <w:pPr>
        <w:spacing w:after="0"/>
        <w:jc w:val="center"/>
        <w:rPr>
          <w:b/>
          <w:sz w:val="28"/>
        </w:rPr>
      </w:pPr>
      <w:r w:rsidRPr="007878E0">
        <w:rPr>
          <w:b/>
          <w:sz w:val="28"/>
        </w:rPr>
        <w:lastRenderedPageBreak/>
        <w:t>1 INTRODUÇÃO</w:t>
      </w:r>
    </w:p>
    <w:p w:rsidR="00296E00" w:rsidRDefault="00296E00" w:rsidP="007878E0">
      <w:pPr>
        <w:spacing w:after="0"/>
      </w:pPr>
    </w:p>
    <w:p w:rsidR="00296E00" w:rsidRDefault="00296E00" w:rsidP="007878E0">
      <w:pPr>
        <w:spacing w:after="0"/>
      </w:pPr>
    </w:p>
    <w:p w:rsidR="00296E00" w:rsidRDefault="00296E00" w:rsidP="007878E0">
      <w:pPr>
        <w:ind w:firstLine="708"/>
        <w:jc w:val="both"/>
      </w:pPr>
      <w:r>
        <w:t>As prisões processuais são cautelares em sentido amplo, pois abarcam todas as modalidades de prisão em que simplesmente não exista uma sentença condenatória transitada em julgado, tais como a prisão em flagrante, a prisão preventiva, a prisão temporária, a prisão decorrente de sentença de pronúncia e a prisão decorrente de sentença condenatória recorrível.</w:t>
      </w:r>
    </w:p>
    <w:p w:rsidR="00296E00" w:rsidRDefault="00296E00" w:rsidP="007878E0">
      <w:pPr>
        <w:ind w:firstLine="708"/>
        <w:jc w:val="both"/>
      </w:pPr>
      <w:r>
        <w:t xml:space="preserve">Tais modalidades de prisão sempre foram um instituto mal compreendido e aplicado, tendo em vista as deficiências da legislação que as criou, pois a intervenção estatal no </w:t>
      </w:r>
      <w:r w:rsidRPr="007878E0">
        <w:rPr>
          <w:i/>
        </w:rPr>
        <w:t>status libertatis</w:t>
      </w:r>
      <w:r>
        <w:t xml:space="preserve"> do indivíduo vem desde a Constituição Imperialista.</w:t>
      </w:r>
    </w:p>
    <w:p w:rsidR="00296E00" w:rsidRDefault="00296E00" w:rsidP="007878E0">
      <w:pPr>
        <w:ind w:firstLine="708"/>
        <w:jc w:val="both"/>
      </w:pPr>
      <w:r>
        <w:t xml:space="preserve">Nos dias atuais é comum, no campo do Direito Penal, a aplicação de prisões cautelares, segregando o indivíduo do convívio em sociedade sem o devido processo legal. </w:t>
      </w:r>
    </w:p>
    <w:p w:rsidR="00296E00" w:rsidRDefault="00296E00" w:rsidP="007878E0">
      <w:pPr>
        <w:ind w:firstLine="708"/>
        <w:jc w:val="both"/>
      </w:pPr>
      <w:r>
        <w:t>As autoridades coatoras lançam mão da prisão cautelar por considerarem ferramenta importante para elucidação de fatos criminosos e seus respectivos autores. Porém, a aplicação da segregação cautelar, apesar de importante e necessária em certos casos, há muito foge de seu propósito, sendo utilizada até mesmo como cumprimento de sentença, sem que antes exista uma sentença propriamente instituída judicialmente.</w:t>
      </w:r>
    </w:p>
    <w:p w:rsidR="00296E00" w:rsidRDefault="00296E00" w:rsidP="007878E0">
      <w:pPr>
        <w:ind w:firstLine="708"/>
        <w:jc w:val="both"/>
      </w:pPr>
      <w:r>
        <w:t>Pode-se afirmar que uma parcela significativa da doutrina, até o momento, não se convenceu da utilidade do instituto, nem da conformação deste para com o texto constitucional.</w:t>
      </w:r>
    </w:p>
    <w:p w:rsidR="00417541" w:rsidRDefault="00417541" w:rsidP="007878E0">
      <w:pPr>
        <w:ind w:firstLine="708"/>
        <w:jc w:val="both"/>
        <w:sectPr w:rsidR="00417541" w:rsidSect="004A0BB1">
          <w:headerReference w:type="default" r:id="rId8"/>
          <w:pgSz w:w="11906" w:h="16838" w:code="9"/>
          <w:pgMar w:top="4536" w:right="1134" w:bottom="1134" w:left="1701" w:header="1134" w:footer="709" w:gutter="0"/>
          <w:pgNumType w:start="7"/>
          <w:cols w:space="708"/>
          <w:docGrid w:linePitch="360"/>
        </w:sectPr>
      </w:pPr>
    </w:p>
    <w:p w:rsidR="00296E00" w:rsidRDefault="00296E00" w:rsidP="007878E0">
      <w:pPr>
        <w:ind w:firstLine="708"/>
        <w:jc w:val="both"/>
      </w:pPr>
      <w:r>
        <w:lastRenderedPageBreak/>
        <w:t>Porém, não se pode ignorar também que em algumas situações a medida cautelar é realmente necessária como instrumento de garantia da efetividade do processo penal, assegurando a completa realização da prova, a ordem pública e a ordem econômica, sendo comum tal entendimento por algumas correntes doutrinárias, desde que pautadas em regras de excepcionalidade, consubstanciadas pela necessidade e fundamentação.</w:t>
      </w:r>
    </w:p>
    <w:p w:rsidR="00296E00" w:rsidRDefault="00296E00" w:rsidP="007878E0">
      <w:pPr>
        <w:ind w:firstLine="708"/>
        <w:jc w:val="both"/>
      </w:pPr>
      <w:r>
        <w:t xml:space="preserve">Apesar da importância que representa e o alto nível de sua excepcionalidade, a prisão cautelar mostra sinais de descaso com sua própria natureza e finalidade, banalizando e desrespeitando seus pressupostos básicos e condições gerais para adoção das medidas cautelares penais, o </w:t>
      </w:r>
      <w:r w:rsidRPr="007878E0">
        <w:rPr>
          <w:i/>
        </w:rPr>
        <w:t xml:space="preserve">fumus commissi delicti </w:t>
      </w:r>
      <w:r>
        <w:t xml:space="preserve">e o </w:t>
      </w:r>
      <w:r w:rsidRPr="007878E0">
        <w:rPr>
          <w:i/>
        </w:rPr>
        <w:t>periculum libertatis</w:t>
      </w:r>
      <w:r>
        <w:t>, confrontando as exigências constitucionais, em que preponderam a dignidade da pessoa humana e o princípio da presunção da inocência.</w:t>
      </w:r>
    </w:p>
    <w:p w:rsidR="00296E00" w:rsidRDefault="00296E00" w:rsidP="007878E0">
      <w:pPr>
        <w:ind w:firstLine="708"/>
        <w:jc w:val="both"/>
      </w:pPr>
      <w:r>
        <w:t>Na medida em que a Constituição Federal de 1988 tem como esteio maior o Estado Democrático de Direito, do qual decorre uma gama de princípios garantidores das liberdades individuais, tem-se um forte contraste com a codificação processual penal que obriga, frequentemente, o operador do direito a uma releitura de seus dispositivos, para adaptação e adequação.</w:t>
      </w:r>
    </w:p>
    <w:p w:rsidR="00296E00" w:rsidRDefault="00296E00" w:rsidP="007878E0">
      <w:pPr>
        <w:ind w:firstLine="708"/>
        <w:jc w:val="both"/>
      </w:pPr>
      <w:r>
        <w:t>Considerando ainda que nem todos os indivíduos presos cautelarmente restarão culpados e condenados, pode-se também mencionar acerca da responsabilidade do Estado. Embora forte corrente doutrinária se mostre pródiga em argumentos para negar o direito à indenização, por falta de amparo constitucional e legal, ou para justificar a responsabilidade civil do Estado, em alguns casos, com base no artigo 37, § 6º da Constituição Federal, há quem admita a sua responsabilidade.</w:t>
      </w:r>
    </w:p>
    <w:p w:rsidR="00296E00" w:rsidRDefault="00296E00" w:rsidP="007878E0">
      <w:pPr>
        <w:ind w:firstLine="708"/>
        <w:jc w:val="both"/>
      </w:pPr>
      <w:r>
        <w:t>A prisão cautelar mostra-se necessária quando proporcional ao fim pretendido, e quando carrear seus requisitos imprescindíveis, não havendo, assim, um descompasso ante o princípio da dignidade da pessoa humana.</w:t>
      </w:r>
    </w:p>
    <w:p w:rsidR="00296E00" w:rsidRDefault="00296E00" w:rsidP="007878E0">
      <w:pPr>
        <w:ind w:firstLine="708"/>
        <w:jc w:val="both"/>
      </w:pPr>
      <w:r>
        <w:t xml:space="preserve">Assim, o presente trabalho tem por objetivo a análise das prisões cautelares no nosso ordenamento jurídico, confrontando-se tal instituto com os princípios trazidos pela Constituição Federal de 1988, a qual previu hipóteses excepcionais de </w:t>
      </w:r>
      <w:r>
        <w:lastRenderedPageBreak/>
        <w:t>segregação do indivíduo sem que fosse imprescindível uma sentença condenatória definitiva. Dentre essas prisões, se destacam as prisões processuais.</w:t>
      </w:r>
    </w:p>
    <w:p w:rsidR="00296E00" w:rsidRDefault="00296E00" w:rsidP="007878E0">
      <w:pPr>
        <w:ind w:firstLine="708"/>
        <w:jc w:val="both"/>
      </w:pPr>
      <w:r>
        <w:t>Diante do exposto e para melhor compreensão do tema proposto, a monografia foi subdividida em três capítulos.</w:t>
      </w:r>
    </w:p>
    <w:p w:rsidR="00296E00" w:rsidRDefault="00296E00" w:rsidP="007878E0">
      <w:pPr>
        <w:ind w:firstLine="708"/>
        <w:jc w:val="both"/>
      </w:pPr>
      <w:r>
        <w:t>No primeiro capítulo do desenvolvimento da monografia, busca-se descrever a evolução histórica acerca da pena de prisão no Brasil e no mundo, bem como suas respectivas modalidades, dando ênfase à modalidade processual (cautelar), abordando-se, ainda, conceitos e definições preliminares para a melhor compreensão do tema proposto.</w:t>
      </w:r>
    </w:p>
    <w:p w:rsidR="00296E00" w:rsidRDefault="00296E00" w:rsidP="007878E0">
      <w:pPr>
        <w:ind w:firstLine="708"/>
        <w:jc w:val="both"/>
      </w:pPr>
      <w:r>
        <w:t>No segundo capítulo, abordam-se as medidas cautelares no Brasil, desde a prisão processual até as medidas cautelares diversas da prisão. O capítulo prossegue na exposição da prisão processual cautelar sob o prisma constitucional, para findar analisando o controverso poder geral de cautela do magistrado da esfera criminal.</w:t>
      </w:r>
    </w:p>
    <w:p w:rsidR="00296E00" w:rsidRDefault="00296E00" w:rsidP="007878E0">
      <w:pPr>
        <w:ind w:firstLine="708"/>
        <w:jc w:val="both"/>
      </w:pPr>
      <w:r>
        <w:t>Por fim, o último capítulo da monografia visa identificar a (in)compatibilidade da prisão cautelar com os princípios constitucionais, verificando os danos que tal instituto pode acarretar à sociedade, bem como a existência ou não da responsabilidade civil do Estado no sentido amplo, e nas prisões cautelares indevidas, especificadamente.</w:t>
      </w:r>
    </w:p>
    <w:p w:rsidR="00296E00" w:rsidRDefault="00296E00" w:rsidP="007878E0">
      <w:pPr>
        <w:ind w:firstLine="708"/>
        <w:jc w:val="both"/>
      </w:pPr>
      <w:r>
        <w:t xml:space="preserve">Quanto ao modo de abordagem da monografia, em vista do caráter subjetivo, a pesquisa, esta é qualitativa, pois o que se procura atingir é a identificação da natureza e do alcance do tema investigado, utilizando-se, para isso, de exame pelo qual se buscam as interpretações possíveis para o fenômeno jurídico em análise, que no caso aborda a (in)compatibilidade da prisão processual no Brasil com a Constituição Federal e com o ordenamento jurídico brasileiro. </w:t>
      </w:r>
    </w:p>
    <w:p w:rsidR="00296E00" w:rsidRDefault="00296E00" w:rsidP="007878E0">
      <w:pPr>
        <w:ind w:firstLine="708"/>
        <w:jc w:val="both"/>
      </w:pPr>
      <w:r>
        <w:t>O enfoque qualitativo normalmente está baseado em métodos de coleta de dados, mas sem medição numérica, utilizando-se das descrições e das observações, buscando principalmente a expansão dos dados ou da informação, ao contrário do quantitativo, que busca delimitar a informação, medindo com precisão numérica e/ou estatisticamente os dados coletados.</w:t>
      </w:r>
    </w:p>
    <w:p w:rsidR="00296E00" w:rsidRDefault="00296E00" w:rsidP="007878E0">
      <w:pPr>
        <w:ind w:firstLine="708"/>
        <w:jc w:val="both"/>
      </w:pPr>
      <w:r>
        <w:lastRenderedPageBreak/>
        <w:t>No que tange ao método utilizado no desenvolvimento do trabalho monográfico é o dedutivo, o qual parte de fundamentação genérica para chegar à dedução particular, o que faz com que as conclusões do estudo específico geralmente valham para aquele caso em particular, sem generalizações de seus resultados.</w:t>
      </w:r>
    </w:p>
    <w:p w:rsidR="00296E00" w:rsidRDefault="00296E00" w:rsidP="007878E0">
      <w:pPr>
        <w:ind w:firstLine="708"/>
        <w:jc w:val="both"/>
      </w:pPr>
      <w:r>
        <w:t>Também são utilizados métodos auxiliares como o histórico que se pauta na dimensão histórica do objeto investigado, ou seja, não só o fenômeno atual e passado, mas também este fenômeno em relação ao seu contexto histórico atual e em relação ao seu contexto pretérito. Ainda vislumbra-se a utilização do método comparativo, por comparar e confrontar institutos e conceitos relativos ao tema.</w:t>
      </w:r>
    </w:p>
    <w:p w:rsidR="00296E00" w:rsidRDefault="00296E00" w:rsidP="007878E0">
      <w:pPr>
        <w:ind w:firstLine="708"/>
        <w:jc w:val="both"/>
      </w:pPr>
      <w:r>
        <w:t>Os instrumentais técnicos equivalem ao uso de material bibliográfico e documental. Desta feita, o presente trabalho traz a técnica bibliográfica, que procura responder, com satisfação, ao problema proposto, sendo utilizados livros de doutrina e de referência, artigos de publicações periódicas impressas e de sites especializados; no que tange à técnica documental, esta utiliza a norma legal relacionada ao caso em tela, principalmente Constituinte de 1988, Código Penal, Código de Processo Penal, dentre outras.</w:t>
      </w:r>
    </w:p>
    <w:p w:rsidR="00417541" w:rsidRDefault="00417541" w:rsidP="00296E00">
      <w:pPr>
        <w:sectPr w:rsidR="00417541" w:rsidSect="00417541">
          <w:pgSz w:w="11906" w:h="16838" w:code="9"/>
          <w:pgMar w:top="1701" w:right="1134" w:bottom="1134" w:left="1701" w:header="1134" w:footer="709" w:gutter="0"/>
          <w:cols w:space="708"/>
          <w:docGrid w:linePitch="360"/>
        </w:sectPr>
      </w:pPr>
    </w:p>
    <w:p w:rsidR="00296E00" w:rsidRPr="007878E0" w:rsidRDefault="00296E00" w:rsidP="007878E0">
      <w:pPr>
        <w:spacing w:after="0"/>
        <w:jc w:val="center"/>
        <w:rPr>
          <w:b/>
          <w:sz w:val="28"/>
        </w:rPr>
      </w:pPr>
      <w:r w:rsidRPr="007878E0">
        <w:rPr>
          <w:b/>
          <w:sz w:val="28"/>
        </w:rPr>
        <w:lastRenderedPageBreak/>
        <w:t>2 EVOLUÇÃO HISTÓRICA DA PENA DE PRISÃO NO MUNDO E NO BRASIL</w:t>
      </w:r>
    </w:p>
    <w:p w:rsidR="00296E00" w:rsidRDefault="00296E00" w:rsidP="007878E0">
      <w:pPr>
        <w:spacing w:after="0"/>
      </w:pPr>
    </w:p>
    <w:p w:rsidR="00296E00" w:rsidRDefault="00296E00" w:rsidP="007878E0">
      <w:pPr>
        <w:spacing w:after="0"/>
      </w:pPr>
    </w:p>
    <w:p w:rsidR="00296E00" w:rsidRDefault="00296E00" w:rsidP="007878E0">
      <w:pPr>
        <w:ind w:firstLine="708"/>
        <w:jc w:val="both"/>
      </w:pPr>
      <w:r>
        <w:t xml:space="preserve">Tortura, escravidão, morte, mutilações diversas, traduziam modalidades de punição para o comportamento considerado antissocial até o século XVIII, quando se introduziu, então, a pena de privação de liberdade, dando início aos vários sistemas carcerários. Desde então, esse é o método punitivo mais utilizado no mundo inteiro, nada obstante provocando imensa controvérsia. </w:t>
      </w:r>
    </w:p>
    <w:p w:rsidR="00296E00" w:rsidRDefault="00296E00" w:rsidP="007878E0">
      <w:pPr>
        <w:ind w:firstLine="708"/>
        <w:jc w:val="both"/>
      </w:pPr>
      <w:r>
        <w:t>Desde a antiguidade, a pena de prisão existe como forma de retenção do indivíduo para assegurar o recebimento do castigo prescrito, “o qual poderia ser a morte, a deportação, a tortura, a venda como escravo ou a pena de galés” (MAIA et al., 2009, p. 12).</w:t>
      </w:r>
    </w:p>
    <w:p w:rsidR="00296E00" w:rsidRDefault="00296E00" w:rsidP="00314CFA">
      <w:pPr>
        <w:ind w:firstLine="708"/>
        <w:jc w:val="both"/>
      </w:pPr>
      <w:r>
        <w:t xml:space="preserve">Sob a ótica dos direitos humanos, a pena de prisão como encarceramento, pode ser considerada um avanço, tendo em vista que os métodos punitivos até então, eram extremamente cruéis, traduzidos com a morte ou castigo do corpo do condenado, e, com a pena de prisão, desapareceu o corpo como alvo principal da repressão penal. </w:t>
      </w:r>
    </w:p>
    <w:p w:rsidR="00296E00" w:rsidRDefault="00296E00" w:rsidP="00314CFA">
      <w:pPr>
        <w:ind w:firstLine="708"/>
        <w:jc w:val="both"/>
      </w:pPr>
      <w:r>
        <w:t>Assim, o objetivo, neste capítulo, é descrever a evolução das penas de prisão no Brasil e no mundo, bem como sua origem, mudanças significativas, seu real significado, para, então, conseguirmos realizar uma diferenciação para com as prisões processuais, as quais são realizadas ainda sem pena definida.</w:t>
      </w:r>
    </w:p>
    <w:p w:rsidR="00417541" w:rsidRDefault="00417541" w:rsidP="00314CFA">
      <w:pPr>
        <w:ind w:firstLine="708"/>
        <w:jc w:val="both"/>
        <w:sectPr w:rsidR="00417541" w:rsidSect="00417541">
          <w:pgSz w:w="11906" w:h="16838" w:code="9"/>
          <w:pgMar w:top="4536" w:right="1134" w:bottom="1134" w:left="1701" w:header="1134" w:footer="709" w:gutter="0"/>
          <w:cols w:space="708"/>
          <w:docGrid w:linePitch="360"/>
        </w:sectPr>
      </w:pPr>
    </w:p>
    <w:p w:rsidR="00296E00" w:rsidRPr="00314CFA" w:rsidRDefault="00296E00" w:rsidP="00314CFA">
      <w:pPr>
        <w:spacing w:after="0"/>
        <w:jc w:val="both"/>
        <w:rPr>
          <w:b/>
        </w:rPr>
      </w:pPr>
      <w:r w:rsidRPr="00314CFA">
        <w:rPr>
          <w:b/>
        </w:rPr>
        <w:lastRenderedPageBreak/>
        <w:t>2.1 Evolução histórica da pena de prisão no mundo</w:t>
      </w:r>
    </w:p>
    <w:p w:rsidR="00417541" w:rsidRDefault="00417541" w:rsidP="00314CFA">
      <w:pPr>
        <w:ind w:firstLine="708"/>
        <w:jc w:val="both"/>
      </w:pPr>
    </w:p>
    <w:p w:rsidR="00296E00" w:rsidRDefault="00296E00" w:rsidP="00314CFA">
      <w:pPr>
        <w:ind w:firstLine="708"/>
        <w:jc w:val="both"/>
      </w:pPr>
      <w:r>
        <w:t xml:space="preserve">Podemos citar como fase mais primitiva de punição, o próprio instinto que gerava reações agressivas contra qualquer ameaça à sobrevivência do grupo de convívio. </w:t>
      </w:r>
    </w:p>
    <w:p w:rsidR="00296E00" w:rsidRDefault="00296E00" w:rsidP="00314CFA">
      <w:pPr>
        <w:ind w:firstLine="708"/>
        <w:jc w:val="both"/>
      </w:pPr>
      <w:r>
        <w:t xml:space="preserve">Nesse sentido, da prodigiosa lição de Pierenguelli (1980, p. 4) é possível extrair que: </w:t>
      </w:r>
    </w:p>
    <w:p w:rsidR="00296E00" w:rsidRPr="00314CFA" w:rsidRDefault="00296E00" w:rsidP="00314CFA">
      <w:pPr>
        <w:spacing w:line="240" w:lineRule="auto"/>
        <w:ind w:left="2268"/>
        <w:jc w:val="both"/>
        <w:rPr>
          <w:sz w:val="20"/>
        </w:rPr>
      </w:pPr>
      <w:r w:rsidRPr="00314CFA">
        <w:rPr>
          <w:sz w:val="20"/>
        </w:rPr>
        <w:t>[...] para os integrantes dos primeiros agrupamentos humanos, para que ocorresse punição considerava-se tudo aquilo que ultrapassava seu limitadíssimo conhecimento quase sempre como resultado de uma forma incipiente de observação, e que alterava sua vida normal, como fruto de influências malignas, sobrenaturais, emanadas de seres fantásticos, habitualmente antropomásticos, dotados de poderes.</w:t>
      </w:r>
    </w:p>
    <w:p w:rsidR="00296E00" w:rsidRDefault="00296E00" w:rsidP="00314CFA">
      <w:pPr>
        <w:ind w:firstLine="708"/>
        <w:jc w:val="both"/>
      </w:pPr>
      <w:r>
        <w:t xml:space="preserve">Nos primórdios, então, é possível dizer </w:t>
      </w:r>
      <w:r>
        <w:tab/>
        <w:t>que os indivíduos possuíam uma ideia simplória de pena, a qual era usada para castigar erros cometidos por indivíduos do grupo, pelo próprio grupo, de forma impulsiva e instintiva, a qual sequer possuía limites.</w:t>
      </w:r>
    </w:p>
    <w:p w:rsidR="00296E00" w:rsidRDefault="00296E00" w:rsidP="00314CFA">
      <w:pPr>
        <w:ind w:firstLine="708"/>
        <w:jc w:val="both"/>
      </w:pPr>
      <w:r>
        <w:t>A partir de então, a vingança privada desponta, e ocorre quando o próprio ofendido, pessoa próxima, ou mesmo a tribo, voltava-se contra o ofensor (TELES, 2004), agindo sem qualquer parâmetro à ofensa, o que, por vezes, era direcionado não apenas ao agressor, mas ao seu grupo inteiro (MIRABETE, 2004).</w:t>
      </w:r>
    </w:p>
    <w:p w:rsidR="00296E00" w:rsidRDefault="00296E00" w:rsidP="00314CFA">
      <w:pPr>
        <w:ind w:firstLine="708"/>
        <w:jc w:val="both"/>
      </w:pPr>
      <w:r>
        <w:t>Em razão desta, por vezes desmedida, vingança, surge a necessidade de intervenção de algum poder maior que discipline a vingança e a reparação do dano outrora causado, e com ela os primeiros esboços de instituições penais (LIRA, 1977).</w:t>
      </w:r>
    </w:p>
    <w:p w:rsidR="00296E00" w:rsidRDefault="00296E00" w:rsidP="00314CFA">
      <w:pPr>
        <w:ind w:firstLine="708"/>
        <w:jc w:val="both"/>
      </w:pPr>
      <w:r>
        <w:t>Nasce, então, a chamada Lei de Talião, que visava restringir, de forma a responder na mesma dimensão de gravidade, as consequências do infortúnio praticado. Surge, ainda, a segunda fase desta lei, que se baseava no pagamento de valores pelo dano causado.</w:t>
      </w:r>
    </w:p>
    <w:p w:rsidR="00314CFA" w:rsidRDefault="00296E00" w:rsidP="00314CFA">
      <w:pPr>
        <w:ind w:firstLine="708"/>
        <w:jc w:val="both"/>
      </w:pPr>
      <w:r>
        <w:t xml:space="preserve">Fragoso (1985, p. 27) esclarece que “a essa época reduzem-se os crimes privados e a vingança privada desaparece. O magistério penal é exercido pelo </w:t>
      </w:r>
      <w:r>
        <w:lastRenderedPageBreak/>
        <w:t xml:space="preserve">Estado exclusivamente, salvo a disciplina doméstica do pater família que se </w:t>
      </w:r>
      <w:r w:rsidR="00314CFA">
        <w:t>mantém, embora com restrições.”</w:t>
      </w:r>
    </w:p>
    <w:p w:rsidR="00296E00" w:rsidRDefault="00296E00" w:rsidP="00314CFA">
      <w:pPr>
        <w:ind w:firstLine="708"/>
        <w:jc w:val="both"/>
      </w:pPr>
      <w:r>
        <w:t>Igualmente no início da civilização, numa fase mais consciente, a vingança privada deixou de ser utilizada, tendo o homem buscado uma nova forma de punição. Farias Júnior (1993) esclarece que alguns povos da antiguidade acreditavam que o desrespeito da boa convivência insultava a divindade, o que traria desgraça a todos do povo, desgraça esta que só seria contida caso houvesse uma reação equivalente à anterior ofensa contra o violador. Assim, o violador era punido para evitar o seu povo sofresse com a ira dos deuses.</w:t>
      </w:r>
    </w:p>
    <w:p w:rsidR="00296E00" w:rsidRDefault="00296E00" w:rsidP="00314CFA">
      <w:pPr>
        <w:ind w:firstLine="708"/>
        <w:jc w:val="both"/>
      </w:pPr>
      <w:r>
        <w:t>Nesse período, o povo passou a sentir necessidade de possuir um representante junto à divindade: este papel foi desempenhado pelo juiz. Sobre o assunto:</w:t>
      </w:r>
    </w:p>
    <w:p w:rsidR="00296E00" w:rsidRPr="00314CFA" w:rsidRDefault="00296E00" w:rsidP="00314CFA">
      <w:pPr>
        <w:spacing w:line="240" w:lineRule="auto"/>
        <w:ind w:left="2268"/>
        <w:jc w:val="both"/>
        <w:rPr>
          <w:sz w:val="20"/>
        </w:rPr>
      </w:pPr>
      <w:r w:rsidRPr="00314CFA">
        <w:rPr>
          <w:sz w:val="20"/>
        </w:rPr>
        <w:t>[...] existe um poder social capaz de impor aos homens normas de conduta e castigo. O princípio que predomina a repressão é a satisfação da divindade, ofendida pelo crime. Pune-se com rigor, antes com notória crueldade, pois o castigo deve estar em relação com a grandeza do Deus ofendido. É o Direito Penal religioso, teocrático e sacerdotal. Um dos principais códigos é o da Índia, de Manu (Manava, Dharma, Sastra) (NORONHA, 2003, p. 21).</w:t>
      </w:r>
    </w:p>
    <w:p w:rsidR="00296E00" w:rsidRDefault="00296E00" w:rsidP="00314CFA">
      <w:pPr>
        <w:ind w:firstLine="708"/>
        <w:jc w:val="both"/>
      </w:pPr>
      <w:r>
        <w:t>A religião seguiu influenciando a vida dos povos antigos, de forma que a vingança privada tornou-se vingança divina, sendo a pena, aplicada pelos sacerdotes, dada por orientação divina.</w:t>
      </w:r>
    </w:p>
    <w:p w:rsidR="00296E00" w:rsidRDefault="00296E00" w:rsidP="00314CFA">
      <w:pPr>
        <w:ind w:firstLine="708"/>
        <w:jc w:val="both"/>
      </w:pPr>
      <w:r>
        <w:t>Posteriormente, viu-se a substituição da vingança divina pela vingança pública, fase na qual o escopo era a segurança do soberano, por meio da pena, também severa, que objetivava a intimidação e a repressão criminal (BITTENCOURT, 2006).</w:t>
      </w:r>
    </w:p>
    <w:p w:rsidR="00296E00" w:rsidRDefault="00296E00" w:rsidP="00314CFA">
      <w:pPr>
        <w:ind w:firstLine="708"/>
        <w:jc w:val="both"/>
      </w:pPr>
      <w:r>
        <w:t>Nesta época, é possível dizer que aos ofensores eram infligidas torturas pungentes “pois o mesmo espírito de ferocidade que guiava a mão do legislador conduzia a do parricida e do sicário”(BECCARIA, 1999</w:t>
      </w:r>
      <w:r w:rsidR="000B7B21">
        <w:t>,</w:t>
      </w:r>
      <w:r>
        <w:t xml:space="preserve"> p. 37).</w:t>
      </w:r>
    </w:p>
    <w:p w:rsidR="00296E00" w:rsidRDefault="00296E00" w:rsidP="00314CFA">
      <w:pPr>
        <w:ind w:firstLine="708"/>
        <w:jc w:val="both"/>
      </w:pPr>
      <w:r>
        <w:t xml:space="preserve">Sobre o envolvimento das divindades nas decisões, Badaró (1973, p.14) refere que: </w:t>
      </w:r>
    </w:p>
    <w:p w:rsidR="00296E00" w:rsidRPr="00314CFA" w:rsidRDefault="00296E00" w:rsidP="00314CFA">
      <w:pPr>
        <w:spacing w:line="240" w:lineRule="auto"/>
        <w:ind w:left="2268"/>
        <w:jc w:val="both"/>
        <w:rPr>
          <w:sz w:val="20"/>
        </w:rPr>
      </w:pPr>
      <w:r w:rsidRPr="00314CFA">
        <w:rPr>
          <w:sz w:val="20"/>
        </w:rPr>
        <w:t xml:space="preserve">[...] pelo visto, a teoria da delegação divina expandiu o conceito de que a pena é essencialmente vingança. Não a vingança privada, mas a vingança </w:t>
      </w:r>
      <w:r w:rsidRPr="00314CFA">
        <w:rPr>
          <w:sz w:val="20"/>
        </w:rPr>
        <w:lastRenderedPageBreak/>
        <w:t xml:space="preserve">pública. Não a vingança gerada pelo ódio, mas a vingança cristã, o zelo </w:t>
      </w:r>
      <w:r w:rsidRPr="00314CFA">
        <w:rPr>
          <w:i/>
          <w:sz w:val="20"/>
        </w:rPr>
        <w:t>justitiaeet amore dei</w:t>
      </w:r>
      <w:r w:rsidRPr="00314CFA">
        <w:rPr>
          <w:sz w:val="20"/>
        </w:rPr>
        <w:t>. E a expiação teve um significado de experiência espiritual. Sendo a pena a dor que redime.</w:t>
      </w:r>
    </w:p>
    <w:p w:rsidR="00296E00" w:rsidRDefault="00296E00" w:rsidP="00314CFA">
      <w:pPr>
        <w:ind w:firstLine="708"/>
        <w:jc w:val="both"/>
      </w:pPr>
      <w:r>
        <w:t>Findada esta fase, ingressa-se no Direito Penal Romano, no qual o indivíduo que cometesse algum crime deveria ser preso em estabelecimentos mantidos pelo Estado ou em casa, de forma que fosse possível apartá-lo até a aplicação das penas.</w:t>
      </w:r>
    </w:p>
    <w:p w:rsidR="00296E00" w:rsidRDefault="00296E00" w:rsidP="00314CFA">
      <w:pPr>
        <w:ind w:firstLine="708"/>
        <w:jc w:val="both"/>
      </w:pPr>
      <w:r>
        <w:t xml:space="preserve">No que tange ao Direito Germânico, Bittencourt (2006, p. 42) ensina que existe uma “apreciação meramente do comportamento humano, onde o que importa é o resultado causado, sem questionar se resultou de dolo ou culpa ou se foi produto de caso fortuito, consagrando-se a máxima: o fato julga o homem”. </w:t>
      </w:r>
    </w:p>
    <w:p w:rsidR="00296E00" w:rsidRDefault="00296E00" w:rsidP="00314CFA">
      <w:pPr>
        <w:ind w:firstLine="708"/>
        <w:jc w:val="both"/>
      </w:pPr>
      <w:r>
        <w:t>Por sua vez, a Igreja Católica visando, inicialmente, regular a vida interna da própria Igreja, também possuía o direito canônico, que impunha regras aos membros do clero. Todavia, com o crescimento da Igreja, esta passou a influir em todo o ordenamento jurídico da Europa (FRAGOSO, 1985).</w:t>
      </w:r>
    </w:p>
    <w:p w:rsidR="00296E00" w:rsidRDefault="00296E00" w:rsidP="00314CFA">
      <w:pPr>
        <w:ind w:firstLine="708"/>
        <w:jc w:val="both"/>
      </w:pPr>
      <w:r>
        <w:t>Vale referir que o Direito Canônico trouxe as primeiras ideias de pena de prisão moderna e da própria reforma do delinquente para um ser humano melhor. Além disso, essas primeiras ideias foram complementadas pelos conceitos teológico-morais, pois o crime era pecado sob o prisma humano e divino (BITTENCOURT, 2006).</w:t>
      </w:r>
    </w:p>
    <w:p w:rsidR="00296E00" w:rsidRDefault="00296E00" w:rsidP="00314CFA">
      <w:pPr>
        <w:ind w:firstLine="708"/>
        <w:jc w:val="both"/>
      </w:pPr>
      <w:r>
        <w:t>Por volta dos séculos XVII e XVIII surgem mudanças no sistema penal, principalmente, do caráter da pena de prisão que se torna mais humanitária, como segregação da liberdade, traduzindo-se o reflexo da sociedade em proteger-se de indivíduos que apresentam um risco à propriedade e à vida.</w:t>
      </w:r>
    </w:p>
    <w:p w:rsidR="00296E00" w:rsidRDefault="00296E00" w:rsidP="00314CFA">
      <w:pPr>
        <w:ind w:firstLine="708"/>
        <w:jc w:val="both"/>
      </w:pPr>
      <w:r>
        <w:t>Bittencourt (2006, p. 48) refere que essas mudanças, oriundas dos movimentos de ideias definidas como iluminismo:</w:t>
      </w:r>
    </w:p>
    <w:p w:rsidR="00296E00" w:rsidRPr="00314CFA" w:rsidRDefault="00296E00" w:rsidP="00314CFA">
      <w:pPr>
        <w:spacing w:line="240" w:lineRule="auto"/>
        <w:ind w:left="2268"/>
        <w:jc w:val="both"/>
        <w:rPr>
          <w:sz w:val="20"/>
        </w:rPr>
      </w:pPr>
      <w:r w:rsidRPr="00314CFA">
        <w:rPr>
          <w:sz w:val="20"/>
        </w:rPr>
        <w:t xml:space="preserve">[...] atingiu seu apogeu na Revolução Francesa, com considerável influencia em uma série de pessoas com um sentimento comum: a reforma do sistema punitivo. O Iluminismo, aliás, foi uma concepção filosófica que se caracterizou por ampliar o domínio da razão a todas as áreas do conhecimento humano. Assim as correntes iluministas e humanitárias lideradas por Voltaire, Mostesquieu e Rosseau realizam uma severa crítica aos excessos imperantes na legislação penal, propondo que o fim do estabelecimento das penas não deve consistir em atormentar o condenado. </w:t>
      </w:r>
    </w:p>
    <w:p w:rsidR="00296E00" w:rsidRDefault="00296E00" w:rsidP="00314CFA">
      <w:pPr>
        <w:ind w:firstLine="708"/>
        <w:jc w:val="both"/>
      </w:pPr>
      <w:r>
        <w:lastRenderedPageBreak/>
        <w:t>Foucault (1987, p. 112) aduz que:</w:t>
      </w:r>
    </w:p>
    <w:p w:rsidR="00296E00" w:rsidRPr="00314CFA" w:rsidRDefault="00296E00" w:rsidP="00314CFA">
      <w:pPr>
        <w:spacing w:line="240" w:lineRule="auto"/>
        <w:ind w:left="2268"/>
        <w:jc w:val="both"/>
        <w:rPr>
          <w:sz w:val="20"/>
        </w:rPr>
      </w:pPr>
      <w:r w:rsidRPr="00314CFA">
        <w:rPr>
          <w:sz w:val="20"/>
        </w:rPr>
        <w:t>[...] em algumas dezenas de anos, desapareceu o corpo supliciado, esquartejado, amputado, marcado simbolicamente no rosto ou no ombro, exposto vivo ou morto, dado como espetáculo. Desapareceu o corpo como alvo principal da repressão penal. A punição deixou de ser uma cena de terror sobre o corpo do condenado e a nova pena de reclusão que veio substituí-la por sua vez, também se impôs sobre a vontade, intelecto e disposição do encarcerado, de maneira dolorosa e institucionalizada. Parou-se de punir o corpo para de alguma forma punir o intelecto, ou ainda mais a alma dos delinquentes. Esse fator foi preponderante na chamada evolução do sistema punitivo. Assim o período humanitário influenciou com substancialmente na reforma do Direito Penal, inserindo a ideia de que educar vale mais do que punir.</w:t>
      </w:r>
    </w:p>
    <w:p w:rsidR="00296E00" w:rsidRDefault="00296E00" w:rsidP="00314CFA">
      <w:pPr>
        <w:ind w:firstLine="708"/>
        <w:jc w:val="both"/>
      </w:pPr>
      <w:r>
        <w:t xml:space="preserve">Sob a ótica dos direitos humanos, a pena de prisão como encarceramento, pode ser considerada um avanço, tendo em vista que os métodos punitivos até então utilizados eram extremamente cruéis, traduzidos com a morte ou castigo do corpo do condenado. Com o aparecimento e utilização da pena de prisão, desapareceu o corpo como alvo principal da repressão penal. </w:t>
      </w:r>
    </w:p>
    <w:p w:rsidR="00296E00" w:rsidRDefault="00296E00" w:rsidP="00314CFA">
      <w:pPr>
        <w:ind w:firstLine="708"/>
        <w:jc w:val="both"/>
      </w:pPr>
      <w:r>
        <w:t>A Escola Clássica possui ideias que são oriundas dos ensinamentos de Beccaria, os quais foram aprofundados e difundidos por Carrara, Rossi, Kant, Pesina e Carmiguinani. Essas ideias podem ser traduzidas no sentido de que a pena tem função aflitiva e retributiva, buscando a intimidação da sociedade pela possibilidade de possível castigo a ser impingido (FARIAS JUNIOR, 1993).</w:t>
      </w:r>
    </w:p>
    <w:p w:rsidR="00296E00" w:rsidRDefault="00296E00" w:rsidP="00314CFA">
      <w:pPr>
        <w:ind w:firstLine="708"/>
        <w:jc w:val="both"/>
      </w:pPr>
      <w:r>
        <w:t xml:space="preserve">No que tange à Escola Positiva, Lira (1977, p. 24-25) destaca de forma esclarecedora que: </w:t>
      </w:r>
    </w:p>
    <w:p w:rsidR="00296E00" w:rsidRPr="00314CFA" w:rsidRDefault="00296E00" w:rsidP="00314CFA">
      <w:pPr>
        <w:spacing w:line="240" w:lineRule="auto"/>
        <w:ind w:left="2268"/>
        <w:jc w:val="both"/>
        <w:rPr>
          <w:sz w:val="20"/>
        </w:rPr>
      </w:pPr>
      <w:r w:rsidRPr="00314CFA">
        <w:rPr>
          <w:sz w:val="20"/>
        </w:rPr>
        <w:t>[...] a escola positiva, também chamada Italiana, Nova, Moderna ou Antropológica (Lombroso, Ferri, Garofalo, Fioretti), é determinista e defensivista, encarando o crime como fenômeno social e a pena como meio de defesa da sociedade e da recuperação do indivíduo. Chama-se positiva, não porque aceite o sistema filosófico mais ou menos comteano, porém, pelo método. Inicialmente, sofreu a influencia de Darwin, Spencer e Haeckel, com as novas concepções da natureza, do homem e da sociedade, mormente a doutrina da evolução.</w:t>
      </w:r>
    </w:p>
    <w:p w:rsidR="00296E00" w:rsidRDefault="00296E00" w:rsidP="00314CFA">
      <w:pPr>
        <w:ind w:firstLine="708"/>
        <w:jc w:val="both"/>
      </w:pPr>
      <w:r>
        <w:t>É possível vislumbrar que para esta escola, o crime é considerado um fato natural e social, sendo a pena, então, uma forma de defesa social, e deve sempre ser minimizada. Ao homem não deve ser impingido sofrimento e a degradação de outrora.</w:t>
      </w:r>
    </w:p>
    <w:p w:rsidR="00417541" w:rsidRDefault="00417541" w:rsidP="00314CFA">
      <w:pPr>
        <w:ind w:firstLine="708"/>
        <w:jc w:val="both"/>
      </w:pPr>
    </w:p>
    <w:p w:rsidR="00296E00" w:rsidRDefault="00296E00" w:rsidP="00314CFA">
      <w:pPr>
        <w:ind w:firstLine="708"/>
        <w:jc w:val="both"/>
      </w:pPr>
      <w:r>
        <w:lastRenderedPageBreak/>
        <w:t xml:space="preserve">Sá (1986, p. 89) aduz que: </w:t>
      </w:r>
    </w:p>
    <w:p w:rsidR="00296E00" w:rsidRPr="00314CFA" w:rsidRDefault="00296E00" w:rsidP="00314CFA">
      <w:pPr>
        <w:spacing w:line="240" w:lineRule="auto"/>
        <w:ind w:left="2268"/>
        <w:jc w:val="both"/>
        <w:rPr>
          <w:sz w:val="20"/>
        </w:rPr>
      </w:pPr>
      <w:r w:rsidRPr="00314CFA">
        <w:rPr>
          <w:sz w:val="20"/>
        </w:rPr>
        <w:t xml:space="preserve">Uma das mais significativas contribuições da escola penal positiva, para a humanização do cumprimento da pena privativa de liberdade, tenha sido o impulso dado às teorias e práticas atinentes à classificação dos criminosos conforme a idade, o delito, a ocasionalidade ou habitualidade da atividade delituosa. </w:t>
      </w:r>
    </w:p>
    <w:p w:rsidR="00296E00" w:rsidRDefault="00296E00" w:rsidP="00314CFA">
      <w:pPr>
        <w:ind w:firstLine="708"/>
        <w:jc w:val="both"/>
      </w:pPr>
      <w:r>
        <w:t xml:space="preserve">Por fim, a Escola Alemã viabilizou um grande progresso na prática do Direito Penal, o que originou a elaboração de leis e institutos indispensáveis à aplicação das sanções. O objetivo desta Escola foi a utilização de formas e providências no interesse da repressão e prevenção do delito (NORONHA, 2003). </w:t>
      </w:r>
    </w:p>
    <w:p w:rsidR="00296E00" w:rsidRDefault="00296E00" w:rsidP="00314CFA">
      <w:pPr>
        <w:spacing w:after="0"/>
        <w:jc w:val="both"/>
      </w:pPr>
    </w:p>
    <w:p w:rsidR="00296E00" w:rsidRPr="00314CFA" w:rsidRDefault="00296E00" w:rsidP="00314CFA">
      <w:pPr>
        <w:spacing w:after="0"/>
        <w:jc w:val="both"/>
        <w:rPr>
          <w:b/>
        </w:rPr>
      </w:pPr>
      <w:r w:rsidRPr="00314CFA">
        <w:rPr>
          <w:b/>
        </w:rPr>
        <w:t>2.2 Evolução histórica das penas de prisões no Brasil</w:t>
      </w:r>
    </w:p>
    <w:p w:rsidR="00296E00" w:rsidRDefault="00296E00" w:rsidP="00314CFA">
      <w:pPr>
        <w:spacing w:after="0"/>
        <w:jc w:val="both"/>
      </w:pPr>
    </w:p>
    <w:p w:rsidR="00296E00" w:rsidRDefault="00296E00" w:rsidP="00314CFA">
      <w:pPr>
        <w:ind w:firstLine="708"/>
        <w:jc w:val="both"/>
      </w:pPr>
      <w:r>
        <w:t>No Brasil, as diversas tribos existentes, as quais se encontravam em diferentes estágios de evolução, não possuíam normas de conduta, sendo suas regras oriundas de direito consuetudinário, tran</w:t>
      </w:r>
      <w:r w:rsidR="000B7B21">
        <w:t xml:space="preserve">smitidas através das gerações. </w:t>
      </w:r>
      <w:r>
        <w:t>A sua forma de punição, é possível dizer, eram semelhantes as da época da vingança penal no restando do mundo (MIRABETE, 2009).</w:t>
      </w:r>
    </w:p>
    <w:p w:rsidR="00296E00" w:rsidRDefault="00296E00" w:rsidP="00314CFA">
      <w:pPr>
        <w:ind w:firstLine="708"/>
        <w:jc w:val="both"/>
      </w:pPr>
      <w:r>
        <w:t xml:space="preserve">A colonização portuguesa trouxe consigo o seu ordenamento jurídico pátrio, inicialmente vigorando as Ordenações Afonsinas (até 1512) e Manuelinas (até 1569), e, posteriormente, substituídas pelas compilações de Duarte Nunes Leão das várias leis extravagantes existentes. Destaca-se que tais ordenações foram pouco utilizadas, pois a colonização estava em seu início, o que inviabilizava a ocorrência de um processo mais organizado (DOTTI, 2003). </w:t>
      </w:r>
    </w:p>
    <w:p w:rsidR="00296E00" w:rsidRDefault="00296E00" w:rsidP="00314CFA">
      <w:pPr>
        <w:ind w:firstLine="708"/>
        <w:jc w:val="both"/>
      </w:pPr>
      <w:r>
        <w:t>No ano de 1603 entraram em vigor as Ordenações Filipinas, as quais retratavam o direito penal medieval. Mirabete (2009, p. 23), sobre o crime daquela época, refere que:</w:t>
      </w:r>
    </w:p>
    <w:p w:rsidR="00C30EA2" w:rsidRDefault="00296E00" w:rsidP="00C30EA2">
      <w:pPr>
        <w:ind w:firstLine="708"/>
        <w:jc w:val="both"/>
      </w:pPr>
      <w:r>
        <w:t xml:space="preserve">O crime era confundido com o pecado e com a ofensa moral, punindo-se severamente os hereges, apóstatas, feiticeiros e benzedores. Eram crimes a blasfêmia, a bênção de cães, a relação sexual de cristão com infiel etc. As penas, severas e cruéis (açoites, degredo, mutilação, queimaduras etc.), visavam infundir o temor pelo castigo. Além da larga cominação da pena de morte, executada pela </w:t>
      </w:r>
      <w:r>
        <w:lastRenderedPageBreak/>
        <w:t>força, pela tortura, pelo fogo etc., eram comuns as penas infamantes, o confisco e as galés.</w:t>
      </w:r>
    </w:p>
    <w:p w:rsidR="00296E00" w:rsidRDefault="00296E00" w:rsidP="00C30EA2">
      <w:pPr>
        <w:ind w:firstLine="708"/>
        <w:jc w:val="both"/>
      </w:pPr>
      <w:r>
        <w:t>As Ordenações Filipinas, como acima mencionadas, demonstravam o direito penal cruel e impiedoso dos tempos medievais. De acordo com Shecaira e Corrêa Júnior (2002, p. 37), a pena de morte vigorava no Brasil, as quais eram divididas em quatro tipos:</w:t>
      </w:r>
    </w:p>
    <w:p w:rsidR="00296E00" w:rsidRDefault="00296E00" w:rsidP="00C30EA2">
      <w:pPr>
        <w:ind w:firstLine="708"/>
        <w:jc w:val="both"/>
      </w:pPr>
      <w:r>
        <w:t>A pena de morte imperava nas Ordenações Filipinas, variando apenas a forma de execução, que poderia ser uma das seguintes: ‘morte cruel’ (morte lenta e suplício); ‘morte atroz’ (acrescida de confisco de bens, queima do cadáver, esquartejamento e proscrição de sua memória); ‘morte simples’ (degolação ou enforcamento para classes inferiores); ‘morte civil’ (fim dos direitos civis e de cidadania). A pena de morte era cominada para os hereges, feiticeiros, moedeiros falsos, pederastas, estupradores, bígamos, adúlteros, alcoviteiros de mulher casada, autores de furto ou roubo, homicidas, os que se utilizavam de medidas ou pesos falsos, os que dizem mal do rei, além de outras condutas.</w:t>
      </w:r>
    </w:p>
    <w:p w:rsidR="00296E00" w:rsidRDefault="00296E00" w:rsidP="00C30EA2">
      <w:pPr>
        <w:ind w:firstLine="708"/>
        <w:jc w:val="both"/>
      </w:pPr>
      <w:r>
        <w:t>As ordenações Filipinas, então, pararam de vigorar com a declaração da independência do país em 1822, pois em 1824 foi promulgada a primeira Constituição brasileira, orientada por ide</w:t>
      </w:r>
      <w:r w:rsidR="00E52C91">
        <w:t>ias</w:t>
      </w:r>
      <w:r>
        <w:t xml:space="preserve"> mais humanas, e reclamava por uma legislação penal adequada. Surgiu, então, o Código Criminal do Império, adotado por Dom Pedro I, no ano de 1830. As penas previstas eram: pena de prisão simples e com tr</w:t>
      </w:r>
      <w:r w:rsidR="00C30EA2">
        <w:t>abalhos forçados; pena de galés</w:t>
      </w:r>
      <w:r w:rsidR="00C30EA2">
        <w:rPr>
          <w:rStyle w:val="Refdenotaderodap"/>
        </w:rPr>
        <w:footnoteReference w:id="2"/>
      </w:r>
      <w:r>
        <w:t>; pena de banimento; pena de degredo; pena de desterro; pena de multa; pena de suspensão de direitos; pena de açoites em escravos; e pena de morte (MONTEIRO, 2006).</w:t>
      </w:r>
    </w:p>
    <w:p w:rsidR="00C30EA2" w:rsidRDefault="00C30EA2" w:rsidP="00C30EA2">
      <w:pPr>
        <w:pStyle w:val="Ttulo111"/>
        <w:ind w:firstLine="709"/>
        <w:rPr>
          <w:rFonts w:cs="Arial"/>
          <w:b w:val="0"/>
        </w:rPr>
      </w:pPr>
      <w:r w:rsidRPr="00D30720">
        <w:rPr>
          <w:rFonts w:cs="Arial"/>
          <w:b w:val="0"/>
        </w:rPr>
        <w:t>Sobrevindo a reforma de 1841 (Lei nº 261, de 03/12/1841), introduziram-se mudanças significativas no processo criminal do Império, sobretudo a implantação do que veio a ser conhe</w:t>
      </w:r>
      <w:r w:rsidRPr="00D30720">
        <w:rPr>
          <w:rFonts w:cs="Arial"/>
          <w:b w:val="0"/>
        </w:rPr>
        <w:softHyphen/>
        <w:t>ci</w:t>
      </w:r>
      <w:r w:rsidRPr="00D30720">
        <w:rPr>
          <w:rFonts w:cs="Arial"/>
          <w:b w:val="0"/>
        </w:rPr>
        <w:softHyphen/>
        <w:t>do como “poli</w:t>
      </w:r>
      <w:r w:rsidRPr="00D30720">
        <w:rPr>
          <w:rFonts w:cs="Arial"/>
          <w:b w:val="0"/>
        </w:rPr>
        <w:softHyphen/>
        <w:t>cia</w:t>
      </w:r>
      <w:r w:rsidRPr="00D30720">
        <w:rPr>
          <w:rFonts w:cs="Arial"/>
          <w:b w:val="0"/>
        </w:rPr>
        <w:softHyphen/>
        <w:t>lis</w:t>
      </w:r>
      <w:r w:rsidRPr="00D30720">
        <w:rPr>
          <w:rFonts w:cs="Arial"/>
          <w:b w:val="0"/>
        </w:rPr>
        <w:softHyphen/>
        <w:t>mo judi</w:t>
      </w:r>
      <w:r w:rsidRPr="00D30720">
        <w:rPr>
          <w:rFonts w:cs="Arial"/>
          <w:b w:val="0"/>
        </w:rPr>
        <w:softHyphen/>
        <w:t>ciá</w:t>
      </w:r>
      <w:r w:rsidRPr="00D30720">
        <w:rPr>
          <w:rFonts w:cs="Arial"/>
          <w:b w:val="0"/>
        </w:rPr>
        <w:softHyphen/>
        <w:t>rio”.  Essa expres</w:t>
      </w:r>
      <w:r w:rsidRPr="00D30720">
        <w:rPr>
          <w:rFonts w:cs="Arial"/>
          <w:b w:val="0"/>
        </w:rPr>
        <w:softHyphen/>
        <w:t>são tra</w:t>
      </w:r>
      <w:r w:rsidRPr="00D30720">
        <w:rPr>
          <w:rFonts w:cs="Arial"/>
          <w:b w:val="0"/>
        </w:rPr>
        <w:softHyphen/>
        <w:t>du</w:t>
      </w:r>
      <w:r w:rsidRPr="00D30720">
        <w:rPr>
          <w:rFonts w:cs="Arial"/>
          <w:b w:val="0"/>
        </w:rPr>
        <w:softHyphen/>
        <w:t>ziu a estru</w:t>
      </w:r>
      <w:r w:rsidRPr="00D30720">
        <w:rPr>
          <w:rFonts w:cs="Arial"/>
          <w:b w:val="0"/>
        </w:rPr>
        <w:softHyphen/>
        <w:t>tu</w:t>
      </w:r>
      <w:r w:rsidRPr="00D30720">
        <w:rPr>
          <w:rFonts w:cs="Arial"/>
          <w:b w:val="0"/>
        </w:rPr>
        <w:softHyphen/>
        <w:t>ra e fun</w:t>
      </w:r>
      <w:r w:rsidRPr="00D30720">
        <w:rPr>
          <w:rFonts w:cs="Arial"/>
          <w:b w:val="0"/>
        </w:rPr>
        <w:softHyphen/>
        <w:t>cio</w:t>
      </w:r>
      <w:r w:rsidRPr="00D30720">
        <w:rPr>
          <w:rFonts w:cs="Arial"/>
          <w:b w:val="0"/>
        </w:rPr>
        <w:softHyphen/>
        <w:t>na</w:t>
      </w:r>
      <w:r w:rsidRPr="00D30720">
        <w:rPr>
          <w:rFonts w:cs="Arial"/>
          <w:b w:val="0"/>
        </w:rPr>
        <w:softHyphen/>
        <w:t>men</w:t>
      </w:r>
      <w:r w:rsidRPr="00D30720">
        <w:rPr>
          <w:rFonts w:cs="Arial"/>
          <w:b w:val="0"/>
        </w:rPr>
        <w:softHyphen/>
        <w:t xml:space="preserve">to da </w:t>
      </w:r>
      <w:r w:rsidR="00E52C91">
        <w:rPr>
          <w:rFonts w:cs="Arial"/>
          <w:b w:val="0"/>
        </w:rPr>
        <w:t>jus</w:t>
      </w:r>
      <w:r w:rsidR="00E52C91">
        <w:rPr>
          <w:rFonts w:cs="Arial"/>
          <w:b w:val="0"/>
        </w:rPr>
        <w:softHyphen/>
        <w:t>ti</w:t>
      </w:r>
      <w:r w:rsidR="00E52C91">
        <w:rPr>
          <w:rFonts w:cs="Arial"/>
          <w:b w:val="0"/>
        </w:rPr>
        <w:softHyphen/>
        <w:t>ça cri</w:t>
      </w:r>
      <w:r w:rsidR="00E52C91">
        <w:rPr>
          <w:rFonts w:cs="Arial"/>
          <w:b w:val="0"/>
        </w:rPr>
        <w:softHyphen/>
        <w:t>mi</w:t>
      </w:r>
      <w:r w:rsidR="00E52C91">
        <w:rPr>
          <w:rFonts w:cs="Arial"/>
          <w:b w:val="0"/>
        </w:rPr>
        <w:softHyphen/>
        <w:t>nal duran</w:t>
      </w:r>
      <w:r w:rsidR="00E52C91">
        <w:rPr>
          <w:rFonts w:cs="Arial"/>
          <w:b w:val="0"/>
        </w:rPr>
        <w:softHyphen/>
        <w:t>te trinta</w:t>
      </w:r>
      <w:r w:rsidRPr="00D30720">
        <w:rPr>
          <w:rFonts w:cs="Arial"/>
          <w:b w:val="0"/>
        </w:rPr>
        <w:t xml:space="preserve"> anos, nos quais a autoridade policial pren</w:t>
      </w:r>
      <w:r w:rsidRPr="00D30720">
        <w:rPr>
          <w:rFonts w:cs="Arial"/>
          <w:b w:val="0"/>
        </w:rPr>
        <w:softHyphen/>
        <w:t>dia, inves</w:t>
      </w:r>
      <w:r w:rsidRPr="00D30720">
        <w:rPr>
          <w:rFonts w:cs="Arial"/>
          <w:b w:val="0"/>
        </w:rPr>
        <w:softHyphen/>
        <w:t>ti</w:t>
      </w:r>
      <w:r w:rsidRPr="00D30720">
        <w:rPr>
          <w:rFonts w:cs="Arial"/>
          <w:b w:val="0"/>
        </w:rPr>
        <w:softHyphen/>
        <w:t>ga</w:t>
      </w:r>
      <w:r w:rsidRPr="00D30720">
        <w:rPr>
          <w:rFonts w:cs="Arial"/>
          <w:b w:val="0"/>
        </w:rPr>
        <w:softHyphen/>
        <w:t>va, acu</w:t>
      </w:r>
      <w:r w:rsidRPr="00D30720">
        <w:rPr>
          <w:rFonts w:cs="Arial"/>
          <w:b w:val="0"/>
        </w:rPr>
        <w:softHyphen/>
        <w:t>sa</w:t>
      </w:r>
      <w:r w:rsidRPr="00D30720">
        <w:rPr>
          <w:rFonts w:cs="Arial"/>
          <w:b w:val="0"/>
        </w:rPr>
        <w:softHyphen/>
        <w:t>va e pro</w:t>
      </w:r>
      <w:r w:rsidRPr="00D30720">
        <w:rPr>
          <w:rFonts w:cs="Arial"/>
          <w:b w:val="0"/>
        </w:rPr>
        <w:softHyphen/>
        <w:t>nun</w:t>
      </w:r>
      <w:r w:rsidRPr="00D30720">
        <w:rPr>
          <w:rFonts w:cs="Arial"/>
          <w:b w:val="0"/>
        </w:rPr>
        <w:softHyphen/>
        <w:t>cia</w:t>
      </w:r>
      <w:r w:rsidRPr="00D30720">
        <w:rPr>
          <w:rFonts w:cs="Arial"/>
          <w:b w:val="0"/>
        </w:rPr>
        <w:softHyphen/>
        <w:t>va os acu</w:t>
      </w:r>
      <w:r w:rsidRPr="00D30720">
        <w:rPr>
          <w:rFonts w:cs="Arial"/>
          <w:b w:val="0"/>
        </w:rPr>
        <w:softHyphen/>
        <w:t>sa</w:t>
      </w:r>
      <w:r w:rsidRPr="00D30720">
        <w:rPr>
          <w:rFonts w:cs="Arial"/>
          <w:b w:val="0"/>
        </w:rPr>
        <w:softHyphen/>
        <w:t>dos de certos cri</w:t>
      </w:r>
      <w:r w:rsidRPr="00D30720">
        <w:rPr>
          <w:rFonts w:cs="Arial"/>
          <w:b w:val="0"/>
        </w:rPr>
        <w:softHyphen/>
        <w:t>mes de menor impor</w:t>
      </w:r>
      <w:r w:rsidRPr="00D30720">
        <w:rPr>
          <w:rFonts w:cs="Arial"/>
          <w:b w:val="0"/>
        </w:rPr>
        <w:softHyphen/>
        <w:t>tân</w:t>
      </w:r>
      <w:r w:rsidRPr="00D30720">
        <w:rPr>
          <w:rFonts w:cs="Arial"/>
          <w:b w:val="0"/>
        </w:rPr>
        <w:softHyphen/>
        <w:t>cia. </w:t>
      </w:r>
    </w:p>
    <w:p w:rsidR="000B7B21" w:rsidRPr="00D30720" w:rsidRDefault="000B7B21" w:rsidP="00C30EA2">
      <w:pPr>
        <w:pStyle w:val="Ttulo111"/>
        <w:ind w:firstLine="709"/>
        <w:rPr>
          <w:rFonts w:cs="Arial"/>
          <w:b w:val="0"/>
        </w:rPr>
      </w:pPr>
      <w:r w:rsidRPr="000B7B21">
        <w:rPr>
          <w:rFonts w:cs="Arial"/>
          <w:b w:val="0"/>
        </w:rPr>
        <w:lastRenderedPageBreak/>
        <w:t>A confusão entre as funções policiais e judiciais era tamanha que a nomeação dos Chefes de Polícia e dos Delegados se fazia por ato de nomeação do Imperador ou dos Presidentes das Províncias (correspondendo aos atuais Governadores de Estado), escolhidos dentre os Desembargadores e Juízes de Direito, respecti</w:t>
      </w:r>
      <w:r>
        <w:rPr>
          <w:rFonts w:cs="Arial"/>
          <w:b w:val="0"/>
        </w:rPr>
        <w:t>v</w:t>
      </w:r>
      <w:r w:rsidRPr="000B7B21">
        <w:rPr>
          <w:rFonts w:cs="Arial"/>
          <w:b w:val="0"/>
        </w:rPr>
        <w:t>amente (CRUZ, 2011).</w:t>
      </w:r>
    </w:p>
    <w:p w:rsidR="00296E00" w:rsidRDefault="00296E00" w:rsidP="00C30EA2">
      <w:pPr>
        <w:ind w:firstLine="708"/>
        <w:jc w:val="both"/>
      </w:pPr>
      <w:r>
        <w:t>Conforme Maia et al</w:t>
      </w:r>
      <w:r w:rsidR="00CD5FEE">
        <w:t>.</w:t>
      </w:r>
      <w:r>
        <w:t xml:space="preserve"> (2009, p. 79) “a política de segurança pública e de justiça criminal encontra-se presente no debate político do Brasil, desde a reestruturação do Estado sob a forma republicana, em fins do século XIX”. </w:t>
      </w:r>
    </w:p>
    <w:p w:rsidR="00296E00" w:rsidRDefault="00296E00" w:rsidP="00C30EA2">
      <w:pPr>
        <w:ind w:firstLine="708"/>
        <w:jc w:val="both"/>
      </w:pPr>
      <w:r>
        <w:t>Com a proclamação da República, foi editado em 1890 o novo estatuto básico, denominado Código Penal, o qual aboliu a pena de morte, estipulando um limite máximo para a pena de prisão, qual seja, 30 anos, e alicerçou ainda um regime penitenciário com caráter correcional (ZAFFARONI</w:t>
      </w:r>
      <w:r w:rsidR="000B7B21">
        <w:t xml:space="preserve">; </w:t>
      </w:r>
      <w:r>
        <w:t>PIERANGELI, 2001).</w:t>
      </w:r>
    </w:p>
    <w:p w:rsidR="00296E00" w:rsidRDefault="00296E00" w:rsidP="00C30EA2">
      <w:pPr>
        <w:ind w:firstLine="708"/>
        <w:jc w:val="both"/>
      </w:pPr>
      <w:r>
        <w:t xml:space="preserve">No decorrer do tempo, a aplicação do Código se tornou difícil em função da existência de muitas leis esparsas. Sobre o assunto, Dotti (2003, p. 193) revela que “a natural profusão de leis durante o período republicano e as tendências muito vivas no sentido de se rever o CP de 1890 levaram o Congresso a promover uma consolidação das leis existentes”. </w:t>
      </w:r>
    </w:p>
    <w:p w:rsidR="00296E00" w:rsidRDefault="00296E00" w:rsidP="00C30EA2">
      <w:pPr>
        <w:ind w:firstLine="708"/>
        <w:jc w:val="both"/>
      </w:pPr>
      <w:r>
        <w:t>A referida consolidação mencionada por Dotti é o conjunto de todas as leis penais vigentes até o ano de 1932. Em 16 de julho de 1934 foi promulgada a nova Constituição, que visava à proteção dos princípios fundamentais individuais e coletivos. E foi sob o seu arrimo que o Desembargador Virgílio de Sá Pereira, publicou, em 1928, projeto, o qual foi bastante discutido (DOTTI, 2003).</w:t>
      </w:r>
    </w:p>
    <w:p w:rsidR="00296E00" w:rsidRDefault="00296E00" w:rsidP="00C30EA2">
      <w:pPr>
        <w:ind w:firstLine="708"/>
        <w:jc w:val="both"/>
      </w:pPr>
      <w:r>
        <w:t>O aludido projeto de Sá Pereira foi aprovado pela Câmara dos Deputados, todavia, teve seu trâmite bloqueado em razão de golpe de Estado ocorrido em 10 de novembro de 1937, que instaurou o Estado Novo, outorgando, então, também nova Constituição.</w:t>
      </w:r>
    </w:p>
    <w:p w:rsidR="00296E00" w:rsidRDefault="00296E00" w:rsidP="00C30EA2">
      <w:pPr>
        <w:ind w:firstLine="708"/>
        <w:jc w:val="both"/>
      </w:pPr>
      <w:r>
        <w:t xml:space="preserve">O Ministro da Justiça da época, Francisco Campos, incumbiu o professor Alcântara Machado do dever de desenvolver um novo Código, o que foi realizado em 1938. O texto, após revisão, foi apresentado em novembro de 1940 e </w:t>
      </w:r>
      <w:r>
        <w:lastRenderedPageBreak/>
        <w:t xml:space="preserve">sancionado em dezembro do mesmo ano, entrando em vigor em 1942 </w:t>
      </w:r>
      <w:r w:rsidRPr="000B7B21">
        <w:t>(ZAFFARONI</w:t>
      </w:r>
      <w:r w:rsidR="000B7B21" w:rsidRPr="000B7B21">
        <w:t>;</w:t>
      </w:r>
      <w:r w:rsidRPr="000B7B21">
        <w:t xml:space="preserve"> PIERANGELI, 2001).</w:t>
      </w:r>
    </w:p>
    <w:p w:rsidR="00296E00" w:rsidRDefault="00296E00" w:rsidP="00C30EA2">
      <w:pPr>
        <w:ind w:firstLine="708"/>
        <w:jc w:val="both"/>
      </w:pPr>
      <w:r>
        <w:t>Como dito, em 01 de janeiro de 1942 entrou em vigor o novo Código Penal que foi considerado uma legislação eclética, em que se aceitam os postulados das escolas Clássica e Positiva (MIRABETE, 2000).</w:t>
      </w:r>
    </w:p>
    <w:p w:rsidR="00296E00" w:rsidRDefault="00296E00" w:rsidP="00C30EA2">
      <w:pPr>
        <w:ind w:firstLine="708"/>
        <w:jc w:val="both"/>
      </w:pPr>
      <w:r>
        <w:t xml:space="preserve">O Código de 1940 foi modificado, principalmente, </w:t>
      </w:r>
      <w:r w:rsidRPr="000B7B21">
        <w:t>pela Lei n</w:t>
      </w:r>
      <w:r w:rsidR="00C30EA2" w:rsidRPr="000B7B21">
        <w:t>º</w:t>
      </w:r>
      <w:r w:rsidRPr="000B7B21">
        <w:t xml:space="preserve"> 6.416</w:t>
      </w:r>
      <w:r>
        <w:t>/77, que o modernizou, demonstrando “grandes preocupações com a individualização executiva da pena e a dignidade pessoal do condenado” (DOTTI, 2003, p. 212); bem como pela Lei n</w:t>
      </w:r>
      <w:r w:rsidR="00C30EA2">
        <w:t>º</w:t>
      </w:r>
      <w:r>
        <w:t xml:space="preserve"> 7.209/84.</w:t>
      </w:r>
    </w:p>
    <w:p w:rsidR="00296E00" w:rsidRDefault="00296E00" w:rsidP="00C30EA2">
      <w:pPr>
        <w:ind w:firstLine="708"/>
        <w:jc w:val="both"/>
      </w:pPr>
      <w:r>
        <w:t xml:space="preserve">Mirabete (2000, p. 44) aduz que a: </w:t>
      </w:r>
    </w:p>
    <w:p w:rsidR="00296E00" w:rsidRPr="00C30EA2" w:rsidRDefault="00296E00" w:rsidP="00C30EA2">
      <w:pPr>
        <w:spacing w:line="240" w:lineRule="auto"/>
        <w:ind w:left="2268"/>
        <w:jc w:val="both"/>
        <w:rPr>
          <w:sz w:val="20"/>
        </w:rPr>
      </w:pPr>
      <w:r w:rsidRPr="00C30EA2">
        <w:rPr>
          <w:sz w:val="20"/>
        </w:rPr>
        <w:t>[...] nova lei é resultado de um influxo liberal e de uma mentalidade humanista em que se procurou criar novas medidas penais para os crimes de pequena relevância, evitando-se o encarceramento de seus autores por curto lapso de tempo.</w:t>
      </w:r>
    </w:p>
    <w:p w:rsidR="00296E00" w:rsidRDefault="00296E00" w:rsidP="00C30EA2">
      <w:pPr>
        <w:ind w:firstLine="708"/>
        <w:jc w:val="both"/>
      </w:pPr>
      <w:r>
        <w:t xml:space="preserve">Como término do regime ditatorial, foi proclamada da Constituição da República Federativa do Brasil em 1988, que teve como enfoque a dignidade da pessoa humana. Em seu artigo 5º, XLVI, a Constituição Federal enumerou as penas de privação ou restrição de liberdade, perda de bens, multa, prestação social alternativa e suspensão ou interdição de direitos. </w:t>
      </w:r>
    </w:p>
    <w:p w:rsidR="00296E00" w:rsidRDefault="00296E00" w:rsidP="00C30EA2">
      <w:pPr>
        <w:spacing w:after="0"/>
        <w:jc w:val="both"/>
      </w:pPr>
    </w:p>
    <w:p w:rsidR="00296E00" w:rsidRPr="00C30EA2" w:rsidRDefault="00296E00" w:rsidP="00C30EA2">
      <w:pPr>
        <w:spacing w:after="0"/>
        <w:jc w:val="both"/>
        <w:rPr>
          <w:b/>
        </w:rPr>
      </w:pPr>
      <w:r w:rsidRPr="00C30EA2">
        <w:rPr>
          <w:b/>
        </w:rPr>
        <w:t>2.3 Conceitos e definições preliminares</w:t>
      </w:r>
    </w:p>
    <w:p w:rsidR="00296E00" w:rsidRDefault="00296E00" w:rsidP="00C30EA2">
      <w:pPr>
        <w:spacing w:after="0"/>
        <w:jc w:val="both"/>
      </w:pPr>
    </w:p>
    <w:p w:rsidR="00296E00" w:rsidRDefault="00296E00" w:rsidP="00C30EA2">
      <w:pPr>
        <w:ind w:firstLine="708"/>
        <w:jc w:val="both"/>
      </w:pPr>
      <w:r>
        <w:t>Como já referido, o presente estudo tem como enfoque as prisões processuais, todavia, para a melhor compreensão do tema, estudam-se as penas em uma maneira geral, para, posteriormente, dar-se um aprofundamento no tema do trabalho proposto.</w:t>
      </w:r>
    </w:p>
    <w:p w:rsidR="00296E00" w:rsidRDefault="00296E00" w:rsidP="00C30EA2">
      <w:pPr>
        <w:ind w:firstLine="708"/>
        <w:jc w:val="both"/>
      </w:pPr>
      <w:r>
        <w:t>As penas são cominações adotadas desde a antiguidade, que serviram como normas disciplinares de convivência em sociedade, com caráter eminentemente punitivo, de castigo, com vistas a uma finalidade de prevenção e ressocialização do indivíduo.</w:t>
      </w:r>
    </w:p>
    <w:p w:rsidR="00417541" w:rsidRDefault="00417541" w:rsidP="00C30EA2">
      <w:pPr>
        <w:ind w:firstLine="708"/>
        <w:jc w:val="both"/>
      </w:pPr>
    </w:p>
    <w:p w:rsidR="00296E00" w:rsidRDefault="00296E00" w:rsidP="00C30EA2">
      <w:pPr>
        <w:ind w:firstLine="708"/>
        <w:jc w:val="both"/>
      </w:pPr>
      <w:r>
        <w:lastRenderedPageBreak/>
        <w:t>Segundo Delmanto (2000, p. 64):</w:t>
      </w:r>
    </w:p>
    <w:p w:rsidR="00296E00" w:rsidRPr="00C30EA2" w:rsidRDefault="00296E00" w:rsidP="00C30EA2">
      <w:pPr>
        <w:spacing w:line="240" w:lineRule="auto"/>
        <w:ind w:left="2268"/>
        <w:jc w:val="both"/>
        <w:rPr>
          <w:sz w:val="20"/>
        </w:rPr>
      </w:pPr>
      <w:r w:rsidRPr="00C30EA2">
        <w:rPr>
          <w:sz w:val="20"/>
        </w:rPr>
        <w:t xml:space="preserve">Pena é a imposição da perda ou diminuição de um bem jurídico, prevista em lei e aplicada, pelo órgão judiciário, a quem praticou ilícito penal. Ela tem a finalidade retributiva e preventiva. Retributiva, pois impõe um mal (privação de bem jurídico) ao violador da norma penal. E preventiva, porque visa a evitar a prática de crimes, seja intimidando a todos, em geral, com o exemplo de sua aplicação, seja, em especial, privando da liberdade o autor do crime e obstando que ele volte a </w:t>
      </w:r>
      <w:r w:rsidR="00C30EA2" w:rsidRPr="00C30EA2">
        <w:rPr>
          <w:sz w:val="20"/>
        </w:rPr>
        <w:t>delinquir</w:t>
      </w:r>
      <w:r w:rsidRPr="00C30EA2">
        <w:rPr>
          <w:sz w:val="20"/>
        </w:rPr>
        <w:t>.</w:t>
      </w:r>
    </w:p>
    <w:p w:rsidR="00296E00" w:rsidRDefault="00296E00" w:rsidP="00C30EA2">
      <w:pPr>
        <w:ind w:firstLine="708"/>
        <w:jc w:val="both"/>
      </w:pPr>
      <w:r>
        <w:t>Para Mirabete (2000), a pena continua demonstrando sua necessidade como medida de justiça, reparadora e impostergável, no entanto, ineficaz em suas finalidades adicionais como a prevenção da prática de novos delitos e a promoção da reinserção do condenado no convívio social.</w:t>
      </w:r>
    </w:p>
    <w:p w:rsidR="00296E00" w:rsidRDefault="00296E00" w:rsidP="00C30EA2">
      <w:pPr>
        <w:ind w:firstLine="708"/>
        <w:jc w:val="both"/>
      </w:pPr>
      <w:r>
        <w:t>Leal (1991, p. 324) destaca a função do controle social:</w:t>
      </w:r>
    </w:p>
    <w:p w:rsidR="00296E00" w:rsidRPr="00C30EA2" w:rsidRDefault="00296E00" w:rsidP="00C30EA2">
      <w:pPr>
        <w:spacing w:line="240" w:lineRule="auto"/>
        <w:ind w:left="2268"/>
        <w:jc w:val="both"/>
        <w:rPr>
          <w:sz w:val="20"/>
        </w:rPr>
      </w:pPr>
      <w:r w:rsidRPr="00C30EA2">
        <w:rPr>
          <w:sz w:val="20"/>
        </w:rPr>
        <w:t xml:space="preserve">A pena criminal tem sido, em todas as épocas, um permanente e severo mecanismo de controle das condutas individuais e coletivas, utilizado pelo Estado com o objetivo de manter a convivência social e de proteger valores morais e interesses das classes sociais. Vista como uma reprimenda pela prática de uma conduta proibida, deve ser considerada como um mal necessário, enquanto perdurar uma sociedade constituída de homens moral e politicamente imperfeitos. </w:t>
      </w:r>
    </w:p>
    <w:p w:rsidR="00296E00" w:rsidRDefault="00296E00" w:rsidP="00C30EA2">
      <w:pPr>
        <w:ind w:firstLine="708"/>
        <w:jc w:val="both"/>
      </w:pPr>
      <w:r>
        <w:t>Devem existir na pena determinadas características, as quais são expressas por princípios que norteiam a aplicação da própria pena. Dentre elas podemos citar legalidade (ou princípio da reserva legal, que consiste na existência prévia de lei para a imposição da pena (</w:t>
      </w:r>
      <w:r w:rsidRPr="00C30EA2">
        <w:rPr>
          <w:i/>
        </w:rPr>
        <w:t>nullapoenasine lege</w:t>
      </w:r>
      <w:r>
        <w:t>) está previsto no artigo 5º,</w:t>
      </w:r>
      <w:r w:rsidR="00C30EA2">
        <w:t xml:space="preserve"> XXXIX da Constituição Federal</w:t>
      </w:r>
      <w:r w:rsidR="00C30EA2">
        <w:rPr>
          <w:rStyle w:val="Refdenotaderodap"/>
        </w:rPr>
        <w:footnoteReference w:id="3"/>
      </w:r>
      <w:r>
        <w:t>e no art. 1º do Código Penal</w:t>
      </w:r>
      <w:r w:rsidR="00C30EA2">
        <w:rPr>
          <w:rStyle w:val="Refdenotaderodap"/>
        </w:rPr>
        <w:footnoteReference w:id="4"/>
      </w:r>
      <w:r>
        <w:t>), anterioridade (está previsto no artigo primeiro do Código Penal, e significa que uma lei penal incriminadora somente pode ser aplicada a um fato concreto, caso tenha tido origem antes da prática da conduta para a qual se destina), personalidade (nenhuma pena passará da pessoa do condenado, e está previsto no artigo 5º, XLV</w:t>
      </w:r>
      <w:r w:rsidR="00C30EA2">
        <w:rPr>
          <w:rStyle w:val="Refdenotaderodap"/>
        </w:rPr>
        <w:footnoteReference w:id="5"/>
      </w:r>
      <w:r>
        <w:t xml:space="preserve">da Constituição Federal e artigo 13 </w:t>
      </w:r>
      <w:r>
        <w:lastRenderedPageBreak/>
        <w:t>do Código Penal</w:t>
      </w:r>
      <w:r w:rsidR="00C30EA2">
        <w:rPr>
          <w:rStyle w:val="Refdenotaderodap"/>
        </w:rPr>
        <w:footnoteReference w:id="6"/>
      </w:r>
      <w:r>
        <w:t>), proporcionalidade (refere que deve existir uma proporção entre o crime e a pena, de forma que cada crime deve ser reprimido com uma sanção proporcional ao mal por ele causado), inderrogabilidade (lembra que, praticado o delito, a imposição deve ser certa e a pena cumprida), humanidade (visa um direito penal mais humanista, buscando a máxima oposição às penas cruéis, o qual está previsto nos incisos XLVII, XLIX e L do artigo 5º</w:t>
      </w:r>
      <w:r w:rsidR="00C30EA2">
        <w:rPr>
          <w:rStyle w:val="Refdenotaderodap"/>
        </w:rPr>
        <w:footnoteReference w:id="7"/>
      </w:r>
      <w:r>
        <w:t xml:space="preserve">e artigo 1º, III, ambos da Constituição Federal </w:t>
      </w:r>
      <w:r w:rsidR="00486489">
        <w:rPr>
          <w:rStyle w:val="Refdenotaderodap"/>
        </w:rPr>
        <w:footnoteReference w:id="8"/>
      </w:r>
      <w:r>
        <w:t>) e individualidade (está disposto constitucionalmente no artigo 5º XLVI</w:t>
      </w:r>
      <w:r w:rsidR="00486489">
        <w:rPr>
          <w:rStyle w:val="Refdenotaderodap"/>
        </w:rPr>
        <w:footnoteReference w:id="9"/>
      </w:r>
      <w:r>
        <w:t>e visa que a pena imposta ao criminoso esteja de acordo com o seu grau de culpabilidade).</w:t>
      </w:r>
    </w:p>
    <w:p w:rsidR="00296E00" w:rsidRDefault="00296E00" w:rsidP="00C30EA2">
      <w:pPr>
        <w:ind w:firstLine="708"/>
        <w:jc w:val="both"/>
      </w:pPr>
      <w:r>
        <w:t xml:space="preserve">Tourinho Filho (2012, p. 643) explica que a “prisão-pena é o sofrimento imposto pelo Estado ao infrator, em execução de sentença penal, como retribuição ao mal praticado, a fim de reintegrar a ordem jurídica injuriada”. </w:t>
      </w:r>
    </w:p>
    <w:p w:rsidR="00296E00" w:rsidRDefault="00296E00" w:rsidP="00C30EA2">
      <w:pPr>
        <w:ind w:firstLine="708"/>
        <w:jc w:val="both"/>
      </w:pPr>
      <w:r>
        <w:t>A prisão-pena, também chamada de prisão-sanção, é oriunda de sentença penal condenatória transitada em julgado. Tem como finalidade, dentre outras, a repressão, a qual está em sintonia com os objetivos do próprio direito penal. Está a prisão-pena em consonância com o princípio do estado de inocência (ISHIDA, 2012).</w:t>
      </w:r>
    </w:p>
    <w:p w:rsidR="00C30EA2" w:rsidRDefault="00296E00" w:rsidP="00C30EA2">
      <w:pPr>
        <w:ind w:firstLine="708"/>
        <w:jc w:val="both"/>
      </w:pPr>
      <w:r>
        <w:lastRenderedPageBreak/>
        <w:t xml:space="preserve">O artigo 5º, LVII, da Constituição Federal, dispõe que “ninguém será considerado culpado até o trânsito em julgado de sentença penal condenatória”, trazendo em seu escopo o princípio da presunção da inocência, que, conforme </w:t>
      </w:r>
      <w:r w:rsidR="00C30EA2">
        <w:t>leciona Mirabete (2007, p. 23):</w:t>
      </w:r>
    </w:p>
    <w:p w:rsidR="00296E00" w:rsidRPr="00C30EA2" w:rsidRDefault="00296E00" w:rsidP="00C30EA2">
      <w:pPr>
        <w:spacing w:line="240" w:lineRule="auto"/>
        <w:ind w:left="2268"/>
        <w:jc w:val="both"/>
        <w:rPr>
          <w:sz w:val="20"/>
        </w:rPr>
      </w:pPr>
      <w:r w:rsidRPr="00C30EA2">
        <w:rPr>
          <w:sz w:val="20"/>
        </w:rPr>
        <w:t xml:space="preserve">[...] melhor é dizer-se que se trata do ‘princípio de não culpabilidade’. Por isso, a nossa constituição não ‘presume’ a inocência, mas declara que ‘ninguém será culpado até o trânsito em julgado de sentença penal condenatória’ (art. 5º, LVII), ou seja, que o acusado é inocente durante o desenvolvimento do processo e seu estado só se modifica por uma sentença final que o declare culpado. Pode-se até dizer, como o faz Carlos J. Rubianes, que existe até uma presunção de culpabilidade ou de responsabilidade quando se instaura a ação penal, que é um ataque à inocência do acusado e, se não a destrói, a põe em incerteza até a prolação da sentença definitiva. </w:t>
      </w:r>
    </w:p>
    <w:p w:rsidR="00296E00" w:rsidRDefault="00296E00" w:rsidP="00C30EA2">
      <w:pPr>
        <w:ind w:firstLine="708"/>
        <w:jc w:val="both"/>
      </w:pPr>
      <w:r>
        <w:t xml:space="preserve">Oliveira (2012, p. 491) complementa o ensinamento do autor acima citado, aduzindo que: </w:t>
      </w:r>
    </w:p>
    <w:p w:rsidR="00296E00" w:rsidRPr="00C30EA2" w:rsidRDefault="00296E00" w:rsidP="00C30EA2">
      <w:pPr>
        <w:spacing w:line="240" w:lineRule="auto"/>
        <w:ind w:left="2268"/>
        <w:jc w:val="both"/>
        <w:rPr>
          <w:sz w:val="20"/>
        </w:rPr>
      </w:pPr>
      <w:r w:rsidRPr="00C30EA2">
        <w:rPr>
          <w:sz w:val="20"/>
        </w:rPr>
        <w:t>O princípio da inocência, ou da não culpabilidade, cuja origem mais significativa pode ser referida à Revolução Francesa e à queda do Absolutismo, sob a rubrica da presunção da inocência, recebeu tratamento distinto por parte do nosso constituinte de 1988. A nossa Constituição, com efeito, não fala em nenhuma presunção de inocência, mas da afirmação dela, como valor normativo a ser considerado em todas as fases do processo penal ou da persecução penal, abrangendo, assim, tanto a fase investigatória (fase pré-processual) quanto à fase processual propriamente dita (ação penal).</w:t>
      </w:r>
    </w:p>
    <w:p w:rsidR="00296E00" w:rsidRDefault="00296E00" w:rsidP="00C30EA2">
      <w:pPr>
        <w:ind w:firstLine="708"/>
        <w:jc w:val="both"/>
      </w:pPr>
      <w:r>
        <w:t>Não obstante, imperioso destacar que o artigo 5º, LXI da Constituição Federal</w:t>
      </w:r>
      <w:r w:rsidR="00486489">
        <w:rPr>
          <w:rStyle w:val="Refdenotaderodap"/>
        </w:rPr>
        <w:footnoteReference w:id="10"/>
      </w:r>
      <w:r>
        <w:t>, prevê a possibilidade de serem decretadas prisões, ao que tudo indica ante a omissão do inciso, durante a instrução processual.</w:t>
      </w:r>
    </w:p>
    <w:p w:rsidR="00296E00" w:rsidRDefault="00296E00" w:rsidP="00486489">
      <w:pPr>
        <w:ind w:firstLine="708"/>
        <w:jc w:val="both"/>
      </w:pPr>
      <w:r>
        <w:t>Deste modo, e de forma sintética, às prisões ocorridas antes das sentenças penais condenatórias com trânsito em julgado, dá-se o nome de prisões cautelares.</w:t>
      </w:r>
    </w:p>
    <w:p w:rsidR="00296E00" w:rsidRDefault="00296E00" w:rsidP="00486489">
      <w:pPr>
        <w:ind w:firstLine="708"/>
        <w:jc w:val="both"/>
      </w:pPr>
      <w:r>
        <w:t xml:space="preserve">A prisão cautelar tem, na verdade, natureza processual penal, visando garantir o regular desenvolvimento do processo. É, dessa forma, medida destinada à tutela do processo, conforme assegura Lopes Júnior (2010). O referido autor ensina, ainda, que a prisão cautelar é o instrumento pelo qual o Estado detém a antecipação dos efeitos da tutela de uma futura condenação com o objetivo de garantir a </w:t>
      </w:r>
      <w:r>
        <w:lastRenderedPageBreak/>
        <w:t>execução da pena, assegurando o direito de punir do Estado, a efetividade do processo e da jurisdição.</w:t>
      </w:r>
    </w:p>
    <w:p w:rsidR="00296E00" w:rsidRDefault="00296E00" w:rsidP="00486489">
      <w:pPr>
        <w:ind w:firstLine="708"/>
        <w:jc w:val="both"/>
      </w:pPr>
      <w:r>
        <w:t>Machado (2005, p. 55) discorre acerca da importância da utilização das medidas cautelares:</w:t>
      </w:r>
    </w:p>
    <w:p w:rsidR="00296E00" w:rsidRDefault="00296E00" w:rsidP="00486489">
      <w:pPr>
        <w:ind w:firstLine="708"/>
        <w:jc w:val="both"/>
      </w:pPr>
      <w:r>
        <w:t xml:space="preserve">As prisões provisórias são providências que se enquadram no gênero das medidas acautelatórias e, portanto, devem ser entendidas e sistematizadas no quadro teórico da ação, do processo e dos provimentos cautelares, tal como delineados pela teoria geral do processo, qual verdadeiros instrumentos de efetividade do processo principal. É bem por isso, por causa dessa incidentalidade das custódias provisórias e relação ao processo principal, que elas são também conhecidas como prisões processuais. </w:t>
      </w:r>
      <w:r>
        <w:tab/>
      </w:r>
    </w:p>
    <w:p w:rsidR="00296E00" w:rsidRDefault="00296E00" w:rsidP="00486489">
      <w:pPr>
        <w:ind w:firstLine="708"/>
        <w:jc w:val="both"/>
      </w:pPr>
      <w:r>
        <w:t>Importante destacar que a prisão cautelar é uma medida excepcional, a qual pode ser usada apenas em determinadas ocasiões, devendo estar presentes os requisitos previstos no artigo 312 do Código de Processo Penal</w:t>
      </w:r>
      <w:r w:rsidR="00486489">
        <w:rPr>
          <w:rStyle w:val="Refdenotaderodap"/>
        </w:rPr>
        <w:footnoteReference w:id="11"/>
      </w:r>
      <w:r>
        <w:t>. Rahal (2011, p. 66) assevera que:</w:t>
      </w:r>
    </w:p>
    <w:p w:rsidR="00296E00" w:rsidRPr="00486489" w:rsidRDefault="00296E00" w:rsidP="00486489">
      <w:pPr>
        <w:spacing w:line="240" w:lineRule="auto"/>
        <w:ind w:left="2268"/>
        <w:jc w:val="both"/>
        <w:rPr>
          <w:sz w:val="20"/>
        </w:rPr>
      </w:pPr>
      <w:r w:rsidRPr="00486489">
        <w:rPr>
          <w:sz w:val="20"/>
        </w:rPr>
        <w:t xml:space="preserve">[...] a necessidade cautelar da prisão deve ser incontestável e que nenhum procedimento que limite o direito de liberdade do cidadão pode prescindir de dois requisitos: </w:t>
      </w:r>
      <w:r w:rsidRPr="00486489">
        <w:rPr>
          <w:i/>
          <w:sz w:val="20"/>
        </w:rPr>
        <w:t>fumus commisi delicti</w:t>
      </w:r>
      <w:r w:rsidRPr="00486489">
        <w:rPr>
          <w:sz w:val="20"/>
        </w:rPr>
        <w:t xml:space="preserve"> (exigência da prova da materialidade e indícios da autoria) e o </w:t>
      </w:r>
      <w:r w:rsidRPr="00486489">
        <w:rPr>
          <w:i/>
          <w:sz w:val="20"/>
        </w:rPr>
        <w:t>periculum libertatis</w:t>
      </w:r>
      <w:r w:rsidRPr="00486489">
        <w:rPr>
          <w:sz w:val="20"/>
        </w:rPr>
        <w:t>(a liberdade de alguém põe em risco o próprio processo, tanto em relação à sua produção quanto ao seu resultado).</w:t>
      </w:r>
    </w:p>
    <w:p w:rsidR="00296E00" w:rsidRDefault="00296E00" w:rsidP="00486489">
      <w:pPr>
        <w:ind w:firstLine="708"/>
        <w:jc w:val="both"/>
      </w:pPr>
      <w:r>
        <w:t>Dentre as modalidades das prisões cautelares no ordenamento jurídico brasileiro, encontram-se atualmente disciplinadas a prisão em flagrante, a prisão temporária e a prisão preventiva, sendo que a decorrente de sentença condenatória recorrível e a decorrente de sentença de pronúncia encontram-se revogadas pelo artigo 283 do Código de Processo Penal.</w:t>
      </w:r>
    </w:p>
    <w:p w:rsidR="00296E00" w:rsidRDefault="00296E00" w:rsidP="00486489">
      <w:pPr>
        <w:ind w:firstLine="708"/>
        <w:jc w:val="both"/>
      </w:pPr>
      <w:r>
        <w:t>Nesse contexto, leciona Lopes Júnior (2004, p. 27) que “a sociedade acostumada com a velocidade da virtualidade não quer esperar pelo processo, daí a paixão pelas cautelares e a visibilidade de uma imediata punição”.</w:t>
      </w:r>
    </w:p>
    <w:p w:rsidR="00296E00" w:rsidRDefault="00296E00" w:rsidP="00486489">
      <w:pPr>
        <w:ind w:firstLine="708"/>
        <w:jc w:val="both"/>
      </w:pPr>
      <w:r>
        <w:lastRenderedPageBreak/>
        <w:t>Ocorre que existe um paradoxo entre as prisões processuais e o princípio da presunção de inocência, consagrado no artigo 5º, LVII da Constituição Federal</w:t>
      </w:r>
      <w:r w:rsidR="00486489">
        <w:rPr>
          <w:rStyle w:val="Refdenotaderodap"/>
        </w:rPr>
        <w:footnoteReference w:id="12"/>
      </w:r>
      <w:r w:rsidR="00CD5FEE">
        <w:t>·,</w:t>
      </w:r>
      <w:r>
        <w:t xml:space="preserve"> e isso porque se trata do princípio reitor do processo penal. Sobre as prisões cautelares, Lopes Júnior (2010, p. 53), conclui:</w:t>
      </w:r>
    </w:p>
    <w:p w:rsidR="00296E00" w:rsidRPr="00486489" w:rsidRDefault="00296E00" w:rsidP="00486489">
      <w:pPr>
        <w:spacing w:line="240" w:lineRule="auto"/>
        <w:ind w:left="2268"/>
        <w:jc w:val="both"/>
        <w:rPr>
          <w:sz w:val="20"/>
        </w:rPr>
      </w:pPr>
      <w:r w:rsidRPr="00486489">
        <w:rPr>
          <w:sz w:val="20"/>
        </w:rPr>
        <w:t>Essa opção ideológica, [...] é da maior relevância, pois decorre da consciência de que o preço a ser pago pela prisão prematura e desnecessária de alguém inocente (pois ainda não existe sentença definitiva) é altíssimo, ainda mais no medieval sistema carcerário brasileiro.</w:t>
      </w:r>
    </w:p>
    <w:p w:rsidR="00296E00" w:rsidRDefault="00296E00" w:rsidP="00486489">
      <w:pPr>
        <w:ind w:firstLine="708"/>
        <w:jc w:val="both"/>
      </w:pPr>
      <w:r>
        <w:t xml:space="preserve">A prisão em flagrante, disciplinada nos artigos 301 e seguintes do Código de Processo Penal, conforme ensina Lopes Júnior (2010), corresponde a uma medida com caráter de precariedade, de mera detenção, não dirigida a garantir o resultado final do processo, podendo ser realizada por um particular ou autoridade policial. Nesse sentido, a prisão em flagrante consagrou-se como medida pré-cautelar, principalmente com a entrada em vigor da Lei </w:t>
      </w:r>
      <w:r w:rsidR="00F2213D">
        <w:t xml:space="preserve">nº </w:t>
      </w:r>
      <w:r>
        <w:t>12.403/2011. Destaca-se que a prisão em flagrante é justificada apenas por sua duração, sendo imprescindível a sua análise judicial em até 24 horas. A análise judicial se dá através da figura do magistrado, que a analisará e decidirá acerca de sua manutenção, e poderá transformá-la em preventiva, ou não.</w:t>
      </w:r>
    </w:p>
    <w:p w:rsidR="00296E00" w:rsidRDefault="00296E00" w:rsidP="00486489">
      <w:pPr>
        <w:ind w:firstLine="708"/>
        <w:jc w:val="both"/>
      </w:pPr>
      <w:r>
        <w:t>No que tange à prisão temporária, esta se encontra disciplinada pela Lei</w:t>
      </w:r>
      <w:r w:rsidR="00F2213D">
        <w:t xml:space="preserve"> nº</w:t>
      </w:r>
      <w:r>
        <w:t xml:space="preserve"> 7.960/89 e, segundo Lopes Júnior (2010, p. 146), trata-se:</w:t>
      </w:r>
    </w:p>
    <w:p w:rsidR="00296E00" w:rsidRPr="00486489" w:rsidRDefault="00296E00" w:rsidP="00486489">
      <w:pPr>
        <w:spacing w:line="240" w:lineRule="auto"/>
        <w:ind w:left="2268"/>
        <w:jc w:val="both"/>
        <w:rPr>
          <w:sz w:val="20"/>
        </w:rPr>
      </w:pPr>
      <w:r w:rsidRPr="00486489">
        <w:rPr>
          <w:sz w:val="20"/>
        </w:rPr>
        <w:t>[...] de uma prisão cautelar para satisfazer o interesse da polícia, pois, sob o manto da ‘imprescindibilidade para as investigações do inquérito’, o que se faz é permitir que a polícia disponha, como bem entender, do imputado. [...] a prisão temporária lhes dá plena autonomia, inclusive para que o detido fique preso na própria delegacia de polícia. Significa dizer que ele está 24h por dia à disposição de todo e qualquer tipo de pressão ou maus-tratos, especialmente das ardilosas promessas do estilo ‘confessa ou faz uma delação premiada que isso acaba’.</w:t>
      </w:r>
    </w:p>
    <w:p w:rsidR="00296E00" w:rsidRDefault="00296E00" w:rsidP="00486489">
      <w:pPr>
        <w:ind w:firstLine="708"/>
        <w:jc w:val="both"/>
      </w:pPr>
      <w:r>
        <w:t>Este tipo de prisão cautelar busca assegurar o desenvolvimento das investigações mais graves, impedindo, assim, que o investigado atrapalhe o curso do inquérito, e possui prazo de duração de 05 dias para os crimes comuns e 30 dias para os crimes hediondos ou equiparados, os quais poderão ser prorrogados por iguais períodos (fulcro nas nos artigos 2º da Lei nº 7.960/89 e 2º, § 4º da Lei nº 8.072). Mirabete (2007, p. 398) diz que:</w:t>
      </w:r>
    </w:p>
    <w:p w:rsidR="00296E00" w:rsidRPr="00486489" w:rsidRDefault="00296E00" w:rsidP="00486489">
      <w:pPr>
        <w:spacing w:line="240" w:lineRule="auto"/>
        <w:ind w:left="2268"/>
        <w:jc w:val="both"/>
        <w:rPr>
          <w:sz w:val="20"/>
        </w:rPr>
      </w:pPr>
      <w:r w:rsidRPr="00486489">
        <w:rPr>
          <w:sz w:val="20"/>
        </w:rPr>
        <w:lastRenderedPageBreak/>
        <w:t>Trata-se de medida acauteladora, de restrição da liberdade de locomoção, por tempo determinado, destinada a possibilitar as investigações a respeito de crimes graves, durante o inquérito policial. Contrastando com a tendência doutrinária moderna, de que não se deve possibilitar o recolhimento à prisão do autor da infração penal antes do trânsito em julgado da sentença condenatória, máxime se primário e de bons antecedentes, a lei prevê o encarceramento temporário do indiciado no procedimento policial.</w:t>
      </w:r>
    </w:p>
    <w:p w:rsidR="00296E00" w:rsidRDefault="00296E00" w:rsidP="00486489">
      <w:pPr>
        <w:ind w:firstLine="708"/>
        <w:jc w:val="both"/>
      </w:pPr>
      <w:r>
        <w:t>A prisão preventiva é a mais importante das prisões cautelares, com disposição expressa contida no artigo 311 do Código de Processo Penal, que refere que “em qualquer fase do inquérito policial ou da instrução criminal, caberá prisão preventiva decretada pelo juiz, de ofício, a requerimento do Ministério Público, ou do querelante, ou mediante representação da autoridade policial”.</w:t>
      </w:r>
    </w:p>
    <w:p w:rsidR="00296E00" w:rsidRDefault="00296E00" w:rsidP="00486489">
      <w:pPr>
        <w:ind w:firstLine="708"/>
        <w:jc w:val="both"/>
      </w:pPr>
      <w:r>
        <w:t>Esta prisão cautelar possui características de instrumentalidade, facultatividade, provisoriedade e revogabilidade (MACHADO, 2005). Pontua-se que após a edição do artigo 311 do Código de Processo Penal pela Lei nº 12.403/2011, restou estabelecido que a prisão preventiva pudesse ser decretada de ofício, apenas no curso da ação penal, e não mais durante o inquérito policial. Nucci (2012, p. 82) destaca que</w:t>
      </w:r>
      <w:r w:rsidR="00486489">
        <w:t>:</w:t>
      </w:r>
    </w:p>
    <w:p w:rsidR="00296E00" w:rsidRPr="00486489" w:rsidRDefault="00296E00" w:rsidP="00486489">
      <w:pPr>
        <w:spacing w:line="240" w:lineRule="auto"/>
        <w:ind w:left="2268"/>
        <w:jc w:val="both"/>
        <w:rPr>
          <w:sz w:val="20"/>
        </w:rPr>
      </w:pPr>
      <w:r w:rsidRPr="00486489">
        <w:rPr>
          <w:sz w:val="20"/>
        </w:rPr>
        <w:t>As alterações havidas dizem respeito à legitimidade e à oportunidade para a sua decretação: a) o juiz somente pode decretá-la, de ofício, durante o processo (não mais pode fazê-lo, como antes, durante a investigação); b) permite-se ao assistente de acusação requerê-la, o que antes não ocorria. Pensamos que jamais deveria o magistrado decretar de ofício a prisão preventiva. Trata-se de medida drástica de cerceamento da liberdade, razão pela qual haveria, sempre, de existir um expresso pedido da parte interessada (Ministério Público, assistente de acusação ou querelante). Por isso, a reforma corrigiu parte dessa legitimação judicial, evitando que o magistrado atue, de ofício, pelo menos na fase policial.</w:t>
      </w:r>
    </w:p>
    <w:p w:rsidR="00296E00" w:rsidRDefault="00296E00" w:rsidP="00486489">
      <w:pPr>
        <w:spacing w:after="0"/>
        <w:jc w:val="both"/>
      </w:pPr>
    </w:p>
    <w:p w:rsidR="00296E00" w:rsidRPr="00486489" w:rsidRDefault="00296E00" w:rsidP="00486489">
      <w:pPr>
        <w:spacing w:after="0"/>
        <w:jc w:val="both"/>
        <w:rPr>
          <w:b/>
        </w:rPr>
      </w:pPr>
      <w:r w:rsidRPr="00486489">
        <w:rPr>
          <w:b/>
        </w:rPr>
        <w:t>2.4 A prisão processual e sua utilização evolutiva</w:t>
      </w:r>
    </w:p>
    <w:p w:rsidR="00296E00" w:rsidRDefault="00296E00" w:rsidP="00486489">
      <w:pPr>
        <w:spacing w:after="0"/>
        <w:jc w:val="both"/>
      </w:pPr>
    </w:p>
    <w:p w:rsidR="00296E00" w:rsidRDefault="00296E00" w:rsidP="00486489">
      <w:pPr>
        <w:ind w:firstLine="708"/>
        <w:jc w:val="both"/>
      </w:pPr>
      <w:r>
        <w:t xml:space="preserve">Após a análise preliminar da evolução da pena de prisão no Brasil e no mundo, e, por fim, da conceituação das penas de prisões e das prisões processuais, faz-se, agora, o estudo da evolução histórica do instituto cautelar tão utilizado no sistema processual brasileiro. </w:t>
      </w:r>
    </w:p>
    <w:p w:rsidR="00296E00" w:rsidRDefault="00296E00" w:rsidP="00486489">
      <w:pPr>
        <w:ind w:firstLine="708"/>
        <w:jc w:val="both"/>
      </w:pPr>
      <w:r>
        <w:t xml:space="preserve">A prisão como forma de antecipação à pena é conhecida desde os primórdios da humanidade, alicerçando um procedimento perpétuo de manutenção do acusado </w:t>
      </w:r>
      <w:r>
        <w:lastRenderedPageBreak/>
        <w:t>sob tutela, impedindo eventual fuga e assegurando a ocorrência do processo com a aplicação da pena final.</w:t>
      </w:r>
    </w:p>
    <w:p w:rsidR="00296E00" w:rsidRDefault="00296E00" w:rsidP="00486489">
      <w:pPr>
        <w:ind w:firstLine="708"/>
        <w:jc w:val="both"/>
      </w:pPr>
      <w:r>
        <w:t>Inicialmente a prisão possuía uma condição provisória e instrumental, representando uma medida processual, que objetivava mantê-lo sob a custódia do Estado, até, no final do processo, puni-lo de acordo com as penas previstas, as quais eram penas corporais.</w:t>
      </w:r>
    </w:p>
    <w:p w:rsidR="00296E00" w:rsidRDefault="00296E00" w:rsidP="00486489">
      <w:pPr>
        <w:ind w:firstLine="708"/>
        <w:jc w:val="both"/>
      </w:pPr>
      <w:r>
        <w:t xml:space="preserve">Em Roma, durante o período republicano, existia um comedimento dos usos das prisões cautelares, pois, via de regra, os acusados ficavam em liberdade, sob prestação de caução. A prisão processual passou a ser usada com mais frequência no período imperial, entre 27 a.C e 476 d.C. </w:t>
      </w:r>
    </w:p>
    <w:p w:rsidR="00296E00" w:rsidRDefault="00296E00" w:rsidP="00486489">
      <w:pPr>
        <w:ind w:firstLine="708"/>
        <w:jc w:val="both"/>
      </w:pPr>
      <w:r>
        <w:t>Durante o período republicano, esse tipo de prisão foi pouco usado, pois apenas ocorriam em casos de homicídio, em que o acusado tivesse confessado o crime. Nesse sentido, destaca-se que, caso houvesse pagamento de caução, a prisão não era aplicada.</w:t>
      </w:r>
    </w:p>
    <w:p w:rsidR="00296E00" w:rsidRDefault="00296E00" w:rsidP="00486489">
      <w:pPr>
        <w:ind w:firstLine="708"/>
        <w:jc w:val="both"/>
      </w:pPr>
      <w:r>
        <w:t>Durante a idade média, o direito tornou-se um braço religioso, em razão da própria importância da Igreja Católica no cenário social mundial. Assim, um dos requisitos para a decretação da prisão cautelar era a confissão do acusado (SZNICK, 1993).</w:t>
      </w:r>
    </w:p>
    <w:p w:rsidR="00296E00" w:rsidRDefault="00296E00" w:rsidP="00486489">
      <w:pPr>
        <w:ind w:firstLine="708"/>
        <w:jc w:val="both"/>
      </w:pPr>
      <w:r>
        <w:t>Em razão da quantidade de hebreus e árabes que chegaram à Europa, a fim de inibir a prática de novos hábitos oriundos da própria cultura dos recém-chegados povos, a Igreja Católica criou uma estrutura que se tornou os conhecidos Tribunais da Santa Inquisição (COUTINHO, 2001).</w:t>
      </w:r>
    </w:p>
    <w:p w:rsidR="00296E00" w:rsidRDefault="00296E00" w:rsidP="00486489">
      <w:pPr>
        <w:ind w:firstLine="708"/>
        <w:jc w:val="both"/>
      </w:pPr>
      <w:r>
        <w:t>Destaca-se que durante a idade média o processo penal era dirigido pelo sistema inquisitório, e o crime, nesta época, era considerado o equivalente a um pecado. A verdade sobre os fatos era apurada por meio da confissão, a qual era considerada a rainha e a mais importante das provas. Desta feita, na busca pela confissão, eram utilizados os mais diversos tipos de torturas, e, para a ocorrência da confissão através de tais meios cruéis, a prisão cautelar tornou-se regra (BARREIROS, 1981).</w:t>
      </w:r>
    </w:p>
    <w:p w:rsidR="00296E00" w:rsidRDefault="00296E00" w:rsidP="00486489">
      <w:pPr>
        <w:ind w:firstLine="708"/>
        <w:jc w:val="both"/>
      </w:pPr>
      <w:r>
        <w:lastRenderedPageBreak/>
        <w:t>O movimento do Iluminismo, como já mencionado, definiu-se pela utilização da racionalidade, sobressaindo-se o respeito pelos direitos humanos naturais. Beccaria (2004, p. 45) defendia que as penas aplicadas deveriam ser mais humanas, destacando a presunção de inocência, ao asseverar que “um homem não pode ser tido como culpado antes da sentença do juiz, nem a sociedade pode retirar-lhe a proteção pública, a não ser quando se tenha decidido que violou os pactos com os quais aquela lhe foi outorgada”.</w:t>
      </w:r>
    </w:p>
    <w:p w:rsidR="00296E00" w:rsidRDefault="00296E00" w:rsidP="00486489">
      <w:pPr>
        <w:ind w:firstLine="708"/>
        <w:jc w:val="both"/>
      </w:pPr>
      <w:r>
        <w:t>A Declaração dos direitos do homem e do cidadão, criada em 1789, cristalizou os direitos do cidadão, positivando o princípio da presunção de inocência em seu artigo 9º.</w:t>
      </w:r>
    </w:p>
    <w:p w:rsidR="00296E00" w:rsidRDefault="00296E00" w:rsidP="00486489">
      <w:pPr>
        <w:ind w:firstLine="708"/>
        <w:jc w:val="both"/>
      </w:pPr>
      <w:r>
        <w:t>Embora a referida declaração dos direitos do homem previsse a possibilidade de prisão cautelar, esta estava regulamentada, de forma que só poderia ser decretada em casos de extrema necessidade, de forma que o excesso era punido de maneira austera.</w:t>
      </w:r>
    </w:p>
    <w:p w:rsidR="00296E00" w:rsidRDefault="00296E00" w:rsidP="00486489">
      <w:pPr>
        <w:ind w:firstLine="708"/>
        <w:jc w:val="both"/>
      </w:pPr>
      <w:r>
        <w:t xml:space="preserve">No que tange ao Brasil, é possível dizer que a prisão cautelar foi incorporada no ordenamento jurídico através do Decreto de 23 de maio de 1821, outorgado por Dom Pedro, o qual entrou em vigor em 1822, e legislava acerca da prisão dos criminosos. </w:t>
      </w:r>
    </w:p>
    <w:p w:rsidR="00486489" w:rsidRPr="00D30720" w:rsidRDefault="00486489" w:rsidP="00486489">
      <w:pPr>
        <w:pStyle w:val="CorpodeTextoABNT"/>
        <w:rPr>
          <w:rFonts w:cs="Arial"/>
        </w:rPr>
      </w:pPr>
      <w:r w:rsidRPr="00D30720">
        <w:rPr>
          <w:rFonts w:cs="Arial"/>
        </w:rPr>
        <w:t>De acordo com Cruz (2011), logo que o Brasil alcan</w:t>
      </w:r>
      <w:r w:rsidRPr="00D30720">
        <w:rPr>
          <w:rFonts w:cs="Arial"/>
        </w:rPr>
        <w:softHyphen/>
        <w:t>çou sua inde</w:t>
      </w:r>
      <w:r w:rsidRPr="00D30720">
        <w:rPr>
          <w:rFonts w:cs="Arial"/>
        </w:rPr>
        <w:softHyphen/>
        <w:t>pen</w:t>
      </w:r>
      <w:r w:rsidRPr="00D30720">
        <w:rPr>
          <w:rFonts w:cs="Arial"/>
        </w:rPr>
        <w:softHyphen/>
        <w:t>dên</w:t>
      </w:r>
      <w:r w:rsidRPr="00D30720">
        <w:rPr>
          <w:rFonts w:cs="Arial"/>
        </w:rPr>
        <w:softHyphen/>
        <w:t>cia polí</w:t>
      </w:r>
      <w:r w:rsidRPr="00D30720">
        <w:rPr>
          <w:rFonts w:cs="Arial"/>
        </w:rPr>
        <w:softHyphen/>
        <w:t>ti</w:t>
      </w:r>
      <w:r w:rsidRPr="00D30720">
        <w:rPr>
          <w:rFonts w:cs="Arial"/>
        </w:rPr>
        <w:softHyphen/>
        <w:t>ca, </w:t>
      </w:r>
      <w:bookmarkStart w:id="1" w:name="_ftnref3"/>
      <w:bookmarkEnd w:id="1"/>
      <w:r w:rsidRPr="00D30720">
        <w:rPr>
          <w:rFonts w:cs="Arial"/>
        </w:rPr>
        <w:t>foi outor</w:t>
      </w:r>
      <w:r w:rsidRPr="00D30720">
        <w:rPr>
          <w:rFonts w:cs="Arial"/>
        </w:rPr>
        <w:softHyphen/>
        <w:t>ga</w:t>
      </w:r>
      <w:r w:rsidRPr="00D30720">
        <w:rPr>
          <w:rFonts w:cs="Arial"/>
        </w:rPr>
        <w:softHyphen/>
        <w:t>da a pri</w:t>
      </w:r>
      <w:r w:rsidRPr="00D30720">
        <w:rPr>
          <w:rFonts w:cs="Arial"/>
        </w:rPr>
        <w:softHyphen/>
        <w:t>mei</w:t>
      </w:r>
      <w:r w:rsidRPr="00D30720">
        <w:rPr>
          <w:rFonts w:cs="Arial"/>
        </w:rPr>
        <w:softHyphen/>
        <w:t>ra Carta Política – a Constituição do Império, de 1824, cujo art. 179 dis</w:t>
      </w:r>
      <w:r w:rsidRPr="00D30720">
        <w:rPr>
          <w:rFonts w:cs="Arial"/>
        </w:rPr>
        <w:softHyphen/>
        <w:t>pu</w:t>
      </w:r>
      <w:r w:rsidRPr="00D30720">
        <w:rPr>
          <w:rFonts w:cs="Arial"/>
        </w:rPr>
        <w:softHyphen/>
        <w:t>nha que nin</w:t>
      </w:r>
      <w:r w:rsidRPr="00D30720">
        <w:rPr>
          <w:rFonts w:cs="Arial"/>
        </w:rPr>
        <w:softHyphen/>
        <w:t>guém pode</w:t>
      </w:r>
      <w:r w:rsidRPr="00D30720">
        <w:rPr>
          <w:rFonts w:cs="Arial"/>
        </w:rPr>
        <w:softHyphen/>
        <w:t>ria ser preso “sem culpa for</w:t>
      </w:r>
      <w:r w:rsidRPr="00D30720">
        <w:rPr>
          <w:rFonts w:cs="Arial"/>
        </w:rPr>
        <w:softHyphen/>
        <w:t>ma</w:t>
      </w:r>
      <w:r w:rsidRPr="00D30720">
        <w:rPr>
          <w:rFonts w:cs="Arial"/>
        </w:rPr>
        <w:softHyphen/>
        <w:t>da”, exce</w:t>
      </w:r>
      <w:r w:rsidRPr="00D30720">
        <w:rPr>
          <w:rFonts w:cs="Arial"/>
        </w:rPr>
        <w:softHyphen/>
        <w:t>to nos casos decla</w:t>
      </w:r>
      <w:r w:rsidRPr="00D30720">
        <w:rPr>
          <w:rFonts w:cs="Arial"/>
        </w:rPr>
        <w:softHyphen/>
        <w:t>ra</w:t>
      </w:r>
      <w:r w:rsidRPr="00D30720">
        <w:rPr>
          <w:rFonts w:cs="Arial"/>
        </w:rPr>
        <w:softHyphen/>
        <w:t>dos em lei (inciso VIII)</w:t>
      </w:r>
      <w:r w:rsidRPr="00D30720">
        <w:rPr>
          <w:rStyle w:val="CaracteresdeNotadeRodap"/>
          <w:rFonts w:cs="Arial"/>
        </w:rPr>
        <w:footnoteReference w:id="13"/>
      </w:r>
      <w:r w:rsidRPr="00D30720">
        <w:rPr>
          <w:rFonts w:cs="Arial"/>
        </w:rPr>
        <w:t>, e que mesmo com culpa for</w:t>
      </w:r>
      <w:r w:rsidRPr="00D30720">
        <w:rPr>
          <w:rFonts w:cs="Arial"/>
        </w:rPr>
        <w:softHyphen/>
        <w:t>ma</w:t>
      </w:r>
      <w:r w:rsidRPr="00D30720">
        <w:rPr>
          <w:rFonts w:cs="Arial"/>
        </w:rPr>
        <w:softHyphen/>
        <w:t>da, nin</w:t>
      </w:r>
      <w:r w:rsidRPr="00D30720">
        <w:rPr>
          <w:rFonts w:cs="Arial"/>
        </w:rPr>
        <w:softHyphen/>
        <w:t>guém pode</w:t>
      </w:r>
      <w:r w:rsidRPr="00D30720">
        <w:rPr>
          <w:rFonts w:cs="Arial"/>
        </w:rPr>
        <w:softHyphen/>
        <w:t>ria ser con</w:t>
      </w:r>
      <w:r w:rsidRPr="00D30720">
        <w:rPr>
          <w:rFonts w:cs="Arial"/>
        </w:rPr>
        <w:softHyphen/>
        <w:t>du</w:t>
      </w:r>
      <w:r w:rsidRPr="00D30720">
        <w:rPr>
          <w:rFonts w:cs="Arial"/>
        </w:rPr>
        <w:softHyphen/>
        <w:t>zi</w:t>
      </w:r>
      <w:r w:rsidRPr="00D30720">
        <w:rPr>
          <w:rFonts w:cs="Arial"/>
        </w:rPr>
        <w:softHyphen/>
        <w:t>do à pri</w:t>
      </w:r>
      <w:r w:rsidRPr="00D30720">
        <w:rPr>
          <w:rFonts w:cs="Arial"/>
        </w:rPr>
        <w:softHyphen/>
        <w:t>são, ou nela ser con</w:t>
      </w:r>
      <w:r w:rsidRPr="00D30720">
        <w:rPr>
          <w:rFonts w:cs="Arial"/>
        </w:rPr>
        <w:softHyphen/>
        <w:t>ser</w:t>
      </w:r>
      <w:r w:rsidRPr="00D30720">
        <w:rPr>
          <w:rFonts w:cs="Arial"/>
        </w:rPr>
        <w:softHyphen/>
        <w:t>va</w:t>
      </w:r>
      <w:r w:rsidRPr="00D30720">
        <w:rPr>
          <w:rFonts w:cs="Arial"/>
        </w:rPr>
        <w:softHyphen/>
        <w:t>do, se pres</w:t>
      </w:r>
      <w:r w:rsidRPr="00D30720">
        <w:rPr>
          <w:rFonts w:cs="Arial"/>
        </w:rPr>
        <w:softHyphen/>
        <w:t>tas</w:t>
      </w:r>
      <w:r w:rsidRPr="00D30720">
        <w:rPr>
          <w:rFonts w:cs="Arial"/>
        </w:rPr>
        <w:softHyphen/>
        <w:t>se fian</w:t>
      </w:r>
      <w:r w:rsidRPr="00D30720">
        <w:rPr>
          <w:rFonts w:cs="Arial"/>
        </w:rPr>
        <w:softHyphen/>
        <w:t>ça idô</w:t>
      </w:r>
      <w:r w:rsidRPr="00D30720">
        <w:rPr>
          <w:rFonts w:cs="Arial"/>
        </w:rPr>
        <w:softHyphen/>
        <w:t>nea, se cabí</w:t>
      </w:r>
      <w:r w:rsidRPr="00D30720">
        <w:rPr>
          <w:rFonts w:cs="Arial"/>
        </w:rPr>
        <w:softHyphen/>
        <w:t>vel. </w:t>
      </w:r>
      <w:bookmarkStart w:id="2" w:name="_ftnref4"/>
      <w:bookmarkEnd w:id="2"/>
      <w:r w:rsidRPr="00D30720">
        <w:rPr>
          <w:rFonts w:cs="Arial"/>
        </w:rPr>
        <w:t>Dizia-se ainda que, em se tratando de crime puni</w:t>
      </w:r>
      <w:r w:rsidRPr="00D30720">
        <w:rPr>
          <w:rFonts w:cs="Arial"/>
        </w:rPr>
        <w:softHyphen/>
        <w:t>do com pena não supe</w:t>
      </w:r>
      <w:r w:rsidRPr="00D30720">
        <w:rPr>
          <w:rFonts w:cs="Arial"/>
        </w:rPr>
        <w:softHyphen/>
        <w:t>rior a seis meses de pri</w:t>
      </w:r>
      <w:r w:rsidRPr="00D30720">
        <w:rPr>
          <w:rFonts w:cs="Arial"/>
        </w:rPr>
        <w:softHyphen/>
        <w:t>são ou que não fosse “de des</w:t>
      </w:r>
      <w:r w:rsidRPr="00D30720">
        <w:rPr>
          <w:rFonts w:cs="Arial"/>
        </w:rPr>
        <w:softHyphen/>
        <w:t>ter</w:t>
      </w:r>
      <w:r w:rsidRPr="00D30720">
        <w:rPr>
          <w:rFonts w:cs="Arial"/>
        </w:rPr>
        <w:softHyphen/>
        <w:t xml:space="preserve">ro para fora da </w:t>
      </w:r>
      <w:r w:rsidRPr="00D30720">
        <w:rPr>
          <w:rFonts w:cs="Arial"/>
        </w:rPr>
        <w:lastRenderedPageBreak/>
        <w:t>Comarca”, pode</w:t>
      </w:r>
      <w:r w:rsidRPr="00D30720">
        <w:rPr>
          <w:rFonts w:cs="Arial"/>
        </w:rPr>
        <w:softHyphen/>
        <w:t>ria o réu “</w:t>
      </w:r>
      <w:r w:rsidRPr="00D30720">
        <w:rPr>
          <w:rFonts w:cs="Arial"/>
        </w:rPr>
        <w:softHyphen/>
        <w:t>livrar-se solto” (inci</w:t>
      </w:r>
      <w:r w:rsidRPr="00D30720">
        <w:rPr>
          <w:rFonts w:cs="Arial"/>
        </w:rPr>
        <w:softHyphen/>
        <w:t>so IX)</w:t>
      </w:r>
      <w:r w:rsidRPr="00D30720">
        <w:rPr>
          <w:rStyle w:val="CaracteresdeNotadeRodap"/>
          <w:rFonts w:cs="Arial"/>
        </w:rPr>
        <w:footnoteReference w:id="14"/>
      </w:r>
      <w:r w:rsidRPr="00D30720">
        <w:rPr>
          <w:rFonts w:cs="Arial"/>
        </w:rPr>
        <w:t xml:space="preserve">. </w:t>
      </w:r>
    </w:p>
    <w:p w:rsidR="00486489" w:rsidRPr="00D30720" w:rsidRDefault="00486489" w:rsidP="00486489">
      <w:pPr>
        <w:pStyle w:val="CorpodeTextoABNT"/>
        <w:rPr>
          <w:rFonts w:cs="Arial"/>
        </w:rPr>
      </w:pPr>
      <w:r w:rsidRPr="00D30720">
        <w:rPr>
          <w:rFonts w:cs="Arial"/>
        </w:rPr>
        <w:t>Ainda conforme o mesmo autor, a assim cha</w:t>
      </w:r>
      <w:r w:rsidRPr="00D30720">
        <w:rPr>
          <w:rFonts w:cs="Arial"/>
        </w:rPr>
        <w:softHyphen/>
        <w:t>ma</w:t>
      </w:r>
      <w:r w:rsidRPr="00D30720">
        <w:rPr>
          <w:rFonts w:cs="Arial"/>
        </w:rPr>
        <w:softHyphen/>
        <w:t>da “for</w:t>
      </w:r>
      <w:r w:rsidRPr="00D30720">
        <w:rPr>
          <w:rFonts w:cs="Arial"/>
        </w:rPr>
        <w:softHyphen/>
        <w:t>ma</w:t>
      </w:r>
      <w:r w:rsidRPr="00D30720">
        <w:rPr>
          <w:rFonts w:cs="Arial"/>
        </w:rPr>
        <w:softHyphen/>
        <w:t>ção da culpa” </w:t>
      </w:r>
      <w:bookmarkStart w:id="3" w:name="_ftnref5"/>
      <w:bookmarkEnd w:id="3"/>
      <w:r w:rsidRPr="00D30720">
        <w:rPr>
          <w:rFonts w:cs="Arial"/>
        </w:rPr>
        <w:t>era regu</w:t>
      </w:r>
      <w:r w:rsidRPr="00D30720">
        <w:rPr>
          <w:rFonts w:cs="Arial"/>
        </w:rPr>
        <w:softHyphen/>
        <w:t>la</w:t>
      </w:r>
      <w:r w:rsidRPr="00D30720">
        <w:rPr>
          <w:rFonts w:cs="Arial"/>
        </w:rPr>
        <w:softHyphen/>
        <w:t>da pelos arti</w:t>
      </w:r>
      <w:r w:rsidRPr="00D30720">
        <w:rPr>
          <w:rFonts w:cs="Arial"/>
        </w:rPr>
        <w:softHyphen/>
        <w:t>gos 134 e seguin</w:t>
      </w:r>
      <w:r w:rsidRPr="00D30720">
        <w:rPr>
          <w:rFonts w:cs="Arial"/>
        </w:rPr>
        <w:softHyphen/>
        <w:t>tes do Código de Processo Criminal de Primeira Instância (Código Imperial, de 1832), e tinha como obje</w:t>
      </w:r>
      <w:r w:rsidRPr="00D30720">
        <w:rPr>
          <w:rFonts w:cs="Arial"/>
        </w:rPr>
        <w:softHyphen/>
        <w:t>ti</w:t>
      </w:r>
      <w:r w:rsidRPr="00D30720">
        <w:rPr>
          <w:rFonts w:cs="Arial"/>
        </w:rPr>
        <w:softHyphen/>
        <w:t>vo per</w:t>
      </w:r>
      <w:r w:rsidRPr="00D30720">
        <w:rPr>
          <w:rFonts w:cs="Arial"/>
        </w:rPr>
        <w:softHyphen/>
        <w:t>mi</w:t>
      </w:r>
      <w:r w:rsidRPr="00D30720">
        <w:rPr>
          <w:rFonts w:cs="Arial"/>
        </w:rPr>
        <w:softHyphen/>
        <w:t>tir ao juiz, após o ofe</w:t>
      </w:r>
      <w:r w:rsidRPr="00D30720">
        <w:rPr>
          <w:rFonts w:cs="Arial"/>
        </w:rPr>
        <w:softHyphen/>
        <w:t>re</w:t>
      </w:r>
      <w:r w:rsidRPr="00D30720">
        <w:rPr>
          <w:rFonts w:cs="Arial"/>
        </w:rPr>
        <w:softHyphen/>
        <w:t>ci</w:t>
      </w:r>
      <w:r w:rsidRPr="00D30720">
        <w:rPr>
          <w:rFonts w:cs="Arial"/>
        </w:rPr>
        <w:softHyphen/>
        <w:t>men</w:t>
      </w:r>
      <w:r w:rsidRPr="00D30720">
        <w:rPr>
          <w:rFonts w:cs="Arial"/>
        </w:rPr>
        <w:softHyphen/>
        <w:t>to de denún</w:t>
      </w:r>
      <w:r w:rsidRPr="00D30720">
        <w:rPr>
          <w:rFonts w:cs="Arial"/>
        </w:rPr>
        <w:softHyphen/>
        <w:t>cia ou quei</w:t>
      </w:r>
      <w:r w:rsidRPr="00D30720">
        <w:rPr>
          <w:rFonts w:cs="Arial"/>
        </w:rPr>
        <w:softHyphen/>
        <w:t>xa, con</w:t>
      </w:r>
      <w:r w:rsidRPr="00D30720">
        <w:rPr>
          <w:rFonts w:cs="Arial"/>
        </w:rPr>
        <w:softHyphen/>
        <w:t>ven</w:t>
      </w:r>
      <w:r w:rsidRPr="00D30720">
        <w:rPr>
          <w:rFonts w:cs="Arial"/>
        </w:rPr>
        <w:softHyphen/>
        <w:t>cer-se da exis</w:t>
      </w:r>
      <w:r w:rsidRPr="00D30720">
        <w:rPr>
          <w:rFonts w:cs="Arial"/>
        </w:rPr>
        <w:softHyphen/>
        <w:t>tên</w:t>
      </w:r>
      <w:r w:rsidRPr="00D30720">
        <w:rPr>
          <w:rFonts w:cs="Arial"/>
        </w:rPr>
        <w:softHyphen/>
        <w:t>cia do deli</w:t>
      </w:r>
      <w:r w:rsidRPr="00D30720">
        <w:rPr>
          <w:rFonts w:cs="Arial"/>
        </w:rPr>
        <w:softHyphen/>
        <w:t>to e de quem era seu autor, caso em que assim o decla</w:t>
      </w:r>
      <w:r w:rsidRPr="00D30720">
        <w:rPr>
          <w:rFonts w:cs="Arial"/>
        </w:rPr>
        <w:softHyphen/>
        <w:t>ra</w:t>
      </w:r>
      <w:r w:rsidRPr="00D30720">
        <w:rPr>
          <w:rFonts w:cs="Arial"/>
        </w:rPr>
        <w:softHyphen/>
        <w:t>va por des</w:t>
      </w:r>
      <w:r w:rsidRPr="00D30720">
        <w:rPr>
          <w:rFonts w:cs="Arial"/>
        </w:rPr>
        <w:softHyphen/>
        <w:t>pa</w:t>
      </w:r>
      <w:r w:rsidRPr="00D30720">
        <w:rPr>
          <w:rFonts w:cs="Arial"/>
        </w:rPr>
        <w:softHyphen/>
        <w:t>cho nos autos, dando pros</w:t>
      </w:r>
      <w:r w:rsidRPr="00D30720">
        <w:rPr>
          <w:rFonts w:cs="Arial"/>
        </w:rPr>
        <w:softHyphen/>
        <w:t>se</w:t>
      </w:r>
      <w:r w:rsidRPr="00D30720">
        <w:rPr>
          <w:rFonts w:cs="Arial"/>
        </w:rPr>
        <w:softHyphen/>
        <w:t>gui</w:t>
      </w:r>
      <w:r w:rsidRPr="00D30720">
        <w:rPr>
          <w:rFonts w:cs="Arial"/>
        </w:rPr>
        <w:softHyphen/>
        <w:t>men</w:t>
      </w:r>
      <w:r w:rsidRPr="00D30720">
        <w:rPr>
          <w:rFonts w:cs="Arial"/>
        </w:rPr>
        <w:softHyphen/>
        <w:t>to ao pro</w:t>
      </w:r>
      <w:r w:rsidRPr="00D30720">
        <w:rPr>
          <w:rFonts w:cs="Arial"/>
        </w:rPr>
        <w:softHyphen/>
        <w:t>ces</w:t>
      </w:r>
      <w:r w:rsidRPr="00D30720">
        <w:rPr>
          <w:rFonts w:cs="Arial"/>
        </w:rPr>
        <w:softHyphen/>
        <w:t>so.</w:t>
      </w:r>
    </w:p>
    <w:p w:rsidR="00296E00" w:rsidRDefault="00296E00" w:rsidP="00486489">
      <w:pPr>
        <w:ind w:firstLine="708"/>
        <w:jc w:val="both"/>
      </w:pPr>
      <w:r>
        <w:t>A prisão também era prevista no Código supracitado, no artigo 175, mesmo sem culpa formada, para aqueles que fossem presos em flagrante ou para os que fossem indiciados por crimes que não admitissem a prestação da fiança. A prisão, contudo, deveria ser determinada por ordem expressa do juiz.</w:t>
      </w:r>
    </w:p>
    <w:p w:rsidR="00486489" w:rsidRPr="00D30720" w:rsidRDefault="00486489" w:rsidP="00486489">
      <w:pPr>
        <w:pStyle w:val="CorpodeTextoABNT"/>
        <w:rPr>
          <w:rFonts w:cs="Arial"/>
        </w:rPr>
      </w:pPr>
      <w:r w:rsidRPr="00D30720">
        <w:rPr>
          <w:rFonts w:cs="Arial"/>
        </w:rPr>
        <w:t>No entendimento do doutrinador Cruz (2011), tal “culpa for</w:t>
      </w:r>
      <w:r w:rsidRPr="00D30720">
        <w:rPr>
          <w:rFonts w:cs="Arial"/>
        </w:rPr>
        <w:softHyphen/>
        <w:t>ma</w:t>
      </w:r>
      <w:r w:rsidRPr="00D30720">
        <w:rPr>
          <w:rFonts w:cs="Arial"/>
        </w:rPr>
        <w:softHyphen/>
        <w:t>da”, que repre</w:t>
      </w:r>
      <w:r w:rsidRPr="00D30720">
        <w:rPr>
          <w:rFonts w:cs="Arial"/>
        </w:rPr>
        <w:softHyphen/>
        <w:t>sen</w:t>
      </w:r>
      <w:r w:rsidRPr="00D30720">
        <w:rPr>
          <w:rFonts w:cs="Arial"/>
        </w:rPr>
        <w:softHyphen/>
        <w:t>ta</w:t>
      </w:r>
      <w:r w:rsidRPr="00D30720">
        <w:rPr>
          <w:rFonts w:cs="Arial"/>
        </w:rPr>
        <w:softHyphen/>
        <w:t>va um fil</w:t>
      </w:r>
      <w:r w:rsidRPr="00D30720">
        <w:rPr>
          <w:rFonts w:cs="Arial"/>
        </w:rPr>
        <w:softHyphen/>
        <w:t>tro para a admis</w:t>
      </w:r>
      <w:r w:rsidRPr="00D30720">
        <w:rPr>
          <w:rFonts w:cs="Arial"/>
        </w:rPr>
        <w:softHyphen/>
        <w:t>si</w:t>
      </w:r>
      <w:r w:rsidRPr="00D30720">
        <w:rPr>
          <w:rFonts w:cs="Arial"/>
        </w:rPr>
        <w:softHyphen/>
        <w:t>bi</w:t>
      </w:r>
      <w:r w:rsidRPr="00D30720">
        <w:rPr>
          <w:rFonts w:cs="Arial"/>
        </w:rPr>
        <w:softHyphen/>
        <w:t>li</w:t>
      </w:r>
      <w:r w:rsidRPr="00D30720">
        <w:rPr>
          <w:rFonts w:cs="Arial"/>
        </w:rPr>
        <w:softHyphen/>
        <w:t>da</w:t>
      </w:r>
      <w:r w:rsidRPr="00D30720">
        <w:rPr>
          <w:rFonts w:cs="Arial"/>
        </w:rPr>
        <w:softHyphen/>
        <w:t>de da acu</w:t>
      </w:r>
      <w:r w:rsidRPr="00D30720">
        <w:rPr>
          <w:rFonts w:cs="Arial"/>
        </w:rPr>
        <w:softHyphen/>
        <w:t>sa</w:t>
      </w:r>
      <w:r w:rsidRPr="00D30720">
        <w:rPr>
          <w:rFonts w:cs="Arial"/>
        </w:rPr>
        <w:softHyphen/>
        <w:t>ção, tinha como apoio a pro</w:t>
      </w:r>
      <w:r w:rsidRPr="00D30720">
        <w:rPr>
          <w:rFonts w:cs="Arial"/>
        </w:rPr>
        <w:softHyphen/>
        <w:t>va até então pro</w:t>
      </w:r>
      <w:r w:rsidRPr="00D30720">
        <w:rPr>
          <w:rFonts w:cs="Arial"/>
        </w:rPr>
        <w:softHyphen/>
        <w:t>du</w:t>
      </w:r>
      <w:r w:rsidRPr="00D30720">
        <w:rPr>
          <w:rFonts w:cs="Arial"/>
        </w:rPr>
        <w:softHyphen/>
        <w:t>zi</w:t>
      </w:r>
      <w:r w:rsidRPr="00D30720">
        <w:rPr>
          <w:rFonts w:cs="Arial"/>
        </w:rPr>
        <w:softHyphen/>
        <w:t>da (como perí</w:t>
      </w:r>
      <w:r w:rsidRPr="00D30720">
        <w:rPr>
          <w:rFonts w:cs="Arial"/>
        </w:rPr>
        <w:softHyphen/>
        <w:t>cias, tes</w:t>
      </w:r>
      <w:r w:rsidRPr="00D30720">
        <w:rPr>
          <w:rFonts w:cs="Arial"/>
        </w:rPr>
        <w:softHyphen/>
        <w:t>te</w:t>
      </w:r>
      <w:r w:rsidRPr="00D30720">
        <w:rPr>
          <w:rFonts w:cs="Arial"/>
        </w:rPr>
        <w:softHyphen/>
        <w:t>mu</w:t>
      </w:r>
      <w:r w:rsidRPr="00D30720">
        <w:rPr>
          <w:rFonts w:cs="Arial"/>
        </w:rPr>
        <w:softHyphen/>
        <w:t>nhos, inter</w:t>
      </w:r>
      <w:r w:rsidRPr="00D30720">
        <w:rPr>
          <w:rFonts w:cs="Arial"/>
        </w:rPr>
        <w:softHyphen/>
        <w:t>ro</w:t>
      </w:r>
      <w:r w:rsidRPr="00D30720">
        <w:rPr>
          <w:rFonts w:cs="Arial"/>
        </w:rPr>
        <w:softHyphen/>
        <w:t>ga</w:t>
      </w:r>
      <w:r w:rsidRPr="00D30720">
        <w:rPr>
          <w:rFonts w:cs="Arial"/>
        </w:rPr>
        <w:softHyphen/>
        <w:t>tó</w:t>
      </w:r>
      <w:r w:rsidRPr="00D30720">
        <w:rPr>
          <w:rFonts w:cs="Arial"/>
        </w:rPr>
        <w:softHyphen/>
        <w:t>rio do acu</w:t>
      </w:r>
      <w:r w:rsidRPr="00D30720">
        <w:rPr>
          <w:rFonts w:cs="Arial"/>
        </w:rPr>
        <w:softHyphen/>
        <w:t>sa</w:t>
      </w:r>
      <w:r w:rsidRPr="00D30720">
        <w:rPr>
          <w:rFonts w:cs="Arial"/>
        </w:rPr>
        <w:softHyphen/>
        <w:t>do), e uma vez pro</w:t>
      </w:r>
      <w:r w:rsidRPr="00D30720">
        <w:rPr>
          <w:rFonts w:cs="Arial"/>
        </w:rPr>
        <w:softHyphen/>
        <w:t>nun</w:t>
      </w:r>
      <w:r w:rsidRPr="00D30720">
        <w:rPr>
          <w:rFonts w:cs="Arial"/>
        </w:rPr>
        <w:softHyphen/>
        <w:t>cia</w:t>
      </w:r>
      <w:r w:rsidRPr="00D30720">
        <w:rPr>
          <w:rFonts w:cs="Arial"/>
        </w:rPr>
        <w:softHyphen/>
        <w:t>da a con</w:t>
      </w:r>
      <w:r w:rsidRPr="00D30720">
        <w:rPr>
          <w:rFonts w:cs="Arial"/>
        </w:rPr>
        <w:softHyphen/>
        <w:t>vic</w:t>
      </w:r>
      <w:r w:rsidRPr="00D30720">
        <w:rPr>
          <w:rFonts w:cs="Arial"/>
        </w:rPr>
        <w:softHyphen/>
        <w:t>ção judi</w:t>
      </w:r>
      <w:r w:rsidRPr="00D30720">
        <w:rPr>
          <w:rFonts w:cs="Arial"/>
        </w:rPr>
        <w:softHyphen/>
        <w:t>cial, o nome do réu era lan</w:t>
      </w:r>
      <w:r w:rsidRPr="00D30720">
        <w:rPr>
          <w:rFonts w:cs="Arial"/>
        </w:rPr>
        <w:softHyphen/>
        <w:t>ça</w:t>
      </w:r>
      <w:r w:rsidRPr="00D30720">
        <w:rPr>
          <w:rFonts w:cs="Arial"/>
        </w:rPr>
        <w:softHyphen/>
        <w:t>do em livro pró</w:t>
      </w:r>
      <w:r w:rsidRPr="00D30720">
        <w:rPr>
          <w:rFonts w:cs="Arial"/>
        </w:rPr>
        <w:softHyphen/>
        <w:t>prio e era orde</w:t>
      </w:r>
      <w:r w:rsidRPr="00D30720">
        <w:rPr>
          <w:rFonts w:cs="Arial"/>
        </w:rPr>
        <w:softHyphen/>
        <w:t>na</w:t>
      </w:r>
      <w:r w:rsidRPr="00D30720">
        <w:rPr>
          <w:rFonts w:cs="Arial"/>
        </w:rPr>
        <w:softHyphen/>
        <w:t>da, auto</w:t>
      </w:r>
      <w:r w:rsidRPr="00D30720">
        <w:rPr>
          <w:rFonts w:cs="Arial"/>
        </w:rPr>
        <w:softHyphen/>
        <w:t>ma</w:t>
      </w:r>
      <w:r w:rsidRPr="00D30720">
        <w:rPr>
          <w:rFonts w:cs="Arial"/>
        </w:rPr>
        <w:softHyphen/>
        <w:t>ti</w:t>
      </w:r>
      <w:r w:rsidRPr="00D30720">
        <w:rPr>
          <w:rFonts w:cs="Arial"/>
        </w:rPr>
        <w:softHyphen/>
        <w:t>ca</w:t>
      </w:r>
      <w:r w:rsidRPr="00D30720">
        <w:rPr>
          <w:rFonts w:cs="Arial"/>
        </w:rPr>
        <w:softHyphen/>
        <w:t>men</w:t>
      </w:r>
      <w:r w:rsidRPr="00D30720">
        <w:rPr>
          <w:rFonts w:cs="Arial"/>
        </w:rPr>
        <w:softHyphen/>
        <w:t>te, sua pri</w:t>
      </w:r>
      <w:r w:rsidRPr="00D30720">
        <w:rPr>
          <w:rFonts w:cs="Arial"/>
        </w:rPr>
        <w:softHyphen/>
        <w:t>são (art. 146). A jus</w:t>
      </w:r>
      <w:r w:rsidRPr="00D30720">
        <w:rPr>
          <w:rFonts w:cs="Arial"/>
        </w:rPr>
        <w:softHyphen/>
        <w:t>ti</w:t>
      </w:r>
      <w:r w:rsidRPr="00D30720">
        <w:rPr>
          <w:rFonts w:cs="Arial"/>
        </w:rPr>
        <w:softHyphen/>
        <w:t>fi</w:t>
      </w:r>
      <w:r w:rsidRPr="00D30720">
        <w:rPr>
          <w:rFonts w:cs="Arial"/>
        </w:rPr>
        <w:softHyphen/>
        <w:t>ca</w:t>
      </w:r>
      <w:r w:rsidRPr="00D30720">
        <w:rPr>
          <w:rFonts w:cs="Arial"/>
        </w:rPr>
        <w:softHyphen/>
        <w:t>ti</w:t>
      </w:r>
      <w:r w:rsidRPr="00D30720">
        <w:rPr>
          <w:rFonts w:cs="Arial"/>
        </w:rPr>
        <w:softHyphen/>
        <w:t>va era de que a pri</w:t>
      </w:r>
      <w:r w:rsidRPr="00D30720">
        <w:rPr>
          <w:rFonts w:cs="Arial"/>
        </w:rPr>
        <w:softHyphen/>
        <w:t>são decor</w:t>
      </w:r>
      <w:r w:rsidRPr="00D30720">
        <w:rPr>
          <w:rFonts w:cs="Arial"/>
        </w:rPr>
        <w:softHyphen/>
        <w:t>ren</w:t>
      </w:r>
      <w:r w:rsidRPr="00D30720">
        <w:rPr>
          <w:rFonts w:cs="Arial"/>
        </w:rPr>
        <w:softHyphen/>
        <w:t>te de pro</w:t>
      </w:r>
      <w:r w:rsidRPr="00D30720">
        <w:rPr>
          <w:rFonts w:cs="Arial"/>
        </w:rPr>
        <w:softHyphen/>
        <w:t>nún</w:t>
      </w:r>
      <w:r w:rsidRPr="00D30720">
        <w:rPr>
          <w:rFonts w:cs="Arial"/>
        </w:rPr>
        <w:softHyphen/>
        <w:t>cia pos</w:t>
      </w:r>
      <w:r w:rsidRPr="00D30720">
        <w:rPr>
          <w:rFonts w:cs="Arial"/>
        </w:rPr>
        <w:softHyphen/>
        <w:t>suía um las</w:t>
      </w:r>
      <w:r w:rsidRPr="00D30720">
        <w:rPr>
          <w:rFonts w:cs="Arial"/>
        </w:rPr>
        <w:softHyphen/>
        <w:t>tro mais segu</w:t>
      </w:r>
      <w:r w:rsidRPr="00D30720">
        <w:rPr>
          <w:rFonts w:cs="Arial"/>
        </w:rPr>
        <w:softHyphen/>
        <w:t>ro do que a pri</w:t>
      </w:r>
      <w:r w:rsidRPr="00D30720">
        <w:rPr>
          <w:rFonts w:cs="Arial"/>
        </w:rPr>
        <w:softHyphen/>
        <w:t>são pre</w:t>
      </w:r>
      <w:r w:rsidRPr="00D30720">
        <w:rPr>
          <w:rFonts w:cs="Arial"/>
        </w:rPr>
        <w:softHyphen/>
        <w:t>ven</w:t>
      </w:r>
      <w:r w:rsidRPr="00D30720">
        <w:rPr>
          <w:rFonts w:cs="Arial"/>
        </w:rPr>
        <w:softHyphen/>
        <w:t>ti</w:t>
      </w:r>
      <w:r w:rsidRPr="00D30720">
        <w:rPr>
          <w:rFonts w:cs="Arial"/>
        </w:rPr>
        <w:softHyphen/>
        <w:t>va, por ser aque</w:t>
      </w:r>
      <w:r w:rsidRPr="00D30720">
        <w:rPr>
          <w:rFonts w:cs="Arial"/>
        </w:rPr>
        <w:softHyphen/>
        <w:t>la decor</w:t>
      </w:r>
      <w:r w:rsidRPr="00D30720">
        <w:rPr>
          <w:rFonts w:cs="Arial"/>
        </w:rPr>
        <w:softHyphen/>
        <w:t>ren</w:t>
      </w:r>
      <w:r w:rsidRPr="00D30720">
        <w:rPr>
          <w:rFonts w:cs="Arial"/>
        </w:rPr>
        <w:softHyphen/>
        <w:t>te de uma ins</w:t>
      </w:r>
      <w:r w:rsidRPr="00D30720">
        <w:rPr>
          <w:rFonts w:cs="Arial"/>
        </w:rPr>
        <w:softHyphen/>
        <w:t>tru</w:t>
      </w:r>
      <w:r w:rsidRPr="00D30720">
        <w:rPr>
          <w:rFonts w:cs="Arial"/>
        </w:rPr>
        <w:softHyphen/>
        <w:t>ção pre</w:t>
      </w:r>
      <w:r w:rsidRPr="00D30720">
        <w:rPr>
          <w:rFonts w:cs="Arial"/>
        </w:rPr>
        <w:softHyphen/>
        <w:t>li</w:t>
      </w:r>
      <w:r w:rsidRPr="00D30720">
        <w:rPr>
          <w:rFonts w:cs="Arial"/>
        </w:rPr>
        <w:softHyphen/>
        <w:t>mi</w:t>
      </w:r>
      <w:r w:rsidRPr="00D30720">
        <w:rPr>
          <w:rFonts w:cs="Arial"/>
        </w:rPr>
        <w:softHyphen/>
        <w:t>nar con</w:t>
      </w:r>
      <w:r w:rsidRPr="00D30720">
        <w:rPr>
          <w:rFonts w:cs="Arial"/>
        </w:rPr>
        <w:softHyphen/>
        <w:t>tra</w:t>
      </w:r>
      <w:r w:rsidRPr="00D30720">
        <w:rPr>
          <w:rFonts w:cs="Arial"/>
        </w:rPr>
        <w:softHyphen/>
        <w:t>di</w:t>
      </w:r>
      <w:r w:rsidRPr="00D30720">
        <w:rPr>
          <w:rFonts w:cs="Arial"/>
        </w:rPr>
        <w:softHyphen/>
        <w:t>tó</w:t>
      </w:r>
      <w:r w:rsidRPr="00D30720">
        <w:rPr>
          <w:rFonts w:cs="Arial"/>
        </w:rPr>
        <w:softHyphen/>
        <w:t>ria.</w:t>
      </w:r>
    </w:p>
    <w:p w:rsidR="00296E00" w:rsidRDefault="00296E00" w:rsidP="009C0FCD">
      <w:pPr>
        <w:ind w:firstLine="708"/>
        <w:jc w:val="both"/>
      </w:pPr>
      <w:r>
        <w:t>A manutenção das instituições carcerárias durante o Império, conforme MAIA et al</w:t>
      </w:r>
      <w:r w:rsidR="00F2213D">
        <w:t>.</w:t>
      </w:r>
      <w:r>
        <w:t xml:space="preserve"> (2009), era da competência dos governos provinciais, que por pressão das elites locais, oscilavam entre os atrativos da modernidade em constituir-se a prisão como instituição pública, e os gastos elevados e alto investimento para tanto.</w:t>
      </w:r>
    </w:p>
    <w:p w:rsidR="00296E00" w:rsidRDefault="00296E00" w:rsidP="001C6D06">
      <w:pPr>
        <w:ind w:firstLine="708"/>
        <w:jc w:val="both"/>
      </w:pPr>
      <w:r>
        <w:t xml:space="preserve">Com o advento do primeiro Código Penal houve a individualização das penas. Mas somente a partir do segundo Código Penal, em 1890, aboliu-se a pena de morte e fez-se surgir o regime penitenciário de caráter correcional, com fins à ressocialização e reeducação do detento. Com o reconhecimento da autonomia do Direito Penitenciário pela Constituição Brasileira (art. 24, I), todas as Universidades deveriam adotar o ensino do direito penitenciário. A reforma penal não se faria sem </w:t>
      </w:r>
      <w:r>
        <w:lastRenderedPageBreak/>
        <w:t>a renovação do ensino universitário das disciplinas relacionadas com o sistema penal (OLIVEIRA, 1984).</w:t>
      </w:r>
    </w:p>
    <w:p w:rsidR="001C6D06" w:rsidRPr="00D30720" w:rsidRDefault="001C6D06" w:rsidP="001C6D06">
      <w:pPr>
        <w:pStyle w:val="CorpodeTextoABNT"/>
        <w:rPr>
          <w:rFonts w:cs="Arial"/>
        </w:rPr>
      </w:pPr>
      <w:r w:rsidRPr="00D30720">
        <w:rPr>
          <w:rFonts w:cs="Arial"/>
        </w:rPr>
        <w:t>O Código Imperial (Código de Processo Criminal de 1932) tam</w:t>
      </w:r>
      <w:r w:rsidRPr="00D30720">
        <w:rPr>
          <w:rFonts w:cs="Arial"/>
        </w:rPr>
        <w:softHyphen/>
        <w:t>bém pre</w:t>
      </w:r>
      <w:r w:rsidRPr="00D30720">
        <w:rPr>
          <w:rFonts w:cs="Arial"/>
        </w:rPr>
        <w:softHyphen/>
        <w:t>via a pri</w:t>
      </w:r>
      <w:r w:rsidRPr="00D30720">
        <w:rPr>
          <w:rFonts w:cs="Arial"/>
        </w:rPr>
        <w:softHyphen/>
        <w:t>são cautelar, mesmo sem culpa for</w:t>
      </w:r>
      <w:r w:rsidRPr="00D30720">
        <w:rPr>
          <w:rFonts w:cs="Arial"/>
        </w:rPr>
        <w:softHyphen/>
        <w:t>ma</w:t>
      </w:r>
      <w:r w:rsidRPr="00D30720">
        <w:rPr>
          <w:rFonts w:cs="Arial"/>
        </w:rPr>
        <w:softHyphen/>
        <w:t>da, para aque</w:t>
      </w:r>
      <w:r w:rsidRPr="00D30720">
        <w:rPr>
          <w:rFonts w:cs="Arial"/>
        </w:rPr>
        <w:softHyphen/>
        <w:t>les que vies</w:t>
      </w:r>
      <w:r w:rsidRPr="00D30720">
        <w:rPr>
          <w:rFonts w:cs="Arial"/>
        </w:rPr>
        <w:softHyphen/>
        <w:t>sem a ser deti</w:t>
      </w:r>
      <w:r w:rsidRPr="00D30720">
        <w:rPr>
          <w:rFonts w:cs="Arial"/>
        </w:rPr>
        <w:softHyphen/>
        <w:t>dos em fla</w:t>
      </w:r>
      <w:r w:rsidRPr="00D30720">
        <w:rPr>
          <w:rFonts w:cs="Arial"/>
        </w:rPr>
        <w:softHyphen/>
        <w:t>gran</w:t>
      </w:r>
      <w:r w:rsidRPr="00D30720">
        <w:rPr>
          <w:rFonts w:cs="Arial"/>
        </w:rPr>
        <w:softHyphen/>
        <w:t>te deli</w:t>
      </w:r>
      <w:r w:rsidRPr="00D30720">
        <w:rPr>
          <w:rFonts w:cs="Arial"/>
        </w:rPr>
        <w:softHyphen/>
        <w:t>to, ou para os que fos</w:t>
      </w:r>
      <w:r w:rsidRPr="00D30720">
        <w:rPr>
          <w:rFonts w:cs="Arial"/>
        </w:rPr>
        <w:softHyphen/>
        <w:t>sem indi</w:t>
      </w:r>
      <w:r w:rsidRPr="00D30720">
        <w:rPr>
          <w:rFonts w:cs="Arial"/>
        </w:rPr>
        <w:softHyphen/>
        <w:t>cia</w:t>
      </w:r>
      <w:r w:rsidRPr="00D30720">
        <w:rPr>
          <w:rFonts w:cs="Arial"/>
        </w:rPr>
        <w:softHyphen/>
        <w:t>dos por cri</w:t>
      </w:r>
      <w:r w:rsidRPr="00D30720">
        <w:rPr>
          <w:rFonts w:cs="Arial"/>
        </w:rPr>
        <w:softHyphen/>
        <w:t>mes em rela</w:t>
      </w:r>
      <w:r w:rsidRPr="00D30720">
        <w:rPr>
          <w:rFonts w:cs="Arial"/>
        </w:rPr>
        <w:softHyphen/>
        <w:t>ção aos quais não cou</w:t>
      </w:r>
      <w:r w:rsidRPr="00D30720">
        <w:rPr>
          <w:rFonts w:cs="Arial"/>
        </w:rPr>
        <w:softHyphen/>
        <w:t>bes</w:t>
      </w:r>
      <w:r w:rsidRPr="00D30720">
        <w:rPr>
          <w:rFonts w:cs="Arial"/>
        </w:rPr>
        <w:softHyphen/>
        <w:t>se fian</w:t>
      </w:r>
      <w:r w:rsidRPr="00D30720">
        <w:rPr>
          <w:rFonts w:cs="Arial"/>
        </w:rPr>
        <w:softHyphen/>
        <w:t>ça (art. 175), todavia, dependia de ordem escrita da autoridade competente.</w:t>
      </w:r>
    </w:p>
    <w:p w:rsidR="00296E00" w:rsidRDefault="00296E00" w:rsidP="001C6D06">
      <w:pPr>
        <w:ind w:firstLine="708"/>
        <w:jc w:val="both"/>
      </w:pPr>
      <w:r>
        <w:t>A exposição de motivos do Código de Processo Penal de 1941 apresentou a prisão como um instrumento de interesse da administração pública, demonstrando a influência do período fascista. Cuidou-se de diminuir o formalismo das prisões e aumentar os casos em que a prisão preventiva era admitida.</w:t>
      </w:r>
    </w:p>
    <w:p w:rsidR="00296E00" w:rsidRDefault="00296E00" w:rsidP="001C6D06">
      <w:pPr>
        <w:ind w:firstLine="708"/>
        <w:jc w:val="both"/>
      </w:pPr>
      <w:r>
        <w:t>Nesse diploma legal, institui-se a prisão preventiva obrigatória que era aplicada aos acusados de crimes cuja pena fosse de reclusão igual ou superior a dez anos, sendo esse o único requisito necessário.</w:t>
      </w:r>
    </w:p>
    <w:p w:rsidR="00296E00" w:rsidRDefault="00296E00" w:rsidP="001C6D06">
      <w:pPr>
        <w:ind w:firstLine="708"/>
        <w:jc w:val="both"/>
      </w:pPr>
      <w:r>
        <w:t>No entanto, foi no primeiro quarto do século XX que a prisão preventiva, deixou de ser vista como meio de guardar o acusado sob o poder do Estado para, posteriormente, aplicar a punição, passando a representar uma forma de garantir o efetivo andamento do processo, impedindo a fuga do acusado, além de proteger a produção de provas e restabelecer o equilíbrio social.</w:t>
      </w:r>
    </w:p>
    <w:p w:rsidR="00296E00" w:rsidRDefault="00296E00" w:rsidP="001C6D06">
      <w:pPr>
        <w:ind w:firstLine="708"/>
        <w:jc w:val="both"/>
      </w:pPr>
      <w:r>
        <w:t xml:space="preserve">Dessa forma, a prisão cautelar tornou-se medida de caráter excepcional, justificada somente quando houvesse real necessidade, sendo abandonado o formato arbitrário do poder do Estado. </w:t>
      </w:r>
    </w:p>
    <w:p w:rsidR="00296E00" w:rsidRDefault="00296E00" w:rsidP="001C6D06">
      <w:pPr>
        <w:ind w:firstLine="708"/>
        <w:jc w:val="both"/>
      </w:pPr>
      <w:r>
        <w:t>A legislação processual penal de 1941 trouxe as hipóteses de cabimento da prisão preventiva e os seus pressupostos. Tais hipóteses sofreram significativas alterações com a Lei n</w:t>
      </w:r>
      <w:r w:rsidR="001C6D06">
        <w:t>º</w:t>
      </w:r>
      <w:r>
        <w:t xml:space="preserve"> 12.403 de 2011, que confirmou a característica cautelar da prisão e positivou sua subsidiariedade ao introduzir medidas cautelares do encarceramento, como preferencial na aplicação do caso concreto.</w:t>
      </w:r>
    </w:p>
    <w:p w:rsidR="00296E00" w:rsidRDefault="00296E00" w:rsidP="001C6D06">
      <w:pPr>
        <w:ind w:firstLine="708"/>
        <w:jc w:val="both"/>
      </w:pPr>
      <w:r>
        <w:t xml:space="preserve">Feitas estas breves considerações acerca da pena de prisão e das prisões cautelares, passamos, no próximo capítulo, a abordar as prisões cautelares e as </w:t>
      </w:r>
      <w:r>
        <w:lastRenderedPageBreak/>
        <w:t xml:space="preserve">medidas cautelares, o que se faz necessário face as modificações trazidas pela Lei </w:t>
      </w:r>
      <w:r w:rsidR="001C6D06">
        <w:t xml:space="preserve">nº </w:t>
      </w:r>
      <w:r>
        <w:t>12.403/2011.</w:t>
      </w:r>
    </w:p>
    <w:p w:rsidR="00417541" w:rsidRDefault="00417541" w:rsidP="00296E00">
      <w:pPr>
        <w:sectPr w:rsidR="00417541" w:rsidSect="00417541">
          <w:pgSz w:w="11906" w:h="16838" w:code="9"/>
          <w:pgMar w:top="1701" w:right="1134" w:bottom="1134" w:left="1701" w:header="1134" w:footer="709" w:gutter="0"/>
          <w:cols w:space="708"/>
          <w:docGrid w:linePitch="360"/>
        </w:sectPr>
      </w:pPr>
    </w:p>
    <w:p w:rsidR="00296E00" w:rsidRPr="001C6D06" w:rsidRDefault="00296E00" w:rsidP="001C6D06">
      <w:pPr>
        <w:spacing w:after="0"/>
        <w:jc w:val="center"/>
        <w:rPr>
          <w:b/>
          <w:sz w:val="28"/>
        </w:rPr>
      </w:pPr>
      <w:r w:rsidRPr="001C6D06">
        <w:rPr>
          <w:b/>
          <w:sz w:val="28"/>
        </w:rPr>
        <w:lastRenderedPageBreak/>
        <w:t>3 ABORDAGEM LEGAL SOBRE AS MEDIDAS CAUTELARES NO BRASIL</w:t>
      </w:r>
    </w:p>
    <w:p w:rsidR="00296E00" w:rsidRDefault="00296E00" w:rsidP="001C6D06">
      <w:pPr>
        <w:spacing w:after="0"/>
      </w:pPr>
    </w:p>
    <w:p w:rsidR="00296E00" w:rsidRDefault="00296E00" w:rsidP="001C6D06">
      <w:pPr>
        <w:spacing w:after="0"/>
      </w:pPr>
    </w:p>
    <w:p w:rsidR="00296E00" w:rsidRDefault="00296E00" w:rsidP="001C6D06">
      <w:pPr>
        <w:ind w:firstLine="708"/>
        <w:jc w:val="both"/>
      </w:pPr>
      <w:r>
        <w:t xml:space="preserve">A prisão cautelar, como acima já mencionado, corresponde a uma medida efetuada para garantia da ordem pública, da aplicação da lei penal ou por conveniência da instrução criminal. </w:t>
      </w:r>
    </w:p>
    <w:p w:rsidR="00296E00" w:rsidRDefault="00296E00" w:rsidP="001C6D06">
      <w:pPr>
        <w:ind w:firstLine="708"/>
        <w:jc w:val="both"/>
      </w:pPr>
      <w:r>
        <w:t>De acordo com Jardim (apud FREITAS, 2004), no processo cautelar procura-se preservar situações, com vistas a assegurar a eficácia das providências, sejam cognitivas ou resolutas, ao passo que no processo de conhecimento e de execução o Estado presta tutela imediata e satisfativa. Desse modo, vale dizer que o processo cautelar é mero instrumento em comparação ao processo de conhecimento e de execução.</w:t>
      </w:r>
    </w:p>
    <w:p w:rsidR="00296E00" w:rsidRDefault="00296E00" w:rsidP="001C6D06">
      <w:pPr>
        <w:ind w:firstLine="708"/>
        <w:jc w:val="both"/>
      </w:pPr>
      <w:r>
        <w:t xml:space="preserve">Assim, este capítulo terá o objetivo de abordar episódios das medidas cautelares, com especial destaque para a prisão cautelar no Brasil, a qual se diz que pode ser “também denominada </w:t>
      </w:r>
      <w:r w:rsidRPr="001C6D06">
        <w:rPr>
          <w:i/>
        </w:rPr>
        <w:t>carcer ad custodiam</w:t>
      </w:r>
      <w:r>
        <w:t>, provisória ou processual, é aquela que acomete o cidadão antes do trânsito em julgado de sentença penal condenatória” (JARDIM apud FREITAS, 2004, p. 40).</w:t>
      </w:r>
    </w:p>
    <w:p w:rsidR="00296E00" w:rsidRDefault="00296E00" w:rsidP="001C6D06">
      <w:pPr>
        <w:ind w:firstLine="708"/>
        <w:jc w:val="both"/>
      </w:pPr>
      <w:r>
        <w:t>Faz-se, ainda, uma análise das Constituições Brasileiras e o ordenamento penal, traduzido no Código de Processo Penal e legislação pertinente ao tema. Pretende-se discutir aspectos de caráter social, proteção jurídica das medidas cautelares, mencionando aspectos da (in)compatibilidade da prisão processual com  o texto.</w:t>
      </w:r>
    </w:p>
    <w:p w:rsidR="00296E00" w:rsidRDefault="00296E00" w:rsidP="001C6D06">
      <w:pPr>
        <w:spacing w:after="0"/>
        <w:jc w:val="both"/>
      </w:pPr>
    </w:p>
    <w:p w:rsidR="00417541" w:rsidRDefault="00417541" w:rsidP="001C6D06">
      <w:pPr>
        <w:spacing w:after="0"/>
        <w:jc w:val="both"/>
        <w:rPr>
          <w:b/>
        </w:rPr>
        <w:sectPr w:rsidR="00417541" w:rsidSect="00417541">
          <w:pgSz w:w="11906" w:h="16838" w:code="9"/>
          <w:pgMar w:top="4536" w:right="1134" w:bottom="1134" w:left="1701" w:header="1134" w:footer="709" w:gutter="0"/>
          <w:cols w:space="708"/>
          <w:docGrid w:linePitch="360"/>
        </w:sectPr>
      </w:pPr>
    </w:p>
    <w:p w:rsidR="00296E00" w:rsidRPr="001C6D06" w:rsidRDefault="00296E00" w:rsidP="001C6D06">
      <w:pPr>
        <w:spacing w:after="0"/>
        <w:jc w:val="both"/>
        <w:rPr>
          <w:b/>
        </w:rPr>
      </w:pPr>
      <w:r w:rsidRPr="001C6D06">
        <w:rPr>
          <w:b/>
        </w:rPr>
        <w:lastRenderedPageBreak/>
        <w:t>3.1 A prisão cautelar e as medidas cautelares alternativas à prisão</w:t>
      </w:r>
    </w:p>
    <w:p w:rsidR="00296E00" w:rsidRDefault="00296E00" w:rsidP="001C6D06">
      <w:pPr>
        <w:spacing w:after="0"/>
        <w:jc w:val="both"/>
      </w:pPr>
    </w:p>
    <w:p w:rsidR="00296E00" w:rsidRDefault="00296E00" w:rsidP="001C6D06">
      <w:pPr>
        <w:ind w:firstLine="708"/>
        <w:jc w:val="both"/>
      </w:pPr>
      <w:r>
        <w:t>O Código de Processo Penal em sua sistemática não contempla a existência de uma “ação cautelar”, uma vez que, no processo penal, inexiste um processo cautelar.</w:t>
      </w:r>
    </w:p>
    <w:p w:rsidR="00296E00" w:rsidRDefault="00296E00" w:rsidP="001C6D06">
      <w:pPr>
        <w:ind w:firstLine="708"/>
        <w:jc w:val="both"/>
      </w:pPr>
      <w:r>
        <w:t xml:space="preserve">Conforme ilustra Lopes Júnior (2010), o que se tem são medidas cautelares penais, tomadas no curso da investigação preliminar, do processo de conhecimento ou até mesmo, no processo de execução. </w:t>
      </w:r>
    </w:p>
    <w:p w:rsidR="00296E00" w:rsidRDefault="00296E00" w:rsidP="001C6D06">
      <w:pPr>
        <w:ind w:firstLine="708"/>
        <w:jc w:val="both"/>
      </w:pPr>
      <w:r>
        <w:t>Retomando, vale dizer que as medidas cautelares são medidas que privam o indivíduo da liberdade de locomoção durante as investigações do inquérito policial ou até mesmo durante a fase processual. Visam, a bem da verdade, a intenção de garantir a eficácia do procedimento ou processo.</w:t>
      </w:r>
    </w:p>
    <w:p w:rsidR="00296E00" w:rsidRDefault="00296E00" w:rsidP="001C6D06">
      <w:pPr>
        <w:ind w:firstLine="708"/>
        <w:jc w:val="both"/>
      </w:pPr>
      <w:r>
        <w:t xml:space="preserve">Lima (2005, p. 88) assevera que: </w:t>
      </w:r>
    </w:p>
    <w:p w:rsidR="00296E00" w:rsidRPr="001C6D06" w:rsidRDefault="00296E00" w:rsidP="001C6D06">
      <w:pPr>
        <w:spacing w:line="240" w:lineRule="auto"/>
        <w:ind w:left="2268"/>
        <w:jc w:val="both"/>
        <w:rPr>
          <w:sz w:val="20"/>
        </w:rPr>
      </w:pPr>
      <w:r w:rsidRPr="001C6D06">
        <w:rPr>
          <w:sz w:val="20"/>
        </w:rPr>
        <w:t>Medida cautelar é a providência jurisdicional protetiva de um bem envolvido no processo. É providência tomada pelo juiz para manter a eficácia ou utilidade do processo. Embora em caráter extremamente excepcional, estas medidas podem ser tomadas de ofício pelo juiz, sem pressuposto da ação e do processo cautelar.</w:t>
      </w:r>
    </w:p>
    <w:p w:rsidR="00296E00" w:rsidRDefault="001C6D06" w:rsidP="001C6D06">
      <w:pPr>
        <w:jc w:val="both"/>
      </w:pPr>
      <w:r>
        <w:tab/>
      </w:r>
      <w:r w:rsidR="00296E00">
        <w:t xml:space="preserve">O processo criminal nada mais é que uma sucessão de atos judiciais que visam à produção de provas para a total e segura prestação jurisdicional, o que demandará tempo. Até que essa resposta final seja proferida em sentença, como já referido, leva-se tempo, razão pela qual as prisões cautelares como modalidade de medida cautelar, somente podem ser utilizadas como </w:t>
      </w:r>
      <w:r w:rsidR="00296E00" w:rsidRPr="001C6D06">
        <w:rPr>
          <w:i/>
        </w:rPr>
        <w:t>ultima ratio.</w:t>
      </w:r>
    </w:p>
    <w:p w:rsidR="00296E00" w:rsidRDefault="00296E00" w:rsidP="001C6D06">
      <w:pPr>
        <w:ind w:firstLine="708"/>
        <w:jc w:val="both"/>
      </w:pPr>
      <w:r>
        <w:t>As prisões cautelares correspondem, segundo Lopes Júnior (2010), a medidas incidentais em que não há o exercício de uma ação específica ou que possua uma ação penal autônoma.</w:t>
      </w:r>
    </w:p>
    <w:p w:rsidR="00296E00" w:rsidRDefault="00296E00" w:rsidP="001C6D06">
      <w:pPr>
        <w:ind w:firstLine="708"/>
        <w:jc w:val="both"/>
      </w:pPr>
      <w:r>
        <w:t xml:space="preserve">Com a edição da Lei </w:t>
      </w:r>
      <w:r w:rsidR="001C6D06">
        <w:t xml:space="preserve">nº </w:t>
      </w:r>
      <w:r>
        <w:t xml:space="preserve">12.403/2011, insere-se no Código de Processo Penal o mesmo conteúdo do art. 5º, LXI a LXVI, da Constituição Federal, disciplinando as únicas formas legítimas de prisão no Brasil. Encerra-se, portanto, qualquer discussão a respeito de quais são as prisões processuais existentes, quais sejam: a </w:t>
      </w:r>
      <w:r>
        <w:lastRenderedPageBreak/>
        <w:t>prisão preventiva e a prisão temporária. Todas as demais estão revogadas, conforme preceitua o art. 283, Código de Processo Penal</w:t>
      </w:r>
      <w:r w:rsidR="001C6D06">
        <w:rPr>
          <w:rStyle w:val="Refdenotaderodap"/>
        </w:rPr>
        <w:footnoteReference w:id="15"/>
      </w:r>
      <w:r>
        <w:t xml:space="preserve">. </w:t>
      </w:r>
    </w:p>
    <w:p w:rsidR="00296E00" w:rsidRDefault="00296E00" w:rsidP="001C6D06">
      <w:pPr>
        <w:ind w:firstLine="708"/>
        <w:jc w:val="both"/>
      </w:pPr>
      <w:r>
        <w:t>Atualmente, antes da condenação definitiva, o indivíduo somente pode ser preso em três situações distintas: flagrante delito, prisão temporária e prisão preventiva. Mas somente poderá permanecer preso nas duas últimas, não existindo mais a prisão em flagrante como hipótese de prisão cautelar garantidora do processo, ou seja, a prisão em flagrante passou a ser uma mera detenção cautelar provisória pelo prazo de 24 horas, até que o juiz decida.</w:t>
      </w:r>
    </w:p>
    <w:p w:rsidR="00296E00" w:rsidRDefault="00296E00" w:rsidP="001C6D06">
      <w:pPr>
        <w:ind w:firstLine="708"/>
        <w:jc w:val="both"/>
      </w:pPr>
      <w:r>
        <w:t xml:space="preserve">Como ainda será aprofundado no próximo item deste capítulo, para que qualquer medida cautelar seja tomada em processo criminal, é necessário que estejam presentes os requisitos </w:t>
      </w:r>
      <w:r w:rsidRPr="001C6D06">
        <w:rPr>
          <w:i/>
        </w:rPr>
        <w:t>fumus commissi delicti</w:t>
      </w:r>
      <w:r>
        <w:t xml:space="preserve"> e </w:t>
      </w:r>
      <w:r w:rsidRPr="001C6D06">
        <w:rPr>
          <w:i/>
        </w:rPr>
        <w:t>periculum libertatis</w:t>
      </w:r>
      <w:r>
        <w:t>.</w:t>
      </w:r>
    </w:p>
    <w:p w:rsidR="00296E00" w:rsidRDefault="00296E00" w:rsidP="001C6D06">
      <w:pPr>
        <w:ind w:firstLine="708"/>
        <w:jc w:val="both"/>
      </w:pPr>
      <w:r>
        <w:t>Além disso, deve ser observado o requisito da necessidade, requisito este que está previsto no artigo 282, I, do Código de Processo Penal, o qual se reproduz na íntegra:</w:t>
      </w:r>
    </w:p>
    <w:p w:rsidR="00296E00" w:rsidRPr="001C6D06" w:rsidRDefault="00296E00" w:rsidP="001C6D06">
      <w:pPr>
        <w:spacing w:after="0" w:line="240" w:lineRule="auto"/>
        <w:ind w:left="2268"/>
        <w:jc w:val="both"/>
        <w:rPr>
          <w:sz w:val="20"/>
          <w:szCs w:val="20"/>
        </w:rPr>
      </w:pPr>
      <w:r w:rsidRPr="001C6D06">
        <w:rPr>
          <w:sz w:val="20"/>
          <w:szCs w:val="20"/>
        </w:rPr>
        <w:t xml:space="preserve">Art. 282.  As medidas cautelares previstas neste Título deverão ser aplicadas observando-se a: </w:t>
      </w:r>
    </w:p>
    <w:p w:rsidR="00296E00" w:rsidRPr="001C6D06" w:rsidRDefault="00296E00" w:rsidP="001C6D06">
      <w:pPr>
        <w:spacing w:after="0" w:line="240" w:lineRule="auto"/>
        <w:ind w:left="2268"/>
        <w:jc w:val="both"/>
        <w:rPr>
          <w:sz w:val="20"/>
          <w:szCs w:val="20"/>
        </w:rPr>
      </w:pPr>
      <w:r w:rsidRPr="001C6D06">
        <w:rPr>
          <w:sz w:val="20"/>
          <w:szCs w:val="20"/>
        </w:rPr>
        <w:t>I - necessidade para aplicação da lei penal, para a investigação ou a instrução criminal e, nos casos expressamente previstos, para evitar a prática de infrações penais;</w:t>
      </w:r>
    </w:p>
    <w:p w:rsidR="00296E00" w:rsidRPr="001C6D06" w:rsidRDefault="00296E00" w:rsidP="001C6D06">
      <w:pPr>
        <w:spacing w:after="0" w:line="240" w:lineRule="auto"/>
        <w:ind w:left="2268"/>
        <w:jc w:val="both"/>
        <w:rPr>
          <w:sz w:val="20"/>
          <w:szCs w:val="20"/>
        </w:rPr>
      </w:pPr>
      <w:r w:rsidRPr="001C6D06">
        <w:rPr>
          <w:sz w:val="20"/>
          <w:szCs w:val="20"/>
        </w:rPr>
        <w:t>II - adequação da medida à gravidade do crime, circunstâncias do fato e condições pessoais do indiciado ou acusado.</w:t>
      </w:r>
    </w:p>
    <w:p w:rsidR="00296E00" w:rsidRPr="001C6D06" w:rsidRDefault="00296E00" w:rsidP="001C6D06">
      <w:pPr>
        <w:spacing w:after="0" w:line="240" w:lineRule="auto"/>
        <w:ind w:left="2268"/>
        <w:jc w:val="both"/>
        <w:rPr>
          <w:sz w:val="20"/>
          <w:szCs w:val="20"/>
        </w:rPr>
      </w:pPr>
      <w:r w:rsidRPr="001C6D06">
        <w:rPr>
          <w:sz w:val="20"/>
          <w:szCs w:val="20"/>
        </w:rPr>
        <w:t>§ 1</w:t>
      </w:r>
      <w:r w:rsidR="001C6D06">
        <w:rPr>
          <w:sz w:val="20"/>
          <w:szCs w:val="20"/>
        </w:rPr>
        <w:t>º</w:t>
      </w:r>
      <w:r w:rsidRPr="001C6D06">
        <w:rPr>
          <w:sz w:val="20"/>
          <w:szCs w:val="20"/>
        </w:rPr>
        <w:t xml:space="preserve"> As medidas cautelares poderão ser aplicadas isolada ou cumulativamente.</w:t>
      </w:r>
    </w:p>
    <w:p w:rsidR="00296E00" w:rsidRPr="001C6D06" w:rsidRDefault="001C6D06" w:rsidP="001C6D06">
      <w:pPr>
        <w:spacing w:after="0" w:line="240" w:lineRule="auto"/>
        <w:ind w:left="2268"/>
        <w:jc w:val="both"/>
        <w:rPr>
          <w:sz w:val="20"/>
          <w:szCs w:val="20"/>
        </w:rPr>
      </w:pPr>
      <w:r>
        <w:rPr>
          <w:sz w:val="20"/>
          <w:szCs w:val="20"/>
        </w:rPr>
        <w:t>§ 2º</w:t>
      </w:r>
      <w:r w:rsidR="00296E00" w:rsidRPr="001C6D06">
        <w:rPr>
          <w:sz w:val="20"/>
          <w:szCs w:val="20"/>
        </w:rPr>
        <w:t xml:space="preserve"> As medidas cautelares serão decretadas pelo juiz, de ofício ou a requerimento das partes ou, quando no curso da investigação criminal, por representação da autoridade policial ou mediante requerimento do Ministério Público.</w:t>
      </w:r>
    </w:p>
    <w:p w:rsidR="00296E00" w:rsidRPr="001C6D06" w:rsidRDefault="001C6D06" w:rsidP="001C6D06">
      <w:pPr>
        <w:spacing w:after="0" w:line="240" w:lineRule="auto"/>
        <w:ind w:left="2268"/>
        <w:jc w:val="both"/>
        <w:rPr>
          <w:sz w:val="20"/>
          <w:szCs w:val="20"/>
        </w:rPr>
      </w:pPr>
      <w:r>
        <w:rPr>
          <w:sz w:val="20"/>
          <w:szCs w:val="20"/>
        </w:rPr>
        <w:t>§ 3º</w:t>
      </w:r>
      <w:r w:rsidR="00296E00" w:rsidRPr="001C6D06">
        <w:rPr>
          <w:sz w:val="20"/>
          <w:szCs w:val="20"/>
        </w:rPr>
        <w:t xml:space="preserve"> Ressalvados os casos de urgência ou de perigo de ineficácia da medida, o juiz, ao receber o pedido de medida cautelar, determinará a intimação da parte contrária, acompanhada de cópia do requerimento e das peças necessárias, permanecendo os autos em juízo.</w:t>
      </w:r>
    </w:p>
    <w:p w:rsidR="00296E00" w:rsidRPr="001C6D06" w:rsidRDefault="001C6D06" w:rsidP="001C6D06">
      <w:pPr>
        <w:spacing w:after="0" w:line="240" w:lineRule="auto"/>
        <w:ind w:left="2268"/>
        <w:jc w:val="both"/>
        <w:rPr>
          <w:sz w:val="20"/>
          <w:szCs w:val="20"/>
        </w:rPr>
      </w:pPr>
      <w:r>
        <w:rPr>
          <w:sz w:val="20"/>
          <w:szCs w:val="20"/>
        </w:rPr>
        <w:t>§ 4º</w:t>
      </w:r>
      <w:r w:rsidR="00296E00" w:rsidRPr="001C6D06">
        <w:rPr>
          <w:sz w:val="20"/>
          <w:szCs w:val="20"/>
        </w:rPr>
        <w:t xml:space="preserve"> No caso de descumprimento de qualquer das obrigações impostas, o juiz, de ofício ou mediante requerimento do Ministério Público, de seu assistente ou do querelante, poderá substituir a medida, impor outra em cumulação, ou, em último caso, decretar a prisão preventiva (art. 312, parágrafo único). </w:t>
      </w:r>
    </w:p>
    <w:p w:rsidR="00296E00" w:rsidRPr="001C6D06" w:rsidRDefault="001C6D06" w:rsidP="001C6D06">
      <w:pPr>
        <w:spacing w:after="0" w:line="240" w:lineRule="auto"/>
        <w:ind w:left="2268"/>
        <w:jc w:val="both"/>
        <w:rPr>
          <w:sz w:val="20"/>
          <w:szCs w:val="20"/>
        </w:rPr>
      </w:pPr>
      <w:r>
        <w:rPr>
          <w:sz w:val="20"/>
          <w:szCs w:val="20"/>
        </w:rPr>
        <w:lastRenderedPageBreak/>
        <w:t>§ 5º</w:t>
      </w:r>
      <w:r w:rsidR="00296E00" w:rsidRPr="001C6D06">
        <w:rPr>
          <w:sz w:val="20"/>
          <w:szCs w:val="20"/>
        </w:rPr>
        <w:t xml:space="preserve"> O juiz poderá revogar a medida cautelar ou substituí-la quando verificar a falta de motivo para que subsista, bem como voltar a decretá-la, se sobrevierem razões que a justifiquem. </w:t>
      </w:r>
    </w:p>
    <w:p w:rsidR="00296E00" w:rsidRPr="001C6D06" w:rsidRDefault="00296E00" w:rsidP="001C6D06">
      <w:pPr>
        <w:spacing w:line="240" w:lineRule="auto"/>
        <w:ind w:left="2268"/>
        <w:jc w:val="both"/>
        <w:rPr>
          <w:sz w:val="20"/>
          <w:szCs w:val="20"/>
        </w:rPr>
      </w:pPr>
      <w:r w:rsidRPr="001C6D06">
        <w:rPr>
          <w:sz w:val="20"/>
          <w:szCs w:val="20"/>
        </w:rPr>
        <w:t>§ 6</w:t>
      </w:r>
      <w:r w:rsidR="001C6D06">
        <w:rPr>
          <w:sz w:val="20"/>
          <w:szCs w:val="20"/>
        </w:rPr>
        <w:t>º</w:t>
      </w:r>
      <w:r w:rsidRPr="001C6D06">
        <w:rPr>
          <w:sz w:val="20"/>
          <w:szCs w:val="20"/>
        </w:rPr>
        <w:t xml:space="preserve"> A prisão preventiva será determinada quando não for cabível a sua substituição por outra medida cautelar (art. 319). </w:t>
      </w:r>
    </w:p>
    <w:p w:rsidR="00296E00" w:rsidRDefault="00296E00" w:rsidP="001C6D06">
      <w:pPr>
        <w:ind w:firstLine="708"/>
        <w:jc w:val="both"/>
      </w:pPr>
      <w:r>
        <w:t>Desta feita, a medida cautelar deve ser aplicada apenas quando houver prévia demonstração de necessidade de se preservar o direito do órgão acusatório, a fim de que, então, a lei penal seja devidamente utilizada, e exista a prestação jurisdicional efetiva, com a investigação e instrução de processo criminal.</w:t>
      </w:r>
    </w:p>
    <w:p w:rsidR="00296E00" w:rsidRDefault="00296E00" w:rsidP="001C6D06">
      <w:pPr>
        <w:ind w:firstLine="708"/>
        <w:jc w:val="both"/>
      </w:pPr>
      <w:r>
        <w:t>A medida cautelar, afora deva ser necessária, deverá ser compatível com a gravidade do crime, circunstâncias do fato e condições pessoais do acusado, conforme determina o inciso II, do artigo 282 do Código de Processo Penal supracitado. Ou seja, deve haver uma proporcionalidade dentre a situação e a medida aplicada, a fim de evitar qualquer tipo de abuso.</w:t>
      </w:r>
    </w:p>
    <w:p w:rsidR="00296E00" w:rsidRDefault="00296E00" w:rsidP="001C6D06">
      <w:pPr>
        <w:ind w:firstLine="708"/>
        <w:jc w:val="both"/>
      </w:pPr>
      <w:r>
        <w:t>Barros e Machado (2011, p. 148) discorrem sobre os requisitos necessários para a decretação de alguma medida cautelar:</w:t>
      </w:r>
    </w:p>
    <w:p w:rsidR="00296E00" w:rsidRPr="001C6D06" w:rsidRDefault="00296E00" w:rsidP="001C6D06">
      <w:pPr>
        <w:spacing w:after="0" w:line="240" w:lineRule="auto"/>
        <w:ind w:left="2268"/>
        <w:jc w:val="both"/>
        <w:rPr>
          <w:sz w:val="20"/>
        </w:rPr>
      </w:pPr>
      <w:r w:rsidRPr="001C6D06">
        <w:rPr>
          <w:sz w:val="20"/>
        </w:rPr>
        <w:t>a) Primeiro – deve-se analisar a presença de prova da materialidade e indícios de autoria (</w:t>
      </w:r>
      <w:r w:rsidRPr="001C6D06">
        <w:rPr>
          <w:i/>
          <w:sz w:val="20"/>
        </w:rPr>
        <w:t>fumus commissi delicti</w:t>
      </w:r>
      <w:r w:rsidRPr="001C6D06">
        <w:rPr>
          <w:sz w:val="20"/>
        </w:rPr>
        <w:t xml:space="preserve">); </w:t>
      </w:r>
    </w:p>
    <w:p w:rsidR="00296E00" w:rsidRPr="001C6D06" w:rsidRDefault="00296E00" w:rsidP="001C6D06">
      <w:pPr>
        <w:spacing w:after="0" w:line="240" w:lineRule="auto"/>
        <w:ind w:left="2268"/>
        <w:jc w:val="both"/>
        <w:rPr>
          <w:sz w:val="20"/>
        </w:rPr>
      </w:pPr>
      <w:r w:rsidRPr="001C6D06">
        <w:rPr>
          <w:sz w:val="20"/>
        </w:rPr>
        <w:t xml:space="preserve">b) Segundo – deve-se analisar a necessidade de restrição ou privação da liberdade seja para permitir a aplicação da lei penal, seja para auxiliar a instrução ou investigação, seja em casos específicos, para evitar a reiteração da conduta criminosa (art. 282, I, do CPP). Aqui reside o </w:t>
      </w:r>
      <w:r w:rsidRPr="001C6D06">
        <w:rPr>
          <w:i/>
          <w:sz w:val="20"/>
        </w:rPr>
        <w:t>periculum libertatis</w:t>
      </w:r>
      <w:r w:rsidRPr="001C6D06">
        <w:rPr>
          <w:sz w:val="20"/>
        </w:rPr>
        <w:t xml:space="preserve">; </w:t>
      </w:r>
    </w:p>
    <w:p w:rsidR="00296E00" w:rsidRPr="001C6D06" w:rsidRDefault="00296E00" w:rsidP="001C6D06">
      <w:pPr>
        <w:spacing w:after="0" w:line="240" w:lineRule="auto"/>
        <w:ind w:left="2268"/>
        <w:jc w:val="both"/>
        <w:rPr>
          <w:sz w:val="20"/>
        </w:rPr>
      </w:pPr>
      <w:r w:rsidRPr="001C6D06">
        <w:rPr>
          <w:sz w:val="20"/>
        </w:rPr>
        <w:t xml:space="preserve">c) Terceiro – a partir dos elementos dos autos, deve-se perquirir pela presença de algum dos fundamentos do art. 312 do CPP, quais sejam: garantia da ordem pública, ordem econômica, da aplicação da lei penal e conveniência da instrução criminal; </w:t>
      </w:r>
    </w:p>
    <w:p w:rsidR="00296E00" w:rsidRPr="001C6D06" w:rsidRDefault="00296E00" w:rsidP="001C6D06">
      <w:pPr>
        <w:spacing w:line="240" w:lineRule="auto"/>
        <w:ind w:left="2268"/>
        <w:jc w:val="both"/>
        <w:rPr>
          <w:sz w:val="20"/>
        </w:rPr>
      </w:pPr>
      <w:r w:rsidRPr="001C6D06">
        <w:rPr>
          <w:sz w:val="20"/>
        </w:rPr>
        <w:t xml:space="preserve">d) Quarto – passa-se a analise acerca da adequação da medida cautelar pessoal diversa da prisão ao caso concreto (art. 282, II e § 6º, do CPP). </w:t>
      </w:r>
    </w:p>
    <w:p w:rsidR="00296E00" w:rsidRDefault="00296E00" w:rsidP="001C6D06">
      <w:pPr>
        <w:ind w:firstLine="708"/>
        <w:jc w:val="both"/>
      </w:pPr>
      <w:r>
        <w:t>Vale dizer, ainda, que a Lei nº 12.403/2011, trouxe diversas modificações para as medidas cautelares de natureza pessoal, as quais romperam com os paradigmas até então existentes.</w:t>
      </w:r>
    </w:p>
    <w:p w:rsidR="00296E00" w:rsidRDefault="00296E00" w:rsidP="00D153C6">
      <w:pPr>
        <w:ind w:firstLine="708"/>
        <w:jc w:val="both"/>
      </w:pPr>
      <w:r>
        <w:t xml:space="preserve">Barros e Machado (2011, p. 145) esclarecem que: </w:t>
      </w:r>
    </w:p>
    <w:p w:rsidR="00296E00" w:rsidRPr="00D153C6" w:rsidRDefault="00296E00" w:rsidP="00D153C6">
      <w:pPr>
        <w:spacing w:line="240" w:lineRule="auto"/>
        <w:ind w:left="2268"/>
        <w:jc w:val="both"/>
        <w:rPr>
          <w:sz w:val="20"/>
        </w:rPr>
      </w:pPr>
      <w:r w:rsidRPr="00D153C6">
        <w:rPr>
          <w:sz w:val="20"/>
        </w:rPr>
        <w:t>A introdução de novas medidas cautelares pessoais no processo penal permite estabelecer uma terceira via ao binômio liberdade e prisão processual. Antes da Lei n</w:t>
      </w:r>
      <w:r w:rsidR="00D153C6">
        <w:rPr>
          <w:sz w:val="20"/>
        </w:rPr>
        <w:t>º</w:t>
      </w:r>
      <w:r w:rsidRPr="00D153C6">
        <w:rPr>
          <w:sz w:val="20"/>
        </w:rPr>
        <w:t xml:space="preserve"> 12.403/2011, no Brasil, o acusado respondia ao processo preso ou em liberdade, o que gerava a sensação de impunidade quando soltou ou de arbitrariedade quando preso. Não existiam medidas intermediárias que pudesse melhor se adequar às especificidades do caso concreto. </w:t>
      </w:r>
    </w:p>
    <w:p w:rsidR="00296E00" w:rsidRDefault="00296E00" w:rsidP="00D153C6">
      <w:pPr>
        <w:ind w:firstLine="708"/>
        <w:jc w:val="both"/>
      </w:pPr>
      <w:r>
        <w:lastRenderedPageBreak/>
        <w:t>Desta maneira, em razão da edição da Lei nº 12.403/2011, o Código de Processo Penal começou a dispor sobre algumas medidas alternativas à prisão processual.</w:t>
      </w:r>
    </w:p>
    <w:p w:rsidR="00296E00" w:rsidRDefault="00296E00" w:rsidP="00D153C6">
      <w:pPr>
        <w:ind w:firstLine="708"/>
        <w:jc w:val="both"/>
      </w:pPr>
      <w:r>
        <w:t xml:space="preserve">As medidas cautelares diversas da prisão estão previstas no artigo 319 do Código de Processo Penal, e assim dispõe: </w:t>
      </w:r>
    </w:p>
    <w:p w:rsidR="00296E00" w:rsidRPr="00D153C6" w:rsidRDefault="00296E00" w:rsidP="00D153C6">
      <w:pPr>
        <w:spacing w:after="0" w:line="240" w:lineRule="auto"/>
        <w:ind w:left="2268"/>
        <w:jc w:val="both"/>
        <w:rPr>
          <w:sz w:val="20"/>
        </w:rPr>
      </w:pPr>
      <w:r w:rsidRPr="00D153C6">
        <w:rPr>
          <w:sz w:val="20"/>
        </w:rPr>
        <w:t xml:space="preserve">Art. 319. São medidas cautelares diversas da prisão: </w:t>
      </w:r>
    </w:p>
    <w:p w:rsidR="00296E00" w:rsidRPr="00D153C6" w:rsidRDefault="00296E00" w:rsidP="00D153C6">
      <w:pPr>
        <w:spacing w:after="0" w:line="240" w:lineRule="auto"/>
        <w:ind w:left="2268"/>
        <w:jc w:val="both"/>
        <w:rPr>
          <w:sz w:val="20"/>
        </w:rPr>
      </w:pPr>
      <w:r w:rsidRPr="00D153C6">
        <w:rPr>
          <w:sz w:val="20"/>
        </w:rPr>
        <w:t xml:space="preserve">I - comparecimento periódico em juízo, no prazo e nas condições fixadas pelo juiz, para informar e justificar atividades; </w:t>
      </w:r>
    </w:p>
    <w:p w:rsidR="00296E00" w:rsidRPr="00D153C6" w:rsidRDefault="00296E00" w:rsidP="00D153C6">
      <w:pPr>
        <w:spacing w:after="0" w:line="240" w:lineRule="auto"/>
        <w:ind w:left="2268"/>
        <w:jc w:val="both"/>
        <w:rPr>
          <w:sz w:val="20"/>
        </w:rPr>
      </w:pPr>
      <w:r w:rsidRPr="00D153C6">
        <w:rPr>
          <w:sz w:val="20"/>
        </w:rPr>
        <w:t xml:space="preserve">II - proibição de acesso ou frequência a determinados lugares quando, por circunstâncias relacionadas ao fato, deva o indiciado ou acusado permanecer distante desses locais para evitar o risco de novas infrações; </w:t>
      </w:r>
    </w:p>
    <w:p w:rsidR="00296E00" w:rsidRPr="00D153C6" w:rsidRDefault="00296E00" w:rsidP="00D153C6">
      <w:pPr>
        <w:spacing w:after="0" w:line="240" w:lineRule="auto"/>
        <w:ind w:left="2268"/>
        <w:jc w:val="both"/>
        <w:rPr>
          <w:sz w:val="20"/>
        </w:rPr>
      </w:pPr>
      <w:r w:rsidRPr="00D153C6">
        <w:rPr>
          <w:sz w:val="20"/>
        </w:rPr>
        <w:t xml:space="preserve">III - proibição de manter contato com pessoa determinada quando, por circunstâncias relacionadas ao fato, deva o indiciado ou acusado dela permanecer distante; </w:t>
      </w:r>
    </w:p>
    <w:p w:rsidR="00296E00" w:rsidRPr="00D153C6" w:rsidRDefault="00296E00" w:rsidP="00D153C6">
      <w:pPr>
        <w:spacing w:after="0" w:line="240" w:lineRule="auto"/>
        <w:ind w:left="2268"/>
        <w:jc w:val="both"/>
        <w:rPr>
          <w:sz w:val="20"/>
        </w:rPr>
      </w:pPr>
      <w:r w:rsidRPr="00D153C6">
        <w:rPr>
          <w:sz w:val="20"/>
        </w:rPr>
        <w:t xml:space="preserve">IV - proibição de ausentar-se da Comarca quando a permanência seja conveniente ou necessária para a investigação ou instrução; </w:t>
      </w:r>
    </w:p>
    <w:p w:rsidR="00296E00" w:rsidRPr="00D153C6" w:rsidRDefault="00296E00" w:rsidP="00D153C6">
      <w:pPr>
        <w:spacing w:after="0" w:line="240" w:lineRule="auto"/>
        <w:ind w:left="2268"/>
        <w:jc w:val="both"/>
        <w:rPr>
          <w:sz w:val="20"/>
        </w:rPr>
      </w:pPr>
      <w:r w:rsidRPr="00D153C6">
        <w:rPr>
          <w:sz w:val="20"/>
        </w:rPr>
        <w:t xml:space="preserve">V - recolhimento domiciliar no período noturno e nos dias de folga quando o investigado ou acusado tenha residência e trabalho fixos; </w:t>
      </w:r>
    </w:p>
    <w:p w:rsidR="00296E00" w:rsidRPr="00D153C6" w:rsidRDefault="00296E00" w:rsidP="00D153C6">
      <w:pPr>
        <w:spacing w:after="0" w:line="240" w:lineRule="auto"/>
        <w:ind w:left="2268"/>
        <w:jc w:val="both"/>
        <w:rPr>
          <w:sz w:val="20"/>
        </w:rPr>
      </w:pPr>
      <w:r w:rsidRPr="00D153C6">
        <w:rPr>
          <w:sz w:val="20"/>
        </w:rPr>
        <w:t xml:space="preserve">VI - suspensão do exercício de função pública ou de atividade de natureza econômica ou financeira quando houver justo receio de sua utilização para a prática de infrações penais; </w:t>
      </w:r>
    </w:p>
    <w:p w:rsidR="00296E00" w:rsidRPr="00D153C6" w:rsidRDefault="00296E00" w:rsidP="00D153C6">
      <w:pPr>
        <w:spacing w:after="0" w:line="240" w:lineRule="auto"/>
        <w:ind w:left="2268"/>
        <w:jc w:val="both"/>
        <w:rPr>
          <w:sz w:val="20"/>
        </w:rPr>
      </w:pPr>
      <w:r w:rsidRPr="00D153C6">
        <w:rPr>
          <w:sz w:val="20"/>
        </w:rPr>
        <w:t xml:space="preserve">VII - internação provisória do acusado nas hipóteses de crimes praticados com violência ou grave ameaça, quando os peritos concluírem ser inimputável ou semi-imputável (art. 26 do Código Penal) e houver risco de reiteração; </w:t>
      </w:r>
    </w:p>
    <w:p w:rsidR="00296E00" w:rsidRPr="00D153C6" w:rsidRDefault="00296E00" w:rsidP="00D153C6">
      <w:pPr>
        <w:spacing w:after="0" w:line="240" w:lineRule="auto"/>
        <w:ind w:left="2268"/>
        <w:jc w:val="both"/>
        <w:rPr>
          <w:sz w:val="20"/>
        </w:rPr>
      </w:pPr>
      <w:r w:rsidRPr="00D153C6">
        <w:rPr>
          <w:sz w:val="20"/>
        </w:rPr>
        <w:t xml:space="preserve">VIII - fiança, nas infrações que a admitem, para assegurar o comparecimento a atos do processo, evitar a obstrução do seu andamento ou em caso de resistência injustificada à ordem judicial; </w:t>
      </w:r>
    </w:p>
    <w:p w:rsidR="00296E00" w:rsidRPr="00D153C6" w:rsidRDefault="00296E00" w:rsidP="00D153C6">
      <w:pPr>
        <w:spacing w:line="240" w:lineRule="auto"/>
        <w:ind w:left="2268"/>
        <w:jc w:val="both"/>
        <w:rPr>
          <w:sz w:val="20"/>
        </w:rPr>
      </w:pPr>
      <w:r w:rsidRPr="00D153C6">
        <w:rPr>
          <w:sz w:val="20"/>
        </w:rPr>
        <w:t xml:space="preserve">IX - monitoração eletrônica. </w:t>
      </w:r>
    </w:p>
    <w:p w:rsidR="00296E00" w:rsidRDefault="00296E00" w:rsidP="00D153C6">
      <w:pPr>
        <w:ind w:firstLine="708"/>
        <w:jc w:val="both"/>
      </w:pPr>
      <w:r>
        <w:t>Observa-se, assim, que a partir da edição da nova lei, aumentou o leque de opções para que o juiz escolha a medida mais adequada aos casos que estão sendo analisados. Estuda-se, agora, de forma superficial, mas pontual, cada medida alternativa prevista no artigo supracitado.</w:t>
      </w:r>
    </w:p>
    <w:p w:rsidR="00296E00" w:rsidRDefault="00296E00" w:rsidP="00D153C6">
      <w:pPr>
        <w:ind w:firstLine="708"/>
        <w:jc w:val="both"/>
      </w:pPr>
      <w:r>
        <w:t>A primeira medida alternativa à prisão está prevista no inciso I do artigo 319 do Código de Processo penal, e diz respeito à possibilidade do investigado comparecer periodicamente em juízo, conforme determinado, oportunidade em que deverá demonstrar a realização das atividades pessoais.</w:t>
      </w:r>
    </w:p>
    <w:p w:rsidR="00296E00" w:rsidRDefault="00296E00" w:rsidP="00D153C6">
      <w:pPr>
        <w:ind w:firstLine="708"/>
        <w:jc w:val="both"/>
      </w:pPr>
      <w:r>
        <w:t xml:space="preserve">Lopes Júnior (2011, p. 129), de forma simples, assevera que “é uma medida que permite, a um só tempo, o controle da vida cotidiana e também certificar-se do paradeiro do imputado, servindo como instrumento para tutela da eficácia da aplicação da lei penal”. </w:t>
      </w:r>
    </w:p>
    <w:p w:rsidR="00296E00" w:rsidRDefault="00296E00" w:rsidP="00D153C6">
      <w:pPr>
        <w:ind w:firstLine="708"/>
        <w:jc w:val="both"/>
      </w:pPr>
      <w:r>
        <w:lastRenderedPageBreak/>
        <w:t>Outra medida alternativa é a proibição de acesso ou frequência a determinados lugares (art. 319, II, do Código de Processo Penal), e tem como objetivo impedir a ocorrência de novos delitos, e isso por limitar a liberdade de acesso a determinados locais. Assim, caso o magistrado entenda que a frequência do investigado a determinados locais possa favorecer a prática delituosa, proibir-lhe-á a entrada nos locais.</w:t>
      </w:r>
    </w:p>
    <w:p w:rsidR="00296E00" w:rsidRDefault="00296E00" w:rsidP="00D153C6">
      <w:pPr>
        <w:ind w:firstLine="708"/>
        <w:jc w:val="both"/>
      </w:pPr>
      <w:r>
        <w:t xml:space="preserve">No caso, existe diferença importante entre acesso e frequência, diferença esta explicada pelo autor Badaró (2012, p. 239): </w:t>
      </w:r>
    </w:p>
    <w:p w:rsidR="00296E00" w:rsidRPr="00D153C6" w:rsidRDefault="00296E00" w:rsidP="00D153C6">
      <w:pPr>
        <w:spacing w:line="240" w:lineRule="auto"/>
        <w:ind w:left="2268"/>
        <w:jc w:val="both"/>
        <w:rPr>
          <w:sz w:val="20"/>
        </w:rPr>
      </w:pPr>
      <w:r w:rsidRPr="00D153C6">
        <w:rPr>
          <w:sz w:val="20"/>
        </w:rPr>
        <w:t xml:space="preserve">O acesso é a simples ação de entrar ou ingressar em um determinado local, não tendo a expressão qualquer conotação de reiteração ou repetição; já a frequência traduz a ideia de repetição sistemática de um fato ou comportamento, no caso, a repetição sistemática habitual do investigado ou acusado num lugar específico. </w:t>
      </w:r>
    </w:p>
    <w:p w:rsidR="00296E00" w:rsidRDefault="00296E00" w:rsidP="00D153C6">
      <w:pPr>
        <w:ind w:firstLine="708"/>
        <w:jc w:val="both"/>
      </w:pPr>
      <w:r>
        <w:t>A proibição de manter contato com determinada pessoa, prevista no artigo 319, inciso III, do Código de Processo Penal brasileiro, cuida de medica cautelar que busca assegurar a investigação e/ou instrução criminal. Pontua-se, ademais, que esta medida, na maior parte das vezes, é utilizada na em casos de violência doméstica.</w:t>
      </w:r>
    </w:p>
    <w:p w:rsidR="00296E00" w:rsidRDefault="00296E00" w:rsidP="00D153C6">
      <w:pPr>
        <w:ind w:firstLine="708"/>
        <w:jc w:val="both"/>
      </w:pPr>
      <w:r>
        <w:t>O referido artigo não é explícito ao determinar qual é a pessoa com a qual está o indiciado proibido de manter contato, de forma que esta poderá ser tanto a vítima quanto testemunhas do caso, ou até mesmo corréus (BADARÓ, 2012). A dificuldade existente para a aplicação desta medida é a fiscalização de seu cumprimento.</w:t>
      </w:r>
    </w:p>
    <w:p w:rsidR="00296E00" w:rsidRDefault="00296E00" w:rsidP="00D153C6">
      <w:pPr>
        <w:ind w:firstLine="708"/>
        <w:jc w:val="both"/>
      </w:pPr>
      <w:r>
        <w:t xml:space="preserve">Gize-se, ainda, que Barros e Machado (2011, p. 156) destacam que "essa medida tem relevância quando há uma relação anterior entre o acusado e a vítima ou o acusado e a testemunha, seja essa um vínculo parental, afetivo, trabalhista ou de vizinhos”. </w:t>
      </w:r>
    </w:p>
    <w:p w:rsidR="00296E00" w:rsidRDefault="00296E00" w:rsidP="00D153C6">
      <w:pPr>
        <w:ind w:firstLine="708"/>
        <w:jc w:val="both"/>
      </w:pPr>
      <w:r>
        <w:t xml:space="preserve">No inciso IV do artigo em discussão, está prevista a proibição de ausência do investigado da comarca, e tem por escopo o auxílio na investigação e/ou instrução criminal. </w:t>
      </w:r>
    </w:p>
    <w:p w:rsidR="00417541" w:rsidRDefault="00417541" w:rsidP="00D153C6">
      <w:pPr>
        <w:ind w:firstLine="708"/>
        <w:jc w:val="both"/>
      </w:pPr>
    </w:p>
    <w:p w:rsidR="00296E00" w:rsidRDefault="00296E00" w:rsidP="00D153C6">
      <w:pPr>
        <w:ind w:firstLine="708"/>
        <w:jc w:val="both"/>
      </w:pPr>
      <w:r>
        <w:lastRenderedPageBreak/>
        <w:t xml:space="preserve">Moreira (2011, p. 86), sobre esta medida cautelar, aduz que: </w:t>
      </w:r>
    </w:p>
    <w:p w:rsidR="00296E00" w:rsidRPr="00D153C6" w:rsidRDefault="00296E00" w:rsidP="00D153C6">
      <w:pPr>
        <w:spacing w:line="240" w:lineRule="auto"/>
        <w:ind w:left="2268"/>
        <w:jc w:val="both"/>
        <w:rPr>
          <w:sz w:val="20"/>
        </w:rPr>
      </w:pPr>
      <w:r w:rsidRPr="00D153C6">
        <w:rPr>
          <w:sz w:val="20"/>
        </w:rPr>
        <w:t xml:space="preserve">Trata da proibição de ausentar da comarca quando a permanência seja conveniente ou necessária para a investigação ou instrução (aqui, é preciso atentar para aqueles casos em que o indiciado ou réu trabalhe em local muito distante de seu domicílio, como nas regiões metropolitanas das grandes cidades; nesse caso, impor essa medida, convenhamos, não é nada razoável). </w:t>
      </w:r>
    </w:p>
    <w:p w:rsidR="00296E00" w:rsidRDefault="00296E00" w:rsidP="00D153C6">
      <w:pPr>
        <w:ind w:firstLine="708"/>
        <w:jc w:val="both"/>
      </w:pPr>
      <w:r>
        <w:t xml:space="preserve">Existe, ainda, a medida cautelar de recolhimento domiciliar (art. 319, V, do Código de Processo Penal), que busca impedir que o acusado fuja durante as investigações, bem como que haja a extravio de provas. </w:t>
      </w:r>
    </w:p>
    <w:p w:rsidR="00296E00" w:rsidRDefault="00296E00" w:rsidP="00D153C6">
      <w:pPr>
        <w:ind w:firstLine="708"/>
        <w:jc w:val="both"/>
      </w:pPr>
      <w:r>
        <w:t>É uma medida mais rigorosa que a do inciso anterior (inciso IV), e deve ser aplicada em casos de ineficiência da proibição de frequência em determinados locais, e isso porque atinge direito fundamental de liberdade. Não pode, ainda, ser esta medida confundida com a prisão domiciliar.</w:t>
      </w:r>
    </w:p>
    <w:p w:rsidR="00296E00" w:rsidRDefault="00296E00" w:rsidP="00D153C6">
      <w:pPr>
        <w:ind w:firstLine="708"/>
        <w:jc w:val="both"/>
      </w:pPr>
      <w:r>
        <w:t xml:space="preserve">A Suspensão do exercício da função pública ou de atividade de natureza econômica ou financeira (art. 319, VI, do Código de Processo Penal), apenas poderá ser utilizada para assegurar a instrução criminal quando houver temor de que o acusado, em razão do cargo que ocupa, apague ou destrua documentos, amedronte testemunhas ou possa alterar situações fáticas. </w:t>
      </w:r>
    </w:p>
    <w:p w:rsidR="00296E00" w:rsidRDefault="00296E00" w:rsidP="00D153C6">
      <w:pPr>
        <w:ind w:firstLine="708"/>
        <w:jc w:val="both"/>
      </w:pPr>
      <w:r>
        <w:t xml:space="preserve">No que tange à Internação provisória (art. 319, VII, do Código de Processo Penal), esta se trata de medida austera, sendo imperioso o preenchimento de certas condições para aplicação, quais sejam cometimento de crimes que tem como base a violência e a grave ameaça; realização de perícia anterior à aplicabilidade da medida, que comprove a inimputabilidade ou semi-imputabilidade do agente; e constatação do risco de reiteração da conduta já praticada. </w:t>
      </w:r>
    </w:p>
    <w:p w:rsidR="00296E00" w:rsidRDefault="00296E00" w:rsidP="00D153C6">
      <w:pPr>
        <w:ind w:firstLine="708"/>
        <w:jc w:val="both"/>
      </w:pPr>
      <w:r>
        <w:t xml:space="preserve">Lima (2011, p. 366) estuda o assunto e ensina que: </w:t>
      </w:r>
    </w:p>
    <w:p w:rsidR="00296E00" w:rsidRPr="00D153C6" w:rsidRDefault="00296E00" w:rsidP="00D153C6">
      <w:pPr>
        <w:spacing w:line="240" w:lineRule="auto"/>
        <w:ind w:left="2268"/>
        <w:jc w:val="both"/>
        <w:rPr>
          <w:sz w:val="20"/>
        </w:rPr>
      </w:pPr>
      <w:r w:rsidRPr="00D153C6">
        <w:rPr>
          <w:sz w:val="20"/>
        </w:rPr>
        <w:t xml:space="preserve">Como se percebe, a internação provisória somente será aplicável ao inimputável ou semi-imputável nas hipóteses de fatos típicos e ilícitos cometidos com violência ou grave ameaça, quando houver risco de reiteração, o que demonstra que essa medida deve ser aplicada com a finalidade de proteção da sociedade contra a possível prática de crimes graves. O dispositivo não estabelece distinção entre quem já era inimputável ou semi-imputável à época do crime (CP, art. 26 caput e parágrafo único) e aquele cuja doença mental sobreveio à infração. Logo, a medida pode ser aplicada em ambas as hipóteses, jamais como medida de segurança provisória, mas sim como instrumento de natureza cautelar </w:t>
      </w:r>
      <w:r w:rsidRPr="00D153C6">
        <w:rPr>
          <w:sz w:val="20"/>
        </w:rPr>
        <w:lastRenderedPageBreak/>
        <w:t xml:space="preserve">destinado à tutela da garantia da ordem pública, para evitar a prática de novas infrações penais com violência ou grave ameaça. </w:t>
      </w:r>
    </w:p>
    <w:p w:rsidR="00296E00" w:rsidRDefault="00296E00" w:rsidP="00D153C6">
      <w:pPr>
        <w:ind w:firstLine="708"/>
        <w:jc w:val="both"/>
      </w:pPr>
      <w:r>
        <w:t xml:space="preserve">A fiança, prevista no artigo 319, VIII do Código de Processo Penal, diz respeito a depósito de quantia específica, arbitrada pela autoridade competente, para que a liberdade provisória seja concedida. </w:t>
      </w:r>
    </w:p>
    <w:p w:rsidR="00296E00" w:rsidRDefault="00296E00" w:rsidP="00D153C6">
      <w:pPr>
        <w:ind w:firstLine="708"/>
        <w:jc w:val="both"/>
      </w:pPr>
      <w:r>
        <w:t>Dessarte, caso o delito seja afiançável, a fiança será arbitrada, e, uma vez recolhido o valor, o acusado poderá responder a investigação e/ou processo em liberdade.</w:t>
      </w:r>
    </w:p>
    <w:p w:rsidR="00296E00" w:rsidRDefault="00296E00" w:rsidP="00D153C6">
      <w:pPr>
        <w:ind w:firstLine="708"/>
        <w:jc w:val="both"/>
      </w:pPr>
      <w:r>
        <w:t>A fiança paga pelo acusado servirá para pagar as custas do processo, eventual indenização por dano, prestação pecuniária e a multa, caso o réu seja condenado. Sendo a sentença criminal absolutória, a fiança será restituída de forma integral, devidamente corrigida monetariamente.</w:t>
      </w:r>
    </w:p>
    <w:p w:rsidR="00296E00" w:rsidRDefault="00296E00" w:rsidP="00D153C6">
      <w:pPr>
        <w:ind w:firstLine="708"/>
        <w:jc w:val="both"/>
      </w:pPr>
      <w:r>
        <w:t>Por fim, a legislação dispõe acerca da medida cautelar chamada de monitoração eletrônica (art. 319, IX, do Código de Processo Penal), a qual fiscaliza o deslocamento do investigado através de tornozeleiras ou braceletes eletrônicos.</w:t>
      </w:r>
    </w:p>
    <w:p w:rsidR="00296E00" w:rsidRDefault="00296E00" w:rsidP="00D153C6">
      <w:pPr>
        <w:ind w:firstLine="708"/>
        <w:jc w:val="both"/>
      </w:pPr>
      <w:r>
        <w:t xml:space="preserve">Lima (2011, p. 366), sobre o assunto, destaca que: </w:t>
      </w:r>
    </w:p>
    <w:p w:rsidR="00296E00" w:rsidRPr="00D153C6" w:rsidRDefault="00296E00" w:rsidP="00D153C6">
      <w:pPr>
        <w:spacing w:line="240" w:lineRule="auto"/>
        <w:ind w:left="2268"/>
        <w:jc w:val="both"/>
        <w:rPr>
          <w:sz w:val="20"/>
        </w:rPr>
      </w:pPr>
      <w:r w:rsidRPr="00D153C6">
        <w:rPr>
          <w:sz w:val="20"/>
        </w:rPr>
        <w:t xml:space="preserve">Consiste no uso da telemática e de meios tecnológicos, geralmente por meio da afixação ao corpo do indivíduo de dispositivo não ostensivo de monitoração eletrônica, permitindo que, à distância, e com respeito à dignidade da pessoa a ele sujeito, seja possível observar sua presença ou ausência em determinado local e período em que ali deva ou não possa estar, cuja utilização deve ser feita mediante condições fixadas por determinação judicial. </w:t>
      </w:r>
    </w:p>
    <w:p w:rsidR="00296E00" w:rsidRDefault="00296E00" w:rsidP="00D153C6">
      <w:pPr>
        <w:ind w:firstLine="708"/>
        <w:jc w:val="both"/>
      </w:pPr>
      <w:r>
        <w:t>Ao que se vislumbra do resumo das medidas cautelares, estas, inclusive a medida de prisão, devem ser aplicadas a fim de resguardar a probidade do processo, sendo sua utilização apenas acautelatória, e não punitiva.</w:t>
      </w:r>
    </w:p>
    <w:p w:rsidR="00296E00" w:rsidRDefault="00296E00" w:rsidP="00D153C6">
      <w:pPr>
        <w:ind w:firstLine="708"/>
        <w:jc w:val="both"/>
      </w:pPr>
      <w:r>
        <w:t xml:space="preserve">Assim, tendo analisado algumas medidas alternativas à prisão cautelar, passa-se, agora, à análise da prisão cautelar, cerne do presente trabalho, sob o prisma da Constituição Federal. </w:t>
      </w:r>
    </w:p>
    <w:p w:rsidR="00296E00" w:rsidRDefault="00296E00" w:rsidP="00D153C6">
      <w:pPr>
        <w:spacing w:after="0"/>
        <w:jc w:val="both"/>
      </w:pPr>
    </w:p>
    <w:p w:rsidR="00417541" w:rsidRDefault="00417541" w:rsidP="00D153C6">
      <w:pPr>
        <w:spacing w:after="0"/>
        <w:jc w:val="both"/>
      </w:pPr>
    </w:p>
    <w:p w:rsidR="00417541" w:rsidRDefault="00417541" w:rsidP="00D153C6">
      <w:pPr>
        <w:spacing w:after="0"/>
        <w:jc w:val="both"/>
      </w:pPr>
    </w:p>
    <w:p w:rsidR="00296E00" w:rsidRPr="00D153C6" w:rsidRDefault="00296E00" w:rsidP="00D153C6">
      <w:pPr>
        <w:spacing w:after="0"/>
        <w:jc w:val="both"/>
        <w:rPr>
          <w:b/>
        </w:rPr>
      </w:pPr>
      <w:r w:rsidRPr="00D153C6">
        <w:rPr>
          <w:b/>
        </w:rPr>
        <w:lastRenderedPageBreak/>
        <w:t>3.2 Análise da prisão processual cautelar sob a ótica constitucional</w:t>
      </w:r>
    </w:p>
    <w:p w:rsidR="00296E00" w:rsidRDefault="00296E00" w:rsidP="00D153C6">
      <w:pPr>
        <w:spacing w:after="0"/>
        <w:jc w:val="both"/>
      </w:pPr>
    </w:p>
    <w:p w:rsidR="00296E00" w:rsidRDefault="00296E00" w:rsidP="00D153C6">
      <w:pPr>
        <w:ind w:firstLine="708"/>
        <w:jc w:val="both"/>
      </w:pPr>
      <w:r>
        <w:t>A Constituição Federal de 1988 trouxe várias disposições gerais que são aplicáveis a todas as modalidades de prisão, inclusive as processuais ou cautelares (TOURINHO FILHO, 2009).</w:t>
      </w:r>
    </w:p>
    <w:p w:rsidR="00296E00" w:rsidRDefault="00296E00" w:rsidP="00D153C6">
      <w:pPr>
        <w:ind w:firstLine="708"/>
        <w:jc w:val="both"/>
      </w:pPr>
      <w:r>
        <w:t>A primeira regra constitucional diz respeito ao fato de que a prisão pode ser decretada apenas para casos previstos em lei e através de determinação da autoridade competente, regra esta que possui exceção para os casos de prisão em flagrante</w:t>
      </w:r>
      <w:r w:rsidR="00D153C6">
        <w:rPr>
          <w:rStyle w:val="Refdenotaderodap"/>
        </w:rPr>
        <w:footnoteReference w:id="16"/>
      </w:r>
      <w:r>
        <w:t>.</w:t>
      </w:r>
    </w:p>
    <w:p w:rsidR="00296E00" w:rsidRDefault="00296E00" w:rsidP="00D153C6">
      <w:pPr>
        <w:ind w:firstLine="708"/>
        <w:jc w:val="both"/>
      </w:pPr>
      <w:r>
        <w:t>Para Tourinho Filho (2009, p. 424-425) a exigência e ordem escrita da autoridade competente, que será o magistrado designado para tanto, ocorre em virtude da necessidade de garantir ao cidadão, um processo justo sem abusos por parte do Estado. Pela mesma razão, ainda, a Constituição Federal determina que a prisão de qualquer pessoa, bem como o local da detenção, deverá ser comunicado ao juiz competente</w:t>
      </w:r>
      <w:r w:rsidR="00D153C6">
        <w:rPr>
          <w:rStyle w:val="Refdenotaderodap"/>
        </w:rPr>
        <w:footnoteReference w:id="17"/>
      </w:r>
      <w:r>
        <w:t>. Essa mesma previsão constitucional já estava prevista na Constituição Imperial (de 1824), em seu artigo 179, X.</w:t>
      </w:r>
    </w:p>
    <w:p w:rsidR="00296E00" w:rsidRDefault="00296E00" w:rsidP="00D153C6">
      <w:pPr>
        <w:ind w:firstLine="708"/>
        <w:jc w:val="both"/>
      </w:pPr>
      <w:r>
        <w:t>O Código de Processo Penal determina, ainda, que a ordem de prisão emanada da autoridade judiciária seja escrita, a qual é denominada de mandado de prisão, e deverá observar diversas formalidades, pois a sua inobservância poderá ocasionar a nulidade do documento. O dispositivo legal assim determina:</w:t>
      </w:r>
    </w:p>
    <w:p w:rsidR="00296E00" w:rsidRPr="00D153C6" w:rsidRDefault="00296E00" w:rsidP="00D153C6">
      <w:pPr>
        <w:spacing w:after="0" w:line="240" w:lineRule="auto"/>
        <w:ind w:left="2268"/>
        <w:jc w:val="both"/>
        <w:rPr>
          <w:sz w:val="20"/>
        </w:rPr>
      </w:pPr>
      <w:r w:rsidRPr="00D153C6">
        <w:rPr>
          <w:sz w:val="20"/>
        </w:rPr>
        <w:t>Art. 285. A autoridade que ordenar a prisão fará expedir o respectivo mandado.</w:t>
      </w:r>
    </w:p>
    <w:p w:rsidR="00296E00" w:rsidRPr="00D153C6" w:rsidRDefault="00296E00" w:rsidP="00D153C6">
      <w:pPr>
        <w:spacing w:after="0" w:line="240" w:lineRule="auto"/>
        <w:ind w:left="2268"/>
        <w:jc w:val="both"/>
        <w:rPr>
          <w:sz w:val="20"/>
        </w:rPr>
      </w:pPr>
      <w:r w:rsidRPr="00D153C6">
        <w:rPr>
          <w:sz w:val="20"/>
        </w:rPr>
        <w:t>Parágrafo único. O mandado de prisão:</w:t>
      </w:r>
    </w:p>
    <w:p w:rsidR="00296E00" w:rsidRPr="00D153C6" w:rsidRDefault="00296E00" w:rsidP="00D153C6">
      <w:pPr>
        <w:spacing w:after="0" w:line="240" w:lineRule="auto"/>
        <w:ind w:left="2268"/>
        <w:jc w:val="both"/>
        <w:rPr>
          <w:sz w:val="20"/>
        </w:rPr>
      </w:pPr>
      <w:r w:rsidRPr="00D153C6">
        <w:rPr>
          <w:sz w:val="20"/>
        </w:rPr>
        <w:t>a) será lavrado pelo escrivão e assinado pela autoridade;</w:t>
      </w:r>
    </w:p>
    <w:p w:rsidR="00296E00" w:rsidRPr="00D153C6" w:rsidRDefault="00296E00" w:rsidP="00D153C6">
      <w:pPr>
        <w:spacing w:after="0" w:line="240" w:lineRule="auto"/>
        <w:ind w:left="2268"/>
        <w:jc w:val="both"/>
        <w:rPr>
          <w:sz w:val="20"/>
        </w:rPr>
      </w:pPr>
      <w:r w:rsidRPr="00D153C6">
        <w:rPr>
          <w:sz w:val="20"/>
        </w:rPr>
        <w:t>b) designará a pessoa, que tiver de ser presa, por seu nome, alcunha ou sinais característicos;</w:t>
      </w:r>
    </w:p>
    <w:p w:rsidR="00296E00" w:rsidRPr="00D153C6" w:rsidRDefault="00296E00" w:rsidP="00D153C6">
      <w:pPr>
        <w:spacing w:after="0" w:line="240" w:lineRule="auto"/>
        <w:ind w:left="2268"/>
        <w:jc w:val="both"/>
        <w:rPr>
          <w:sz w:val="20"/>
        </w:rPr>
      </w:pPr>
      <w:r w:rsidRPr="00D153C6">
        <w:rPr>
          <w:sz w:val="20"/>
        </w:rPr>
        <w:t>c) mencionará a infração penal que motivar a prisão;</w:t>
      </w:r>
    </w:p>
    <w:p w:rsidR="00296E00" w:rsidRPr="00D153C6" w:rsidRDefault="00296E00" w:rsidP="00D153C6">
      <w:pPr>
        <w:spacing w:after="0" w:line="240" w:lineRule="auto"/>
        <w:ind w:left="2268"/>
        <w:jc w:val="both"/>
        <w:rPr>
          <w:sz w:val="20"/>
        </w:rPr>
      </w:pPr>
      <w:r w:rsidRPr="00D153C6">
        <w:rPr>
          <w:sz w:val="20"/>
        </w:rPr>
        <w:t>d) declarará o valor da fiança arbitrada, quando afiançável a infração;</w:t>
      </w:r>
    </w:p>
    <w:p w:rsidR="00296E00" w:rsidRPr="00D153C6" w:rsidRDefault="00296E00" w:rsidP="00D153C6">
      <w:pPr>
        <w:spacing w:line="240" w:lineRule="auto"/>
        <w:ind w:left="2268"/>
        <w:jc w:val="both"/>
        <w:rPr>
          <w:sz w:val="20"/>
        </w:rPr>
      </w:pPr>
      <w:r w:rsidRPr="00D153C6">
        <w:rPr>
          <w:sz w:val="20"/>
        </w:rPr>
        <w:t>e) será dirigido a quem tiver qualidade para dar-lhe execução.</w:t>
      </w:r>
    </w:p>
    <w:p w:rsidR="00296E00" w:rsidRDefault="00296E00" w:rsidP="00D153C6">
      <w:pPr>
        <w:ind w:firstLine="708"/>
        <w:jc w:val="both"/>
      </w:pPr>
      <w:r>
        <w:lastRenderedPageBreak/>
        <w:t xml:space="preserve">Desta feita, observa-se que a prisão está atrelada, de maneira inflexível e rigorosa, ao princípio da legalidade. Nesse sentido, caso o </w:t>
      </w:r>
      <w:r w:rsidRPr="00D153C6">
        <w:rPr>
          <w:i/>
        </w:rPr>
        <w:t>status libertatis</w:t>
      </w:r>
      <w:r>
        <w:t xml:space="preserve"> do sujeito seja tocado por determinada coação ilegal, este poderá ser abordado através do </w:t>
      </w:r>
      <w:r w:rsidRPr="002433E9">
        <w:rPr>
          <w:i/>
        </w:rPr>
        <w:t>habeas corpus</w:t>
      </w:r>
      <w:r>
        <w:t xml:space="preserve"> (MARQUES, 2003).</w:t>
      </w:r>
    </w:p>
    <w:p w:rsidR="00296E00" w:rsidRDefault="00296E00" w:rsidP="00D153C6">
      <w:pPr>
        <w:ind w:firstLine="708"/>
        <w:jc w:val="both"/>
      </w:pPr>
      <w:r>
        <w:t xml:space="preserve">De início, as prisões processuais ou cautelares possuíam como características básicas e gerais o fumus boni iuris e o </w:t>
      </w:r>
      <w:r w:rsidRPr="00D153C6">
        <w:rPr>
          <w:i/>
        </w:rPr>
        <w:t>periculum in mora</w:t>
      </w:r>
      <w:r>
        <w:t xml:space="preserve">, ambos advindos especificamente da área do processo civil. </w:t>
      </w:r>
    </w:p>
    <w:p w:rsidR="00296E00" w:rsidRDefault="00296E00" w:rsidP="00D153C6">
      <w:pPr>
        <w:ind w:firstLine="708"/>
        <w:jc w:val="both"/>
      </w:pPr>
      <w:r>
        <w:t>O Código Processual Penal, em seu artigo 312</w:t>
      </w:r>
      <w:r w:rsidR="00D153C6">
        <w:rPr>
          <w:rStyle w:val="Refdenotaderodap"/>
        </w:rPr>
        <w:footnoteReference w:id="18"/>
      </w:r>
      <w:r>
        <w:t>, estabelece que a materialidade e os indícios suficientes de autoria, constituem requisitos indispensáveis do fumus boni iuris para o caso das prisões provisórias (GOMES FILHO, 1991).</w:t>
      </w:r>
    </w:p>
    <w:p w:rsidR="00296E00" w:rsidRDefault="00296E00" w:rsidP="00D153C6">
      <w:pPr>
        <w:ind w:firstLine="708"/>
        <w:jc w:val="both"/>
      </w:pPr>
      <w:r>
        <w:t xml:space="preserve">Todavia, a doutrina passou a entender que essa terminologia seria uma impropriedade jurídica já que as situações previstas nos processos civis e penais não se coadunam. Assim, as denominações </w:t>
      </w:r>
      <w:r w:rsidRPr="00D153C6">
        <w:rPr>
          <w:i/>
        </w:rPr>
        <w:t>fumus commissi delicti</w:t>
      </w:r>
      <w:r>
        <w:t xml:space="preserve"> e </w:t>
      </w:r>
      <w:r w:rsidRPr="00D153C6">
        <w:rPr>
          <w:i/>
        </w:rPr>
        <w:t>periculum libertatis</w:t>
      </w:r>
      <w:r>
        <w:t>, como acima pincelado, passaram a ser utilizadas como condições específicas das prisões cautelares (LOPES JÚNIOR, 2002).</w:t>
      </w:r>
    </w:p>
    <w:p w:rsidR="00296E00" w:rsidRDefault="00296E00" w:rsidP="002433E9">
      <w:pPr>
        <w:ind w:firstLine="708"/>
        <w:jc w:val="both"/>
      </w:pPr>
      <w:r>
        <w:t xml:space="preserve">A prisão processual é espécie do gênero prisão sem pena e está condicionada à presença do </w:t>
      </w:r>
      <w:r w:rsidRPr="00D153C6">
        <w:rPr>
          <w:i/>
        </w:rPr>
        <w:t>fumus comissi delicti</w:t>
      </w:r>
      <w:r>
        <w:t xml:space="preserve"> e do </w:t>
      </w:r>
      <w:r w:rsidRPr="00D153C6">
        <w:rPr>
          <w:i/>
        </w:rPr>
        <w:t>periculum libertatis</w:t>
      </w:r>
      <w:r>
        <w:t xml:space="preserve">. O </w:t>
      </w:r>
      <w:r w:rsidRPr="00D153C6">
        <w:rPr>
          <w:i/>
        </w:rPr>
        <w:t>fumus comissi delicti</w:t>
      </w:r>
      <w:r>
        <w:t xml:space="preserve"> assenta-se nas fundadas suspeitas de autoria/participação do réu em fato delituoso, além da comprovada existência material do crime. Em síntese, a prisão processual só será materialmente constitucional, se for necessária e urgente para a garantia da paz social e fundada num mínimo de prova sobre a autoria do crime. Do contrário, ela não será admissível em nenhuma das suas formas, razão pela qual, se decretada, deverá ser prontamente relaxada pelo juiz (Constituição Federal, artigo 5º, LXV</w:t>
      </w:r>
      <w:r w:rsidR="00D153C6">
        <w:rPr>
          <w:rStyle w:val="Refdenotaderodap"/>
        </w:rPr>
        <w:footnoteReference w:id="19"/>
      </w:r>
      <w:r>
        <w:t>).</w:t>
      </w:r>
    </w:p>
    <w:p w:rsidR="00296E00" w:rsidRDefault="00296E00" w:rsidP="00D153C6">
      <w:pPr>
        <w:ind w:firstLine="708"/>
        <w:jc w:val="both"/>
      </w:pPr>
      <w:r>
        <w:t xml:space="preserve">A condição </w:t>
      </w:r>
      <w:r w:rsidRPr="00D153C6">
        <w:rPr>
          <w:i/>
        </w:rPr>
        <w:t>fumus commissi delicti</w:t>
      </w:r>
      <w:r>
        <w:t xml:space="preserve">, em outras palavras, versaria na possibilidade de ocorrência de um delito. Já o conceito do </w:t>
      </w:r>
      <w:r w:rsidRPr="00D153C6">
        <w:rPr>
          <w:i/>
        </w:rPr>
        <w:t>periculum libertatis</w:t>
      </w:r>
      <w:r>
        <w:t xml:space="preserve"> se </w:t>
      </w:r>
      <w:r>
        <w:lastRenderedPageBreak/>
        <w:t>fundamentaria no perigo da liberdade do acusado, formando apropriado baldrame da medida cautelar. Gomes Filho (1991, p. 70) refere que “o que importa é reconhecer que a prisão processual só pode ser concebida como medida excepcional de natureza cautelar, instrumental, ligada à estreita necessidade de preservar o processo e sua efetividade”.</w:t>
      </w:r>
    </w:p>
    <w:p w:rsidR="00296E00" w:rsidRDefault="00296E00" w:rsidP="00D153C6">
      <w:pPr>
        <w:ind w:firstLine="708"/>
        <w:jc w:val="both"/>
      </w:pPr>
      <w:r>
        <w:t>Cruz (2006, p. 82-83) refere que:</w:t>
      </w:r>
    </w:p>
    <w:p w:rsidR="00296E00" w:rsidRPr="00417541" w:rsidRDefault="00296E00" w:rsidP="00417541">
      <w:pPr>
        <w:spacing w:line="240" w:lineRule="auto"/>
        <w:ind w:left="2268"/>
        <w:jc w:val="both"/>
        <w:rPr>
          <w:sz w:val="20"/>
        </w:rPr>
      </w:pPr>
      <w:r w:rsidRPr="00417541">
        <w:rPr>
          <w:sz w:val="20"/>
        </w:rPr>
        <w:t>Assim, para além de sua validade normativo-formal (previsão legal), também se exige a validade material da medida, consistente em verificar-se, concretamente, a presença do pressuposto fundamental de qualquer cautela – o lastro probatório que demonstre a existência do crime e os indícios suficientes de autoria (</w:t>
      </w:r>
      <w:r w:rsidRPr="00417541">
        <w:rPr>
          <w:i/>
          <w:sz w:val="20"/>
        </w:rPr>
        <w:t>fumus comissidelicti</w:t>
      </w:r>
      <w:r w:rsidRPr="00417541">
        <w:rPr>
          <w:sz w:val="20"/>
        </w:rPr>
        <w:t xml:space="preserve">) – e o requisito de </w:t>
      </w:r>
      <w:r w:rsidRPr="00417541">
        <w:rPr>
          <w:i/>
          <w:sz w:val="20"/>
        </w:rPr>
        <w:t>periculuminlibertatis</w:t>
      </w:r>
      <w:r w:rsidRPr="00417541">
        <w:rPr>
          <w:sz w:val="20"/>
        </w:rPr>
        <w:t>, ou seja, a constatação do(s) motivo(s) justificador(es) da utilização da prisão provisória como meio idôneo e necessário à  preservação do bem ameaçado, mediante o sacrifício da liberdade física do  investigado ou acusado. Em outras palavras, é preciso, para a legitimação da medida cautelar, a presença tanto da urgência da cautela quanto da aparência jurídica de um futuro julgamento favorável a quem a postula.</w:t>
      </w:r>
    </w:p>
    <w:p w:rsidR="00296E00" w:rsidRDefault="00296E00" w:rsidP="00D153C6">
      <w:pPr>
        <w:ind w:firstLine="708"/>
        <w:jc w:val="both"/>
      </w:pPr>
      <w:r>
        <w:t xml:space="preserve">O professor e doutrinador Wendy (2006, p. 84), sobre o </w:t>
      </w:r>
      <w:r w:rsidRPr="00D153C6">
        <w:rPr>
          <w:i/>
        </w:rPr>
        <w:t>periculuslibertatis</w:t>
      </w:r>
      <w:r>
        <w:t>, afirma que</w:t>
      </w:r>
      <w:r w:rsidR="00D153C6">
        <w:t>:</w:t>
      </w:r>
    </w:p>
    <w:p w:rsidR="00296E00" w:rsidRPr="00D153C6" w:rsidRDefault="00296E00" w:rsidP="00D153C6">
      <w:pPr>
        <w:spacing w:line="240" w:lineRule="auto"/>
        <w:ind w:left="2268"/>
        <w:jc w:val="both"/>
        <w:rPr>
          <w:sz w:val="20"/>
        </w:rPr>
      </w:pPr>
      <w:r w:rsidRPr="00D153C6">
        <w:rPr>
          <w:sz w:val="20"/>
        </w:rPr>
        <w:t xml:space="preserve">O fundamento da prisão cautelar é, em verdade, o </w:t>
      </w:r>
      <w:r w:rsidRPr="00CD5FEE">
        <w:rPr>
          <w:i/>
          <w:sz w:val="20"/>
        </w:rPr>
        <w:t>periculum libertatis</w:t>
      </w:r>
      <w:r w:rsidRPr="00D153C6">
        <w:rPr>
          <w:sz w:val="20"/>
        </w:rPr>
        <w:t>. Não se deve falar em perigo na demora da prisão cautelar, mas em perigo decorrente da liberdade do futuro sujeito passivo da prisão cautelar, que está destruindo provas, ameaçando testemunhas, colocando em risco a instrução processual ou buscando a sua fuga.</w:t>
      </w:r>
    </w:p>
    <w:p w:rsidR="00296E00" w:rsidRDefault="00296E00" w:rsidP="00D153C6">
      <w:pPr>
        <w:ind w:firstLine="708"/>
        <w:jc w:val="both"/>
      </w:pPr>
      <w:r>
        <w:t>A República Federativa do Brasil tem como base fundamental, para a área penal, o princípio da presunção da inocência ou da não culpabilidade. Desta feita, a fim de cumprir o dispositivo constitucional, o ideal seria que a privação de liberdade se desse apenas com a edição de sentença penal condenatória transitada em julgado, o que não ocorre em virtude das medidas cautelares, seja a prisão processual ou outra medida.</w:t>
      </w:r>
    </w:p>
    <w:p w:rsidR="00296E00" w:rsidRDefault="00296E00" w:rsidP="00D153C6">
      <w:pPr>
        <w:ind w:firstLine="708"/>
        <w:jc w:val="both"/>
      </w:pPr>
      <w:r>
        <w:t>No caso, as medidas cautelares são imprescindíveis para atenuar a temeridade da prestação jurisdicional (LIMA, 2011), mesmo que possa parecer que afrontem, de certa maneira, o princípio constitucional da presunção da inocência. Ocorre que muitas vezes entre a ocorrência do delito e o procedimento policial ou processo criminal, certas ocasiões podem comprometer a atuação dos instrumentadores do direito, ou, ainda, afetar a eficácia do julgado, o que não pode ser permitido.</w:t>
      </w:r>
    </w:p>
    <w:p w:rsidR="00296E00" w:rsidRDefault="00296E00" w:rsidP="00D153C6">
      <w:pPr>
        <w:ind w:firstLine="708"/>
        <w:jc w:val="both"/>
      </w:pPr>
      <w:r>
        <w:lastRenderedPageBreak/>
        <w:t>O princípio da presunção da inocência, então, visa evitar a antecipação da pena, ao passo que a função da prisão processual é assegurar o devido processo, para que os prestadores jurisdicionais possam cumprir com efetividade sua função (NICOLITT, 2006).</w:t>
      </w:r>
    </w:p>
    <w:p w:rsidR="00296E00" w:rsidRDefault="00296E00" w:rsidP="00D153C6">
      <w:pPr>
        <w:ind w:firstLine="708"/>
        <w:jc w:val="both"/>
      </w:pPr>
      <w:r>
        <w:t>Fonseca (1999, texto digital), referiu que:</w:t>
      </w:r>
    </w:p>
    <w:p w:rsidR="00296E00" w:rsidRPr="00D153C6" w:rsidRDefault="00296E00" w:rsidP="00D153C6">
      <w:pPr>
        <w:spacing w:line="240" w:lineRule="auto"/>
        <w:ind w:left="2268"/>
        <w:jc w:val="both"/>
        <w:rPr>
          <w:sz w:val="20"/>
        </w:rPr>
      </w:pPr>
      <w:r w:rsidRPr="00D153C6">
        <w:rPr>
          <w:sz w:val="20"/>
        </w:rPr>
        <w:t xml:space="preserve">Desta forma, a prisão cautelar não atrita de forma irremediável com a presunção de inocência, existindo, em verdade, uma convivência harmonizável entre ambas, desde que a medida de cautela preserve o seu caráter de excepcionalidade e não perca a </w:t>
      </w:r>
      <w:r w:rsidR="00E52C91">
        <w:rPr>
          <w:sz w:val="20"/>
        </w:rPr>
        <w:t>sua qualidade instrumental</w:t>
      </w:r>
      <w:r w:rsidRPr="00D153C6">
        <w:rPr>
          <w:sz w:val="20"/>
        </w:rPr>
        <w:t>.</w:t>
      </w:r>
    </w:p>
    <w:p w:rsidR="00296E00" w:rsidRDefault="00296E00" w:rsidP="00D153C6">
      <w:pPr>
        <w:ind w:firstLine="708"/>
        <w:jc w:val="both"/>
      </w:pPr>
      <w:r>
        <w:t xml:space="preserve">Karam (2009, p. 3), complementando o ensinamento acima, assevera que as “prisões provisórias não são penas e jamais podem fazer às vezes de penas”. Assim, unicamente poderão ser fixadas com a observância austera do predicado da excepcionalidade. </w:t>
      </w:r>
    </w:p>
    <w:p w:rsidR="00296E00" w:rsidRDefault="00296E00" w:rsidP="00D153C6">
      <w:pPr>
        <w:ind w:firstLine="708"/>
        <w:jc w:val="both"/>
      </w:pPr>
      <w:r>
        <w:t>Lima (2011) destaca que a prisão processual pode coexistir com o princípio da presunção da inocência, precisando, para tanto, conservar sua obrigação com a instrumentalização do processo criminal. Analisa-se a periculosidade em vez da culpabilidade.</w:t>
      </w:r>
    </w:p>
    <w:p w:rsidR="00296E00" w:rsidRDefault="00296E00" w:rsidP="00D153C6">
      <w:pPr>
        <w:ind w:firstLine="708"/>
        <w:jc w:val="both"/>
      </w:pPr>
      <w:r>
        <w:t xml:space="preserve">Sobre o Princípio da Inocência, Tourinho Filho (2009, p. 9) ainda ensina que: </w:t>
      </w:r>
    </w:p>
    <w:p w:rsidR="00296E00" w:rsidRPr="00D153C6" w:rsidRDefault="00296E00" w:rsidP="00D153C6">
      <w:pPr>
        <w:spacing w:line="240" w:lineRule="auto"/>
        <w:ind w:left="2268"/>
        <w:jc w:val="both"/>
        <w:rPr>
          <w:sz w:val="20"/>
        </w:rPr>
      </w:pPr>
      <w:r w:rsidRPr="00D153C6">
        <w:rPr>
          <w:sz w:val="20"/>
        </w:rPr>
        <w:t>A nossa Lei Fundamental dispõe no art. 5º, LVII, que ‘ninguém será considerado culpado até o trânsito em julgado de sentença penal condenatória’. O texto, que remonta ao art. 9º da Declaração dos Direitos do Homem e do Cidadão, que por sua vez deita raízes no século das luzes, traduz a ideia de que não se pode admitir a privação da liberdade de um homem antes de uma sentença penal condenatória com trânsito em julgado. Esse princípio, professa Julio Maier, é o que expressa os limites das medidas de coerção processual contra o réu (Derechoprocesal penal argentino, Buenos Aires, Ed. Hammurabi, 1989, t. I, p. 277). E, como dizia José CafferataNores (La excarcelación, Córdoba, Lerner, 1977, Cap. II, p. 24)</w:t>
      </w:r>
      <w:r w:rsidR="00417541" w:rsidRPr="00417541">
        <w:rPr>
          <w:sz w:val="20"/>
        </w:rPr>
        <w:t>[</w:t>
      </w:r>
      <w:r w:rsidRPr="00417541">
        <w:rPr>
          <w:sz w:val="20"/>
        </w:rPr>
        <w:t>...</w:t>
      </w:r>
      <w:r w:rsidR="00417541" w:rsidRPr="00417541">
        <w:rPr>
          <w:sz w:val="20"/>
        </w:rPr>
        <w:t>]</w:t>
      </w:r>
      <w:r w:rsidRPr="00417541">
        <w:rPr>
          <w:sz w:val="20"/>
        </w:rPr>
        <w:t xml:space="preserve"> repugna al Estado de Derecho, previsto ennuestro estatuto fundamental,</w:t>
      </w:r>
      <w:r w:rsidRPr="00D153C6">
        <w:rPr>
          <w:sz w:val="20"/>
        </w:rPr>
        <w:t>anticipar una pena al imputado durante elprocedimiento de persecución penal’. É verdade que não se pode olvidar que, se de um lado está o réu, presumidamente inocente, do outro está a sociedade interessada na repressão. Assim, em face desse interesse social versus presunção de inocência, chegou-se à conclusão de que ‘somente exigências processuais de natureza cautelar podem justificar uma limitação, 33 total ou parcial, à liberdade das pessoas’, como bem o disse José Castro de Souza nas Jornadas de direito processual penal (</w:t>
      </w:r>
      <w:r w:rsidR="00CD5FEE" w:rsidRPr="00D153C6">
        <w:rPr>
          <w:sz w:val="20"/>
        </w:rPr>
        <w:t>COIMBRA</w:t>
      </w:r>
      <w:r w:rsidR="00CD5FEE">
        <w:rPr>
          <w:sz w:val="20"/>
        </w:rPr>
        <w:t>;</w:t>
      </w:r>
      <w:r w:rsidR="00CD5FEE" w:rsidRPr="00D153C6">
        <w:rPr>
          <w:sz w:val="20"/>
        </w:rPr>
        <w:t xml:space="preserve"> ALMEDINA, </w:t>
      </w:r>
      <w:r w:rsidRPr="00D153C6">
        <w:rPr>
          <w:sz w:val="20"/>
        </w:rPr>
        <w:t>1988, p. 151).</w:t>
      </w:r>
    </w:p>
    <w:p w:rsidR="00296E00" w:rsidRDefault="00296E00" w:rsidP="00D153C6">
      <w:pPr>
        <w:ind w:firstLine="708"/>
        <w:jc w:val="both"/>
      </w:pPr>
      <w:r>
        <w:t xml:space="preserve">Bechara (2005, p.136), relembra, ainda, que “na medida em que as medidas cautelares geram constrangimento a direitos fundamentais, excepcionando-os, </w:t>
      </w:r>
      <w:r>
        <w:lastRenderedPageBreak/>
        <w:t>indispensável se mostra a incidência do controle judicial, como forma de se resguardar o respeito à legalidade”.</w:t>
      </w:r>
    </w:p>
    <w:p w:rsidR="00296E00" w:rsidRDefault="00296E00" w:rsidP="00D153C6">
      <w:pPr>
        <w:ind w:firstLine="708"/>
        <w:jc w:val="both"/>
      </w:pPr>
      <w:r>
        <w:t>Segue o mesmo brilhante doutrinador referindo sobre o princípio dapresunção da inocência. Afirma o autor que:</w:t>
      </w:r>
    </w:p>
    <w:p w:rsidR="00296E00" w:rsidRPr="00D153C6" w:rsidRDefault="00296E00" w:rsidP="00D153C6">
      <w:pPr>
        <w:spacing w:line="240" w:lineRule="auto"/>
        <w:ind w:left="2268"/>
        <w:jc w:val="both"/>
        <w:rPr>
          <w:sz w:val="20"/>
        </w:rPr>
      </w:pPr>
      <w:r w:rsidRPr="00D153C6">
        <w:rPr>
          <w:sz w:val="20"/>
        </w:rPr>
        <w:t>Esse dispositivo abriga o denominado princípio da presunção de inocência que, por sua vez, constitui direito fundamental, especificamente de primeira geração, enquanto acarreta para o Estado uma obrigação de abstenção ou omissiva, de caráter limitador, um verdadeiro não ao abuso, traduzido na impossibilidade de satisfação do direito penal objetivo senão após o regular trânsito em julgado da decisão condenatória. É a garantia segundo a qual os efeitos de uma condenação sejam os principais, sejam os secundários, não serão antecipados, ou melhor, somente serão executáveis a partir da condenação transitada em julgado. Trata-se de uma das muitas manifestações assumidas pelo direito de liberdade(BECHARA, 2005, p. 158).</w:t>
      </w:r>
    </w:p>
    <w:p w:rsidR="00296E00" w:rsidRDefault="00296E00" w:rsidP="00D153C6">
      <w:pPr>
        <w:ind w:firstLine="708"/>
        <w:jc w:val="both"/>
      </w:pPr>
      <w:r>
        <w:t xml:space="preserve">O ilustre doutrinador Foucault (1997) lança a ideia de um instrumento de justiça acompanhado por um órgão de vigilância que permita impedir os crimes ou, se cometidos, prender seus autores. </w:t>
      </w:r>
    </w:p>
    <w:p w:rsidR="00296E00" w:rsidRDefault="00296E00" w:rsidP="00D153C6">
      <w:pPr>
        <w:ind w:firstLine="708"/>
        <w:jc w:val="both"/>
      </w:pPr>
      <w:r>
        <w:t>Referido autor ainda retrata que:</w:t>
      </w:r>
    </w:p>
    <w:p w:rsidR="00296E00" w:rsidRPr="00D153C6" w:rsidRDefault="00296E00" w:rsidP="00D153C6">
      <w:pPr>
        <w:spacing w:line="240" w:lineRule="auto"/>
        <w:ind w:left="2268"/>
        <w:jc w:val="both"/>
        <w:rPr>
          <w:sz w:val="20"/>
        </w:rPr>
      </w:pPr>
      <w:r w:rsidRPr="00D153C6">
        <w:rPr>
          <w:sz w:val="20"/>
        </w:rPr>
        <w:t>[...] polícia e justiça devem andar juntas com duas açõescomplementares de um mesmo processo – a polícia assegurando ‘a ação da sociedade sobre cada indivíduo’, a justiça, ‘os direitos dos indivíduos contra a sociedade’; assim, cada crime virá à luz do dia, e será punido com toda certeza. Mas é preciso além disso que os processos não fiquem secretos, que sejam conhecidas por todos as razões pelas quais um acusado foi condenado ou absolvido, e que cada um possa reconhecer as razões de punir (FOUCAULT, 2009, p. 92)</w:t>
      </w:r>
      <w:r w:rsidR="00C76DD6">
        <w:rPr>
          <w:sz w:val="20"/>
        </w:rPr>
        <w:t>.</w:t>
      </w:r>
    </w:p>
    <w:p w:rsidR="00296E00" w:rsidRDefault="00296E00" w:rsidP="00C76DD6">
      <w:pPr>
        <w:ind w:firstLine="708"/>
        <w:jc w:val="both"/>
      </w:pPr>
      <w:r>
        <w:t xml:space="preserve">Antes da decretação de medida cautelar, para evitar que detentos provisórios alcancem quase que em mesmo número os reeducandos já condenados definitivamente, antes da decretação de qualquer medida cautelar, uma série de regras deve ser respeitada pelo julgador no decorrer da </w:t>
      </w:r>
      <w:r w:rsidRPr="00C76DD6">
        <w:rPr>
          <w:i/>
        </w:rPr>
        <w:t>persectio criminis</w:t>
      </w:r>
      <w:r>
        <w:t xml:space="preserve">. </w:t>
      </w:r>
    </w:p>
    <w:p w:rsidR="00296E00" w:rsidRDefault="00296E00" w:rsidP="00C76DD6">
      <w:pPr>
        <w:ind w:firstLine="708"/>
        <w:jc w:val="both"/>
      </w:pPr>
      <w:r>
        <w:t>O primeiro passo é partir da concepção de que não só a pena definitiva, mas o próprio processo, o peso de estar sendo processado criminalmente, já é uma forma de pena. Apenas a partir desse ideal, se a todos tal fato restasse claro e incontroverso, muitas das prisões preventivas já seriam consideradas desnecessárias.</w:t>
      </w:r>
    </w:p>
    <w:p w:rsidR="006A4B7D" w:rsidRDefault="006A4B7D" w:rsidP="00C76DD6">
      <w:pPr>
        <w:ind w:firstLine="708"/>
        <w:jc w:val="both"/>
      </w:pPr>
    </w:p>
    <w:p w:rsidR="00296E00" w:rsidRDefault="00296E00" w:rsidP="00C76DD6">
      <w:pPr>
        <w:ind w:firstLine="708"/>
        <w:jc w:val="both"/>
      </w:pPr>
      <w:r>
        <w:lastRenderedPageBreak/>
        <w:t xml:space="preserve">Assim, é possível dizer que: </w:t>
      </w:r>
    </w:p>
    <w:p w:rsidR="00296E00" w:rsidRPr="00C76DD6" w:rsidRDefault="00296E00" w:rsidP="00C76DD6">
      <w:pPr>
        <w:spacing w:line="240" w:lineRule="auto"/>
        <w:ind w:left="2268"/>
        <w:jc w:val="both"/>
        <w:rPr>
          <w:sz w:val="20"/>
        </w:rPr>
      </w:pPr>
      <w:r w:rsidRPr="00C76DD6">
        <w:rPr>
          <w:sz w:val="20"/>
        </w:rPr>
        <w:t>A prisão cautelar tem como função a salvaguarda dos fins do processo, sejam os escopos sociais ou jurídicos. Além do mais, integra a dimensão constitucional do direito de liberdade, compreendida a presunção de inocência, a possibilidade de restrição da liberdade em caráter cautelar e provisório, antes da decisão condenatória definitiva, a título de resguardo da defesa social (BECHARA, 2005, p. 146).</w:t>
      </w:r>
    </w:p>
    <w:p w:rsidR="00296E00" w:rsidRDefault="00296E00" w:rsidP="00C76DD6">
      <w:pPr>
        <w:ind w:firstLine="708"/>
        <w:jc w:val="both"/>
      </w:pPr>
      <w:r>
        <w:t>Desta feita, após a abordagem breve dos aspectos das prisões processuais sob a ótica do direito constitucional, passa-se, assim, no próximo item, a análise do poder (ou não) geral de cautela no processo penal.</w:t>
      </w:r>
    </w:p>
    <w:p w:rsidR="00296E00" w:rsidRDefault="00296E00" w:rsidP="00C76DD6">
      <w:pPr>
        <w:spacing w:after="0"/>
        <w:jc w:val="both"/>
      </w:pPr>
    </w:p>
    <w:p w:rsidR="00296E00" w:rsidRPr="00C76DD6" w:rsidRDefault="00296E00" w:rsidP="00C76DD6">
      <w:pPr>
        <w:spacing w:after="0"/>
        <w:jc w:val="both"/>
        <w:rPr>
          <w:b/>
        </w:rPr>
      </w:pPr>
      <w:r w:rsidRPr="00C76DD6">
        <w:rPr>
          <w:b/>
        </w:rPr>
        <w:t>3.3 A proteção jurídica da prisão processual e o poder geral de cautela</w:t>
      </w:r>
    </w:p>
    <w:p w:rsidR="00296E00" w:rsidRDefault="00296E00" w:rsidP="00C76DD6">
      <w:pPr>
        <w:spacing w:after="0"/>
        <w:jc w:val="both"/>
      </w:pPr>
    </w:p>
    <w:p w:rsidR="00296E00" w:rsidRDefault="00296E00" w:rsidP="00C76DD6">
      <w:pPr>
        <w:ind w:firstLine="708"/>
        <w:jc w:val="both"/>
      </w:pPr>
      <w:r>
        <w:t xml:space="preserve">Depois do breve estudo sobre as medidas cautelares, com especial ênfase para a medida de prisão processual, importa fazer-se uma análise sobre o poder geral de cautela, bem como sua aplicabilidade no processo penal. </w:t>
      </w:r>
    </w:p>
    <w:p w:rsidR="00296E00" w:rsidRDefault="00296E00" w:rsidP="00C76DD6">
      <w:pPr>
        <w:ind w:firstLine="708"/>
        <w:jc w:val="both"/>
      </w:pPr>
      <w:r>
        <w:t>O direito processual penal é um ramo que atua de forma direta em um dos principais direitos fundamentais previstos pela Constituição Federal, qual seja, a liberdade de locomoção.</w:t>
      </w:r>
    </w:p>
    <w:p w:rsidR="00296E00" w:rsidRDefault="00C76DD6" w:rsidP="00C76DD6">
      <w:pPr>
        <w:ind w:firstLine="708"/>
        <w:jc w:val="both"/>
      </w:pPr>
      <w:r>
        <w:t>Com o advento da L</w:t>
      </w:r>
      <w:r w:rsidR="00296E00">
        <w:t xml:space="preserve">ei </w:t>
      </w:r>
      <w:r>
        <w:t xml:space="preserve">nº </w:t>
      </w:r>
      <w:r w:rsidR="00296E00">
        <w:t>12.403/11, houve no nosso ordenamento jurídico novas possibilidades de medidas cautelares além das prisões processuais, o que pôs a prisão cautelar, como mencionado alhures, como “</w:t>
      </w:r>
      <w:r w:rsidR="00296E00" w:rsidRPr="00C76DD6">
        <w:rPr>
          <w:i/>
        </w:rPr>
        <w:t>ultima ratio</w:t>
      </w:r>
      <w:r w:rsidR="00296E00">
        <w:t>”, como medida extrema. Aliás, é nesse sentido o disposto no artigo 319 do Código de Processo Penal</w:t>
      </w:r>
      <w:r>
        <w:rPr>
          <w:rStyle w:val="Refdenotaderodap"/>
        </w:rPr>
        <w:footnoteReference w:id="20"/>
      </w:r>
      <w:r w:rsidR="00296E00">
        <w:t>.</w:t>
      </w:r>
    </w:p>
    <w:p w:rsidR="00296E00" w:rsidRDefault="00296E00" w:rsidP="00C76DD6">
      <w:pPr>
        <w:ind w:firstLine="708"/>
        <w:jc w:val="both"/>
      </w:pPr>
      <w:r>
        <w:t xml:space="preserve">Desta feita, a Lei </w:t>
      </w:r>
      <w:r w:rsidR="00C76DD6">
        <w:t xml:space="preserve">nº </w:t>
      </w:r>
      <w:r>
        <w:t>12.403, publicada no ano de 2011, reavivou discussão sobre a existência ou não do poder de cautela no processo penal, e isso porque parte da doutrina entende que as medidas cautelares previstas no artigo 319 do Código de Processo Penal são taxativas, enquanto que outros a veem como um rol exemplificativo.</w:t>
      </w:r>
    </w:p>
    <w:p w:rsidR="00296E00" w:rsidRDefault="00296E00" w:rsidP="00C76DD6">
      <w:pPr>
        <w:ind w:firstLine="708"/>
        <w:jc w:val="both"/>
      </w:pPr>
      <w:r>
        <w:lastRenderedPageBreak/>
        <w:t>Alguns doutrinadores acreditam que exclusivamente o juiz da área cível teria o poder geral de cautela, e isso em razão do artigo 798</w:t>
      </w:r>
      <w:r w:rsidR="00C76DD6">
        <w:rPr>
          <w:rStyle w:val="Refdenotaderodap"/>
        </w:rPr>
        <w:footnoteReference w:id="21"/>
      </w:r>
      <w:r>
        <w:t>do Código de Processo Civil que traz, de forma expressa, a autorização do uso do poder geral de cautela do magistrado.</w:t>
      </w:r>
    </w:p>
    <w:p w:rsidR="00296E00" w:rsidRDefault="00296E00" w:rsidP="00C76DD6">
      <w:pPr>
        <w:ind w:firstLine="708"/>
        <w:jc w:val="both"/>
      </w:pPr>
      <w:r>
        <w:t>O referido dispositivo prevê que o juiz, ao analisar o caso concreto, poderá aplicar medidas cautelares tanto previstas em lei (conhecidas como nominadas), quanto àquelas que não estão consideradas nas proposições legais (conhecidas como inominadas).</w:t>
      </w:r>
    </w:p>
    <w:p w:rsidR="00296E00" w:rsidRDefault="00296E00" w:rsidP="00C76DD6">
      <w:pPr>
        <w:ind w:firstLine="708"/>
        <w:jc w:val="both"/>
      </w:pPr>
      <w:r>
        <w:t>No caso cível, o legislador não procurou criar um rol taxativo de medidas cautelares, todavia, reconheceu a possibilidade de, por vezes, surgirem situações que necessitassem de situações distintas.</w:t>
      </w:r>
    </w:p>
    <w:p w:rsidR="00296E00" w:rsidRDefault="00296E00" w:rsidP="00C76DD6">
      <w:pPr>
        <w:ind w:firstLine="708"/>
        <w:jc w:val="both"/>
      </w:pPr>
      <w:r>
        <w:t>Oliveira (2006, p. 13) discorre sobre o poder geral de cautela do magistrado, referindo que:</w:t>
      </w:r>
    </w:p>
    <w:p w:rsidR="00296E00" w:rsidRPr="00C76DD6" w:rsidRDefault="00296E00" w:rsidP="00C76DD6">
      <w:pPr>
        <w:spacing w:line="240" w:lineRule="auto"/>
        <w:ind w:left="2268"/>
        <w:jc w:val="both"/>
        <w:rPr>
          <w:sz w:val="20"/>
        </w:rPr>
      </w:pPr>
      <w:r w:rsidRPr="00C76DD6">
        <w:rPr>
          <w:sz w:val="20"/>
        </w:rPr>
        <w:t xml:space="preserve">A atividade do magistrado ao exercer o poder geral de cautela é jurisdicional na medida em que aplica a norma abstrata a determinado caso concreto com o desiderato de solucionar os conflitos de interesses apresentados pelas partes, preservando, desta forma, a ordem e o equilíbrio social. </w:t>
      </w:r>
    </w:p>
    <w:p w:rsidR="00296E00" w:rsidRDefault="00296E00" w:rsidP="00C76DD6">
      <w:pPr>
        <w:ind w:firstLine="708"/>
        <w:jc w:val="both"/>
      </w:pPr>
      <w:r>
        <w:t xml:space="preserve">Abundantemente já se aventou sobre a possibilidade de se utilizar no processo penal o poder geral de cautela, decompondo-se a doutrina em duas correntes. </w:t>
      </w:r>
    </w:p>
    <w:p w:rsidR="00296E00" w:rsidRDefault="00296E00" w:rsidP="00C76DD6">
      <w:pPr>
        <w:ind w:firstLine="708"/>
        <w:jc w:val="both"/>
      </w:pPr>
      <w:r>
        <w:t xml:space="preserve">Gomes e Marques (2011), ao analisar tão delicada questão, entendem e explicam que: </w:t>
      </w:r>
    </w:p>
    <w:p w:rsidR="00296E00" w:rsidRPr="00C76DD6" w:rsidRDefault="00296E00" w:rsidP="00C76DD6">
      <w:pPr>
        <w:spacing w:line="240" w:lineRule="auto"/>
        <w:ind w:left="2268"/>
        <w:jc w:val="both"/>
        <w:rPr>
          <w:sz w:val="20"/>
        </w:rPr>
      </w:pPr>
      <w:r w:rsidRPr="00C76DD6">
        <w:rPr>
          <w:sz w:val="20"/>
        </w:rPr>
        <w:t xml:space="preserve">O juiz da jurisdição penal não tem poderes para lançar mão de medidas atípicas ou não previstas em lei. Não existem medidas cautelares inominadas no processo penal. Todas as vezes que o juiz lança mão desse famigerado poder geral de cautela, na verdade, ele está violando o princípio da legalidade. No processo penal, forma e garantia. O juiz só está autorizado a praticar os atos que contam com forma legal. Se o juiz se distancia da forma legal, resulta patente a violação à legalidade. </w:t>
      </w:r>
    </w:p>
    <w:p w:rsidR="00296E00" w:rsidRDefault="00296E00" w:rsidP="00C76DD6">
      <w:pPr>
        <w:ind w:firstLine="708"/>
        <w:jc w:val="both"/>
      </w:pPr>
      <w:r>
        <w:lastRenderedPageBreak/>
        <w:t>Para os referidos autores, o poder geral de cautela no processo penal não pode ser utilizado pelo magistrado, sob pena de afronta ao princípio da legalidade (GOMES</w:t>
      </w:r>
      <w:r w:rsidR="002433E9">
        <w:t>;</w:t>
      </w:r>
      <w:r>
        <w:t xml:space="preserve"> MARQUES, 2011).</w:t>
      </w:r>
    </w:p>
    <w:p w:rsidR="00296E00" w:rsidRDefault="00296E00" w:rsidP="00C76DD6">
      <w:pPr>
        <w:ind w:firstLine="708"/>
        <w:jc w:val="both"/>
      </w:pPr>
      <w:r>
        <w:t>No mesmo sentido é o entendimento de Gomes Filho (1991, p. 57), que assevera que:</w:t>
      </w:r>
    </w:p>
    <w:p w:rsidR="00296E00" w:rsidRDefault="00296E00" w:rsidP="00C76DD6">
      <w:pPr>
        <w:spacing w:line="240" w:lineRule="auto"/>
        <w:ind w:left="2268"/>
        <w:jc w:val="both"/>
      </w:pPr>
      <w:r w:rsidRPr="00C76DD6">
        <w:rPr>
          <w:sz w:val="20"/>
        </w:rPr>
        <w:t>Não se pode cogitar em matéria penal criminal de um poder geral de cautela, por meio do qual o juiz possa impor ao acusado restrições não expressamente previstas pelo legislador, como sucede no âmbito da jurisdição civil; tratando-se de limitação à liberdade, é imprescindível a expressa permissão legal para tanto, pois o princípio da legalidade dos delitos e das penas não diz respeito apenas ao momento da cominação, mas a legalidade da inteira repressão, que põe em jogo a liberdade da pessoa desde os momentos iniciais do processo até a execução da pena imposta</w:t>
      </w:r>
      <w:r>
        <w:t xml:space="preserve">. </w:t>
      </w:r>
    </w:p>
    <w:p w:rsidR="00296E00" w:rsidRDefault="00296E00" w:rsidP="00C76DD6">
      <w:pPr>
        <w:ind w:firstLine="708"/>
        <w:jc w:val="both"/>
      </w:pPr>
      <w:r>
        <w:t>O doutrinador Aury Lopes Júnior (2010), por sua vez, entende que as medidas cautelares, sejam pessoais ou patrimoniais, devem observar o princípio da legalidade e da tipicidade dos atos processuais, não havendo possibilidade de permitir-se qualquer restrição aos direitos fundamentais por analogia com o direito processual civil.</w:t>
      </w:r>
    </w:p>
    <w:p w:rsidR="00296E00" w:rsidRDefault="00296E00" w:rsidP="00C76DD6">
      <w:pPr>
        <w:ind w:firstLine="708"/>
        <w:jc w:val="both"/>
      </w:pPr>
      <w:r>
        <w:t>Outro entendimento é no sentido de que o processo penal possui autonomia limitada em virtude do bem que tutela, o direito fundamental de liberdade, não possuindo o mesmo poder geral de cautela que possui um magistrado da esfera cível.</w:t>
      </w:r>
    </w:p>
    <w:p w:rsidR="00296E00" w:rsidRDefault="00296E00" w:rsidP="00C76DD6">
      <w:pPr>
        <w:ind w:firstLine="708"/>
        <w:jc w:val="both"/>
      </w:pPr>
      <w:r>
        <w:t>Tal doutrina baseou-se analogicamente, como dito, ao artigo 798 do Código de Processo Civil, combinado com o artigo 3º do Código de Processo Penal</w:t>
      </w:r>
      <w:r w:rsidR="00C76DD6">
        <w:rPr>
          <w:rStyle w:val="Refdenotaderodap"/>
        </w:rPr>
        <w:footnoteReference w:id="22"/>
      </w:r>
      <w:r>
        <w:t xml:space="preserve">que permite a utilização de interpretação extensiva e aplicação analógica, bem como aos princípios gerais do direito. </w:t>
      </w:r>
    </w:p>
    <w:p w:rsidR="00296E00" w:rsidRDefault="00296E00" w:rsidP="00C76DD6">
      <w:pPr>
        <w:ind w:firstLine="708"/>
        <w:jc w:val="both"/>
      </w:pPr>
      <w:r>
        <w:t>Entendem estes doutrinadores que o poder geral de cautela do magistrado está de acordo com os princípios constitucionais, servindo para conservar a eficiência da tutela jurídica a que se intenta preservar.</w:t>
      </w:r>
    </w:p>
    <w:p w:rsidR="00296E00" w:rsidRDefault="00296E00" w:rsidP="00C76DD6">
      <w:pPr>
        <w:ind w:firstLine="708"/>
        <w:jc w:val="both"/>
      </w:pPr>
      <w:r>
        <w:lastRenderedPageBreak/>
        <w:t xml:space="preserve">A bem da verdade, os princípios e regras constitucionais são importantes limitações ao poder geral de cautela, destacando-se que tão somente o Juiz Natural, aquele que detém competência, poderá ordenar medidas cautelares penais. </w:t>
      </w:r>
    </w:p>
    <w:p w:rsidR="00296E00" w:rsidRDefault="00296E00" w:rsidP="00C76DD6">
      <w:pPr>
        <w:ind w:firstLine="708"/>
        <w:jc w:val="both"/>
      </w:pPr>
      <w:r>
        <w:t>Além disso, outro limite que deve ser observado é o princípio da presunção de não culpabilidade, uma vez que a atuação cautelar do magistrado não pressupõe a existência de culpa, apenas limitando-se à proteção e eficácia da prestação jurisdicional.</w:t>
      </w:r>
    </w:p>
    <w:p w:rsidR="00296E00" w:rsidRDefault="00296E00" w:rsidP="00C76DD6">
      <w:pPr>
        <w:ind w:firstLine="708"/>
        <w:jc w:val="both"/>
      </w:pPr>
      <w:r>
        <w:t>A necessidade, como requisito, de acordo com Theodoro Junior (2010, p. 108), é considerada a maior limitação do magistrado, e só será deferida quando imprescindível.</w:t>
      </w:r>
    </w:p>
    <w:p w:rsidR="00296E00" w:rsidRDefault="00296E00" w:rsidP="00C76DD6">
      <w:pPr>
        <w:ind w:firstLine="708"/>
        <w:jc w:val="both"/>
      </w:pPr>
      <w:r>
        <w:t>Como referido alhures, a principal finalidade da cautelar é assegurar a utilidade e eficácia da prestação jurisdicional, não devendo ser usada como forma de antecipação da pena.</w:t>
      </w:r>
    </w:p>
    <w:p w:rsidR="00296E00" w:rsidRDefault="00296E00" w:rsidP="00C76DD6">
      <w:pPr>
        <w:ind w:firstLine="708"/>
        <w:jc w:val="both"/>
      </w:pPr>
      <w:r>
        <w:t xml:space="preserve">Silva (1985, p. 20) destaca que: </w:t>
      </w:r>
    </w:p>
    <w:p w:rsidR="00296E00" w:rsidRPr="00C76DD6" w:rsidRDefault="00296E00" w:rsidP="00C76DD6">
      <w:pPr>
        <w:spacing w:line="240" w:lineRule="auto"/>
        <w:ind w:left="2268"/>
        <w:jc w:val="both"/>
        <w:rPr>
          <w:sz w:val="20"/>
        </w:rPr>
      </w:pPr>
      <w:r w:rsidRPr="00C76DD6">
        <w:rPr>
          <w:sz w:val="20"/>
        </w:rPr>
        <w:t xml:space="preserve">Para a procedência da ação, porém, exige-se algo mais. Não basta o perigo. Indispensável se faz que a aparência do direito socorra ao postulante. O fumus boni iuris, portanto, não constitui condição da ação cautelar, mas representa-lhe na verdade, a própria avaliação do mérito. Se o autor satisfaz as três condições e se sua pretensão se apresenta revestida da aparência do direito, o pedido merece provimento. Trata-se, porém, de juízo provisório, que não representa pré-julgamento definitivo da demanda principal. </w:t>
      </w:r>
    </w:p>
    <w:p w:rsidR="00296E00" w:rsidRDefault="00296E00" w:rsidP="00C76DD6">
      <w:pPr>
        <w:ind w:firstLine="708"/>
        <w:jc w:val="both"/>
      </w:pPr>
      <w:r>
        <w:t>Desta feita, parte da doutrina entende possível o uso do poder geral de cautela no processo penal, desde que respeitados os seus limites e verificada a existência dos requisitos necessários.</w:t>
      </w:r>
    </w:p>
    <w:p w:rsidR="00296E00" w:rsidRDefault="00296E00" w:rsidP="00C76DD6">
      <w:pPr>
        <w:ind w:firstLine="708"/>
        <w:jc w:val="both"/>
      </w:pPr>
      <w:r>
        <w:t>Assim, de acordo com esta corrente de doutrinadores, a aplicação do poder geral de cautela, tendo em observância o artigo 129, I do CPP</w:t>
      </w:r>
      <w:r w:rsidR="00C76DD6">
        <w:rPr>
          <w:rStyle w:val="Refdenotaderodap"/>
        </w:rPr>
        <w:footnoteReference w:id="23"/>
      </w:r>
      <w:r>
        <w:t>, somente poderá ser utilizada, após o requerimento do representante do Ministério Público, devendo o magistrado se pronunciar sobre o seu cabimento ou não.</w:t>
      </w:r>
    </w:p>
    <w:p w:rsidR="004A0BB1" w:rsidRDefault="004A0BB1" w:rsidP="00C76DD6">
      <w:pPr>
        <w:ind w:firstLine="708"/>
        <w:jc w:val="both"/>
      </w:pPr>
    </w:p>
    <w:p w:rsidR="00296E00" w:rsidRDefault="00296E00" w:rsidP="00C76DD6">
      <w:pPr>
        <w:ind w:firstLine="708"/>
        <w:jc w:val="both"/>
      </w:pPr>
      <w:r>
        <w:lastRenderedPageBreak/>
        <w:t>Silva (2004, p. 45), refere que a medida cautelar somente poderá ser admitida de ofício quando:</w:t>
      </w:r>
    </w:p>
    <w:p w:rsidR="00296E00" w:rsidRPr="00C76DD6" w:rsidRDefault="00296E00" w:rsidP="00C76DD6">
      <w:pPr>
        <w:spacing w:line="240" w:lineRule="auto"/>
        <w:ind w:left="2268"/>
        <w:jc w:val="both"/>
        <w:rPr>
          <w:sz w:val="20"/>
        </w:rPr>
      </w:pPr>
      <w:r w:rsidRPr="00C76DD6">
        <w:rPr>
          <w:sz w:val="20"/>
        </w:rPr>
        <w:t>[…] ‘expressamente autorizadas por lei’, a está limitando às hipóteses ‘especificamente’ previstas na norma legal. De outro modo não haveria necessidade de se referir à expressa autorização legal. Bastaria o fundado receio de que uma parte, antes do julgamento da lide, causasse ao direito da outra lesão grave e de difícil reparação (art. 798). Por fim, como corolário do princípio ‘</w:t>
      </w:r>
      <w:r w:rsidRPr="00C76DD6">
        <w:rPr>
          <w:i/>
          <w:sz w:val="20"/>
        </w:rPr>
        <w:t>neprocedatjudexexofficio</w:t>
      </w:r>
      <w:r w:rsidRPr="00C76DD6">
        <w:rPr>
          <w:sz w:val="20"/>
        </w:rPr>
        <w:t xml:space="preserve">’, há de se convir que o poder cautelar geral só cabe nas medidas provocadas pelo interessado. Para que esse princípio referente à atividade jurisdicional não vingue, impõe-se seu inequívoco afastamento pela lei. </w:t>
      </w:r>
    </w:p>
    <w:p w:rsidR="00296E00" w:rsidRDefault="00296E00" w:rsidP="00C76DD6">
      <w:pPr>
        <w:ind w:firstLine="708"/>
        <w:jc w:val="both"/>
      </w:pPr>
      <w:r>
        <w:t xml:space="preserve">Barros (1982, p. 15-18), brilhantemente, complementa a questão afirmando que: </w:t>
      </w:r>
    </w:p>
    <w:p w:rsidR="00296E00" w:rsidRPr="00C76DD6" w:rsidRDefault="00296E00" w:rsidP="00C76DD6">
      <w:pPr>
        <w:spacing w:line="240" w:lineRule="auto"/>
        <w:ind w:left="2268"/>
        <w:jc w:val="both"/>
        <w:rPr>
          <w:sz w:val="20"/>
        </w:rPr>
      </w:pPr>
      <w:r w:rsidRPr="00C76DD6">
        <w:rPr>
          <w:sz w:val="20"/>
        </w:rPr>
        <w:t>A teoria do processo cautelar penal apresenta maior dificuldade de que nos outros ramos do direito. Justamente porque grande parte das cautelas envolvem bens jurídicos de suma relevância, visto que estas operam no campo da liberdade individual, surgindo um verdadeiro conflito de interesse entre a pretensão do estado em impor uma dessas medidas para assegurar o êxito do processo principal ou a sua profícua realização, e a do indivíduo que se esforça para não sofrer restrições em seu direito de ir, vir, permanecer e estar. [...] o conceito de lide no processo penal, apesar de controvertido, é fecundo para elaboração da doutrina, sendo também admissível no processo cautelar, uma vez que neste existe o perigo de que a liberdade individual seja inutilmente sacrificada. Daí surgir o contraste entre o interesse do Estado em impor uma medida cautelar ao indiciado, no intuito de assegurar o bom andamento da instrução criminal ou evitar que aquele fuja, tornando impossível a execução da pena imposta enquanto o sujeito passivo de tais medidas, resiste a tal pretensão, alegando o seu direito de liberdade. Esse conflito de interesses do Estado em impor a medida cautelar, e o interesse do indivíduo em não suportá-la, estará sempre em contraste. É de se acentuar mais que se em algumas medidas cautelares, o erro na imposição da medida poderá ser reparado, através de uma indenização, noutras, tal como a perda da liberdade, é praticamente irreparável.</w:t>
      </w:r>
    </w:p>
    <w:p w:rsidR="00296E00" w:rsidRDefault="00296E00" w:rsidP="00C76DD6">
      <w:pPr>
        <w:ind w:firstLine="708"/>
        <w:jc w:val="both"/>
      </w:pPr>
      <w:r>
        <w:t>Assim, havendo o preenchimento dos pressupostos necessários para a aplicação da medida cautelar, o magistrado deverá demonstrar, fundamentadamente, as razões de sua decisão.</w:t>
      </w:r>
    </w:p>
    <w:p w:rsidR="00296E00" w:rsidRDefault="00296E00" w:rsidP="00C76DD6">
      <w:pPr>
        <w:ind w:firstLine="708"/>
        <w:jc w:val="both"/>
      </w:pPr>
      <w:r>
        <w:t>Souza (2011, p. 21) destaca que as medidas cautelares aplicadas deverão ser necessárias e aplicadas de forma proporcional:</w:t>
      </w:r>
    </w:p>
    <w:p w:rsidR="00296E00" w:rsidRPr="00C76DD6" w:rsidRDefault="00296E00" w:rsidP="00C76DD6">
      <w:pPr>
        <w:spacing w:line="240" w:lineRule="auto"/>
        <w:ind w:left="2268"/>
        <w:jc w:val="both"/>
        <w:rPr>
          <w:sz w:val="20"/>
        </w:rPr>
      </w:pPr>
      <w:r w:rsidRPr="00C76DD6">
        <w:rPr>
          <w:sz w:val="20"/>
        </w:rPr>
        <w:t>Veja-se que falando de juízo de suficiência e necessidade, a nova regra exige valorização para a imposição das restrições contidas nas cautelares, exigindo adequação ao caso concreto. Assim, acolhe expressamente a novel legislação o princípio da proporcionalidade, proibindo o excesso e a proteção ineficiente da tutela.</w:t>
      </w:r>
    </w:p>
    <w:p w:rsidR="00296E00" w:rsidRDefault="00296E00" w:rsidP="00C76DD6">
      <w:pPr>
        <w:ind w:firstLine="708"/>
        <w:jc w:val="both"/>
      </w:pPr>
      <w:r>
        <w:lastRenderedPageBreak/>
        <w:t>Outro argumento para aqueles que defendem a possibilidade do poder geral de cautela do juiz criminal, diz respeito ao fato de que o legislador não tem como antever todas as mais diversas situações que surgem na vida forense, razão pelo qual o poder geral de cautela seria usado para preencher essas lacunas.</w:t>
      </w:r>
    </w:p>
    <w:p w:rsidR="00296E00" w:rsidRDefault="00296E00" w:rsidP="00C76DD6">
      <w:pPr>
        <w:ind w:firstLine="708"/>
        <w:jc w:val="both"/>
      </w:pPr>
      <w:r>
        <w:t xml:space="preserve">Souza (2011, p. 22) acredita ser possível a utilização do poder geral de cautela pelo magistrado na esfera criminal. Refere que: </w:t>
      </w:r>
    </w:p>
    <w:p w:rsidR="00296E00" w:rsidRPr="00C76DD6" w:rsidRDefault="00296E00" w:rsidP="00C76DD6">
      <w:pPr>
        <w:spacing w:line="240" w:lineRule="auto"/>
        <w:ind w:left="2268"/>
        <w:jc w:val="both"/>
        <w:rPr>
          <w:sz w:val="20"/>
        </w:rPr>
      </w:pPr>
      <w:r w:rsidRPr="00C76DD6">
        <w:rPr>
          <w:sz w:val="20"/>
        </w:rPr>
        <w:t>Há uma contradição em ser aceito que o juiz cível – que lida, de regra, com direitos disponíveis e patrimoniais – tenha flexibilidade de substituir uma medida cautelar por outra garantia, mesmo que esta medida alternativa não esteja prevista expressamente na lei (Poder Geral de Cautela), enquanto o juiz criminal – lidando com o direito fundamental, indisponível por natureza – não possa adotar medida cautelar atípica. Essa negativa do Poder geral de Cautela é interpretação que não se coaduna com a efetividade dos direitos fundamentais.</w:t>
      </w:r>
    </w:p>
    <w:p w:rsidR="00296E00" w:rsidRDefault="00296E00" w:rsidP="00C76DD6">
      <w:pPr>
        <w:ind w:firstLine="708"/>
        <w:jc w:val="both"/>
      </w:pPr>
      <w:r>
        <w:t>Analisados estes aspectos, vale, por fim, destacar que o processo, como instrumental para a realização do Direito Penal, prescinde a realização da sua dupla função: tornar viável a aplicação da pena e servir como efetivo instrumento de garantia e liberdades individuais constitucionalmente previstos (LOPES JÚNIOR, 2004).</w:t>
      </w:r>
    </w:p>
    <w:p w:rsidR="00296E00" w:rsidRDefault="00296E00" w:rsidP="00C76DD6">
      <w:pPr>
        <w:ind w:firstLine="708"/>
        <w:jc w:val="both"/>
      </w:pPr>
      <w:r>
        <w:t>A característica típica da tutela cautelar, para Saibro (2012, texto digital), consiste em sua instrumentalidade, ou seja, é um meio para atingir o fim do processo, ficando à mercê do procedimento principal.</w:t>
      </w:r>
    </w:p>
    <w:p w:rsidR="00296E00" w:rsidRDefault="00296E00" w:rsidP="00C76DD6">
      <w:pPr>
        <w:ind w:firstLine="708"/>
        <w:jc w:val="both"/>
      </w:pPr>
      <w:r>
        <w:t>O mesmo autor defende que a segregação de um indivíduo, antes do trânsito em julgado da sentença condenatória, em decorrência de uma prisão cautelar, retrata a antecipação da finalidade do processo, sem respeito à lei, evidenciando-se uma antecipação de pena. Trata-se de um processo penal retrocedente (SAIBRO, 2012, texto digital).</w:t>
      </w:r>
    </w:p>
    <w:p w:rsidR="00296E00" w:rsidRDefault="00296E00" w:rsidP="00C76DD6">
      <w:pPr>
        <w:ind w:firstLine="708"/>
        <w:jc w:val="both"/>
      </w:pPr>
      <w:r>
        <w:t>Atento a isso, Lopes Júnior (2010) narra que o clamor público acaba se confundindo com opinião pública ou publicada. A imprensa acaba explorando midiaticamente algum fato, em algumas oportunidades com a intenção de vazar informações, como gravações telefônicas e filmagens (o que deveria ser resguardado ao inquérito policial e não ao público), colocando, pois, o assunto em pauta aos cidadãos.</w:t>
      </w:r>
    </w:p>
    <w:p w:rsidR="00296E00" w:rsidRDefault="00296E00" w:rsidP="00C76DD6">
      <w:pPr>
        <w:ind w:firstLine="708"/>
        <w:jc w:val="both"/>
      </w:pPr>
      <w:r>
        <w:lastRenderedPageBreak/>
        <w:t>A forma correta de resposta do Estado a um delito é através de uma condenação e nunca por via de uma medida cautelar. E para Lopes Júnior (2010, p. 121), tem-se nesse caso, um desvio de função da polícia do Estado ao processo penal, função essa “alheia ao objeto e fundamento do processo penal”.</w:t>
      </w:r>
    </w:p>
    <w:p w:rsidR="00296E00" w:rsidRDefault="00296E00" w:rsidP="00C76DD6">
      <w:pPr>
        <w:ind w:firstLine="708"/>
        <w:jc w:val="both"/>
      </w:pPr>
      <w:r>
        <w:t>Estudadas as prisões processuais de forma mais aprofundada neste capítulo, passamos, no próximo item, a analisar a (in)compatibilidade da prisão processual com a Carta Magna.</w:t>
      </w:r>
    </w:p>
    <w:p w:rsidR="00417541" w:rsidRDefault="00417541" w:rsidP="00296E00">
      <w:pPr>
        <w:sectPr w:rsidR="00417541" w:rsidSect="00417541">
          <w:pgSz w:w="11906" w:h="16838" w:code="9"/>
          <w:pgMar w:top="1701" w:right="1134" w:bottom="1134" w:left="1701" w:header="1134" w:footer="709" w:gutter="0"/>
          <w:cols w:space="708"/>
          <w:docGrid w:linePitch="360"/>
        </w:sectPr>
      </w:pPr>
    </w:p>
    <w:p w:rsidR="00296E00" w:rsidRPr="00C76DD6" w:rsidRDefault="00296E00" w:rsidP="004A0BB1">
      <w:pPr>
        <w:spacing w:after="0"/>
        <w:jc w:val="center"/>
        <w:rPr>
          <w:b/>
          <w:sz w:val="28"/>
        </w:rPr>
      </w:pPr>
      <w:r w:rsidRPr="00CD5FEE">
        <w:rPr>
          <w:b/>
          <w:sz w:val="28"/>
        </w:rPr>
        <w:lastRenderedPageBreak/>
        <w:t>4 (IN)COMPATIBILIDADE DA PRISÃO</w:t>
      </w:r>
      <w:r w:rsidR="00C76DD6" w:rsidRPr="00CD5FEE">
        <w:rPr>
          <w:b/>
          <w:sz w:val="28"/>
        </w:rPr>
        <w:t xml:space="preserve"> PROCESSUAL COM A CONSTITUIÇÃO </w:t>
      </w:r>
      <w:r w:rsidRPr="00CD5FEE">
        <w:rPr>
          <w:b/>
          <w:sz w:val="28"/>
        </w:rPr>
        <w:t>FEDERAL</w:t>
      </w:r>
    </w:p>
    <w:p w:rsidR="00296E00" w:rsidRDefault="00296E00" w:rsidP="004A0BB1">
      <w:pPr>
        <w:spacing w:after="0"/>
      </w:pPr>
    </w:p>
    <w:p w:rsidR="00296E00" w:rsidRDefault="00296E00" w:rsidP="004A0BB1">
      <w:pPr>
        <w:spacing w:after="0"/>
      </w:pPr>
    </w:p>
    <w:p w:rsidR="00296E00" w:rsidRDefault="00296E00" w:rsidP="00C76DD6">
      <w:pPr>
        <w:jc w:val="both"/>
      </w:pPr>
      <w:r>
        <w:tab/>
        <w:t>Com a Constituição Federal de 1988 e a instituição do Estado Democrático de Direito, impõe-se uma nova forma de produção do direito e uma nova postura do operador jurídico, passando o Direito Penal e Processual Penal a desempenhar papel importante como instrumento a serviço da ordem constitucional nesse sentido (LOPES JÚNIOR, 2004).</w:t>
      </w:r>
    </w:p>
    <w:p w:rsidR="00296E00" w:rsidRDefault="00296E00" w:rsidP="00C76DD6">
      <w:pPr>
        <w:jc w:val="both"/>
      </w:pPr>
      <w:r>
        <w:tab/>
        <w:t>Para o autor, a proteção do indivíduo é um reflexo de uma imposição do Estado Liberal, ao passo que o objeto da tutela não traduz somente a salvaguarda dos interesses da coletividade, mas também tutela a liberdade processual do imputado, o respeito a sua dignidade como pessoa e como efetiva parte do processo.</w:t>
      </w:r>
    </w:p>
    <w:p w:rsidR="00417541" w:rsidRDefault="00296E00" w:rsidP="004A0BB1">
      <w:pPr>
        <w:ind w:firstLine="708"/>
        <w:jc w:val="both"/>
      </w:pPr>
      <w:r>
        <w:t>O objetivo do presente capítulo é identificar a (in)compatibilidade da prisão cautelar com os princípios constitucionais, verificando os danos que tal instituto pode acarretar à sociedade bem como, a existênciaou não da responsabilidade civil do Estado em caso de absolvição do preso.</w:t>
      </w:r>
    </w:p>
    <w:p w:rsidR="004A0BB1" w:rsidRDefault="004A0BB1" w:rsidP="004A0BB1">
      <w:pPr>
        <w:ind w:firstLine="708"/>
        <w:jc w:val="both"/>
        <w:sectPr w:rsidR="004A0BB1" w:rsidSect="00417541">
          <w:pgSz w:w="11906" w:h="16838" w:code="9"/>
          <w:pgMar w:top="4536" w:right="1134" w:bottom="1134" w:left="1701" w:header="1134" w:footer="709" w:gutter="0"/>
          <w:cols w:space="708"/>
          <w:docGrid w:linePitch="360"/>
        </w:sectPr>
      </w:pPr>
    </w:p>
    <w:p w:rsidR="00417541" w:rsidRDefault="00296E00" w:rsidP="00417541">
      <w:pPr>
        <w:spacing w:after="0"/>
        <w:jc w:val="both"/>
        <w:rPr>
          <w:b/>
        </w:rPr>
      </w:pPr>
      <w:r w:rsidRPr="00C76DD6">
        <w:rPr>
          <w:b/>
        </w:rPr>
        <w:lastRenderedPageBreak/>
        <w:t>4.1 A prisão cautelar e sua inconformidade com o texto constitucional sob um aspecto social</w:t>
      </w:r>
    </w:p>
    <w:p w:rsidR="00417541" w:rsidRDefault="00417541" w:rsidP="00417541">
      <w:pPr>
        <w:spacing w:after="0"/>
        <w:jc w:val="both"/>
        <w:rPr>
          <w:b/>
        </w:rPr>
      </w:pPr>
    </w:p>
    <w:p w:rsidR="00296E00" w:rsidRDefault="00296E00" w:rsidP="00417541">
      <w:pPr>
        <w:spacing w:after="0"/>
        <w:ind w:firstLine="708"/>
        <w:jc w:val="both"/>
      </w:pPr>
      <w:r>
        <w:t>No Brasil, o Estado possui o dever e o poder de provocar a persecução criminal penal, e, para tanto, muitas vezes, utiliza a prisão processual para resguardar o interesse social e coibir novas transgressões às regras por parte do indivíduo.</w:t>
      </w:r>
    </w:p>
    <w:p w:rsidR="00296E00" w:rsidRDefault="00296E00" w:rsidP="00C76DD6">
      <w:pPr>
        <w:ind w:firstLine="708"/>
        <w:jc w:val="both"/>
      </w:pPr>
      <w:r>
        <w:t xml:space="preserve">O direito de punir do Estado, todavia, é contido pela Constituição Federal de 1988, a qual tem por escopo a preservação da dignidade da pessoa humana, e a manutenção do Estado Democrático de direito. </w:t>
      </w:r>
    </w:p>
    <w:p w:rsidR="00296E00" w:rsidRDefault="00296E00" w:rsidP="00C76DD6">
      <w:pPr>
        <w:ind w:firstLine="708"/>
        <w:jc w:val="both"/>
      </w:pPr>
      <w:r>
        <w:t>Existe, assim, o cidadão hipossuficiente de um lado e o Estado de outro, no qual aquele possui o direito à liberdade, enquanto este possui o dever de punir os transgressores da lei.</w:t>
      </w:r>
    </w:p>
    <w:p w:rsidR="00296E00" w:rsidRDefault="00296E00" w:rsidP="00C76DD6">
      <w:pPr>
        <w:ind w:firstLine="708"/>
        <w:jc w:val="both"/>
      </w:pPr>
      <w:r>
        <w:t>É por esta razão que, quando é deferida alguma prisão processual, existe um confronto entre a finalidade do processo penal e os princípios constitucionais.</w:t>
      </w:r>
    </w:p>
    <w:p w:rsidR="00296E00" w:rsidRDefault="00296E00" w:rsidP="00C76DD6">
      <w:pPr>
        <w:ind w:firstLine="708"/>
        <w:jc w:val="both"/>
      </w:pPr>
      <w:r>
        <w:t xml:space="preserve">Em que pese todo o cuidado com que seja tratada tal matéria, a verdade é que as prisões cautelares acabam sendo uma pena antecipada da futura e possível condenação. Prova disso é o instituto da detração penal, que permite utilizar os dias preso cautelarmente como pena – aquela que foi fixada em sentença – já cumprida. </w:t>
      </w:r>
    </w:p>
    <w:p w:rsidR="00296E00" w:rsidRDefault="00296E00" w:rsidP="00C76DD6">
      <w:pPr>
        <w:ind w:firstLine="708"/>
        <w:jc w:val="both"/>
      </w:pPr>
      <w:r>
        <w:t>Greco (2006, p. 558) refere que a “detração penal é o instituto jurídico mediante o qual se computam, na pena privativa de liberdade e na medida de segurança, o tempo de prisão provisória, no Brasil ou no estrangeiro”.</w:t>
      </w:r>
    </w:p>
    <w:p w:rsidR="00296E00" w:rsidRDefault="00296E00" w:rsidP="00C76DD6">
      <w:pPr>
        <w:ind w:firstLine="708"/>
        <w:jc w:val="both"/>
      </w:pPr>
      <w:r>
        <w:t xml:space="preserve">Marques (2003, p. 99), por sua vez, defende a utilização do instituto da detração, afirmando que: </w:t>
      </w:r>
    </w:p>
    <w:p w:rsidR="00296E00" w:rsidRPr="00C76DD6" w:rsidRDefault="00755E90" w:rsidP="00C76DD6">
      <w:pPr>
        <w:spacing w:line="240" w:lineRule="auto"/>
        <w:ind w:left="2268"/>
        <w:jc w:val="both"/>
        <w:rPr>
          <w:sz w:val="20"/>
        </w:rPr>
      </w:pPr>
      <w:r>
        <w:rPr>
          <w:sz w:val="20"/>
        </w:rPr>
        <w:t>[</w:t>
      </w:r>
      <w:r w:rsidR="00296E00" w:rsidRPr="00C76DD6">
        <w:rPr>
          <w:sz w:val="20"/>
        </w:rPr>
        <w:t>...</w:t>
      </w:r>
      <w:r>
        <w:rPr>
          <w:sz w:val="20"/>
        </w:rPr>
        <w:t>]</w:t>
      </w:r>
      <w:r w:rsidR="00296E00" w:rsidRPr="00C76DD6">
        <w:rPr>
          <w:sz w:val="20"/>
        </w:rPr>
        <w:t xml:space="preserve"> a detração é possível, visto que a providência cautelar, além de impor ao réu o sofrimento físico da privação da liberdade, deriva do crime praticado e é decretada para garantir e assegurar, ou a sua punição, ou a apuração da verdade sobre sua prática e autoria pela justiça penal.</w:t>
      </w:r>
    </w:p>
    <w:p w:rsidR="00296E00" w:rsidRDefault="00C76DD6" w:rsidP="00C76DD6">
      <w:pPr>
        <w:jc w:val="both"/>
      </w:pPr>
      <w:r>
        <w:tab/>
      </w:r>
      <w:r w:rsidR="00296E00">
        <w:t xml:space="preserve">Desta feita, torna-se visível que a prisão cautelar possui uma nuance antecipatória do mérito, ainda mais quando o próprio magistrado tem o dever </w:t>
      </w:r>
      <w:r w:rsidR="00296E00">
        <w:lastRenderedPageBreak/>
        <w:t>justificar seu entendimento, aproximando-se do Ministério Público, mesmo que ainda não possa se manifestar definitivamente sobre a culpa.</w:t>
      </w:r>
    </w:p>
    <w:p w:rsidR="00296E00" w:rsidRDefault="00296E00" w:rsidP="00C76DD6">
      <w:pPr>
        <w:ind w:firstLine="708"/>
        <w:jc w:val="both"/>
      </w:pPr>
      <w:r>
        <w:t xml:space="preserve">Não é esse o entendimento de outros doutrinadores que acreditam que o juízo que se faz na determinação de prisão cautelar é o de periculosidade, e não o de culpabilidade. </w:t>
      </w:r>
    </w:p>
    <w:p w:rsidR="00296E00" w:rsidRDefault="00296E00" w:rsidP="00C76DD6">
      <w:pPr>
        <w:ind w:firstLine="708"/>
        <w:jc w:val="both"/>
      </w:pPr>
      <w:r>
        <w:t xml:space="preserve">Jardim (1995, p. 360), nesse sentido, refere que: </w:t>
      </w:r>
    </w:p>
    <w:p w:rsidR="00296E00" w:rsidRPr="00C76DD6" w:rsidRDefault="00296E00" w:rsidP="00C76DD6">
      <w:pPr>
        <w:spacing w:line="240" w:lineRule="auto"/>
        <w:ind w:left="2268"/>
        <w:jc w:val="both"/>
        <w:rPr>
          <w:sz w:val="20"/>
        </w:rPr>
      </w:pPr>
      <w:r w:rsidRPr="00C76DD6">
        <w:rPr>
          <w:sz w:val="20"/>
        </w:rPr>
        <w:t>Não pode restar a menor dúvida de que a prisão em nosso direito tem a natureza acauteladora, destinada a assegurar a eficácia da decisão a ser prolatada afinal, bem como a possibilitar regular instrução probatória. Trata-se de tutelar os meios e os fins do processo de conhecimento e, por isso mesmo, de tutela da tutela.</w:t>
      </w:r>
    </w:p>
    <w:p w:rsidR="00296E00" w:rsidRDefault="00296E00" w:rsidP="00C76DD6">
      <w:pPr>
        <w:ind w:firstLine="708"/>
        <w:jc w:val="both"/>
      </w:pPr>
      <w:r>
        <w:t>Como referido alhures, em nosso sistema vigente, existe o Princípio da Presunção de Inocência, o qual se contra na Constituição Federal de 1988, e traz o momento em que o acusado terá sua culpabilidade definida (BRASIL, 1988).</w:t>
      </w:r>
    </w:p>
    <w:p w:rsidR="00296E00" w:rsidRDefault="00296E00" w:rsidP="00C76DD6">
      <w:pPr>
        <w:ind w:firstLine="708"/>
        <w:jc w:val="both"/>
      </w:pPr>
      <w:r>
        <w:t>Assim, observa-se que a prisão-pena é a concretização da pretensão punitiva estatal, enquanto que as prisões processuais são instrumentos auxiliares no decorrer do inquérito e/ou processo penal.</w:t>
      </w:r>
    </w:p>
    <w:p w:rsidR="00296E00" w:rsidRDefault="00296E00" w:rsidP="00C76DD6">
      <w:pPr>
        <w:ind w:firstLine="708"/>
        <w:jc w:val="both"/>
      </w:pPr>
      <w:r>
        <w:t xml:space="preserve">Morais (2002, p. 133) afirma que: </w:t>
      </w:r>
    </w:p>
    <w:p w:rsidR="00296E00" w:rsidRPr="00C76DD6" w:rsidRDefault="00296E00" w:rsidP="00C76DD6">
      <w:pPr>
        <w:spacing w:line="240" w:lineRule="auto"/>
        <w:ind w:left="2268"/>
        <w:jc w:val="both"/>
        <w:rPr>
          <w:sz w:val="20"/>
        </w:rPr>
      </w:pPr>
      <w:r w:rsidRPr="00C76DD6">
        <w:rPr>
          <w:sz w:val="20"/>
        </w:rPr>
        <w:t xml:space="preserve">A consagração do princípio da inocência, porém, não afasta a constitucionalidade das espécies de prisões provisórias, que continua sendo, pacificamente, reconhecida pela jurisprudência, por considerar a legitimidade jurídico-constitucional da prisão cautelar, que, não obstante a presunção </w:t>
      </w:r>
      <w:r w:rsidRPr="00E96F9B">
        <w:rPr>
          <w:i/>
          <w:sz w:val="20"/>
        </w:rPr>
        <w:t>juris tantum</w:t>
      </w:r>
      <w:r w:rsidRPr="00C76DD6">
        <w:rPr>
          <w:sz w:val="20"/>
        </w:rPr>
        <w:t xml:space="preserve">&amp; não culpabilidade dos réus, pode validamente incidir sobre seu </w:t>
      </w:r>
      <w:r w:rsidRPr="00C76DD6">
        <w:rPr>
          <w:i/>
          <w:sz w:val="20"/>
        </w:rPr>
        <w:t>status libertatis</w:t>
      </w:r>
      <w:r w:rsidRPr="00C76DD6">
        <w:rPr>
          <w:sz w:val="20"/>
        </w:rPr>
        <w:t>. Dessa forma, permanecem válidas as prisões temporárias, em flagrante, preventiva, por pronúncia e por sentença condenatória sem trânsito em julgado.</w:t>
      </w:r>
    </w:p>
    <w:p w:rsidR="00296E00" w:rsidRDefault="00296E00" w:rsidP="00C76DD6">
      <w:pPr>
        <w:ind w:firstLine="708"/>
        <w:jc w:val="both"/>
      </w:pPr>
      <w:r>
        <w:t xml:space="preserve">Capez (2006, p. 263-264), por sua vez, ensina que: </w:t>
      </w:r>
    </w:p>
    <w:p w:rsidR="00296E00" w:rsidRPr="00C76DD6" w:rsidRDefault="00296E00" w:rsidP="00C76DD6">
      <w:pPr>
        <w:spacing w:line="240" w:lineRule="auto"/>
        <w:ind w:left="2268"/>
        <w:jc w:val="both"/>
        <w:rPr>
          <w:sz w:val="20"/>
        </w:rPr>
      </w:pPr>
      <w:r w:rsidRPr="00C76DD6">
        <w:rPr>
          <w:sz w:val="20"/>
        </w:rPr>
        <w:t>No entanto, a prisão provisória somente se justifica, se acomoda dentro do ordenamento pátrio, quando decretada com base no poder geral de cautela do juiz, ou seja, desde que necessária para uma eficiente prestação jurisdicional. Sem preencher os requisitos gerais da tutela cautelar (</w:t>
      </w:r>
      <w:r w:rsidRPr="00E96F9B">
        <w:rPr>
          <w:i/>
          <w:sz w:val="20"/>
        </w:rPr>
        <w:t>fumus boni iuris</w:t>
      </w:r>
      <w:r w:rsidRPr="00C76DD6">
        <w:rPr>
          <w:sz w:val="20"/>
        </w:rPr>
        <w:t xml:space="preserve"> e </w:t>
      </w:r>
      <w:r w:rsidRPr="00E96F9B">
        <w:rPr>
          <w:i/>
          <w:sz w:val="20"/>
        </w:rPr>
        <w:t>periculum in mora</w:t>
      </w:r>
      <w:r w:rsidRPr="00C76DD6">
        <w:rPr>
          <w:sz w:val="20"/>
        </w:rPr>
        <w:t>), sem necessidade para o processo, sem caráter instrumental, a prisão provisória, da qual a prisão preventiva é espécie, não seria nada mais que uma execução da pena privativa de liberdade antes da condenação transitada em julgado, e, isto sim, violaria o princ</w:t>
      </w:r>
      <w:r w:rsidR="00E96F9B">
        <w:rPr>
          <w:sz w:val="20"/>
        </w:rPr>
        <w:t>í</w:t>
      </w:r>
      <w:r w:rsidRPr="00C76DD6">
        <w:rPr>
          <w:sz w:val="20"/>
        </w:rPr>
        <w:t>pio da presunção da inocência.</w:t>
      </w:r>
    </w:p>
    <w:p w:rsidR="00296E00" w:rsidRDefault="00296E00" w:rsidP="00C76DD6">
      <w:pPr>
        <w:ind w:firstLine="708"/>
        <w:jc w:val="both"/>
      </w:pPr>
      <w:r>
        <w:lastRenderedPageBreak/>
        <w:t>Outro princípio constitucional que visa à segurança jurídica do acusado é o Princípio do Devido Processo Legal (artigo 5º, LIV), que, por vezes, quando da decretação da prisão cautelar, não é observado.</w:t>
      </w:r>
    </w:p>
    <w:p w:rsidR="00296E00" w:rsidRDefault="00296E00" w:rsidP="00C76DD6">
      <w:pPr>
        <w:ind w:firstLine="708"/>
        <w:jc w:val="both"/>
      </w:pPr>
      <w:r>
        <w:t>Ocorre que de acordo com este princípio, busca-se assegurar ao acusado garantias como direito ao contraditório, igualdade, imparcialidade na decisão, dignidade da pessoa humana.</w:t>
      </w:r>
    </w:p>
    <w:p w:rsidR="00296E00" w:rsidRDefault="00296E00" w:rsidP="00C76DD6">
      <w:pPr>
        <w:ind w:firstLine="708"/>
        <w:jc w:val="both"/>
      </w:pPr>
      <w:r>
        <w:t>Ponto, ainda, que gera polêmica nas prisões cautelares é a utilização de algemas nos acusados, uma vez que estas são de uso excepcional por ofender a dignidade da pessoa humana, e atingir as garantias fundamentais constitucionais do indivíduo.</w:t>
      </w:r>
    </w:p>
    <w:p w:rsidR="00296E00" w:rsidRDefault="00296E00" w:rsidP="00C76DD6">
      <w:pPr>
        <w:ind w:firstLine="708"/>
        <w:jc w:val="both"/>
      </w:pPr>
      <w:r>
        <w:t>A verdade é que a utilização de algemas somente são permitidas quando houver fundado receio de fuga ou perigo a integridade de outrem. Assim, sempre deve ser visada a garantia do acusado quanto sua intimidade, imagem e honra, sendo possível a utilização de algema se casos especiais.</w:t>
      </w:r>
    </w:p>
    <w:p w:rsidR="00296E00" w:rsidRDefault="00296E00" w:rsidP="00C76DD6">
      <w:pPr>
        <w:ind w:firstLine="708"/>
        <w:jc w:val="both"/>
      </w:pPr>
      <w:r>
        <w:t>Capez (2006, p. 250) refere que a utilização de “algemas não é argumento, e se for utilizada sem necessidade, pode levar à invalidação da sessão”.</w:t>
      </w:r>
    </w:p>
    <w:p w:rsidR="00296E00" w:rsidRDefault="00296E00" w:rsidP="00C76DD6">
      <w:pPr>
        <w:ind w:firstLine="708"/>
        <w:jc w:val="both"/>
      </w:pPr>
      <w:r>
        <w:t xml:space="preserve">A liberdade não é algo passível de devolução. Um presumido inocente não será levado à prisão injustificadamente. Esse é o paradigma constitucional. Ou seja, a reforma produzida pela Lei </w:t>
      </w:r>
      <w:r w:rsidR="00E96F9B">
        <w:t xml:space="preserve">nº </w:t>
      </w:r>
      <w:r>
        <w:t xml:space="preserve">12.403/2011 elimina a cultura judicial do país de prender cautelarmente os que são presumidos inocentes pela Constituição Federal. </w:t>
      </w:r>
    </w:p>
    <w:p w:rsidR="00296E00" w:rsidRDefault="00296E00" w:rsidP="00C76DD6">
      <w:pPr>
        <w:ind w:firstLine="708"/>
        <w:jc w:val="both"/>
      </w:pPr>
      <w:r>
        <w:t>Desde 1988, a Constituição Federal impõe ao Estado que ninguém seja levado à prisão ou nela mantido quando a lei admitir a liberdade (inciso LXVI do artigo 5º), e agora, permite-se a fiscalização sobre quem é suspeito e está sendo processado, fortificando o princípio constitucional da presunção de não culpabilidade.</w:t>
      </w:r>
    </w:p>
    <w:p w:rsidR="00296E00" w:rsidRDefault="00296E00" w:rsidP="00C76DD6">
      <w:pPr>
        <w:ind w:firstLine="708"/>
        <w:jc w:val="both"/>
      </w:pPr>
      <w:r>
        <w:t xml:space="preserve">Mendes, Coelho e Branco (2008, p. 637) esclarecem que: </w:t>
      </w:r>
    </w:p>
    <w:p w:rsidR="00296E00" w:rsidRPr="00C76DD6" w:rsidRDefault="00296E00" w:rsidP="00C76DD6">
      <w:pPr>
        <w:spacing w:line="240" w:lineRule="auto"/>
        <w:ind w:left="2268"/>
        <w:jc w:val="both"/>
        <w:rPr>
          <w:sz w:val="20"/>
        </w:rPr>
      </w:pPr>
      <w:r w:rsidRPr="00C76DD6">
        <w:rPr>
          <w:sz w:val="20"/>
        </w:rPr>
        <w:t xml:space="preserve">Parece evidente, outrossim, que uma execução antecipada em matéria penal configuraria grave atentado contra a própria ideia de dignidade humana. Se se entender, como enfaticamente destacam a doutrina e a jurisprudência que o princípio da dignidade da pessoa humana não permite </w:t>
      </w:r>
      <w:r w:rsidRPr="00C76DD6">
        <w:rPr>
          <w:sz w:val="20"/>
        </w:rPr>
        <w:lastRenderedPageBreak/>
        <w:t xml:space="preserve">que o ser humano se convole em objeto da ação estatal, não há compatibilizar semelhante </w:t>
      </w:r>
      <w:r w:rsidR="00706115" w:rsidRPr="00C76DD6">
        <w:rPr>
          <w:sz w:val="20"/>
        </w:rPr>
        <w:t>ideia</w:t>
      </w:r>
      <w:r w:rsidRPr="00C76DD6">
        <w:rPr>
          <w:sz w:val="20"/>
        </w:rPr>
        <w:t xml:space="preserve"> com a execução – antecipada.</w:t>
      </w:r>
    </w:p>
    <w:p w:rsidR="00296E00" w:rsidRDefault="00296E00" w:rsidP="00C76DD6">
      <w:pPr>
        <w:ind w:firstLine="708"/>
        <w:jc w:val="both"/>
      </w:pPr>
      <w:r>
        <w:t>Observa-se, assim, que, a despeito da constitucionalidade da aplicação da prisão cautelar durante as fases da persecução penal, esta não poderá ser aplicada de forma indistinta.</w:t>
      </w:r>
    </w:p>
    <w:p w:rsidR="00296E00" w:rsidRDefault="00296E00" w:rsidP="00706115">
      <w:pPr>
        <w:ind w:firstLine="708"/>
        <w:jc w:val="both"/>
      </w:pPr>
      <w:r>
        <w:t>A sociedade atual traduz um pensamento geral de que a prisão garante a segurança pública, mas, na maioria das vezes, a prisão é que produz o próximo problema, pois mais inseguro ainda é deixar pessoas presas irregularmente, convivendo com criminosos com vasta experiência criminosa.</w:t>
      </w:r>
    </w:p>
    <w:p w:rsidR="00296E00" w:rsidRDefault="00296E00" w:rsidP="00706115">
      <w:pPr>
        <w:ind w:firstLine="708"/>
        <w:jc w:val="both"/>
      </w:pPr>
      <w:r>
        <w:t xml:space="preserve">Manter na prisão quem comete infrações sem violência, não é perigoso ou nem se constitui em ameaça concreta ao convívio social, corresponde a uma insensatez, acarretando desperdício dos recursos gerados com o pagamento de impostos. </w:t>
      </w:r>
    </w:p>
    <w:p w:rsidR="00296E00" w:rsidRDefault="00296E00" w:rsidP="00706115">
      <w:pPr>
        <w:ind w:firstLine="708"/>
        <w:jc w:val="both"/>
      </w:pPr>
      <w:r>
        <w:t>Para Esbick (2008, texto digital), a prisão preventiva não deve ser entendida como uma medida de exceção por implicar na restrição antecipada da liberdade do indivíduo, mas também por ser um ato extremamente gravoso.</w:t>
      </w:r>
    </w:p>
    <w:p w:rsidR="00296E00" w:rsidRDefault="00296E00" w:rsidP="00706115">
      <w:pPr>
        <w:ind w:firstLine="708"/>
        <w:jc w:val="both"/>
      </w:pPr>
      <w:r>
        <w:t>A autora leciona que a falta de motivação para a prisão cautelar é ainda mais grave quando envolve a restrição da liberdade, e nesse sentido, questiona-se a constitucionalidade dessa prisão decretada por meio de decisões em que a fundamentação é ausente, indo de encontro ao princípio da presunção de inocência, além de contrariar a natureza cautelar e instrumental da prisão preventiva (ESBICK, 2008, texto digital).</w:t>
      </w:r>
    </w:p>
    <w:p w:rsidR="00296E00" w:rsidRDefault="00296E00" w:rsidP="00706115">
      <w:pPr>
        <w:ind w:firstLine="708"/>
        <w:jc w:val="both"/>
      </w:pPr>
      <w:r>
        <w:t>Segregar o indivíduo preventivamente sob o pretexto de ser uma ameaça à sociedade, em nada se relaciona com o processo, pois, o que deveria ser um meio para assegurar a eficácia do fim de uma persecução penal, acaba se transformando, numa evidente antecipação de pena. Tal atitude representa uma afronta à Constituição Federal que elenca toda uma série de princípios e direitos.</w:t>
      </w:r>
    </w:p>
    <w:p w:rsidR="00296E00" w:rsidRDefault="00296E00" w:rsidP="00706115">
      <w:pPr>
        <w:ind w:firstLine="708"/>
        <w:jc w:val="both"/>
      </w:pPr>
      <w:r>
        <w:t xml:space="preserve">A utilização desmesurada das prisões de natureza acautelatória, conforme já mencionado, não observam os danos causados na vida destes indivíduos. </w:t>
      </w:r>
      <w:r>
        <w:lastRenderedPageBreak/>
        <w:t>Vislumbra-se que estes danos podem ser de ordem social, moral e até mesmo econômica.</w:t>
      </w:r>
    </w:p>
    <w:p w:rsidR="00296E00" w:rsidRDefault="00706115" w:rsidP="00706115">
      <w:pPr>
        <w:ind w:firstLine="708"/>
        <w:jc w:val="both"/>
      </w:pPr>
      <w:r>
        <w:t xml:space="preserve">Wedy (2006, p. </w:t>
      </w:r>
      <w:r w:rsidR="00296E00">
        <w:t>3) leciona que “na prisão provisória, têm-se os mesmos efeitos da prisionalização ocorrida com o apenado [...] e a sua consequente estigmatização social”.</w:t>
      </w:r>
    </w:p>
    <w:p w:rsidR="00296E00" w:rsidRDefault="00296E00" w:rsidP="00706115">
      <w:pPr>
        <w:ind w:firstLine="708"/>
        <w:jc w:val="both"/>
      </w:pPr>
      <w:r>
        <w:t>Os danos ocasionados pela prisão cautelar são incomensuráveis, e deveriam ser previstos antes mesmo de proferir a decisão que defere a medida cautelar de prisão, para que fosse cada vez menos utilizada.</w:t>
      </w:r>
    </w:p>
    <w:p w:rsidR="00296E00" w:rsidRDefault="00296E00" w:rsidP="00706115">
      <w:pPr>
        <w:ind w:firstLine="708"/>
        <w:jc w:val="both"/>
      </w:pPr>
      <w:r>
        <w:t xml:space="preserve">Uma grande implicação negativa para o indivíduo que foi segregado cautelarmente é a suspeita e desconfiança da própria sociedade para com ele, o que ocasionará, ainda, a diminuição de chances na vida do indivíduo, inclusive no que tange a possibilidades de conseguir um emprego ou mantê-lo. </w:t>
      </w:r>
    </w:p>
    <w:p w:rsidR="00296E00" w:rsidRDefault="00296E00" w:rsidP="00706115">
      <w:pPr>
        <w:ind w:firstLine="708"/>
        <w:jc w:val="both"/>
      </w:pPr>
      <w:r>
        <w:t xml:space="preserve">Mesmo o indivíduo preso cautelarmente, após comprovada sua inocência, continua a sendo observado com desconfiança, tornando-se marginalizado pela sociedade, e, por vezes, volta-se para o caminho do crime como única alternativa para a sobrevivência. </w:t>
      </w:r>
    </w:p>
    <w:p w:rsidR="00296E00" w:rsidRDefault="00296E00" w:rsidP="00706115">
      <w:pPr>
        <w:ind w:firstLine="708"/>
        <w:jc w:val="both"/>
      </w:pPr>
      <w:r>
        <w:t>O professor</w:t>
      </w:r>
      <w:r w:rsidR="00706115">
        <w:t xml:space="preserve"> e doutrinador Wendy (2006, p. </w:t>
      </w:r>
      <w:r>
        <w:t xml:space="preserve">5), sob uma análise crítica, afirma que: </w:t>
      </w:r>
    </w:p>
    <w:p w:rsidR="00296E00" w:rsidRPr="00706115" w:rsidRDefault="00296E00" w:rsidP="00706115">
      <w:pPr>
        <w:spacing w:line="240" w:lineRule="auto"/>
        <w:ind w:left="2268"/>
        <w:jc w:val="both"/>
        <w:rPr>
          <w:sz w:val="20"/>
        </w:rPr>
      </w:pPr>
      <w:r w:rsidRPr="00706115">
        <w:rPr>
          <w:sz w:val="20"/>
        </w:rPr>
        <w:t>A prisão cautelar corrói a imagem e a autoimagem do indivíduo. Em verdade, a prisionalização gera uma série de efeitos prejudiciais na órbita social, que decorrem da própria psique afetada do preso, como a verdadeira desorganização de sua personalidade decorrente do sistema prisional totalitário, [...].</w:t>
      </w:r>
    </w:p>
    <w:p w:rsidR="00296E00" w:rsidRDefault="00296E00" w:rsidP="00706115">
      <w:pPr>
        <w:ind w:firstLine="708"/>
        <w:jc w:val="both"/>
      </w:pPr>
      <w:r>
        <w:t>O aspecto econômico do indivíduo e da própria sociedade é afetado pela utilização da prisão processual, razão pela qual esta deve ser ainda mais restrita aos casos extremamente necessários.</w:t>
      </w:r>
    </w:p>
    <w:p w:rsidR="00706115" w:rsidRDefault="00296E00" w:rsidP="00706115">
      <w:pPr>
        <w:ind w:firstLine="708"/>
        <w:jc w:val="both"/>
      </w:pPr>
      <w:r>
        <w:t xml:space="preserve">Ocorre que estando o indivíduo preso cautelarmente, este não poderá trabalhar e, consequentemente, não receberá um salário, com o qual movimentaria a economia. Em contrapartida, o Estado possui inúmeras despesas para manter </w:t>
      </w:r>
      <w:r w:rsidR="00706115">
        <w:t>o acusado em suas dependências.</w:t>
      </w:r>
    </w:p>
    <w:p w:rsidR="00296E00" w:rsidRDefault="00296E00" w:rsidP="00706115">
      <w:pPr>
        <w:ind w:firstLine="708"/>
        <w:jc w:val="both"/>
      </w:pPr>
      <w:r>
        <w:lastRenderedPageBreak/>
        <w:t>Ainda mais preocupante é a situação dos acusados após a concessão de sua liberdade, pois, como referido acima, as chagas remanescem, estando marcados pela sociedade, que desconfia e emprega apenas pequena parcela destes, mesmo que os indivíduos estivessem presos injustamente. Wendy (2006, p. 13) assevera que “no Brasil, a grave situação social gera um nível elevado de excluídos que acabam, por vezes, escolhidos pelo sistema criminógeno”.</w:t>
      </w:r>
    </w:p>
    <w:p w:rsidR="00296E00" w:rsidRDefault="00296E00" w:rsidP="00706115">
      <w:pPr>
        <w:ind w:firstLine="708"/>
        <w:jc w:val="both"/>
      </w:pPr>
      <w:r>
        <w:t xml:space="preserve">A prisão processual não deveria deixar cicatrizes tão densas no acusado, todavia, a sociedade é a maior causadora dos prejuízos. Beccaria (2006, p. 26-27) afirma que: </w:t>
      </w:r>
    </w:p>
    <w:p w:rsidR="00296E00" w:rsidRPr="00706115" w:rsidRDefault="00296E00" w:rsidP="00706115">
      <w:pPr>
        <w:spacing w:line="240" w:lineRule="auto"/>
        <w:ind w:left="2268"/>
        <w:jc w:val="both"/>
        <w:rPr>
          <w:sz w:val="20"/>
        </w:rPr>
      </w:pPr>
      <w:r w:rsidRPr="00706115">
        <w:rPr>
          <w:sz w:val="20"/>
        </w:rPr>
        <w:t>A prisão não deveria deixar nenhuma nota de infâmia sobre o acusado cuja inocência foi juridicamente reconhecida. [...] Por que razão, em nossos dias, é tão diversa a sorte de um inocente preso? [...] A razão está em que o sistema atual da jurisprudência criminal apresenta aos nossos espíritos a ideia da força e do poder, em vez da justiça; e que se atiram na mesma masmorra, sem distinção alguma, o inocente suspeito e o criminoso convicto; é a prisão, entre nós, é antes de tudo um suplício e não um meio de deter um acusado; [...</w:t>
      </w:r>
      <w:r w:rsidR="00CD5FEE" w:rsidRPr="00706115">
        <w:rPr>
          <w:sz w:val="20"/>
        </w:rPr>
        <w:t>].</w:t>
      </w:r>
    </w:p>
    <w:p w:rsidR="00296E00" w:rsidRDefault="00296E00" w:rsidP="00706115">
      <w:pPr>
        <w:ind w:firstLine="708"/>
        <w:jc w:val="both"/>
      </w:pPr>
      <w:r>
        <w:t>Estuda-se, assim, no próximo item, a possibilidade do Estado ser responsabilizado pelas prisões injustas ocorridas.</w:t>
      </w:r>
    </w:p>
    <w:p w:rsidR="00296E00" w:rsidRDefault="00296E00" w:rsidP="00706115">
      <w:pPr>
        <w:spacing w:after="0"/>
        <w:jc w:val="both"/>
      </w:pPr>
    </w:p>
    <w:p w:rsidR="00296E00" w:rsidRPr="00706115" w:rsidRDefault="00296E00" w:rsidP="00706115">
      <w:pPr>
        <w:spacing w:after="0"/>
        <w:jc w:val="both"/>
        <w:rPr>
          <w:b/>
        </w:rPr>
      </w:pPr>
      <w:r w:rsidRPr="00706115">
        <w:rPr>
          <w:b/>
        </w:rPr>
        <w:t>4.2 Hipóteses de responsabilização do Estado por erros judiciários</w:t>
      </w:r>
    </w:p>
    <w:p w:rsidR="00296E00" w:rsidRDefault="00296E00" w:rsidP="00706115">
      <w:pPr>
        <w:spacing w:after="0"/>
        <w:jc w:val="both"/>
      </w:pPr>
    </w:p>
    <w:p w:rsidR="00296E00" w:rsidRDefault="00296E00" w:rsidP="00706115">
      <w:pPr>
        <w:ind w:firstLine="708"/>
        <w:jc w:val="both"/>
      </w:pPr>
      <w:r>
        <w:t>A legislação brasileira prevê a responsabilização do Estado por atos advindos da atividade judicial na Constituição Federal, no Código de Processo Civil, no Código Civil, bem como no Código de Processo Penal.</w:t>
      </w:r>
    </w:p>
    <w:p w:rsidR="00296E00" w:rsidRDefault="00296E00" w:rsidP="00706115">
      <w:pPr>
        <w:ind w:firstLine="708"/>
        <w:jc w:val="both"/>
      </w:pPr>
      <w:r>
        <w:t>A Carta Magna, em artigo 5°, LXXV</w:t>
      </w:r>
      <w:r w:rsidR="00CD5FEE">
        <w:rPr>
          <w:rStyle w:val="Refdenotaderodap"/>
        </w:rPr>
        <w:footnoteReference w:id="24"/>
      </w:r>
      <w:r w:rsidR="00CD5FEE">
        <w:t>,</w:t>
      </w:r>
      <w:r>
        <w:t xml:space="preserve"> expõe ocasiões em que o Estado será responsabilizado, quais sejam atos decorrentes de erro judiciário, e casos em que o condenado ficar encarcerado por tempo superior ao tempo fixado na sentença.</w:t>
      </w:r>
    </w:p>
    <w:p w:rsidR="00296E00" w:rsidRDefault="00296E00" w:rsidP="00706115">
      <w:pPr>
        <w:ind w:firstLine="708"/>
        <w:jc w:val="both"/>
      </w:pPr>
      <w:r>
        <w:t>Já de início é possível observar que o legislador não apresentou uma explicação para o termo “erro judiciário”, havendo, pois, grande lacuna para interpretações divergentes de conceituações aplicações.</w:t>
      </w:r>
    </w:p>
    <w:p w:rsidR="00296E00" w:rsidRDefault="00296E00" w:rsidP="00706115">
      <w:pPr>
        <w:ind w:firstLine="708"/>
        <w:jc w:val="both"/>
      </w:pPr>
      <w:r>
        <w:lastRenderedPageBreak/>
        <w:t>Aguiar Junior (1993, texto digital) assevera que:</w:t>
      </w:r>
    </w:p>
    <w:p w:rsidR="00296E00" w:rsidRPr="00706115" w:rsidRDefault="00296E00" w:rsidP="00706115">
      <w:pPr>
        <w:spacing w:line="240" w:lineRule="auto"/>
        <w:ind w:left="2268"/>
        <w:jc w:val="both"/>
        <w:rPr>
          <w:sz w:val="20"/>
        </w:rPr>
      </w:pPr>
      <w:r w:rsidRPr="00706115">
        <w:rPr>
          <w:sz w:val="20"/>
        </w:rPr>
        <w:t xml:space="preserve">[...] o erro judiciário ocorre por equivocada apreciação dos fatos ou do Direito aplicável, o que leva o Juiz a proferir sentença passível de revisão ou rescisão. Pode decorrer de dolo ou culpa do Juiz, de falha do serviço ou até mesmo, se produzir fora de qualquer falta do serviço público. (…) O erro pode estar em sentença proferida em qualquer jurisdição ou instância, a despeito de estar comumente associado à sentença criminal. </w:t>
      </w:r>
    </w:p>
    <w:p w:rsidR="00296E00" w:rsidRDefault="00296E00" w:rsidP="00706115">
      <w:pPr>
        <w:ind w:firstLine="708"/>
        <w:jc w:val="both"/>
      </w:pPr>
      <w:r>
        <w:t>Impende destacar, nesse ínterim, que os erros judiciários podem ser divididos em seis situações, são elas: o erro ou a ignorância; o dolo, a simulação ou a fraude; o erro judiciário decorrente de culpa; a decisão contrária à prova dos autos; a errada interpretação da lei; e o erro judiciário decorrente da aplicação da lei penal (HENTZ, 1995).</w:t>
      </w:r>
    </w:p>
    <w:p w:rsidR="00296E00" w:rsidRDefault="00296E00" w:rsidP="00706115">
      <w:pPr>
        <w:ind w:firstLine="708"/>
        <w:jc w:val="both"/>
      </w:pPr>
      <w:r>
        <w:t>Em contraponto ao entendimento exposto acima, Rosado Júnior (1993, texto digital) não acredita que a má interpretação da lei dada pelo juiz possa ser considerada fonte geradora do dever de indenizar. Para o doutrinador, diversos são os casos em que existem lacunas na legislação, as quais abrem vastos leques de interprestações doutrinárias, razão pela qual a indenização só seria devida em casos que em que o ato do magistrado pudesse ser classificado como arbitrário, que é assim classificado quando a decisão não está fundada em nosso sistema jurídico.</w:t>
      </w:r>
    </w:p>
    <w:p w:rsidR="00296E00" w:rsidRDefault="00296E00" w:rsidP="00706115">
      <w:pPr>
        <w:ind w:firstLine="708"/>
        <w:jc w:val="both"/>
      </w:pPr>
      <w:r>
        <w:t>Alves (2001, p. 113) diz que:</w:t>
      </w:r>
    </w:p>
    <w:p w:rsidR="00296E00" w:rsidRPr="00706115" w:rsidRDefault="00296E00" w:rsidP="00706115">
      <w:pPr>
        <w:spacing w:line="240" w:lineRule="auto"/>
        <w:ind w:left="2268"/>
        <w:jc w:val="both"/>
        <w:rPr>
          <w:sz w:val="20"/>
        </w:rPr>
      </w:pPr>
      <w:r w:rsidRPr="00706115">
        <w:rPr>
          <w:sz w:val="20"/>
        </w:rPr>
        <w:t xml:space="preserve">[...] na perspectiva do </w:t>
      </w:r>
      <w:r w:rsidR="00E52C91">
        <w:rPr>
          <w:i/>
          <w:sz w:val="20"/>
        </w:rPr>
        <w:t>error in j</w:t>
      </w:r>
      <w:r w:rsidRPr="00706115">
        <w:rPr>
          <w:i/>
          <w:sz w:val="20"/>
        </w:rPr>
        <w:t>udicando</w:t>
      </w:r>
      <w:r w:rsidRPr="00706115">
        <w:rPr>
          <w:sz w:val="20"/>
        </w:rPr>
        <w:t xml:space="preserve">, observou-se incorre nele o julgador que, lastreado, em falso dado acerca do ato ilícito condena injustamente, e, bem por isso, de regra tem-se a sentença de condenação injusta como exemplo protípico do erro judiciário. Esse ‘dado falso’ pode respeitar a ponto de fato, ou a ponto de direito, ou a </w:t>
      </w:r>
      <w:r w:rsidRPr="00706115">
        <w:rPr>
          <w:i/>
          <w:sz w:val="20"/>
        </w:rPr>
        <w:t>quaestio facti</w:t>
      </w:r>
      <w:r w:rsidRPr="00706115">
        <w:rPr>
          <w:sz w:val="20"/>
        </w:rPr>
        <w:t xml:space="preserve">, ou a </w:t>
      </w:r>
      <w:r w:rsidRPr="00706115">
        <w:rPr>
          <w:i/>
          <w:sz w:val="20"/>
        </w:rPr>
        <w:t>quaestio iuris</w:t>
      </w:r>
      <w:r w:rsidRPr="00706115">
        <w:rPr>
          <w:sz w:val="20"/>
        </w:rPr>
        <w:t>, ou a fundamento fático, ou a fundamento jurídico.</w:t>
      </w:r>
    </w:p>
    <w:p w:rsidR="00296E00" w:rsidRDefault="00296E00" w:rsidP="00706115">
      <w:pPr>
        <w:ind w:firstLine="708"/>
        <w:jc w:val="both"/>
      </w:pPr>
      <w:r>
        <w:t xml:space="preserve">O ilustre doutrinador Stoco (2007, p. 1070), sobre o chamado </w:t>
      </w:r>
      <w:r w:rsidR="00E52C91">
        <w:rPr>
          <w:i/>
        </w:rPr>
        <w:t>error in j</w:t>
      </w:r>
      <w:r w:rsidRPr="00706115">
        <w:rPr>
          <w:i/>
        </w:rPr>
        <w:t>udicando</w:t>
      </w:r>
      <w:r>
        <w:t xml:space="preserve">, refere que “o julgador não se posta em condição parelha ao agente público da Administração Pública, nem pode responder por </w:t>
      </w:r>
      <w:r w:rsidR="00E52C91">
        <w:rPr>
          <w:i/>
        </w:rPr>
        <w:t>error in j</w:t>
      </w:r>
      <w:r w:rsidRPr="00706115">
        <w:rPr>
          <w:i/>
        </w:rPr>
        <w:t>udicando</w:t>
      </w:r>
      <w:r>
        <w:t xml:space="preserve">, senão e apenas por </w:t>
      </w:r>
      <w:r w:rsidRPr="00CD5FEE">
        <w:rPr>
          <w:i/>
        </w:rPr>
        <w:t>error in procedendo</w:t>
      </w:r>
      <w:r>
        <w:t>”.</w:t>
      </w:r>
    </w:p>
    <w:p w:rsidR="00296E00" w:rsidRDefault="00296E00" w:rsidP="00706115">
      <w:pPr>
        <w:ind w:firstLine="708"/>
        <w:jc w:val="both"/>
      </w:pPr>
      <w:r>
        <w:t>Extrai-se, assim, da doutrina, que existem diferentes opiniões e conceitos sobre os casos em que há possibilidade de indenizar aqueles que foram, de certa forma, injustiçados pelo chamado erro judiciário. Tal se dá em razão da dimensão existente nesta expressão, sobre a qual o legislador não atentou.</w:t>
      </w:r>
    </w:p>
    <w:p w:rsidR="00296E00" w:rsidRDefault="00296E00" w:rsidP="00706115">
      <w:pPr>
        <w:ind w:firstLine="708"/>
        <w:jc w:val="both"/>
      </w:pPr>
      <w:r>
        <w:lastRenderedPageBreak/>
        <w:t>O assunto merece destaque, principalmente porque o magistrado possui sua independência funcional, e não deverá ser alvo de ações indenizatórias cada vez que lhe atribuírem má interpretação ou até mesmo erro de apreciação de determinada matéria.</w:t>
      </w:r>
    </w:p>
    <w:p w:rsidR="00296E00" w:rsidRDefault="00296E00" w:rsidP="00706115">
      <w:pPr>
        <w:ind w:firstLine="708"/>
        <w:jc w:val="both"/>
      </w:pPr>
      <w:r>
        <w:t xml:space="preserve">Stoco (2007, p. 1061) aduz que a denominação “erro judicial” diz respeito ao equívoco ocorrido em processo criminal, e está previsto no artigo 630 do Código de Processo Penal. </w:t>
      </w:r>
    </w:p>
    <w:p w:rsidR="00296E00" w:rsidRDefault="00296E00" w:rsidP="00706115">
      <w:pPr>
        <w:ind w:firstLine="708"/>
        <w:jc w:val="both"/>
      </w:pPr>
      <w:r>
        <w:t>Ghersi (apud STOCO, 2007, p. 1072) aduz que:</w:t>
      </w:r>
    </w:p>
    <w:p w:rsidR="00296E00" w:rsidRPr="00706115" w:rsidRDefault="00296E00" w:rsidP="00706115">
      <w:pPr>
        <w:spacing w:line="240" w:lineRule="auto"/>
        <w:ind w:left="2268"/>
        <w:jc w:val="both"/>
        <w:rPr>
          <w:sz w:val="20"/>
        </w:rPr>
      </w:pPr>
      <w:r w:rsidRPr="00706115">
        <w:rPr>
          <w:sz w:val="20"/>
        </w:rPr>
        <w:t>[...] este pressuposto de responsabilidade do Estado-juiz concretiza-se com a prolação da sentença, definitiva ou não, e pode obedecer tanto à percepção equivocada das particularidades de ordem fática, que faça o julgador, como à forma de subsumir estas nas normas jurídicas para a decisão do caso, ouainda à aplicação inadequada dos textos legais. Adverte-se, então, que o erro pode ser de fato ou de direito.</w:t>
      </w:r>
    </w:p>
    <w:p w:rsidR="00296E00" w:rsidRDefault="00296E00" w:rsidP="00706115">
      <w:pPr>
        <w:ind w:firstLine="708"/>
        <w:jc w:val="both"/>
      </w:pPr>
      <w:r>
        <w:t>Assim, verifica-se que o erro ocorrido deve ser responsabilidade do Estado e não do magistrado pessoalmente.</w:t>
      </w:r>
    </w:p>
    <w:p w:rsidR="00296E00" w:rsidRDefault="00296E00" w:rsidP="00706115">
      <w:pPr>
        <w:ind w:firstLine="708"/>
        <w:jc w:val="both"/>
      </w:pPr>
      <w:r>
        <w:t>No que tange à matéria criminal em específico, esta se encontra disciplinada no artigo 630 do Código de Processo Penal, que assim dispõe:</w:t>
      </w:r>
    </w:p>
    <w:p w:rsidR="00296E00" w:rsidRPr="00706115" w:rsidRDefault="00296E00" w:rsidP="00706115">
      <w:pPr>
        <w:spacing w:after="0" w:line="240" w:lineRule="auto"/>
        <w:ind w:left="2268"/>
        <w:jc w:val="both"/>
        <w:rPr>
          <w:sz w:val="20"/>
        </w:rPr>
      </w:pPr>
      <w:r w:rsidRPr="00706115">
        <w:rPr>
          <w:sz w:val="20"/>
        </w:rPr>
        <w:t>Art. 630. O tribunal, se o interessado o requerer, poderá reconhecer o direito a uma justa indenização pelos prejuízos sofridos.</w:t>
      </w:r>
    </w:p>
    <w:p w:rsidR="00296E00" w:rsidRPr="00706115" w:rsidRDefault="00296E00" w:rsidP="00706115">
      <w:pPr>
        <w:spacing w:after="0" w:line="240" w:lineRule="auto"/>
        <w:ind w:left="2268"/>
        <w:jc w:val="both"/>
        <w:rPr>
          <w:sz w:val="20"/>
        </w:rPr>
      </w:pPr>
      <w:r w:rsidRPr="00706115">
        <w:rPr>
          <w:sz w:val="20"/>
        </w:rPr>
        <w:t>§ 1</w:t>
      </w:r>
      <w:r w:rsidR="00706115">
        <w:rPr>
          <w:sz w:val="20"/>
        </w:rPr>
        <w:t>º</w:t>
      </w:r>
      <w:r w:rsidRPr="00706115">
        <w:rPr>
          <w:sz w:val="20"/>
        </w:rPr>
        <w:t xml:space="preserve"> Por essa indenização, que será liquidada no juízo cível, responderá a União, se a condenação tiver sido proferida pela justiça do Distrito Federal ou de Território, ou o Estado, se o tiver sido pela respectiva justiça.</w:t>
      </w:r>
    </w:p>
    <w:p w:rsidR="00296E00" w:rsidRPr="00706115" w:rsidRDefault="00706115" w:rsidP="00706115">
      <w:pPr>
        <w:spacing w:after="0" w:line="240" w:lineRule="auto"/>
        <w:ind w:left="2268"/>
        <w:jc w:val="both"/>
        <w:rPr>
          <w:sz w:val="20"/>
        </w:rPr>
      </w:pPr>
      <w:r>
        <w:rPr>
          <w:sz w:val="20"/>
        </w:rPr>
        <w:t>§ 2º</w:t>
      </w:r>
      <w:r w:rsidR="00296E00" w:rsidRPr="00706115">
        <w:rPr>
          <w:sz w:val="20"/>
        </w:rPr>
        <w:t xml:space="preserve"> A indenização não será devida:</w:t>
      </w:r>
    </w:p>
    <w:p w:rsidR="00296E00" w:rsidRPr="00706115" w:rsidRDefault="00296E00" w:rsidP="00706115">
      <w:pPr>
        <w:spacing w:after="0" w:line="240" w:lineRule="auto"/>
        <w:ind w:left="2268"/>
        <w:jc w:val="both"/>
        <w:rPr>
          <w:sz w:val="20"/>
        </w:rPr>
      </w:pPr>
      <w:r w:rsidRPr="00706115">
        <w:rPr>
          <w:sz w:val="20"/>
        </w:rPr>
        <w:t>a) se o erro ou a injustiça da condenação proceder de ato ou falta imputável ao próprio impetrante, como a confissão ou a ocultação de prova em seu poder;</w:t>
      </w:r>
    </w:p>
    <w:p w:rsidR="00296E00" w:rsidRPr="00706115" w:rsidRDefault="00296E00" w:rsidP="00706115">
      <w:pPr>
        <w:spacing w:line="240" w:lineRule="auto"/>
        <w:ind w:left="2268"/>
        <w:jc w:val="both"/>
        <w:rPr>
          <w:sz w:val="20"/>
        </w:rPr>
      </w:pPr>
      <w:r w:rsidRPr="00706115">
        <w:rPr>
          <w:sz w:val="20"/>
        </w:rPr>
        <w:t xml:space="preserve">b) se a acusação houver sido meramente privada. </w:t>
      </w:r>
    </w:p>
    <w:p w:rsidR="00296E00" w:rsidRDefault="00296E00" w:rsidP="00706115">
      <w:pPr>
        <w:ind w:firstLine="708"/>
        <w:jc w:val="both"/>
      </w:pPr>
      <w:r>
        <w:t xml:space="preserve">Referente a este dispositivo, inexistem graves oposições dos doutrinados, e isso porque a Carta Maior prevê a possibilidade de pagamento de indenização em casos de danos oriundos de sentença criminal. </w:t>
      </w:r>
    </w:p>
    <w:p w:rsidR="00296E00" w:rsidRDefault="00296E00" w:rsidP="00706115">
      <w:pPr>
        <w:ind w:firstLine="708"/>
        <w:jc w:val="both"/>
      </w:pPr>
      <w:r>
        <w:t xml:space="preserve">Diversos são os doutrinadores que creem ser desnecessária a antecedente desconstituição do julgado com a ação de revisão criminal para o alcance do anseio ressarcitório. Estes mesmos doutrinadores defendem a possibilidade de ajuizamento de ação de reparatória civil ainda que a ação criminal tivesse transitado em julgada, </w:t>
      </w:r>
      <w:r>
        <w:lastRenderedPageBreak/>
        <w:t>e isso porque a ação reparatória em nada modificaria a ação criminal por possuir objeto diferente da ação antecedente (KRAEMER, 2004).</w:t>
      </w:r>
    </w:p>
    <w:p w:rsidR="00296E00" w:rsidRDefault="00296E00" w:rsidP="00706115">
      <w:pPr>
        <w:ind w:firstLine="708"/>
        <w:jc w:val="both"/>
      </w:pPr>
      <w:r>
        <w:t>Cahali (2007, p. 475-476), sobre a matéria em exame, refere que “a preterição do pedido incidente na revisão criminal, ou a própria inexistência de uma prévia revisão criminal, não deve constituir óbice para o exercício da ação indenizatória por erro judiciário.”</w:t>
      </w:r>
    </w:p>
    <w:p w:rsidR="00296E00" w:rsidRDefault="00296E00" w:rsidP="00706115">
      <w:pPr>
        <w:ind w:firstLine="708"/>
        <w:jc w:val="both"/>
      </w:pPr>
      <w:r>
        <w:t xml:space="preserve">Rosado Júnior (1993, texto digital), por sua vez, entende que: </w:t>
      </w:r>
    </w:p>
    <w:p w:rsidR="00296E00" w:rsidRPr="00706115" w:rsidRDefault="00296E00" w:rsidP="00706115">
      <w:pPr>
        <w:spacing w:line="240" w:lineRule="auto"/>
        <w:ind w:left="2268"/>
        <w:jc w:val="both"/>
        <w:rPr>
          <w:sz w:val="20"/>
        </w:rPr>
      </w:pPr>
      <w:r w:rsidRPr="00706115">
        <w:rPr>
          <w:sz w:val="20"/>
        </w:rPr>
        <w:t xml:space="preserve">[...] havendo sentença com trânsito em julgado, é pressuposto do pedido indenizatório o prévio desfazimento daquele ato, a ser obtido através da rescisão, no juízo cível, nos caves do art. 485 do CPC, e de revisão no juízo criminal (art. 621 do CPP). No crime, a lei autoriza ao Juiz da revisão a deliberação sobre a verba indenizatória; no cível, nada impede a cumulação de pedidos. </w:t>
      </w:r>
    </w:p>
    <w:p w:rsidR="00296E00" w:rsidRDefault="00296E00" w:rsidP="00706115">
      <w:pPr>
        <w:ind w:firstLine="708"/>
        <w:jc w:val="both"/>
      </w:pPr>
      <w:r>
        <w:t>Silva (apud STOCO, 2007, p. 1050) possui entendimento diferenciado, referindo que o trânsito em julgado da sentença de revisão criminal é requisito imprescindível para a caracterização do dever de indenizar, em todas as conjecturas em que ela provir de sentença de mérito.</w:t>
      </w:r>
    </w:p>
    <w:p w:rsidR="00296E00" w:rsidRDefault="00296E00" w:rsidP="00706115">
      <w:pPr>
        <w:ind w:firstLine="708"/>
        <w:jc w:val="both"/>
      </w:pPr>
      <w:r>
        <w:t>Kraemer (2004, p. 90), a seu turno, defende a ideia de que é necessária, inicialmente, a desconstituição do julgado (cível ou crime), para, então, ingressar com uma ação indenizatória. O digno juiz refere existir duas razões principais que impedem a ação civil enquanto ainda firme o julgado, são elas:</w:t>
      </w:r>
    </w:p>
    <w:p w:rsidR="00296E00" w:rsidRPr="00706115" w:rsidRDefault="00296E00" w:rsidP="00706115">
      <w:pPr>
        <w:spacing w:after="0" w:line="240" w:lineRule="auto"/>
        <w:ind w:left="2268"/>
        <w:jc w:val="both"/>
        <w:rPr>
          <w:sz w:val="20"/>
        </w:rPr>
      </w:pPr>
      <w:r w:rsidRPr="00706115">
        <w:rPr>
          <w:sz w:val="20"/>
        </w:rPr>
        <w:t>a) ação de responsabilidade por deficiente prestação jurisdicional não pode ser substituta de instrumentos processuais colocados à disposição das partes;</w:t>
      </w:r>
    </w:p>
    <w:p w:rsidR="00296E00" w:rsidRPr="00706115" w:rsidRDefault="00296E00" w:rsidP="00706115">
      <w:pPr>
        <w:spacing w:line="240" w:lineRule="auto"/>
        <w:ind w:left="2268"/>
        <w:jc w:val="both"/>
        <w:rPr>
          <w:sz w:val="20"/>
        </w:rPr>
      </w:pPr>
      <w:r w:rsidRPr="00706115">
        <w:rPr>
          <w:sz w:val="20"/>
        </w:rPr>
        <w:t xml:space="preserve">b) não ajuizamento da ação desconstitutiva não permite a substituição da parte a quem deveria recair o ônus da reparação pelo Estado. </w:t>
      </w:r>
    </w:p>
    <w:p w:rsidR="00296E00" w:rsidRDefault="00296E00" w:rsidP="00706115">
      <w:pPr>
        <w:ind w:firstLine="708"/>
        <w:jc w:val="both"/>
      </w:pPr>
      <w:r>
        <w:t>Em casos de comprovação do ato de improbidade do magistrado, desnecessária é a utilização da ação rescisória ou revisional ser imputado ao Estado o dever de indenizar. Nesses casos, utilizam-se as regras da improbidade administrativa, pois existe uma nova conjectura que dá ensejo à reparação. Desta maneira, mesmo que o agente que sofreu o dano não pudesse direcionar a demanda diretamente em face do ímprobo, a responsabilidade do Estado, em razão da ineficiente prestação jurisdicional (KRAEMER, 2004).</w:t>
      </w:r>
    </w:p>
    <w:p w:rsidR="00296E00" w:rsidRDefault="00296E00" w:rsidP="00706115">
      <w:pPr>
        <w:ind w:firstLine="708"/>
        <w:jc w:val="both"/>
      </w:pPr>
      <w:r>
        <w:lastRenderedPageBreak/>
        <w:t>No que tange a Lei nº 9.099 de 1995, observa-se que o seu artigo 59 previu a impossibilidade de ajuizamento de ação rescisória nos juizados especiais cíveis, nada referindo, todavia, acerca dos juizados especiais criminais.</w:t>
      </w:r>
    </w:p>
    <w:p w:rsidR="00296E00" w:rsidRDefault="00296E00" w:rsidP="00706115">
      <w:pPr>
        <w:ind w:firstLine="708"/>
        <w:jc w:val="both"/>
      </w:pPr>
      <w:r>
        <w:t>Avena (2009, p. 1160), sobre a matéria, esclarece que:</w:t>
      </w:r>
    </w:p>
    <w:p w:rsidR="00296E00" w:rsidRPr="00706115" w:rsidRDefault="00296E00" w:rsidP="00706115">
      <w:pPr>
        <w:spacing w:line="240" w:lineRule="auto"/>
        <w:ind w:left="2268"/>
        <w:jc w:val="both"/>
        <w:rPr>
          <w:sz w:val="20"/>
        </w:rPr>
      </w:pPr>
      <w:r w:rsidRPr="00706115">
        <w:rPr>
          <w:sz w:val="20"/>
        </w:rPr>
        <w:t xml:space="preserve">[...] se a própria Lei </w:t>
      </w:r>
      <w:r w:rsidR="00E96F9B">
        <w:rPr>
          <w:sz w:val="20"/>
        </w:rPr>
        <w:t xml:space="preserve">nº </w:t>
      </w:r>
      <w:r w:rsidRPr="00706115">
        <w:rPr>
          <w:sz w:val="20"/>
        </w:rPr>
        <w:t>9.099/95, no art. 59, proibiu a dedução de ação rescisória apenas em relação às decisões proferidas no Juizado Especial Cível, silenciando em relação aos Juizados Criminais, parece evidente que, implicitamente, admitiu a possibilidade da revisional nesta sede.</w:t>
      </w:r>
    </w:p>
    <w:p w:rsidR="00296E00" w:rsidRDefault="00296E00" w:rsidP="00706115">
      <w:pPr>
        <w:ind w:firstLine="708"/>
        <w:jc w:val="both"/>
      </w:pPr>
      <w:r>
        <w:t>Concernente à possibilidade de se buscar a indenização exclusivamente após a constatação de erro, a existência de nexo causal e do dano, Stoco (2007) faz alusão aos casos em que o acusado tenha permanecido mais tempo do que deveria na prisão. Esse tipo de erro pode acontecer em virtude de má realização do cálculo, incorreto critério de apuração da pena, ou ainda em razão da não análise dos benefícios adquiridos com a progressão da pena. Nesses tipos de caso, vislumbra-se que o equívoco de advém de decisão de mérito, mas é originado durante o cumprimento da pena, durante a execução penal.</w:t>
      </w:r>
    </w:p>
    <w:p w:rsidR="00296E00" w:rsidRDefault="00296E00" w:rsidP="00706115">
      <w:pPr>
        <w:ind w:firstLine="708"/>
        <w:jc w:val="both"/>
      </w:pPr>
      <w:r>
        <w:t>Imperioso se faz colacionar dois importantes julgados do Tribunal de Justiça do Rio Grande do Sul, os quais preveem a possibilidade de reparação dos danos ocasionados, desde que tenha sido anteriormente, ajuizada ação de revisão criminal. Vejamos:</w:t>
      </w:r>
    </w:p>
    <w:p w:rsidR="00296E00" w:rsidRPr="00706115" w:rsidRDefault="00296E00" w:rsidP="00706115">
      <w:pPr>
        <w:spacing w:after="0" w:line="240" w:lineRule="auto"/>
        <w:ind w:left="2268"/>
        <w:jc w:val="both"/>
        <w:rPr>
          <w:sz w:val="20"/>
        </w:rPr>
      </w:pPr>
      <w:r w:rsidRPr="00706115">
        <w:rPr>
          <w:sz w:val="20"/>
        </w:rPr>
        <w:t xml:space="preserve">APELAÇÃO CÍVEL. RESPONSABILIDADE CIVIL DO ESTADO. PRESCRIÇÃO AFASTADA. ERRO POLICIAL E JUDICIÁRIO. FALHA NA IDENTIFICAÇÃO E QUALIFICAÇÃO DE AUTOR DE CRIME. NOME DO AUTOR UTILIZADO POR TERCEIRO APÓS PRÁTICA DE CRIME. INCLUSÃO NO ROL DOS CULPADOS. DANO EXTRAPATRIMONIAL CONFIGURADO. DEVER DE INDENIZAR. REDUÇÃO DO VALOR DA INDENIZAÇÃO. ISENÇÃO DO PAGAMENTO DE CONDUÇÃO DO OFICIAL DE JUSTIÇA. VERBA HONORÁRIA ADEQUADA. - PRESCRIÇÃO - Na esteira do decidido no primeiro grau, o prazo prescricional deve ser contado a partir do trânsito em julgado da revisão criminal, na medida em que foi nessa ação que acabou reconhecido o erro judiciário. Revisando anterior posicionamento, entendo que em relação à Fazenda Pública deve prevalecer o prazo prescricional </w:t>
      </w:r>
      <w:r w:rsidR="00CD5FEE" w:rsidRPr="00706115">
        <w:rPr>
          <w:sz w:val="20"/>
        </w:rPr>
        <w:t>quinquenal</w:t>
      </w:r>
      <w:r w:rsidRPr="00706115">
        <w:rPr>
          <w:sz w:val="20"/>
        </w:rPr>
        <w:t xml:space="preserve"> previsto no Decreto n.º 20.910/1932, não se aplicando a regra do art. 206, § 3</w:t>
      </w:r>
      <w:r w:rsidR="00E96F9B">
        <w:rPr>
          <w:sz w:val="20"/>
        </w:rPr>
        <w:t>º</w:t>
      </w:r>
      <w:r w:rsidRPr="00706115">
        <w:rPr>
          <w:sz w:val="20"/>
        </w:rPr>
        <w:t xml:space="preserve">, V, Código Civil, que é genérica e regula tão somente as relações entre particulares. Precedentes do STJ e desta Corte. - RESPONSABILIDADE DO ESTADO - FALHA DO SERVIÇO - Caracterização do erro policial e do erro judiciário, devido à falha na identificação e qualificação de autoria de crime, tendo em vista que o verdadeiro autor do crime utilizou-se, falsamente, do nome demandante, que foi processado e condenado criminalmente. Não bastasse tal situação, ensejadora de dano a direito da personalidade, o demandante viu-se obrigado a ingressar com revisão criminal para demonstrar que não era o </w:t>
      </w:r>
      <w:r w:rsidRPr="00706115">
        <w:rPr>
          <w:sz w:val="20"/>
        </w:rPr>
        <w:lastRenderedPageBreak/>
        <w:t>autor do crime e ter o nome excluído do rol dos culpados. Não há, portanto, que se falar em licitude da conduta, a teor do art. 188 do Cód. Civ. O exercício regular de um direito não pode tolerar erros grosseiros. Dever de indenizar demonstrado. Precedentes do TJ/RS. - DANO EXTRAPATRIMONIAL - A configuração do dano extrapatrimonial é evidente e inerente à própria ofensa. - QUANTUM INDENIZATÓRIO - Redução do valor arbitrado na sentença, adequando-o aos precedentes desta Corte em casos idênticos, observada a situação em concreto. - DESPESAS COM CONDUÇÃO DO OFICIAL DE JUSTIÇA - Os entes públicos estaduais são isentos de pagamento de condução a Oficiais de Justiça, conforme o artigo 29 da Lei Estadual nº 7.305/79, com a redação que lhe conferiu a Lei Estadual nº 10.972/97, uma vez que tais servidores percebem gratificação mensal para cobrir tais custos. Reforma da sentença para isentar o Estado do pagamento de tal despesa. - HONORÁRIOS ADVOCATÍCIOS - Manutenção da verba honorária fixada pela sentença, observadas as peculiaridades do caso concreto, em obediência aos vetores estabelecidos no art. 20, § 3°, do CPC. APELO PARCIALMENTE PROVIDO. (Apelação Cível Nº 70051478501, Nona Câmara Cível, Tribunal de Justiça do RS, Relator: Leonel Pires Ohlweiler, Julgado em 27/02/2013</w:t>
      </w:r>
      <w:r w:rsidR="00CD5FEE" w:rsidRPr="00706115">
        <w:rPr>
          <w:sz w:val="20"/>
        </w:rPr>
        <w:t>).</w:t>
      </w:r>
    </w:p>
    <w:p w:rsidR="00296E00" w:rsidRPr="00706115" w:rsidRDefault="00296E00" w:rsidP="00706115">
      <w:pPr>
        <w:spacing w:after="0" w:line="240" w:lineRule="auto"/>
        <w:ind w:left="2268"/>
        <w:jc w:val="both"/>
        <w:rPr>
          <w:sz w:val="20"/>
        </w:rPr>
      </w:pPr>
    </w:p>
    <w:p w:rsidR="00296E00" w:rsidRPr="00706115" w:rsidRDefault="00296E00" w:rsidP="00706115">
      <w:pPr>
        <w:spacing w:line="240" w:lineRule="auto"/>
        <w:ind w:left="2268"/>
        <w:jc w:val="both"/>
        <w:rPr>
          <w:sz w:val="20"/>
        </w:rPr>
      </w:pPr>
      <w:r w:rsidRPr="00706115">
        <w:rPr>
          <w:sz w:val="20"/>
        </w:rPr>
        <w:t xml:space="preserve">APELAÇÃO CÍVEL. ESTADO DO RIO GRANDE DO SUL. RESPONSABILIDADE CIVIL. ERRO JUDICIÁRIO. REVISÃO CRIMINAL. RECONHECIMENTO DA RESPONSABILIDADE DO ESTADO. FIXAÇÃO DO QUANTUM INDENIZATÓRIO. FATO GRAVE. CUMPRIMENTO DE PENA PRIVATIVA DE LIBERDADE. </w:t>
      </w:r>
      <w:r w:rsidR="00CD5FEE" w:rsidRPr="00706115">
        <w:rPr>
          <w:sz w:val="20"/>
        </w:rPr>
        <w:t xml:space="preserve">1. </w:t>
      </w:r>
      <w:r w:rsidRPr="00706115">
        <w:rPr>
          <w:sz w:val="20"/>
        </w:rPr>
        <w:t xml:space="preserve">O dever de indenizar e a responsabilidade do Estado do Rio Grande do Sul já restou reconhecida nos autos da revisão criminal nº 70012499000, restando a fixação do quantum indenizatório, sendo que aquela é de ordem objetiva pelos danos que seus agentes, nessa qualidade, causarem a terceiros, no termos do § 6º, do art. 37 da CF. 2.O reconhecimento da responsabilidade civil do demandado não importa na conclusão de que houve equívoco jurisdicional na prolação da sentença. Com efeito, verifica-se que o grave erro que ocasionou a prisão indevida do autor se deve a não realização do exame de DNA por um método seguro, o qual, na época, não era custeado pelo Estado. </w:t>
      </w:r>
      <w:r w:rsidR="00CD5FEE" w:rsidRPr="00706115">
        <w:rPr>
          <w:sz w:val="20"/>
        </w:rPr>
        <w:t xml:space="preserve">3. </w:t>
      </w:r>
      <w:r w:rsidRPr="00706115">
        <w:rPr>
          <w:sz w:val="20"/>
        </w:rPr>
        <w:t xml:space="preserve">A partir daí, exsurge o dever de ressarcir os danos daí decorrentes, como o prejuízo imaterial ocasionado, decorrente da dor e sofrimento da parte autora em razão da injusta imputação que lhe foi feita, decorrente do induzimento por parte de agentes públicos no reconhecimento como autor de delito que não praticou, restando atingido o seu direito à liberdade por largo lapso temporal. 4. No que tange à prova do dano moral, por se tratar de lesão imaterial, desnecessária a demonstração do prejuízo, na medida em que possui natureza compensatória, minimizando de forma indireta as </w:t>
      </w:r>
      <w:r w:rsidR="00CD5FEE" w:rsidRPr="00706115">
        <w:rPr>
          <w:sz w:val="20"/>
        </w:rPr>
        <w:t>consequências</w:t>
      </w:r>
      <w:r w:rsidRPr="00706115">
        <w:rPr>
          <w:sz w:val="20"/>
        </w:rPr>
        <w:t xml:space="preserve"> da conduta do demandado, decorrendo aquele do próprio fato. Conduta ilícita do demandado que faz presumir os prejuízos alegados pela parte autora, é o denominado dano moral puro. 5. O valor da indenização a título de dano moral deve levar em conta questões fáticas, como as condições econômicas do ofendido e do ofensor, a extensão do prejuízo, além quantificação da culpa daquele, a fim de que não importe em ganho desmesurado. </w:t>
      </w:r>
      <w:r w:rsidR="00CD5FEE" w:rsidRPr="00706115">
        <w:rPr>
          <w:sz w:val="20"/>
        </w:rPr>
        <w:t xml:space="preserve">6. </w:t>
      </w:r>
      <w:r w:rsidRPr="00706115">
        <w:rPr>
          <w:sz w:val="20"/>
        </w:rPr>
        <w:t xml:space="preserve">Releva ponderar, ainda, que, quando da ocorrência de um dano material, duas subespécies de prejuízos exsurgem desta situação, os danos emergentes, ou seja, aquele efetivamente causado, decorrente da diminuição patrimonial sofrida pela vítima; e os lucros cessantes, o que esta deixou de ganhar em razão do ato ilícito. </w:t>
      </w:r>
      <w:r w:rsidR="00CD5FEE" w:rsidRPr="00706115">
        <w:rPr>
          <w:sz w:val="20"/>
        </w:rPr>
        <w:t xml:space="preserve">7. </w:t>
      </w:r>
      <w:r w:rsidRPr="00706115">
        <w:rPr>
          <w:sz w:val="20"/>
        </w:rPr>
        <w:t>Não é juridicamente possível indenizar expectativa de direito, tendo em vista que os prejuízos de ordem material devem ser devidamente comprovados, o que não ocorreu no caso em tela. Dado parcial provimento ao apelo. (Apelação Cível Nº 70041625179, Quinta Câmara Cível, Tribunal de Justiça do RS, Relator: Jorge Luiz Lopes do Canto, Julgado em 25/05/2011</w:t>
      </w:r>
      <w:r w:rsidR="00CD5FEE" w:rsidRPr="00706115">
        <w:rPr>
          <w:sz w:val="20"/>
        </w:rPr>
        <w:t>).</w:t>
      </w:r>
    </w:p>
    <w:p w:rsidR="00296E00" w:rsidRDefault="00296E00" w:rsidP="00706115">
      <w:pPr>
        <w:ind w:firstLine="708"/>
        <w:jc w:val="both"/>
      </w:pPr>
      <w:r>
        <w:lastRenderedPageBreak/>
        <w:t>Denota-se dos julgados acima, que a fim a de dar maio</w:t>
      </w:r>
      <w:r w:rsidR="004E06CD">
        <w:t>r</w:t>
      </w:r>
      <w:r>
        <w:t xml:space="preserve"> segurança jurídica às decisões, há necessidade de desconstituição do julgado crime para, somente após, ser possível o ajuizamento da ação de reparação cível, até mesmo em razão da interdependência entre as matérias crime e cível.</w:t>
      </w:r>
    </w:p>
    <w:p w:rsidR="00296E00" w:rsidRDefault="00296E00" w:rsidP="00706115">
      <w:pPr>
        <w:ind w:firstLine="708"/>
        <w:jc w:val="both"/>
      </w:pPr>
      <w:r>
        <w:t>Assim, abordada de forma geral a responsabilização do Estado em casos de erro judiciário, estuda-se, no último item da presente monografia, a possibilidade de responsabilização do Estado em casos de indevidas prisões cautelares.</w:t>
      </w:r>
    </w:p>
    <w:p w:rsidR="00296E00" w:rsidRDefault="00296E00" w:rsidP="00706115">
      <w:pPr>
        <w:spacing w:after="0"/>
        <w:jc w:val="both"/>
      </w:pPr>
    </w:p>
    <w:p w:rsidR="00296E00" w:rsidRPr="00706115" w:rsidRDefault="00296E00" w:rsidP="00706115">
      <w:pPr>
        <w:spacing w:after="0"/>
        <w:jc w:val="both"/>
        <w:rPr>
          <w:b/>
        </w:rPr>
      </w:pPr>
      <w:r w:rsidRPr="00706115">
        <w:rPr>
          <w:b/>
        </w:rPr>
        <w:t>4.3 A possibilidade de responsabilização do Estado em casos de prisão processual equivocada</w:t>
      </w:r>
    </w:p>
    <w:p w:rsidR="00296E00" w:rsidRDefault="00296E00" w:rsidP="00706115">
      <w:pPr>
        <w:spacing w:after="0"/>
        <w:jc w:val="both"/>
      </w:pPr>
    </w:p>
    <w:p w:rsidR="00296E00" w:rsidRDefault="00296E00" w:rsidP="00706115">
      <w:pPr>
        <w:ind w:firstLine="708"/>
        <w:jc w:val="both"/>
      </w:pPr>
      <w:r>
        <w:t xml:space="preserve">Uma corrente tradicional do Direito insiste em negar a responsabilização no âmbito do Poder Judiciário, alegando o atributo da soberania e a independência dos magistrados.  </w:t>
      </w:r>
    </w:p>
    <w:p w:rsidR="00296E00" w:rsidRDefault="00296E00" w:rsidP="00706115">
      <w:pPr>
        <w:ind w:firstLine="708"/>
        <w:jc w:val="both"/>
      </w:pPr>
      <w:r>
        <w:t>Contudo, novo posicionamento vem se firmando na doutrina, no sentido de impor ao Estado a obrigação de recompor o dano causado à terceiro em decorrência da atuação dos magistrados, não apenas quando se trata do erro judiciário, mas também em qualquer caso de restrição indevida ao direito de liberdade, como ocorre com a prisão ilegal.</w:t>
      </w:r>
    </w:p>
    <w:p w:rsidR="00296E00" w:rsidRDefault="00296E00" w:rsidP="00706115">
      <w:pPr>
        <w:ind w:firstLine="708"/>
        <w:jc w:val="both"/>
      </w:pPr>
      <w:r>
        <w:t>A Constituição Federal, em seu art. 5º, LXXV, garante o direito à indenização pela atuação do Judiciário, quando restringe a liberdade de locomoção. Nesse sentido, a Carta Magna trouxe para o direito positivo norma de garantia com caráter de direito fundamental, visando a proteção do cidadão contra a indevida privação de liberdade, atribuindo ao Estado, nessas situações, a obrigação de indenizar (MEIRELLES, 2004, texto digital).</w:t>
      </w:r>
    </w:p>
    <w:p w:rsidR="00296E00" w:rsidRDefault="00296E00" w:rsidP="00706115">
      <w:pPr>
        <w:ind w:firstLine="708"/>
        <w:jc w:val="both"/>
      </w:pPr>
      <w:r>
        <w:t xml:space="preserve">O erro judiciário advém de ato jurisdicional que ocorre por equivocada apreciação dos fatos ou do Direito aplicável, levando o juiz a proferir sentença passível de revisão. O erro pode se dar em razão de equívoco na identificação da pessoa sentenciada, a exemplo de uma condenação que recaia sob um homônimo do verdadeiro criminoso. Nesse sentido, o Estado deve arcar com a indenização por </w:t>
      </w:r>
      <w:r>
        <w:lastRenderedPageBreak/>
        <w:t>atuação do Judiciário em se tratando tanto de erro no ato de julgar quanto no ato de executar o que já foi objeto de julgamento.</w:t>
      </w:r>
    </w:p>
    <w:p w:rsidR="00296E00" w:rsidRDefault="00296E00" w:rsidP="00706115">
      <w:pPr>
        <w:ind w:firstLine="708"/>
        <w:jc w:val="both"/>
      </w:pPr>
      <w:r>
        <w:t>Conforme Meirelles (2004, texto digital):</w:t>
      </w:r>
    </w:p>
    <w:p w:rsidR="00296E00" w:rsidRPr="00706115" w:rsidRDefault="00296E00" w:rsidP="00706115">
      <w:pPr>
        <w:spacing w:line="240" w:lineRule="auto"/>
        <w:ind w:left="2268"/>
        <w:jc w:val="both"/>
        <w:rPr>
          <w:sz w:val="20"/>
        </w:rPr>
      </w:pPr>
      <w:r w:rsidRPr="00706115">
        <w:rPr>
          <w:sz w:val="20"/>
        </w:rPr>
        <w:t>É de todo conveniente ressaltar que a violação aos direitos da personalidade, com a restrição da liberdade individual, seja através da prisão decretada ilegalmente quando ainda não existe sentença condenatória, como nos casos das prisões preventivas, temporárias ou em razão de flagrante, seja nos casos de excesso de prisão ou erro judicial, avilta, degrada, humilha, desmoraliza, corrompe e brutaliza o homem, afrontando o direito fundamental de liberdade e o princípio da dignidade da pessoa humana.Por tais motivos é que a consagração da tese do direito à indenizabilidade por prisão ilegal se impõe, como forma de compensar a dor e o sofrimento de quem permaneceu preso injustamente.</w:t>
      </w:r>
    </w:p>
    <w:p w:rsidR="00296E00" w:rsidRDefault="00296E00" w:rsidP="00706115">
      <w:pPr>
        <w:ind w:firstLine="708"/>
        <w:jc w:val="both"/>
      </w:pPr>
      <w:r>
        <w:t>A discordância na proposição de interpretação do inciso LXXV do artigo 5° da Constituição Federal diz respeito às prisões cautelares indevidamente determinadas no decorrer do processamento da ação criminal</w:t>
      </w:r>
    </w:p>
    <w:p w:rsidR="00296E00" w:rsidRDefault="00296E00" w:rsidP="00706115">
      <w:pPr>
        <w:ind w:firstLine="708"/>
        <w:jc w:val="both"/>
      </w:pPr>
      <w:r>
        <w:t>Sobre o assunto, Cavalieri Filho (2009, p. 262) ensina que:</w:t>
      </w:r>
    </w:p>
    <w:p w:rsidR="00296E00" w:rsidRPr="00706115" w:rsidRDefault="00296E00" w:rsidP="00706115">
      <w:pPr>
        <w:spacing w:line="240" w:lineRule="auto"/>
        <w:ind w:left="2268"/>
        <w:jc w:val="both"/>
        <w:rPr>
          <w:sz w:val="20"/>
        </w:rPr>
      </w:pPr>
      <w:r w:rsidRPr="00706115">
        <w:rPr>
          <w:sz w:val="20"/>
        </w:rPr>
        <w:t>[...] o decreto judicial de prisão preventiva, quando suficientemente fundamentado e obediente aos pressupostos que o autorizam, não se confunde com o erro judiciário a que alude o inc. LXXV do art. 5º da Constituição da República, mesmo que o réu ao final do processo venha a ser absolvido ou tenha sua sentença condenatória reformada na instância superior.</w:t>
      </w:r>
    </w:p>
    <w:p w:rsidR="00296E00" w:rsidRDefault="00296E00" w:rsidP="00706115">
      <w:pPr>
        <w:ind w:firstLine="708"/>
        <w:jc w:val="both"/>
      </w:pPr>
      <w:r>
        <w:t>Em que pese o entendimento do ilustre doutrinador acima, vasta corrente doutrinária em sentido contrário. Nesse sentido destaca-se o artigo 37, § 6º da Constituição Federal</w:t>
      </w:r>
      <w:r w:rsidR="00CD5FEE">
        <w:rPr>
          <w:rStyle w:val="Refdenotaderodap"/>
        </w:rPr>
        <w:footnoteReference w:id="25"/>
      </w:r>
      <w:r>
        <w:t>que prevê a possibilidade de responsabilização do Estado em caso de seus agentes cometerem danos a terceiros.</w:t>
      </w:r>
    </w:p>
    <w:p w:rsidR="00296E00" w:rsidRDefault="00296E00" w:rsidP="00706115">
      <w:pPr>
        <w:ind w:firstLine="708"/>
        <w:jc w:val="both"/>
      </w:pPr>
      <w:r>
        <w:t>Impende ressaltar que a liberdade pessoal é direito fundamental previsto constitucionalmente, de forma que não se admite a sua indevida utilização, e muito menos que cause prejuízo ao acusado.</w:t>
      </w:r>
    </w:p>
    <w:p w:rsidR="005324F7" w:rsidRDefault="005324F7" w:rsidP="00706115">
      <w:pPr>
        <w:ind w:firstLine="708"/>
        <w:jc w:val="both"/>
      </w:pPr>
    </w:p>
    <w:p w:rsidR="00296E00" w:rsidRDefault="00296E00" w:rsidP="00706115">
      <w:pPr>
        <w:ind w:firstLine="708"/>
        <w:jc w:val="both"/>
      </w:pPr>
      <w:r>
        <w:lastRenderedPageBreak/>
        <w:t xml:space="preserve">Quirino (1999, p. 43), sobre a matéria, esclarece que: </w:t>
      </w:r>
    </w:p>
    <w:p w:rsidR="00296E00" w:rsidRPr="00706115" w:rsidRDefault="00296E00" w:rsidP="00706115">
      <w:pPr>
        <w:spacing w:line="240" w:lineRule="auto"/>
        <w:ind w:left="2268"/>
        <w:jc w:val="both"/>
        <w:rPr>
          <w:sz w:val="20"/>
        </w:rPr>
      </w:pPr>
      <w:r w:rsidRPr="00706115">
        <w:rPr>
          <w:sz w:val="20"/>
        </w:rPr>
        <w:t>Devido à importância que é reservada à liberdade pessoal, já que é um direito personalíssimo, garantido pela Constituição Federal, estando o Estado obrigado a protegê-la, não é de se admitirem erros que acarretem prejuízos ao indivíduo [...</w:t>
      </w:r>
      <w:r w:rsidR="00CD5FEE" w:rsidRPr="00706115">
        <w:rPr>
          <w:sz w:val="20"/>
        </w:rPr>
        <w:t>].</w:t>
      </w:r>
    </w:p>
    <w:p w:rsidR="00296E00" w:rsidRDefault="00296E00" w:rsidP="00706115">
      <w:pPr>
        <w:ind w:firstLine="708"/>
        <w:jc w:val="both"/>
      </w:pPr>
      <w:r>
        <w:t>Segue o doutrinador referindo, em seu entendimento, não ser necessária a demonstração de culpa ou dolo do Estado em casos de prisão ilegal:</w:t>
      </w:r>
    </w:p>
    <w:p w:rsidR="00296E00" w:rsidRPr="00706115" w:rsidRDefault="00296E00" w:rsidP="00706115">
      <w:pPr>
        <w:spacing w:line="240" w:lineRule="auto"/>
        <w:ind w:left="2268"/>
        <w:jc w:val="both"/>
        <w:rPr>
          <w:sz w:val="20"/>
        </w:rPr>
      </w:pPr>
      <w:r w:rsidRPr="00706115">
        <w:rPr>
          <w:sz w:val="20"/>
        </w:rPr>
        <w:t>[...] o constituinte adotou entre nós a teoria do risco administrativo ao rotular a responsabilidade estatal, já que, segundo o texto constitucional, não se faz necessário que o lesado demonstre a culpa ou dolo do Estado, bastando que seja provado o nexo causal entre a ação ou omissão do agente público e o dano causado, sem suprimir do Estado seu direito de regresso contra o causador direto do dano, desde que demonstre a ocorrência de dolo ou culpa. [...] (QUIRINO, 1999, p. 53)</w:t>
      </w:r>
      <w:r w:rsidR="00CD5FEE">
        <w:rPr>
          <w:sz w:val="20"/>
        </w:rPr>
        <w:t>.</w:t>
      </w:r>
    </w:p>
    <w:p w:rsidR="00296E00" w:rsidRDefault="00296E00" w:rsidP="00706115">
      <w:pPr>
        <w:ind w:firstLine="708"/>
        <w:jc w:val="both"/>
      </w:pPr>
      <w:r>
        <w:t xml:space="preserve">Moura e Silva (2003, p. 114-115) complementam o entendimento acima exposto, ensinando que: </w:t>
      </w:r>
    </w:p>
    <w:p w:rsidR="00296E00" w:rsidRPr="00706115" w:rsidRDefault="00296E00" w:rsidP="00706115">
      <w:pPr>
        <w:spacing w:line="240" w:lineRule="auto"/>
        <w:ind w:left="2268"/>
        <w:jc w:val="both"/>
        <w:rPr>
          <w:sz w:val="20"/>
        </w:rPr>
      </w:pPr>
      <w:r w:rsidRPr="00706115">
        <w:rPr>
          <w:sz w:val="20"/>
        </w:rPr>
        <w:t xml:space="preserve">Em caso de prisão ilegal efetuada por servidor público, cabe ao Estado, independente de dolo ou culpa, a responsabilidade de indenizar aquele que, em decorrência de constrição exercida, teve sua moral abalada e violada, tudo como garante o art. 37, § 6º da Carta Magna. [...] </w:t>
      </w:r>
    </w:p>
    <w:p w:rsidR="00296E00" w:rsidRDefault="00296E00" w:rsidP="00706115">
      <w:pPr>
        <w:ind w:firstLine="708"/>
        <w:jc w:val="both"/>
      </w:pPr>
      <w:r>
        <w:t xml:space="preserve">Como estudado no item anterior, a Constituição Federal de 1988 prevê duas situações específicas nas quais o Estado deve ser responsabilizado pelos seus atos. Todavia, nada aduziu acerca do dever do Estado em indenizar os acusados em casos de prisões ilegais ou indevidas. </w:t>
      </w:r>
    </w:p>
    <w:p w:rsidR="00296E00" w:rsidRDefault="00296E00" w:rsidP="00706115">
      <w:pPr>
        <w:ind w:firstLine="708"/>
        <w:jc w:val="both"/>
      </w:pPr>
      <w:r>
        <w:t>Em que pese à taxatividade do dispositivo constitucional analisado, entende-se necessária, quando decretada indevidamente uma prisão cautelar, a reparação do prejudicado, conforme prevê a jurisprudência e a doutrina brasileira.</w:t>
      </w:r>
    </w:p>
    <w:p w:rsidR="00296E00" w:rsidRDefault="00296E00" w:rsidP="00706115">
      <w:pPr>
        <w:ind w:firstLine="708"/>
        <w:jc w:val="both"/>
      </w:pPr>
      <w:r>
        <w:t>Nesse ínterim é o posicionamento de Stoco (2007), que entende ser imprescindível a responsabilidade da autoridade, quando esta atuar de forma equivocada e desidiosa, mesmo que inexista esta previsão expressa no texto constitucional.</w:t>
      </w:r>
    </w:p>
    <w:p w:rsidR="00296E00" w:rsidRDefault="00296E00" w:rsidP="00706115">
      <w:pPr>
        <w:ind w:firstLine="708"/>
        <w:jc w:val="both"/>
      </w:pPr>
      <w:r>
        <w:t>Doutrinadores entendem que as prisões cautelares podem ser enquadradas em casos de prisão indevida por erro judicial, já que agridem a liberdade pessoal – direito</w:t>
      </w:r>
      <w:r w:rsidR="004E06CD">
        <w:t xml:space="preserve"> constitucionalmente assegurado –,</w:t>
      </w:r>
      <w:r>
        <w:t xml:space="preserve"> e devem impor ao Estado sua responsabilização (STOCO, 2007).</w:t>
      </w:r>
    </w:p>
    <w:p w:rsidR="00296E00" w:rsidRDefault="00296E00" w:rsidP="00706115">
      <w:pPr>
        <w:ind w:firstLine="708"/>
        <w:jc w:val="both"/>
      </w:pPr>
      <w:r>
        <w:lastRenderedPageBreak/>
        <w:t xml:space="preserve">Importante se faz esclarecer que a prisão indevida não é aquela que foi necessária durante a </w:t>
      </w:r>
      <w:r w:rsidRPr="00CD5FEE">
        <w:rPr>
          <w:i/>
        </w:rPr>
        <w:t>persecutio criminis</w:t>
      </w:r>
      <w:r>
        <w:t>, mas sim aquela que foi utilizada de forma ilegítima e abusiva, estando em dissonância com a realidade dos fatos e condições formais. Apenas as prisões ilícitas poderão ser passíveis de reparação (STOCO, 2007).</w:t>
      </w:r>
    </w:p>
    <w:p w:rsidR="00296E00" w:rsidRDefault="00296E00" w:rsidP="00706115">
      <w:pPr>
        <w:ind w:firstLine="708"/>
        <w:jc w:val="both"/>
      </w:pPr>
      <w:r>
        <w:t xml:space="preserve">Quirino (1999, p. 53-54) discorre sobre o assunto, esclarecendo que: </w:t>
      </w:r>
    </w:p>
    <w:p w:rsidR="00296E00" w:rsidRPr="00706115" w:rsidRDefault="00296E00" w:rsidP="00706115">
      <w:pPr>
        <w:spacing w:line="240" w:lineRule="auto"/>
        <w:ind w:left="2268"/>
        <w:jc w:val="both"/>
        <w:rPr>
          <w:sz w:val="20"/>
        </w:rPr>
      </w:pPr>
      <w:r w:rsidRPr="00706115">
        <w:rPr>
          <w:sz w:val="20"/>
        </w:rPr>
        <w:t>[...] a Constituição Federal vigente poderia ter tratado do tema de maneira adequada, com clareza e precisão, de forma a dar ao problema solução mais abrangente, garantindo com altivez o sagrado direito à liberdade pessoal. [...] Todavia, o particular que for vítima dessas outras espécies de prisões ilegais, particularmente as prisões cautelares, não está desamparado, pois ainda assim poderá ser responsabilizado o Estado com base na norma genérica que lhe impõe a obrigação de indenizar, conforme previsão do art. 37, §6º, da Constituição Federal. Essa assertiva decorre da análise de todo o sistema constitucional vigente; primeiro, porque a própria Constituição Federal no art. 5º, em seu §2º, informa: ‘Os direitos e garantias expressos nesta Constituição não excluem outros decorrentes do regime e dos princípios por ela adotados, ou dos tratados internacionais em que a República Federativa do Brasil seja parte’; segundo, se a Constituição Federal permite a indenização ao condenado por erro judiciário ou daquele que ficar preso (justificadamente), mas por tempo superior ao marcado pela sentença, deve também permitir a indenização nos demais casos de prisão ilegal (que são situações igualmente graves).</w:t>
      </w:r>
    </w:p>
    <w:p w:rsidR="00296E00" w:rsidRDefault="00296E00" w:rsidP="00706115">
      <w:pPr>
        <w:ind w:firstLine="708"/>
        <w:jc w:val="both"/>
      </w:pPr>
      <w:r>
        <w:t>Além disso, impõe-se destacar que a prisão cautelar injusta também pode ser enquadrada na segunda parte do dispositivo constitucional, parte esta que diz respeito ao acusado que quedar preso durante período maior do que o previsto na sentença (GRINOVER; FERNANDES</w:t>
      </w:r>
      <w:r w:rsidR="004E06CD">
        <w:t xml:space="preserve">; </w:t>
      </w:r>
      <w:r>
        <w:t xml:space="preserve">GOMES FILHO, 2005). </w:t>
      </w:r>
    </w:p>
    <w:p w:rsidR="00296E00" w:rsidRDefault="00296E00" w:rsidP="00706115">
      <w:pPr>
        <w:ind w:firstLine="708"/>
        <w:jc w:val="both"/>
      </w:pPr>
      <w:r>
        <w:t>Cahali (2007, p. 477) adiciona ao ensinamento que:</w:t>
      </w:r>
    </w:p>
    <w:p w:rsidR="00296E00" w:rsidRPr="00706115" w:rsidRDefault="00296E00" w:rsidP="00706115">
      <w:pPr>
        <w:spacing w:line="240" w:lineRule="auto"/>
        <w:ind w:left="2268"/>
        <w:jc w:val="both"/>
        <w:rPr>
          <w:sz w:val="20"/>
        </w:rPr>
      </w:pPr>
      <w:r w:rsidRPr="00706115">
        <w:rPr>
          <w:sz w:val="20"/>
        </w:rPr>
        <w:t xml:space="preserve">Com efeito, não se compreende que, sendo injusta a prisão no que exceder o prazo fixado na sentença condenatória, seja, em tese, menos injusta a prisão do réu que nela é mantido se ao final, vem a ser eventualmente julgada improcedente a denúncia pela sentença absolutória. </w:t>
      </w:r>
    </w:p>
    <w:p w:rsidR="00296E00" w:rsidRDefault="00296E00" w:rsidP="00706115">
      <w:pPr>
        <w:ind w:firstLine="708"/>
        <w:jc w:val="both"/>
      </w:pPr>
      <w:r>
        <w:t>Assinala-se que é corrente o entendimento jurisprudencial no sentido de que a decretação indevida da prisão cautelar, ou a própria prisão ilegal são passíveis de ser apontadas como dever de indenizar do Estado.</w:t>
      </w:r>
    </w:p>
    <w:p w:rsidR="00296E00" w:rsidRDefault="00296E00" w:rsidP="00706115">
      <w:pPr>
        <w:ind w:firstLine="708"/>
        <w:jc w:val="both"/>
      </w:pPr>
      <w:r>
        <w:t xml:space="preserve">Neste mesmo toar, vale dizer que o dever de indenizar por parte do Estado também se aplica a outros casos, e não apenas nos casos de prisão cautelar. Oportuno mencionar que o que se indeniza são os prejuízos sofridos pelos que foram injustamente acusados e/ou condenados. Assim, resta evidente que outros </w:t>
      </w:r>
      <w:r>
        <w:lastRenderedPageBreak/>
        <w:t>tipos de restrição de liberdade também poderiam ser enquadrados como injustos ou ilegais, razão pela qual há necessidade de ressarcimento dos indivíduos pelaslesões sofridas. Alguns casos que necessitam do reparo do Estado são: prisão domiciliar prevista nos artigos 317 e 318 do Código de Processo Penal</w:t>
      </w:r>
      <w:r w:rsidR="00CD5FEE">
        <w:rPr>
          <w:rStyle w:val="Refdenotaderodap"/>
        </w:rPr>
        <w:footnoteReference w:id="26"/>
      </w:r>
      <w:r w:rsidR="00CD5FEE">
        <w:t>;</w:t>
      </w:r>
      <w:r>
        <w:t xml:space="preserve"> e medidas cautelares previstas nos incisos V e VII do artigo 319 do Código de Processo Penal</w:t>
      </w:r>
      <w:r w:rsidR="00CD5FEE">
        <w:rPr>
          <w:rStyle w:val="Refdenotaderodap"/>
        </w:rPr>
        <w:footnoteReference w:id="27"/>
      </w:r>
      <w:r w:rsidR="00CD5FEE">
        <w:t>.</w:t>
      </w:r>
      <w:r>
        <w:t xml:space="preserve"> Tal se justifica em razão de que tais medidas, ainda que mais brandas que a prisão cautelar, caracterizam graves restrições ao direito de liberdade, que é direito fundamental garantido pela Constituição Federal.</w:t>
      </w:r>
    </w:p>
    <w:p w:rsidR="00296E00" w:rsidRDefault="00296E00" w:rsidP="00706115">
      <w:pPr>
        <w:ind w:firstLine="708"/>
        <w:jc w:val="both"/>
      </w:pPr>
      <w:r>
        <w:t>Vejamos o que já decidiu o Tribunal de Justiça do Estado do Rio Grande do Sul, quando se verificou existir caso de prisão cautelar indevida:</w:t>
      </w:r>
    </w:p>
    <w:p w:rsidR="00296E00" w:rsidRPr="00706115" w:rsidRDefault="00296E00" w:rsidP="00706115">
      <w:pPr>
        <w:spacing w:line="240" w:lineRule="auto"/>
        <w:ind w:left="2268"/>
        <w:jc w:val="both"/>
        <w:rPr>
          <w:sz w:val="20"/>
        </w:rPr>
      </w:pPr>
      <w:r w:rsidRPr="00706115">
        <w:rPr>
          <w:sz w:val="20"/>
        </w:rPr>
        <w:t xml:space="preserve">APELAÇÃO CÍVEL. RESPONSABILIDADE CIVIL DO ESTADO. REVOGAÇÃO DA PRISÃO PREVENTIVA. ROCOLHIMENTO DOS MANDADOS. OMISSÃO DO PODER PÚBLICO. PRISÃO INDEVIDA EM DUAS OPORTUNIDADES. REQUISITOS DA RESPONSABILIDADE CIVIL PRESENTES. DANOS MORAIS E MATERIAIS CONFIGURADOS. DENUNCIAÇÃO À LIDE. 1. Trata-se de indenização por danos materiais e morais contra o Estado do Rio Grande do Sul, sob a alegação de omissão do ente estatal, tendo em vista que não foram recolhidos os mandados de prisão expedidos contra o demandante, mesmo após a decisão que revogou a prisão preventiva inicialmente decretada, o que deu causa a prisão indevida, em duas oportunidades, do ora autor. 2. De início, impende ressaltar que o objeto da presente demanda consiste na existência de conduta omissiva do serviço judiciário, em razão de não ter procedido ao recolhimento dos mandados de prisão, junto às autoridades competentes, quando da revogação da decisão judicial que determinou a custódia cautelar do demandante, acarretando prejuízos de ordem moral e material à parte autora. 3. Com efeito, no caso em comento, não trata de responsabilidade do ente estatal por ato jurisdicional, nem tampouco por erro judiciário, mas sim, em virtude da omissão referente ao não recolhimento dos mandados de prisão anteriormente expedidos. 4. CASO </w:t>
      </w:r>
      <w:r w:rsidRPr="00706115">
        <w:rPr>
          <w:sz w:val="20"/>
        </w:rPr>
        <w:lastRenderedPageBreak/>
        <w:t xml:space="preserve">CONCRETO. Na casuística, verifica-se que o demandante foi denunciado no ano de 1988 pela prática dos crimes de homicídio e lesões corporais (fls. 18/22), sendo decretada a sua prisão preventiva em virtude da sentença de pronúncia (fl. 23), com a expedição dos respectivos mandados. Ocorre que o decreto de prisão preventiva foi, posteriormente (26/06/2001), revogado pelo juízo criminal. 5. No entanto, em que pese a revogação da prisão cautelar, o demandante foi submetido à prisão em duas oportunidades, uma vez que os mandados de prisão não foram recolhidos. 6. Outrossim, a partir da análise do caderno processual, e das razões suscitadas em sede de apelação, verifica-se que a ocorrência dos fatos, como descrito na exordial, sequer foi refutada pelo estado demandado, o que presume a sua concordância, resumindo-se o mérito do feito em encontrar a melhor interpretação jurídica aplicável ao caso em exame. 7. Destarte, a irresignação do demandante cinge-se ao fato de haver sido preso em duas oportunidades distintas, sem que houvesse ordem judicial estabelecendo tal providência, já que a decisão que determinara a prisão preventiva havia sido revogada. Logo, tratando-se de omissão no âmbito da atuação administrativa do poder judiciário, é nessa seara que dever ser perquirida a responsabilidade estatal. 8. RESPONSABILIDADE DO PODER PÚBLICO. O sistema jurídico brasileiro adota a responsabilidade patrimonial objetiva do Estado sob a forma da Teoria do Risco Administrativo. Tal assertiva encontra respaldo legal no art. 37, § 6º, da CF/88. Todavia, quando o dano acontece em decorrência de uma omissão do Estado é de aplicar-se a teoria da responsabilidade subjetiva. 9. </w:t>
      </w:r>
      <w:r w:rsidRPr="00CD5FEE">
        <w:rPr>
          <w:i/>
          <w:sz w:val="20"/>
        </w:rPr>
        <w:t>In casu</w:t>
      </w:r>
      <w:r w:rsidRPr="00706115">
        <w:rPr>
          <w:sz w:val="20"/>
        </w:rPr>
        <w:t xml:space="preserve">, restaram demonstrados os requisitos ensejadores da responsabilidade civil do estado. Evidente a conduta negligente omissiva do estado demandado, que não procedeu ao recolhimento dos mandados de prisão expedidos quando da prisão preventiva. De igual sorte, não há como afastar os prejuízos de ordem moral e material decorrentes da prisão indevida em duas oportunidades distintas. Ainda, comprovada a culpa do ente público, uma vez que mesmo tendo sido revogado o decreto prisional cautelar, não providenciou o recolhimento dos mandados de prisão e, ainda, mesmo ciente do equívoco quando da primeira prisão indevida, não diligenciou no sentido de recolher os referidos mandados ensejando nova constrição da liberdade do demandante. Por derradeiro, inegável o nexo de causalidade existente entre a conduta omissiva do estado e as prisões indevidas do demandante. 10. DANOS MORAIS. </w:t>
      </w:r>
      <w:r w:rsidRPr="004E06CD">
        <w:rPr>
          <w:i/>
          <w:sz w:val="20"/>
        </w:rPr>
        <w:t>IN RE IPSA</w:t>
      </w:r>
      <w:r w:rsidRPr="00706115">
        <w:rPr>
          <w:sz w:val="20"/>
        </w:rPr>
        <w:t xml:space="preserve">. Suficiente a prova da existência do ato ilícito, pois o dano moral existe </w:t>
      </w:r>
      <w:r w:rsidRPr="00CD5FEE">
        <w:rPr>
          <w:i/>
          <w:sz w:val="20"/>
        </w:rPr>
        <w:t>in reipsa</w:t>
      </w:r>
      <w:r w:rsidRPr="00706115">
        <w:rPr>
          <w:sz w:val="20"/>
        </w:rPr>
        <w:t xml:space="preserve">. 11. QUANTUM INDENIZATÓRIO. A indenização por dano moral deve representar para a vítima uma satisfação capaz de amenizar de alguma forma o sofrimento impingido. A eficácia da contrapartida pecuniária está na aptidão para proporcionar tal satisfação em justa medida, de modo que não signifique um enriquecimento sem causa para a vítima e produza impacto bastante no causador do mal a fim de dissuadi-lo de novo atentado. Ponderação que recomenda a manutenção do quantum arbitrado na sentença. 12. DANOS MATERIAIS. Os danos materiais devem ser acolhidos na medida em que comprovados nos autos. Assim, os danos patrimoniais devidamente comprovados nos autos, consubstanciados em despesas com transporte, alimentação e a movimentação dos serviços advocatícios, devem ser reembolsados ao demandante. 13. DENUNCIAÇÃO À LIDE. O Estado do Rio Grande do Sul denunciou à lide a escrivã judicial LIANE CLAUDETE DE ARAÚJO, sob o fundamento de que a mesma tinha a incumbência, por atuar na vara criminal onde tramitava o processo-crime do demandante, de realizar o recolhimento dos mandados de prisão expedidos, e, portanto, seria responsável pelo ressarcimento do Estado no caso de eventual condenação. 14. No entanto, como cediço, para a configuração da responsabilidade civil do servidor junto à Administração Pública é preciso comprovar: a conduta ilícita dele, a sua culpa na </w:t>
      </w:r>
      <w:r w:rsidR="00CD5FEE" w:rsidRPr="00706115">
        <w:rPr>
          <w:sz w:val="20"/>
        </w:rPr>
        <w:t>ação</w:t>
      </w:r>
      <w:r w:rsidRPr="00706115">
        <w:rPr>
          <w:sz w:val="20"/>
        </w:rPr>
        <w:t xml:space="preserve">/omissão, os danos advindos desta conduta e o nexo de causalidade entre eles. 15. Com efeito, embora o estado alegue que competia à escrivã da vara criminal o dever de </w:t>
      </w:r>
      <w:r w:rsidRPr="00706115">
        <w:rPr>
          <w:sz w:val="20"/>
        </w:rPr>
        <w:lastRenderedPageBreak/>
        <w:t xml:space="preserve">determinar o recolhimento dos mandados prisionais com </w:t>
      </w:r>
      <w:r w:rsidR="00CD5FEE" w:rsidRPr="00706115">
        <w:rPr>
          <w:sz w:val="20"/>
        </w:rPr>
        <w:t>consequente</w:t>
      </w:r>
      <w:r w:rsidRPr="00706115">
        <w:rPr>
          <w:sz w:val="20"/>
        </w:rPr>
        <w:t xml:space="preserve"> comunicação aos órgãos responsáveis da revogação da prisão cautelar, tal atitude, à época do evento danoso, dependia de ordem judicial expressa nesse sentido. 16. </w:t>
      </w:r>
      <w:r w:rsidRPr="00CD5FEE">
        <w:rPr>
          <w:i/>
          <w:sz w:val="20"/>
        </w:rPr>
        <w:t>In casu</w:t>
      </w:r>
      <w:r w:rsidRPr="00706115">
        <w:rPr>
          <w:sz w:val="20"/>
        </w:rPr>
        <w:t xml:space="preserve">, extrai-se dos autos que não há demonstração de que a escrivã cartorária tenha se omitido ao ato de recolhimento dos mandados de prisão, nem tampouco, que tenha agido com culpa ou dolo no desempenho de sua atividade. 17. Ademais, impende ressaltar que apenas em 18/01/2006, a Corregedoria-Geral de Justiça do TJRS veio a publicar o Provimento nº 02/2006, pelo qual se estabeleceu, a partir de então, a incumbência do Escrivão Judicial de repassar ao Departamento de Informática Policial toda informação ou comunicação referente ao mandado de prisão, inclusive quando ocorrer revogação ou for declarada prescrita a pena (fl. 1268). Destarte, se apenas em 2006 houve determinação expressa quanto à incumbência do escrivão determinar o recolhimento dos mandados de prisão, conclui-se, que anteriormente à publicação do ato normativo, não se reconhecia tal dever ao servidor. </w:t>
      </w:r>
      <w:r w:rsidR="00CD5FEE" w:rsidRPr="00706115">
        <w:rPr>
          <w:sz w:val="20"/>
        </w:rPr>
        <w:t>Consequentemente</w:t>
      </w:r>
      <w:r w:rsidRPr="00706115">
        <w:rPr>
          <w:sz w:val="20"/>
        </w:rPr>
        <w:t>, não é adequado exigir da ora denunciada, tendo em vista o momento em que se deu o fato, atitude desvinculada de previsão legal ou despacho judicial. 18. Logo, afastado o dever de agir na hipótese em comento, não resta caracterizada a conduta culposa da servidora, razão pela qual deve ser mantida a improcedência da ação de regresso. 19. ÔNUS SUCUMBENCIAIS. Sucumbência mantida. NEGARAM PROVIMENTO AO APELO. UNÂNIME. (Apelação Cível Nº 70021094776, Nona Câmara Cível, Tribunal de Justiça do RS, Relator: OdoneSanguiné, Julgado em 20/02/2008</w:t>
      </w:r>
      <w:r w:rsidR="00CD5FEE" w:rsidRPr="00706115">
        <w:rPr>
          <w:sz w:val="20"/>
        </w:rPr>
        <w:t>).</w:t>
      </w:r>
    </w:p>
    <w:p w:rsidR="00296E00" w:rsidRDefault="00296E00" w:rsidP="00706115">
      <w:pPr>
        <w:ind w:firstLine="708"/>
        <w:jc w:val="both"/>
      </w:pPr>
      <w:r>
        <w:t>Outro ponto que merece destaque é a questão de possibilidade de indenização para casos em que a prisão cautelar tenha sido decretada legalmente, todavia, em razão do processamento criminal, sobreveio sentença absolutória, seja por insuficiência de provas, seja por ausência de autoria e/ou materialidade.</w:t>
      </w:r>
    </w:p>
    <w:p w:rsidR="00296E00" w:rsidRDefault="00296E00" w:rsidP="00706115">
      <w:pPr>
        <w:ind w:firstLine="708"/>
        <w:jc w:val="both"/>
      </w:pPr>
      <w:r>
        <w:t>De início, assevera-se que, tendo a prisão sido decretada em observância a todos os requisitos formais e legais, ainda que a decisão final seja a improcedência dos pedidos formulados na peça portal acusatória em razão de ausência de provas, ao Estado não será imputado o dever de indenizar. Isso ocorre porque a prisão processual visa acautelar um direito, sendo usada apenas em casos específicos e justificados, como pode se verificar alhures.</w:t>
      </w:r>
    </w:p>
    <w:p w:rsidR="00296E00" w:rsidRDefault="00296E00" w:rsidP="00706115">
      <w:pPr>
        <w:ind w:firstLine="708"/>
        <w:jc w:val="both"/>
      </w:pPr>
      <w:r>
        <w:t>O jurista Cahali (2007, p. 482) defende este entendimento, de forma que, sendo legal a prisão, mesmo advindo sentença absolutória, não será devida a indenização. Afirma que:</w:t>
      </w:r>
    </w:p>
    <w:p w:rsidR="00296E00" w:rsidRPr="004E06CD" w:rsidRDefault="00296E00" w:rsidP="004E06CD">
      <w:pPr>
        <w:spacing w:line="240" w:lineRule="auto"/>
        <w:ind w:left="2268"/>
        <w:jc w:val="both"/>
        <w:rPr>
          <w:sz w:val="20"/>
        </w:rPr>
      </w:pPr>
      <w:r w:rsidRPr="004E06CD">
        <w:rPr>
          <w:sz w:val="20"/>
        </w:rPr>
        <w:t xml:space="preserve">Em resumo, entende-se, nesta linha, que corretamente decretada prisão cautelar, provisória ou preventiva, fundamentada nos elementos até então constantes dos autos, a simples absolvição, posterior, do acusado por insuficiência de provas não gera por si direito a indenização, posto que aquele ato de persecução criminal, legalmente previsto, repousa em juízo provisório. </w:t>
      </w:r>
    </w:p>
    <w:p w:rsidR="00296E00" w:rsidRDefault="00296E00" w:rsidP="00706115">
      <w:pPr>
        <w:ind w:firstLine="708"/>
        <w:jc w:val="both"/>
      </w:pPr>
      <w:r>
        <w:lastRenderedPageBreak/>
        <w:t>É nesse, inclusive, o sentido dos julgados do Tribunal de Justiça do Estado do Rio Grande do Sul:</w:t>
      </w:r>
    </w:p>
    <w:p w:rsidR="00296E00" w:rsidRPr="00CD5FEE" w:rsidRDefault="00296E00" w:rsidP="00706115">
      <w:pPr>
        <w:spacing w:after="0" w:line="240" w:lineRule="auto"/>
        <w:ind w:left="2268"/>
        <w:jc w:val="both"/>
        <w:rPr>
          <w:sz w:val="20"/>
        </w:rPr>
      </w:pPr>
      <w:r w:rsidRPr="00CD5FEE">
        <w:rPr>
          <w:sz w:val="20"/>
        </w:rPr>
        <w:t>APELAÇÃO CÍVEL. REEXAME NECESSÁRIO. RESPONSABILIDADE CIVIL. AÇÃO DE INDENIZAÇÃO POR DANOS MORAIS. ATO JURISDICIONAL. ALEGAÇÃO DE ERRO. PRISÃO PREVENTIVA. POSTERIOR ABSOLVIÇÃO POR FALTA DE PROVAS. AUSÊNCIA DE ILEGALIDADE NA SEGREGAÇÃO CAUTELAR. DEVER DE INDENIZAR QUE NÃO SE RECONHECE. Trata-se de ação de indenização por danos morais decorrentes de suposto erro judiciário de agentes públicos ao segregar o autor, de forma preventiva, pelo prazo de sete meses, e ao final do processo criminal absolvê-lo por falta de provas, julgada procedente na origem. REEXAME NECESSÁRIO - O valor da condenação estabelecida na sentença não atinge o teto legal previsto no artigo 475, § 2º, do Código de Processo Civil. Portanto, o reexame necessário não merece conhecimento. RECURSOS DE APELAÇÃO - Tratando-se de responsabilidade civil do Estado por ato jurisdicional, exige-se a comprovação de dolo, fraude ou culpa grave por parte do agente público para configuração do dever de indenizar. Ademais, em se tratando de alegação de ato ilícito envolvendo medida cautelar, decretada nos termos e nos limites da lei, não há falar em responsabilização do Estado, ainda que tenha advindo absolvição por falta de provas e que tenha causado dissabores acima da média ao destinatário, tendo em vista a ausência de ilicitude do ato, primeiro requisito necessário ao reconhecimento do dever de indenizar. "</w:t>
      </w:r>
      <w:r w:rsidRPr="00CD5FEE">
        <w:rPr>
          <w:i/>
          <w:sz w:val="20"/>
        </w:rPr>
        <w:t>In casu</w:t>
      </w:r>
      <w:r w:rsidRPr="00CD5FEE">
        <w:rPr>
          <w:sz w:val="20"/>
        </w:rPr>
        <w:t>", o autor foi denunciado pelo crime de roubo, na forma qualificada (art. 157, §2º, inc. I e II, do CP), e sua prisão preventiva foi devidamente fundamentada, restando apontados pela magistrada os antecedentes criminais do demandante, a gravidade do delito pelo qual foi denunciado, o qual gerou impacto na comunidade local, bem como a ocorrência de ameaças a moradores locais a fim de garantir o proveito do crime. Não é possível afirmar que a prisão preventiva do autor foi ilegal, tanto que foram formulados inúmeros pedidos de revogação da segregação, inclusive com a impetração de "</w:t>
      </w:r>
      <w:r w:rsidRPr="004E06CD">
        <w:rPr>
          <w:i/>
          <w:sz w:val="20"/>
        </w:rPr>
        <w:t>habeas corpus</w:t>
      </w:r>
      <w:r w:rsidRPr="00CD5FEE">
        <w:rPr>
          <w:sz w:val="20"/>
        </w:rPr>
        <w:t>" junto a este Tribunal de Justiça, todos indeferidos em face da legalidade da custódia. Além disso, os documentos juntados aos autos comprovam que o feito tramitou regularmente, sem qualquer desídia da autoridade processante na sua condução, e, diante da sentença absolutória, o autor foi imediatamente posto em liberdade, razão pela qual não há falar que foram extrapolados os limites da prisão. Assim, diante da ausência de comprovação de dolo ou fraude na atuação dos agentes públicos no curso do processo criminal, a pretensão do autor esbarra na inexistência do primeiro pressuposto da responsabilidade civil, qual seja, o ato ilícito, pois sem conduta antijurídica não há falar em dever de indenizar. Recursos providos e ação indenizatória julgada improcedente. REEXAME NECESSÁRIO NÃO CONHECIDO. APELAÇÕES PROVIDAS. (Apelação e Reexame Necessário Nº 70030913891, Sexta Câmara Cível, Tribunal de Justiça do RS, Relator: Niwton Carpes da Silva, Julgado em 29/08/2013</w:t>
      </w:r>
      <w:r w:rsidR="00CD5FEE" w:rsidRPr="00CD5FEE">
        <w:rPr>
          <w:sz w:val="20"/>
        </w:rPr>
        <w:t>).</w:t>
      </w:r>
    </w:p>
    <w:p w:rsidR="00296E00" w:rsidRPr="00CD5FEE" w:rsidRDefault="00296E00" w:rsidP="00706115">
      <w:pPr>
        <w:spacing w:after="0" w:line="240" w:lineRule="auto"/>
        <w:ind w:left="2268"/>
        <w:jc w:val="both"/>
        <w:rPr>
          <w:sz w:val="20"/>
        </w:rPr>
      </w:pPr>
    </w:p>
    <w:p w:rsidR="00296E00" w:rsidRPr="00CD5FEE" w:rsidRDefault="00296E00" w:rsidP="00706115">
      <w:pPr>
        <w:spacing w:after="0" w:line="240" w:lineRule="auto"/>
        <w:ind w:left="2268"/>
        <w:jc w:val="both"/>
        <w:rPr>
          <w:sz w:val="20"/>
        </w:rPr>
      </w:pPr>
      <w:r w:rsidRPr="00CD5FEE">
        <w:rPr>
          <w:sz w:val="20"/>
        </w:rPr>
        <w:t xml:space="preserve">APELAÇÃO CÍVEL. RESPONSABILIDADE CIVIL DO ESTADO. AJUIZAMENTO DE AÇÃO PENAL E DECRETAÇÃO DE INTERNAÇÃO PROVISÓRIA. AUSÊNCIA DE ILEGALIDADE OU EXCESSO. 1. LEGALIDADE DA PERSECUÇÃO PENAL. Cabe considerar que o Estado pelos órgãos do Ministério Público e do Poder Judiciário nada mais fez do que exercer o direito constitucional da tutela jurisdicional conferido pelo art. 5º, inciso XXXV da Constituição Federal. Também não constitui ato ilícito aquele praticado no exercício regular de um direito, como prevê o art. 188, inc. I, do Código Civil de 2002. Logo, não tendo ocorrido qualquer injustiça ou excesso no exercício constitucional da atividade de persecução penal do crime e na atuação jurisdicional dos órgãos Estatais, não se enquadra o caso em tela na hipótese de erro judiciário. 2. FUNDAMENTAÇÃO DA </w:t>
      </w:r>
      <w:r w:rsidRPr="00CD5FEE">
        <w:rPr>
          <w:sz w:val="20"/>
        </w:rPr>
        <w:lastRenderedPageBreak/>
        <w:t xml:space="preserve">INTERNAÇÃO PROVISÓRIA. Tanto o petitório do Ministério Público, no exercício de </w:t>
      </w:r>
      <w:r w:rsidRPr="00CD5FEE">
        <w:rPr>
          <w:i/>
          <w:sz w:val="20"/>
        </w:rPr>
        <w:t>munus publico</w:t>
      </w:r>
      <w:r w:rsidRPr="00CD5FEE">
        <w:rPr>
          <w:sz w:val="20"/>
        </w:rPr>
        <w:t>, como a decisão de decretação da internação provisória foram devidamente motivadas, baseando-se em indícios suficientes de autoria e materialidade, e demonstrada dos fatos e para garantia da ordem pública (ECA, art. 108). 3. A ABSOLVIÇÃO COMO CAUSA DE INTERNAÇÃO PROVISÓRIA INJUSTA. É cabível indenização por prisão preventiva injusta se comprovada categoricamente na sentença criminal absolutória a inexistência do fato ou de comprovada não-participação no fato delitivo, mas, pelo contrário, não é admissível a reparação se o acusado foi absolvido por falta de prova da participaç</w:t>
      </w:r>
      <w:r w:rsidR="00CD5FEE">
        <w:rPr>
          <w:sz w:val="20"/>
        </w:rPr>
        <w:t xml:space="preserve">ão do acusado no fato imputado </w:t>
      </w:r>
      <w:r w:rsidRPr="00CD5FEE">
        <w:rPr>
          <w:sz w:val="20"/>
        </w:rPr>
        <w:t>art. 386, inc. II, CPP) ou por falta de provas (art. 386, VI, CPP), porquanto em hipótese de incerteza jurídica e onde não há óbice à reparação na esfera civil contra o autor do ilícito, resulta incabível cogitar de valoração sobre eventual erro judiciário. NEGARAM PROVIMENTO AO APELO. UNÃNIME. (Apelação Cível Nº 70019318971, Sexta Câmara Cível, Tribunal de Justiça do RS, Relator: OdoneSanguiné, Julgado em 17/09/2008</w:t>
      </w:r>
      <w:r w:rsidR="00CD5FEE" w:rsidRPr="00CD5FEE">
        <w:rPr>
          <w:sz w:val="20"/>
        </w:rPr>
        <w:t>).</w:t>
      </w:r>
    </w:p>
    <w:p w:rsidR="00296E00" w:rsidRPr="00CD5FEE" w:rsidRDefault="00296E00" w:rsidP="00706115">
      <w:pPr>
        <w:spacing w:after="0" w:line="240" w:lineRule="auto"/>
        <w:ind w:left="2268"/>
        <w:jc w:val="both"/>
        <w:rPr>
          <w:sz w:val="20"/>
        </w:rPr>
      </w:pPr>
    </w:p>
    <w:p w:rsidR="00296E00" w:rsidRPr="00CD5FEE" w:rsidRDefault="00296E00" w:rsidP="00706115">
      <w:pPr>
        <w:spacing w:line="240" w:lineRule="auto"/>
        <w:ind w:left="2268"/>
        <w:jc w:val="both"/>
        <w:rPr>
          <w:sz w:val="20"/>
        </w:rPr>
      </w:pPr>
      <w:r w:rsidRPr="00CD5FEE">
        <w:rPr>
          <w:sz w:val="20"/>
        </w:rPr>
        <w:t>APELAÇÃO CÍVEL. RESPONSABILIDADE CIVIL DO ESTADO. SENTENÇA CONDENATÓRIA REFORMADA EM SEGUNDO GRAU. PRISÃO CAUTELAR. INEXISTÊNCIA DE ERRO JUDICIÁRIO. INDENIZAÇÃO INDEVIDA. Não há falar em prisão ilegal, pois tem a cautela provisória o objetivo de assegurar o bom andamento da persecução criminal, não confrontando, dessa forma, o princípio da presunção de inocência. Ilegalidade do ato que determinou a prisão do apelante não evidenciada. Inexiste direito do autor a pretensão indenizatória pelo fato de ter sido condenado em primeira instância e absolvido em grau recursal. Não configurada a existência de erro judiciário decorrente de prisão ilegal, uma vez que não houve excesso ou abuso de autoridade, erro inescusável ou vício no ato do Julgador ao decretar a custódia preventiva. APELAÇÃO IMPROVIDA. (Apelação Cível Nº 70009195603, Nona Câmara Cível, Tribunal de Justiça do RS, Relator: Marta Borges Ortiz, Julgado em 23/02/2005</w:t>
      </w:r>
      <w:r w:rsidR="00CD5FEE" w:rsidRPr="00CD5FEE">
        <w:rPr>
          <w:sz w:val="20"/>
        </w:rPr>
        <w:t>).</w:t>
      </w:r>
    </w:p>
    <w:p w:rsidR="00296E00" w:rsidRDefault="00296E00" w:rsidP="00706115">
      <w:pPr>
        <w:ind w:firstLine="708"/>
        <w:jc w:val="both"/>
      </w:pPr>
      <w:r>
        <w:t>Diverso, todavia, é o entendimento da doutrina e jurisprudência nos casos em que o acusado, após ter sido segregado cautelarmente no curso do processo, restar absolvido em razão de ausência de materialidade ou autoria. Ocorre que, a exemplo do artigo 312 do Código de Processo Penal, para a decretação da prisão preventiva, são obrigatórios a materialidade do crime e os indícios de autoria. Havendo ao fim do processo a absolvição por ausência de um desses requisitos, vislumbra-se que os requisitos necessários para a decretação da prisão preventiva não estavam presentes, o que torna a prisão ilegal, e possibilita ao acusado o direito ao ressarcimento pelos danos sofridos.</w:t>
      </w:r>
    </w:p>
    <w:p w:rsidR="00296E00" w:rsidRDefault="00296E00" w:rsidP="00706115">
      <w:pPr>
        <w:ind w:firstLine="708"/>
        <w:jc w:val="both"/>
      </w:pPr>
      <w:r>
        <w:t>O Tribunal de Justiça Gaúcho possui esse entendimento, e já reconheceu casos em que a prisão foi indevida:</w:t>
      </w:r>
    </w:p>
    <w:p w:rsidR="00296E00" w:rsidRPr="00706115" w:rsidRDefault="00296E00" w:rsidP="00706115">
      <w:pPr>
        <w:spacing w:after="0" w:line="240" w:lineRule="auto"/>
        <w:ind w:left="2268"/>
        <w:jc w:val="both"/>
        <w:rPr>
          <w:sz w:val="20"/>
        </w:rPr>
      </w:pPr>
      <w:r w:rsidRPr="00706115">
        <w:rPr>
          <w:sz w:val="20"/>
        </w:rPr>
        <w:t xml:space="preserve">APELAÇÃO E REEXAME NECESSÁRIO. RESPONSABILIDADE CIVIL DO ESTADO. PRISÃO INDEVIDA. ABSOLVIÇÃO POR INEXISTÊNCIA DO FATO DELITUOSO. DANOS MORAIS CARACTERIZADOS. VALOR DA INDENIZAÇÃO MANTIDO. REDUÇÃO DOS HONORÁRIOS DE </w:t>
      </w:r>
      <w:r w:rsidRPr="00706115">
        <w:rPr>
          <w:sz w:val="20"/>
        </w:rPr>
        <w:lastRenderedPageBreak/>
        <w:t xml:space="preserve">SUCUMBÊNCIA. Trata-se de ação </w:t>
      </w:r>
      <w:r w:rsidR="00CD5FEE" w:rsidRPr="00706115">
        <w:rPr>
          <w:sz w:val="20"/>
        </w:rPr>
        <w:t>de indenização</w:t>
      </w:r>
      <w:r w:rsidRPr="00706115">
        <w:rPr>
          <w:sz w:val="20"/>
        </w:rPr>
        <w:t xml:space="preserve"> por danos morais decorrentes de prisão indevida do autor sob a acusação de ter estuprado sua sobrinha. Situação em que restou constatado que houve erro dos agentes do Estado quando da prisão preventiva indevida do demandante, na medida em que induzidos por laudo médico que apontava o desvirginamento da suposta vítima, o que posteriormente se verificou não ser verdadeiro. Evidente que dos fatos resultam danos morais ao autor, tanto pelo período em que permaneceu preso, como pela mácula de sua imagem perante a pequena comunidade onde reside. No que diz respeito ao valor da indenização, deve ser mantido, na medida em que atente aos parâmetros balizados pela Câmara e peculiaridades do caso concreto. No que diz respeito aos honorários, razão assiste ao Ente Público, devendo os mesmos serem reduzidos. Em sede de reexame necessário, modifica-se a sentença tão-somente para condenar o Estado ao pagamento de custas por metade, nos termos do Regimento de Custas do Estado do Rio Grande do Sul. APELO PARCIALMENTE PROVIDO, SENTENÇA MODIFICADA EM REEXAME NECESSÁRIO. (Apelação Cível Nº 70008669137, Décima Câmara Cível, Tribunal de Justiça do RS, Relator: Luiz Ary Vessini de Lima, Julgado em 16/09/2004</w:t>
      </w:r>
      <w:r w:rsidR="00CD5FEE" w:rsidRPr="00706115">
        <w:rPr>
          <w:sz w:val="20"/>
        </w:rPr>
        <w:t>).</w:t>
      </w:r>
    </w:p>
    <w:p w:rsidR="00296E00" w:rsidRPr="00706115" w:rsidRDefault="00296E00" w:rsidP="00706115">
      <w:pPr>
        <w:spacing w:after="0" w:line="240" w:lineRule="auto"/>
        <w:ind w:left="2268"/>
        <w:jc w:val="both"/>
        <w:rPr>
          <w:sz w:val="20"/>
        </w:rPr>
      </w:pPr>
    </w:p>
    <w:p w:rsidR="00296E00" w:rsidRPr="00706115" w:rsidRDefault="00296E00" w:rsidP="000B7B21">
      <w:pPr>
        <w:spacing w:line="240" w:lineRule="auto"/>
        <w:ind w:left="2268"/>
        <w:jc w:val="both"/>
        <w:rPr>
          <w:sz w:val="20"/>
        </w:rPr>
      </w:pPr>
      <w:r w:rsidRPr="00706115">
        <w:rPr>
          <w:sz w:val="20"/>
        </w:rPr>
        <w:t xml:space="preserve">APELAÇÃO CÍVEL. RESPONSABILIDADE CIVIL DO ESTADO. AJUIZAMENTO DE AÇÃO PENAL E DECRETAÇÃO DE PRISÃO PREVENTIVA SOBREVINDO SENTENÇA EXTINTIVA DA PUNIBILIDADE PELA PRESCRIÇÃO DA PRETENSÃO PUNITIVA EM RELAÇÃO A ALGUNS DOS CRIMES IMPUTADOS E SENTENÇA ABSOLUTÓRIA POR NÃO HAVER PROVA DA EXISTÊNCIA DO FATO (ART. 386, INC. II, CPP) EM RELAÇÃO AO OUTRO CRIME OBJETO DA ACUSAÇÃO. HIPÓTESES EM QUE A REPARAÇÃO DO DANO É INCABÍVEL. AUSÊNCIA DE ILEGALIDADE OU EXCESSO. 1. O direito à reparação somente cabe quando a prisão cautelar é decretada ou mantida quando já estava extinta a punibilidade pela prescrição e não quando há incidência superveniente à prisão cautelar de uma causa extintiva da punibilidade, pois neste caso não existe a possibilidade de qualquer valoração sobre a injustiça da custódia cautelar ou de erro judiciário. 2. A absolvição criminal por não haver prova da existência do fato (inc. II, do art. 386, CPP) revela âmbito de incerteza sobre a existência do fato ou da autoria, tanto que o ordenamento jurídico não veda o ajuizamento de ação civil para, com outras provas novas, postular a demonstração da ocorrência do ilícito. Sendo assim, não se pode afirmar que o acusado era inocente por ter sido colhida prova da inexistência do fato delitivo ou de que dele não participou, mas sim escapou da persecução penal estatal porque o juiz não encontrou prova da existência do fato ou da autoria. Dito de outro modo, afastou-se o ilícito penal, mas não o ilícito civil, tanto que permanece cabível a possibilidade de ajuizamento de ação indenizatória na esfera civil contra o acusado. Ademais, cabe considerar que o Estado pelos órgãos do Ministério Público e do Poder Judiciário nada mais fez do que exercer o direito constitucional da tutela jurisdicional conferido pelo art. 5º, inciso XXXV da Constituição Federal. Também não se constitui em ato ilícito aquele praticado no exercício regular de um direito, como prevê o art. 188, inc. I, do Código Civil de 2002. Logo, não tendo ocorrido qualquer injustiça ou excesso no exercício constitucional da atividade de persecução penal do crime e na atuação jurisdicional dos órgãos Estatais, não se enquadra o caso em tela na hipótese de erro judiciário. 3. É cabível indenização por prisão preventiva injusta se comprovada categoricamente na sentença criminal absolutória a inexistência do fato ou de comprovada não-participação no fato delitivo, mas, pelo contrário, não é admissível a reparação se o acusado foi absolvido por falta de prova da participação no fato imputado (art. 386, inc. II, CPP) ou por falta de provas (art. 386, VI, CPP), porquanto em hipóteses de incerteza jurídica e onde não há óbice à reparação na esfera civil contra o autor do ilícito, resulta incabível cogitar de valoração sobre eventual erro </w:t>
      </w:r>
      <w:r w:rsidRPr="00706115">
        <w:rPr>
          <w:sz w:val="20"/>
        </w:rPr>
        <w:lastRenderedPageBreak/>
        <w:t>judiciário. 4. Improcedência da ação e sucumbência mantida. NEGARAM PROVIMENTO AO APELO. UNÂNIME. (RIO GRANDE DO SUL, Tribunal de Justiça, A.C. 70016088361, Relator: Des. OdoneSanguiné, 2006).</w:t>
      </w:r>
    </w:p>
    <w:p w:rsidR="00296E00" w:rsidRPr="000B7B21" w:rsidRDefault="00296E00" w:rsidP="000B7B21">
      <w:pPr>
        <w:ind w:firstLine="708"/>
        <w:jc w:val="both"/>
      </w:pPr>
      <w:r w:rsidRPr="000B7B21">
        <w:t>Diante dos aspectos abordados, é possível conjecturar que apenas em alguns casos em que o acusado, posteriormente à decretação de sua prisão processual, for absolvido em uma ação penal, terá direito a perceber uma reparação, seja moral ou material, pelos danos sofridos durante a segregação.</w:t>
      </w:r>
    </w:p>
    <w:p w:rsidR="00417541" w:rsidRDefault="00417541" w:rsidP="00296E00">
      <w:pPr>
        <w:sectPr w:rsidR="00417541" w:rsidSect="00417541">
          <w:pgSz w:w="11906" w:h="16838" w:code="9"/>
          <w:pgMar w:top="1701" w:right="1134" w:bottom="1134" w:left="1701" w:header="1134" w:footer="709" w:gutter="0"/>
          <w:cols w:space="708"/>
          <w:docGrid w:linePitch="360"/>
        </w:sectPr>
      </w:pPr>
    </w:p>
    <w:p w:rsidR="00296E00" w:rsidRPr="00706115" w:rsidRDefault="00296E00" w:rsidP="00706115">
      <w:pPr>
        <w:spacing w:after="0"/>
        <w:jc w:val="center"/>
        <w:rPr>
          <w:b/>
          <w:sz w:val="28"/>
        </w:rPr>
      </w:pPr>
      <w:r w:rsidRPr="00706115">
        <w:rPr>
          <w:b/>
          <w:sz w:val="28"/>
        </w:rPr>
        <w:lastRenderedPageBreak/>
        <w:t>5 CONCLUSÃO</w:t>
      </w:r>
    </w:p>
    <w:p w:rsidR="00296E00" w:rsidRDefault="00296E00" w:rsidP="00706115">
      <w:pPr>
        <w:spacing w:after="0"/>
      </w:pPr>
    </w:p>
    <w:p w:rsidR="00296E00" w:rsidRDefault="00296E00" w:rsidP="00706115">
      <w:pPr>
        <w:spacing w:after="0"/>
      </w:pPr>
    </w:p>
    <w:p w:rsidR="00296E00" w:rsidRDefault="00296E00" w:rsidP="00706115">
      <w:pPr>
        <w:ind w:firstLine="708"/>
        <w:jc w:val="both"/>
      </w:pPr>
      <w:r>
        <w:t>Em observância ao estudo proposto, importa arrazoar que a vida em sociedade gerou a necessidade de criação de um modo de punição para aqueles que agissem de modo a agredir regras de convivência ou familiares, culminando na pena de prisão.</w:t>
      </w:r>
    </w:p>
    <w:p w:rsidR="00296E00" w:rsidRDefault="00296E00" w:rsidP="00706115">
      <w:pPr>
        <w:ind w:firstLine="708"/>
        <w:jc w:val="both"/>
      </w:pPr>
      <w:r>
        <w:t xml:space="preserve">Com a evolução da humanidade, as penas também progrediram, inclusive a forma de processamento dos crimes, pois passaram a ter regras mais específicas a fim de dar um correto julgamento ao acusado. </w:t>
      </w:r>
    </w:p>
    <w:p w:rsidR="00296E00" w:rsidRDefault="00296E00" w:rsidP="00706115">
      <w:pPr>
        <w:ind w:firstLine="708"/>
        <w:jc w:val="both"/>
      </w:pPr>
      <w:r>
        <w:t>Em meio à evolução, surgiram as prisões processuais, as quais eram utilizadas mesmo sem a formação de culpa. Estas prisões cautelares estão presentes na história brasileira há séculos, tendo sido mantidas mesmo após o advento de diversas diferentes Constituições, e sempre foram utilizadas pelo Estado visando à proteção da própria sociedade em face do acusado.</w:t>
      </w:r>
    </w:p>
    <w:p w:rsidR="00296E00" w:rsidRDefault="00296E00" w:rsidP="00706115">
      <w:pPr>
        <w:ind w:firstLine="708"/>
        <w:jc w:val="both"/>
      </w:pPr>
      <w:r>
        <w:t>Todavia, com a evolução da humanidade e principalmente dos direitos humanos a partir da Segunda Guerra Mundial, e no Brasil a partir da promulgação da Constituição Federal de 1988, as prisões cautelares passaram a ser questionadas ante ao prejuízo causado na vida do agente, que se queda, ao final, inocente em algumas ocasiões.</w:t>
      </w:r>
    </w:p>
    <w:p w:rsidR="00296E00" w:rsidRDefault="00296E00" w:rsidP="00706115">
      <w:pPr>
        <w:ind w:firstLine="708"/>
        <w:jc w:val="both"/>
      </w:pPr>
      <w:r>
        <w:t>O atual sistema jurídico brasileiro especifica ocasiões em que a prisão cautelar do acusado pode ser decretada, desde que devidamente fundamentada e amparada pelo ordenamento jurídico.</w:t>
      </w:r>
    </w:p>
    <w:p w:rsidR="00417541" w:rsidRDefault="00417541" w:rsidP="00706115">
      <w:pPr>
        <w:ind w:firstLine="708"/>
        <w:jc w:val="both"/>
        <w:sectPr w:rsidR="00417541" w:rsidSect="00417541">
          <w:pgSz w:w="11906" w:h="16838" w:code="9"/>
          <w:pgMar w:top="4536" w:right="1134" w:bottom="1134" w:left="1701" w:header="1134" w:footer="709" w:gutter="0"/>
          <w:cols w:space="708"/>
          <w:docGrid w:linePitch="360"/>
        </w:sectPr>
      </w:pPr>
    </w:p>
    <w:p w:rsidR="00296E00" w:rsidRDefault="00296E00" w:rsidP="00706115">
      <w:pPr>
        <w:ind w:firstLine="708"/>
        <w:jc w:val="both"/>
      </w:pPr>
      <w:r>
        <w:lastRenderedPageBreak/>
        <w:t>Entretanto, em que pese o esforço dos servidores públicos e magistrados, diversas são as ocasiões em que cidadãos são presos de forma indevida, seja em razão de ausência de requisitos, seja em razão de ficarem mais tempo presos do que o devido, seja por serem absolvidos ao final do processo.</w:t>
      </w:r>
    </w:p>
    <w:p w:rsidR="00296E00" w:rsidRDefault="00296E00" w:rsidP="00706115">
      <w:pPr>
        <w:ind w:firstLine="708"/>
        <w:jc w:val="both"/>
      </w:pPr>
      <w:r>
        <w:t>Nesse sentido, com a evolução do Estado Democrático de Direito, também cresceu a responsabilidade do Estado pelos atos dos administradores em face de dano ocasionado ao particular.</w:t>
      </w:r>
    </w:p>
    <w:p w:rsidR="00296E00" w:rsidRDefault="00296E00" w:rsidP="00706115">
      <w:pPr>
        <w:ind w:firstLine="708"/>
        <w:jc w:val="both"/>
      </w:pPr>
      <w:r>
        <w:t>Em análise da legislação brasileira, bem como do posicionamento da doutrina e jurisprudência, verifica-se que o Estado possui o dever de não desrespeitar os direitos do cidadão.</w:t>
      </w:r>
    </w:p>
    <w:p w:rsidR="00296E00" w:rsidRDefault="00296E00" w:rsidP="00706115">
      <w:pPr>
        <w:ind w:firstLine="708"/>
        <w:jc w:val="both"/>
      </w:pPr>
      <w:r>
        <w:t>A pessoa jurídica do Estado, como referido, não deve causar dano ao administrado, existindo, no entanto, previsão legal que determina a responsabilidade civil objetiva do Estado para os danos causados a terceiros por ato de algum de seus servidores.</w:t>
      </w:r>
    </w:p>
    <w:p w:rsidR="00296E00" w:rsidRDefault="00296E00" w:rsidP="00706115">
      <w:pPr>
        <w:ind w:firstLine="708"/>
        <w:jc w:val="both"/>
      </w:pPr>
      <w:r>
        <w:t>A responsabilidade do Estado em razão de ineficaz prestação jurisdicional, além de ser uma forma de reparação para os danos causados ao indivíduo, é também uma forma de controle do judiciário.</w:t>
      </w:r>
    </w:p>
    <w:p w:rsidR="00296E00" w:rsidRDefault="00296E00" w:rsidP="00706115">
      <w:pPr>
        <w:ind w:firstLine="708"/>
        <w:jc w:val="both"/>
      </w:pPr>
      <w:r>
        <w:t>O enfoque principal da presente monografia é a responsabilidade civil do Estado perante a prisão indevida, e suas mais variadas nuances, inclusive sob o aspecto constitucional.</w:t>
      </w:r>
    </w:p>
    <w:p w:rsidR="00296E00" w:rsidRDefault="00296E00" w:rsidP="00706115">
      <w:pPr>
        <w:ind w:firstLine="708"/>
        <w:jc w:val="both"/>
      </w:pPr>
      <w:r>
        <w:t>É neste diapasão que se assevera que é constitucionalmente assegurado ao cidadão o direito à liberdade, como direito fundamental, razão pela qual qualquer decisão de medida extrema, que é o segregamento, deve ser utilizada com prudência. Devem ser respeitados os requisitos impostos pela legislação, a fim de afiançar que não se cause ao cidadão qualquer prejuízo indevido ao seu direito de liberdade.</w:t>
      </w:r>
    </w:p>
    <w:p w:rsidR="00296E00" w:rsidRDefault="00296E00" w:rsidP="00706115">
      <w:pPr>
        <w:ind w:firstLine="708"/>
        <w:jc w:val="both"/>
      </w:pPr>
      <w:r>
        <w:t>Desta feita, em razão do judiciário ser passível de erros, a própria Constituição Federal prevê algumas hipóteses em que o Estado será responsabilizado a reparar os danos causados ao sujeito.</w:t>
      </w:r>
    </w:p>
    <w:p w:rsidR="00296E00" w:rsidRDefault="00296E00" w:rsidP="00706115">
      <w:pPr>
        <w:ind w:firstLine="708"/>
        <w:jc w:val="both"/>
      </w:pPr>
      <w:r>
        <w:lastRenderedPageBreak/>
        <w:t>Além dos especificados na Carta Magna, a doutrina e jurisprudência há muito vem reconhecendo casos em que também existe o dever do Estado indenizar, mesmo que para alguns casos não haja previsão legal ao direito de indenizar.</w:t>
      </w:r>
    </w:p>
    <w:p w:rsidR="00296E00" w:rsidRDefault="00296E00" w:rsidP="00706115">
      <w:pPr>
        <w:ind w:firstLine="708"/>
        <w:jc w:val="both"/>
      </w:pPr>
      <w:r>
        <w:t xml:space="preserve">Infere-se, desta maneira, que os juristas brasileiros entendem não ser obrigação de o Estado indenizar eventuais prejudicados quando atuar dentro dos ditames legais, respeitando os procedimentos e requisitos necessários na decretação da prisão processual. </w:t>
      </w:r>
    </w:p>
    <w:p w:rsidR="00296E00" w:rsidRDefault="00296E00" w:rsidP="00706115">
      <w:pPr>
        <w:ind w:firstLine="708"/>
        <w:jc w:val="both"/>
      </w:pPr>
      <w:r>
        <w:t>Não obstante, constatada a ocorrência de prisão ilegal ou indevida, é axiomático o dever de indenizar que recai sobre o Estado, e isso diante dos irrefutáveis danos impostos ao acusado, seja de ordem moral, seja de ordem material.</w:t>
      </w:r>
    </w:p>
    <w:p w:rsidR="00296E00" w:rsidRDefault="00296E00" w:rsidP="00706115">
      <w:pPr>
        <w:ind w:firstLine="708"/>
        <w:jc w:val="both"/>
      </w:pPr>
      <w:r>
        <w:t>Com efeito, depreende-se que as circunstâncias fáticas indenizáveis deverão ser analisadas e observadas nos casos práticos, bastando, para tanto, ter como referência as conjunturas dos julgados dos Tribunais, que bem delimitam o tema, analisando com a dedicação e a minúcia exigidas cada caso concreto, sendo, então, possível a condenação do Estado no dever de indenizar apenas em algumas situações.</w:t>
      </w:r>
    </w:p>
    <w:p w:rsidR="00417541" w:rsidRDefault="00417541" w:rsidP="00296E00">
      <w:pPr>
        <w:sectPr w:rsidR="00417541" w:rsidSect="00417541">
          <w:pgSz w:w="11906" w:h="16838" w:code="9"/>
          <w:pgMar w:top="1701" w:right="1134" w:bottom="1134" w:left="1701" w:header="1134" w:footer="709" w:gutter="0"/>
          <w:cols w:space="708"/>
          <w:docGrid w:linePitch="360"/>
        </w:sectPr>
      </w:pPr>
    </w:p>
    <w:p w:rsidR="00706115" w:rsidRDefault="00706115" w:rsidP="00706115">
      <w:pPr>
        <w:pStyle w:val="Ttulo"/>
        <w:spacing w:before="0" w:after="0" w:line="360" w:lineRule="auto"/>
      </w:pPr>
      <w:r>
        <w:lastRenderedPageBreak/>
        <w:t>REFERÊNCIAS</w:t>
      </w:r>
    </w:p>
    <w:p w:rsidR="00706115" w:rsidRDefault="00706115" w:rsidP="00706115">
      <w:pPr>
        <w:spacing w:after="0"/>
      </w:pPr>
    </w:p>
    <w:p w:rsidR="00706115" w:rsidRDefault="00706115" w:rsidP="00706115">
      <w:pPr>
        <w:spacing w:after="0"/>
      </w:pPr>
    </w:p>
    <w:p w:rsidR="00706115" w:rsidRPr="00706115" w:rsidRDefault="00706115" w:rsidP="00706115">
      <w:pPr>
        <w:tabs>
          <w:tab w:val="left" w:pos="1820"/>
        </w:tabs>
        <w:autoSpaceDE w:val="0"/>
        <w:autoSpaceDN w:val="0"/>
        <w:adjustRightInd w:val="0"/>
        <w:spacing w:after="0" w:line="240" w:lineRule="auto"/>
        <w:rPr>
          <w:rFonts w:eastAsia="Times New Roman" w:cs="Arial"/>
          <w:szCs w:val="24"/>
          <w:lang w:val="es-ES_tradnl"/>
        </w:rPr>
      </w:pPr>
      <w:r w:rsidRPr="00706115">
        <w:rPr>
          <w:rFonts w:eastAsia="Times New Roman" w:cs="Arial"/>
          <w:szCs w:val="24"/>
        </w:rPr>
        <w:t xml:space="preserve">ALVES, Vilson Rodrigues. </w:t>
      </w:r>
      <w:r w:rsidRPr="00706115">
        <w:rPr>
          <w:rFonts w:eastAsia="Times New Roman" w:cs="Arial"/>
          <w:b/>
          <w:bCs/>
          <w:szCs w:val="24"/>
        </w:rPr>
        <w:t>Responsabilidade civil do Estado</w:t>
      </w:r>
      <w:r w:rsidRPr="00706115">
        <w:rPr>
          <w:rFonts w:eastAsia="Times New Roman" w:cs="Arial"/>
          <w:szCs w:val="24"/>
        </w:rPr>
        <w:t>. Tomo 2. Campinas:</w:t>
      </w:r>
      <w:r w:rsidRPr="00706115">
        <w:rPr>
          <w:rFonts w:eastAsia="Times New Roman" w:cs="Arial"/>
          <w:szCs w:val="24"/>
          <w:lang w:val="es-ES_tradnl"/>
        </w:rPr>
        <w:t>Bookseller, 2001.</w:t>
      </w: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r w:rsidRPr="00706115">
        <w:rPr>
          <w:rFonts w:eastAsia="Times New Roman" w:cs="Arial"/>
          <w:szCs w:val="24"/>
        </w:rPr>
        <w:t xml:space="preserve">AVENA, Norberto Cláudio Pâncaro. </w:t>
      </w:r>
      <w:r w:rsidRPr="00706115">
        <w:rPr>
          <w:rFonts w:eastAsia="Times New Roman" w:cs="Arial"/>
          <w:b/>
          <w:bCs/>
          <w:szCs w:val="24"/>
        </w:rPr>
        <w:t>Processo Penal Esquematizado</w:t>
      </w:r>
      <w:r w:rsidRPr="00706115">
        <w:rPr>
          <w:rFonts w:eastAsia="Times New Roman" w:cs="Arial"/>
          <w:szCs w:val="24"/>
        </w:rPr>
        <w:t>. São Paulo: Método, 2009.</w:t>
      </w: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 xml:space="preserve">BADARÓ, Gustavo. </w:t>
      </w:r>
      <w:r w:rsidRPr="00706115">
        <w:rPr>
          <w:rFonts w:eastAsia="Times New Roman" w:cs="Arial"/>
          <w:b/>
          <w:szCs w:val="24"/>
        </w:rPr>
        <w:t>Direito processual penal</w:t>
      </w:r>
      <w:r w:rsidRPr="00706115">
        <w:rPr>
          <w:rFonts w:eastAsia="Times New Roman" w:cs="Arial"/>
          <w:szCs w:val="24"/>
        </w:rPr>
        <w:t>: tomo II. Rio de Janeiro: Elsevier, 2012.</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 xml:space="preserve">BADARÓ, Ramagem. </w:t>
      </w:r>
      <w:r w:rsidRPr="00706115">
        <w:rPr>
          <w:rFonts w:eastAsia="Times New Roman" w:cs="Arial"/>
          <w:b/>
          <w:bCs/>
          <w:szCs w:val="24"/>
        </w:rPr>
        <w:t>Introdução ao estudo das três escolas penais</w:t>
      </w:r>
      <w:r w:rsidRPr="00706115">
        <w:rPr>
          <w:rFonts w:eastAsia="Times New Roman" w:cs="Arial"/>
          <w:szCs w:val="24"/>
        </w:rPr>
        <w:t>. São Paulo: Juriscredi, 1973.</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BARREIROS, José António.</w:t>
      </w:r>
      <w:r w:rsidRPr="00706115">
        <w:rPr>
          <w:rFonts w:eastAsia="Times New Roman" w:cs="Arial"/>
          <w:b/>
          <w:bCs/>
          <w:szCs w:val="24"/>
        </w:rPr>
        <w:t xml:space="preserve"> Processo Penal</w:t>
      </w:r>
      <w:r w:rsidRPr="00706115">
        <w:rPr>
          <w:rFonts w:eastAsia="Times New Roman" w:cs="Arial"/>
          <w:i/>
          <w:iCs/>
          <w:szCs w:val="24"/>
        </w:rPr>
        <w:t xml:space="preserve">. </w:t>
      </w:r>
      <w:r w:rsidRPr="00706115">
        <w:rPr>
          <w:rFonts w:eastAsia="Times New Roman" w:cs="Arial"/>
          <w:szCs w:val="24"/>
        </w:rPr>
        <w:t>Coimbra: Livraria Almedina, 1981.</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cs="Arial"/>
          <w:color w:val="000000"/>
          <w:szCs w:val="24"/>
        </w:rPr>
      </w:pPr>
      <w:r w:rsidRPr="00706115">
        <w:rPr>
          <w:rFonts w:cs="Arial"/>
          <w:color w:val="000000"/>
          <w:szCs w:val="24"/>
        </w:rPr>
        <w:t xml:space="preserve">BARROS, Flaviane de Magalhães; MACHADO, Felipe Daniel Amorim. </w:t>
      </w:r>
      <w:r w:rsidRPr="00706115">
        <w:rPr>
          <w:rFonts w:cs="Arial"/>
          <w:b/>
          <w:color w:val="000000"/>
          <w:szCs w:val="24"/>
        </w:rPr>
        <w:t>Prisão e medidas cautelares</w:t>
      </w:r>
      <w:r w:rsidRPr="00706115">
        <w:rPr>
          <w:rFonts w:cs="Arial"/>
          <w:color w:val="000000"/>
          <w:szCs w:val="24"/>
        </w:rPr>
        <w:t>: nova reforma do processo penal- lei nº 12.403/2011. Belo Horizonte, MG: Delrey, 2011.</w:t>
      </w:r>
    </w:p>
    <w:p w:rsidR="00706115" w:rsidRPr="00706115" w:rsidRDefault="00706115" w:rsidP="00706115">
      <w:pPr>
        <w:tabs>
          <w:tab w:val="left" w:pos="1820"/>
        </w:tabs>
        <w:autoSpaceDE w:val="0"/>
        <w:spacing w:after="0" w:line="240" w:lineRule="auto"/>
        <w:rPr>
          <w:rFonts w:cs="Arial"/>
          <w:color w:val="000000"/>
          <w:szCs w:val="24"/>
        </w:rPr>
      </w:pPr>
    </w:p>
    <w:p w:rsidR="00706115" w:rsidRPr="00706115" w:rsidRDefault="00706115" w:rsidP="00706115">
      <w:pPr>
        <w:pStyle w:val="aatexto"/>
        <w:spacing w:before="0" w:after="0" w:line="240" w:lineRule="auto"/>
        <w:ind w:firstLine="0"/>
        <w:jc w:val="left"/>
        <w:rPr>
          <w:color w:val="000000"/>
        </w:rPr>
      </w:pPr>
      <w:r w:rsidRPr="00706115">
        <w:rPr>
          <w:color w:val="000000"/>
        </w:rPr>
        <w:t>BARROS, Romeu Pires de Campos</w:t>
      </w:r>
      <w:r w:rsidRPr="00706115">
        <w:rPr>
          <w:b/>
          <w:color w:val="000000"/>
        </w:rPr>
        <w:t>. Processo Penal Cautelar</w:t>
      </w:r>
      <w:r w:rsidRPr="00706115">
        <w:rPr>
          <w:color w:val="000000"/>
        </w:rPr>
        <w:t xml:space="preserve">. Rio de Janeiro: Forense, 1982. </w:t>
      </w:r>
      <w:r w:rsidRPr="00706115">
        <w:rPr>
          <w:color w:val="000000"/>
        </w:rPr>
        <w:cr/>
      </w:r>
    </w:p>
    <w:p w:rsidR="00706115" w:rsidRPr="00706115" w:rsidRDefault="00706115" w:rsidP="00706115">
      <w:pPr>
        <w:pStyle w:val="aatexto"/>
        <w:spacing w:before="0" w:after="0" w:line="240" w:lineRule="auto"/>
        <w:ind w:firstLine="0"/>
        <w:jc w:val="left"/>
        <w:rPr>
          <w:color w:val="000000"/>
        </w:rPr>
      </w:pPr>
      <w:r w:rsidRPr="00706115">
        <w:rPr>
          <w:color w:val="000000"/>
        </w:rPr>
        <w:t xml:space="preserve">NUCCI, Guilherme de Souza. </w:t>
      </w:r>
      <w:r w:rsidRPr="00706115">
        <w:rPr>
          <w:b/>
          <w:color w:val="000000"/>
        </w:rPr>
        <w:t>Prisão e Liberdade</w:t>
      </w:r>
      <w:r w:rsidRPr="00706115">
        <w:rPr>
          <w:color w:val="000000"/>
        </w:rPr>
        <w:t>. São Paulo: Revista dos Tribunais, 2011.</w:t>
      </w:r>
    </w:p>
    <w:p w:rsidR="00706115" w:rsidRPr="00706115" w:rsidRDefault="00706115" w:rsidP="00706115">
      <w:pPr>
        <w:pStyle w:val="aatexto"/>
        <w:spacing w:before="0" w:after="0" w:line="240" w:lineRule="auto"/>
        <w:ind w:firstLine="0"/>
        <w:jc w:val="left"/>
        <w:rPr>
          <w:color w:val="000000"/>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 xml:space="preserve">BECCARIA, Cesare. </w:t>
      </w:r>
      <w:r w:rsidRPr="00706115">
        <w:rPr>
          <w:rFonts w:eastAsia="Times New Roman" w:cs="Arial"/>
          <w:b/>
          <w:bCs/>
          <w:szCs w:val="24"/>
        </w:rPr>
        <w:t>Dos delitos e das penas</w:t>
      </w:r>
      <w:r w:rsidRPr="00706115">
        <w:rPr>
          <w:rFonts w:eastAsia="Times New Roman" w:cs="Arial"/>
          <w:i/>
          <w:iCs/>
          <w:szCs w:val="24"/>
        </w:rPr>
        <w:t xml:space="preserve">. </w:t>
      </w:r>
      <w:r w:rsidRPr="00706115">
        <w:rPr>
          <w:rFonts w:eastAsia="Times New Roman" w:cs="Arial"/>
          <w:szCs w:val="24"/>
        </w:rPr>
        <w:t>São Paulo: Editora Cid, 2004.</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______.______. 13. ed. Rio de Janeiro: Ediouro, 1999.</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Arial" w:cs="Arial"/>
          <w:szCs w:val="24"/>
          <w:lang w:eastAsia="ar-SA"/>
        </w:rPr>
      </w:pPr>
      <w:r w:rsidRPr="00706115">
        <w:rPr>
          <w:rFonts w:eastAsia="Times New Roman" w:cs="Arial"/>
          <w:szCs w:val="24"/>
        </w:rPr>
        <w:t>______.______</w:t>
      </w:r>
      <w:r w:rsidRPr="00706115">
        <w:rPr>
          <w:rFonts w:eastAsia="Arial" w:cs="Arial"/>
          <w:szCs w:val="24"/>
          <w:lang w:eastAsia="ar-SA"/>
        </w:rPr>
        <w:t xml:space="preserve">. São Paulo: Martin Clarent, 2006. </w:t>
      </w:r>
    </w:p>
    <w:p w:rsidR="00706115" w:rsidRPr="00706115" w:rsidRDefault="00706115" w:rsidP="00706115">
      <w:pPr>
        <w:tabs>
          <w:tab w:val="left" w:pos="1820"/>
        </w:tabs>
        <w:autoSpaceDE w:val="0"/>
        <w:spacing w:after="0" w:line="240" w:lineRule="auto"/>
        <w:rPr>
          <w:rFonts w:eastAsia="Arial" w:cs="Arial"/>
          <w:szCs w:val="24"/>
          <w:lang w:eastAsia="ar-SA"/>
        </w:rPr>
      </w:pPr>
    </w:p>
    <w:p w:rsidR="00706115" w:rsidRPr="00706115" w:rsidRDefault="00706115" w:rsidP="00706115">
      <w:pPr>
        <w:pStyle w:val="aatexto"/>
        <w:tabs>
          <w:tab w:val="left" w:pos="1820"/>
        </w:tabs>
        <w:spacing w:before="0" w:after="0" w:line="240" w:lineRule="auto"/>
        <w:ind w:firstLine="0"/>
        <w:jc w:val="left"/>
      </w:pPr>
      <w:r w:rsidRPr="00706115">
        <w:t xml:space="preserve">BECHARA, Fábio Ramazzini. </w:t>
      </w:r>
      <w:r w:rsidRPr="00706115">
        <w:rPr>
          <w:b/>
        </w:rPr>
        <w:t>Prisão cautelar</w:t>
      </w:r>
      <w:r w:rsidRPr="00706115">
        <w:t xml:space="preserve">. São Paulo: Editora Malheiros, 2005. </w:t>
      </w:r>
    </w:p>
    <w:p w:rsidR="00706115" w:rsidRPr="00706115" w:rsidRDefault="00706115" w:rsidP="00706115">
      <w:pPr>
        <w:pStyle w:val="aatexto"/>
        <w:tabs>
          <w:tab w:val="left" w:pos="1820"/>
        </w:tabs>
        <w:spacing w:before="0" w:after="0" w:line="240" w:lineRule="auto"/>
        <w:ind w:firstLine="0"/>
        <w:jc w:val="left"/>
      </w:pP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r w:rsidRPr="00706115">
        <w:rPr>
          <w:rFonts w:cs="Arial"/>
        </w:rPr>
        <w:t xml:space="preserve">BITTENCOURT, Cezar Roberto. </w:t>
      </w:r>
      <w:r w:rsidRPr="00706115">
        <w:rPr>
          <w:rFonts w:cs="Arial"/>
          <w:b/>
          <w:bCs/>
        </w:rPr>
        <w:t>Tratado de direito penal</w:t>
      </w:r>
      <w:r w:rsidRPr="00706115">
        <w:rPr>
          <w:rFonts w:cs="Arial"/>
        </w:rPr>
        <w:t>: parte geral. 10. ed. São Paulo: Saraiva, 2006. v.1.</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417541" w:rsidRDefault="00417541" w:rsidP="00706115">
      <w:pPr>
        <w:autoSpaceDE w:val="0"/>
        <w:spacing w:after="0" w:line="240" w:lineRule="auto"/>
        <w:rPr>
          <w:rFonts w:cs="Arial"/>
          <w:szCs w:val="24"/>
          <w:lang w:eastAsia="pt-BR"/>
        </w:rPr>
        <w:sectPr w:rsidR="00417541" w:rsidSect="00417541">
          <w:pgSz w:w="11906" w:h="16838" w:code="9"/>
          <w:pgMar w:top="4536" w:right="1134" w:bottom="1134" w:left="1701" w:header="1134" w:footer="709" w:gutter="0"/>
          <w:cols w:space="708"/>
          <w:docGrid w:linePitch="360"/>
        </w:sectPr>
      </w:pPr>
    </w:p>
    <w:p w:rsidR="00706115" w:rsidRPr="00706115" w:rsidRDefault="00706115" w:rsidP="00706115">
      <w:pPr>
        <w:autoSpaceDE w:val="0"/>
        <w:spacing w:after="0" w:line="240" w:lineRule="auto"/>
        <w:rPr>
          <w:rFonts w:cs="Arial"/>
          <w:szCs w:val="24"/>
          <w:lang w:eastAsia="pt-BR"/>
        </w:rPr>
      </w:pPr>
      <w:r w:rsidRPr="00706115">
        <w:rPr>
          <w:rFonts w:cs="Arial"/>
          <w:szCs w:val="24"/>
          <w:lang w:eastAsia="pt-BR"/>
        </w:rPr>
        <w:lastRenderedPageBreak/>
        <w:t xml:space="preserve">BRASIL. Constituição (1988). </w:t>
      </w:r>
      <w:r w:rsidRPr="00706115">
        <w:rPr>
          <w:rFonts w:cs="Arial"/>
          <w:b/>
          <w:bCs/>
          <w:szCs w:val="24"/>
          <w:lang w:eastAsia="pt-BR"/>
        </w:rPr>
        <w:t>Constituição da República Federativa do Brasil de 1988</w:t>
      </w:r>
      <w:r w:rsidRPr="00706115">
        <w:rPr>
          <w:rFonts w:cs="Arial"/>
          <w:szCs w:val="24"/>
          <w:lang w:eastAsia="pt-BR"/>
        </w:rPr>
        <w:t>. Disponível em: &lt;http://www.planalto.gov.br/ccivil_03/constituicao/constitui% C3%A7ao.htm&gt;. Acesso em: 16 mar. 2014.</w:t>
      </w:r>
    </w:p>
    <w:p w:rsidR="00706115" w:rsidRPr="00706115" w:rsidRDefault="00706115" w:rsidP="00706115">
      <w:pPr>
        <w:autoSpaceDE w:val="0"/>
        <w:spacing w:after="0" w:line="240" w:lineRule="auto"/>
        <w:rPr>
          <w:rFonts w:cs="Arial"/>
          <w:szCs w:val="24"/>
        </w:rPr>
      </w:pPr>
    </w:p>
    <w:p w:rsidR="00706115" w:rsidRPr="00706115" w:rsidRDefault="00706115" w:rsidP="00706115">
      <w:pPr>
        <w:pStyle w:val="Textodenotaderodap"/>
        <w:rPr>
          <w:rFonts w:cs="Arial"/>
          <w:sz w:val="24"/>
          <w:szCs w:val="24"/>
          <w:lang w:eastAsia="pt-BR"/>
        </w:rPr>
      </w:pPr>
      <w:r w:rsidRPr="00706115">
        <w:rPr>
          <w:rFonts w:cs="Arial"/>
          <w:sz w:val="24"/>
          <w:szCs w:val="24"/>
        </w:rPr>
        <w:t xml:space="preserve">______. </w:t>
      </w:r>
      <w:r w:rsidRPr="00706115">
        <w:rPr>
          <w:rFonts w:cs="Arial"/>
          <w:b/>
          <w:sz w:val="24"/>
          <w:szCs w:val="24"/>
        </w:rPr>
        <w:t>Lei nº 2.848, de 7 de dezembro de 1940.</w:t>
      </w:r>
      <w:r w:rsidRPr="00706115">
        <w:rPr>
          <w:rFonts w:cs="Arial"/>
          <w:sz w:val="24"/>
          <w:szCs w:val="24"/>
        </w:rPr>
        <w:t xml:space="preserve"> Institui o CódigoPenal. Disponível em: &lt;http://www.planalto.gov.br/ccivil_03/decreto-lei/del2848.htm&gt;. Acesso em: 16 </w:t>
      </w:r>
      <w:r w:rsidRPr="00706115">
        <w:rPr>
          <w:rFonts w:cs="Arial"/>
          <w:sz w:val="24"/>
          <w:szCs w:val="24"/>
          <w:lang w:eastAsia="pt-BR"/>
        </w:rPr>
        <w:t>mar. 2014.</w:t>
      </w:r>
    </w:p>
    <w:p w:rsidR="00706115" w:rsidRPr="00706115" w:rsidRDefault="00706115" w:rsidP="00706115">
      <w:pPr>
        <w:pStyle w:val="Textodenotaderodap"/>
        <w:rPr>
          <w:rFonts w:cs="Arial"/>
          <w:sz w:val="24"/>
          <w:szCs w:val="24"/>
        </w:rPr>
      </w:pPr>
    </w:p>
    <w:p w:rsidR="00706115" w:rsidRPr="00706115" w:rsidRDefault="00706115" w:rsidP="00706115">
      <w:pPr>
        <w:tabs>
          <w:tab w:val="left" w:pos="708"/>
        </w:tabs>
        <w:suppressAutoHyphens/>
        <w:spacing w:after="0" w:line="240" w:lineRule="auto"/>
        <w:rPr>
          <w:rFonts w:eastAsia="Arial" w:cs="Arial"/>
          <w:szCs w:val="24"/>
        </w:rPr>
      </w:pPr>
      <w:r w:rsidRPr="00706115">
        <w:rPr>
          <w:rFonts w:eastAsia="Arial" w:cs="Arial"/>
          <w:szCs w:val="24"/>
        </w:rPr>
        <w:t xml:space="preserve">______. </w:t>
      </w:r>
      <w:r w:rsidRPr="00706115">
        <w:rPr>
          <w:rFonts w:eastAsia="Arial" w:cs="Arial"/>
          <w:b/>
          <w:szCs w:val="24"/>
        </w:rPr>
        <w:t>Lei nº 12.403 de 04 de maio de 2011</w:t>
      </w:r>
      <w:r w:rsidRPr="00706115">
        <w:rPr>
          <w:rFonts w:eastAsia="Arial" w:cs="Arial"/>
          <w:szCs w:val="24"/>
        </w:rPr>
        <w:t>.Trata sobre a prisão processual, fiança, liberdade provisória, demais medidas cautelares. Disponível em: &lt;</w:t>
      </w:r>
      <w:hyperlink r:id="rId9">
        <w:r w:rsidRPr="00706115">
          <w:rPr>
            <w:rFonts w:eastAsia="Arial" w:cs="Arial"/>
            <w:szCs w:val="24"/>
          </w:rPr>
          <w:t>http://www.planalto.gov.br/ccivil_03/_ato2011-2014/2011/lei/l12403.htm</w:t>
        </w:r>
      </w:hyperlink>
      <w:r w:rsidRPr="00706115">
        <w:rPr>
          <w:rFonts w:eastAsia="Arial" w:cs="Arial"/>
          <w:szCs w:val="24"/>
        </w:rPr>
        <w:t>&gt;. Acesso em: 19 set. 2013.</w:t>
      </w:r>
    </w:p>
    <w:p w:rsidR="00706115" w:rsidRPr="00706115" w:rsidRDefault="00706115" w:rsidP="00706115">
      <w:pPr>
        <w:tabs>
          <w:tab w:val="left" w:pos="708"/>
        </w:tabs>
        <w:suppressAutoHyphens/>
        <w:spacing w:after="0" w:line="240" w:lineRule="auto"/>
        <w:rPr>
          <w:rFonts w:cs="Arial"/>
          <w:szCs w:val="24"/>
        </w:rPr>
      </w:pPr>
    </w:p>
    <w:p w:rsidR="00706115" w:rsidRPr="00706115" w:rsidRDefault="00706115" w:rsidP="00706115">
      <w:pPr>
        <w:spacing w:after="0" w:line="240" w:lineRule="auto"/>
        <w:rPr>
          <w:rFonts w:cs="Arial"/>
          <w:szCs w:val="24"/>
        </w:rPr>
      </w:pPr>
      <w:r w:rsidRPr="00706115">
        <w:rPr>
          <w:rFonts w:cs="Arial"/>
          <w:szCs w:val="24"/>
        </w:rPr>
        <w:t xml:space="preserve">______. </w:t>
      </w:r>
      <w:r w:rsidRPr="00706115">
        <w:rPr>
          <w:rFonts w:cs="Arial"/>
          <w:b/>
          <w:szCs w:val="24"/>
        </w:rPr>
        <w:t>VadeMecum.</w:t>
      </w:r>
      <w:r w:rsidRPr="00706115">
        <w:rPr>
          <w:rFonts w:cs="Arial"/>
          <w:szCs w:val="24"/>
        </w:rPr>
        <w:t xml:space="preserve"> 14. ed. São Paulo: Saraiva, 2012. </w:t>
      </w:r>
    </w:p>
    <w:p w:rsidR="00706115" w:rsidRPr="00706115" w:rsidRDefault="00706115" w:rsidP="00706115">
      <w:pPr>
        <w:pStyle w:val="Textodenotaderodap"/>
        <w:rPr>
          <w:rFonts w:cs="Arial"/>
          <w:sz w:val="24"/>
          <w:szCs w:val="24"/>
        </w:rPr>
      </w:pPr>
    </w:p>
    <w:p w:rsidR="00706115" w:rsidRPr="00706115" w:rsidRDefault="00706115" w:rsidP="00706115">
      <w:pPr>
        <w:pStyle w:val="CorpodeTextoABNT"/>
        <w:tabs>
          <w:tab w:val="left" w:pos="1820"/>
          <w:tab w:val="left" w:pos="2895"/>
        </w:tabs>
        <w:autoSpaceDE w:val="0"/>
        <w:spacing w:after="0" w:line="240" w:lineRule="auto"/>
        <w:ind w:firstLine="0"/>
        <w:jc w:val="left"/>
        <w:rPr>
          <w:rFonts w:cs="Arial"/>
        </w:rPr>
      </w:pPr>
      <w:r w:rsidRPr="00706115">
        <w:rPr>
          <w:rFonts w:cs="Arial"/>
        </w:rPr>
        <w:t xml:space="preserve">CAHALI, Yussef Said. </w:t>
      </w:r>
      <w:r w:rsidRPr="00706115">
        <w:rPr>
          <w:rFonts w:cs="Arial"/>
          <w:b/>
        </w:rPr>
        <w:t>Responsabilidade civil do Estado.</w:t>
      </w:r>
      <w:r w:rsidRPr="00706115">
        <w:rPr>
          <w:rFonts w:cs="Arial"/>
        </w:rPr>
        <w:t xml:space="preserve"> 3. ed. São Paulo: Editora Revista dos Tribunais. 2007. </w:t>
      </w:r>
      <w:r w:rsidRPr="00706115">
        <w:rPr>
          <w:rFonts w:cs="Arial"/>
        </w:rPr>
        <w:cr/>
      </w:r>
    </w:p>
    <w:p w:rsidR="00706115" w:rsidRPr="00706115" w:rsidRDefault="00706115" w:rsidP="00706115">
      <w:pPr>
        <w:tabs>
          <w:tab w:val="left" w:pos="1820"/>
        </w:tabs>
        <w:autoSpaceDE w:val="0"/>
        <w:spacing w:after="0" w:line="240" w:lineRule="auto"/>
        <w:rPr>
          <w:rFonts w:eastAsia="Arial" w:cs="Arial"/>
          <w:color w:val="000000"/>
          <w:szCs w:val="24"/>
        </w:rPr>
      </w:pPr>
      <w:r w:rsidRPr="00706115">
        <w:rPr>
          <w:rFonts w:eastAsia="Arial" w:cs="Arial"/>
          <w:color w:val="000000"/>
          <w:szCs w:val="24"/>
        </w:rPr>
        <w:t xml:space="preserve">CAPEZ, Fernando. Curso de Processo penal. 13. ed. São Paulo: Saraiva, 2006. </w:t>
      </w:r>
    </w:p>
    <w:p w:rsidR="00706115" w:rsidRPr="00706115" w:rsidRDefault="00706115" w:rsidP="00706115">
      <w:pPr>
        <w:tabs>
          <w:tab w:val="left" w:pos="1820"/>
        </w:tabs>
        <w:autoSpaceDE w:val="0"/>
        <w:spacing w:after="0" w:line="240" w:lineRule="auto"/>
        <w:rPr>
          <w:rFonts w:eastAsia="Arial" w:cs="Arial"/>
          <w:color w:val="000000"/>
          <w:szCs w:val="24"/>
        </w:rPr>
      </w:pPr>
    </w:p>
    <w:p w:rsidR="00706115" w:rsidRPr="00706115" w:rsidRDefault="00706115" w:rsidP="00706115">
      <w:pPr>
        <w:autoSpaceDE w:val="0"/>
        <w:autoSpaceDN w:val="0"/>
        <w:adjustRightInd w:val="0"/>
        <w:spacing w:after="0" w:line="240" w:lineRule="auto"/>
        <w:rPr>
          <w:rFonts w:eastAsia="Times New Roman" w:cs="Arial"/>
          <w:szCs w:val="24"/>
        </w:rPr>
      </w:pPr>
      <w:r w:rsidRPr="00706115">
        <w:rPr>
          <w:rFonts w:eastAsia="Times New Roman" w:cs="Arial"/>
          <w:szCs w:val="24"/>
        </w:rPr>
        <w:t xml:space="preserve">CAVALIERI FILHO, Sergio. </w:t>
      </w:r>
      <w:r w:rsidRPr="00706115">
        <w:rPr>
          <w:rFonts w:eastAsia="Times New Roman" w:cs="Arial"/>
          <w:b/>
          <w:bCs/>
          <w:szCs w:val="24"/>
        </w:rPr>
        <w:t>Programa de Responsabilidade Civil</w:t>
      </w:r>
      <w:r w:rsidRPr="00706115">
        <w:rPr>
          <w:rFonts w:eastAsia="Times New Roman" w:cs="Arial"/>
          <w:szCs w:val="24"/>
        </w:rPr>
        <w:t>. 8. ed. São Paulo: Editora Atlas, 2009.</w:t>
      </w:r>
      <w:bookmarkStart w:id="5" w:name="main"/>
      <w:bookmarkStart w:id="6" w:name="content"/>
      <w:bookmarkEnd w:id="5"/>
      <w:bookmarkEnd w:id="6"/>
    </w:p>
    <w:p w:rsidR="00706115" w:rsidRPr="00706115" w:rsidRDefault="00706115" w:rsidP="00706115">
      <w:pPr>
        <w:autoSpaceDE w:val="0"/>
        <w:autoSpaceDN w:val="0"/>
        <w:adjustRightInd w:val="0"/>
        <w:spacing w:after="0" w:line="240" w:lineRule="auto"/>
        <w:rPr>
          <w:rFonts w:eastAsia="Times New Roman" w:cs="Arial"/>
          <w:szCs w:val="24"/>
        </w:rPr>
      </w:pPr>
    </w:p>
    <w:p w:rsidR="00706115" w:rsidRPr="00706115" w:rsidRDefault="00706115" w:rsidP="00706115">
      <w:pPr>
        <w:tabs>
          <w:tab w:val="left" w:pos="1820"/>
          <w:tab w:val="left" w:pos="2895"/>
        </w:tabs>
        <w:autoSpaceDE w:val="0"/>
        <w:spacing w:after="0" w:line="240" w:lineRule="auto"/>
        <w:rPr>
          <w:rFonts w:eastAsia="Times New Roman" w:cs="Arial"/>
          <w:szCs w:val="24"/>
        </w:rPr>
      </w:pPr>
      <w:r w:rsidRPr="00706115">
        <w:rPr>
          <w:rFonts w:eastAsia="Times New Roman" w:cs="Arial"/>
          <w:szCs w:val="24"/>
        </w:rPr>
        <w:t xml:space="preserve">COUTINHO, Jacinto Nelson de Miranda. </w:t>
      </w:r>
      <w:r w:rsidRPr="00706115">
        <w:rPr>
          <w:rFonts w:eastAsia="Times New Roman" w:cs="Arial"/>
          <w:iCs/>
          <w:szCs w:val="24"/>
        </w:rPr>
        <w:t>O papel do novo juiz no processo penal</w:t>
      </w:r>
      <w:r w:rsidRPr="00706115">
        <w:rPr>
          <w:rFonts w:eastAsia="Times New Roman" w:cs="Arial"/>
          <w:i/>
          <w:iCs/>
          <w:szCs w:val="24"/>
        </w:rPr>
        <w:t xml:space="preserve">. </w:t>
      </w:r>
      <w:r w:rsidRPr="00706115">
        <w:rPr>
          <w:rFonts w:eastAsia="Times New Roman" w:cs="Arial"/>
          <w:szCs w:val="24"/>
        </w:rPr>
        <w:t xml:space="preserve">In: COUTINHO, jacinto Nelson de Miranda. </w:t>
      </w:r>
      <w:r w:rsidRPr="00706115">
        <w:rPr>
          <w:rFonts w:eastAsia="Times New Roman" w:cs="Arial"/>
          <w:b/>
          <w:szCs w:val="24"/>
        </w:rPr>
        <w:t>Crítica à teoria geral do direito processual penal</w:t>
      </w:r>
      <w:r w:rsidRPr="00706115">
        <w:rPr>
          <w:rFonts w:eastAsia="Times New Roman" w:cs="Arial"/>
          <w:szCs w:val="24"/>
        </w:rPr>
        <w:t>. Rio de Janeiro: Renovar, 2001.</w:t>
      </w:r>
    </w:p>
    <w:p w:rsidR="00706115" w:rsidRPr="00706115" w:rsidRDefault="00706115" w:rsidP="00706115">
      <w:pPr>
        <w:tabs>
          <w:tab w:val="left" w:pos="1820"/>
          <w:tab w:val="left" w:pos="2895"/>
        </w:tabs>
        <w:autoSpaceDE w:val="0"/>
        <w:spacing w:after="0" w:line="240" w:lineRule="auto"/>
        <w:rPr>
          <w:rFonts w:eastAsia="Times New Roman" w:cs="Arial"/>
          <w:szCs w:val="24"/>
        </w:rPr>
      </w:pPr>
    </w:p>
    <w:p w:rsidR="00706115" w:rsidRPr="00706115" w:rsidRDefault="00706115" w:rsidP="00706115">
      <w:pPr>
        <w:pStyle w:val="aatexto"/>
        <w:spacing w:before="0" w:after="0" w:line="240" w:lineRule="auto"/>
        <w:ind w:firstLine="0"/>
        <w:jc w:val="left"/>
        <w:rPr>
          <w:bCs/>
        </w:rPr>
      </w:pPr>
      <w:r w:rsidRPr="00706115">
        <w:rPr>
          <w:bCs/>
        </w:rPr>
        <w:t xml:space="preserve">CRUZ, Rogério Schietti Machado. </w:t>
      </w:r>
      <w:r w:rsidRPr="00706115">
        <w:rPr>
          <w:b/>
          <w:bCs/>
        </w:rPr>
        <w:t>Prisão cautelar:</w:t>
      </w:r>
      <w:r w:rsidRPr="00706115">
        <w:rPr>
          <w:bCs/>
        </w:rPr>
        <w:t xml:space="preserve"> dramas, princípios e alternativas – com a lei 12.403/11. 2. ed. Rio de Janeiro: Lumen Juris, 2011.</w:t>
      </w:r>
    </w:p>
    <w:p w:rsidR="00706115" w:rsidRPr="00706115" w:rsidRDefault="00706115" w:rsidP="00706115">
      <w:pPr>
        <w:pStyle w:val="aatexto"/>
        <w:spacing w:before="0" w:after="0" w:line="240" w:lineRule="auto"/>
        <w:ind w:firstLine="0"/>
        <w:jc w:val="left"/>
        <w:rPr>
          <w:bCs/>
        </w:rPr>
      </w:pPr>
    </w:p>
    <w:p w:rsidR="00706115" w:rsidRPr="00706115" w:rsidRDefault="00706115" w:rsidP="00706115">
      <w:pPr>
        <w:tabs>
          <w:tab w:val="left" w:pos="1820"/>
          <w:tab w:val="left" w:pos="2895"/>
        </w:tabs>
        <w:autoSpaceDE w:val="0"/>
        <w:spacing w:after="0" w:line="240" w:lineRule="auto"/>
        <w:rPr>
          <w:rFonts w:cs="Arial"/>
          <w:szCs w:val="24"/>
        </w:rPr>
      </w:pPr>
      <w:r w:rsidRPr="00706115">
        <w:rPr>
          <w:rFonts w:cs="Arial"/>
          <w:szCs w:val="24"/>
        </w:rPr>
        <w:t>______.______. Rio de Janeiro: Editora Lumen Júris, 2006.</w:t>
      </w:r>
    </w:p>
    <w:p w:rsidR="00706115" w:rsidRPr="00706115" w:rsidRDefault="00706115" w:rsidP="00706115">
      <w:pPr>
        <w:tabs>
          <w:tab w:val="left" w:pos="1820"/>
          <w:tab w:val="left" w:pos="2895"/>
        </w:tabs>
        <w:autoSpaceDE w:val="0"/>
        <w:spacing w:after="0" w:line="240" w:lineRule="auto"/>
        <w:rPr>
          <w:rFonts w:cs="Arial"/>
          <w:szCs w:val="24"/>
        </w:rPr>
      </w:pPr>
    </w:p>
    <w:p w:rsidR="00706115" w:rsidRPr="00706115" w:rsidRDefault="00706115" w:rsidP="00706115">
      <w:pPr>
        <w:tabs>
          <w:tab w:val="left" w:pos="1820"/>
          <w:tab w:val="left" w:pos="2895"/>
        </w:tabs>
        <w:autoSpaceDE w:val="0"/>
        <w:spacing w:after="0" w:line="240" w:lineRule="auto"/>
        <w:rPr>
          <w:rFonts w:eastAsia="Times New Roman" w:cs="Arial"/>
          <w:color w:val="000000"/>
          <w:szCs w:val="24"/>
        </w:rPr>
      </w:pPr>
      <w:r w:rsidRPr="00706115">
        <w:rPr>
          <w:rFonts w:eastAsia="Times New Roman" w:cs="Arial"/>
          <w:color w:val="000000"/>
          <w:szCs w:val="24"/>
        </w:rPr>
        <w:t xml:space="preserve">DELMANTO, Celso. </w:t>
      </w:r>
      <w:r w:rsidRPr="00706115">
        <w:rPr>
          <w:rFonts w:eastAsia="Times New Roman" w:cs="Arial"/>
          <w:b/>
          <w:bCs/>
          <w:color w:val="000000"/>
          <w:szCs w:val="24"/>
        </w:rPr>
        <w:t>Código Penal Comentado.</w:t>
      </w:r>
      <w:r w:rsidRPr="00706115">
        <w:rPr>
          <w:rFonts w:eastAsia="Times New Roman" w:cs="Arial"/>
          <w:color w:val="000000"/>
          <w:szCs w:val="24"/>
        </w:rPr>
        <w:t>5. ed. Rio de Janeiro: Renovar, 2000.</w:t>
      </w:r>
    </w:p>
    <w:p w:rsidR="00706115" w:rsidRPr="00706115" w:rsidRDefault="00706115" w:rsidP="00706115">
      <w:pPr>
        <w:tabs>
          <w:tab w:val="left" w:pos="1820"/>
          <w:tab w:val="left" w:pos="2895"/>
        </w:tabs>
        <w:autoSpaceDE w:val="0"/>
        <w:spacing w:after="0" w:line="240" w:lineRule="auto"/>
        <w:rPr>
          <w:rFonts w:eastAsia="Times New Roman" w:cs="Arial"/>
          <w:color w:val="000000"/>
          <w:szCs w:val="24"/>
        </w:rPr>
      </w:pPr>
    </w:p>
    <w:p w:rsidR="00706115" w:rsidRPr="00706115" w:rsidRDefault="00706115" w:rsidP="00706115">
      <w:pPr>
        <w:pStyle w:val="Ttulo111"/>
        <w:tabs>
          <w:tab w:val="left" w:pos="1820"/>
          <w:tab w:val="left" w:pos="2895"/>
        </w:tabs>
        <w:autoSpaceDE w:val="0"/>
        <w:spacing w:after="0" w:line="240" w:lineRule="auto"/>
        <w:jc w:val="left"/>
        <w:rPr>
          <w:rFonts w:cs="Arial"/>
          <w:b w:val="0"/>
          <w:color w:val="000000"/>
        </w:rPr>
      </w:pPr>
      <w:r w:rsidRPr="00706115">
        <w:rPr>
          <w:rFonts w:cs="Arial"/>
          <w:b w:val="0"/>
          <w:color w:val="000000"/>
        </w:rPr>
        <w:t xml:space="preserve">DOTTI, René Ariel. </w:t>
      </w:r>
      <w:r w:rsidRPr="00706115">
        <w:rPr>
          <w:rFonts w:cs="Arial"/>
          <w:bCs/>
          <w:color w:val="000000"/>
        </w:rPr>
        <w:t>Curso de Direito Penal</w:t>
      </w:r>
      <w:r w:rsidRPr="00706115">
        <w:rPr>
          <w:rFonts w:cs="Arial"/>
          <w:b w:val="0"/>
          <w:color w:val="000000"/>
        </w:rPr>
        <w:t>: Parte Geral</w:t>
      </w:r>
      <w:r w:rsidRPr="00706115">
        <w:rPr>
          <w:rFonts w:cs="Arial"/>
          <w:b w:val="0"/>
          <w:i/>
          <w:iCs/>
          <w:color w:val="000000"/>
        </w:rPr>
        <w:t xml:space="preserve">. </w:t>
      </w:r>
      <w:r w:rsidRPr="00706115">
        <w:rPr>
          <w:rFonts w:cs="Arial"/>
          <w:b w:val="0"/>
          <w:color w:val="000000"/>
        </w:rPr>
        <w:t>Rio de Janeiro: Forense, 2003.</w:t>
      </w:r>
    </w:p>
    <w:p w:rsidR="00706115" w:rsidRPr="00706115" w:rsidRDefault="00706115" w:rsidP="00706115">
      <w:pPr>
        <w:pStyle w:val="Ttulo111"/>
        <w:tabs>
          <w:tab w:val="left" w:pos="1820"/>
          <w:tab w:val="left" w:pos="2895"/>
        </w:tabs>
        <w:autoSpaceDE w:val="0"/>
        <w:spacing w:after="0" w:line="240" w:lineRule="auto"/>
        <w:jc w:val="left"/>
        <w:rPr>
          <w:rFonts w:cs="Arial"/>
          <w:b w:val="0"/>
          <w:color w:val="000000"/>
        </w:rPr>
      </w:pPr>
    </w:p>
    <w:p w:rsidR="00706115" w:rsidRPr="00706115" w:rsidRDefault="00706115" w:rsidP="00706115">
      <w:pPr>
        <w:shd w:val="clear" w:color="auto" w:fill="FFFFFF"/>
        <w:spacing w:after="0" w:line="240" w:lineRule="auto"/>
        <w:rPr>
          <w:rFonts w:cs="Arial"/>
          <w:szCs w:val="24"/>
        </w:rPr>
      </w:pPr>
      <w:r w:rsidRPr="00706115">
        <w:rPr>
          <w:rFonts w:cs="Arial"/>
          <w:szCs w:val="24"/>
        </w:rPr>
        <w:t xml:space="preserve">ESBICK, Fabiana. Prisão preventiva em sentido estrito. Os fundamentos do art. 312 do Código de Processo Penal e a motivação do decreto prisional. </w:t>
      </w:r>
      <w:r w:rsidRPr="00706115">
        <w:rPr>
          <w:rFonts w:cs="Arial"/>
          <w:b/>
          <w:bCs/>
          <w:szCs w:val="24"/>
        </w:rPr>
        <w:t>Jus Navigandi</w:t>
      </w:r>
      <w:r w:rsidRPr="00706115">
        <w:rPr>
          <w:rFonts w:cs="Arial"/>
          <w:szCs w:val="24"/>
        </w:rPr>
        <w:t xml:space="preserve">, Teresina, </w:t>
      </w:r>
      <w:hyperlink r:id="rId10" w:history="1">
        <w:r w:rsidRPr="00706115">
          <w:rPr>
            <w:rFonts w:cs="Arial"/>
            <w:szCs w:val="24"/>
          </w:rPr>
          <w:t>ano 13</w:t>
        </w:r>
      </w:hyperlink>
      <w:r w:rsidRPr="00706115">
        <w:rPr>
          <w:rFonts w:cs="Arial"/>
          <w:szCs w:val="24"/>
        </w:rPr>
        <w:t xml:space="preserve">, </w:t>
      </w:r>
      <w:hyperlink r:id="rId11" w:history="1">
        <w:r w:rsidRPr="00706115">
          <w:rPr>
            <w:rFonts w:cs="Arial"/>
            <w:szCs w:val="24"/>
          </w:rPr>
          <w:t>n. 1763</w:t>
        </w:r>
      </w:hyperlink>
      <w:r w:rsidRPr="00706115">
        <w:rPr>
          <w:rFonts w:cs="Arial"/>
          <w:szCs w:val="24"/>
        </w:rPr>
        <w:t xml:space="preserve">, </w:t>
      </w:r>
      <w:hyperlink r:id="rId12" w:history="1">
        <w:r w:rsidRPr="00706115">
          <w:rPr>
            <w:rFonts w:cs="Arial"/>
            <w:szCs w:val="24"/>
          </w:rPr>
          <w:t>29</w:t>
        </w:r>
      </w:hyperlink>
      <w:hyperlink r:id="rId13" w:history="1">
        <w:r w:rsidRPr="00706115">
          <w:rPr>
            <w:rFonts w:cs="Arial"/>
            <w:szCs w:val="24"/>
          </w:rPr>
          <w:t>abr.</w:t>
        </w:r>
      </w:hyperlink>
      <w:hyperlink r:id="rId14" w:history="1">
        <w:r w:rsidRPr="00706115">
          <w:rPr>
            <w:rFonts w:cs="Arial"/>
            <w:szCs w:val="24"/>
          </w:rPr>
          <w:t>2008</w:t>
        </w:r>
      </w:hyperlink>
      <w:r w:rsidRPr="00706115">
        <w:rPr>
          <w:rFonts w:cs="Arial"/>
          <w:szCs w:val="24"/>
        </w:rPr>
        <w:t>. Disponível em: &lt;</w:t>
      </w:r>
      <w:hyperlink r:id="rId15" w:history="1">
        <w:r w:rsidRPr="00706115">
          <w:rPr>
            <w:rFonts w:cs="Arial"/>
            <w:szCs w:val="24"/>
          </w:rPr>
          <w:t>http://jus.com.br/revista/texto/11216</w:t>
        </w:r>
      </w:hyperlink>
      <w:r w:rsidRPr="00706115">
        <w:rPr>
          <w:rFonts w:cs="Arial"/>
          <w:szCs w:val="24"/>
        </w:rPr>
        <w:t xml:space="preserve">&gt;. Acesso em: 2 jul. 2013. </w:t>
      </w:r>
    </w:p>
    <w:p w:rsidR="00706115" w:rsidRPr="00706115" w:rsidRDefault="00706115" w:rsidP="00706115">
      <w:pPr>
        <w:shd w:val="clear" w:color="auto" w:fill="FFFFFF"/>
        <w:spacing w:after="0" w:line="240" w:lineRule="auto"/>
        <w:rPr>
          <w:rFonts w:cs="Arial"/>
          <w:szCs w:val="24"/>
        </w:rPr>
      </w:pP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r w:rsidRPr="00706115">
        <w:rPr>
          <w:rFonts w:cs="Arial"/>
        </w:rPr>
        <w:t xml:space="preserve">FARIAS JÚNIOR, João. </w:t>
      </w:r>
      <w:r w:rsidRPr="00706115">
        <w:rPr>
          <w:rFonts w:cs="Arial"/>
          <w:b/>
          <w:bCs/>
        </w:rPr>
        <w:t>Manual de criminologia</w:t>
      </w:r>
      <w:r w:rsidRPr="00706115">
        <w:rPr>
          <w:rFonts w:cs="Arial"/>
        </w:rPr>
        <w:t>. Curitiba: Juruá, 1993.</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417541" w:rsidRDefault="00706115" w:rsidP="00706115">
      <w:pPr>
        <w:tabs>
          <w:tab w:val="left" w:pos="1820"/>
        </w:tabs>
        <w:autoSpaceDE w:val="0"/>
        <w:spacing w:after="0" w:line="240" w:lineRule="auto"/>
        <w:rPr>
          <w:rFonts w:cs="Arial"/>
          <w:szCs w:val="24"/>
        </w:rPr>
      </w:pPr>
      <w:r w:rsidRPr="00706115">
        <w:rPr>
          <w:rFonts w:cs="Arial"/>
          <w:color w:val="000000"/>
          <w:szCs w:val="24"/>
          <w:shd w:val="clear" w:color="auto" w:fill="FFFFFF"/>
        </w:rPr>
        <w:t xml:space="preserve">FONSECA, Adriano Almeida. O princípio da presunção de inocência e sua </w:t>
      </w:r>
      <w:r w:rsidRPr="00706115">
        <w:rPr>
          <w:rFonts w:cs="Arial"/>
          <w:szCs w:val="24"/>
          <w:shd w:val="clear" w:color="auto" w:fill="FFFFFF"/>
        </w:rPr>
        <w:t>repercussão infraconstitucional.</w:t>
      </w:r>
      <w:r w:rsidRPr="00706115">
        <w:rPr>
          <w:rStyle w:val="apple-converted-space"/>
          <w:rFonts w:cs="Arial"/>
          <w:szCs w:val="24"/>
          <w:shd w:val="clear" w:color="auto" w:fill="FFFFFF"/>
        </w:rPr>
        <w:t> </w:t>
      </w:r>
      <w:r w:rsidRPr="00706115">
        <w:rPr>
          <w:rStyle w:val="Forte"/>
          <w:rFonts w:cs="Arial"/>
          <w:szCs w:val="24"/>
        </w:rPr>
        <w:t>Jus Navigandi</w:t>
      </w:r>
      <w:r w:rsidRPr="00706115">
        <w:rPr>
          <w:rFonts w:cs="Arial"/>
          <w:szCs w:val="24"/>
          <w:shd w:val="clear" w:color="auto" w:fill="FFFFFF"/>
        </w:rPr>
        <w:t>, Teresina,</w:t>
      </w:r>
      <w:r w:rsidRPr="00706115">
        <w:rPr>
          <w:rStyle w:val="apple-converted-space"/>
          <w:rFonts w:cs="Arial"/>
          <w:szCs w:val="24"/>
          <w:shd w:val="clear" w:color="auto" w:fill="FFFFFF"/>
        </w:rPr>
        <w:t> </w:t>
      </w:r>
      <w:hyperlink r:id="rId16" w:history="1">
        <w:r w:rsidRPr="005305D9">
          <w:rPr>
            <w:rStyle w:val="Hyperlink"/>
            <w:rFonts w:cs="Arial"/>
            <w:color w:val="auto"/>
            <w:szCs w:val="24"/>
            <w:u w:val="none"/>
          </w:rPr>
          <w:t>ano 4</w:t>
        </w:r>
      </w:hyperlink>
      <w:r w:rsidRPr="005305D9">
        <w:rPr>
          <w:rFonts w:cs="Arial"/>
          <w:szCs w:val="24"/>
          <w:shd w:val="clear" w:color="auto" w:fill="FFFFFF"/>
        </w:rPr>
        <w:t>,</w:t>
      </w:r>
      <w:r w:rsidRPr="005305D9">
        <w:rPr>
          <w:rStyle w:val="apple-converted-space"/>
          <w:rFonts w:cs="Arial"/>
          <w:szCs w:val="24"/>
          <w:shd w:val="clear" w:color="auto" w:fill="FFFFFF"/>
        </w:rPr>
        <w:t> </w:t>
      </w:r>
      <w:hyperlink r:id="rId17" w:history="1">
        <w:r w:rsidRPr="005305D9">
          <w:rPr>
            <w:rStyle w:val="Hyperlink"/>
            <w:rFonts w:cs="Arial"/>
            <w:color w:val="auto"/>
            <w:szCs w:val="24"/>
            <w:u w:val="none"/>
          </w:rPr>
          <w:t>n. 36</w:t>
        </w:r>
      </w:hyperlink>
      <w:r w:rsidRPr="005305D9">
        <w:rPr>
          <w:rFonts w:cs="Arial"/>
          <w:szCs w:val="24"/>
          <w:shd w:val="clear" w:color="auto" w:fill="FFFFFF"/>
        </w:rPr>
        <w:t>,</w:t>
      </w:r>
      <w:r w:rsidRPr="005305D9">
        <w:rPr>
          <w:rStyle w:val="apple-converted-space"/>
          <w:rFonts w:cs="Arial"/>
          <w:szCs w:val="24"/>
          <w:shd w:val="clear" w:color="auto" w:fill="FFFFFF"/>
        </w:rPr>
        <w:t> </w:t>
      </w:r>
      <w:hyperlink r:id="rId18" w:history="1">
        <w:r w:rsidRPr="005305D9">
          <w:rPr>
            <w:rStyle w:val="Hyperlink"/>
            <w:rFonts w:cs="Arial"/>
            <w:color w:val="auto"/>
            <w:szCs w:val="24"/>
            <w:u w:val="none"/>
          </w:rPr>
          <w:t>1</w:t>
        </w:r>
      </w:hyperlink>
      <w:r w:rsidRPr="005305D9">
        <w:rPr>
          <w:rFonts w:cs="Arial"/>
          <w:szCs w:val="24"/>
        </w:rPr>
        <w:t>,</w:t>
      </w:r>
      <w:r w:rsidRPr="005305D9">
        <w:rPr>
          <w:rStyle w:val="apple-converted-space"/>
          <w:rFonts w:cs="Arial"/>
          <w:szCs w:val="24"/>
          <w:shd w:val="clear" w:color="auto" w:fill="FFFFFF"/>
        </w:rPr>
        <w:t> </w:t>
      </w:r>
      <w:hyperlink r:id="rId19" w:history="1">
        <w:r w:rsidRPr="005305D9">
          <w:rPr>
            <w:rStyle w:val="Hyperlink"/>
            <w:rFonts w:cs="Arial"/>
            <w:color w:val="auto"/>
            <w:szCs w:val="24"/>
            <w:u w:val="none"/>
          </w:rPr>
          <w:t>nov.</w:t>
        </w:r>
      </w:hyperlink>
      <w:r w:rsidRPr="005305D9">
        <w:rPr>
          <w:rStyle w:val="apple-converted-space"/>
          <w:rFonts w:cs="Arial"/>
          <w:szCs w:val="24"/>
          <w:shd w:val="clear" w:color="auto" w:fill="FFFFFF"/>
        </w:rPr>
        <w:t> </w:t>
      </w:r>
      <w:hyperlink r:id="rId20" w:history="1">
        <w:r w:rsidRPr="005305D9">
          <w:rPr>
            <w:rStyle w:val="Hyperlink"/>
            <w:rFonts w:cs="Arial"/>
            <w:color w:val="auto"/>
            <w:szCs w:val="24"/>
            <w:u w:val="none"/>
          </w:rPr>
          <w:t>1999</w:t>
        </w:r>
      </w:hyperlink>
      <w:r w:rsidRPr="005305D9">
        <w:rPr>
          <w:rFonts w:cs="Arial"/>
          <w:szCs w:val="24"/>
          <w:shd w:val="clear" w:color="auto" w:fill="FFFFFF"/>
        </w:rPr>
        <w:t xml:space="preserve">. </w:t>
      </w:r>
      <w:r w:rsidRPr="00706115">
        <w:rPr>
          <w:rFonts w:cs="Arial"/>
          <w:szCs w:val="24"/>
          <w:shd w:val="clear" w:color="auto" w:fill="FFFFFF"/>
        </w:rPr>
        <w:t>Disponível em:</w:t>
      </w:r>
      <w:r w:rsidRPr="00706115">
        <w:rPr>
          <w:rStyle w:val="apple-converted-space"/>
          <w:rFonts w:cs="Arial"/>
          <w:szCs w:val="24"/>
          <w:shd w:val="clear" w:color="auto" w:fill="FFFFFF"/>
        </w:rPr>
        <w:t> </w:t>
      </w:r>
      <w:r w:rsidRPr="00706115">
        <w:rPr>
          <w:rStyle w:val="url"/>
          <w:rFonts w:cs="Arial"/>
          <w:szCs w:val="24"/>
        </w:rPr>
        <w:t>&lt;</w:t>
      </w:r>
      <w:r w:rsidRPr="00706115">
        <w:rPr>
          <w:rFonts w:cs="Arial"/>
          <w:szCs w:val="24"/>
        </w:rPr>
        <w:t>http://jus.com.br/artigos/162/o-principio-da-presuncao-de-inocencia-e-sua-repercussao-infraconstitucional#ixzz2frMiPSPk</w:t>
      </w:r>
      <w:r w:rsidRPr="00706115">
        <w:rPr>
          <w:rStyle w:val="url"/>
          <w:rFonts w:cs="Arial"/>
          <w:szCs w:val="24"/>
        </w:rPr>
        <w:t>&gt;</w:t>
      </w:r>
      <w:r w:rsidRPr="00706115">
        <w:rPr>
          <w:rFonts w:cs="Arial"/>
          <w:szCs w:val="24"/>
          <w:shd w:val="clear" w:color="auto" w:fill="FFFFFF"/>
        </w:rPr>
        <w:t>. Acesso em:</w:t>
      </w:r>
      <w:r w:rsidRPr="00706115">
        <w:rPr>
          <w:rStyle w:val="apple-converted-space"/>
          <w:rFonts w:cs="Arial"/>
          <w:szCs w:val="24"/>
          <w:shd w:val="clear" w:color="auto" w:fill="FFFFFF"/>
        </w:rPr>
        <w:t> </w:t>
      </w:r>
      <w:r w:rsidRPr="00706115">
        <w:rPr>
          <w:rStyle w:val="timeaccess"/>
          <w:rFonts w:cs="Arial"/>
          <w:szCs w:val="24"/>
        </w:rPr>
        <w:t>24 set. 2013</w:t>
      </w:r>
      <w:r w:rsidRPr="00706115">
        <w:rPr>
          <w:rFonts w:cs="Arial"/>
          <w:szCs w:val="24"/>
          <w:shd w:val="clear" w:color="auto" w:fill="FFFFFF"/>
        </w:rPr>
        <w:t>.</w:t>
      </w:r>
      <w:r w:rsidRPr="00706115">
        <w:rPr>
          <w:rFonts w:cs="Arial"/>
          <w:color w:val="000000"/>
          <w:szCs w:val="24"/>
        </w:rPr>
        <w:br/>
      </w: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lastRenderedPageBreak/>
        <w:t xml:space="preserve">FOUCAULT, Michel. </w:t>
      </w:r>
      <w:r w:rsidRPr="00706115">
        <w:rPr>
          <w:rFonts w:cs="Arial"/>
          <w:b/>
          <w:bCs/>
          <w:szCs w:val="24"/>
        </w:rPr>
        <w:t>Vigiar e punir.</w:t>
      </w:r>
      <w:r w:rsidRPr="00706115">
        <w:rPr>
          <w:rFonts w:cs="Arial"/>
          <w:szCs w:val="24"/>
        </w:rPr>
        <w:t xml:space="preserve"> Petrópolis: Vozes, 1987. </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______.______. 36. ed. Petrópolis: Vozes, 2009.</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r w:rsidRPr="00706115">
        <w:rPr>
          <w:rFonts w:cs="Arial"/>
        </w:rPr>
        <w:t xml:space="preserve">FRAGOSO, Heleno Cláudio. </w:t>
      </w:r>
      <w:r w:rsidRPr="00706115">
        <w:rPr>
          <w:rFonts w:cs="Arial"/>
          <w:b/>
          <w:bCs/>
        </w:rPr>
        <w:t>Lições de direito penal</w:t>
      </w:r>
      <w:r w:rsidRPr="00706115">
        <w:rPr>
          <w:rFonts w:cs="Arial"/>
        </w:rPr>
        <w:t xml:space="preserve">: parte geral. Rio Janeiro: Forense, 1985. </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r w:rsidRPr="00706115">
        <w:rPr>
          <w:rFonts w:cs="Arial"/>
        </w:rPr>
        <w:t xml:space="preserve">FREITAS, Jayme Walmer de. </w:t>
      </w:r>
      <w:r w:rsidRPr="00706115">
        <w:rPr>
          <w:rFonts w:cs="Arial"/>
          <w:b/>
        </w:rPr>
        <w:t xml:space="preserve">Prisão Temporária. </w:t>
      </w:r>
      <w:r w:rsidRPr="00706115">
        <w:rPr>
          <w:rFonts w:cs="Arial"/>
        </w:rPr>
        <w:t>São Paulo: Saraiva, 2004.</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GOMES FILHO, Antonio Magalhães. </w:t>
      </w:r>
      <w:r w:rsidRPr="00706115">
        <w:rPr>
          <w:rFonts w:cs="Arial"/>
          <w:b/>
          <w:szCs w:val="24"/>
        </w:rPr>
        <w:t>Presunção de inocência e prisão cautelar</w:t>
      </w:r>
      <w:r w:rsidRPr="00706115">
        <w:rPr>
          <w:rFonts w:cs="Arial"/>
          <w:szCs w:val="24"/>
        </w:rPr>
        <w:t>. São Paulo: Saraiva, 1991.</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GOMES, Luiz Flávio; MARQUES, Ivan Luís Marques.</w:t>
      </w:r>
      <w:r w:rsidRPr="00706115">
        <w:rPr>
          <w:rStyle w:val="nfase"/>
          <w:rFonts w:cs="Arial"/>
          <w:b/>
          <w:i w:val="0"/>
          <w:szCs w:val="24"/>
        </w:rPr>
        <w:t>Prisão e Medidas Cautelares</w:t>
      </w:r>
      <w:r w:rsidRPr="00706115">
        <w:rPr>
          <w:rStyle w:val="nfase"/>
          <w:rFonts w:cs="Arial"/>
          <w:i w:val="0"/>
          <w:szCs w:val="24"/>
        </w:rPr>
        <w:t xml:space="preserve"> – Comentários à Lei 12.403, de 4 de maio de 2011</w:t>
      </w:r>
      <w:r w:rsidRPr="00706115">
        <w:rPr>
          <w:rFonts w:cs="Arial"/>
          <w:i/>
          <w:szCs w:val="24"/>
        </w:rPr>
        <w:t>.</w:t>
      </w:r>
      <w:r w:rsidRPr="00706115">
        <w:rPr>
          <w:rFonts w:cs="Arial"/>
          <w:szCs w:val="24"/>
        </w:rPr>
        <w:t xml:space="preserve"> São Paulo: Editora Revista dos Tribunais, 2011.</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eastAsia="Arial" w:cs="Arial"/>
          <w:color w:val="000000"/>
          <w:szCs w:val="24"/>
        </w:rPr>
      </w:pPr>
      <w:r w:rsidRPr="00706115">
        <w:rPr>
          <w:rFonts w:eastAsia="Arial" w:cs="Arial"/>
          <w:color w:val="000000"/>
          <w:szCs w:val="24"/>
        </w:rPr>
        <w:t xml:space="preserve">GRECO, Rogério. </w:t>
      </w:r>
      <w:r w:rsidRPr="00706115">
        <w:rPr>
          <w:rFonts w:eastAsia="Arial" w:cs="Arial"/>
          <w:b/>
          <w:color w:val="000000"/>
          <w:szCs w:val="24"/>
        </w:rPr>
        <w:t>Curso de Direito Penal</w:t>
      </w:r>
      <w:r w:rsidRPr="00706115">
        <w:rPr>
          <w:rFonts w:eastAsia="Arial" w:cs="Arial"/>
          <w:color w:val="000000"/>
          <w:szCs w:val="24"/>
        </w:rPr>
        <w:t>: parte geral. 6. ed. Rio de Janeiro: Impetus, 2006. v. 1.</w:t>
      </w:r>
    </w:p>
    <w:p w:rsidR="00706115" w:rsidRPr="00706115" w:rsidRDefault="00706115" w:rsidP="00706115">
      <w:pPr>
        <w:tabs>
          <w:tab w:val="left" w:pos="1820"/>
        </w:tabs>
        <w:autoSpaceDE w:val="0"/>
        <w:spacing w:after="0" w:line="240" w:lineRule="auto"/>
        <w:rPr>
          <w:rFonts w:eastAsia="Arial" w:cs="Arial"/>
          <w:color w:val="000000"/>
          <w:szCs w:val="24"/>
        </w:rPr>
      </w:pPr>
    </w:p>
    <w:p w:rsidR="00706115" w:rsidRPr="00706115" w:rsidRDefault="00706115" w:rsidP="00706115">
      <w:pPr>
        <w:tabs>
          <w:tab w:val="left" w:pos="1820"/>
        </w:tabs>
        <w:autoSpaceDE w:val="0"/>
        <w:spacing w:after="0" w:line="240" w:lineRule="auto"/>
        <w:rPr>
          <w:rFonts w:eastAsia="Arial" w:cs="Arial"/>
          <w:color w:val="000000"/>
          <w:szCs w:val="24"/>
        </w:rPr>
      </w:pPr>
      <w:r w:rsidRPr="00706115">
        <w:rPr>
          <w:rFonts w:eastAsia="Arial" w:cs="Arial"/>
          <w:color w:val="000000"/>
          <w:szCs w:val="24"/>
        </w:rPr>
        <w:t xml:space="preserve">GRINOVER, Ada Pellegrini; FERNANDES, AntonioScarance; GOMES FILHO,Antonio Magalhães. </w:t>
      </w:r>
      <w:r w:rsidRPr="00706115">
        <w:rPr>
          <w:rFonts w:eastAsia="Arial" w:cs="Arial"/>
          <w:b/>
          <w:color w:val="000000"/>
          <w:szCs w:val="24"/>
        </w:rPr>
        <w:t>Recursos no processo penal</w:t>
      </w:r>
      <w:r w:rsidRPr="00706115">
        <w:rPr>
          <w:rFonts w:eastAsia="Arial" w:cs="Arial"/>
          <w:color w:val="000000"/>
          <w:szCs w:val="24"/>
        </w:rPr>
        <w:t>. 4. ed. São Paulo: Editora Revista dos Tribunais, 2005</w:t>
      </w:r>
    </w:p>
    <w:p w:rsidR="00706115" w:rsidRPr="00706115" w:rsidRDefault="00706115" w:rsidP="00706115">
      <w:pPr>
        <w:tabs>
          <w:tab w:val="left" w:pos="1820"/>
        </w:tabs>
        <w:autoSpaceDE w:val="0"/>
        <w:spacing w:after="0" w:line="240" w:lineRule="auto"/>
        <w:rPr>
          <w:rFonts w:eastAsia="Arial" w:cs="Arial"/>
          <w:color w:val="000000"/>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 xml:space="preserve">HENTZ, Luiz. </w:t>
      </w:r>
      <w:r w:rsidRPr="00706115">
        <w:rPr>
          <w:rFonts w:eastAsia="Times New Roman" w:cs="Arial"/>
          <w:b/>
          <w:bCs/>
          <w:szCs w:val="24"/>
        </w:rPr>
        <w:t>Indenização do Erro Judiciário</w:t>
      </w:r>
      <w:r w:rsidRPr="00706115">
        <w:rPr>
          <w:rFonts w:eastAsia="Times New Roman" w:cs="Arial"/>
          <w:szCs w:val="24"/>
        </w:rPr>
        <w:t>. São Paulo: Leud, 1995.</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 w:val="left" w:pos="2895"/>
        </w:tabs>
        <w:autoSpaceDE w:val="0"/>
        <w:spacing w:after="0" w:line="240" w:lineRule="auto"/>
        <w:rPr>
          <w:rFonts w:eastAsia="Times" w:cs="Arial"/>
          <w:szCs w:val="24"/>
        </w:rPr>
      </w:pPr>
      <w:r w:rsidRPr="00706115">
        <w:rPr>
          <w:rFonts w:eastAsia="Times" w:cs="Arial"/>
          <w:szCs w:val="24"/>
        </w:rPr>
        <w:t xml:space="preserve">ISHIDA, VálterKenji. </w:t>
      </w:r>
      <w:r w:rsidRPr="00706115">
        <w:rPr>
          <w:rFonts w:eastAsia="Times" w:cs="Arial"/>
          <w:b/>
          <w:bCs/>
          <w:szCs w:val="24"/>
        </w:rPr>
        <w:t>Processo penal</w:t>
      </w:r>
      <w:r w:rsidRPr="00706115">
        <w:rPr>
          <w:rFonts w:eastAsia="Times" w:cs="Arial"/>
          <w:szCs w:val="24"/>
        </w:rPr>
        <w:t>: incluindo a Lei nº 12.483, de 8 de setembro de 2011. 3. ed. São Paulo: Atlas, 2012.</w:t>
      </w:r>
    </w:p>
    <w:p w:rsidR="00706115" w:rsidRPr="00706115" w:rsidRDefault="00706115" w:rsidP="00706115">
      <w:pPr>
        <w:tabs>
          <w:tab w:val="left" w:pos="1820"/>
          <w:tab w:val="left" w:pos="2895"/>
        </w:tabs>
        <w:autoSpaceDE w:val="0"/>
        <w:spacing w:after="0" w:line="240" w:lineRule="auto"/>
        <w:rPr>
          <w:rFonts w:eastAsia="Times" w:cs="Arial"/>
          <w:szCs w:val="24"/>
        </w:rPr>
      </w:pPr>
    </w:p>
    <w:p w:rsidR="00706115" w:rsidRPr="00706115" w:rsidRDefault="00706115" w:rsidP="00706115">
      <w:pPr>
        <w:tabs>
          <w:tab w:val="left" w:pos="1820"/>
        </w:tabs>
        <w:autoSpaceDE w:val="0"/>
        <w:spacing w:after="0" w:line="240" w:lineRule="auto"/>
        <w:rPr>
          <w:rFonts w:eastAsia="TT15Ct00" w:cs="Arial"/>
          <w:color w:val="000000"/>
          <w:szCs w:val="24"/>
        </w:rPr>
      </w:pPr>
      <w:r w:rsidRPr="00706115">
        <w:rPr>
          <w:rFonts w:eastAsia="TT15Ct00" w:cs="Arial"/>
          <w:color w:val="000000"/>
          <w:szCs w:val="24"/>
        </w:rPr>
        <w:t xml:space="preserve">JARDIM, Afrânio Silva. </w:t>
      </w:r>
      <w:r w:rsidRPr="005305D9">
        <w:rPr>
          <w:rFonts w:eastAsia="TT15Dt00" w:cs="Arial"/>
          <w:b/>
          <w:color w:val="000000"/>
          <w:szCs w:val="24"/>
        </w:rPr>
        <w:t>Direito Processual Penal</w:t>
      </w:r>
      <w:r w:rsidRPr="00706115">
        <w:rPr>
          <w:rFonts w:eastAsia="TT15Ct00" w:cs="Arial"/>
          <w:color w:val="000000"/>
          <w:szCs w:val="24"/>
        </w:rPr>
        <w:t>. 5. ed. Rio de Janeiro: Forense, 1995, p. 360.</w:t>
      </w:r>
    </w:p>
    <w:p w:rsidR="00706115" w:rsidRPr="00706115" w:rsidRDefault="00706115" w:rsidP="00706115">
      <w:pPr>
        <w:tabs>
          <w:tab w:val="left" w:pos="1820"/>
        </w:tabs>
        <w:autoSpaceDE w:val="0"/>
        <w:spacing w:after="0" w:line="240" w:lineRule="auto"/>
        <w:rPr>
          <w:rFonts w:eastAsia="TT15Ct00" w:cs="Arial"/>
          <w:color w:val="000000"/>
          <w:szCs w:val="24"/>
        </w:rPr>
      </w:pPr>
    </w:p>
    <w:p w:rsidR="00706115" w:rsidRDefault="00706115" w:rsidP="005305D9">
      <w:pPr>
        <w:spacing w:after="0" w:line="240" w:lineRule="auto"/>
        <w:rPr>
          <w:rFonts w:eastAsia="Times New Roman" w:cs="Arial"/>
          <w:szCs w:val="24"/>
        </w:rPr>
      </w:pPr>
      <w:r w:rsidRPr="00706115">
        <w:rPr>
          <w:rFonts w:eastAsia="Times New Roman" w:cs="Arial"/>
          <w:szCs w:val="24"/>
        </w:rPr>
        <w:t xml:space="preserve">AGUIAR JÚNIOR, Ruy Rosado. </w:t>
      </w:r>
      <w:r w:rsidRPr="00706115">
        <w:rPr>
          <w:rFonts w:eastAsia="Times New Roman" w:cs="Arial"/>
          <w:bCs/>
          <w:szCs w:val="24"/>
        </w:rPr>
        <w:t>A responsabilidade civil do Estado pelo exercício da função jurisdicional no Brasil</w:t>
      </w:r>
      <w:r w:rsidRPr="00706115">
        <w:rPr>
          <w:rFonts w:eastAsia="Times New Roman" w:cs="Arial"/>
          <w:szCs w:val="24"/>
        </w:rPr>
        <w:t xml:space="preserve">. </w:t>
      </w:r>
      <w:r w:rsidRPr="00706115">
        <w:rPr>
          <w:rFonts w:eastAsia="Times New Roman" w:cs="Arial"/>
          <w:b/>
          <w:szCs w:val="24"/>
        </w:rPr>
        <w:t xml:space="preserve">Portal Senado. </w:t>
      </w:r>
      <w:r w:rsidRPr="00706115">
        <w:rPr>
          <w:rFonts w:eastAsia="Times New Roman" w:cs="Arial"/>
          <w:szCs w:val="24"/>
        </w:rPr>
        <w:t>Disponível em: &lt;</w:t>
      </w:r>
      <w:r w:rsidRPr="00706115">
        <w:rPr>
          <w:rFonts w:cs="Arial"/>
          <w:szCs w:val="24"/>
        </w:rPr>
        <w:t>http://www12.senado.gov.br/senado/ilb/ideias-e-debates/artigos/a-responsabilidade-civil-do-estado-pelo-exercicio-da-funcao-jurisdicional-no-brasil-ruy-rosado-de-aguiar-junior</w:t>
      </w:r>
      <w:r w:rsidRPr="00706115">
        <w:rPr>
          <w:rFonts w:eastAsia="Times New Roman" w:cs="Arial"/>
          <w:szCs w:val="24"/>
        </w:rPr>
        <w:t>&gt;. Acesso em</w:t>
      </w:r>
      <w:r w:rsidR="005305D9">
        <w:rPr>
          <w:rFonts w:eastAsia="Times New Roman" w:cs="Arial"/>
          <w:szCs w:val="24"/>
        </w:rPr>
        <w:t xml:space="preserve">: </w:t>
      </w:r>
      <w:r w:rsidRPr="00706115">
        <w:rPr>
          <w:rFonts w:eastAsia="Times New Roman" w:cs="Arial"/>
          <w:szCs w:val="24"/>
        </w:rPr>
        <w:t>2 ago. 2013.</w:t>
      </w:r>
    </w:p>
    <w:p w:rsidR="005305D9" w:rsidRPr="00706115" w:rsidRDefault="005305D9" w:rsidP="005305D9">
      <w:pPr>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Style w:val="desc2"/>
          <w:rFonts w:cs="Arial"/>
          <w:szCs w:val="24"/>
        </w:rPr>
      </w:pPr>
      <w:r w:rsidRPr="00706115">
        <w:rPr>
          <w:rStyle w:val="desc2"/>
          <w:rFonts w:cs="Arial"/>
          <w:szCs w:val="24"/>
        </w:rPr>
        <w:t xml:space="preserve">KARAM, Maria Lúcia. </w:t>
      </w:r>
      <w:r w:rsidRPr="00706115">
        <w:rPr>
          <w:rStyle w:val="desc2"/>
          <w:rFonts w:cs="Arial"/>
          <w:b/>
          <w:szCs w:val="24"/>
        </w:rPr>
        <w:t>Liberdade, presunção de inocência e prisões provisórias</w:t>
      </w:r>
      <w:r w:rsidRPr="00706115">
        <w:rPr>
          <w:rStyle w:val="desc2"/>
          <w:rFonts w:cs="Arial"/>
          <w:szCs w:val="24"/>
        </w:rPr>
        <w:t>. Rio de Janeiro: Lumen Juris, 2009.</w:t>
      </w:r>
    </w:p>
    <w:p w:rsidR="00706115" w:rsidRPr="00706115" w:rsidRDefault="00706115" w:rsidP="00706115">
      <w:pPr>
        <w:tabs>
          <w:tab w:val="left" w:pos="1820"/>
        </w:tabs>
        <w:autoSpaceDE w:val="0"/>
        <w:spacing w:after="0" w:line="240" w:lineRule="auto"/>
        <w:rPr>
          <w:rStyle w:val="desc2"/>
          <w:rFonts w:cs="Arial"/>
          <w:szCs w:val="24"/>
        </w:rPr>
      </w:pP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r w:rsidRPr="00706115">
        <w:rPr>
          <w:rFonts w:eastAsia="Times New Roman" w:cs="Arial"/>
          <w:szCs w:val="24"/>
        </w:rPr>
        <w:t xml:space="preserve">KRAEMER, Eduardo. </w:t>
      </w:r>
      <w:r w:rsidRPr="00706115">
        <w:rPr>
          <w:rFonts w:eastAsia="Times New Roman" w:cs="Arial"/>
          <w:b/>
          <w:bCs/>
          <w:szCs w:val="24"/>
        </w:rPr>
        <w:t>A responsabilidade do Estado e do Magistrado em decorrência da deficiente prestação jurisdicional</w:t>
      </w:r>
      <w:r w:rsidRPr="00706115">
        <w:rPr>
          <w:rFonts w:eastAsia="Times New Roman" w:cs="Arial"/>
          <w:szCs w:val="24"/>
        </w:rPr>
        <w:t>. Porto Alegre: Livraria do Advogado, 2004.</w:t>
      </w: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r w:rsidRPr="00706115">
        <w:rPr>
          <w:rFonts w:cs="Arial"/>
        </w:rPr>
        <w:t xml:space="preserve">LEAL, João José. </w:t>
      </w:r>
      <w:r w:rsidRPr="00706115">
        <w:rPr>
          <w:rFonts w:cs="Arial"/>
          <w:b/>
          <w:iCs/>
        </w:rPr>
        <w:t>Curso de Direito Penal.</w:t>
      </w:r>
      <w:r w:rsidRPr="00706115">
        <w:rPr>
          <w:rFonts w:cs="Arial"/>
        </w:rPr>
        <w:t>Porto Alegre: Sérgio Antônio Fabris/FURB, 1991.</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706115" w:rsidRPr="00706115" w:rsidRDefault="00706115" w:rsidP="00706115">
      <w:pPr>
        <w:tabs>
          <w:tab w:val="left" w:pos="1820"/>
        </w:tabs>
        <w:autoSpaceDE w:val="0"/>
        <w:spacing w:after="0" w:line="240" w:lineRule="auto"/>
        <w:rPr>
          <w:rStyle w:val="desc2"/>
          <w:rFonts w:cs="Arial"/>
          <w:szCs w:val="24"/>
        </w:rPr>
      </w:pPr>
      <w:r w:rsidRPr="00706115">
        <w:rPr>
          <w:rStyle w:val="desc2"/>
          <w:rFonts w:cs="Arial"/>
          <w:szCs w:val="24"/>
        </w:rPr>
        <w:t xml:space="preserve">LIMA, Renato Brasileiro de. </w:t>
      </w:r>
      <w:r w:rsidRPr="00706115">
        <w:rPr>
          <w:rStyle w:val="desc2"/>
          <w:rFonts w:cs="Arial"/>
          <w:b/>
          <w:szCs w:val="24"/>
        </w:rPr>
        <w:t>Nova prisão cautelar</w:t>
      </w:r>
      <w:r w:rsidRPr="00706115">
        <w:rPr>
          <w:rStyle w:val="desc2"/>
          <w:rFonts w:cs="Arial"/>
          <w:szCs w:val="24"/>
        </w:rPr>
        <w:t xml:space="preserve"> – Doutrina, jurisprudência e prática. Niterói RJ: Impetus, 2011. </w:t>
      </w:r>
    </w:p>
    <w:p w:rsidR="00706115" w:rsidRPr="00706115" w:rsidRDefault="00706115" w:rsidP="00706115">
      <w:pPr>
        <w:tabs>
          <w:tab w:val="left" w:pos="1820"/>
        </w:tabs>
        <w:autoSpaceDE w:val="0"/>
        <w:spacing w:after="0" w:line="240" w:lineRule="auto"/>
        <w:rPr>
          <w:rStyle w:val="desc2"/>
          <w:rFonts w:cs="Arial"/>
          <w:szCs w:val="24"/>
        </w:rPr>
      </w:pPr>
    </w:p>
    <w:p w:rsidR="00706115" w:rsidRPr="00706115" w:rsidRDefault="00706115" w:rsidP="00706115">
      <w:pPr>
        <w:tabs>
          <w:tab w:val="left" w:pos="1820"/>
        </w:tabs>
        <w:autoSpaceDE w:val="0"/>
        <w:spacing w:after="0" w:line="240" w:lineRule="auto"/>
        <w:rPr>
          <w:rFonts w:cs="Arial"/>
          <w:color w:val="000000"/>
          <w:szCs w:val="24"/>
        </w:rPr>
      </w:pPr>
      <w:r w:rsidRPr="00706115">
        <w:rPr>
          <w:rFonts w:cs="Arial"/>
          <w:color w:val="000000"/>
          <w:szCs w:val="24"/>
        </w:rPr>
        <w:lastRenderedPageBreak/>
        <w:t xml:space="preserve">LIMA, MarcellusPolastri. </w:t>
      </w:r>
      <w:r w:rsidRPr="00706115">
        <w:rPr>
          <w:rFonts w:cs="Arial"/>
          <w:b/>
          <w:color w:val="000000"/>
          <w:szCs w:val="24"/>
        </w:rPr>
        <w:t>Tutela cautelar no processo penal</w:t>
      </w:r>
      <w:r w:rsidRPr="00706115">
        <w:rPr>
          <w:rFonts w:cs="Arial"/>
          <w:color w:val="000000"/>
          <w:szCs w:val="24"/>
        </w:rPr>
        <w:t>. Rio de Janeiro: Lúmen Júris, 2005.</w:t>
      </w:r>
    </w:p>
    <w:p w:rsidR="00706115" w:rsidRPr="00706115" w:rsidRDefault="00706115" w:rsidP="00706115">
      <w:pPr>
        <w:tabs>
          <w:tab w:val="left" w:pos="1820"/>
        </w:tabs>
        <w:autoSpaceDE w:val="0"/>
        <w:spacing w:after="0" w:line="240" w:lineRule="auto"/>
        <w:rPr>
          <w:rFonts w:cs="Arial"/>
          <w:color w:val="000000"/>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LIRA, Roberto. </w:t>
      </w:r>
      <w:r w:rsidRPr="00706115">
        <w:rPr>
          <w:rFonts w:cs="Arial"/>
          <w:b/>
          <w:bCs/>
          <w:szCs w:val="24"/>
        </w:rPr>
        <w:t>Direito penal normativo</w:t>
      </w:r>
      <w:r w:rsidRPr="00706115">
        <w:rPr>
          <w:rFonts w:cs="Arial"/>
          <w:szCs w:val="24"/>
        </w:rPr>
        <w:t>. 2. ed. Rio de Janeiro: José Konfino, 1977.</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LOPES JUNIOR, Aury. </w:t>
      </w:r>
      <w:r w:rsidRPr="00706115">
        <w:rPr>
          <w:rFonts w:cs="Arial"/>
          <w:b/>
          <w:szCs w:val="24"/>
        </w:rPr>
        <w:t>Direito processual penale sua conformidade constitucional</w:t>
      </w:r>
      <w:r w:rsidRPr="00706115">
        <w:rPr>
          <w:rFonts w:cs="Arial"/>
          <w:szCs w:val="24"/>
        </w:rPr>
        <w:t>. 3. ed. Rio de Janeiro: Lumen Juris, 2010.</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shd w:val="clear" w:color="auto" w:fill="FFFFFF"/>
        <w:spacing w:after="0" w:line="240" w:lineRule="auto"/>
        <w:rPr>
          <w:rFonts w:cs="Arial"/>
          <w:szCs w:val="24"/>
        </w:rPr>
      </w:pPr>
      <w:r w:rsidRPr="00706115">
        <w:rPr>
          <w:rFonts w:cs="Arial"/>
          <w:szCs w:val="24"/>
        </w:rPr>
        <w:t xml:space="preserve">______. </w:t>
      </w:r>
      <w:r w:rsidRPr="00706115">
        <w:rPr>
          <w:rFonts w:cs="Arial"/>
          <w:b/>
          <w:szCs w:val="24"/>
        </w:rPr>
        <w:t>Introdução crítica ao processo penal</w:t>
      </w:r>
      <w:r w:rsidRPr="00706115">
        <w:rPr>
          <w:rFonts w:cs="Arial"/>
          <w:szCs w:val="24"/>
        </w:rPr>
        <w:t xml:space="preserve"> (fundamentos da instrumentalidade garantista). Rio de Janeiro: Lumen Juris, 2004</w:t>
      </w:r>
    </w:p>
    <w:p w:rsidR="00706115" w:rsidRPr="00706115" w:rsidRDefault="00706115" w:rsidP="00706115">
      <w:pPr>
        <w:shd w:val="clear" w:color="auto" w:fill="FFFFFF"/>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______. </w:t>
      </w:r>
      <w:r w:rsidRPr="00706115">
        <w:rPr>
          <w:rFonts w:cs="Arial"/>
          <w:b/>
          <w:szCs w:val="24"/>
        </w:rPr>
        <w:t>O novo regime jurídico da prisão processual, liberdade, provisória e medidas cautelares diversas</w:t>
      </w:r>
      <w:r w:rsidRPr="00706115">
        <w:rPr>
          <w:rFonts w:cs="Arial"/>
          <w:szCs w:val="24"/>
        </w:rPr>
        <w:t>: Lei 12.403/2011. 2. Ed., Rio de Janeiro: Lumen Juris, 2011.</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eastAsia="Times" w:cs="Arial"/>
          <w:szCs w:val="24"/>
        </w:rPr>
      </w:pPr>
      <w:r w:rsidRPr="00706115">
        <w:rPr>
          <w:rFonts w:eastAsia="Times" w:cs="Arial"/>
          <w:szCs w:val="24"/>
        </w:rPr>
        <w:t xml:space="preserve">MACHADO, Antônio Alberto. </w:t>
      </w:r>
      <w:r w:rsidRPr="00706115">
        <w:rPr>
          <w:rFonts w:eastAsia="Times" w:cs="Arial"/>
          <w:b/>
          <w:bCs/>
          <w:szCs w:val="24"/>
        </w:rPr>
        <w:t>Prisão cautelar e liberdades fundamentais</w:t>
      </w:r>
      <w:r w:rsidRPr="00706115">
        <w:rPr>
          <w:rFonts w:eastAsia="Times" w:cs="Arial"/>
          <w:szCs w:val="24"/>
        </w:rPr>
        <w:t>. Rio de Janeiro: Lumem Juris, 2005.</w:t>
      </w:r>
    </w:p>
    <w:p w:rsidR="00706115" w:rsidRPr="00706115" w:rsidRDefault="00706115" w:rsidP="00706115">
      <w:pPr>
        <w:tabs>
          <w:tab w:val="left" w:pos="1820"/>
        </w:tabs>
        <w:autoSpaceDE w:val="0"/>
        <w:spacing w:after="0" w:line="240" w:lineRule="auto"/>
        <w:rPr>
          <w:rFonts w:eastAsia="Times" w:cs="Arial"/>
          <w:szCs w:val="24"/>
        </w:rPr>
      </w:pPr>
    </w:p>
    <w:p w:rsidR="00706115" w:rsidRPr="00706115" w:rsidRDefault="00706115" w:rsidP="00706115">
      <w:pPr>
        <w:spacing w:after="0" w:line="240" w:lineRule="auto"/>
        <w:rPr>
          <w:rFonts w:cs="Arial"/>
          <w:szCs w:val="24"/>
        </w:rPr>
      </w:pPr>
      <w:r w:rsidRPr="00706115">
        <w:rPr>
          <w:rFonts w:cs="Arial"/>
          <w:szCs w:val="24"/>
        </w:rPr>
        <w:t xml:space="preserve">MAIA, Clarissa N. et al. </w:t>
      </w:r>
      <w:r w:rsidRPr="00706115">
        <w:rPr>
          <w:rFonts w:cs="Arial"/>
          <w:b/>
          <w:szCs w:val="24"/>
        </w:rPr>
        <w:t>História das Prisões no Brasil</w:t>
      </w:r>
      <w:r w:rsidRPr="00706115">
        <w:rPr>
          <w:rFonts w:cs="Arial"/>
          <w:szCs w:val="24"/>
        </w:rPr>
        <w:t>. Rio de Janeiro: Rocco, 2009.</w:t>
      </w:r>
    </w:p>
    <w:p w:rsidR="00706115" w:rsidRPr="00706115" w:rsidRDefault="00706115" w:rsidP="00706115">
      <w:pPr>
        <w:spacing w:after="0" w:line="240" w:lineRule="auto"/>
        <w:rPr>
          <w:rFonts w:cs="Arial"/>
          <w:szCs w:val="24"/>
        </w:rPr>
      </w:pPr>
    </w:p>
    <w:p w:rsidR="00706115" w:rsidRPr="00706115" w:rsidRDefault="00706115" w:rsidP="00706115">
      <w:pPr>
        <w:tabs>
          <w:tab w:val="left" w:pos="1820"/>
        </w:tabs>
        <w:autoSpaceDE w:val="0"/>
        <w:spacing w:after="0" w:line="240" w:lineRule="auto"/>
        <w:rPr>
          <w:rStyle w:val="desc2"/>
          <w:rFonts w:cs="Arial"/>
          <w:szCs w:val="24"/>
        </w:rPr>
      </w:pPr>
      <w:r w:rsidRPr="00706115">
        <w:rPr>
          <w:rStyle w:val="desc2"/>
          <w:rFonts w:cs="Arial"/>
          <w:szCs w:val="24"/>
        </w:rPr>
        <w:t xml:space="preserve">MARQUES, José Frederico. </w:t>
      </w:r>
      <w:r w:rsidRPr="00706115">
        <w:rPr>
          <w:rStyle w:val="desc2"/>
          <w:rFonts w:cs="Arial"/>
          <w:b/>
          <w:szCs w:val="24"/>
        </w:rPr>
        <w:t>Elementos de direito processual penal</w:t>
      </w:r>
      <w:r w:rsidRPr="00706115">
        <w:rPr>
          <w:rStyle w:val="desc2"/>
          <w:rFonts w:cs="Arial"/>
          <w:szCs w:val="24"/>
        </w:rPr>
        <w:t xml:space="preserve">. 2. ed. Campinas: Millennium, 2003. v. 4. </w:t>
      </w:r>
    </w:p>
    <w:p w:rsidR="00706115" w:rsidRPr="00706115" w:rsidRDefault="00706115" w:rsidP="00706115">
      <w:pPr>
        <w:tabs>
          <w:tab w:val="left" w:pos="1820"/>
        </w:tabs>
        <w:autoSpaceDE w:val="0"/>
        <w:spacing w:after="0" w:line="240" w:lineRule="auto"/>
        <w:rPr>
          <w:rStyle w:val="desc2"/>
          <w:rFonts w:cs="Arial"/>
          <w:szCs w:val="24"/>
        </w:rPr>
      </w:pPr>
    </w:p>
    <w:p w:rsidR="00706115" w:rsidRPr="00706115" w:rsidRDefault="00706115" w:rsidP="00706115">
      <w:pPr>
        <w:pStyle w:val="Ttulo1"/>
        <w:shd w:val="clear" w:color="auto" w:fill="FFFFFF"/>
        <w:spacing w:before="0" w:after="0" w:line="240" w:lineRule="auto"/>
        <w:rPr>
          <w:rFonts w:ascii="Arial" w:hAnsi="Arial" w:cs="Arial"/>
          <w:b w:val="0"/>
          <w:color w:val="000000"/>
          <w:sz w:val="24"/>
          <w:szCs w:val="24"/>
        </w:rPr>
      </w:pPr>
      <w:r w:rsidRPr="00706115">
        <w:rPr>
          <w:rFonts w:ascii="Arial" w:hAnsi="Arial" w:cs="Arial"/>
          <w:b w:val="0"/>
          <w:color w:val="000000"/>
          <w:sz w:val="24"/>
          <w:szCs w:val="24"/>
        </w:rPr>
        <w:t xml:space="preserve">MEIRELLES, Lenilma C. S. de F. Responsabilidade civil do Estado por prisão ilegal. </w:t>
      </w:r>
      <w:r w:rsidRPr="005305D9">
        <w:rPr>
          <w:rStyle w:val="Forte"/>
          <w:rFonts w:ascii="Arial" w:hAnsi="Arial" w:cs="Arial"/>
          <w:b/>
          <w:color w:val="000000"/>
          <w:sz w:val="24"/>
          <w:szCs w:val="24"/>
        </w:rPr>
        <w:t>Jus Navigandi</w:t>
      </w:r>
      <w:r w:rsidRPr="00706115">
        <w:rPr>
          <w:rFonts w:ascii="Arial" w:hAnsi="Arial" w:cs="Arial"/>
          <w:b w:val="0"/>
          <w:color w:val="000000"/>
          <w:sz w:val="24"/>
          <w:szCs w:val="24"/>
        </w:rPr>
        <w:t>, Teresina,</w:t>
      </w:r>
      <w:r w:rsidR="005305D9" w:rsidRPr="005305D9">
        <w:rPr>
          <w:rFonts w:ascii="Arial" w:hAnsi="Arial" w:cs="Arial"/>
          <w:b w:val="0"/>
          <w:color w:val="000000"/>
          <w:sz w:val="24"/>
          <w:szCs w:val="24"/>
        </w:rPr>
        <w:t>ano 9, n. 505, 24 nov.2004</w:t>
      </w:r>
      <w:r w:rsidRPr="00706115">
        <w:rPr>
          <w:rFonts w:ascii="Arial" w:hAnsi="Arial" w:cs="Arial"/>
          <w:b w:val="0"/>
          <w:color w:val="000000"/>
          <w:sz w:val="24"/>
          <w:szCs w:val="24"/>
        </w:rPr>
        <w:t xml:space="preserve">. Disponível em: </w:t>
      </w:r>
      <w:r w:rsidRPr="005305D9">
        <w:rPr>
          <w:rStyle w:val="url1"/>
          <w:rFonts w:ascii="Arial" w:hAnsi="Arial" w:cs="Arial"/>
          <w:b w:val="0"/>
          <w:color w:val="auto"/>
          <w:sz w:val="24"/>
          <w:szCs w:val="24"/>
        </w:rPr>
        <w:t>&lt;</w:t>
      </w:r>
      <w:hyperlink r:id="rId21" w:history="1">
        <w:r w:rsidRPr="005305D9">
          <w:rPr>
            <w:rStyle w:val="Hyperlink"/>
            <w:rFonts w:ascii="Arial" w:hAnsi="Arial" w:cs="Arial"/>
            <w:b w:val="0"/>
            <w:color w:val="auto"/>
            <w:sz w:val="24"/>
            <w:szCs w:val="24"/>
            <w:u w:val="none"/>
          </w:rPr>
          <w:t>http://jus.com.br/revista/texto/5961</w:t>
        </w:r>
      </w:hyperlink>
      <w:r w:rsidRPr="005305D9">
        <w:rPr>
          <w:rStyle w:val="url1"/>
          <w:rFonts w:ascii="Arial" w:hAnsi="Arial" w:cs="Arial"/>
          <w:b w:val="0"/>
          <w:color w:val="auto"/>
          <w:sz w:val="24"/>
          <w:szCs w:val="24"/>
        </w:rPr>
        <w:t>&gt;</w:t>
      </w:r>
      <w:r w:rsidRPr="00706115">
        <w:rPr>
          <w:rFonts w:ascii="Arial" w:hAnsi="Arial" w:cs="Arial"/>
          <w:b w:val="0"/>
          <w:sz w:val="24"/>
          <w:szCs w:val="24"/>
        </w:rPr>
        <w:t>.</w:t>
      </w:r>
      <w:r w:rsidRPr="00706115">
        <w:rPr>
          <w:rFonts w:ascii="Arial" w:hAnsi="Arial" w:cs="Arial"/>
          <w:b w:val="0"/>
          <w:color w:val="000000"/>
          <w:sz w:val="24"/>
          <w:szCs w:val="24"/>
        </w:rPr>
        <w:t xml:space="preserve"> Acesso em: </w:t>
      </w:r>
      <w:r w:rsidRPr="00706115">
        <w:rPr>
          <w:rStyle w:val="timeaccess"/>
          <w:rFonts w:ascii="Arial" w:hAnsi="Arial" w:cs="Arial"/>
          <w:b w:val="0"/>
          <w:color w:val="000000"/>
          <w:sz w:val="24"/>
          <w:szCs w:val="24"/>
        </w:rPr>
        <w:t>2 jun. 2013</w:t>
      </w:r>
      <w:r w:rsidRPr="00706115">
        <w:rPr>
          <w:rFonts w:ascii="Arial" w:hAnsi="Arial" w:cs="Arial"/>
          <w:b w:val="0"/>
          <w:color w:val="000000"/>
          <w:sz w:val="24"/>
          <w:szCs w:val="24"/>
        </w:rPr>
        <w:t>.</w:t>
      </w:r>
    </w:p>
    <w:p w:rsidR="005305D9" w:rsidRDefault="005305D9"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MENDES, Gilmar Ferreira; COELHO, Inocêncio Mártires; BRANCO, Paulo Gustavo Conet. </w:t>
      </w:r>
      <w:r w:rsidRPr="00706115">
        <w:rPr>
          <w:rFonts w:cs="Arial"/>
          <w:b/>
          <w:szCs w:val="24"/>
        </w:rPr>
        <w:t>Curso de Direito Constitucional.</w:t>
      </w:r>
      <w:r w:rsidRPr="00706115">
        <w:rPr>
          <w:rFonts w:cs="Arial"/>
          <w:szCs w:val="24"/>
        </w:rPr>
        <w:t xml:space="preserve"> 3. ed. São Paulo: Saraiva,2008.</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MIRABETE, Julio Fabbrini. </w:t>
      </w:r>
      <w:r w:rsidRPr="00706115">
        <w:rPr>
          <w:rFonts w:cs="Arial"/>
          <w:b/>
          <w:bCs/>
          <w:szCs w:val="24"/>
        </w:rPr>
        <w:t>Manual de direito penal.</w:t>
      </w:r>
      <w:r w:rsidRPr="00706115">
        <w:rPr>
          <w:rFonts w:cs="Arial"/>
          <w:szCs w:val="24"/>
        </w:rPr>
        <w:t xml:space="preserve"> 16. ed. São Paulo: Atlas, 2000. </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______.______. 19. ed. São Paulo: Atlas, 2004. </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______.______. 25. ed. São Paulo: Atlas, 2009. v.1.</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eastAsia="Times" w:cs="Arial"/>
          <w:szCs w:val="24"/>
        </w:rPr>
      </w:pPr>
      <w:r w:rsidRPr="00706115">
        <w:rPr>
          <w:rFonts w:cs="Arial"/>
          <w:szCs w:val="24"/>
        </w:rPr>
        <w:t>______.</w:t>
      </w:r>
      <w:r w:rsidRPr="00706115">
        <w:rPr>
          <w:rFonts w:eastAsia="Times" w:cs="Arial"/>
          <w:b/>
          <w:bCs/>
          <w:szCs w:val="24"/>
        </w:rPr>
        <w:t>Processo Penal</w:t>
      </w:r>
      <w:r w:rsidRPr="00706115">
        <w:rPr>
          <w:rFonts w:eastAsia="Times" w:cs="Arial"/>
          <w:szCs w:val="24"/>
        </w:rPr>
        <w:t>. 18. ed. São Paulo: Atlas, 2007.</w:t>
      </w:r>
    </w:p>
    <w:p w:rsidR="00706115" w:rsidRPr="00706115" w:rsidRDefault="00706115" w:rsidP="00706115">
      <w:pPr>
        <w:tabs>
          <w:tab w:val="left" w:pos="1820"/>
        </w:tabs>
        <w:autoSpaceDE w:val="0"/>
        <w:spacing w:after="0" w:line="240" w:lineRule="auto"/>
        <w:rPr>
          <w:rFonts w:eastAsia="Time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MONTEIRO, Marcelo Valdir. </w:t>
      </w:r>
      <w:r w:rsidRPr="00706115">
        <w:rPr>
          <w:rFonts w:cs="Arial"/>
          <w:b/>
          <w:bCs/>
          <w:szCs w:val="24"/>
        </w:rPr>
        <w:t>Penas Restritivas de Direito</w:t>
      </w:r>
      <w:r w:rsidRPr="00706115">
        <w:rPr>
          <w:rFonts w:cs="Arial"/>
          <w:szCs w:val="24"/>
        </w:rPr>
        <w:t>. Campinas: Impactus, 2006.</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MORAES, Alexandre de. </w:t>
      </w:r>
      <w:r w:rsidRPr="00706115">
        <w:rPr>
          <w:rFonts w:cs="Arial"/>
          <w:b/>
          <w:szCs w:val="24"/>
        </w:rPr>
        <w:t>Direitos Humanos Fundamentais.</w:t>
      </w:r>
      <w:r w:rsidRPr="00706115">
        <w:rPr>
          <w:rFonts w:cs="Arial"/>
          <w:szCs w:val="24"/>
        </w:rPr>
        <w:t xml:space="preserve"> 4. ed., São Paulo: Atlas, 2002.</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color w:val="000000"/>
          <w:szCs w:val="24"/>
        </w:rPr>
      </w:pPr>
      <w:r w:rsidRPr="00706115">
        <w:rPr>
          <w:rFonts w:cs="Arial"/>
          <w:color w:val="000000"/>
          <w:szCs w:val="24"/>
        </w:rPr>
        <w:t xml:space="preserve">MOREIRA, Rômulo de Andrade. A prisão processual, a fiança, a liberdade provisória e as demais medidas cautelares – comentários à lei nº 12.403/11. </w:t>
      </w:r>
      <w:r w:rsidRPr="00706115">
        <w:rPr>
          <w:rFonts w:cs="Arial"/>
          <w:b/>
          <w:color w:val="000000"/>
          <w:szCs w:val="24"/>
        </w:rPr>
        <w:t xml:space="preserve">Revista Síntese de Direito Penal e Processual Penal, </w:t>
      </w:r>
      <w:r w:rsidRPr="00706115">
        <w:rPr>
          <w:rFonts w:cs="Arial"/>
          <w:color w:val="000000"/>
          <w:szCs w:val="24"/>
        </w:rPr>
        <w:t xml:space="preserve">Porto </w:t>
      </w:r>
      <w:r w:rsidR="005305D9" w:rsidRPr="00706115">
        <w:rPr>
          <w:rFonts w:cs="Arial"/>
          <w:color w:val="000000"/>
          <w:szCs w:val="24"/>
        </w:rPr>
        <w:t>Alegre</w:t>
      </w:r>
      <w:r w:rsidRPr="00706115">
        <w:rPr>
          <w:rFonts w:cs="Arial"/>
          <w:color w:val="000000"/>
          <w:szCs w:val="24"/>
        </w:rPr>
        <w:t xml:space="preserve">, n. 69, ago-set. 2011. </w:t>
      </w:r>
    </w:p>
    <w:p w:rsidR="00706115" w:rsidRPr="00706115" w:rsidRDefault="00706115" w:rsidP="00706115">
      <w:pPr>
        <w:tabs>
          <w:tab w:val="left" w:pos="1820"/>
        </w:tabs>
        <w:autoSpaceDE w:val="0"/>
        <w:spacing w:after="0" w:line="240" w:lineRule="auto"/>
        <w:rPr>
          <w:rFonts w:cs="Arial"/>
          <w:color w:val="000000"/>
          <w:szCs w:val="24"/>
        </w:rPr>
      </w:pPr>
    </w:p>
    <w:p w:rsidR="00706115" w:rsidRPr="00706115" w:rsidRDefault="00706115" w:rsidP="00706115">
      <w:pPr>
        <w:pStyle w:val="Corpodetexto"/>
        <w:spacing w:after="0"/>
        <w:rPr>
          <w:rFonts w:eastAsia="Times New Roman" w:cs="Arial"/>
        </w:rPr>
      </w:pPr>
      <w:r w:rsidRPr="00706115">
        <w:rPr>
          <w:rFonts w:eastAsia="Times New Roman" w:cs="Arial"/>
        </w:rPr>
        <w:t>MOURA, Célia de Oliveira; SILVA, HeluzâniaLueniza P. da.</w:t>
      </w:r>
      <w:r w:rsidRPr="00706115">
        <w:rPr>
          <w:rFonts w:eastAsia="Times New Roman" w:cs="Arial"/>
          <w:bCs/>
        </w:rPr>
        <w:t xml:space="preserve">Responsabilidade civil do </w:t>
      </w:r>
      <w:r w:rsidRPr="00706115">
        <w:rPr>
          <w:rFonts w:eastAsia="Times New Roman" w:cs="Arial"/>
          <w:bCs/>
        </w:rPr>
        <w:lastRenderedPageBreak/>
        <w:t>estado decorrente da prisão ilegal</w:t>
      </w:r>
      <w:r w:rsidRPr="00706115">
        <w:rPr>
          <w:rFonts w:eastAsia="Times New Roman" w:cs="Arial"/>
          <w:b/>
          <w:bCs/>
        </w:rPr>
        <w:t xml:space="preserve">. </w:t>
      </w:r>
      <w:r w:rsidRPr="00706115">
        <w:rPr>
          <w:rFonts w:eastAsia="Times New Roman" w:cs="Arial"/>
          <w:b/>
        </w:rPr>
        <w:t>Revista Jurídica do Centro de Ensino Superior de Jataí</w:t>
      </w:r>
      <w:r w:rsidRPr="00706115">
        <w:rPr>
          <w:rFonts w:eastAsia="Times New Roman" w:cs="Arial"/>
        </w:rPr>
        <w:t>, Goiânia, v. 6, jul. 2003.</w:t>
      </w:r>
    </w:p>
    <w:p w:rsidR="00706115" w:rsidRPr="00706115" w:rsidRDefault="00706115" w:rsidP="00706115">
      <w:pPr>
        <w:pStyle w:val="Corpodetexto"/>
        <w:spacing w:after="0"/>
        <w:rPr>
          <w:rFonts w:eastAsia="Times New Roman" w:cs="Arial"/>
        </w:rPr>
      </w:pPr>
    </w:p>
    <w:p w:rsidR="00706115" w:rsidRPr="00706115" w:rsidRDefault="00706115" w:rsidP="00706115">
      <w:pPr>
        <w:pStyle w:val="aatexto"/>
        <w:tabs>
          <w:tab w:val="left" w:pos="1820"/>
        </w:tabs>
        <w:spacing w:before="0" w:after="0" w:line="240" w:lineRule="auto"/>
        <w:ind w:firstLine="0"/>
        <w:jc w:val="left"/>
      </w:pPr>
      <w:r w:rsidRPr="00706115">
        <w:t xml:space="preserve">NICOLITT, André Luiz. </w:t>
      </w:r>
      <w:r w:rsidRPr="00706115">
        <w:rPr>
          <w:b/>
        </w:rPr>
        <w:t>As subversões da presunção de inocência</w:t>
      </w:r>
      <w:r w:rsidRPr="00706115">
        <w:t xml:space="preserve">. Rio de Janeiro: Lumen Juris, 2006. </w:t>
      </w:r>
    </w:p>
    <w:p w:rsidR="00706115" w:rsidRPr="00706115" w:rsidRDefault="00706115" w:rsidP="00706115">
      <w:pPr>
        <w:pStyle w:val="aatexto"/>
        <w:tabs>
          <w:tab w:val="left" w:pos="1820"/>
        </w:tabs>
        <w:spacing w:before="0" w:after="0" w:line="240" w:lineRule="auto"/>
        <w:ind w:firstLine="0"/>
        <w:jc w:val="left"/>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NORONHA, Edgard Magalhães. </w:t>
      </w:r>
      <w:r w:rsidRPr="00706115">
        <w:rPr>
          <w:rFonts w:cs="Arial"/>
          <w:b/>
          <w:bCs/>
          <w:szCs w:val="24"/>
        </w:rPr>
        <w:t>Direito penal.</w:t>
      </w:r>
      <w:r w:rsidRPr="00706115">
        <w:rPr>
          <w:rFonts w:cs="Arial"/>
          <w:szCs w:val="24"/>
        </w:rPr>
        <w:t xml:space="preserve"> São Paulo: Saraiva, 2003. v.1. </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 w:val="right" w:pos="9637"/>
        </w:tabs>
        <w:autoSpaceDE w:val="0"/>
        <w:spacing w:after="0" w:line="240" w:lineRule="auto"/>
        <w:rPr>
          <w:rFonts w:eastAsia="Times New Roman" w:cs="Arial"/>
          <w:szCs w:val="24"/>
          <w:lang w:eastAsia="ar-SA"/>
        </w:rPr>
      </w:pPr>
      <w:r w:rsidRPr="00706115">
        <w:rPr>
          <w:rFonts w:eastAsia="Times New Roman" w:cs="Arial"/>
          <w:szCs w:val="24"/>
          <w:lang w:eastAsia="ar-SA"/>
        </w:rPr>
        <w:t xml:space="preserve">NUCCI, Guilherme de Souza. </w:t>
      </w:r>
      <w:r w:rsidRPr="00706115">
        <w:rPr>
          <w:rFonts w:eastAsia="Times New Roman" w:cs="Arial"/>
          <w:b/>
          <w:bCs/>
          <w:szCs w:val="24"/>
          <w:lang w:eastAsia="ar-SA"/>
        </w:rPr>
        <w:t>Prisão e liberdade</w:t>
      </w:r>
      <w:r w:rsidRPr="00706115">
        <w:rPr>
          <w:rFonts w:eastAsia="Times New Roman" w:cs="Arial"/>
          <w:szCs w:val="24"/>
          <w:lang w:eastAsia="ar-SA"/>
        </w:rPr>
        <w:t>: as reformas processuais penais introduzidas pela Lei 12.403, de maio de 2011. 2. ed. São Paulo: Editora Revista dos Tribunais, 2012.</w:t>
      </w:r>
    </w:p>
    <w:p w:rsidR="00706115" w:rsidRPr="00706115" w:rsidRDefault="00706115" w:rsidP="00706115">
      <w:pPr>
        <w:tabs>
          <w:tab w:val="left" w:pos="1820"/>
          <w:tab w:val="right" w:pos="9637"/>
        </w:tabs>
        <w:autoSpaceDE w:val="0"/>
        <w:spacing w:after="0" w:line="240" w:lineRule="auto"/>
        <w:rPr>
          <w:rFonts w:eastAsia="Times New Roman" w:cs="Arial"/>
          <w:szCs w:val="24"/>
          <w:lang w:eastAsia="ar-SA"/>
        </w:rPr>
      </w:pPr>
    </w:p>
    <w:p w:rsidR="00706115" w:rsidRPr="00706115" w:rsidRDefault="00706115" w:rsidP="00706115">
      <w:pPr>
        <w:tabs>
          <w:tab w:val="left" w:pos="1820"/>
          <w:tab w:val="right" w:pos="9637"/>
        </w:tabs>
        <w:autoSpaceDE w:val="0"/>
        <w:spacing w:after="0" w:line="240" w:lineRule="auto"/>
        <w:rPr>
          <w:rStyle w:val="nfase"/>
          <w:rFonts w:cs="Arial"/>
          <w:szCs w:val="24"/>
        </w:rPr>
      </w:pPr>
      <w:r w:rsidRPr="00706115">
        <w:rPr>
          <w:rFonts w:eastAsia="Times New Roman" w:cs="Arial"/>
          <w:szCs w:val="24"/>
          <w:lang w:eastAsia="ar-SA"/>
        </w:rPr>
        <w:t xml:space="preserve">OLIVEIRA, Danielle Casanova de. </w:t>
      </w:r>
      <w:r w:rsidRPr="00706115">
        <w:rPr>
          <w:rFonts w:eastAsia="Times New Roman" w:cs="Arial"/>
          <w:b/>
          <w:szCs w:val="24"/>
          <w:lang w:eastAsia="ar-SA"/>
        </w:rPr>
        <w:t>O poder Geral de cautela</w:t>
      </w:r>
      <w:r w:rsidRPr="00706115">
        <w:rPr>
          <w:rFonts w:eastAsia="Times New Roman" w:cs="Arial"/>
          <w:szCs w:val="24"/>
          <w:lang w:eastAsia="ar-SA"/>
        </w:rPr>
        <w:t>. 2006. 52f. Monografia (graduação) – Curso de Direito da UniFMU, São Paulo, 2006. Disponível em: &lt;http://arquivo.fmu.br/prodisc/direito/dco.pdf&gt;. Acesso em: 21 mai. 2014.</w:t>
      </w:r>
    </w:p>
    <w:p w:rsidR="00706115" w:rsidRPr="00706115" w:rsidRDefault="00706115" w:rsidP="00706115">
      <w:pPr>
        <w:tabs>
          <w:tab w:val="left" w:pos="1820"/>
          <w:tab w:val="right" w:pos="9637"/>
        </w:tabs>
        <w:autoSpaceDE w:val="0"/>
        <w:spacing w:after="0" w:line="240" w:lineRule="auto"/>
        <w:rPr>
          <w:rFonts w:eastAsia="Times New Roman" w:cs="Arial"/>
          <w:szCs w:val="24"/>
          <w:lang w:eastAsia="ar-SA"/>
        </w:rPr>
      </w:pPr>
    </w:p>
    <w:p w:rsidR="00706115" w:rsidRPr="00706115" w:rsidRDefault="00706115" w:rsidP="00706115">
      <w:pPr>
        <w:tabs>
          <w:tab w:val="left" w:pos="1820"/>
          <w:tab w:val="left" w:pos="2895"/>
        </w:tabs>
        <w:autoSpaceDE w:val="0"/>
        <w:spacing w:after="0" w:line="240" w:lineRule="auto"/>
        <w:rPr>
          <w:rFonts w:eastAsia="Times" w:cs="Arial"/>
          <w:szCs w:val="24"/>
        </w:rPr>
      </w:pPr>
      <w:r w:rsidRPr="00706115">
        <w:rPr>
          <w:rFonts w:eastAsia="Times" w:cs="Arial"/>
          <w:szCs w:val="24"/>
        </w:rPr>
        <w:t xml:space="preserve">OLIVEIRA, Eugenio Pacelli de. </w:t>
      </w:r>
      <w:r w:rsidRPr="00706115">
        <w:rPr>
          <w:rFonts w:eastAsia="Times" w:cs="Arial"/>
          <w:b/>
          <w:bCs/>
          <w:szCs w:val="24"/>
        </w:rPr>
        <w:t>Curso de processo penal</w:t>
      </w:r>
      <w:r w:rsidRPr="00706115">
        <w:rPr>
          <w:rFonts w:eastAsia="Times" w:cs="Arial"/>
          <w:szCs w:val="24"/>
        </w:rPr>
        <w:t>. 14. ed.Rio de Janeiro: Editora Lumen Juris, 2012.</w:t>
      </w:r>
    </w:p>
    <w:p w:rsidR="00706115" w:rsidRPr="00706115" w:rsidRDefault="00706115" w:rsidP="00706115">
      <w:pPr>
        <w:pStyle w:val="aatexto"/>
        <w:spacing w:before="0" w:after="0" w:line="240" w:lineRule="auto"/>
        <w:ind w:firstLine="0"/>
        <w:jc w:val="left"/>
      </w:pPr>
    </w:p>
    <w:p w:rsidR="00706115" w:rsidRPr="00706115" w:rsidRDefault="00706115" w:rsidP="00706115">
      <w:pPr>
        <w:pStyle w:val="aatexto"/>
        <w:spacing w:before="0" w:after="0" w:line="240" w:lineRule="auto"/>
        <w:ind w:firstLine="0"/>
        <w:jc w:val="left"/>
      </w:pPr>
      <w:r w:rsidRPr="00706115">
        <w:t>OLIVEIRA,  Odete Maria. </w:t>
      </w:r>
      <w:r w:rsidRPr="00706115">
        <w:rPr>
          <w:b/>
          <w:iCs/>
        </w:rPr>
        <w:t>Prisão, um paradoxo social</w:t>
      </w:r>
      <w:r w:rsidRPr="00706115">
        <w:t>. Florianópolis: UFSC. 1984.</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r w:rsidRPr="00706115">
        <w:rPr>
          <w:rFonts w:cs="Arial"/>
        </w:rPr>
        <w:t xml:space="preserve">PIERENGUELLI, José Henrique. </w:t>
      </w:r>
      <w:r w:rsidRPr="00706115">
        <w:rPr>
          <w:rFonts w:cs="Arial"/>
          <w:b/>
          <w:bCs/>
        </w:rPr>
        <w:t>Das penas</w:t>
      </w:r>
      <w:r w:rsidRPr="00706115">
        <w:rPr>
          <w:rFonts w:cs="Arial"/>
        </w:rPr>
        <w:t>: tempos primitivos e legislações antigas. Fascículos de ciências penais. São Paulo: Fabris, 1980. v. 5.</w:t>
      </w:r>
    </w:p>
    <w:p w:rsidR="00706115" w:rsidRPr="00706115" w:rsidRDefault="00706115" w:rsidP="00706115">
      <w:pPr>
        <w:pStyle w:val="CorpodeTextoABNT"/>
        <w:widowControl/>
        <w:tabs>
          <w:tab w:val="left" w:pos="1820"/>
          <w:tab w:val="left" w:pos="2895"/>
        </w:tabs>
        <w:autoSpaceDE w:val="0"/>
        <w:spacing w:after="0" w:line="240" w:lineRule="auto"/>
        <w:ind w:firstLine="0"/>
        <w:jc w:val="left"/>
        <w:rPr>
          <w:rFonts w:cs="Arial"/>
        </w:rPr>
      </w:pPr>
    </w:p>
    <w:p w:rsidR="00706115" w:rsidRPr="00706115" w:rsidRDefault="00706115" w:rsidP="00706115">
      <w:pPr>
        <w:pStyle w:val="CorpodeTextoABNT"/>
        <w:tabs>
          <w:tab w:val="left" w:pos="1820"/>
          <w:tab w:val="left" w:pos="2895"/>
        </w:tabs>
        <w:autoSpaceDE w:val="0"/>
        <w:spacing w:after="0" w:line="240" w:lineRule="auto"/>
        <w:ind w:firstLine="0"/>
        <w:jc w:val="left"/>
        <w:rPr>
          <w:rFonts w:cs="Arial"/>
        </w:rPr>
      </w:pPr>
      <w:r w:rsidRPr="00706115">
        <w:rPr>
          <w:rFonts w:cs="Arial"/>
        </w:rPr>
        <w:t xml:space="preserve">QUIRINO, Arnaldo. </w:t>
      </w:r>
      <w:r w:rsidRPr="00706115">
        <w:rPr>
          <w:rFonts w:cs="Arial"/>
          <w:b/>
        </w:rPr>
        <w:t>Prisão ilegal e responsabilidade civil do estado</w:t>
      </w:r>
      <w:r w:rsidRPr="00706115">
        <w:rPr>
          <w:rFonts w:cs="Arial"/>
        </w:rPr>
        <w:t>. São Paulo: Atlas, 1999</w:t>
      </w:r>
      <w:r w:rsidR="005305D9">
        <w:rPr>
          <w:rFonts w:cs="Arial"/>
        </w:rPr>
        <w:t>.</w:t>
      </w:r>
    </w:p>
    <w:p w:rsidR="00706115" w:rsidRPr="00706115" w:rsidRDefault="00706115" w:rsidP="00706115">
      <w:pPr>
        <w:tabs>
          <w:tab w:val="left" w:pos="1820"/>
        </w:tabs>
        <w:autoSpaceDE w:val="0"/>
        <w:spacing w:after="0" w:line="240" w:lineRule="auto"/>
        <w:rPr>
          <w:rFonts w:eastAsia="Times New Roman" w:cs="Arial"/>
          <w:szCs w:val="24"/>
          <w:lang w:eastAsia="ar-SA"/>
        </w:rPr>
      </w:pPr>
    </w:p>
    <w:p w:rsidR="00706115" w:rsidRPr="00706115" w:rsidRDefault="00706115" w:rsidP="00706115">
      <w:pPr>
        <w:tabs>
          <w:tab w:val="left" w:pos="1820"/>
        </w:tabs>
        <w:autoSpaceDE w:val="0"/>
        <w:spacing w:after="0" w:line="240" w:lineRule="auto"/>
        <w:rPr>
          <w:rFonts w:eastAsia="Times New Roman" w:cs="Arial"/>
          <w:szCs w:val="24"/>
          <w:lang w:eastAsia="ar-SA"/>
        </w:rPr>
      </w:pPr>
      <w:r w:rsidRPr="00706115">
        <w:rPr>
          <w:rFonts w:eastAsia="Times New Roman" w:cs="Arial"/>
          <w:szCs w:val="24"/>
          <w:lang w:eastAsia="ar-SA"/>
        </w:rPr>
        <w:t xml:space="preserve">RAHAL, Flávia. </w:t>
      </w:r>
      <w:r w:rsidRPr="00706115">
        <w:rPr>
          <w:rFonts w:eastAsia="Times New Roman" w:cs="Arial"/>
          <w:bCs/>
          <w:szCs w:val="24"/>
          <w:lang w:eastAsia="ar-SA"/>
        </w:rPr>
        <w:t>Questões gerais da Reforma do Código de Processo Penal</w:t>
      </w:r>
      <w:r w:rsidRPr="00706115">
        <w:rPr>
          <w:rFonts w:eastAsia="Times New Roman" w:cs="Arial"/>
          <w:szCs w:val="24"/>
          <w:lang w:eastAsia="ar-SA"/>
        </w:rPr>
        <w:t xml:space="preserve">. </w:t>
      </w:r>
      <w:r w:rsidRPr="00706115">
        <w:rPr>
          <w:rFonts w:eastAsia="Times New Roman" w:cs="Arial"/>
          <w:b/>
          <w:szCs w:val="24"/>
          <w:lang w:eastAsia="ar-SA"/>
        </w:rPr>
        <w:t>Revista do Advogado</w:t>
      </w:r>
      <w:r w:rsidRPr="00706115">
        <w:rPr>
          <w:rFonts w:eastAsia="Times New Roman" w:cs="Arial"/>
          <w:szCs w:val="24"/>
          <w:lang w:eastAsia="ar-SA"/>
        </w:rPr>
        <w:t xml:space="preserve"> (AASP), n. 113, ano XXI, 2011.</w:t>
      </w:r>
    </w:p>
    <w:p w:rsidR="00706115" w:rsidRPr="00706115" w:rsidRDefault="00706115" w:rsidP="00706115">
      <w:pPr>
        <w:tabs>
          <w:tab w:val="left" w:pos="1820"/>
        </w:tabs>
        <w:autoSpaceDE w:val="0"/>
        <w:spacing w:after="0" w:line="240" w:lineRule="auto"/>
        <w:rPr>
          <w:rFonts w:eastAsia="Times New Roman" w:cs="Arial"/>
          <w:szCs w:val="24"/>
          <w:lang w:eastAsia="ar-SA"/>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RIO GRANDE DO SUL. Tribunal de Justiça. </w:t>
      </w:r>
      <w:r w:rsidRPr="005305D9">
        <w:rPr>
          <w:rFonts w:cs="Arial"/>
          <w:b/>
          <w:szCs w:val="24"/>
        </w:rPr>
        <w:t xml:space="preserve">Apelação Cível e Reexame Necessário n.º 70008669137, da 10ª Câmara Cível. </w:t>
      </w:r>
      <w:r w:rsidRPr="00706115">
        <w:rPr>
          <w:rFonts w:cs="Arial"/>
          <w:szCs w:val="24"/>
        </w:rPr>
        <w:t>Apelante: Estado do Rio Grande do Sul. Apelado: Osmar Cesario. Relator: Luiz Ary Vessini de Lima. Porto Alegre, 16 set. 2004. Disponível em: &lt; http://www.tjrs.jus.br/busca/?q=70008669137&amp;tb=jurisnova&amp;pesq=ementario&amp;partialfields=%28TipoDecisao%3Aac%25C3%25B3rd%25C3%25A3o%7CTipoDecisao%3Amonocr%25C3%25A1tica%7CTipoDecisao%3Anull%29&amp;requiredfields=&amp;as_q= &gt;.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5305D9">
        <w:rPr>
          <w:rFonts w:cs="Arial"/>
          <w:b/>
          <w:szCs w:val="24"/>
        </w:rPr>
        <w:t>Apelação Cível n.º 70009195603, da 9ª Câmara Cível</w:t>
      </w:r>
      <w:r w:rsidRPr="00706115">
        <w:rPr>
          <w:rFonts w:cs="Arial"/>
          <w:szCs w:val="24"/>
        </w:rPr>
        <w:t>. Apelante: Odair Almeida Lutz. Apelado: Estado do Rio Grande do Sul. Relator: Marta Borges Ortiz. Porto Alegre, 23 fev. 2005. Disponível em: &lt; http://www. tjrs.jus.br/busca/?q=70009195603&amp;tb=jurisnova&amp;pesq=ementario&amp;partialfields=%28TipoDecisao%3Aac%25C3%25B3rd%25C3%25A3o%7CTipoDecisao%3Amonocr%25C3%25A1tica%7CTipoDecisao%3Anull%29&amp;requiredfields=&amp;as_q=&gt;.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5305D9">
        <w:rPr>
          <w:rFonts w:cs="Arial"/>
          <w:b/>
          <w:szCs w:val="24"/>
        </w:rPr>
        <w:t>Apelação Cível n.º 70016088361, da 9ª Câmara Cível</w:t>
      </w:r>
      <w:r w:rsidRPr="00706115">
        <w:rPr>
          <w:rFonts w:cs="Arial"/>
          <w:szCs w:val="24"/>
        </w:rPr>
        <w:t>. Apelante:Jandir Lemos. Apelado: Estado do Rio Grande do Sul. Relator: OdoneSaguine. Porto Alegre, 20 dez. 200</w:t>
      </w:r>
      <w:r w:rsidR="005305D9">
        <w:rPr>
          <w:rFonts w:cs="Arial"/>
          <w:szCs w:val="24"/>
        </w:rPr>
        <w:t xml:space="preserve">6. Disponível em: </w:t>
      </w:r>
      <w:r w:rsidR="005305D9">
        <w:rPr>
          <w:rFonts w:cs="Arial"/>
          <w:szCs w:val="24"/>
        </w:rPr>
        <w:lastRenderedPageBreak/>
        <w:t>&lt;http://www.</w:t>
      </w:r>
      <w:r w:rsidRPr="00706115">
        <w:rPr>
          <w:rFonts w:cs="Arial"/>
          <w:szCs w:val="24"/>
        </w:rPr>
        <w:t>tjrs.jus.br/busca/?q=70016088361&amp;tb=jurisnova&amp;pesq=ementario&amp;partialfields=%28TipoDecisao%3Aac%25C3%25B3rd%25C3%25A3o%7CTipoDecisao%3Amonocr%25C3%25A1tica%7CTipoDecisao%3Anull%29&amp;requiredfields=&amp;as_q= &gt;.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5305D9">
        <w:rPr>
          <w:rFonts w:cs="Arial"/>
          <w:b/>
          <w:szCs w:val="24"/>
        </w:rPr>
        <w:t>Apelação Cível n.º 70019318971, da 6ª Câmara Cível.</w:t>
      </w:r>
      <w:r w:rsidRPr="00706115">
        <w:rPr>
          <w:rFonts w:cs="Arial"/>
          <w:szCs w:val="24"/>
        </w:rPr>
        <w:t xml:space="preserve"> Apelantes: Jeferson da Silva e Dirnei dos Santos. Estado do Rio Grande do Sul. Apelado: Estado do Rio Grande do Sul. Relator: OdoneSanguine. Porto Alegre, 17 set. 2008. Disponível em: &lt;http://www.tjrs.jus.br/busca/ ?q=70019318971&amp;tb=jurisnova&amp;pesq=ementario&amp;partialfields=%28TipoDecisao%3Aac%25C3%25B3rd%25C3%25A3o%7CTipoDecisao%3Amonocr%25C3%25A1tica%7CTipoDecisao%3Anull%29&amp;requiredfields=&amp;as_q= &gt;.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2F5DCD">
        <w:rPr>
          <w:rFonts w:cs="Arial"/>
          <w:b/>
          <w:szCs w:val="24"/>
        </w:rPr>
        <w:t>Apelação Cível n.º 70021094776, da 9ª Câmara Cível</w:t>
      </w:r>
      <w:r w:rsidRPr="00706115">
        <w:rPr>
          <w:rFonts w:cs="Arial"/>
          <w:szCs w:val="24"/>
        </w:rPr>
        <w:t>. Apelante: Estado do Rio Grande do Sul. Apelados: Ivo Mazurkewiez, Liane Claudete de Araujo. Relator: OdoneSaguine. Porto Alegre, 20 fev. 2008. Disponível em: &lt;http://www.tjrs.jus.br/busca/?</w:t>
      </w:r>
      <w:r w:rsidR="002F5DCD">
        <w:rPr>
          <w:rFonts w:cs="Arial"/>
          <w:szCs w:val="24"/>
        </w:rPr>
        <w:t>q=70021094776&amp;tb=jurisnova&amp;pesq</w:t>
      </w:r>
      <w:r w:rsidRPr="00706115">
        <w:rPr>
          <w:rFonts w:cs="Arial"/>
          <w:szCs w:val="24"/>
        </w:rPr>
        <w:t>=ementario&amp;partialfields=%28TipoDecisao%3Aac%25C3%25B3rd%25C3%25A3o%7CTipoDecisao%3Amonocr%25C3%25A1tica%7CTipoDecisao%3Anull%29&amp;requiredfields=&amp;as_q=&gt;.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2F5DCD">
        <w:rPr>
          <w:rFonts w:cs="Arial"/>
          <w:b/>
          <w:szCs w:val="24"/>
        </w:rPr>
        <w:t>Apelação Cível n.º 70041625179, da 5ª Câmara Cível</w:t>
      </w:r>
      <w:r w:rsidRPr="00706115">
        <w:rPr>
          <w:rFonts w:cs="Arial"/>
          <w:szCs w:val="24"/>
        </w:rPr>
        <w:t>. Apelante: Adão Manoel Ramires. Apelado: Estado do Rio Grande do Sul. Relator: Jorge Luiz Lopes do Canto. Porto Alegre, 25 mai. 2011. Disponível em: &lt;http://www.tjrs.jus.br/busca/?q=70041625179&amp;tb=jurisnova&amp;pesq=ementario&amp;partialfields=%28TipoDecisao%3Aac%25C3%25B3rd%25C3%25A3o%7CTipoDecisao%3Amonocr%25C3%25A1tica%7CTipoDecisao%3Anull%29&amp;requiredfields=&amp;as_q=&gt;.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2F5DCD">
        <w:rPr>
          <w:rFonts w:cs="Arial"/>
          <w:b/>
          <w:szCs w:val="24"/>
        </w:rPr>
        <w:t>Apelação Cível n.º 70051478501, da 9ª Câmara Cível</w:t>
      </w:r>
      <w:r w:rsidRPr="00706115">
        <w:rPr>
          <w:rFonts w:cs="Arial"/>
          <w:szCs w:val="24"/>
        </w:rPr>
        <w:t>. Apelante: Estado do Rio Grande do Sul. Apelado: Dejair Aparecido Marques. Relator: Leonel Pires Ohlweiler. Porto Alegre, 27 fev. 2013. Disponível em: &lt;http://www.tjrs.jus.br/busca/?q=70051478501&amp;tb=jurisnova&amp;partialfields=%28TipoDecisao%3Aac%25C3%25B3rd%25C3%25A3o%7CTipoDecisao%3Amonocr%25C3%25A1tica%7CTipoDecisao%3Anull%29&amp;requiredfields=&amp;as_q=&gt;. Acesso em: 14 mar. 2014.</w:t>
      </w:r>
    </w:p>
    <w:p w:rsidR="00706115" w:rsidRPr="00706115" w:rsidRDefault="00706115" w:rsidP="00706115">
      <w:pPr>
        <w:autoSpaceDE w:val="0"/>
        <w:autoSpaceDN w:val="0"/>
        <w:adjustRightInd w:val="0"/>
        <w:spacing w:after="0" w:line="240" w:lineRule="auto"/>
        <w:rPr>
          <w:rFonts w:cs="Arial"/>
          <w:szCs w:val="24"/>
        </w:rPr>
      </w:pPr>
    </w:p>
    <w:p w:rsidR="00706115" w:rsidRPr="00706115" w:rsidRDefault="00706115" w:rsidP="00706115">
      <w:pPr>
        <w:autoSpaceDE w:val="0"/>
        <w:autoSpaceDN w:val="0"/>
        <w:adjustRightInd w:val="0"/>
        <w:spacing w:after="0" w:line="240" w:lineRule="auto"/>
        <w:rPr>
          <w:rFonts w:cs="Arial"/>
          <w:szCs w:val="24"/>
        </w:rPr>
      </w:pPr>
      <w:r w:rsidRPr="00706115">
        <w:rPr>
          <w:rFonts w:cs="Arial"/>
          <w:szCs w:val="24"/>
        </w:rPr>
        <w:t xml:space="preserve">______. Tribunal de Justiça. </w:t>
      </w:r>
      <w:r w:rsidRPr="002F5DCD">
        <w:rPr>
          <w:rFonts w:cs="Arial"/>
          <w:b/>
          <w:szCs w:val="24"/>
        </w:rPr>
        <w:t>Apelação Reexame necessário n.º 70030913891, da 6ª Câmara Cível</w:t>
      </w:r>
      <w:r w:rsidRPr="00706115">
        <w:rPr>
          <w:rFonts w:cs="Arial"/>
          <w:szCs w:val="24"/>
        </w:rPr>
        <w:t>. Apelantes: Ministério Público e Estado do Rio Grande do Sul. Apelado: Gelson Luis Noara. Relator: Niwton Carpes da Silva. Porto Alegre, 29 ago. 2013. Disponível em: &lt; http://www.tjrs.jus.</w:t>
      </w:r>
      <w:r w:rsidR="002F5DCD">
        <w:rPr>
          <w:rFonts w:cs="Arial"/>
          <w:szCs w:val="24"/>
        </w:rPr>
        <w:t>br/busca/?q=</w:t>
      </w:r>
      <w:r w:rsidRPr="00706115">
        <w:rPr>
          <w:rFonts w:cs="Arial"/>
          <w:szCs w:val="24"/>
        </w:rPr>
        <w:t>70030913891&amp;tb=jurisnova&amp;pesq=ementario&amp;partialfields=%28TipoDecisao%3Aac%25C3%25B3rd%25C3%25A3o%7CTipoDecisao%3Amonocr%25C3%25A1tica%7CTipoDecisao%3Anull%29&amp;requiredfields=&amp;as_q=&gt;. Acesso em: 14 mar. 2014.</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SÁ, Luís.</w:t>
      </w:r>
      <w:r w:rsidRPr="00706115">
        <w:rPr>
          <w:rFonts w:cs="Arial"/>
          <w:b/>
          <w:bCs/>
          <w:szCs w:val="24"/>
        </w:rPr>
        <w:t xml:space="preserve"> Introdução à teoria do Estado</w:t>
      </w:r>
      <w:r w:rsidRPr="00706115">
        <w:rPr>
          <w:rFonts w:cs="Arial"/>
          <w:szCs w:val="24"/>
        </w:rPr>
        <w:t>. Lisboa: Caminho, 1986.</w:t>
      </w:r>
    </w:p>
    <w:p w:rsidR="00706115" w:rsidRPr="00706115" w:rsidRDefault="00706115" w:rsidP="00706115">
      <w:pPr>
        <w:pStyle w:val="aatexto"/>
        <w:spacing w:before="0" w:after="0" w:line="240" w:lineRule="auto"/>
        <w:ind w:firstLine="0"/>
        <w:jc w:val="left"/>
      </w:pPr>
    </w:p>
    <w:p w:rsidR="00706115" w:rsidRPr="00706115" w:rsidRDefault="00706115" w:rsidP="00706115">
      <w:pPr>
        <w:pStyle w:val="aatexto"/>
        <w:spacing w:before="0" w:after="0" w:line="240" w:lineRule="auto"/>
        <w:ind w:firstLine="0"/>
        <w:jc w:val="left"/>
      </w:pPr>
      <w:r w:rsidRPr="00706115">
        <w:t xml:space="preserve">SAIBRO, Henrique da R. As novas regras da prisão processual e medidas cautelares diversas (Lei 12.403/11): uma análise crítica desde sua principiologia. </w:t>
      </w:r>
      <w:r w:rsidRPr="00706115">
        <w:rPr>
          <w:b/>
        </w:rPr>
        <w:lastRenderedPageBreak/>
        <w:t>JurisWay</w:t>
      </w:r>
      <w:r w:rsidRPr="00706115">
        <w:t>. Rio Grande do Sul, 9 ago. 2012. Disponível em: &lt;http://www.jurisway.org.br/v2/dhall.asp?id_dh=8575&gt;. Acesso em: 5 jun. 2013.</w:t>
      </w:r>
    </w:p>
    <w:p w:rsidR="00706115" w:rsidRPr="00706115" w:rsidRDefault="00706115" w:rsidP="00706115">
      <w:pPr>
        <w:spacing w:after="0" w:line="240" w:lineRule="auto"/>
        <w:rPr>
          <w:rFonts w:cs="Arial"/>
          <w:szCs w:val="24"/>
        </w:rPr>
      </w:pPr>
    </w:p>
    <w:p w:rsidR="00706115" w:rsidRPr="00706115" w:rsidRDefault="00706115" w:rsidP="00706115">
      <w:pPr>
        <w:spacing w:after="0" w:line="240" w:lineRule="auto"/>
        <w:rPr>
          <w:rFonts w:cs="Arial"/>
          <w:szCs w:val="24"/>
        </w:rPr>
      </w:pPr>
      <w:r w:rsidRPr="00706115">
        <w:rPr>
          <w:rFonts w:cs="Arial"/>
          <w:szCs w:val="24"/>
        </w:rPr>
        <w:t xml:space="preserve">SHECAIRA, Sérgio Salomão; CORRÊA JUNIOR, Alceu. </w:t>
      </w:r>
      <w:r w:rsidRPr="00706115">
        <w:rPr>
          <w:rFonts w:cs="Arial"/>
          <w:b/>
          <w:bCs/>
          <w:szCs w:val="24"/>
        </w:rPr>
        <w:t xml:space="preserve">Teoria da Pena: </w:t>
      </w:r>
      <w:r w:rsidRPr="002F5DCD">
        <w:rPr>
          <w:rFonts w:cs="Arial"/>
          <w:bCs/>
          <w:szCs w:val="24"/>
        </w:rPr>
        <w:t>finalidades, direito positivo, jurisprudência e outros estudos de ciência criminal</w:t>
      </w:r>
      <w:r w:rsidR="002F5DCD">
        <w:rPr>
          <w:rFonts w:cs="Arial"/>
          <w:bCs/>
          <w:szCs w:val="24"/>
        </w:rPr>
        <w:t>.</w:t>
      </w:r>
      <w:r w:rsidRPr="00706115">
        <w:rPr>
          <w:rFonts w:cs="Arial"/>
          <w:szCs w:val="24"/>
        </w:rPr>
        <w:t xml:space="preserve"> São Paulo: Editora Revista dos Tribunais, 2002.</w:t>
      </w:r>
    </w:p>
    <w:p w:rsidR="00706115" w:rsidRPr="00706115" w:rsidRDefault="00706115" w:rsidP="00706115">
      <w:pPr>
        <w:pStyle w:val="aatexto"/>
        <w:spacing w:before="0" w:after="0" w:line="240" w:lineRule="auto"/>
        <w:ind w:firstLine="0"/>
        <w:jc w:val="left"/>
        <w:rPr>
          <w:color w:val="000000"/>
        </w:rPr>
      </w:pPr>
    </w:p>
    <w:p w:rsidR="00706115" w:rsidRPr="00706115" w:rsidRDefault="00706115" w:rsidP="00706115">
      <w:pPr>
        <w:pStyle w:val="aatexto"/>
        <w:spacing w:before="0" w:after="0" w:line="240" w:lineRule="auto"/>
        <w:ind w:firstLine="0"/>
        <w:jc w:val="left"/>
        <w:rPr>
          <w:color w:val="000000"/>
        </w:rPr>
      </w:pPr>
      <w:r w:rsidRPr="00706115">
        <w:rPr>
          <w:color w:val="000000"/>
        </w:rPr>
        <w:t xml:space="preserve">SILVA, João Carlos Pestana de Aguiar. </w:t>
      </w:r>
      <w:r w:rsidRPr="00706115">
        <w:rPr>
          <w:b/>
          <w:color w:val="000000"/>
        </w:rPr>
        <w:t>Síntese Informativa do Processo Cautelar</w:t>
      </w:r>
      <w:r w:rsidRPr="00706115">
        <w:rPr>
          <w:color w:val="000000"/>
        </w:rPr>
        <w:t xml:space="preserve">. </w:t>
      </w:r>
      <w:r w:rsidR="002F5DCD" w:rsidRPr="00706115">
        <w:rPr>
          <w:color w:val="000000"/>
        </w:rPr>
        <w:t>I</w:t>
      </w:r>
      <w:r w:rsidRPr="00706115">
        <w:rPr>
          <w:color w:val="000000"/>
        </w:rPr>
        <w:t xml:space="preserve">nRev. Forense, 2004. </w:t>
      </w:r>
      <w:r w:rsidRPr="00706115">
        <w:rPr>
          <w:color w:val="000000"/>
        </w:rPr>
        <w:cr/>
      </w:r>
    </w:p>
    <w:p w:rsidR="00706115" w:rsidRPr="00706115" w:rsidRDefault="00706115" w:rsidP="00706115">
      <w:pPr>
        <w:pStyle w:val="aatexto"/>
        <w:spacing w:before="0" w:after="0" w:line="240" w:lineRule="auto"/>
        <w:ind w:firstLine="0"/>
        <w:jc w:val="left"/>
        <w:rPr>
          <w:color w:val="000000"/>
        </w:rPr>
      </w:pPr>
      <w:r w:rsidRPr="00706115">
        <w:rPr>
          <w:color w:val="000000"/>
        </w:rPr>
        <w:t>SILVA, Ovídio A. Baptista da. Comentários ao Código de Processo Civil. Porto Alegre: Letras Jurídicas Editora Ltda., 1985. v. 11.</w:t>
      </w: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p>
    <w:p w:rsidR="00706115" w:rsidRPr="00706115" w:rsidRDefault="00706115" w:rsidP="00706115">
      <w:pPr>
        <w:tabs>
          <w:tab w:val="left" w:pos="1820"/>
        </w:tabs>
        <w:autoSpaceDE w:val="0"/>
        <w:autoSpaceDN w:val="0"/>
        <w:adjustRightInd w:val="0"/>
        <w:spacing w:after="0" w:line="240" w:lineRule="auto"/>
        <w:rPr>
          <w:rFonts w:eastAsia="Times New Roman" w:cs="Arial"/>
          <w:szCs w:val="24"/>
        </w:rPr>
      </w:pPr>
      <w:r w:rsidRPr="00706115">
        <w:rPr>
          <w:rFonts w:eastAsia="Times New Roman" w:cs="Arial"/>
          <w:szCs w:val="24"/>
        </w:rPr>
        <w:t xml:space="preserve">STOCO, Rui. </w:t>
      </w:r>
      <w:r w:rsidRPr="00706115">
        <w:rPr>
          <w:rFonts w:eastAsia="Times New Roman" w:cs="Arial"/>
          <w:b/>
          <w:bCs/>
          <w:szCs w:val="24"/>
        </w:rPr>
        <w:t>Tratado de responsabilidade civil: doutrina e jurisprudência</w:t>
      </w:r>
      <w:r w:rsidRPr="00706115">
        <w:rPr>
          <w:rFonts w:eastAsia="Times New Roman" w:cs="Arial"/>
          <w:szCs w:val="24"/>
        </w:rPr>
        <w:t>. 7. ed. São Paulo: Editora Revista dos Tribunais, 2007.</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 xml:space="preserve">SZNICK, Valdir. </w:t>
      </w:r>
      <w:r w:rsidRPr="00706115">
        <w:rPr>
          <w:rFonts w:eastAsia="Times New Roman" w:cs="Arial"/>
          <w:b/>
          <w:bCs/>
          <w:szCs w:val="24"/>
        </w:rPr>
        <w:t>Liberdade, Prisão Cautelar e Temporária</w:t>
      </w:r>
      <w:r w:rsidRPr="00706115">
        <w:rPr>
          <w:rFonts w:eastAsia="Times New Roman" w:cs="Arial"/>
          <w:i/>
          <w:iCs/>
          <w:szCs w:val="24"/>
        </w:rPr>
        <w:t xml:space="preserve">. </w:t>
      </w:r>
      <w:r w:rsidRPr="00706115">
        <w:rPr>
          <w:rFonts w:eastAsia="Times New Roman" w:cs="Arial"/>
          <w:szCs w:val="24"/>
        </w:rPr>
        <w:t>São Paulo: Leud Editora, 1993.</w:t>
      </w:r>
    </w:p>
    <w:p w:rsidR="00706115" w:rsidRPr="00706115" w:rsidRDefault="00706115" w:rsidP="00706115">
      <w:pPr>
        <w:tabs>
          <w:tab w:val="left" w:pos="1820"/>
        </w:tabs>
        <w:autoSpaceDE w:val="0"/>
        <w:spacing w:after="0" w:line="240" w:lineRule="auto"/>
        <w:rPr>
          <w:rFonts w:cs="Arial"/>
          <w:szCs w:val="24"/>
        </w:rPr>
      </w:pPr>
    </w:p>
    <w:p w:rsidR="00706115" w:rsidRPr="00706115" w:rsidRDefault="00706115" w:rsidP="00706115">
      <w:pPr>
        <w:tabs>
          <w:tab w:val="left" w:pos="1820"/>
        </w:tabs>
        <w:autoSpaceDE w:val="0"/>
        <w:spacing w:after="0" w:line="240" w:lineRule="auto"/>
        <w:rPr>
          <w:rFonts w:cs="Arial"/>
          <w:szCs w:val="24"/>
        </w:rPr>
      </w:pPr>
      <w:r w:rsidRPr="00706115">
        <w:rPr>
          <w:rFonts w:cs="Arial"/>
          <w:szCs w:val="24"/>
        </w:rPr>
        <w:t xml:space="preserve">TELLES, Ney Moura. </w:t>
      </w:r>
      <w:r w:rsidRPr="00706115">
        <w:rPr>
          <w:rFonts w:cs="Arial"/>
          <w:b/>
          <w:bCs/>
          <w:szCs w:val="24"/>
        </w:rPr>
        <w:t>Direito penal</w:t>
      </w:r>
      <w:r w:rsidRPr="00706115">
        <w:rPr>
          <w:rFonts w:cs="Arial"/>
          <w:szCs w:val="24"/>
        </w:rPr>
        <w:t>: parte geral. São Paulo: Atlas, 2004. v. 1.</w:t>
      </w:r>
    </w:p>
    <w:p w:rsidR="00706115" w:rsidRPr="00706115" w:rsidRDefault="00706115" w:rsidP="00706115">
      <w:pPr>
        <w:tabs>
          <w:tab w:val="left" w:pos="1820"/>
        </w:tabs>
        <w:autoSpaceDE w:val="0"/>
        <w:spacing w:after="0" w:line="240" w:lineRule="auto"/>
        <w:rPr>
          <w:rFonts w:eastAsia="Times New Roman" w:cs="Arial"/>
          <w:szCs w:val="24"/>
        </w:rPr>
      </w:pPr>
    </w:p>
    <w:p w:rsidR="00706115" w:rsidRPr="00706115" w:rsidRDefault="00706115" w:rsidP="00706115">
      <w:pPr>
        <w:tabs>
          <w:tab w:val="left" w:pos="1820"/>
        </w:tabs>
        <w:autoSpaceDE w:val="0"/>
        <w:spacing w:after="0" w:line="240" w:lineRule="auto"/>
        <w:rPr>
          <w:rFonts w:eastAsia="Times New Roman" w:cs="Arial"/>
          <w:szCs w:val="24"/>
        </w:rPr>
      </w:pPr>
      <w:r w:rsidRPr="00706115">
        <w:rPr>
          <w:rFonts w:eastAsia="Times New Roman" w:cs="Arial"/>
          <w:szCs w:val="24"/>
        </w:rPr>
        <w:t xml:space="preserve">THEODORO JÚNIOR, Humberto. </w:t>
      </w:r>
      <w:r w:rsidRPr="00706115">
        <w:rPr>
          <w:rFonts w:eastAsia="Times New Roman" w:cs="Arial"/>
          <w:b/>
          <w:szCs w:val="24"/>
        </w:rPr>
        <w:t>Processo Cautelar</w:t>
      </w:r>
      <w:r w:rsidRPr="00706115">
        <w:rPr>
          <w:rFonts w:eastAsia="Times New Roman" w:cs="Arial"/>
          <w:szCs w:val="24"/>
        </w:rPr>
        <w:t>. 25. ed. São Paulo: Leud, 2010.</w:t>
      </w:r>
    </w:p>
    <w:p w:rsidR="00706115" w:rsidRPr="00706115" w:rsidRDefault="00706115" w:rsidP="00706115">
      <w:pPr>
        <w:tabs>
          <w:tab w:val="left" w:pos="1820"/>
        </w:tabs>
        <w:autoSpaceDE w:val="0"/>
        <w:spacing w:after="0" w:line="240" w:lineRule="auto"/>
        <w:rPr>
          <w:rFonts w:eastAsia="Times" w:cs="Arial"/>
          <w:szCs w:val="24"/>
        </w:rPr>
      </w:pPr>
    </w:p>
    <w:p w:rsidR="00706115" w:rsidRPr="00706115" w:rsidRDefault="00706115" w:rsidP="00706115">
      <w:pPr>
        <w:tabs>
          <w:tab w:val="left" w:pos="1820"/>
        </w:tabs>
        <w:autoSpaceDE w:val="0"/>
        <w:spacing w:after="0" w:line="240" w:lineRule="auto"/>
        <w:rPr>
          <w:rFonts w:eastAsia="Times" w:cs="Arial"/>
          <w:szCs w:val="24"/>
        </w:rPr>
      </w:pPr>
      <w:r w:rsidRPr="00706115">
        <w:rPr>
          <w:rFonts w:eastAsia="Times" w:cs="Arial"/>
          <w:szCs w:val="24"/>
        </w:rPr>
        <w:t xml:space="preserve">TOURINHO FILHO, Fernando da Costa. </w:t>
      </w:r>
      <w:r w:rsidRPr="00706115">
        <w:rPr>
          <w:rFonts w:eastAsia="Times" w:cs="Arial"/>
          <w:b/>
          <w:bCs/>
          <w:szCs w:val="24"/>
        </w:rPr>
        <w:t>Manual de processo penal</w:t>
      </w:r>
      <w:r w:rsidRPr="00706115">
        <w:rPr>
          <w:rFonts w:eastAsia="Times" w:cs="Arial"/>
          <w:szCs w:val="24"/>
        </w:rPr>
        <w:t>. 15. ed. São Paulo: Saraiva, 2012.</w:t>
      </w:r>
    </w:p>
    <w:p w:rsidR="00706115" w:rsidRPr="00706115" w:rsidRDefault="00706115" w:rsidP="00706115">
      <w:pPr>
        <w:pStyle w:val="aatexto"/>
        <w:tabs>
          <w:tab w:val="left" w:pos="1820"/>
        </w:tabs>
        <w:spacing w:before="0" w:after="0" w:line="240" w:lineRule="auto"/>
        <w:ind w:firstLine="0"/>
        <w:jc w:val="left"/>
        <w:rPr>
          <w:rFonts w:eastAsia="Times"/>
        </w:rPr>
      </w:pPr>
    </w:p>
    <w:p w:rsidR="00706115" w:rsidRPr="00706115" w:rsidRDefault="00706115" w:rsidP="00706115">
      <w:pPr>
        <w:pStyle w:val="aatexto"/>
        <w:tabs>
          <w:tab w:val="left" w:pos="1820"/>
        </w:tabs>
        <w:spacing w:before="0" w:after="0" w:line="240" w:lineRule="auto"/>
        <w:ind w:firstLine="0"/>
        <w:jc w:val="left"/>
        <w:rPr>
          <w:rStyle w:val="desc2"/>
        </w:rPr>
      </w:pPr>
      <w:r w:rsidRPr="00706115">
        <w:rPr>
          <w:rFonts w:eastAsia="Times"/>
        </w:rPr>
        <w:t>______</w:t>
      </w:r>
      <w:r w:rsidRPr="00706115">
        <w:rPr>
          <w:rStyle w:val="desc2"/>
        </w:rPr>
        <w:t xml:space="preserve">. Processo penal. São Paulo: Saraiva, 2009. </w:t>
      </w:r>
    </w:p>
    <w:p w:rsidR="00706115" w:rsidRPr="00706115" w:rsidRDefault="00706115" w:rsidP="00706115">
      <w:pPr>
        <w:tabs>
          <w:tab w:val="left" w:pos="1820"/>
        </w:tabs>
        <w:autoSpaceDE w:val="0"/>
        <w:spacing w:after="0" w:line="240" w:lineRule="auto"/>
        <w:rPr>
          <w:rFonts w:eastAsia="Arial" w:cs="Arial"/>
          <w:szCs w:val="24"/>
          <w:lang w:eastAsia="ar-SA"/>
        </w:rPr>
      </w:pPr>
    </w:p>
    <w:p w:rsidR="00706115" w:rsidRPr="00706115" w:rsidRDefault="00706115" w:rsidP="00706115">
      <w:pPr>
        <w:tabs>
          <w:tab w:val="left" w:pos="1820"/>
        </w:tabs>
        <w:autoSpaceDE w:val="0"/>
        <w:spacing w:after="0" w:line="240" w:lineRule="auto"/>
        <w:rPr>
          <w:rFonts w:eastAsia="Arial" w:cs="Arial"/>
          <w:szCs w:val="24"/>
          <w:lang w:eastAsia="ar-SA"/>
        </w:rPr>
      </w:pPr>
      <w:r w:rsidRPr="00706115">
        <w:rPr>
          <w:rFonts w:eastAsia="Arial" w:cs="Arial"/>
          <w:szCs w:val="24"/>
          <w:lang w:eastAsia="ar-SA"/>
        </w:rPr>
        <w:t xml:space="preserve">WENDY, Miguel Tedesco. </w:t>
      </w:r>
      <w:r w:rsidRPr="00706115">
        <w:rPr>
          <w:rFonts w:eastAsia="Arial" w:cs="Arial"/>
          <w:b/>
          <w:szCs w:val="24"/>
          <w:lang w:eastAsia="ar-SA"/>
        </w:rPr>
        <w:t>Teoria Geral da Prisão Cautelar e Estigmatização</w:t>
      </w:r>
      <w:r w:rsidRPr="00706115">
        <w:rPr>
          <w:rFonts w:eastAsia="Arial" w:cs="Arial"/>
          <w:szCs w:val="24"/>
          <w:lang w:eastAsia="ar-SA"/>
        </w:rPr>
        <w:t>. Rio de Janeiro: Lúmen Juris, 2006.</w:t>
      </w:r>
    </w:p>
    <w:p w:rsidR="00706115" w:rsidRPr="00706115" w:rsidRDefault="00706115" w:rsidP="00706115">
      <w:pPr>
        <w:pStyle w:val="aatexto"/>
        <w:spacing w:before="0" w:after="0" w:line="240" w:lineRule="auto"/>
        <w:ind w:firstLine="0"/>
        <w:jc w:val="left"/>
        <w:rPr>
          <w:color w:val="000000"/>
        </w:rPr>
      </w:pPr>
    </w:p>
    <w:p w:rsidR="00706115" w:rsidRPr="00706115" w:rsidRDefault="00706115" w:rsidP="00706115">
      <w:pPr>
        <w:pStyle w:val="aatexto"/>
        <w:spacing w:before="0" w:after="0" w:line="240" w:lineRule="auto"/>
        <w:ind w:firstLine="0"/>
        <w:jc w:val="left"/>
        <w:rPr>
          <w:color w:val="000000"/>
        </w:rPr>
      </w:pPr>
      <w:r w:rsidRPr="00706115">
        <w:rPr>
          <w:color w:val="000000"/>
        </w:rPr>
        <w:t xml:space="preserve">ZAFFARONI, Eugenio Raul; PIERANGELI, José Henrique. </w:t>
      </w:r>
      <w:r w:rsidRPr="00706115">
        <w:rPr>
          <w:b/>
          <w:bCs/>
          <w:color w:val="000000"/>
        </w:rPr>
        <w:t>Manual de Direito Penal Brasileiro</w:t>
      </w:r>
      <w:r w:rsidRPr="00706115">
        <w:rPr>
          <w:color w:val="000000"/>
        </w:rPr>
        <w:t>: Parte Geral.3. ed. São Paulo: Editora Revista dos Tribunais, 2001.</w:t>
      </w:r>
      <w:bookmarkStart w:id="7" w:name="wrapper"/>
      <w:bookmarkEnd w:id="7"/>
    </w:p>
    <w:p w:rsidR="00706115" w:rsidRPr="00706115" w:rsidRDefault="00706115" w:rsidP="00296E00">
      <w:pPr>
        <w:rPr>
          <w:rFonts w:cs="Arial"/>
          <w:szCs w:val="24"/>
        </w:rPr>
      </w:pPr>
    </w:p>
    <w:sectPr w:rsidR="00706115" w:rsidRPr="00706115" w:rsidSect="00417541">
      <w:pgSz w:w="11906" w:h="16838" w:code="9"/>
      <w:pgMar w:top="1701" w:right="1134" w:bottom="1134" w:left="1701"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248" w:rsidRDefault="00594248" w:rsidP="00C30EA2">
      <w:pPr>
        <w:spacing w:after="0" w:line="240" w:lineRule="auto"/>
      </w:pPr>
      <w:r>
        <w:separator/>
      </w:r>
    </w:p>
  </w:endnote>
  <w:endnote w:type="continuationSeparator" w:id="1">
    <w:p w:rsidR="00594248" w:rsidRDefault="00594248" w:rsidP="00C30E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T15Ct00">
    <w:altName w:val="Times New Roman"/>
    <w:charset w:val="00"/>
    <w:family w:val="auto"/>
    <w:pitch w:val="default"/>
    <w:sig w:usb0="00000000" w:usb1="00000000" w:usb2="00000000" w:usb3="00000000" w:csb0="00000000" w:csb1="00000000"/>
  </w:font>
  <w:font w:name="TT15Dt00">
    <w:altName w:val="Times New Roman"/>
    <w:charset w:val="00"/>
    <w:family w:val="auto"/>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248" w:rsidRDefault="00594248" w:rsidP="00C30EA2">
      <w:pPr>
        <w:spacing w:after="0" w:line="240" w:lineRule="auto"/>
      </w:pPr>
      <w:r>
        <w:separator/>
      </w:r>
    </w:p>
  </w:footnote>
  <w:footnote w:type="continuationSeparator" w:id="1">
    <w:p w:rsidR="00594248" w:rsidRDefault="00594248" w:rsidP="00C30EA2">
      <w:pPr>
        <w:spacing w:after="0" w:line="240" w:lineRule="auto"/>
      </w:pPr>
      <w:r>
        <w:continuationSeparator/>
      </w:r>
    </w:p>
  </w:footnote>
  <w:footnote w:id="2">
    <w:p w:rsidR="005A4ED2" w:rsidRDefault="005A4ED2" w:rsidP="00486489">
      <w:pPr>
        <w:pStyle w:val="Textodenotaderodap"/>
        <w:jc w:val="both"/>
        <w:rPr>
          <w:rFonts w:cs="Arial"/>
        </w:rPr>
      </w:pPr>
      <w:r>
        <w:rPr>
          <w:rStyle w:val="Refdenotaderodap"/>
        </w:rPr>
        <w:footnoteRef/>
      </w:r>
      <w:r w:rsidRPr="00230DE5">
        <w:rPr>
          <w:rFonts w:cs="Arial"/>
        </w:rPr>
        <w:t>O condenado tinha os pés acorrentados, e permanecia à disposição do Império para realizar trabalhos no local em que cometera o ilícito.</w:t>
      </w:r>
    </w:p>
    <w:p w:rsidR="005A4ED2" w:rsidRDefault="005A4ED2" w:rsidP="00486489">
      <w:pPr>
        <w:pStyle w:val="Textodenotaderodap"/>
        <w:jc w:val="both"/>
      </w:pPr>
    </w:p>
  </w:footnote>
  <w:footnote w:id="3">
    <w:p w:rsidR="005A4ED2" w:rsidRPr="00230DE5" w:rsidRDefault="005A4ED2" w:rsidP="00486489">
      <w:pPr>
        <w:pStyle w:val="Textodenotaderodap"/>
        <w:jc w:val="both"/>
        <w:rPr>
          <w:rFonts w:cs="Arial"/>
        </w:rPr>
      </w:pPr>
      <w:r>
        <w:rPr>
          <w:rStyle w:val="Refdenotaderodap"/>
        </w:rPr>
        <w:footnoteRef/>
      </w:r>
      <w:r w:rsidRPr="00230DE5">
        <w:rPr>
          <w:rFonts w:cs="Arial"/>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5A4ED2" w:rsidRPr="00230DE5" w:rsidRDefault="005A4ED2" w:rsidP="00486489">
      <w:pPr>
        <w:pStyle w:val="Textodenotaderodap"/>
        <w:jc w:val="both"/>
        <w:rPr>
          <w:rFonts w:cs="Arial"/>
        </w:rPr>
      </w:pPr>
      <w:r w:rsidRPr="00230DE5">
        <w:rPr>
          <w:rFonts w:cs="Arial"/>
        </w:rPr>
        <w:t>(...)</w:t>
      </w:r>
    </w:p>
    <w:p w:rsidR="005A4ED2" w:rsidRDefault="005A4ED2" w:rsidP="00486489">
      <w:pPr>
        <w:pStyle w:val="Textodenotaderodap"/>
        <w:jc w:val="both"/>
        <w:rPr>
          <w:rFonts w:cs="Arial"/>
        </w:rPr>
      </w:pPr>
      <w:r w:rsidRPr="00230DE5">
        <w:rPr>
          <w:rFonts w:cs="Arial"/>
        </w:rPr>
        <w:t>XXXIX - não há crime sem lei anterior que o defina, nem pena sem prévia cominação legal;</w:t>
      </w:r>
    </w:p>
    <w:p w:rsidR="005A4ED2" w:rsidRDefault="005A4ED2" w:rsidP="00486489">
      <w:pPr>
        <w:pStyle w:val="Textodenotaderodap"/>
        <w:jc w:val="both"/>
      </w:pPr>
    </w:p>
  </w:footnote>
  <w:footnote w:id="4">
    <w:p w:rsidR="005A4ED2" w:rsidRDefault="005A4ED2" w:rsidP="00486489">
      <w:pPr>
        <w:pStyle w:val="Textodenotaderodap"/>
        <w:jc w:val="both"/>
        <w:rPr>
          <w:rFonts w:cs="Arial"/>
        </w:rPr>
      </w:pPr>
      <w:r>
        <w:rPr>
          <w:rStyle w:val="Refdenotaderodap"/>
        </w:rPr>
        <w:footnoteRef/>
      </w:r>
      <w:r w:rsidRPr="00230DE5">
        <w:rPr>
          <w:rFonts w:cs="Arial"/>
        </w:rPr>
        <w:t>Art. 1º - Não há crime sem lei anterior que o defina. Não há pena sem prévia cominação legal;</w:t>
      </w:r>
    </w:p>
    <w:p w:rsidR="005A4ED2" w:rsidRPr="00C30EA2" w:rsidRDefault="005A4ED2" w:rsidP="00486489">
      <w:pPr>
        <w:pStyle w:val="Textodenotaderodap"/>
        <w:jc w:val="both"/>
        <w:rPr>
          <w:rFonts w:cs="Arial"/>
        </w:rPr>
      </w:pPr>
    </w:p>
  </w:footnote>
  <w:footnote w:id="5">
    <w:p w:rsidR="005A4ED2" w:rsidRPr="00230DE5" w:rsidRDefault="005A4ED2" w:rsidP="00486489">
      <w:pPr>
        <w:pStyle w:val="Textodenotaderodap"/>
        <w:jc w:val="both"/>
        <w:rPr>
          <w:rFonts w:cs="Arial"/>
        </w:rPr>
      </w:pPr>
      <w:r>
        <w:rPr>
          <w:rStyle w:val="Refdenotaderodap"/>
        </w:rPr>
        <w:footnoteRef/>
      </w:r>
      <w:r w:rsidRPr="00230DE5">
        <w:rPr>
          <w:rFonts w:cs="Arial"/>
        </w:rPr>
        <w:t>Art. 5º. (...)</w:t>
      </w:r>
    </w:p>
    <w:p w:rsidR="005A4ED2" w:rsidRPr="00163242" w:rsidRDefault="005A4ED2" w:rsidP="00486489">
      <w:pPr>
        <w:pStyle w:val="Textodenotaderodap"/>
        <w:jc w:val="both"/>
        <w:rPr>
          <w:rFonts w:cs="Arial"/>
        </w:rPr>
      </w:pPr>
      <w:r w:rsidRPr="00230DE5">
        <w:rPr>
          <w:rFonts w:cs="Arial"/>
        </w:rPr>
        <w:t>XLV - nenhuma pena passará da pessoa do condenado, podendo a obrigação de reparar o dano e a decretação do perdimento de bens ser, nos termos da lei, estendidas aos sucessores e contra eles executadas, até o limite do valor do patrimônio transferido;</w:t>
      </w:r>
    </w:p>
  </w:footnote>
  <w:footnote w:id="6">
    <w:p w:rsidR="005A4ED2" w:rsidRDefault="005A4ED2" w:rsidP="00486489">
      <w:pPr>
        <w:pStyle w:val="Textodenotaderodap"/>
        <w:jc w:val="both"/>
        <w:rPr>
          <w:rFonts w:cs="Arial"/>
        </w:rPr>
      </w:pPr>
      <w:r>
        <w:rPr>
          <w:rStyle w:val="Refdenotaderodap"/>
        </w:rPr>
        <w:footnoteRef/>
      </w:r>
      <w:r w:rsidRPr="00230DE5">
        <w:rPr>
          <w:rFonts w:cs="Arial"/>
        </w:rPr>
        <w:t>Art. 13 - O resultado, de que depende a existência do crime, somente é imputável a quem lhe deu causa. Considera-se causa a ação ou omissão sem a qual o resultado não teria ocorrido. (Redação dada pela Lei nº 7.209, de 11.7.1984)</w:t>
      </w:r>
      <w:r>
        <w:rPr>
          <w:rFonts w:cs="Arial"/>
        </w:rPr>
        <w:t>.</w:t>
      </w:r>
    </w:p>
    <w:p w:rsidR="005A4ED2" w:rsidRDefault="005A4ED2" w:rsidP="00486489">
      <w:pPr>
        <w:pStyle w:val="Textodenotaderodap"/>
        <w:jc w:val="both"/>
      </w:pPr>
    </w:p>
  </w:footnote>
  <w:footnote w:id="7">
    <w:p w:rsidR="005A4ED2" w:rsidRPr="00230DE5" w:rsidRDefault="005A4ED2" w:rsidP="00486489">
      <w:pPr>
        <w:pStyle w:val="Textodenotaderodap"/>
        <w:jc w:val="both"/>
        <w:rPr>
          <w:rFonts w:cs="Arial"/>
        </w:rPr>
      </w:pPr>
      <w:r>
        <w:rPr>
          <w:rStyle w:val="Refdenotaderodap"/>
        </w:rPr>
        <w:footnoteRef/>
      </w:r>
      <w:r w:rsidRPr="00230DE5">
        <w:rPr>
          <w:rFonts w:cs="Arial"/>
        </w:rPr>
        <w:t>Art. 5º (...)</w:t>
      </w:r>
    </w:p>
    <w:p w:rsidR="005A4ED2" w:rsidRPr="00230DE5" w:rsidRDefault="005A4ED2" w:rsidP="00486489">
      <w:pPr>
        <w:pStyle w:val="Textodenotaderodap"/>
        <w:jc w:val="both"/>
        <w:rPr>
          <w:rFonts w:cs="Arial"/>
        </w:rPr>
      </w:pPr>
      <w:r w:rsidRPr="00230DE5">
        <w:rPr>
          <w:rFonts w:cs="Arial"/>
        </w:rPr>
        <w:t>XLVII - não haverá penas:</w:t>
      </w:r>
    </w:p>
    <w:p w:rsidR="005A4ED2" w:rsidRPr="00230DE5" w:rsidRDefault="005A4ED2" w:rsidP="00486489">
      <w:pPr>
        <w:pStyle w:val="Textodenotaderodap"/>
        <w:jc w:val="both"/>
        <w:rPr>
          <w:rFonts w:cs="Arial"/>
        </w:rPr>
      </w:pPr>
      <w:r w:rsidRPr="00230DE5">
        <w:rPr>
          <w:rFonts w:cs="Arial"/>
        </w:rPr>
        <w:t>a) de morte, salvo em caso de guerra declarada, nos termos do art. 84, XIX;</w:t>
      </w:r>
    </w:p>
    <w:p w:rsidR="005A4ED2" w:rsidRPr="00230DE5" w:rsidRDefault="005A4ED2" w:rsidP="00486489">
      <w:pPr>
        <w:pStyle w:val="Textodenotaderodap"/>
        <w:jc w:val="both"/>
        <w:rPr>
          <w:rFonts w:cs="Arial"/>
        </w:rPr>
      </w:pPr>
      <w:r w:rsidRPr="00230DE5">
        <w:rPr>
          <w:rFonts w:cs="Arial"/>
        </w:rPr>
        <w:t>b) de caráter perpétuo;</w:t>
      </w:r>
    </w:p>
    <w:p w:rsidR="005A4ED2" w:rsidRPr="00230DE5" w:rsidRDefault="005A4ED2" w:rsidP="00486489">
      <w:pPr>
        <w:pStyle w:val="Textodenotaderodap"/>
        <w:jc w:val="both"/>
        <w:rPr>
          <w:rFonts w:cs="Arial"/>
        </w:rPr>
      </w:pPr>
      <w:r w:rsidRPr="00230DE5">
        <w:rPr>
          <w:rFonts w:cs="Arial"/>
        </w:rPr>
        <w:t>c) de trabalhos forçados;</w:t>
      </w:r>
    </w:p>
    <w:p w:rsidR="005A4ED2" w:rsidRPr="00230DE5" w:rsidRDefault="005A4ED2" w:rsidP="00486489">
      <w:pPr>
        <w:pStyle w:val="Textodenotaderodap"/>
        <w:jc w:val="both"/>
        <w:rPr>
          <w:rFonts w:cs="Arial"/>
        </w:rPr>
      </w:pPr>
      <w:r w:rsidRPr="00230DE5">
        <w:rPr>
          <w:rFonts w:cs="Arial"/>
        </w:rPr>
        <w:t>d) de banimento;</w:t>
      </w:r>
    </w:p>
    <w:p w:rsidR="005A4ED2" w:rsidRPr="00230DE5" w:rsidRDefault="005A4ED2" w:rsidP="00486489">
      <w:pPr>
        <w:pStyle w:val="Textodenotaderodap"/>
        <w:jc w:val="both"/>
        <w:rPr>
          <w:rFonts w:cs="Arial"/>
        </w:rPr>
      </w:pPr>
      <w:r w:rsidRPr="00230DE5">
        <w:rPr>
          <w:rFonts w:cs="Arial"/>
        </w:rPr>
        <w:t>e) cruéis;</w:t>
      </w:r>
    </w:p>
    <w:p w:rsidR="005A4ED2" w:rsidRPr="00230DE5" w:rsidRDefault="005A4ED2" w:rsidP="00486489">
      <w:pPr>
        <w:pStyle w:val="Textodenotaderodap"/>
        <w:jc w:val="both"/>
        <w:rPr>
          <w:rFonts w:cs="Arial"/>
        </w:rPr>
      </w:pPr>
      <w:r w:rsidRPr="00230DE5">
        <w:rPr>
          <w:rFonts w:cs="Arial"/>
        </w:rPr>
        <w:t>(...)</w:t>
      </w:r>
    </w:p>
    <w:p w:rsidR="005A4ED2" w:rsidRPr="00230DE5" w:rsidRDefault="005A4ED2" w:rsidP="00486489">
      <w:pPr>
        <w:pStyle w:val="Textodenotaderodap"/>
        <w:jc w:val="both"/>
        <w:rPr>
          <w:rFonts w:cs="Arial"/>
        </w:rPr>
      </w:pPr>
      <w:r w:rsidRPr="00230DE5">
        <w:rPr>
          <w:rFonts w:cs="Arial"/>
        </w:rPr>
        <w:t>XLIX - é assegurado aos presos o respeito à integridade física e moral;</w:t>
      </w:r>
    </w:p>
    <w:p w:rsidR="005A4ED2" w:rsidRDefault="005A4ED2" w:rsidP="00486489">
      <w:pPr>
        <w:pStyle w:val="Textodenotaderodap"/>
        <w:jc w:val="both"/>
        <w:rPr>
          <w:rFonts w:cs="Arial"/>
        </w:rPr>
      </w:pPr>
      <w:r w:rsidRPr="00230DE5">
        <w:rPr>
          <w:rFonts w:cs="Arial"/>
        </w:rPr>
        <w:t>L - às presidiárias serão asseguradas condições para que possam permanecer com seus filhos durante o período de amamentação; (...).</w:t>
      </w:r>
    </w:p>
    <w:p w:rsidR="005A4ED2" w:rsidRDefault="005A4ED2" w:rsidP="00486489">
      <w:pPr>
        <w:pStyle w:val="Textodenotaderodap"/>
        <w:jc w:val="both"/>
      </w:pPr>
    </w:p>
  </w:footnote>
  <w:footnote w:id="8">
    <w:p w:rsidR="005A4ED2" w:rsidRPr="00230DE5" w:rsidRDefault="005A4ED2" w:rsidP="00486489">
      <w:pPr>
        <w:pStyle w:val="Textodenotaderodap"/>
        <w:jc w:val="both"/>
        <w:rPr>
          <w:rFonts w:cs="Arial"/>
        </w:rPr>
      </w:pPr>
      <w:r>
        <w:rPr>
          <w:rStyle w:val="Refdenotaderodap"/>
        </w:rPr>
        <w:footnoteRef/>
      </w:r>
      <w:r w:rsidRPr="00230DE5">
        <w:rPr>
          <w:rFonts w:cs="Arial"/>
        </w:rPr>
        <w:t>Art. 1º A República Federativa do Brasil, formada pela união indissolúvel dos Estados e Municípios e do Distrito Federal, constitui-se em Estado Democrático de Direito e tem como fundamentos:</w:t>
      </w:r>
    </w:p>
    <w:p w:rsidR="005A4ED2" w:rsidRPr="00230DE5" w:rsidRDefault="005A4ED2" w:rsidP="00486489">
      <w:pPr>
        <w:pStyle w:val="Textodenotaderodap"/>
        <w:jc w:val="both"/>
        <w:rPr>
          <w:rFonts w:cs="Arial"/>
        </w:rPr>
      </w:pPr>
      <w:r w:rsidRPr="00230DE5">
        <w:rPr>
          <w:rFonts w:cs="Arial"/>
        </w:rPr>
        <w:t>(...)</w:t>
      </w:r>
    </w:p>
    <w:p w:rsidR="005A4ED2" w:rsidRDefault="005A4ED2" w:rsidP="00486489">
      <w:pPr>
        <w:pStyle w:val="Textodenotaderodap"/>
        <w:jc w:val="both"/>
        <w:rPr>
          <w:rFonts w:cs="Arial"/>
        </w:rPr>
      </w:pPr>
      <w:r w:rsidRPr="00230DE5">
        <w:rPr>
          <w:rFonts w:cs="Arial"/>
        </w:rPr>
        <w:t>III - a dignidade da pessoa humana; (...).</w:t>
      </w:r>
    </w:p>
    <w:p w:rsidR="005A4ED2" w:rsidRDefault="005A4ED2" w:rsidP="00486489">
      <w:pPr>
        <w:pStyle w:val="Textodenotaderodap"/>
        <w:jc w:val="both"/>
      </w:pPr>
    </w:p>
  </w:footnote>
  <w:footnote w:id="9">
    <w:p w:rsidR="005A4ED2" w:rsidRPr="00230DE5" w:rsidRDefault="005A4ED2" w:rsidP="00486489">
      <w:pPr>
        <w:pStyle w:val="Textodenotaderodap"/>
        <w:jc w:val="both"/>
        <w:rPr>
          <w:rFonts w:cs="Arial"/>
        </w:rPr>
      </w:pPr>
      <w:r>
        <w:rPr>
          <w:rStyle w:val="Refdenotaderodap"/>
        </w:rPr>
        <w:footnoteRef/>
      </w:r>
      <w:r w:rsidRPr="00230DE5">
        <w:rPr>
          <w:rFonts w:cs="Arial"/>
        </w:rPr>
        <w:t>Art. 5º (...)</w:t>
      </w:r>
    </w:p>
    <w:p w:rsidR="005A4ED2" w:rsidRPr="00163242" w:rsidRDefault="005A4ED2" w:rsidP="00163242">
      <w:pPr>
        <w:pStyle w:val="Textodenotaderodap"/>
        <w:jc w:val="both"/>
        <w:rPr>
          <w:rFonts w:cs="Arial"/>
        </w:rPr>
      </w:pPr>
      <w:r w:rsidRPr="00230DE5">
        <w:rPr>
          <w:rFonts w:cs="Arial"/>
        </w:rPr>
        <w:t>XLVI - a lei regulará a individualização da pena e adotará, entre outras, as seguintes:</w:t>
      </w:r>
    </w:p>
  </w:footnote>
  <w:footnote w:id="10">
    <w:p w:rsidR="005A4ED2" w:rsidRPr="00C47904" w:rsidRDefault="005A4ED2" w:rsidP="00486489">
      <w:pPr>
        <w:pStyle w:val="Textodenotaderodap"/>
        <w:jc w:val="both"/>
        <w:rPr>
          <w:rFonts w:cs="Arial"/>
        </w:rPr>
      </w:pPr>
      <w:r>
        <w:rPr>
          <w:rStyle w:val="Refdenotaderodap"/>
        </w:rPr>
        <w:footnoteRef/>
      </w:r>
      <w:r w:rsidRPr="00C47904">
        <w:rPr>
          <w:rFonts w:cs="Arial"/>
        </w:rPr>
        <w:t>Art. 5º. (...)</w:t>
      </w:r>
    </w:p>
    <w:p w:rsidR="005A4ED2" w:rsidRDefault="005A4ED2" w:rsidP="00486489">
      <w:pPr>
        <w:pStyle w:val="Textodenotaderodap"/>
        <w:jc w:val="both"/>
      </w:pPr>
      <w:r w:rsidRPr="00C47904">
        <w:rPr>
          <w:rFonts w:cs="Arial"/>
        </w:rPr>
        <w:t>LXI - ninguém será preso senão em flagrante delito ou por ordem escrita e fundamentada de autoridade judiciária competente, salvo nos casos de transgressão militar ou crime propriamente militar, definidos em lei;</w:t>
      </w:r>
    </w:p>
  </w:footnote>
  <w:footnote w:id="11">
    <w:p w:rsidR="005A4ED2" w:rsidRPr="00163242" w:rsidRDefault="005A4ED2" w:rsidP="00486489">
      <w:pPr>
        <w:pStyle w:val="Textodenotaderodap"/>
        <w:jc w:val="both"/>
        <w:rPr>
          <w:rFonts w:cs="Arial"/>
        </w:rPr>
      </w:pPr>
      <w:r>
        <w:rPr>
          <w:rStyle w:val="Refdenotaderodap"/>
        </w:rPr>
        <w:footnoteRef/>
      </w:r>
      <w:r w:rsidRPr="00230DE5">
        <w:rPr>
          <w:rFonts w:cs="Arial"/>
        </w:rPr>
        <w:t>Art. 312.  A prisão preventiva poderá ser decretada como garantia da ordem pública, da ordem econômica, por conveniência da instrução criminal, ou para assegurar a aplicação da lei penal, quando houver prova da existência do crime e indício suficiente de autoria.  Parágrafo único.  A prisão preventiva também poderá ser decretada em caso de descumprimento de qualquer das obrigações impostas por força de outras medidas cautelares (art. 282, § 4</w:t>
      </w:r>
      <w:r>
        <w:rPr>
          <w:rFonts w:cs="Arial"/>
        </w:rPr>
        <w:t>º</w:t>
      </w:r>
      <w:r w:rsidRPr="00230DE5">
        <w:rPr>
          <w:rFonts w:cs="Arial"/>
        </w:rPr>
        <w:t>).</w:t>
      </w:r>
    </w:p>
  </w:footnote>
  <w:footnote w:id="12">
    <w:p w:rsidR="005A4ED2" w:rsidRPr="00230DE5" w:rsidRDefault="005A4ED2" w:rsidP="00486489">
      <w:pPr>
        <w:pStyle w:val="NormalWeb"/>
        <w:spacing w:before="0" w:after="0" w:line="240" w:lineRule="auto"/>
        <w:rPr>
          <w:rFonts w:ascii="Arial" w:hAnsi="Arial" w:cs="Arial"/>
          <w:sz w:val="20"/>
          <w:szCs w:val="20"/>
        </w:rPr>
      </w:pPr>
      <w:r w:rsidRPr="00F2213D">
        <w:rPr>
          <w:rStyle w:val="Refdenotaderodap"/>
          <w:rFonts w:ascii="Arial" w:hAnsi="Arial" w:cs="Arial"/>
          <w:sz w:val="20"/>
        </w:rPr>
        <w:footnoteRef/>
      </w:r>
      <w:r w:rsidRPr="00230DE5">
        <w:rPr>
          <w:rFonts w:ascii="Arial" w:hAnsi="Arial" w:cs="Arial"/>
          <w:color w:val="000000"/>
          <w:sz w:val="20"/>
          <w:szCs w:val="20"/>
        </w:rPr>
        <w:t xml:space="preserve">Art. 5º. </w:t>
      </w:r>
      <w:r w:rsidRPr="00230DE5">
        <w:rPr>
          <w:rFonts w:ascii="Arial" w:hAnsi="Arial" w:cs="Arial"/>
          <w:sz w:val="20"/>
          <w:szCs w:val="20"/>
        </w:rPr>
        <w:t>(...)</w:t>
      </w:r>
    </w:p>
    <w:p w:rsidR="005A4ED2" w:rsidRPr="00163242" w:rsidRDefault="005A4ED2" w:rsidP="00163242">
      <w:pPr>
        <w:pStyle w:val="NormalWeb"/>
        <w:spacing w:before="0" w:after="0" w:line="240" w:lineRule="auto"/>
        <w:rPr>
          <w:rFonts w:ascii="Arial" w:hAnsi="Arial" w:cs="Arial"/>
          <w:color w:val="000000"/>
          <w:sz w:val="20"/>
          <w:szCs w:val="20"/>
        </w:rPr>
      </w:pPr>
      <w:r w:rsidRPr="00230DE5">
        <w:rPr>
          <w:rFonts w:ascii="Arial" w:hAnsi="Arial" w:cs="Arial"/>
          <w:color w:val="000000"/>
          <w:sz w:val="20"/>
          <w:szCs w:val="20"/>
        </w:rPr>
        <w:t>LVII - ninguém será considerado culpado até o trânsito em julgado de sentença penal conden</w:t>
      </w:r>
      <w:r>
        <w:rPr>
          <w:rFonts w:ascii="Arial" w:hAnsi="Arial" w:cs="Arial"/>
          <w:color w:val="000000"/>
          <w:sz w:val="20"/>
          <w:szCs w:val="20"/>
        </w:rPr>
        <w:t>atória;</w:t>
      </w:r>
    </w:p>
  </w:footnote>
  <w:footnote w:id="13">
    <w:p w:rsidR="005A4ED2" w:rsidRPr="00230DE5" w:rsidRDefault="005A4ED2" w:rsidP="00486489">
      <w:pPr>
        <w:pStyle w:val="Textodenotaderodap"/>
        <w:jc w:val="both"/>
        <w:rPr>
          <w:rFonts w:cs="Arial"/>
        </w:rPr>
      </w:pPr>
      <w:r w:rsidRPr="00230DE5">
        <w:rPr>
          <w:rStyle w:val="CaracteresdeNotadeRodap"/>
          <w:rFonts w:cs="Arial"/>
        </w:rPr>
        <w:footnoteRef/>
      </w:r>
      <w:r w:rsidRPr="00230DE5">
        <w:rPr>
          <w:rFonts w:cs="Arial"/>
        </w:rPr>
        <w:t xml:space="preserve"> VIII. Ninguem poderá ser preso sem culpa formada, excepto nos casos declarados na Lei; e nestes dentro de vinte e quatro horas contadas da entrada na prisão, sendo em Cidades, Villas, ou outras Povoações proximas aos logares da residencia do Juiz; e nos logares remotos dentro de um prazo razoavel, que a Lei marcará,attenta a extensão do territorio, o Juiz por uma Nota, por elle assignada, fará constar ao Réo o motivo da prisão, os nomes do seu accusador, e os das testermunhas, havendo-as.</w:t>
      </w:r>
    </w:p>
  </w:footnote>
  <w:footnote w:id="14">
    <w:p w:rsidR="005A4ED2" w:rsidRPr="00230DE5" w:rsidRDefault="005A4ED2" w:rsidP="00486489">
      <w:pPr>
        <w:pStyle w:val="Textodenotaderodap"/>
        <w:jc w:val="both"/>
        <w:rPr>
          <w:rFonts w:cs="Arial"/>
        </w:rPr>
      </w:pPr>
      <w:r w:rsidRPr="00230DE5">
        <w:rPr>
          <w:rStyle w:val="CaracteresdeNotadeRodap"/>
          <w:rFonts w:cs="Arial"/>
        </w:rPr>
        <w:footnoteRef/>
      </w:r>
      <w:r w:rsidRPr="00230DE5">
        <w:rPr>
          <w:rFonts w:cs="Arial"/>
        </w:rPr>
        <w:t xml:space="preserve">  IX. Ainda com culpa formada, ninguem será conduzido á prisão, ou nella conservado estando já preso, se prestar fiança idonea, nos casos, que a Lei a admitte: e em geral nos crimes, que não tiverem maior pena, do que a de seis mezes de prisão, ou desterro para fóra da Comarca, poderá o Réo livrar-se solto.</w:t>
      </w:r>
    </w:p>
  </w:footnote>
  <w:footnote w:id="15">
    <w:p w:rsidR="005A4ED2" w:rsidRPr="00230DE5" w:rsidRDefault="005A4ED2" w:rsidP="001C6D06">
      <w:pPr>
        <w:pStyle w:val="Textodenotaderodap"/>
        <w:jc w:val="both"/>
        <w:rPr>
          <w:rFonts w:cs="Arial"/>
        </w:rPr>
      </w:pPr>
      <w:r>
        <w:rPr>
          <w:rStyle w:val="Refdenotaderodap"/>
        </w:rPr>
        <w:footnoteRef/>
      </w:r>
      <w:r w:rsidRPr="00230DE5">
        <w:rPr>
          <w:rFonts w:cs="Arial"/>
        </w:rPr>
        <w:t xml:space="preserve">Art. 283.  Ninguém poderá ser preso senão em flagrante delito ou por ordem escrita e fundamentada da autoridade judiciária competente, em decorrência de sentença condenatória transitada em julgado ou, no curso da investigação ou do processo, em virtude de prisão temporária ou prisão preventiva. </w:t>
      </w:r>
    </w:p>
    <w:p w:rsidR="005A4ED2" w:rsidRPr="00230DE5" w:rsidRDefault="005A4ED2" w:rsidP="001C6D06">
      <w:pPr>
        <w:pStyle w:val="Textodenotaderodap"/>
        <w:jc w:val="both"/>
        <w:rPr>
          <w:rFonts w:cs="Arial"/>
        </w:rPr>
      </w:pPr>
      <w:r w:rsidRPr="00230DE5">
        <w:rPr>
          <w:rFonts w:cs="Arial"/>
        </w:rPr>
        <w:t>§ 1</w:t>
      </w:r>
      <w:r>
        <w:rPr>
          <w:rFonts w:cs="Arial"/>
        </w:rPr>
        <w:t>º</w:t>
      </w:r>
      <w:r w:rsidRPr="00230DE5">
        <w:rPr>
          <w:rFonts w:cs="Arial"/>
        </w:rPr>
        <w:t xml:space="preserve"> As medidas cautelares previstas neste Título não se aplicam à infração a que não for isolada, cumulativa ou alternativamente cominada pena privativa de liberdade.</w:t>
      </w:r>
    </w:p>
    <w:p w:rsidR="005A4ED2" w:rsidRDefault="005A4ED2" w:rsidP="001C6D06">
      <w:pPr>
        <w:pStyle w:val="Textodenotaderodap"/>
        <w:jc w:val="both"/>
      </w:pPr>
      <w:r w:rsidRPr="00230DE5">
        <w:rPr>
          <w:rFonts w:cs="Arial"/>
        </w:rPr>
        <w:t>§ 2</w:t>
      </w:r>
      <w:r>
        <w:rPr>
          <w:rFonts w:cs="Arial"/>
        </w:rPr>
        <w:t>º</w:t>
      </w:r>
      <w:r w:rsidRPr="00230DE5">
        <w:rPr>
          <w:rFonts w:cs="Arial"/>
        </w:rPr>
        <w:t xml:space="preserve"> A prisão poderá ser efetuada em qualquer dia e a qualquer hora, respeitadas as restrições relativas à inviolabilidade do domicílio.</w:t>
      </w:r>
    </w:p>
  </w:footnote>
  <w:footnote w:id="16">
    <w:p w:rsidR="005A4ED2" w:rsidRPr="00230DE5" w:rsidRDefault="005A4ED2" w:rsidP="00D153C6">
      <w:pPr>
        <w:pStyle w:val="Textodenotaderodap"/>
        <w:rPr>
          <w:rFonts w:cs="Arial"/>
        </w:rPr>
      </w:pPr>
      <w:r>
        <w:rPr>
          <w:rStyle w:val="Refdenotaderodap"/>
        </w:rPr>
        <w:footnoteRef/>
      </w:r>
      <w:r w:rsidRPr="00230DE5">
        <w:rPr>
          <w:rFonts w:cs="Arial"/>
        </w:rPr>
        <w:t>Art. 5º. (...)</w:t>
      </w:r>
    </w:p>
    <w:p w:rsidR="005A4ED2" w:rsidRDefault="005A4ED2" w:rsidP="00D153C6">
      <w:pPr>
        <w:pStyle w:val="Textodenotaderodap"/>
        <w:jc w:val="both"/>
        <w:rPr>
          <w:rFonts w:cs="Arial"/>
          <w:color w:val="000000"/>
          <w:shd w:val="clear" w:color="auto" w:fill="FFFFFF"/>
        </w:rPr>
      </w:pPr>
      <w:r w:rsidRPr="00230DE5">
        <w:rPr>
          <w:rFonts w:cs="Arial"/>
          <w:color w:val="000000"/>
          <w:shd w:val="clear" w:color="auto" w:fill="FFFFFF"/>
        </w:rPr>
        <w:t>LXI - ninguém será preso senão em flagrante delito ou por ordem escrita e fundamentada de autoridade judiciária competente, salvo nos casos de transgressão militar ou crime propriamente militar, definidos em lei;</w:t>
      </w:r>
    </w:p>
    <w:p w:rsidR="005A4ED2" w:rsidRDefault="005A4ED2" w:rsidP="00D153C6">
      <w:pPr>
        <w:pStyle w:val="Textodenotaderodap"/>
        <w:jc w:val="both"/>
      </w:pPr>
    </w:p>
  </w:footnote>
  <w:footnote w:id="17">
    <w:p w:rsidR="005A4ED2" w:rsidRPr="00230DE5" w:rsidRDefault="005A4ED2" w:rsidP="00D153C6">
      <w:pPr>
        <w:pStyle w:val="Textodenotaderodap"/>
        <w:jc w:val="both"/>
        <w:rPr>
          <w:rFonts w:cs="Arial"/>
        </w:rPr>
      </w:pPr>
      <w:r>
        <w:rPr>
          <w:rStyle w:val="Refdenotaderodap"/>
        </w:rPr>
        <w:footnoteRef/>
      </w:r>
      <w:r w:rsidRPr="00230DE5">
        <w:rPr>
          <w:rFonts w:cs="Arial"/>
        </w:rPr>
        <w:t xml:space="preserve">Art. 5º. (...) </w:t>
      </w:r>
    </w:p>
    <w:p w:rsidR="005A4ED2" w:rsidRDefault="005A4ED2" w:rsidP="00D153C6">
      <w:pPr>
        <w:pStyle w:val="Textodenotaderodap"/>
        <w:jc w:val="both"/>
      </w:pPr>
      <w:r w:rsidRPr="00230DE5">
        <w:rPr>
          <w:rFonts w:cs="Arial"/>
        </w:rPr>
        <w:t>LXII - a prisão de qualquer pessoa e o local onde se encontre serão comunicados imediatamente ao juiz competente e à família do preso ou à pessoa por ele indicada;</w:t>
      </w:r>
    </w:p>
  </w:footnote>
  <w:footnote w:id="18">
    <w:p w:rsidR="005A4ED2" w:rsidRDefault="005A4ED2" w:rsidP="00D153C6">
      <w:pPr>
        <w:pStyle w:val="Textodenotaderodap"/>
        <w:jc w:val="both"/>
        <w:rPr>
          <w:rFonts w:cs="Arial"/>
          <w:color w:val="000000"/>
          <w:shd w:val="clear" w:color="auto" w:fill="FFFFFF"/>
        </w:rPr>
      </w:pPr>
      <w:r>
        <w:rPr>
          <w:rStyle w:val="Refdenotaderodap"/>
        </w:rPr>
        <w:footnoteRef/>
      </w:r>
      <w:r w:rsidRPr="00230DE5">
        <w:rPr>
          <w:rFonts w:cs="Arial"/>
          <w:color w:val="000000"/>
          <w:shd w:val="clear" w:color="auto" w:fill="FFFFFF"/>
        </w:rPr>
        <w:t>Art. 312.  A prisão preventiva poderá ser decretada como garantia da ordem pública, da ordem econômica, por conveniência da instrução criminal, ou para assegurar a aplicação da lei penal, quando houver prova da existência do crime e indício suficiente de autoria. </w:t>
      </w:r>
    </w:p>
    <w:p w:rsidR="005A4ED2" w:rsidRDefault="005A4ED2" w:rsidP="00D153C6">
      <w:pPr>
        <w:pStyle w:val="Textodenotaderodap"/>
        <w:jc w:val="both"/>
      </w:pPr>
    </w:p>
  </w:footnote>
  <w:footnote w:id="19">
    <w:p w:rsidR="005A4ED2" w:rsidRPr="00230DE5" w:rsidRDefault="005A4ED2" w:rsidP="00D153C6">
      <w:pPr>
        <w:pStyle w:val="Textodenotaderodap"/>
        <w:jc w:val="both"/>
        <w:rPr>
          <w:rFonts w:cs="Arial"/>
        </w:rPr>
      </w:pPr>
      <w:r>
        <w:rPr>
          <w:rStyle w:val="Refdenotaderodap"/>
        </w:rPr>
        <w:footnoteRef/>
      </w:r>
      <w:r w:rsidRPr="00230DE5">
        <w:rPr>
          <w:rFonts w:cs="Arial"/>
        </w:rPr>
        <w:t>Art. 5º. (...)</w:t>
      </w:r>
    </w:p>
    <w:p w:rsidR="005A4ED2" w:rsidRDefault="005A4ED2" w:rsidP="00D153C6">
      <w:pPr>
        <w:pStyle w:val="Textodenotaderodap"/>
        <w:jc w:val="both"/>
      </w:pPr>
      <w:r w:rsidRPr="00230DE5">
        <w:rPr>
          <w:rFonts w:cs="Arial"/>
          <w:color w:val="000000"/>
          <w:shd w:val="clear" w:color="auto" w:fill="FFFFFF"/>
        </w:rPr>
        <w:t>LXV - a prisão ilegal será imediatamente relaxada pela autoridade judiciária;</w:t>
      </w:r>
    </w:p>
  </w:footnote>
  <w:footnote w:id="20">
    <w:p w:rsidR="005A4ED2" w:rsidRPr="00163242" w:rsidRDefault="005A4ED2" w:rsidP="00163242">
      <w:pPr>
        <w:pStyle w:val="Textodenotaderodap"/>
        <w:jc w:val="both"/>
        <w:rPr>
          <w:rFonts w:cs="Arial"/>
        </w:rPr>
      </w:pPr>
      <w:r>
        <w:rPr>
          <w:rStyle w:val="Refdenotaderodap"/>
        </w:rPr>
        <w:footnoteRef/>
      </w:r>
      <w:r w:rsidRPr="00230DE5">
        <w:rPr>
          <w:rFonts w:cs="Arial"/>
        </w:rPr>
        <w:t>Art. 319. A prisão preventiva será determinada quando não for cabível a sua substituição por outra medida cautelar.</w:t>
      </w:r>
    </w:p>
  </w:footnote>
  <w:footnote w:id="21">
    <w:p w:rsidR="005A4ED2" w:rsidRPr="00163242" w:rsidRDefault="005A4ED2" w:rsidP="00163242">
      <w:pPr>
        <w:pStyle w:val="Textodenotaderodap"/>
        <w:jc w:val="both"/>
        <w:rPr>
          <w:rFonts w:cs="Arial"/>
        </w:rPr>
      </w:pPr>
      <w:r>
        <w:rPr>
          <w:rStyle w:val="Refdenotaderodap"/>
        </w:rPr>
        <w:footnoteRef/>
      </w:r>
      <w:r w:rsidRPr="00230DE5">
        <w:rPr>
          <w:rFonts w:cs="Arial"/>
          <w:color w:val="000000"/>
          <w:shd w:val="clear" w:color="auto" w:fill="FFFFFF"/>
        </w:rPr>
        <w:t>Art. 798. Além dos procedimentos cautelares específicos, que este Código regula no Capítulo II deste Livro, poderá o juiz determinar as medidas provisórias que julgar adequadas, quando houver fundado receio de que uma parte, antes do julgamento da lide, cause ao direito da outra lesão grave e de difícil reparação.</w:t>
      </w:r>
    </w:p>
  </w:footnote>
  <w:footnote w:id="22">
    <w:p w:rsidR="005A4ED2" w:rsidRDefault="005A4ED2" w:rsidP="00C76DD6">
      <w:pPr>
        <w:pStyle w:val="Textodenotaderodap"/>
        <w:jc w:val="both"/>
      </w:pPr>
      <w:r>
        <w:rPr>
          <w:rStyle w:val="Refdenotaderodap"/>
        </w:rPr>
        <w:footnoteRef/>
      </w:r>
      <w:r>
        <w:rPr>
          <w:rFonts w:cs="Arial"/>
          <w:color w:val="000000"/>
          <w:shd w:val="clear" w:color="auto" w:fill="FFFFFF"/>
        </w:rPr>
        <w:t>Art. 3º</w:t>
      </w:r>
      <w:r w:rsidRPr="00230DE5">
        <w:rPr>
          <w:rFonts w:cs="Arial"/>
          <w:color w:val="000000"/>
          <w:shd w:val="clear" w:color="auto" w:fill="FFFFFF"/>
        </w:rPr>
        <w:t>  A lei processual penal admitirá interpretação extensiva e aplicação analógica, bem como o suplemento dos princípios gerais de direito.</w:t>
      </w:r>
    </w:p>
  </w:footnote>
  <w:footnote w:id="23">
    <w:p w:rsidR="005A4ED2" w:rsidRPr="002433E9" w:rsidRDefault="005A4ED2" w:rsidP="002433E9">
      <w:pPr>
        <w:pStyle w:val="NormalWeb"/>
        <w:shd w:val="clear" w:color="auto" w:fill="FFFFFF"/>
        <w:spacing w:before="0" w:after="0" w:line="240" w:lineRule="auto"/>
        <w:contextualSpacing/>
        <w:rPr>
          <w:rFonts w:ascii="Arial" w:hAnsi="Arial" w:cs="Arial"/>
          <w:color w:val="000000"/>
          <w:sz w:val="20"/>
          <w:szCs w:val="20"/>
          <w:lang w:eastAsia="pt-BR"/>
        </w:rPr>
      </w:pPr>
      <w:r w:rsidRPr="002433E9">
        <w:rPr>
          <w:rStyle w:val="Refdenotaderodap"/>
          <w:rFonts w:ascii="Arial" w:hAnsi="Arial" w:cs="Arial"/>
          <w:sz w:val="20"/>
          <w:szCs w:val="20"/>
        </w:rPr>
        <w:footnoteRef/>
      </w:r>
      <w:r w:rsidRPr="002433E9">
        <w:rPr>
          <w:rFonts w:ascii="Arial" w:hAnsi="Arial" w:cs="Arial"/>
          <w:color w:val="000000"/>
          <w:sz w:val="20"/>
          <w:szCs w:val="20"/>
          <w:lang w:eastAsia="pt-BR"/>
        </w:rPr>
        <w:t>Art. 129. São funções institucionais do Ministério Público:</w:t>
      </w:r>
    </w:p>
    <w:p w:rsidR="005A4ED2" w:rsidRDefault="005A4ED2" w:rsidP="002433E9">
      <w:pPr>
        <w:pStyle w:val="Textodenotaderodap"/>
        <w:jc w:val="both"/>
      </w:pPr>
      <w:bookmarkStart w:id="4" w:name="129I"/>
      <w:bookmarkEnd w:id="4"/>
      <w:r w:rsidRPr="002433E9">
        <w:rPr>
          <w:rFonts w:eastAsia="Times New Roman" w:cs="Arial"/>
          <w:color w:val="000000"/>
          <w:lang w:eastAsia="pt-BR"/>
        </w:rPr>
        <w:t>I - promover, privativamente, a ação penal pública, na forma da lei;</w:t>
      </w:r>
    </w:p>
  </w:footnote>
  <w:footnote w:id="24">
    <w:p w:rsidR="005A4ED2" w:rsidRPr="00230DE5" w:rsidRDefault="005A4ED2" w:rsidP="00CD5FEE">
      <w:pPr>
        <w:pStyle w:val="Textodenotaderodap"/>
        <w:rPr>
          <w:rFonts w:cs="Arial"/>
        </w:rPr>
      </w:pPr>
      <w:r>
        <w:rPr>
          <w:rStyle w:val="Refdenotaderodap"/>
        </w:rPr>
        <w:footnoteRef/>
      </w:r>
      <w:r w:rsidRPr="00230DE5">
        <w:rPr>
          <w:rFonts w:cs="Arial"/>
        </w:rPr>
        <w:t>Art. 5º. [...]</w:t>
      </w:r>
    </w:p>
    <w:p w:rsidR="005A4ED2" w:rsidRDefault="005A4ED2" w:rsidP="00CD5FEE">
      <w:pPr>
        <w:pStyle w:val="Textodenotaderodap"/>
      </w:pPr>
      <w:r w:rsidRPr="00230DE5">
        <w:rPr>
          <w:rFonts w:cs="Arial"/>
          <w:color w:val="000000"/>
          <w:shd w:val="clear" w:color="auto" w:fill="FFFFFF"/>
        </w:rPr>
        <w:t>LXXV - o Estado indenizará o condenado por erro judiciário, assim como o que ficar preso além do tempo fixado na sentença;</w:t>
      </w:r>
    </w:p>
  </w:footnote>
  <w:footnote w:id="25">
    <w:p w:rsidR="005A4ED2" w:rsidRPr="00230DE5" w:rsidRDefault="005A4ED2" w:rsidP="004E06CD">
      <w:pPr>
        <w:pStyle w:val="Textodenotaderodap"/>
        <w:jc w:val="both"/>
        <w:rPr>
          <w:rFonts w:cs="Arial"/>
        </w:rPr>
      </w:pPr>
      <w:r>
        <w:rPr>
          <w:rStyle w:val="Refdenotaderodap"/>
        </w:rPr>
        <w:footnoteRef/>
      </w:r>
      <w:r w:rsidRPr="00230DE5">
        <w:rPr>
          <w:rFonts w:cs="Arial"/>
          <w:color w:val="000000"/>
          <w:shd w:val="clear" w:color="auto" w:fill="FFFFFF"/>
        </w:rPr>
        <w:t>Art. 37. A administração pública direta e indireta de qualquer dos Poderes da União, dos Estados, do Distrito Federal e dos Municípios obedecerá aos princípios de legalidade, impessoalidade, moralidade, publicidade e eficiência e, também, ao seguinte:</w:t>
      </w:r>
    </w:p>
    <w:p w:rsidR="005A4ED2" w:rsidRPr="00230DE5" w:rsidRDefault="005A4ED2" w:rsidP="004E06CD">
      <w:pPr>
        <w:pStyle w:val="Textodenotaderodap"/>
        <w:jc w:val="both"/>
        <w:rPr>
          <w:rFonts w:cs="Arial"/>
        </w:rPr>
      </w:pPr>
      <w:r w:rsidRPr="00230DE5">
        <w:rPr>
          <w:rFonts w:cs="Arial"/>
        </w:rPr>
        <w:t>(...)</w:t>
      </w:r>
    </w:p>
    <w:p w:rsidR="005A4ED2" w:rsidRDefault="005A4ED2" w:rsidP="004E06CD">
      <w:pPr>
        <w:pStyle w:val="Textodenotaderodap"/>
        <w:jc w:val="both"/>
      </w:pPr>
      <w:r w:rsidRPr="00230DE5">
        <w:rPr>
          <w:rFonts w:cs="Arial"/>
          <w:color w:val="000000"/>
          <w:shd w:val="clear" w:color="auto" w:fill="FFFFFF"/>
        </w:rPr>
        <w:t>§ 6º - As pessoas jurídicas de direito público e as de direito privado prestadoras de serviços públicos responderão pelos danos que seus agentes, nessa qualidade, causarem a terceiros, assegurado o direito de regresso contra o responsável nos casos de dolo ou culpa.</w:t>
      </w:r>
    </w:p>
  </w:footnote>
  <w:footnote w:id="26">
    <w:p w:rsidR="005A4ED2" w:rsidRPr="00CD5FEE" w:rsidRDefault="005A4ED2" w:rsidP="00CD5FEE">
      <w:pPr>
        <w:pStyle w:val="texto2"/>
        <w:shd w:val="clear" w:color="auto" w:fill="FFFFFF"/>
        <w:spacing w:before="0" w:beforeAutospacing="0" w:after="0" w:afterAutospacing="0"/>
        <w:jc w:val="both"/>
        <w:rPr>
          <w:rStyle w:val="apple-converted-space"/>
          <w:rFonts w:ascii="Arial" w:hAnsi="Arial" w:cs="Arial"/>
          <w:color w:val="000000"/>
          <w:sz w:val="20"/>
          <w:szCs w:val="20"/>
          <w:shd w:val="clear" w:color="auto" w:fill="FFFFFF"/>
        </w:rPr>
      </w:pPr>
      <w:r w:rsidRPr="00CD5FEE">
        <w:rPr>
          <w:rStyle w:val="Refdenotaderodap"/>
          <w:rFonts w:ascii="Arial" w:hAnsi="Arial" w:cs="Arial"/>
          <w:sz w:val="20"/>
          <w:szCs w:val="20"/>
        </w:rPr>
        <w:footnoteRef/>
      </w:r>
      <w:r w:rsidRPr="00CD5FEE">
        <w:rPr>
          <w:rFonts w:ascii="Arial" w:hAnsi="Arial" w:cs="Arial"/>
          <w:color w:val="000000"/>
          <w:sz w:val="20"/>
          <w:szCs w:val="20"/>
          <w:shd w:val="clear" w:color="auto" w:fill="FFFFFF"/>
        </w:rPr>
        <w:t>Art. 317.  A prisão domiciliar consiste no recolhimento do indiciado ou acusado em sua residência, só podendo dela ausentar-se com autorização judicial.</w:t>
      </w:r>
      <w:r w:rsidRPr="00CD5FEE">
        <w:rPr>
          <w:rStyle w:val="apple-converted-space"/>
          <w:rFonts w:ascii="Arial" w:hAnsi="Arial" w:cs="Arial"/>
          <w:color w:val="000000"/>
          <w:sz w:val="20"/>
          <w:szCs w:val="20"/>
          <w:shd w:val="clear" w:color="auto" w:fill="FFFFFF"/>
        </w:rPr>
        <w:t> </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Art. 318.  Poderá o juiz substituir a prisão preventiva pela domiciliar quando o agente for: </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I - maior de 80 (oitenta) anos;</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II - extremamente debilitado por motivo de doença grave; </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 xml:space="preserve">III - imprescindível aos cuidados especiais de pessoa menor de 6 (seis) anos de idade ou com deficiência;  </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IV - gestante a partir do 7</w:t>
      </w:r>
      <w:r>
        <w:rPr>
          <w:rFonts w:ascii="Arial" w:hAnsi="Arial" w:cs="Arial"/>
          <w:color w:val="000000"/>
          <w:sz w:val="20"/>
          <w:szCs w:val="20"/>
        </w:rPr>
        <w:t>º</w:t>
      </w:r>
      <w:r w:rsidRPr="00CD5FEE">
        <w:rPr>
          <w:rStyle w:val="apple-converted-space"/>
          <w:rFonts w:ascii="Arial" w:hAnsi="Arial" w:cs="Arial"/>
          <w:color w:val="000000"/>
          <w:sz w:val="20"/>
          <w:szCs w:val="20"/>
        </w:rPr>
        <w:t> </w:t>
      </w:r>
      <w:r w:rsidRPr="00CD5FEE">
        <w:rPr>
          <w:rFonts w:ascii="Arial" w:hAnsi="Arial" w:cs="Arial"/>
          <w:color w:val="000000"/>
          <w:sz w:val="20"/>
          <w:szCs w:val="20"/>
        </w:rPr>
        <w:t xml:space="preserve">(sétimo) mês de gravidez ou sendo esta de alto risco. </w:t>
      </w:r>
    </w:p>
    <w:p w:rsidR="005A4ED2" w:rsidRPr="00CD5FEE" w:rsidRDefault="005A4ED2" w:rsidP="00CD5FEE">
      <w:pPr>
        <w:pStyle w:val="Textodenotaderodap"/>
        <w:jc w:val="both"/>
        <w:rPr>
          <w:rStyle w:val="apple-converted-space"/>
          <w:rFonts w:cs="Arial"/>
          <w:color w:val="000000"/>
        </w:rPr>
      </w:pPr>
      <w:r w:rsidRPr="00CD5FEE">
        <w:rPr>
          <w:rFonts w:cs="Arial"/>
          <w:color w:val="000000"/>
        </w:rPr>
        <w:t>Parágrafo único.  Para a substituição, o juiz exigirá prova idônea dos requisitos estabelecidos neste artigo.</w:t>
      </w:r>
      <w:r w:rsidRPr="00CD5FEE">
        <w:rPr>
          <w:rStyle w:val="apple-converted-space"/>
          <w:rFonts w:cs="Arial"/>
          <w:color w:val="000000"/>
        </w:rPr>
        <w:t> </w:t>
      </w:r>
    </w:p>
    <w:p w:rsidR="005A4ED2" w:rsidRPr="00CD5FEE" w:rsidRDefault="005A4ED2" w:rsidP="00CD5FEE">
      <w:pPr>
        <w:pStyle w:val="Textodenotaderodap"/>
        <w:jc w:val="both"/>
        <w:rPr>
          <w:rFonts w:cs="Arial"/>
        </w:rPr>
      </w:pPr>
    </w:p>
  </w:footnote>
  <w:footnote w:id="27">
    <w:p w:rsidR="005A4ED2" w:rsidRPr="00CD5FEE" w:rsidRDefault="005A4ED2" w:rsidP="00CD5FEE">
      <w:pPr>
        <w:pStyle w:val="NormalWeb"/>
        <w:shd w:val="clear" w:color="auto" w:fill="FFFFFF"/>
        <w:spacing w:before="0" w:after="0" w:line="240" w:lineRule="auto"/>
        <w:rPr>
          <w:rFonts w:ascii="Arial" w:hAnsi="Arial" w:cs="Arial"/>
          <w:color w:val="000000"/>
          <w:sz w:val="20"/>
          <w:szCs w:val="20"/>
        </w:rPr>
      </w:pPr>
      <w:r w:rsidRPr="00CD5FEE">
        <w:rPr>
          <w:rStyle w:val="Refdenotaderodap"/>
          <w:rFonts w:ascii="Arial" w:hAnsi="Arial" w:cs="Arial"/>
          <w:sz w:val="20"/>
          <w:szCs w:val="20"/>
        </w:rPr>
        <w:footnoteRef/>
      </w:r>
      <w:r w:rsidRPr="00CD5FEE">
        <w:rPr>
          <w:rFonts w:ascii="Arial" w:hAnsi="Arial" w:cs="Arial"/>
          <w:color w:val="000000"/>
          <w:sz w:val="20"/>
          <w:szCs w:val="20"/>
        </w:rPr>
        <w:t>Art. 319.  São medidas cautelares diversas da prisão: </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V - recolhimento domiciliar no período noturno e nos dias de folga quando o investigado ou acusado tenha residência e trabalho fixos; </w:t>
      </w:r>
    </w:p>
    <w:p w:rsidR="005A4ED2" w:rsidRPr="00CD5FEE" w:rsidRDefault="005A4ED2" w:rsidP="00CD5FEE">
      <w:pPr>
        <w:pStyle w:val="texto2"/>
        <w:shd w:val="clear" w:color="auto" w:fill="FFFFFF"/>
        <w:spacing w:before="0" w:beforeAutospacing="0" w:after="0" w:afterAutospacing="0"/>
        <w:jc w:val="both"/>
        <w:rPr>
          <w:rFonts w:ascii="Arial" w:hAnsi="Arial" w:cs="Arial"/>
          <w:color w:val="000000"/>
          <w:sz w:val="20"/>
          <w:szCs w:val="20"/>
        </w:rPr>
      </w:pPr>
      <w:r w:rsidRPr="00CD5FEE">
        <w:rPr>
          <w:rFonts w:ascii="Arial" w:hAnsi="Arial" w:cs="Arial"/>
          <w:color w:val="000000"/>
          <w:sz w:val="20"/>
          <w:szCs w:val="20"/>
        </w:rPr>
        <w:t>[...]</w:t>
      </w:r>
    </w:p>
    <w:p w:rsidR="005A4ED2" w:rsidRDefault="005A4ED2" w:rsidP="00CD5FEE">
      <w:pPr>
        <w:pStyle w:val="Textodenotaderodap"/>
        <w:jc w:val="both"/>
      </w:pPr>
      <w:r w:rsidRPr="00CD5FEE">
        <w:rPr>
          <w:rFonts w:cs="Arial"/>
          <w:color w:val="000000"/>
        </w:rPr>
        <w:t xml:space="preserve">VII - internação provisória </w:t>
      </w:r>
      <w:r w:rsidRPr="00CD5FEE">
        <w:rPr>
          <w:rFonts w:cs="Arial"/>
        </w:rPr>
        <w:t>do acusado nas hipóteses de crimes praticados com violência ou grave ameaça, quando os peritos concluírem ser inimputável ou semi-imputável</w:t>
      </w:r>
      <w:r w:rsidRPr="00CD5FEE">
        <w:rPr>
          <w:rStyle w:val="apple-converted-space"/>
          <w:rFonts w:cs="Arial"/>
        </w:rPr>
        <w:t> </w:t>
      </w:r>
      <w:hyperlink r:id="rId1" w:anchor="art26" w:history="1">
        <w:r w:rsidRPr="004E06CD">
          <w:rPr>
            <w:rStyle w:val="Hyperlink"/>
            <w:rFonts w:cs="Arial"/>
            <w:color w:val="auto"/>
            <w:u w:val="none"/>
          </w:rPr>
          <w:t>(art. 26 do Código Penal)</w:t>
        </w:r>
      </w:hyperlink>
      <w:r w:rsidRPr="004E06CD">
        <w:rPr>
          <w:rStyle w:val="apple-converted-space"/>
          <w:rFonts w:cs="Arial"/>
        </w:rPr>
        <w:t> </w:t>
      </w:r>
      <w:r w:rsidRPr="00CD5FEE">
        <w:rPr>
          <w:rFonts w:cs="Arial"/>
        </w:rPr>
        <w:t>e houver risco de reiteração;</w:t>
      </w:r>
      <w:r w:rsidRPr="001A4B78">
        <w:rPr>
          <w:rFonts w:cs="Arial"/>
        </w:rPr>
        <w: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4ED2" w:rsidRDefault="005A4ED2">
    <w:pPr>
      <w:pStyle w:val="Cabealho"/>
      <w:jc w:val="right"/>
    </w:pPr>
  </w:p>
  <w:p w:rsidR="005A4ED2" w:rsidRDefault="005A4ED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5243763"/>
      <w:docPartObj>
        <w:docPartGallery w:val="Page Numbers (Top of Page)"/>
        <w:docPartUnique/>
      </w:docPartObj>
    </w:sdtPr>
    <w:sdtEndPr>
      <w:rPr>
        <w:sz w:val="22"/>
      </w:rPr>
    </w:sdtEndPr>
    <w:sdtContent>
      <w:p w:rsidR="005A4ED2" w:rsidRPr="00417541" w:rsidRDefault="00CF20FD">
        <w:pPr>
          <w:pStyle w:val="Cabealho"/>
          <w:jc w:val="right"/>
          <w:rPr>
            <w:sz w:val="22"/>
          </w:rPr>
        </w:pPr>
        <w:r w:rsidRPr="00417541">
          <w:rPr>
            <w:sz w:val="22"/>
          </w:rPr>
          <w:fldChar w:fldCharType="begin"/>
        </w:r>
        <w:r w:rsidR="005A4ED2" w:rsidRPr="00417541">
          <w:rPr>
            <w:sz w:val="22"/>
          </w:rPr>
          <w:instrText>PAGE   \* MERGEFORMAT</w:instrText>
        </w:r>
        <w:r w:rsidRPr="00417541">
          <w:rPr>
            <w:sz w:val="22"/>
          </w:rPr>
          <w:fldChar w:fldCharType="separate"/>
        </w:r>
        <w:r w:rsidR="00D772AE">
          <w:rPr>
            <w:noProof/>
            <w:sz w:val="22"/>
          </w:rPr>
          <w:t>7</w:t>
        </w:r>
        <w:r w:rsidRPr="00417541">
          <w:rPr>
            <w:sz w:val="22"/>
          </w:rPr>
          <w:fldChar w:fldCharType="end"/>
        </w:r>
      </w:p>
    </w:sdtContent>
  </w:sdt>
  <w:p w:rsidR="005A4ED2" w:rsidRDefault="005A4ED2">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9"/>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296E00"/>
    <w:rsid w:val="000802DA"/>
    <w:rsid w:val="000B7B21"/>
    <w:rsid w:val="00163242"/>
    <w:rsid w:val="001C6D06"/>
    <w:rsid w:val="001F6D75"/>
    <w:rsid w:val="002433E9"/>
    <w:rsid w:val="002476B6"/>
    <w:rsid w:val="00263D3D"/>
    <w:rsid w:val="00296E00"/>
    <w:rsid w:val="002C7CC5"/>
    <w:rsid w:val="002F5DCD"/>
    <w:rsid w:val="00313FA8"/>
    <w:rsid w:val="00314CFA"/>
    <w:rsid w:val="00356D0E"/>
    <w:rsid w:val="00392808"/>
    <w:rsid w:val="003A2614"/>
    <w:rsid w:val="003F7E52"/>
    <w:rsid w:val="00417541"/>
    <w:rsid w:val="00486489"/>
    <w:rsid w:val="004A0BB1"/>
    <w:rsid w:val="004E06CD"/>
    <w:rsid w:val="00503109"/>
    <w:rsid w:val="0052437B"/>
    <w:rsid w:val="005305D9"/>
    <w:rsid w:val="005324F7"/>
    <w:rsid w:val="00544719"/>
    <w:rsid w:val="00544F20"/>
    <w:rsid w:val="00594248"/>
    <w:rsid w:val="0059701F"/>
    <w:rsid w:val="005A4ED2"/>
    <w:rsid w:val="005A6E79"/>
    <w:rsid w:val="005E4499"/>
    <w:rsid w:val="00637EA4"/>
    <w:rsid w:val="006A4B7D"/>
    <w:rsid w:val="00706115"/>
    <w:rsid w:val="007214CC"/>
    <w:rsid w:val="00755E90"/>
    <w:rsid w:val="0078011A"/>
    <w:rsid w:val="007878E0"/>
    <w:rsid w:val="008570F2"/>
    <w:rsid w:val="0088522B"/>
    <w:rsid w:val="00887DE7"/>
    <w:rsid w:val="008942AD"/>
    <w:rsid w:val="009C0FCD"/>
    <w:rsid w:val="009F2D02"/>
    <w:rsid w:val="00A51AC6"/>
    <w:rsid w:val="00BB28B2"/>
    <w:rsid w:val="00C30EA2"/>
    <w:rsid w:val="00C70EA0"/>
    <w:rsid w:val="00C76DD6"/>
    <w:rsid w:val="00CD5FEE"/>
    <w:rsid w:val="00CF20FD"/>
    <w:rsid w:val="00D153C6"/>
    <w:rsid w:val="00D772AE"/>
    <w:rsid w:val="00E52C91"/>
    <w:rsid w:val="00E60597"/>
    <w:rsid w:val="00E96F9B"/>
    <w:rsid w:val="00EF70A9"/>
    <w:rsid w:val="00F2213D"/>
    <w:rsid w:val="00F93E3C"/>
    <w:rsid w:val="00FD44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7B"/>
  </w:style>
  <w:style w:type="paragraph" w:styleId="Ttulo1">
    <w:name w:val="heading 1"/>
    <w:basedOn w:val="Normal"/>
    <w:next w:val="Normal"/>
    <w:link w:val="Ttulo1Char"/>
    <w:uiPriority w:val="9"/>
    <w:qFormat/>
    <w:rsid w:val="00706115"/>
    <w:pPr>
      <w:keepNext/>
      <w:spacing w:before="240" w:after="60" w:line="276"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ABNT">
    <w:name w:val="Corpo de Texto ABNT"/>
    <w:basedOn w:val="Normal"/>
    <w:rsid w:val="00C30EA2"/>
    <w:pPr>
      <w:widowControl w:val="0"/>
      <w:suppressAutoHyphens/>
      <w:ind w:firstLine="709"/>
      <w:jc w:val="both"/>
    </w:pPr>
    <w:rPr>
      <w:rFonts w:eastAsia="Arial Unicode MS" w:cs="Tahoma"/>
      <w:szCs w:val="24"/>
      <w:lang w:eastAsia="pt-BR" w:bidi="pt-BR"/>
    </w:rPr>
  </w:style>
  <w:style w:type="paragraph" w:customStyle="1" w:styleId="Ttulo111">
    <w:name w:val="Título 1.1.1"/>
    <w:basedOn w:val="Normal"/>
    <w:rsid w:val="00C30EA2"/>
    <w:pPr>
      <w:suppressAutoHyphens/>
      <w:jc w:val="both"/>
    </w:pPr>
    <w:rPr>
      <w:rFonts w:eastAsia="Times New Roman" w:cs="Calibri"/>
      <w:b/>
      <w:szCs w:val="24"/>
      <w:lang w:eastAsia="ar-SA"/>
    </w:rPr>
  </w:style>
  <w:style w:type="paragraph" w:styleId="Textodenotaderodap">
    <w:name w:val="footnote text"/>
    <w:basedOn w:val="Normal"/>
    <w:link w:val="TextodenotaderodapChar"/>
    <w:unhideWhenUsed/>
    <w:rsid w:val="00C30EA2"/>
    <w:pPr>
      <w:spacing w:after="0" w:line="240" w:lineRule="auto"/>
    </w:pPr>
    <w:rPr>
      <w:sz w:val="20"/>
      <w:szCs w:val="20"/>
    </w:rPr>
  </w:style>
  <w:style w:type="character" w:customStyle="1" w:styleId="TextodenotaderodapChar">
    <w:name w:val="Texto de nota de rodapé Char"/>
    <w:basedOn w:val="Fontepargpadro"/>
    <w:link w:val="Textodenotaderodap"/>
    <w:rsid w:val="00C30EA2"/>
    <w:rPr>
      <w:sz w:val="20"/>
      <w:szCs w:val="20"/>
    </w:rPr>
  </w:style>
  <w:style w:type="character" w:styleId="Refdenotaderodap">
    <w:name w:val="footnote reference"/>
    <w:basedOn w:val="Fontepargpadro"/>
    <w:uiPriority w:val="99"/>
    <w:semiHidden/>
    <w:unhideWhenUsed/>
    <w:rsid w:val="00C30EA2"/>
    <w:rPr>
      <w:vertAlign w:val="superscript"/>
    </w:rPr>
  </w:style>
  <w:style w:type="character" w:customStyle="1" w:styleId="CaracteresdeNotadeRodap">
    <w:name w:val="Caracteres de Nota de Rodapé"/>
    <w:rsid w:val="00C30EA2"/>
    <w:rPr>
      <w:vertAlign w:val="superscript"/>
    </w:rPr>
  </w:style>
  <w:style w:type="paragraph" w:styleId="NormalWeb">
    <w:name w:val="Normal (Web)"/>
    <w:basedOn w:val="Normal"/>
    <w:uiPriority w:val="99"/>
    <w:rsid w:val="00486489"/>
    <w:pPr>
      <w:suppressAutoHyphens/>
      <w:spacing w:before="280" w:after="280"/>
      <w:jc w:val="both"/>
    </w:pPr>
    <w:rPr>
      <w:rFonts w:ascii="Times New Roman" w:eastAsia="Times New Roman" w:hAnsi="Times New Roman" w:cs="Calibri"/>
      <w:szCs w:val="24"/>
      <w:lang w:eastAsia="ar-SA"/>
    </w:rPr>
  </w:style>
  <w:style w:type="character" w:customStyle="1" w:styleId="Ttulo1Char">
    <w:name w:val="Título 1 Char"/>
    <w:basedOn w:val="Fontepargpadro"/>
    <w:link w:val="Ttulo1"/>
    <w:uiPriority w:val="9"/>
    <w:rsid w:val="00706115"/>
    <w:rPr>
      <w:rFonts w:ascii="Cambria" w:eastAsia="Times New Roman" w:hAnsi="Cambria" w:cs="Times New Roman"/>
      <w:b/>
      <w:bCs/>
      <w:kern w:val="32"/>
      <w:sz w:val="32"/>
      <w:szCs w:val="32"/>
    </w:rPr>
  </w:style>
  <w:style w:type="paragraph" w:customStyle="1" w:styleId="aatexto">
    <w:name w:val="aatexto"/>
    <w:basedOn w:val="Normal"/>
    <w:rsid w:val="00706115"/>
    <w:pPr>
      <w:widowControl w:val="0"/>
      <w:suppressAutoHyphens/>
      <w:spacing w:before="240"/>
      <w:ind w:firstLine="709"/>
      <w:jc w:val="both"/>
    </w:pPr>
    <w:rPr>
      <w:rFonts w:eastAsia="Times New Roman" w:cs="Arial"/>
      <w:szCs w:val="24"/>
      <w:lang w:eastAsia="ar-SA"/>
    </w:rPr>
  </w:style>
  <w:style w:type="character" w:customStyle="1" w:styleId="desc2">
    <w:name w:val="desc2"/>
    <w:basedOn w:val="Fontepargpadro"/>
    <w:rsid w:val="00706115"/>
  </w:style>
  <w:style w:type="character" w:styleId="Hyperlink">
    <w:name w:val="Hyperlink"/>
    <w:uiPriority w:val="99"/>
    <w:rsid w:val="00706115"/>
    <w:rPr>
      <w:color w:val="000080"/>
      <w:u w:val="single"/>
    </w:rPr>
  </w:style>
  <w:style w:type="character" w:customStyle="1" w:styleId="apple-converted-space">
    <w:name w:val="apple-converted-space"/>
    <w:basedOn w:val="Fontepargpadro"/>
    <w:rsid w:val="00706115"/>
  </w:style>
  <w:style w:type="paragraph" w:styleId="Ttulo">
    <w:name w:val="Title"/>
    <w:basedOn w:val="Normal"/>
    <w:next w:val="Normal"/>
    <w:link w:val="TtuloChar"/>
    <w:uiPriority w:val="10"/>
    <w:qFormat/>
    <w:rsid w:val="00706115"/>
    <w:pPr>
      <w:spacing w:before="240" w:after="60" w:line="276" w:lineRule="auto"/>
      <w:jc w:val="center"/>
      <w:outlineLvl w:val="0"/>
    </w:pPr>
    <w:rPr>
      <w:rFonts w:eastAsia="Times New Roman" w:cs="Times New Roman"/>
      <w:b/>
      <w:bCs/>
      <w:kern w:val="28"/>
      <w:sz w:val="28"/>
      <w:szCs w:val="32"/>
    </w:rPr>
  </w:style>
  <w:style w:type="character" w:customStyle="1" w:styleId="TtuloChar">
    <w:name w:val="Título Char"/>
    <w:basedOn w:val="Fontepargpadro"/>
    <w:link w:val="Ttulo"/>
    <w:uiPriority w:val="10"/>
    <w:rsid w:val="00706115"/>
    <w:rPr>
      <w:rFonts w:eastAsia="Times New Roman" w:cs="Times New Roman"/>
      <w:b/>
      <w:bCs/>
      <w:kern w:val="28"/>
      <w:sz w:val="28"/>
      <w:szCs w:val="32"/>
    </w:rPr>
  </w:style>
  <w:style w:type="character" w:customStyle="1" w:styleId="url">
    <w:name w:val="url"/>
    <w:basedOn w:val="Fontepargpadro"/>
    <w:rsid w:val="00706115"/>
  </w:style>
  <w:style w:type="character" w:customStyle="1" w:styleId="timeaccess">
    <w:name w:val="timeaccess"/>
    <w:basedOn w:val="Fontepargpadro"/>
    <w:rsid w:val="00706115"/>
  </w:style>
  <w:style w:type="character" w:styleId="Forte">
    <w:name w:val="Strong"/>
    <w:basedOn w:val="Fontepargpadro"/>
    <w:uiPriority w:val="22"/>
    <w:qFormat/>
    <w:rsid w:val="00706115"/>
    <w:rPr>
      <w:b/>
      <w:bCs/>
    </w:rPr>
  </w:style>
  <w:style w:type="character" w:styleId="nfase">
    <w:name w:val="Emphasis"/>
    <w:qFormat/>
    <w:rsid w:val="00706115"/>
    <w:rPr>
      <w:i/>
      <w:iCs/>
    </w:rPr>
  </w:style>
  <w:style w:type="paragraph" w:styleId="Corpodetexto">
    <w:name w:val="Body Text"/>
    <w:basedOn w:val="Normal"/>
    <w:link w:val="CorpodetextoChar"/>
    <w:semiHidden/>
    <w:rsid w:val="00706115"/>
    <w:pPr>
      <w:widowControl w:val="0"/>
      <w:suppressAutoHyphens/>
      <w:spacing w:after="120" w:line="240" w:lineRule="auto"/>
    </w:pPr>
    <w:rPr>
      <w:rFonts w:eastAsia="Arial Unicode MS" w:cs="Tahoma"/>
      <w:szCs w:val="24"/>
      <w:lang w:eastAsia="pt-BR" w:bidi="pt-BR"/>
    </w:rPr>
  </w:style>
  <w:style w:type="character" w:customStyle="1" w:styleId="CorpodetextoChar">
    <w:name w:val="Corpo de texto Char"/>
    <w:basedOn w:val="Fontepargpadro"/>
    <w:link w:val="Corpodetexto"/>
    <w:semiHidden/>
    <w:rsid w:val="00706115"/>
    <w:rPr>
      <w:rFonts w:eastAsia="Arial Unicode MS" w:cs="Tahoma"/>
      <w:szCs w:val="24"/>
      <w:lang w:eastAsia="pt-BR" w:bidi="pt-BR"/>
    </w:rPr>
  </w:style>
  <w:style w:type="character" w:customStyle="1" w:styleId="url1">
    <w:name w:val="url1"/>
    <w:basedOn w:val="Fontepargpadro"/>
    <w:rsid w:val="00706115"/>
    <w:rPr>
      <w:strike w:val="0"/>
      <w:dstrike w:val="0"/>
      <w:color w:val="0746A8"/>
      <w:u w:val="none"/>
      <w:effect w:val="none"/>
    </w:rPr>
  </w:style>
  <w:style w:type="paragraph" w:customStyle="1" w:styleId="texto2">
    <w:name w:val="texto2"/>
    <w:basedOn w:val="Normal"/>
    <w:rsid w:val="00CD5FEE"/>
    <w:pPr>
      <w:spacing w:before="100" w:beforeAutospacing="1" w:after="100" w:afterAutospacing="1" w:line="240" w:lineRule="auto"/>
    </w:pPr>
    <w:rPr>
      <w:rFonts w:ascii="Times New Roman" w:eastAsia="Times New Roman" w:hAnsi="Times New Roman" w:cs="Times New Roman"/>
      <w:szCs w:val="24"/>
      <w:lang w:eastAsia="pt-BR"/>
    </w:rPr>
  </w:style>
  <w:style w:type="paragraph" w:styleId="PargrafodaLista">
    <w:name w:val="List Paragraph"/>
    <w:basedOn w:val="Normal"/>
    <w:uiPriority w:val="34"/>
    <w:qFormat/>
    <w:rsid w:val="002433E9"/>
    <w:pPr>
      <w:ind w:left="720"/>
      <w:contextualSpacing/>
    </w:pPr>
  </w:style>
  <w:style w:type="paragraph" w:styleId="Cabealho">
    <w:name w:val="header"/>
    <w:basedOn w:val="Normal"/>
    <w:link w:val="CabealhoChar"/>
    <w:uiPriority w:val="99"/>
    <w:unhideWhenUsed/>
    <w:rsid w:val="002F5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5DCD"/>
  </w:style>
  <w:style w:type="paragraph" w:styleId="Rodap">
    <w:name w:val="footer"/>
    <w:basedOn w:val="Normal"/>
    <w:link w:val="RodapChar"/>
    <w:uiPriority w:val="99"/>
    <w:unhideWhenUsed/>
    <w:rsid w:val="002F5DCD"/>
    <w:pPr>
      <w:tabs>
        <w:tab w:val="center" w:pos="4252"/>
        <w:tab w:val="right" w:pos="8504"/>
      </w:tabs>
      <w:spacing w:after="0" w:line="240" w:lineRule="auto"/>
    </w:pPr>
  </w:style>
  <w:style w:type="character" w:customStyle="1" w:styleId="RodapChar">
    <w:name w:val="Rodapé Char"/>
    <w:basedOn w:val="Fontepargpadro"/>
    <w:link w:val="Rodap"/>
    <w:uiPriority w:val="99"/>
    <w:rsid w:val="002F5D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t-BR"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706115"/>
    <w:pPr>
      <w:keepNext/>
      <w:spacing w:before="240" w:after="60" w:line="276" w:lineRule="auto"/>
      <w:outlineLvl w:val="0"/>
    </w:pPr>
    <w:rPr>
      <w:rFonts w:ascii="Cambria" w:eastAsia="Times New Roman" w:hAnsi="Cambria" w:cs="Times New Roman"/>
      <w:b/>
      <w:bCs/>
      <w:kern w:val="32"/>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orpodeTextoABNT">
    <w:name w:val="Corpo de Texto ABNT"/>
    <w:basedOn w:val="Normal"/>
    <w:rsid w:val="00C30EA2"/>
    <w:pPr>
      <w:widowControl w:val="0"/>
      <w:suppressAutoHyphens/>
      <w:ind w:firstLine="709"/>
      <w:jc w:val="both"/>
    </w:pPr>
    <w:rPr>
      <w:rFonts w:eastAsia="Arial Unicode MS" w:cs="Tahoma"/>
      <w:szCs w:val="24"/>
      <w:lang w:eastAsia="pt-BR" w:bidi="pt-BR"/>
    </w:rPr>
  </w:style>
  <w:style w:type="paragraph" w:customStyle="1" w:styleId="Ttulo111">
    <w:name w:val="Título 1.1.1"/>
    <w:basedOn w:val="Normal"/>
    <w:rsid w:val="00C30EA2"/>
    <w:pPr>
      <w:suppressAutoHyphens/>
      <w:jc w:val="both"/>
    </w:pPr>
    <w:rPr>
      <w:rFonts w:eastAsia="Times New Roman" w:cs="Calibri"/>
      <w:b/>
      <w:szCs w:val="24"/>
      <w:lang w:eastAsia="ar-SA"/>
    </w:rPr>
  </w:style>
  <w:style w:type="paragraph" w:styleId="Textodenotaderodap">
    <w:name w:val="footnote text"/>
    <w:basedOn w:val="Normal"/>
    <w:link w:val="TextodenotaderodapChar"/>
    <w:unhideWhenUsed/>
    <w:rsid w:val="00C30EA2"/>
    <w:pPr>
      <w:spacing w:after="0" w:line="240" w:lineRule="auto"/>
    </w:pPr>
    <w:rPr>
      <w:sz w:val="20"/>
      <w:szCs w:val="20"/>
    </w:rPr>
  </w:style>
  <w:style w:type="character" w:customStyle="1" w:styleId="TextodenotaderodapChar">
    <w:name w:val="Texto de nota de rodapé Char"/>
    <w:basedOn w:val="Fontepargpadro"/>
    <w:link w:val="Textodenotaderodap"/>
    <w:rsid w:val="00C30EA2"/>
    <w:rPr>
      <w:sz w:val="20"/>
      <w:szCs w:val="20"/>
    </w:rPr>
  </w:style>
  <w:style w:type="character" w:styleId="Refdenotaderodap">
    <w:name w:val="footnote reference"/>
    <w:basedOn w:val="Fontepargpadro"/>
    <w:uiPriority w:val="99"/>
    <w:semiHidden/>
    <w:unhideWhenUsed/>
    <w:rsid w:val="00C30EA2"/>
    <w:rPr>
      <w:vertAlign w:val="superscript"/>
    </w:rPr>
  </w:style>
  <w:style w:type="character" w:customStyle="1" w:styleId="CaracteresdeNotadeRodap">
    <w:name w:val="Caracteres de Nota de Rodapé"/>
    <w:rsid w:val="00C30EA2"/>
    <w:rPr>
      <w:vertAlign w:val="superscript"/>
    </w:rPr>
  </w:style>
  <w:style w:type="paragraph" w:styleId="NormalWeb">
    <w:name w:val="Normal (Web)"/>
    <w:basedOn w:val="Normal"/>
    <w:uiPriority w:val="99"/>
    <w:rsid w:val="00486489"/>
    <w:pPr>
      <w:suppressAutoHyphens/>
      <w:spacing w:before="280" w:after="280"/>
      <w:jc w:val="both"/>
    </w:pPr>
    <w:rPr>
      <w:rFonts w:ascii="Times New Roman" w:eastAsia="Times New Roman" w:hAnsi="Times New Roman" w:cs="Calibri"/>
      <w:szCs w:val="24"/>
      <w:lang w:eastAsia="ar-SA"/>
    </w:rPr>
  </w:style>
  <w:style w:type="character" w:customStyle="1" w:styleId="Ttulo1Char">
    <w:name w:val="Título 1 Char"/>
    <w:basedOn w:val="Fontepargpadro"/>
    <w:link w:val="Ttulo1"/>
    <w:uiPriority w:val="9"/>
    <w:rsid w:val="00706115"/>
    <w:rPr>
      <w:rFonts w:ascii="Cambria" w:eastAsia="Times New Roman" w:hAnsi="Cambria" w:cs="Times New Roman"/>
      <w:b/>
      <w:bCs/>
      <w:kern w:val="32"/>
      <w:sz w:val="32"/>
      <w:szCs w:val="32"/>
    </w:rPr>
  </w:style>
  <w:style w:type="paragraph" w:customStyle="1" w:styleId="aatexto">
    <w:name w:val="aatexto"/>
    <w:basedOn w:val="Normal"/>
    <w:rsid w:val="00706115"/>
    <w:pPr>
      <w:widowControl w:val="0"/>
      <w:suppressAutoHyphens/>
      <w:spacing w:before="240"/>
      <w:ind w:firstLine="709"/>
      <w:jc w:val="both"/>
    </w:pPr>
    <w:rPr>
      <w:rFonts w:eastAsia="Times New Roman" w:cs="Arial"/>
      <w:szCs w:val="24"/>
      <w:lang w:eastAsia="ar-SA"/>
    </w:rPr>
  </w:style>
  <w:style w:type="character" w:customStyle="1" w:styleId="desc2">
    <w:name w:val="desc2"/>
    <w:basedOn w:val="Fontepargpadro"/>
    <w:rsid w:val="00706115"/>
  </w:style>
  <w:style w:type="character" w:styleId="Hyperlink">
    <w:name w:val="Hyperlink"/>
    <w:uiPriority w:val="99"/>
    <w:rsid w:val="00706115"/>
    <w:rPr>
      <w:color w:val="000080"/>
      <w:u w:val="single"/>
    </w:rPr>
  </w:style>
  <w:style w:type="character" w:customStyle="1" w:styleId="apple-converted-space">
    <w:name w:val="apple-converted-space"/>
    <w:basedOn w:val="Fontepargpadro"/>
    <w:rsid w:val="00706115"/>
  </w:style>
  <w:style w:type="paragraph" w:styleId="Ttulo">
    <w:name w:val="Title"/>
    <w:basedOn w:val="Normal"/>
    <w:next w:val="Normal"/>
    <w:link w:val="TtuloChar"/>
    <w:uiPriority w:val="10"/>
    <w:qFormat/>
    <w:rsid w:val="00706115"/>
    <w:pPr>
      <w:spacing w:before="240" w:after="60" w:line="276" w:lineRule="auto"/>
      <w:jc w:val="center"/>
      <w:outlineLvl w:val="0"/>
    </w:pPr>
    <w:rPr>
      <w:rFonts w:eastAsia="Times New Roman" w:cs="Times New Roman"/>
      <w:b/>
      <w:bCs/>
      <w:kern w:val="28"/>
      <w:sz w:val="28"/>
      <w:szCs w:val="32"/>
    </w:rPr>
  </w:style>
  <w:style w:type="character" w:customStyle="1" w:styleId="TtuloChar">
    <w:name w:val="Título Char"/>
    <w:basedOn w:val="Fontepargpadro"/>
    <w:link w:val="Ttulo"/>
    <w:uiPriority w:val="10"/>
    <w:rsid w:val="00706115"/>
    <w:rPr>
      <w:rFonts w:eastAsia="Times New Roman" w:cs="Times New Roman"/>
      <w:b/>
      <w:bCs/>
      <w:kern w:val="28"/>
      <w:sz w:val="28"/>
      <w:szCs w:val="32"/>
    </w:rPr>
  </w:style>
  <w:style w:type="character" w:customStyle="1" w:styleId="url">
    <w:name w:val="url"/>
    <w:basedOn w:val="Fontepargpadro"/>
    <w:rsid w:val="00706115"/>
  </w:style>
  <w:style w:type="character" w:customStyle="1" w:styleId="timeaccess">
    <w:name w:val="timeaccess"/>
    <w:basedOn w:val="Fontepargpadro"/>
    <w:rsid w:val="00706115"/>
  </w:style>
  <w:style w:type="character" w:styleId="Forte">
    <w:name w:val="Strong"/>
    <w:basedOn w:val="Fontepargpadro"/>
    <w:uiPriority w:val="22"/>
    <w:qFormat/>
    <w:rsid w:val="00706115"/>
    <w:rPr>
      <w:b/>
      <w:bCs/>
    </w:rPr>
  </w:style>
  <w:style w:type="character" w:styleId="nfase">
    <w:name w:val="Emphasis"/>
    <w:qFormat/>
    <w:rsid w:val="00706115"/>
    <w:rPr>
      <w:i/>
      <w:iCs/>
    </w:rPr>
  </w:style>
  <w:style w:type="paragraph" w:styleId="Corpodetexto">
    <w:name w:val="Body Text"/>
    <w:basedOn w:val="Normal"/>
    <w:link w:val="CorpodetextoChar"/>
    <w:semiHidden/>
    <w:rsid w:val="00706115"/>
    <w:pPr>
      <w:widowControl w:val="0"/>
      <w:suppressAutoHyphens/>
      <w:spacing w:after="120" w:line="240" w:lineRule="auto"/>
    </w:pPr>
    <w:rPr>
      <w:rFonts w:eastAsia="Arial Unicode MS" w:cs="Tahoma"/>
      <w:szCs w:val="24"/>
      <w:lang w:eastAsia="pt-BR" w:bidi="pt-BR"/>
    </w:rPr>
  </w:style>
  <w:style w:type="character" w:customStyle="1" w:styleId="CorpodetextoChar">
    <w:name w:val="Corpo de texto Char"/>
    <w:basedOn w:val="Fontepargpadro"/>
    <w:link w:val="Corpodetexto"/>
    <w:semiHidden/>
    <w:rsid w:val="00706115"/>
    <w:rPr>
      <w:rFonts w:eastAsia="Arial Unicode MS" w:cs="Tahoma"/>
      <w:szCs w:val="24"/>
      <w:lang w:eastAsia="pt-BR" w:bidi="pt-BR"/>
    </w:rPr>
  </w:style>
  <w:style w:type="character" w:customStyle="1" w:styleId="url1">
    <w:name w:val="url1"/>
    <w:basedOn w:val="Fontepargpadro"/>
    <w:rsid w:val="00706115"/>
    <w:rPr>
      <w:strike w:val="0"/>
      <w:dstrike w:val="0"/>
      <w:color w:val="0746A8"/>
      <w:u w:val="none"/>
      <w:effect w:val="none"/>
    </w:rPr>
  </w:style>
  <w:style w:type="paragraph" w:customStyle="1" w:styleId="texto2">
    <w:name w:val="texto2"/>
    <w:basedOn w:val="Normal"/>
    <w:rsid w:val="00CD5FEE"/>
    <w:pPr>
      <w:spacing w:before="100" w:beforeAutospacing="1" w:after="100" w:afterAutospacing="1" w:line="240" w:lineRule="auto"/>
    </w:pPr>
    <w:rPr>
      <w:rFonts w:ascii="Times New Roman" w:eastAsia="Times New Roman" w:hAnsi="Times New Roman" w:cs="Times New Roman"/>
      <w:szCs w:val="24"/>
      <w:lang w:eastAsia="pt-BR"/>
    </w:rPr>
  </w:style>
  <w:style w:type="paragraph" w:styleId="PargrafodaLista">
    <w:name w:val="List Paragraph"/>
    <w:basedOn w:val="Normal"/>
    <w:uiPriority w:val="34"/>
    <w:qFormat/>
    <w:rsid w:val="002433E9"/>
    <w:pPr>
      <w:ind w:left="720"/>
      <w:contextualSpacing/>
    </w:pPr>
  </w:style>
  <w:style w:type="paragraph" w:styleId="Cabealho">
    <w:name w:val="header"/>
    <w:basedOn w:val="Normal"/>
    <w:link w:val="CabealhoChar"/>
    <w:uiPriority w:val="99"/>
    <w:unhideWhenUsed/>
    <w:rsid w:val="002F5DC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5DCD"/>
  </w:style>
  <w:style w:type="paragraph" w:styleId="Rodap">
    <w:name w:val="footer"/>
    <w:basedOn w:val="Normal"/>
    <w:link w:val="RodapChar"/>
    <w:uiPriority w:val="99"/>
    <w:unhideWhenUsed/>
    <w:rsid w:val="002F5DCD"/>
    <w:pPr>
      <w:tabs>
        <w:tab w:val="center" w:pos="4252"/>
        <w:tab w:val="right" w:pos="8504"/>
      </w:tabs>
      <w:spacing w:after="0" w:line="240" w:lineRule="auto"/>
    </w:pPr>
  </w:style>
  <w:style w:type="character" w:customStyle="1" w:styleId="RodapChar">
    <w:name w:val="Rodapé Char"/>
    <w:basedOn w:val="Fontepargpadro"/>
    <w:link w:val="Rodap"/>
    <w:uiPriority w:val="99"/>
    <w:rsid w:val="002F5D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jus.com.br/revista/edicoes/2008/4" TargetMode="External"/><Relationship Id="rId18" Type="http://schemas.openxmlformats.org/officeDocument/2006/relationships/hyperlink" Target="http://jus.com.br/revista/edicoes/1999/11/1" TargetMode="External"/><Relationship Id="rId3" Type="http://schemas.openxmlformats.org/officeDocument/2006/relationships/settings" Target="settings.xml"/><Relationship Id="rId21" Type="http://schemas.openxmlformats.org/officeDocument/2006/relationships/hyperlink" Target="http://jus.com.br/revista/texto/5961/responsabilidade-civil-do-estado-por-prisao-ilegal" TargetMode="External"/><Relationship Id="rId7" Type="http://schemas.openxmlformats.org/officeDocument/2006/relationships/header" Target="header1.xml"/><Relationship Id="rId12" Type="http://schemas.openxmlformats.org/officeDocument/2006/relationships/hyperlink" Target="http://jus.com.br/revista/edicoes/2008/4/29" TargetMode="External"/><Relationship Id="rId17" Type="http://schemas.openxmlformats.org/officeDocument/2006/relationships/hyperlink" Target="http://jus.com.br/revista/edicoes/1999/11/1" TargetMode="External"/><Relationship Id="rId2" Type="http://schemas.openxmlformats.org/officeDocument/2006/relationships/styles" Target="styles.xml"/><Relationship Id="rId16" Type="http://schemas.openxmlformats.org/officeDocument/2006/relationships/hyperlink" Target="http://jus.com.br/revista/edicoes/1999" TargetMode="External"/><Relationship Id="rId20" Type="http://schemas.openxmlformats.org/officeDocument/2006/relationships/hyperlink" Target="http://jus.com.br/revista/edicoes/199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jus.com.br/revista/edicoes/2008/4/29"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jus.com.br/revista/texto/11216/prisao-preventiva-em-sentido-estrito" TargetMode="External"/><Relationship Id="rId23" Type="http://schemas.openxmlformats.org/officeDocument/2006/relationships/theme" Target="theme/theme1.xml"/><Relationship Id="rId10" Type="http://schemas.openxmlformats.org/officeDocument/2006/relationships/hyperlink" Target="http://jus.com.br/revista/edicoes/2008" TargetMode="External"/><Relationship Id="rId19" Type="http://schemas.openxmlformats.org/officeDocument/2006/relationships/hyperlink" Target="http://jus.com.br/revista/edicoes/1999/11" TargetMode="External"/><Relationship Id="rId4" Type="http://schemas.openxmlformats.org/officeDocument/2006/relationships/webSettings" Target="webSettings.xml"/><Relationship Id="rId9" Type="http://schemas.openxmlformats.org/officeDocument/2006/relationships/hyperlink" Target="http://www.planalto.gov.br/ccivil_03/_ato2011-2014/2011/lei/l12403.htm" TargetMode="External"/><Relationship Id="rId14" Type="http://schemas.openxmlformats.org/officeDocument/2006/relationships/hyperlink" Target="http://jus.com.br/revista/edicoes/2008"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planalto.gov.br/ccivil_03/decreto-lei/Del284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BFB80-2FFD-4222-8639-96AD1F075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25708</Words>
  <Characters>138826</Characters>
  <Application>Microsoft Office Word</Application>
  <DocSecurity>0</DocSecurity>
  <Lines>1156</Lines>
  <Paragraphs>328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Angélica</dc:creator>
  <cp:lastModifiedBy>Usuario</cp:lastModifiedBy>
  <cp:revision>3</cp:revision>
  <cp:lastPrinted>2014-07-01T23:05:00Z</cp:lastPrinted>
  <dcterms:created xsi:type="dcterms:W3CDTF">2014-07-23T21:21:00Z</dcterms:created>
  <dcterms:modified xsi:type="dcterms:W3CDTF">2014-07-23T22:03:00Z</dcterms:modified>
</cp:coreProperties>
</file>