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61D" w:rsidRDefault="0088637E" w:rsidP="00EE3A0C">
      <w:pPr>
        <w:jc w:val="both"/>
        <w:rPr>
          <w:rFonts w:ascii="Arial" w:hAnsi="Arial" w:cs="Arial"/>
          <w:sz w:val="24"/>
          <w:szCs w:val="24"/>
        </w:rPr>
      </w:pPr>
      <w:r>
        <w:rPr>
          <w:rFonts w:ascii="Arial" w:hAnsi="Arial" w:cs="Arial"/>
          <w:sz w:val="24"/>
          <w:szCs w:val="24"/>
        </w:rPr>
        <w:t xml:space="preserve">Introdução </w:t>
      </w:r>
    </w:p>
    <w:p w:rsidR="0088637E" w:rsidRDefault="008162BB" w:rsidP="00EE3A0C">
      <w:pPr>
        <w:jc w:val="both"/>
        <w:rPr>
          <w:rFonts w:ascii="Arial" w:hAnsi="Arial" w:cs="Arial"/>
          <w:sz w:val="24"/>
          <w:szCs w:val="24"/>
        </w:rPr>
      </w:pPr>
      <w:r>
        <w:rPr>
          <w:rFonts w:ascii="Arial" w:hAnsi="Arial" w:cs="Arial"/>
          <w:sz w:val="24"/>
          <w:szCs w:val="24"/>
        </w:rPr>
        <w:tab/>
        <w:t>I</w:t>
      </w:r>
      <w:r w:rsidR="0088637E">
        <w:rPr>
          <w:rFonts w:ascii="Arial" w:hAnsi="Arial" w:cs="Arial"/>
          <w:sz w:val="24"/>
          <w:szCs w:val="24"/>
        </w:rPr>
        <w:t xml:space="preserve">nfluencia das políticas públicas no Direito do direito está </w:t>
      </w:r>
      <w:r w:rsidR="009B75B4">
        <w:rPr>
          <w:rFonts w:ascii="Arial" w:hAnsi="Arial" w:cs="Arial"/>
          <w:sz w:val="24"/>
          <w:szCs w:val="24"/>
        </w:rPr>
        <w:t>consubstanciado</w:t>
      </w:r>
      <w:r w:rsidR="0088637E">
        <w:rPr>
          <w:rFonts w:ascii="Arial" w:hAnsi="Arial" w:cs="Arial"/>
          <w:sz w:val="24"/>
          <w:szCs w:val="24"/>
        </w:rPr>
        <w:t xml:space="preserve"> no fato de que aquilo que acontece hoje pode ter sido consequência de </w:t>
      </w:r>
      <w:r w:rsidR="009B75B4">
        <w:rPr>
          <w:rFonts w:ascii="Arial" w:hAnsi="Arial" w:cs="Arial"/>
          <w:sz w:val="24"/>
          <w:szCs w:val="24"/>
        </w:rPr>
        <w:t>um passado</w:t>
      </w:r>
      <w:r w:rsidR="0088637E">
        <w:rPr>
          <w:rFonts w:ascii="Arial" w:hAnsi="Arial" w:cs="Arial"/>
          <w:sz w:val="24"/>
          <w:szCs w:val="24"/>
        </w:rPr>
        <w:t xml:space="preserve"> embasado nos costumes, tradições</w:t>
      </w:r>
      <w:r w:rsidR="00EE3A0C">
        <w:rPr>
          <w:rFonts w:ascii="Arial" w:hAnsi="Arial" w:cs="Arial"/>
          <w:sz w:val="24"/>
          <w:szCs w:val="24"/>
        </w:rPr>
        <w:t xml:space="preserve">, seguimento de uma sociedade in (justa) com o seu semelhante, atitudes governamentais em que o poder dado a uma pessoa por mais justa que esta seja está sujeita as vicitudes em vez de atitudes; por deslocamento daquilo que é bom em uma determinada ocasião, pode ser ruim em outra ocasião, e do mesmo modo aquilo que é ruim em determinada época </w:t>
      </w:r>
      <w:r w:rsidR="009B75B4">
        <w:rPr>
          <w:rFonts w:ascii="Arial" w:hAnsi="Arial" w:cs="Arial"/>
          <w:sz w:val="24"/>
          <w:szCs w:val="24"/>
        </w:rPr>
        <w:t>p</w:t>
      </w:r>
      <w:r w:rsidR="00EE3A0C">
        <w:rPr>
          <w:rFonts w:ascii="Arial" w:hAnsi="Arial" w:cs="Arial"/>
          <w:sz w:val="24"/>
          <w:szCs w:val="24"/>
        </w:rPr>
        <w:t>ode ser bom em outra passagem social</w:t>
      </w:r>
      <w:r w:rsidR="009B75B4">
        <w:rPr>
          <w:rFonts w:ascii="Arial" w:hAnsi="Arial" w:cs="Arial"/>
          <w:sz w:val="24"/>
          <w:szCs w:val="24"/>
        </w:rPr>
        <w:t>,</w:t>
      </w:r>
      <w:r w:rsidR="00EE3A0C">
        <w:rPr>
          <w:rFonts w:ascii="Arial" w:hAnsi="Arial" w:cs="Arial"/>
          <w:sz w:val="24"/>
          <w:szCs w:val="24"/>
        </w:rPr>
        <w:t xml:space="preserve"> dependendo do contexto social, político e econômico de uma organização destinada a viver para sobreviver. </w:t>
      </w:r>
      <w:r w:rsidR="00AE0D34">
        <w:rPr>
          <w:rFonts w:ascii="Arial" w:hAnsi="Arial" w:cs="Arial"/>
          <w:sz w:val="24"/>
          <w:szCs w:val="24"/>
        </w:rPr>
        <w:t xml:space="preserve">É de conveniência ressaltar a criação do Banco do Brasil para dar ênfase de que muitos direitos são desviados para beneficiar uma minoria. </w:t>
      </w:r>
    </w:p>
    <w:p w:rsidR="00AE0D34" w:rsidRDefault="00AE0D34" w:rsidP="00EE3A0C">
      <w:pPr>
        <w:jc w:val="both"/>
        <w:rPr>
          <w:rFonts w:ascii="Arial" w:hAnsi="Arial" w:cs="Arial"/>
          <w:sz w:val="24"/>
          <w:szCs w:val="24"/>
        </w:rPr>
      </w:pPr>
      <w:r>
        <w:rPr>
          <w:rFonts w:ascii="Arial" w:hAnsi="Arial" w:cs="Arial"/>
          <w:sz w:val="24"/>
          <w:szCs w:val="24"/>
        </w:rPr>
        <w:tab/>
        <w:t xml:space="preserve">Relatando sobre o Banco do Brasil segundo os autores Luiz Koshiba e Denise Manzi Frayze Pereira – E foi esta a finalidade do Banco do Brasil, criado em 12 de outubro de 1808. Ao invés de atuar como instituição creditícia dos setores produtivos da sociedade – comércio, indústria, agricultura </w:t>
      </w:r>
      <w:r w:rsidR="00813B9C">
        <w:rPr>
          <w:rFonts w:ascii="Arial" w:hAnsi="Arial" w:cs="Arial"/>
          <w:sz w:val="24"/>
          <w:szCs w:val="24"/>
        </w:rPr>
        <w:t>-,</w:t>
      </w:r>
      <w:r>
        <w:rPr>
          <w:rFonts w:ascii="Arial" w:hAnsi="Arial" w:cs="Arial"/>
          <w:sz w:val="24"/>
          <w:szCs w:val="24"/>
        </w:rPr>
        <w:t xml:space="preserve"> na realidade serviu como mero instrumento das finanças do Tesouro Real. O governo pôde, então, emitir </w:t>
      </w:r>
      <w:r w:rsidR="008E5962">
        <w:rPr>
          <w:rFonts w:ascii="Arial" w:hAnsi="Arial" w:cs="Arial"/>
          <w:sz w:val="24"/>
          <w:szCs w:val="24"/>
        </w:rPr>
        <w:t>papéis-moedas</w:t>
      </w:r>
      <w:r>
        <w:rPr>
          <w:rFonts w:ascii="Arial" w:hAnsi="Arial" w:cs="Arial"/>
          <w:sz w:val="24"/>
          <w:szCs w:val="24"/>
        </w:rPr>
        <w:t xml:space="preserve"> para suprir suas necessidades, isto é, para custear as despesas da casa real, tribunais, exército, pensões e soldos, aos </w:t>
      </w:r>
      <w:r w:rsidR="00813B9C">
        <w:rPr>
          <w:rFonts w:ascii="Arial" w:hAnsi="Arial" w:cs="Arial"/>
          <w:sz w:val="24"/>
          <w:szCs w:val="24"/>
        </w:rPr>
        <w:t>qual o</w:t>
      </w:r>
      <w:r>
        <w:rPr>
          <w:rFonts w:ascii="Arial" w:hAnsi="Arial" w:cs="Arial"/>
          <w:sz w:val="24"/>
          <w:szCs w:val="24"/>
        </w:rPr>
        <w:t xml:space="preserve"> Erário</w:t>
      </w:r>
      <w:r w:rsidR="00813B9C">
        <w:rPr>
          <w:rFonts w:ascii="Arial" w:hAnsi="Arial" w:cs="Arial"/>
          <w:sz w:val="24"/>
          <w:szCs w:val="24"/>
        </w:rPr>
        <w:t xml:space="preserve"> Régio destinava cerca de 2/3 de suas receitas. Portanto, por causa da corrupção, o Banco do Brasil viu adulterados seus fins, e, no dizer de Oliveira Lima, acabou se tornando “uma simples sucursal do tesouro” para emissão de notas com que cobrir as necessidades do Erário, quando fora destinado a facilitar as transações comerciais que a abertura dos portos devia alargar, e organizar o crédito bancário com a multiplicação dos escassos capitais, e dar incremento à agricultura brasileira”.</w:t>
      </w:r>
    </w:p>
    <w:p w:rsidR="004A5860" w:rsidRDefault="00813B9C" w:rsidP="00EE3A0C">
      <w:pPr>
        <w:jc w:val="both"/>
        <w:rPr>
          <w:rFonts w:ascii="Arial" w:hAnsi="Arial" w:cs="Arial"/>
          <w:sz w:val="24"/>
          <w:szCs w:val="24"/>
        </w:rPr>
      </w:pPr>
      <w:r>
        <w:rPr>
          <w:rFonts w:ascii="Arial" w:hAnsi="Arial" w:cs="Arial"/>
          <w:sz w:val="24"/>
          <w:szCs w:val="24"/>
        </w:rPr>
        <w:tab/>
        <w:t xml:space="preserve">“Consequentemente, a fragilidade do banco recém-criado era vidente. Segundo </w:t>
      </w:r>
      <w:r w:rsidR="008E5962">
        <w:rPr>
          <w:rFonts w:ascii="Arial" w:hAnsi="Arial" w:cs="Arial"/>
          <w:sz w:val="24"/>
          <w:szCs w:val="24"/>
        </w:rPr>
        <w:t xml:space="preserve">Raymundo Faoro, a fim de lhe garantir o mínimo de solidez, </w:t>
      </w:r>
      <w:proofErr w:type="gramStart"/>
      <w:r w:rsidR="008E5962">
        <w:rPr>
          <w:rFonts w:ascii="Arial" w:hAnsi="Arial" w:cs="Arial"/>
          <w:sz w:val="24"/>
          <w:szCs w:val="24"/>
        </w:rPr>
        <w:t>foi</w:t>
      </w:r>
      <w:r>
        <w:rPr>
          <w:rFonts w:ascii="Arial" w:hAnsi="Arial" w:cs="Arial"/>
          <w:sz w:val="24"/>
          <w:szCs w:val="24"/>
        </w:rPr>
        <w:t xml:space="preserve"> criados</w:t>
      </w:r>
      <w:proofErr w:type="gramEnd"/>
      <w:r>
        <w:rPr>
          <w:rFonts w:ascii="Arial" w:hAnsi="Arial" w:cs="Arial"/>
          <w:sz w:val="24"/>
          <w:szCs w:val="24"/>
        </w:rPr>
        <w:t xml:space="preserve"> dois </w:t>
      </w:r>
      <w:r w:rsidR="008E5962">
        <w:rPr>
          <w:rFonts w:ascii="Arial" w:hAnsi="Arial" w:cs="Arial"/>
          <w:sz w:val="24"/>
          <w:szCs w:val="24"/>
        </w:rPr>
        <w:t>impostos: “a)</w:t>
      </w:r>
      <w:r>
        <w:rPr>
          <w:rFonts w:ascii="Arial" w:hAnsi="Arial" w:cs="Arial"/>
          <w:sz w:val="24"/>
          <w:szCs w:val="24"/>
        </w:rPr>
        <w:t xml:space="preserve"> </w:t>
      </w:r>
      <w:r w:rsidR="008E5962">
        <w:rPr>
          <w:rFonts w:ascii="Arial" w:hAnsi="Arial" w:cs="Arial"/>
          <w:sz w:val="24"/>
          <w:szCs w:val="24"/>
        </w:rPr>
        <w:t>o imposto em benefício do Banco do Brasil, de 12$800, recaindo sobre cada negociante, livreiro e boticário, sobre lojas de ouro, prata, estanho e artigos de cobre etc., isentas apenas as lojas de barbeiro e sapateiro; b) a taxa suntuária, cobrada sobre cada carruagem de quatro rodas que atingir 12$000 ou 10$000; lojas de mercadorias, de oficinas etc.; navios, variando a taxa em relação ao número de mastros, de 12$800 a 6$400; e 5% da compra de navios</w:t>
      </w:r>
      <w:r w:rsidR="004A5860">
        <w:rPr>
          <w:rFonts w:ascii="Arial" w:hAnsi="Arial" w:cs="Arial"/>
          <w:sz w:val="24"/>
          <w:szCs w:val="24"/>
        </w:rPr>
        <w:t>”</w:t>
      </w:r>
      <w:r w:rsidR="008E5962">
        <w:rPr>
          <w:rFonts w:ascii="Arial" w:hAnsi="Arial" w:cs="Arial"/>
          <w:sz w:val="24"/>
          <w:szCs w:val="24"/>
        </w:rPr>
        <w:t>.</w:t>
      </w:r>
      <w:r w:rsidR="004A5860">
        <w:rPr>
          <w:rFonts w:ascii="Arial" w:hAnsi="Arial" w:cs="Arial"/>
          <w:sz w:val="24"/>
          <w:szCs w:val="24"/>
        </w:rPr>
        <w:t xml:space="preserve"> </w:t>
      </w:r>
    </w:p>
    <w:p w:rsidR="00E80D10" w:rsidRDefault="004A5860" w:rsidP="00E80D10">
      <w:pPr>
        <w:jc w:val="both"/>
        <w:rPr>
          <w:rFonts w:ascii="Arial" w:hAnsi="Arial" w:cs="Arial"/>
          <w:sz w:val="24"/>
          <w:szCs w:val="24"/>
        </w:rPr>
      </w:pPr>
      <w:r>
        <w:rPr>
          <w:rFonts w:ascii="Arial" w:hAnsi="Arial" w:cs="Arial"/>
          <w:sz w:val="24"/>
          <w:szCs w:val="24"/>
        </w:rPr>
        <w:tab/>
        <w:t>No contexto da criação do Banco do Brasil nota-se a questão das políticas púbicas que das muitas vezes se criam</w:t>
      </w:r>
      <w:r w:rsidR="001C2E89">
        <w:rPr>
          <w:rFonts w:ascii="Arial" w:hAnsi="Arial" w:cs="Arial"/>
          <w:sz w:val="24"/>
          <w:szCs w:val="24"/>
        </w:rPr>
        <w:t xml:space="preserve"> tais artefatos para cumprir um direito e é usado para outros fins em benefício de uma minoria, porque cobriu os </w:t>
      </w:r>
      <w:proofErr w:type="spellStart"/>
      <w:r w:rsidR="001C2E89">
        <w:rPr>
          <w:rFonts w:ascii="Arial" w:hAnsi="Arial" w:cs="Arial"/>
          <w:sz w:val="24"/>
          <w:szCs w:val="24"/>
        </w:rPr>
        <w:t>défcts</w:t>
      </w:r>
      <w:proofErr w:type="spellEnd"/>
      <w:r w:rsidR="001C2E89">
        <w:rPr>
          <w:rFonts w:ascii="Arial" w:hAnsi="Arial" w:cs="Arial"/>
          <w:sz w:val="24"/>
          <w:szCs w:val="24"/>
        </w:rPr>
        <w:t xml:space="preserve"> financeiros do Estado, sendo o Banco sustentado por novos impostos.</w:t>
      </w:r>
      <w:r w:rsidR="008E5962">
        <w:rPr>
          <w:rFonts w:ascii="Arial" w:hAnsi="Arial" w:cs="Arial"/>
          <w:sz w:val="24"/>
          <w:szCs w:val="24"/>
        </w:rPr>
        <w:t xml:space="preserve"> </w:t>
      </w:r>
      <w:r w:rsidR="00276306">
        <w:rPr>
          <w:rFonts w:ascii="Arial" w:hAnsi="Arial" w:cs="Arial"/>
          <w:sz w:val="24"/>
          <w:szCs w:val="24"/>
        </w:rPr>
        <w:t xml:space="preserve"> </w:t>
      </w:r>
    </w:p>
    <w:p w:rsidR="00276306" w:rsidRDefault="00276306" w:rsidP="00E80D10">
      <w:pPr>
        <w:jc w:val="both"/>
        <w:rPr>
          <w:rFonts w:ascii="Arial" w:hAnsi="Arial" w:cs="Arial"/>
          <w:sz w:val="24"/>
          <w:szCs w:val="24"/>
        </w:rPr>
      </w:pPr>
    </w:p>
    <w:p w:rsidR="00276306" w:rsidRDefault="00276306" w:rsidP="00E80D10">
      <w:pPr>
        <w:jc w:val="both"/>
        <w:rPr>
          <w:rFonts w:ascii="Arial" w:hAnsi="Arial" w:cs="Arial"/>
          <w:sz w:val="24"/>
          <w:szCs w:val="24"/>
        </w:rPr>
      </w:pPr>
      <w:r>
        <w:rPr>
          <w:rFonts w:ascii="Arial" w:hAnsi="Arial" w:cs="Arial"/>
          <w:sz w:val="24"/>
          <w:szCs w:val="24"/>
        </w:rPr>
        <w:tab/>
        <w:t xml:space="preserve">Falando um pouco de corrupção para entender melhor a relação da corrupção com as políticas públicas do Direito para com o direito segundo Luiz Koshiba e </w:t>
      </w:r>
      <w:r>
        <w:rPr>
          <w:rFonts w:ascii="Arial" w:hAnsi="Arial" w:cs="Arial"/>
          <w:sz w:val="24"/>
          <w:szCs w:val="24"/>
        </w:rPr>
        <w:lastRenderedPageBreak/>
        <w:t xml:space="preserve">Denise Manzi Frayze Pereira- A pesada taxação aos brasileiros pelo Estado não eliminou o </w:t>
      </w:r>
      <w:r w:rsidR="00870919">
        <w:rPr>
          <w:rFonts w:ascii="Arial" w:hAnsi="Arial" w:cs="Arial"/>
          <w:sz w:val="24"/>
          <w:szCs w:val="24"/>
        </w:rPr>
        <w:t>déficit</w:t>
      </w:r>
      <w:r>
        <w:rPr>
          <w:rFonts w:ascii="Arial" w:hAnsi="Arial" w:cs="Arial"/>
          <w:sz w:val="24"/>
          <w:szCs w:val="24"/>
        </w:rPr>
        <w:t>: o governo continuava devendo.</w:t>
      </w:r>
      <w:r w:rsidR="00F8617B">
        <w:rPr>
          <w:rFonts w:ascii="Arial" w:hAnsi="Arial" w:cs="Arial"/>
          <w:sz w:val="24"/>
          <w:szCs w:val="24"/>
        </w:rPr>
        <w:t xml:space="preserve"> Muito desse desequilíbrio era proveniente da diminuição das rendas do Estado, sobretudo depois de ter baixado o imposto sobre as importações, do qual vinha a maior parte dos recursos públicos. A Inglaterra, a maior beneficiária, pagava apenas 15% sobre o valor da mercadoria que introduzia no Brasil, e era desse país que o Brasil mais importava. Portanto, é fácil concluir que o governo extorquia do povo brasileiro o que a Inglaterra deixava de pagar. Como os impostos, apesar e altos, não davam folga para o Estado, os funcionários viviam com os salários atrasados, às vezes até um ano. Por isso, a prática da corrupção se generalizou entre os funcionários públicos, que cobravam dos interessados </w:t>
      </w:r>
      <w:r w:rsidR="004B7049">
        <w:rPr>
          <w:rFonts w:ascii="Arial" w:hAnsi="Arial" w:cs="Arial"/>
          <w:sz w:val="24"/>
          <w:szCs w:val="24"/>
        </w:rPr>
        <w:t>certa</w:t>
      </w:r>
      <w:r w:rsidR="00F8617B">
        <w:rPr>
          <w:rFonts w:ascii="Arial" w:hAnsi="Arial" w:cs="Arial"/>
          <w:sz w:val="24"/>
          <w:szCs w:val="24"/>
        </w:rPr>
        <w:t xml:space="preserve"> quantia para tocar os despachos, processos e </w:t>
      </w:r>
      <w:r w:rsidR="004B7049">
        <w:rPr>
          <w:rFonts w:ascii="Arial" w:hAnsi="Arial" w:cs="Arial"/>
          <w:sz w:val="24"/>
          <w:szCs w:val="24"/>
        </w:rPr>
        <w:t>concessões</w:t>
      </w:r>
      <w:r w:rsidR="00F8617B">
        <w:rPr>
          <w:rFonts w:ascii="Arial" w:hAnsi="Arial" w:cs="Arial"/>
          <w:sz w:val="24"/>
          <w:szCs w:val="24"/>
        </w:rPr>
        <w:t>. Não raro, os altos funcionários estavam associados a contrabandistas, favorecendo operações ilícitas</w:t>
      </w:r>
      <w:r w:rsidR="00870919">
        <w:rPr>
          <w:rFonts w:ascii="Arial" w:hAnsi="Arial" w:cs="Arial"/>
          <w:sz w:val="24"/>
          <w:szCs w:val="24"/>
        </w:rPr>
        <w:t xml:space="preserve">. </w:t>
      </w:r>
      <w:r w:rsidR="004B7049">
        <w:rPr>
          <w:rFonts w:ascii="Arial" w:hAnsi="Arial" w:cs="Arial"/>
          <w:sz w:val="24"/>
          <w:szCs w:val="24"/>
        </w:rPr>
        <w:t>“Assim, o Estado transplantado para o Brasil se reproduziu aqui com todos os vícios que já tinha em Portugal.”</w:t>
      </w:r>
      <w:r w:rsidR="00FF1C2E">
        <w:rPr>
          <w:rFonts w:ascii="Arial" w:hAnsi="Arial" w:cs="Arial"/>
          <w:sz w:val="24"/>
          <w:szCs w:val="24"/>
        </w:rPr>
        <w:t xml:space="preserve"> </w:t>
      </w:r>
    </w:p>
    <w:p w:rsidR="00FF1C2E" w:rsidRDefault="00FF1C2E" w:rsidP="00E80D10">
      <w:pPr>
        <w:jc w:val="both"/>
        <w:rPr>
          <w:rFonts w:ascii="Arial" w:hAnsi="Arial" w:cs="Arial"/>
          <w:sz w:val="24"/>
          <w:szCs w:val="24"/>
        </w:rPr>
      </w:pPr>
      <w:r>
        <w:rPr>
          <w:rFonts w:ascii="Arial" w:hAnsi="Arial" w:cs="Arial"/>
          <w:sz w:val="24"/>
          <w:szCs w:val="24"/>
        </w:rPr>
        <w:tab/>
        <w:t>É percebido que a corrupção já existe desde tempos remotos (antigos), até nos dias de hoje existem escolas públicas que são mantidas pelo governo que cobram taxas de matrícula, pedem material que não pode ser pedido</w:t>
      </w:r>
    </w:p>
    <w:p w:rsidR="002C02D4" w:rsidRDefault="002E3B82" w:rsidP="002E3B82">
      <w:pPr>
        <w:ind w:left="2268"/>
        <w:jc w:val="both"/>
        <w:rPr>
          <w:rFonts w:ascii="Arial" w:hAnsi="Arial" w:cs="Arial"/>
          <w:sz w:val="20"/>
          <w:szCs w:val="20"/>
        </w:rPr>
      </w:pPr>
      <w:r>
        <w:rPr>
          <w:rFonts w:ascii="Arial" w:hAnsi="Arial" w:cs="Arial"/>
          <w:sz w:val="24"/>
          <w:szCs w:val="24"/>
        </w:rPr>
        <w:tab/>
      </w:r>
      <w:r w:rsidR="00D52A29">
        <w:rPr>
          <w:rFonts w:ascii="Arial" w:hAnsi="Arial" w:cs="Arial"/>
          <w:sz w:val="24"/>
          <w:szCs w:val="24"/>
        </w:rPr>
        <w:t xml:space="preserve"> </w:t>
      </w:r>
      <w:r w:rsidR="00D52A29" w:rsidRPr="00D52A29">
        <w:rPr>
          <w:rFonts w:ascii="Arial" w:hAnsi="Arial" w:cs="Arial"/>
          <w:sz w:val="20"/>
          <w:szCs w:val="20"/>
        </w:rPr>
        <w:t xml:space="preserve">A política surge junto com a própria história, com o dinamismo de uma realidade em </w:t>
      </w:r>
      <w:r w:rsidR="002C02D4" w:rsidRPr="00D52A29">
        <w:rPr>
          <w:rFonts w:ascii="Arial" w:hAnsi="Arial" w:cs="Arial"/>
          <w:sz w:val="20"/>
          <w:szCs w:val="20"/>
        </w:rPr>
        <w:t>constantes transformações</w:t>
      </w:r>
      <w:r w:rsidR="00D52A29" w:rsidRPr="00D52A29">
        <w:rPr>
          <w:rFonts w:ascii="Arial" w:hAnsi="Arial" w:cs="Arial"/>
          <w:sz w:val="20"/>
          <w:szCs w:val="20"/>
        </w:rPr>
        <w:t xml:space="preserve"> que continuamente se revela insuficiente e insatisfatória e que não é fruto do acaso, mas resulta da atividade dos próprios homens vivendo em sociedade. </w:t>
      </w:r>
      <w:r>
        <w:rPr>
          <w:rFonts w:ascii="Arial" w:hAnsi="Arial" w:cs="Arial"/>
          <w:sz w:val="20"/>
          <w:szCs w:val="20"/>
        </w:rPr>
        <w:t>(</w:t>
      </w:r>
      <w:proofErr w:type="spellStart"/>
      <w:r>
        <w:rPr>
          <w:rFonts w:ascii="Arial" w:hAnsi="Arial" w:cs="Arial"/>
          <w:sz w:val="20"/>
          <w:szCs w:val="20"/>
        </w:rPr>
        <w:t>Wolfgand</w:t>
      </w:r>
      <w:proofErr w:type="spellEnd"/>
      <w:r>
        <w:rPr>
          <w:rFonts w:ascii="Arial" w:hAnsi="Arial" w:cs="Arial"/>
          <w:sz w:val="20"/>
          <w:szCs w:val="20"/>
        </w:rPr>
        <w:t xml:space="preserve"> Leo </w:t>
      </w:r>
      <w:proofErr w:type="spellStart"/>
      <w:r>
        <w:rPr>
          <w:rFonts w:ascii="Arial" w:hAnsi="Arial" w:cs="Arial"/>
          <w:sz w:val="20"/>
          <w:szCs w:val="20"/>
        </w:rPr>
        <w:t>Maar</w:t>
      </w:r>
      <w:proofErr w:type="spellEnd"/>
      <w:r>
        <w:rPr>
          <w:rFonts w:ascii="Arial" w:hAnsi="Arial" w:cs="Arial"/>
          <w:sz w:val="20"/>
          <w:szCs w:val="20"/>
        </w:rPr>
        <w:t>)</w:t>
      </w:r>
    </w:p>
    <w:p w:rsidR="00106D32" w:rsidRPr="00136394" w:rsidRDefault="00106D32" w:rsidP="00D52A29">
      <w:pPr>
        <w:spacing w:line="240" w:lineRule="auto"/>
        <w:jc w:val="both"/>
        <w:rPr>
          <w:rFonts w:ascii="Arial" w:hAnsi="Arial" w:cs="Arial"/>
          <w:sz w:val="24"/>
          <w:szCs w:val="24"/>
        </w:rPr>
      </w:pPr>
      <w:r>
        <w:rPr>
          <w:rFonts w:ascii="Arial" w:hAnsi="Arial" w:cs="Arial"/>
          <w:sz w:val="20"/>
          <w:szCs w:val="20"/>
        </w:rPr>
        <w:tab/>
      </w:r>
      <w:r w:rsidRPr="00136394">
        <w:rPr>
          <w:rFonts w:ascii="Arial" w:hAnsi="Arial" w:cs="Arial"/>
          <w:sz w:val="24"/>
          <w:szCs w:val="24"/>
        </w:rPr>
        <w:t xml:space="preserve">O que trás fascinação na mente do humano é sua capacidade de dissolver contradições e, com isso, fazer transformação no que todos veem como inequívocas violações morais, se não em virtudes, ao menos em deslizes a menos- quando não em mera perseguição política que nada a mais e nem a menos é politicagem que se desfaz à democracia que é o governo do povo pelo povo e para o povo. </w:t>
      </w:r>
    </w:p>
    <w:p w:rsidR="007964BE" w:rsidRDefault="00106D32" w:rsidP="00D52A29">
      <w:pPr>
        <w:spacing w:line="240" w:lineRule="auto"/>
        <w:jc w:val="both"/>
        <w:rPr>
          <w:rFonts w:ascii="Arial" w:hAnsi="Arial" w:cs="Arial"/>
          <w:sz w:val="24"/>
          <w:szCs w:val="24"/>
        </w:rPr>
      </w:pPr>
      <w:r w:rsidRPr="00136394">
        <w:rPr>
          <w:rFonts w:ascii="Arial" w:hAnsi="Arial" w:cs="Arial"/>
          <w:sz w:val="24"/>
          <w:szCs w:val="24"/>
        </w:rPr>
        <w:tab/>
        <w:t>Essa questão se aplica a todos desde ao mendigo</w:t>
      </w:r>
      <w:r w:rsidR="00136394" w:rsidRPr="00136394">
        <w:rPr>
          <w:rFonts w:ascii="Arial" w:hAnsi="Arial" w:cs="Arial"/>
          <w:sz w:val="24"/>
          <w:szCs w:val="24"/>
        </w:rPr>
        <w:t xml:space="preserve"> que tenta justificar ao desprezo sofrido pelos pais, pelo qual foi obrigado a morar na rua aos bilionários terrestres que embriagou, cometeu um homicídio e justifica que só bebe socialmente, mas desta vez perdeu o controle</w:t>
      </w:r>
      <w:r w:rsidR="00136394">
        <w:rPr>
          <w:rFonts w:ascii="Arial" w:hAnsi="Arial" w:cs="Arial"/>
          <w:sz w:val="24"/>
          <w:szCs w:val="24"/>
        </w:rPr>
        <w:t xml:space="preserve"> da bebida. </w:t>
      </w:r>
    </w:p>
    <w:p w:rsidR="002C02D4" w:rsidRDefault="007964BE" w:rsidP="00F774F2">
      <w:pPr>
        <w:spacing w:line="360" w:lineRule="auto"/>
        <w:jc w:val="both"/>
        <w:rPr>
          <w:rFonts w:ascii="Arial" w:hAnsi="Arial" w:cs="Arial"/>
          <w:sz w:val="24"/>
          <w:szCs w:val="24"/>
        </w:rPr>
      </w:pPr>
      <w:r>
        <w:rPr>
          <w:rFonts w:ascii="Arial" w:hAnsi="Arial" w:cs="Arial"/>
          <w:sz w:val="24"/>
          <w:szCs w:val="24"/>
        </w:rPr>
        <w:tab/>
        <w:t>É necessário tomarmos cuidado para não incorrer no mesmo erro que eles e imaginarmos que estamos imunes</w:t>
      </w:r>
      <w:r w:rsidR="00151829">
        <w:rPr>
          <w:rFonts w:ascii="Arial" w:hAnsi="Arial" w:cs="Arial"/>
          <w:sz w:val="24"/>
          <w:szCs w:val="24"/>
        </w:rPr>
        <w:t xml:space="preserve">. </w:t>
      </w:r>
      <w:r w:rsidR="00A2673B">
        <w:rPr>
          <w:rFonts w:ascii="Arial" w:hAnsi="Arial" w:cs="Arial"/>
          <w:sz w:val="24"/>
          <w:szCs w:val="24"/>
        </w:rPr>
        <w:t>Todos estão</w:t>
      </w:r>
      <w:r w:rsidR="00151829">
        <w:rPr>
          <w:rFonts w:ascii="Arial" w:hAnsi="Arial" w:cs="Arial"/>
          <w:sz w:val="24"/>
          <w:szCs w:val="24"/>
        </w:rPr>
        <w:t xml:space="preserve"> sujeit</w:t>
      </w:r>
      <w:r w:rsidR="001C4257">
        <w:rPr>
          <w:rFonts w:ascii="Arial" w:hAnsi="Arial" w:cs="Arial"/>
          <w:sz w:val="24"/>
          <w:szCs w:val="24"/>
        </w:rPr>
        <w:t>os a cometerem os mesmos erros independentemente de ideologia ou época</w:t>
      </w:r>
      <w:r w:rsidR="00CA3CDF">
        <w:rPr>
          <w:rFonts w:ascii="Arial" w:hAnsi="Arial" w:cs="Arial"/>
          <w:sz w:val="24"/>
          <w:szCs w:val="24"/>
        </w:rPr>
        <w:t xml:space="preserve">, vimos que muitos cometem crimes para chegar ao poder, mas não podemos generalizar, porque existem os bons políticos e os maus políticos que chegaram </w:t>
      </w:r>
      <w:r w:rsidR="00A763C6">
        <w:rPr>
          <w:rFonts w:ascii="Arial" w:hAnsi="Arial" w:cs="Arial"/>
          <w:sz w:val="24"/>
          <w:szCs w:val="24"/>
        </w:rPr>
        <w:t>ao</w:t>
      </w:r>
      <w:r w:rsidR="00CA3CDF">
        <w:rPr>
          <w:rFonts w:ascii="Arial" w:hAnsi="Arial" w:cs="Arial"/>
          <w:sz w:val="24"/>
          <w:szCs w:val="24"/>
        </w:rPr>
        <w:t xml:space="preserve"> poder por desvio de verba pública ou outras questões ilícitas como usar </w:t>
      </w:r>
      <w:r w:rsidR="00ED541B">
        <w:rPr>
          <w:rFonts w:ascii="Arial" w:hAnsi="Arial" w:cs="Arial"/>
          <w:sz w:val="24"/>
          <w:szCs w:val="24"/>
        </w:rPr>
        <w:t>os seus próprios</w:t>
      </w:r>
      <w:r w:rsidR="00CA3CDF">
        <w:rPr>
          <w:rFonts w:ascii="Arial" w:hAnsi="Arial" w:cs="Arial"/>
          <w:sz w:val="24"/>
          <w:szCs w:val="24"/>
        </w:rPr>
        <w:t xml:space="preserve"> companheiros de campanha para chegar </w:t>
      </w:r>
      <w:r w:rsidR="00ED541B">
        <w:rPr>
          <w:rFonts w:ascii="Arial" w:hAnsi="Arial" w:cs="Arial"/>
          <w:sz w:val="24"/>
          <w:szCs w:val="24"/>
        </w:rPr>
        <w:t>ao</w:t>
      </w:r>
      <w:r w:rsidR="00CA3CDF">
        <w:rPr>
          <w:rFonts w:ascii="Arial" w:hAnsi="Arial" w:cs="Arial"/>
          <w:sz w:val="24"/>
          <w:szCs w:val="24"/>
        </w:rPr>
        <w:t xml:space="preserve"> topo, serem eleitos vereadores, presidentes, pref</w:t>
      </w:r>
      <w:r w:rsidR="007F71B0">
        <w:rPr>
          <w:rFonts w:ascii="Arial" w:hAnsi="Arial" w:cs="Arial"/>
          <w:sz w:val="24"/>
          <w:szCs w:val="24"/>
        </w:rPr>
        <w:t xml:space="preserve">eitos, governadores, senadores, o pior de tudo é que quando chegam </w:t>
      </w:r>
      <w:r w:rsidR="00ED541B">
        <w:rPr>
          <w:rFonts w:ascii="Arial" w:hAnsi="Arial" w:cs="Arial"/>
          <w:sz w:val="24"/>
          <w:szCs w:val="24"/>
        </w:rPr>
        <w:t>ao</w:t>
      </w:r>
      <w:r w:rsidR="007F71B0">
        <w:rPr>
          <w:rFonts w:ascii="Arial" w:hAnsi="Arial" w:cs="Arial"/>
          <w:sz w:val="24"/>
          <w:szCs w:val="24"/>
        </w:rPr>
        <w:t xml:space="preserve"> poder </w:t>
      </w:r>
      <w:r w:rsidR="00ED541B">
        <w:rPr>
          <w:rFonts w:ascii="Arial" w:hAnsi="Arial" w:cs="Arial"/>
          <w:sz w:val="24"/>
          <w:szCs w:val="24"/>
        </w:rPr>
        <w:t>ficam piores</w:t>
      </w:r>
      <w:r w:rsidR="007F71B0">
        <w:rPr>
          <w:rFonts w:ascii="Arial" w:hAnsi="Arial" w:cs="Arial"/>
          <w:sz w:val="24"/>
          <w:szCs w:val="24"/>
        </w:rPr>
        <w:t xml:space="preserve"> do que entra</w:t>
      </w:r>
      <w:r w:rsidR="00A763C6">
        <w:rPr>
          <w:rFonts w:ascii="Arial" w:hAnsi="Arial" w:cs="Arial"/>
          <w:sz w:val="24"/>
          <w:szCs w:val="24"/>
        </w:rPr>
        <w:t xml:space="preserve">ram, fazendo jogo sujo para manter no poder. Uma questão que me leva a ver é que eles ficam pessoas temidas por opção, e é difícil encontrar </w:t>
      </w:r>
      <w:r w:rsidR="00A763C6">
        <w:rPr>
          <w:rFonts w:ascii="Arial" w:hAnsi="Arial" w:cs="Arial"/>
          <w:sz w:val="24"/>
          <w:szCs w:val="24"/>
        </w:rPr>
        <w:lastRenderedPageBreak/>
        <w:t xml:space="preserve">alguém de outro poder que vá contra essas pessoas. Os bons políticos são aqueles que se fazem ser respeitados por todos, existem alguns que são venerados por seus eleitores, possa que eles percam as eleições, aquelas pessoas que o veneram ficam esperando chegar outra política para votar outra vez e enquanto isso quem entra fica a mercê de fazer ou deixar de fazer o que </w:t>
      </w:r>
      <w:r w:rsidR="004E16C7">
        <w:rPr>
          <w:rFonts w:ascii="Arial" w:hAnsi="Arial" w:cs="Arial"/>
          <w:sz w:val="24"/>
          <w:szCs w:val="24"/>
        </w:rPr>
        <w:t>quiser</w:t>
      </w:r>
      <w:r w:rsidR="00A763C6">
        <w:rPr>
          <w:rFonts w:ascii="Arial" w:hAnsi="Arial" w:cs="Arial"/>
          <w:sz w:val="24"/>
          <w:szCs w:val="24"/>
        </w:rPr>
        <w:t>, até mesmo porque a própria Constituição da República Federativa do Brasil reza: Ninguém será obrigado a fazer ou deixar de fazer qualquer coisa a não ser por virtude de lei. Então vira até costume de deixar fazer, uma que eles estão no poder e outra</w:t>
      </w:r>
      <w:r w:rsidR="004E16C7">
        <w:rPr>
          <w:rFonts w:ascii="Arial" w:hAnsi="Arial" w:cs="Arial"/>
          <w:sz w:val="24"/>
          <w:szCs w:val="24"/>
        </w:rPr>
        <w:t xml:space="preserve"> que ninguém cob</w:t>
      </w:r>
      <w:r w:rsidR="000905FB">
        <w:rPr>
          <w:rFonts w:ascii="Arial" w:hAnsi="Arial" w:cs="Arial"/>
          <w:sz w:val="24"/>
          <w:szCs w:val="24"/>
        </w:rPr>
        <w:t>ra, ainda fala: E</w:t>
      </w:r>
      <w:r w:rsidR="00ED541B">
        <w:rPr>
          <w:rFonts w:ascii="Arial" w:hAnsi="Arial" w:cs="Arial"/>
          <w:sz w:val="24"/>
          <w:szCs w:val="24"/>
        </w:rPr>
        <w:t>u</w:t>
      </w:r>
      <w:r w:rsidR="004E16C7">
        <w:rPr>
          <w:rFonts w:ascii="Arial" w:hAnsi="Arial" w:cs="Arial"/>
          <w:sz w:val="24"/>
          <w:szCs w:val="24"/>
        </w:rPr>
        <w:t xml:space="preserve"> não mandei ninguém votar em fulano ou sicrano ou beltrano.</w:t>
      </w:r>
      <w:r w:rsidR="00FA42AF">
        <w:rPr>
          <w:rFonts w:ascii="Arial" w:hAnsi="Arial" w:cs="Arial"/>
          <w:sz w:val="24"/>
          <w:szCs w:val="24"/>
        </w:rPr>
        <w:t xml:space="preserve"> </w:t>
      </w:r>
    </w:p>
    <w:p w:rsidR="00FA42AF" w:rsidRDefault="00FA42AF" w:rsidP="00F774F2">
      <w:pPr>
        <w:spacing w:line="360" w:lineRule="auto"/>
        <w:jc w:val="both"/>
        <w:rPr>
          <w:rFonts w:ascii="Arial" w:hAnsi="Arial" w:cs="Arial"/>
          <w:sz w:val="24"/>
          <w:szCs w:val="24"/>
        </w:rPr>
      </w:pPr>
      <w:r>
        <w:rPr>
          <w:rFonts w:ascii="Arial" w:hAnsi="Arial" w:cs="Arial"/>
          <w:sz w:val="24"/>
          <w:szCs w:val="24"/>
        </w:rPr>
        <w:tab/>
        <w:t xml:space="preserve">Sabemos que o Brasil é um país capitalista e quando se fala em </w:t>
      </w:r>
      <w:r w:rsidR="00A8778B">
        <w:rPr>
          <w:rFonts w:ascii="Arial" w:hAnsi="Arial" w:cs="Arial"/>
          <w:sz w:val="24"/>
          <w:szCs w:val="24"/>
        </w:rPr>
        <w:t>país</w:t>
      </w:r>
      <w:r>
        <w:rPr>
          <w:rFonts w:ascii="Arial" w:hAnsi="Arial" w:cs="Arial"/>
          <w:sz w:val="24"/>
          <w:szCs w:val="24"/>
        </w:rPr>
        <w:t xml:space="preserve"> capitalista sabemos que o governo tem pouca influência, sendo visto que</w:t>
      </w:r>
      <w:r w:rsidR="000905FB">
        <w:rPr>
          <w:rFonts w:ascii="Arial" w:hAnsi="Arial" w:cs="Arial"/>
          <w:sz w:val="24"/>
          <w:szCs w:val="24"/>
        </w:rPr>
        <w:t xml:space="preserve"> quem comanda</w:t>
      </w:r>
      <w:r>
        <w:rPr>
          <w:rFonts w:ascii="Arial" w:hAnsi="Arial" w:cs="Arial"/>
          <w:sz w:val="24"/>
          <w:szCs w:val="24"/>
        </w:rPr>
        <w:t xml:space="preserve"> muitas das vezes são dos donos do capital maior, as pessoas consideradas milionárias ou até mesmo porque não dizer a burguesia tem mais influência do que o governo?</w:t>
      </w:r>
    </w:p>
    <w:p w:rsidR="00CA3CDF" w:rsidRDefault="00FA42AF" w:rsidP="00F774F2">
      <w:pPr>
        <w:spacing w:line="360" w:lineRule="auto"/>
        <w:jc w:val="both"/>
        <w:rPr>
          <w:rFonts w:ascii="Arial" w:hAnsi="Arial" w:cs="Arial"/>
          <w:sz w:val="24"/>
          <w:szCs w:val="24"/>
        </w:rPr>
      </w:pPr>
      <w:r>
        <w:rPr>
          <w:rFonts w:ascii="Arial" w:hAnsi="Arial" w:cs="Arial"/>
          <w:sz w:val="20"/>
          <w:szCs w:val="20"/>
        </w:rPr>
        <w:tab/>
      </w:r>
      <w:r w:rsidR="003D5FA1">
        <w:rPr>
          <w:rFonts w:ascii="Arial" w:hAnsi="Arial" w:cs="Arial"/>
          <w:sz w:val="20"/>
          <w:szCs w:val="20"/>
        </w:rPr>
        <w:t>“</w:t>
      </w:r>
      <w:r w:rsidRPr="00FA42AF">
        <w:rPr>
          <w:rFonts w:ascii="Arial" w:hAnsi="Arial" w:cs="Arial"/>
          <w:sz w:val="24"/>
          <w:szCs w:val="24"/>
        </w:rPr>
        <w:t>Costuma-se</w:t>
      </w:r>
      <w:r>
        <w:rPr>
          <w:rFonts w:ascii="Arial" w:hAnsi="Arial" w:cs="Arial"/>
          <w:sz w:val="24"/>
          <w:szCs w:val="24"/>
        </w:rPr>
        <w:t xml:space="preserve"> dizer que quando o país está ruim é c</w:t>
      </w:r>
      <w:r w:rsidR="000905FB">
        <w:rPr>
          <w:rFonts w:ascii="Arial" w:hAnsi="Arial" w:cs="Arial"/>
          <w:sz w:val="24"/>
          <w:szCs w:val="24"/>
        </w:rPr>
        <w:t>ulpa do g</w:t>
      </w:r>
      <w:r w:rsidR="003D5FA1">
        <w:rPr>
          <w:rFonts w:ascii="Arial" w:hAnsi="Arial" w:cs="Arial"/>
          <w:sz w:val="24"/>
          <w:szCs w:val="24"/>
        </w:rPr>
        <w:t>overno; porém quando está lindo maravilhoso não falam</w:t>
      </w:r>
      <w:r w:rsidR="00A8778B">
        <w:rPr>
          <w:rFonts w:ascii="Arial" w:hAnsi="Arial" w:cs="Arial"/>
          <w:sz w:val="24"/>
          <w:szCs w:val="24"/>
        </w:rPr>
        <w:t>:</w:t>
      </w:r>
      <w:r w:rsidR="003D5FA1">
        <w:rPr>
          <w:rFonts w:ascii="Arial" w:hAnsi="Arial" w:cs="Arial"/>
          <w:sz w:val="24"/>
          <w:szCs w:val="24"/>
        </w:rPr>
        <w:t xml:space="preserve"> é culpa do governo.” A priori a questão de estar ruim ou bom vem da consequência de sabermos escolher os nossos governantes e não trocarmos o nosso voto por uma cesta básica que vai acabar dentro de poucos dias e depois das eleições não vão aparecer nem pra te dar um bom dia, uma boa tarde, uma boa noite, ou até mesmo uma paz do Senhor Jesus. </w:t>
      </w:r>
    </w:p>
    <w:p w:rsidR="00825B07" w:rsidRDefault="00825B07" w:rsidP="00F774F2">
      <w:pPr>
        <w:spacing w:line="360" w:lineRule="auto"/>
        <w:jc w:val="both"/>
        <w:rPr>
          <w:rFonts w:ascii="Arial" w:hAnsi="Arial" w:cs="Arial"/>
          <w:sz w:val="24"/>
          <w:szCs w:val="24"/>
        </w:rPr>
      </w:pPr>
      <w:r>
        <w:rPr>
          <w:rFonts w:ascii="Arial" w:hAnsi="Arial" w:cs="Arial"/>
          <w:sz w:val="24"/>
          <w:szCs w:val="24"/>
        </w:rPr>
        <w:tab/>
        <w:t>O que me pressiona dentro da política é que quando tempo das eleições, aparecem tantos te dando a paz do Senhor usando da religião para se eleger</w:t>
      </w:r>
      <w:r w:rsidR="00706D83">
        <w:rPr>
          <w:rFonts w:ascii="Arial" w:hAnsi="Arial" w:cs="Arial"/>
          <w:sz w:val="24"/>
          <w:szCs w:val="24"/>
        </w:rPr>
        <w:t>em e depois de eleitos até viram a cara.</w:t>
      </w:r>
      <w:r w:rsidR="00B97C7C">
        <w:rPr>
          <w:rFonts w:ascii="Arial" w:hAnsi="Arial" w:cs="Arial"/>
          <w:sz w:val="24"/>
          <w:szCs w:val="24"/>
        </w:rPr>
        <w:t xml:space="preserve"> </w:t>
      </w:r>
    </w:p>
    <w:p w:rsidR="00B97C7C" w:rsidRDefault="00B97C7C" w:rsidP="00F774F2">
      <w:pPr>
        <w:spacing w:line="360" w:lineRule="auto"/>
        <w:jc w:val="both"/>
        <w:rPr>
          <w:rFonts w:ascii="Arial" w:hAnsi="Arial" w:cs="Arial"/>
          <w:sz w:val="24"/>
          <w:szCs w:val="24"/>
        </w:rPr>
      </w:pPr>
      <w:r>
        <w:rPr>
          <w:rFonts w:ascii="Arial" w:hAnsi="Arial" w:cs="Arial"/>
          <w:sz w:val="24"/>
          <w:szCs w:val="24"/>
        </w:rPr>
        <w:tab/>
        <w:t>O governo é de um Estado, portanto é necessário se submeter à lógica das atividades políticas exercidas nos moldes deste Estado, governar de acordo com a época e as necessidades dentro das políticas públicas, contudo o Estado representa uma classe</w:t>
      </w:r>
      <w:r w:rsidR="00A8778B">
        <w:rPr>
          <w:rFonts w:ascii="Arial" w:hAnsi="Arial" w:cs="Arial"/>
          <w:sz w:val="24"/>
          <w:szCs w:val="24"/>
        </w:rPr>
        <w:t xml:space="preserve"> sendo uma pessoa jurídica</w:t>
      </w:r>
      <w:r>
        <w:rPr>
          <w:rFonts w:ascii="Arial" w:hAnsi="Arial" w:cs="Arial"/>
          <w:sz w:val="24"/>
          <w:szCs w:val="24"/>
        </w:rPr>
        <w:t xml:space="preserve"> e precisa submeter-se aos comportamento</w:t>
      </w:r>
      <w:r w:rsidR="00B65F22">
        <w:rPr>
          <w:rFonts w:ascii="Arial" w:hAnsi="Arial" w:cs="Arial"/>
          <w:sz w:val="24"/>
          <w:szCs w:val="24"/>
        </w:rPr>
        <w:t>s e aos interesses manifestados pelas classes.</w:t>
      </w:r>
    </w:p>
    <w:p w:rsidR="00E87211" w:rsidRDefault="00E87211" w:rsidP="00F774F2">
      <w:pPr>
        <w:spacing w:line="360" w:lineRule="auto"/>
        <w:jc w:val="both"/>
        <w:rPr>
          <w:rFonts w:ascii="Arial" w:hAnsi="Arial" w:cs="Arial"/>
          <w:sz w:val="24"/>
          <w:szCs w:val="24"/>
        </w:rPr>
      </w:pPr>
      <w:r>
        <w:rPr>
          <w:rFonts w:ascii="Arial" w:hAnsi="Arial" w:cs="Arial"/>
          <w:sz w:val="24"/>
          <w:szCs w:val="24"/>
        </w:rPr>
        <w:tab/>
        <w:t xml:space="preserve">Em um país capitalista sabemos que </w:t>
      </w:r>
      <w:r w:rsidR="00EE7E23">
        <w:rPr>
          <w:rFonts w:ascii="Arial" w:hAnsi="Arial" w:cs="Arial"/>
          <w:sz w:val="24"/>
          <w:szCs w:val="24"/>
        </w:rPr>
        <w:t>deve</w:t>
      </w:r>
      <w:r>
        <w:rPr>
          <w:rFonts w:ascii="Arial" w:hAnsi="Arial" w:cs="Arial"/>
          <w:sz w:val="24"/>
          <w:szCs w:val="24"/>
        </w:rPr>
        <w:t xml:space="preserve"> haver pessoas que são empregadores e outras que são empregados para manter a força de trabalho a mão de obra para suster o capitalismo. Sabemos que o Brasil foi Colônia de exploração, </w:t>
      </w:r>
      <w:r>
        <w:rPr>
          <w:rFonts w:ascii="Arial" w:hAnsi="Arial" w:cs="Arial"/>
          <w:sz w:val="24"/>
          <w:szCs w:val="24"/>
        </w:rPr>
        <w:lastRenderedPageBreak/>
        <w:t xml:space="preserve">dentro do aspecto das políticas públicas é bom ressaltar que sempre houve os comandantes que na época da escravidão eram os senhores feudais capitalistas e </w:t>
      </w:r>
      <w:r w:rsidR="00446EEE">
        <w:rPr>
          <w:rFonts w:ascii="Arial" w:hAnsi="Arial" w:cs="Arial"/>
          <w:sz w:val="24"/>
          <w:szCs w:val="24"/>
        </w:rPr>
        <w:t>os comandados</w:t>
      </w:r>
      <w:r>
        <w:rPr>
          <w:rFonts w:ascii="Arial" w:hAnsi="Arial" w:cs="Arial"/>
          <w:sz w:val="24"/>
          <w:szCs w:val="24"/>
        </w:rPr>
        <w:t xml:space="preserve"> eram os escravos e </w:t>
      </w:r>
      <w:r w:rsidR="00446EEE">
        <w:rPr>
          <w:rFonts w:ascii="Arial" w:hAnsi="Arial" w:cs="Arial"/>
          <w:sz w:val="24"/>
          <w:szCs w:val="24"/>
        </w:rPr>
        <w:t>paidagogos (</w:t>
      </w:r>
      <w:r>
        <w:rPr>
          <w:rFonts w:ascii="Arial" w:hAnsi="Arial" w:cs="Arial"/>
          <w:sz w:val="24"/>
          <w:szCs w:val="24"/>
        </w:rPr>
        <w:t xml:space="preserve">palavra que originou pedagogo) que levavam os filhos dos senhores até as escolas. Com isso é </w:t>
      </w:r>
      <w:r w:rsidR="00C535C9">
        <w:rPr>
          <w:rFonts w:ascii="Arial" w:hAnsi="Arial" w:cs="Arial"/>
          <w:sz w:val="24"/>
          <w:szCs w:val="24"/>
        </w:rPr>
        <w:t>verificado</w:t>
      </w:r>
      <w:r>
        <w:rPr>
          <w:rFonts w:ascii="Arial" w:hAnsi="Arial" w:cs="Arial"/>
          <w:sz w:val="24"/>
          <w:szCs w:val="24"/>
        </w:rPr>
        <w:t xml:space="preserve"> a ex</w:t>
      </w:r>
      <w:r w:rsidR="00C535C9">
        <w:rPr>
          <w:rFonts w:ascii="Arial" w:hAnsi="Arial" w:cs="Arial"/>
          <w:sz w:val="24"/>
          <w:szCs w:val="24"/>
        </w:rPr>
        <w:t>istê</w:t>
      </w:r>
      <w:r>
        <w:rPr>
          <w:rFonts w:ascii="Arial" w:hAnsi="Arial" w:cs="Arial"/>
          <w:sz w:val="24"/>
          <w:szCs w:val="24"/>
        </w:rPr>
        <w:t>ncia das classes “sociais” um significad</w:t>
      </w:r>
      <w:r w:rsidR="00447D95">
        <w:rPr>
          <w:rFonts w:ascii="Arial" w:hAnsi="Arial" w:cs="Arial"/>
          <w:sz w:val="24"/>
          <w:szCs w:val="24"/>
        </w:rPr>
        <w:t xml:space="preserve">o político sem transformá-las </w:t>
      </w:r>
      <w:r>
        <w:rPr>
          <w:rFonts w:ascii="Arial" w:hAnsi="Arial" w:cs="Arial"/>
          <w:sz w:val="24"/>
          <w:szCs w:val="24"/>
        </w:rPr>
        <w:t>em classes políticas, de suporte à atividade política</w:t>
      </w:r>
      <w:r w:rsidR="003B285B">
        <w:rPr>
          <w:rFonts w:ascii="Arial" w:hAnsi="Arial" w:cs="Arial"/>
          <w:sz w:val="24"/>
          <w:szCs w:val="24"/>
        </w:rPr>
        <w:t xml:space="preserve"> dentro das políticas públicas.</w:t>
      </w:r>
      <w:r w:rsidR="00446EEE">
        <w:rPr>
          <w:rFonts w:ascii="Arial" w:hAnsi="Arial" w:cs="Arial"/>
          <w:sz w:val="24"/>
          <w:szCs w:val="24"/>
        </w:rPr>
        <w:t xml:space="preserve"> </w:t>
      </w:r>
    </w:p>
    <w:p w:rsidR="00EE7E23" w:rsidRDefault="00802A21" w:rsidP="00F774F2">
      <w:pPr>
        <w:spacing w:line="360" w:lineRule="auto"/>
        <w:jc w:val="both"/>
        <w:rPr>
          <w:rFonts w:ascii="Arial" w:hAnsi="Arial" w:cs="Arial"/>
          <w:sz w:val="24"/>
          <w:szCs w:val="24"/>
        </w:rPr>
      </w:pPr>
      <w:r>
        <w:rPr>
          <w:rFonts w:ascii="Arial" w:hAnsi="Arial" w:cs="Arial"/>
          <w:sz w:val="24"/>
          <w:szCs w:val="24"/>
        </w:rPr>
        <w:tab/>
      </w:r>
      <w:r w:rsidR="00562C25">
        <w:rPr>
          <w:rFonts w:ascii="Arial" w:hAnsi="Arial" w:cs="Arial"/>
          <w:sz w:val="24"/>
          <w:szCs w:val="24"/>
        </w:rPr>
        <w:t xml:space="preserve">Na verdade ninguém era escravo porque queria. Ninguém é empregado porque quer, porque trabalhamos para suster as nossas necessidades básicas do dia a dia. Uma questão que me chama atenção é que a que </w:t>
      </w:r>
      <w:r w:rsidR="00C332B2">
        <w:rPr>
          <w:rFonts w:ascii="Arial" w:hAnsi="Arial" w:cs="Arial"/>
          <w:sz w:val="24"/>
          <w:szCs w:val="24"/>
        </w:rPr>
        <w:t>falam</w:t>
      </w:r>
      <w:r w:rsidR="00562C25">
        <w:rPr>
          <w:rFonts w:ascii="Arial" w:hAnsi="Arial" w:cs="Arial"/>
          <w:sz w:val="24"/>
          <w:szCs w:val="24"/>
        </w:rPr>
        <w:t xml:space="preserve"> que o homem tem liberdade de escolha</w:t>
      </w:r>
      <w:r w:rsidR="00EC3D19">
        <w:rPr>
          <w:rFonts w:ascii="Arial" w:hAnsi="Arial" w:cs="Arial"/>
          <w:sz w:val="24"/>
          <w:szCs w:val="24"/>
        </w:rPr>
        <w:t>,</w:t>
      </w:r>
      <w:r w:rsidR="00AE3CE0">
        <w:rPr>
          <w:rFonts w:ascii="Arial" w:hAnsi="Arial" w:cs="Arial"/>
          <w:sz w:val="24"/>
          <w:szCs w:val="24"/>
        </w:rPr>
        <w:t xml:space="preserve"> todos </w:t>
      </w:r>
      <w:r w:rsidR="00C332B2">
        <w:rPr>
          <w:rFonts w:ascii="Arial" w:hAnsi="Arial" w:cs="Arial"/>
          <w:sz w:val="24"/>
          <w:szCs w:val="24"/>
        </w:rPr>
        <w:t>são</w:t>
      </w:r>
      <w:r w:rsidR="00AE3CE0">
        <w:rPr>
          <w:rFonts w:ascii="Arial" w:hAnsi="Arial" w:cs="Arial"/>
          <w:sz w:val="24"/>
          <w:szCs w:val="24"/>
        </w:rPr>
        <w:t xml:space="preserve"> iguais perante a lei, sem distinção de qualquer natureza, garantindo aos brasileiros e aos estrangeiros residentes no País a inviolabilidade do direito a vida, à liberdade, à igualdade, à segurança e à propriedade. </w:t>
      </w:r>
      <w:r w:rsidR="00DA53E3">
        <w:rPr>
          <w:rFonts w:ascii="Arial" w:hAnsi="Arial" w:cs="Arial"/>
          <w:sz w:val="24"/>
          <w:szCs w:val="24"/>
        </w:rPr>
        <w:t xml:space="preserve">Só que aqui no Brasil, nem sempre é assim, </w:t>
      </w:r>
      <w:r w:rsidR="00EF6BD3">
        <w:rPr>
          <w:rFonts w:ascii="Arial" w:hAnsi="Arial" w:cs="Arial"/>
          <w:sz w:val="24"/>
          <w:szCs w:val="24"/>
        </w:rPr>
        <w:t>descumpre</w:t>
      </w:r>
      <w:r w:rsidR="00DA53E3">
        <w:rPr>
          <w:rFonts w:ascii="Arial" w:hAnsi="Arial" w:cs="Arial"/>
          <w:sz w:val="24"/>
          <w:szCs w:val="24"/>
        </w:rPr>
        <w:t xml:space="preserve"> até a Constituição da República Federativa do Brasil, um exemplo vivo disso é quando uma pessoa passa em um concurso público e ela é de raça negra ou de classe menos favorecida. Como uma branca de classe mais favorecida é reprovada no concurso ou até mesmo não tem coragem de ir enfrentar uma prova de concurso, nomeiam essa pessoa como cargo comissionado para fazer serviços de cargos de concursados. </w:t>
      </w:r>
    </w:p>
    <w:p w:rsidR="004F0F82" w:rsidRDefault="00DA53E3" w:rsidP="00EE7E23">
      <w:pPr>
        <w:spacing w:line="360" w:lineRule="auto"/>
        <w:ind w:firstLine="708"/>
        <w:jc w:val="both"/>
        <w:rPr>
          <w:rFonts w:ascii="Arial" w:hAnsi="Arial" w:cs="Arial"/>
          <w:sz w:val="24"/>
          <w:szCs w:val="24"/>
        </w:rPr>
      </w:pPr>
      <w:r>
        <w:rPr>
          <w:rFonts w:ascii="Arial" w:hAnsi="Arial" w:cs="Arial"/>
          <w:sz w:val="24"/>
          <w:szCs w:val="24"/>
        </w:rPr>
        <w:t xml:space="preserve">O complicado é que quando a pessoa é negra ou de classe menos favorecida falam que a pessoa não tem perfil. Agora, como </w:t>
      </w:r>
      <w:r w:rsidR="001D0805">
        <w:rPr>
          <w:rFonts w:ascii="Arial" w:hAnsi="Arial" w:cs="Arial"/>
          <w:sz w:val="24"/>
          <w:szCs w:val="24"/>
        </w:rPr>
        <w:t>a pessoa não tem</w:t>
      </w:r>
      <w:r>
        <w:rPr>
          <w:rFonts w:ascii="Arial" w:hAnsi="Arial" w:cs="Arial"/>
          <w:sz w:val="24"/>
          <w:szCs w:val="24"/>
        </w:rPr>
        <w:t xml:space="preserve"> perfil sendo que ela cumpriu todas as exigências do edital, tendo comprovadamente sua sanidade física e mental e escolaridade co</w:t>
      </w:r>
      <w:r w:rsidR="00AF412C">
        <w:rPr>
          <w:rFonts w:ascii="Arial" w:hAnsi="Arial" w:cs="Arial"/>
          <w:sz w:val="24"/>
          <w:szCs w:val="24"/>
        </w:rPr>
        <w:t>mprovada e pessoa de boa índole, sendo que segundo a Constituição da República Federativa do Brasil é livre o</w:t>
      </w:r>
      <w:r w:rsidR="001D0805">
        <w:rPr>
          <w:rFonts w:ascii="Arial" w:hAnsi="Arial" w:cs="Arial"/>
          <w:sz w:val="24"/>
          <w:szCs w:val="24"/>
        </w:rPr>
        <w:t xml:space="preserve"> exercício de </w:t>
      </w:r>
      <w:r w:rsidR="00CB7343">
        <w:rPr>
          <w:rFonts w:ascii="Arial" w:hAnsi="Arial" w:cs="Arial"/>
          <w:sz w:val="24"/>
          <w:szCs w:val="24"/>
        </w:rPr>
        <w:t>qualquer trabalho</w:t>
      </w:r>
      <w:r w:rsidR="00117B93">
        <w:rPr>
          <w:rFonts w:ascii="Arial" w:hAnsi="Arial" w:cs="Arial"/>
          <w:sz w:val="24"/>
          <w:szCs w:val="24"/>
        </w:rPr>
        <w:t xml:space="preserve">, ofício ou profissão, atendidas as qualificações profissionais que a lei estabelecer. </w:t>
      </w:r>
      <w:r w:rsidR="00663CEE">
        <w:rPr>
          <w:rFonts w:ascii="Arial" w:hAnsi="Arial" w:cs="Arial"/>
          <w:sz w:val="24"/>
          <w:szCs w:val="24"/>
        </w:rPr>
        <w:t>“</w:t>
      </w:r>
    </w:p>
    <w:p w:rsidR="0061260C" w:rsidRDefault="004F0F82" w:rsidP="00EE7E23">
      <w:pPr>
        <w:spacing w:line="360" w:lineRule="auto"/>
        <w:ind w:firstLine="708"/>
        <w:jc w:val="both"/>
        <w:rPr>
          <w:rFonts w:ascii="Arial" w:hAnsi="Arial" w:cs="Arial"/>
          <w:sz w:val="24"/>
          <w:szCs w:val="24"/>
        </w:rPr>
      </w:pPr>
      <w:r>
        <w:rPr>
          <w:rFonts w:ascii="Arial" w:hAnsi="Arial" w:cs="Arial"/>
          <w:sz w:val="24"/>
          <w:szCs w:val="24"/>
        </w:rPr>
        <w:t>Outra questão que é importante ressaltar</w:t>
      </w:r>
      <w:r w:rsidR="00663CEE">
        <w:rPr>
          <w:rFonts w:ascii="Arial" w:hAnsi="Arial" w:cs="Arial"/>
          <w:sz w:val="24"/>
          <w:szCs w:val="24"/>
        </w:rPr>
        <w:t xml:space="preserve"> </w:t>
      </w:r>
      <w:r>
        <w:rPr>
          <w:rFonts w:ascii="Arial" w:hAnsi="Arial" w:cs="Arial"/>
          <w:sz w:val="24"/>
          <w:szCs w:val="24"/>
        </w:rPr>
        <w:t>é o inciso primeiro</w:t>
      </w:r>
      <w:r w:rsidR="00663CEE">
        <w:rPr>
          <w:rFonts w:ascii="Arial" w:hAnsi="Arial" w:cs="Arial"/>
          <w:sz w:val="24"/>
          <w:szCs w:val="24"/>
        </w:rPr>
        <w:t xml:space="preserve"> e segundo</w:t>
      </w:r>
      <w:r>
        <w:rPr>
          <w:rFonts w:ascii="Arial" w:hAnsi="Arial" w:cs="Arial"/>
          <w:sz w:val="24"/>
          <w:szCs w:val="24"/>
        </w:rPr>
        <w:t xml:space="preserve"> do artigo 37 da Constituição da República Federativa do Brasil</w:t>
      </w:r>
      <w:proofErr w:type="gramStart"/>
      <w:r>
        <w:rPr>
          <w:rFonts w:ascii="Arial" w:hAnsi="Arial" w:cs="Arial"/>
          <w:sz w:val="24"/>
          <w:szCs w:val="24"/>
        </w:rPr>
        <w:t xml:space="preserve"> </w:t>
      </w:r>
      <w:r w:rsidR="00035EA0">
        <w:rPr>
          <w:rFonts w:ascii="Arial" w:hAnsi="Arial" w:cs="Arial"/>
          <w:sz w:val="24"/>
          <w:szCs w:val="24"/>
        </w:rPr>
        <w:t xml:space="preserve"> </w:t>
      </w:r>
      <w:proofErr w:type="gramEnd"/>
      <w:r w:rsidR="00663CEE">
        <w:rPr>
          <w:rFonts w:ascii="Arial" w:hAnsi="Arial" w:cs="Arial"/>
          <w:sz w:val="24"/>
          <w:szCs w:val="24"/>
        </w:rPr>
        <w:t>que reza</w:t>
      </w:r>
      <w:r w:rsidR="0061260C">
        <w:rPr>
          <w:rFonts w:ascii="Arial" w:hAnsi="Arial" w:cs="Arial"/>
          <w:sz w:val="24"/>
          <w:szCs w:val="24"/>
        </w:rPr>
        <w:t>: I-</w:t>
      </w:r>
      <w:r w:rsidR="00663CEE">
        <w:rPr>
          <w:rFonts w:ascii="Arial" w:hAnsi="Arial" w:cs="Arial"/>
          <w:sz w:val="24"/>
          <w:szCs w:val="24"/>
        </w:rPr>
        <w:t xml:space="preserve"> os cargos, empregos e funções públicas são acessíveis aos brasileiros que preencham os requisitos estabelecidos em lei</w:t>
      </w:r>
      <w:r w:rsidR="0061260C">
        <w:rPr>
          <w:rFonts w:ascii="Arial" w:hAnsi="Arial" w:cs="Arial"/>
          <w:sz w:val="24"/>
          <w:szCs w:val="24"/>
        </w:rPr>
        <w:t xml:space="preserve">; II – a investidura em cargo ou emprego público depende de aprovação prévia em concurso público de provas ou de provas e títulos, de acordo com a natureza e a complexidade do cargo ou emprego, na forma </w:t>
      </w:r>
      <w:r w:rsidR="0061260C">
        <w:rPr>
          <w:rFonts w:ascii="Arial" w:hAnsi="Arial" w:cs="Arial"/>
          <w:sz w:val="24"/>
          <w:szCs w:val="24"/>
        </w:rPr>
        <w:lastRenderedPageBreak/>
        <w:t xml:space="preserve">prevista em lei, ressalvadas as nomeações para cargo em comissão declarada em lei de livre nomeação e exoneração.    </w:t>
      </w:r>
    </w:p>
    <w:p w:rsidR="003046E1" w:rsidRDefault="0061260C" w:rsidP="00EE7E23">
      <w:pPr>
        <w:spacing w:line="360" w:lineRule="auto"/>
        <w:ind w:firstLine="708"/>
        <w:jc w:val="both"/>
        <w:rPr>
          <w:rFonts w:ascii="Arial" w:hAnsi="Arial" w:cs="Arial"/>
          <w:sz w:val="24"/>
          <w:szCs w:val="24"/>
        </w:rPr>
      </w:pPr>
      <w:r>
        <w:rPr>
          <w:rFonts w:ascii="Arial" w:hAnsi="Arial" w:cs="Arial"/>
          <w:sz w:val="24"/>
          <w:szCs w:val="24"/>
        </w:rPr>
        <w:tab/>
        <w:t>Quando a administração pública nomeia alguém para cargos que houve concurso público está cometendo crime de improbidade administrativa</w:t>
      </w:r>
      <w:r w:rsidR="003046E1">
        <w:rPr>
          <w:rFonts w:ascii="Arial" w:hAnsi="Arial" w:cs="Arial"/>
          <w:sz w:val="24"/>
          <w:szCs w:val="24"/>
        </w:rPr>
        <w:t xml:space="preserve"> pelo qual comete exercício negligente ou abusivo e cargo, emprego ou função na administração pública. Os atos e improbidade administrativa importarão à suspensão dos direitos políticos, a perda da função pública, a indisponibilidade dos bens e o ressarcimento ao erário, na forma e gradação previstas em lei, sem prejuízo da ação penal cabível. Tendo concursado e coloca outra pessoa, seja como comissionado ou contratado poderão responder pelos danos que seus agentes, nessa qualidade, causam aos concursados, assegurado o direito de regresso contra o responsável nos casos de dolo ou culpa.</w:t>
      </w:r>
      <w:r w:rsidR="006F1892">
        <w:rPr>
          <w:rFonts w:ascii="Arial" w:hAnsi="Arial" w:cs="Arial"/>
          <w:sz w:val="24"/>
          <w:szCs w:val="24"/>
        </w:rPr>
        <w:t xml:space="preserve"> </w:t>
      </w:r>
    </w:p>
    <w:p w:rsidR="00357025" w:rsidRDefault="0060691F" w:rsidP="00EE7E23">
      <w:pPr>
        <w:spacing w:line="360" w:lineRule="auto"/>
        <w:ind w:firstLine="708"/>
        <w:jc w:val="both"/>
        <w:rPr>
          <w:rFonts w:ascii="Arial" w:hAnsi="Arial" w:cs="Arial"/>
          <w:sz w:val="24"/>
          <w:szCs w:val="24"/>
        </w:rPr>
      </w:pPr>
      <w:r>
        <w:rPr>
          <w:rFonts w:ascii="Arial" w:hAnsi="Arial" w:cs="Arial"/>
          <w:sz w:val="24"/>
          <w:szCs w:val="24"/>
        </w:rPr>
        <w:t>Outra</w:t>
      </w:r>
      <w:r w:rsidR="006F1892">
        <w:rPr>
          <w:rFonts w:ascii="Arial" w:hAnsi="Arial" w:cs="Arial"/>
          <w:sz w:val="24"/>
          <w:szCs w:val="24"/>
        </w:rPr>
        <w:t xml:space="preserve"> questão que não pode ser deixada de mencionar são as questões dos direitos sociais que segundo a Constituição da República Federativa do Brasil</w:t>
      </w:r>
      <w:r w:rsidR="003A4F4B">
        <w:rPr>
          <w:rFonts w:ascii="Arial" w:hAnsi="Arial" w:cs="Arial"/>
          <w:sz w:val="24"/>
          <w:szCs w:val="24"/>
        </w:rPr>
        <w:t xml:space="preserve"> </w:t>
      </w:r>
      <w:proofErr w:type="spellStart"/>
      <w:r w:rsidR="003A4F4B">
        <w:rPr>
          <w:rFonts w:ascii="Arial" w:hAnsi="Arial" w:cs="Arial"/>
          <w:sz w:val="24"/>
          <w:szCs w:val="24"/>
        </w:rPr>
        <w:t>Art</w:t>
      </w:r>
      <w:proofErr w:type="spellEnd"/>
      <w:r w:rsidR="003A4F4B">
        <w:rPr>
          <w:rFonts w:ascii="Arial" w:hAnsi="Arial" w:cs="Arial"/>
          <w:sz w:val="24"/>
          <w:szCs w:val="24"/>
        </w:rPr>
        <w:t xml:space="preserve"> 6º-</w:t>
      </w:r>
      <w:r w:rsidR="00357025">
        <w:rPr>
          <w:rFonts w:ascii="Arial" w:hAnsi="Arial" w:cs="Arial"/>
          <w:sz w:val="24"/>
          <w:szCs w:val="24"/>
        </w:rPr>
        <w:t xml:space="preserve"> </w:t>
      </w:r>
      <w:proofErr w:type="gramStart"/>
      <w:r w:rsidR="00357025">
        <w:rPr>
          <w:rFonts w:ascii="Arial" w:hAnsi="Arial" w:cs="Arial"/>
          <w:sz w:val="24"/>
          <w:szCs w:val="24"/>
        </w:rPr>
        <w:t>S</w:t>
      </w:r>
      <w:r w:rsidR="006F1892">
        <w:rPr>
          <w:rFonts w:ascii="Arial" w:hAnsi="Arial" w:cs="Arial"/>
          <w:sz w:val="24"/>
          <w:szCs w:val="24"/>
        </w:rPr>
        <w:t>ão</w:t>
      </w:r>
      <w:proofErr w:type="gramEnd"/>
      <w:r w:rsidR="006F1892">
        <w:rPr>
          <w:rFonts w:ascii="Arial" w:hAnsi="Arial" w:cs="Arial"/>
          <w:sz w:val="24"/>
          <w:szCs w:val="24"/>
        </w:rPr>
        <w:t xml:space="preserve"> direitos sociais a educação, a saúde, a alimentação, o trabalho, a moradia, o lazer, a segurança, a previdência social, a proteção à maternidade e à infância, a assistência aos desamparados, na forma desta Constituição</w:t>
      </w:r>
      <w:r w:rsidR="003A4F4B">
        <w:rPr>
          <w:rFonts w:ascii="Arial" w:hAnsi="Arial" w:cs="Arial"/>
          <w:sz w:val="24"/>
          <w:szCs w:val="24"/>
        </w:rPr>
        <w:t>.</w:t>
      </w:r>
      <w:r w:rsidR="00357025">
        <w:rPr>
          <w:rFonts w:ascii="Arial" w:hAnsi="Arial" w:cs="Arial"/>
          <w:sz w:val="24"/>
          <w:szCs w:val="24"/>
        </w:rPr>
        <w:t xml:space="preserve"> </w:t>
      </w:r>
      <w:r w:rsidR="007669B3">
        <w:rPr>
          <w:rFonts w:ascii="Arial" w:hAnsi="Arial" w:cs="Arial"/>
          <w:sz w:val="24"/>
          <w:szCs w:val="24"/>
        </w:rPr>
        <w:t>Ar</w:t>
      </w:r>
      <w:r w:rsidR="00262129">
        <w:rPr>
          <w:rFonts w:ascii="Arial" w:hAnsi="Arial" w:cs="Arial"/>
          <w:sz w:val="24"/>
          <w:szCs w:val="24"/>
        </w:rPr>
        <w:t xml:space="preserve">t. 7º- São direitos dos trabalhadores urbanos e rurais, além e outros que visem à melhoria de sua condição social: </w:t>
      </w:r>
      <w:r w:rsidR="009C1D4C">
        <w:rPr>
          <w:rFonts w:ascii="Arial" w:hAnsi="Arial" w:cs="Arial"/>
          <w:sz w:val="24"/>
          <w:szCs w:val="24"/>
        </w:rPr>
        <w:t xml:space="preserve">I- relação de emprego protegida contra despedida arbitrária ou sem justa causa, nos termos de lei complementar, que preverá indenização compensatória, dentre outros direitos; II- seguro- desemprego, em caso de desemprego involuntário; III- fundo de garantia do tempo de serviço; salário mínimo, fixado em lei, nacionalmente unificado, capaz de atender a suas necessidades vitais básicas e às de sua família com moradia, alimentação, educação, saúde, lazer, vestuário, higiene, transporte e previdência social, com reajustes periódicos que lhe preservem o poder aquisitivo, sendo vedada sua vinculação para qualquer fim; V- piso salarial proporcional à extensão e à complexidade do trabalho; VI- irredutibilidade do salário, salvo o disposto em convenção ou acordo coletivo; VII- garantia de salário, nunca inferior ao mínimo, para os que percebem remuneração variável; VIII- décimo terceiro salário com base na remuneração integral ou no valor da aposentadoria; IX- remuneração do trabalho noturno superior à do diurno; X_ proteção do salário na forma da lei, constituindo crime sua retenção dolosa; </w:t>
      </w:r>
      <w:r w:rsidR="008165EF">
        <w:rPr>
          <w:rFonts w:ascii="Arial" w:hAnsi="Arial" w:cs="Arial"/>
          <w:sz w:val="24"/>
          <w:szCs w:val="24"/>
        </w:rPr>
        <w:t xml:space="preserve">XI- participação nos lucros, ou resultados, desvinculada da remuneração, e, </w:t>
      </w:r>
      <w:r w:rsidR="008165EF">
        <w:rPr>
          <w:rFonts w:ascii="Arial" w:hAnsi="Arial" w:cs="Arial"/>
          <w:sz w:val="24"/>
          <w:szCs w:val="24"/>
        </w:rPr>
        <w:lastRenderedPageBreak/>
        <w:t xml:space="preserve">excepcionalmente, participação na gestão da empresa, conforme definido em lei; XIII- duração do trabalho normal não superior a oito horas diárias e quarenta e quatro semanas, facultada a compensação de horários e a redução da jornada, mediante acordo ou convenção coletiva de trabalho; XIV – jornada de seis horas para o trabalho realizado em turnos ininterruptos de revezamento, salvo negociação coletiva; XV- repouso semanal remunerado, preferencialmente aos domingos; XVI- remuneração do serviço extraordinário superior, no mínimo, em cinquenta por cento à do normal; XVII- gozo de férias anuais remuneradas com, pelo menos, um terço a mais do que o salário normal; XVIII- licença à gestante, </w:t>
      </w:r>
      <w:r w:rsidR="009C3F99">
        <w:rPr>
          <w:rFonts w:ascii="Arial" w:hAnsi="Arial" w:cs="Arial"/>
          <w:sz w:val="24"/>
          <w:szCs w:val="24"/>
        </w:rPr>
        <w:t>sem.</w:t>
      </w:r>
      <w:r w:rsidR="008165EF">
        <w:rPr>
          <w:rFonts w:ascii="Arial" w:hAnsi="Arial" w:cs="Arial"/>
          <w:sz w:val="24"/>
          <w:szCs w:val="24"/>
        </w:rPr>
        <w:t xml:space="preserve"> </w:t>
      </w:r>
      <w:r w:rsidR="009C3F99">
        <w:rPr>
          <w:rFonts w:ascii="Arial" w:hAnsi="Arial" w:cs="Arial"/>
          <w:sz w:val="24"/>
          <w:szCs w:val="24"/>
        </w:rPr>
        <w:t>Prejuízo</w:t>
      </w:r>
      <w:r w:rsidR="008165EF">
        <w:rPr>
          <w:rFonts w:ascii="Arial" w:hAnsi="Arial" w:cs="Arial"/>
          <w:sz w:val="24"/>
          <w:szCs w:val="24"/>
        </w:rPr>
        <w:t xml:space="preserve"> do emprego e do salário, com a duração de cento e vinte dias: XIX- licença-paternidade, nos termos</w:t>
      </w:r>
      <w:r w:rsidR="004A59BA">
        <w:rPr>
          <w:rFonts w:ascii="Arial" w:hAnsi="Arial" w:cs="Arial"/>
          <w:sz w:val="24"/>
          <w:szCs w:val="24"/>
        </w:rPr>
        <w:t xml:space="preserve"> fixados em lei; XX- proteção do mercado de trabalho da mulher, mediante incentivos específicos, nos termos da lei; XXI- aviso prévio proporcional ao tempo de serviço, sendo no mínimo de trinta dias, nos termos da lei; XXII- redução dos riscos inerentes ao trabalho, por meio de normas de saúde, higiene e segurança; XXIII- adicional </w:t>
      </w:r>
      <w:r w:rsidR="00A22AEA">
        <w:rPr>
          <w:rFonts w:ascii="Arial" w:hAnsi="Arial" w:cs="Arial"/>
          <w:sz w:val="24"/>
          <w:szCs w:val="24"/>
        </w:rPr>
        <w:t>de remuneração para as atividades penosas, insalubres ou perigosas, na forma da lei; XXIV´- aposentadoria; XXV- assistência gratuita aos filhos e dependentes desde o nascimento</w:t>
      </w:r>
      <w:r w:rsidR="00467CB5">
        <w:rPr>
          <w:rFonts w:ascii="Arial" w:hAnsi="Arial" w:cs="Arial"/>
          <w:sz w:val="24"/>
          <w:szCs w:val="24"/>
        </w:rPr>
        <w:t xml:space="preserve"> até </w:t>
      </w:r>
      <w:proofErr w:type="gramStart"/>
      <w:r w:rsidR="00467CB5">
        <w:rPr>
          <w:rFonts w:ascii="Arial" w:hAnsi="Arial" w:cs="Arial"/>
          <w:sz w:val="24"/>
          <w:szCs w:val="24"/>
        </w:rPr>
        <w:t>5</w:t>
      </w:r>
      <w:proofErr w:type="gramEnd"/>
      <w:r w:rsidR="00467CB5">
        <w:rPr>
          <w:rFonts w:ascii="Arial" w:hAnsi="Arial" w:cs="Arial"/>
          <w:sz w:val="24"/>
          <w:szCs w:val="24"/>
        </w:rPr>
        <w:t xml:space="preserve"> (cinco) anos de idade em creches e pré-escolas; XXVI- reconhecimento das convenções e acordos coletivos de trabalho; XXVII- proteção em face da automação, na forma da lei; XXVIII- seguro contra acidentes de trabalho, a cargo do empregador, sem excluir a indenização que este está obrigado, quando incorrer em dolo ou culpa; XXIX- ação, quanto aos créditos resultantes das relações de trabalho, com prazo prescricional de cinco anos para os trabalhadores urbanos e rurais, até o limite de dois anos após a extinção do contrato de trabalho; </w:t>
      </w:r>
      <w:r w:rsidR="001D75AF">
        <w:rPr>
          <w:rFonts w:ascii="Arial" w:hAnsi="Arial" w:cs="Arial"/>
          <w:sz w:val="24"/>
          <w:szCs w:val="24"/>
        </w:rPr>
        <w:t xml:space="preserve">XXX- proibição de diferença de salários, de exercício de funções e de critério de admissão por motivo de sexo, idade, cor ou estado civil; </w:t>
      </w:r>
      <w:r w:rsidR="00604E3F">
        <w:rPr>
          <w:rFonts w:ascii="Arial" w:hAnsi="Arial" w:cs="Arial"/>
          <w:sz w:val="24"/>
          <w:szCs w:val="24"/>
        </w:rPr>
        <w:t>XXXI- proibição de qualquer discriminação no tocante a salário e critérios de admissão do trabalhador portador de deficiência;</w:t>
      </w:r>
      <w:r w:rsidR="00792425">
        <w:rPr>
          <w:rFonts w:ascii="Arial" w:hAnsi="Arial" w:cs="Arial"/>
          <w:sz w:val="24"/>
          <w:szCs w:val="24"/>
        </w:rPr>
        <w:t xml:space="preserve"> XXXII- proibição de distinção entre t</w:t>
      </w:r>
      <w:r w:rsidR="003D2563">
        <w:rPr>
          <w:rFonts w:ascii="Arial" w:hAnsi="Arial" w:cs="Arial"/>
          <w:sz w:val="24"/>
          <w:szCs w:val="24"/>
        </w:rPr>
        <w:t>r</w:t>
      </w:r>
      <w:r w:rsidR="00792425">
        <w:rPr>
          <w:rFonts w:ascii="Arial" w:hAnsi="Arial" w:cs="Arial"/>
          <w:sz w:val="24"/>
          <w:szCs w:val="24"/>
        </w:rPr>
        <w:t xml:space="preserve">abalho manual, técnico e intelectual ou entre os profissionais respectivos; XXXIII – proibição de trabalho noturno, perigoso ou insalubre a menores de dezoito  e de qualquer trabalho a menores de dezesseis anos, salvo na condição de aprendiz, a partir de quatorze anos; XXXIV- igualdade de direitos entre o trabalhador com vínculo empregatício permanente e o trabalhador avulso. Parágrafo único. São assegurados à categoria dos trabalhadores domésticos os direitos previstos nos incisos IV, </w:t>
      </w:r>
      <w:proofErr w:type="gramStart"/>
      <w:r w:rsidR="00792425">
        <w:rPr>
          <w:rFonts w:ascii="Arial" w:hAnsi="Arial" w:cs="Arial"/>
          <w:sz w:val="24"/>
          <w:szCs w:val="24"/>
        </w:rPr>
        <w:t>VI,</w:t>
      </w:r>
      <w:proofErr w:type="gramEnd"/>
      <w:r w:rsidR="00792425">
        <w:rPr>
          <w:rFonts w:ascii="Arial" w:hAnsi="Arial" w:cs="Arial"/>
          <w:sz w:val="24"/>
          <w:szCs w:val="24"/>
        </w:rPr>
        <w:t xml:space="preserve"> VII, VIII, X, XIII, XV, XVI, XVII, XVIII, XIX, XXI, XXII, XXIV, XXVI, XXX, XXXI</w:t>
      </w:r>
      <w:r w:rsidR="00A70191">
        <w:rPr>
          <w:rFonts w:ascii="Arial" w:hAnsi="Arial" w:cs="Arial"/>
          <w:sz w:val="24"/>
          <w:szCs w:val="24"/>
        </w:rPr>
        <w:t xml:space="preserve"> e XXXIII e, </w:t>
      </w:r>
      <w:r w:rsidR="00A70191">
        <w:rPr>
          <w:rFonts w:ascii="Arial" w:hAnsi="Arial" w:cs="Arial"/>
          <w:sz w:val="24"/>
          <w:szCs w:val="24"/>
        </w:rPr>
        <w:lastRenderedPageBreak/>
        <w:t>atendidas as condições estabelecidas em lei e observadas a simplificação do cumprimento das obrigações tributárias, principais e acessórias, decorrentes da relação de trabalho e suas peculiaridades, os previstos nos incisos I, II, III, IX, XII</w:t>
      </w:r>
      <w:r w:rsidR="00255BB8">
        <w:rPr>
          <w:rFonts w:ascii="Arial" w:hAnsi="Arial" w:cs="Arial"/>
          <w:sz w:val="24"/>
          <w:szCs w:val="24"/>
        </w:rPr>
        <w:t>, XXV e XXVIII, bem como a sua integração à previdência social.</w:t>
      </w:r>
      <w:r w:rsidR="003B1732">
        <w:rPr>
          <w:rFonts w:ascii="Arial" w:hAnsi="Arial" w:cs="Arial"/>
          <w:sz w:val="24"/>
          <w:szCs w:val="24"/>
        </w:rPr>
        <w:t xml:space="preserve"> Direitos esses que devemos ter conhecimento para que haja uma política pública de qualidade atendendo o interesse de cada um sem ferir o direito do outro.</w:t>
      </w:r>
      <w:r w:rsidR="005B6A4D">
        <w:rPr>
          <w:rFonts w:ascii="Arial" w:hAnsi="Arial" w:cs="Arial"/>
          <w:sz w:val="24"/>
          <w:szCs w:val="24"/>
        </w:rPr>
        <w:t xml:space="preserve"> </w:t>
      </w:r>
    </w:p>
    <w:p w:rsidR="00604E3F" w:rsidRDefault="0038691C" w:rsidP="00EE7E23">
      <w:pPr>
        <w:spacing w:line="360" w:lineRule="auto"/>
        <w:ind w:firstLine="708"/>
        <w:jc w:val="both"/>
        <w:rPr>
          <w:rFonts w:ascii="Arial" w:hAnsi="Arial" w:cs="Arial"/>
          <w:sz w:val="24"/>
          <w:szCs w:val="24"/>
        </w:rPr>
      </w:pPr>
      <w:r>
        <w:rPr>
          <w:rFonts w:ascii="Arial" w:hAnsi="Arial" w:cs="Arial"/>
          <w:sz w:val="24"/>
          <w:szCs w:val="24"/>
        </w:rPr>
        <w:t>É fato mencionar</w:t>
      </w:r>
      <w:r w:rsidR="008E5CFC">
        <w:rPr>
          <w:rFonts w:ascii="Arial" w:hAnsi="Arial" w:cs="Arial"/>
          <w:sz w:val="24"/>
          <w:szCs w:val="24"/>
        </w:rPr>
        <w:t xml:space="preserve"> </w:t>
      </w:r>
      <w:r w:rsidR="00E45A8B">
        <w:rPr>
          <w:rFonts w:ascii="Arial" w:hAnsi="Arial" w:cs="Arial"/>
          <w:sz w:val="24"/>
          <w:szCs w:val="24"/>
        </w:rPr>
        <w:t>sistema,</w:t>
      </w:r>
      <w:r>
        <w:rPr>
          <w:rFonts w:ascii="Arial" w:hAnsi="Arial" w:cs="Arial"/>
          <w:sz w:val="24"/>
          <w:szCs w:val="24"/>
        </w:rPr>
        <w:t xml:space="preserve"> quando se fala em políticas públicas do Direito</w:t>
      </w:r>
      <w:r w:rsidR="00E45A8B">
        <w:rPr>
          <w:rFonts w:ascii="Arial" w:hAnsi="Arial" w:cs="Arial"/>
          <w:sz w:val="24"/>
          <w:szCs w:val="24"/>
        </w:rPr>
        <w:t xml:space="preserve"> para com o Direito, porque o Direito como sendo um conjunto de normas jurídicas</w:t>
      </w:r>
      <w:r w:rsidR="005A37CD">
        <w:rPr>
          <w:rFonts w:ascii="Arial" w:hAnsi="Arial" w:cs="Arial"/>
          <w:sz w:val="24"/>
          <w:szCs w:val="24"/>
        </w:rPr>
        <w:t xml:space="preserve"> está relacionado com sistema de ensino, porque o</w:t>
      </w:r>
      <w:r w:rsidR="000224A1">
        <w:rPr>
          <w:rFonts w:ascii="Arial" w:hAnsi="Arial" w:cs="Arial"/>
          <w:sz w:val="24"/>
          <w:szCs w:val="24"/>
        </w:rPr>
        <w:t xml:space="preserve"> </w:t>
      </w:r>
      <w:r w:rsidR="005A37CD">
        <w:rPr>
          <w:rFonts w:ascii="Arial" w:hAnsi="Arial" w:cs="Arial"/>
          <w:sz w:val="24"/>
          <w:szCs w:val="24"/>
        </w:rPr>
        <w:t>Direito regulamenta, ensina como d</w:t>
      </w:r>
      <w:r w:rsidR="000224A1">
        <w:rPr>
          <w:rFonts w:ascii="Arial" w:hAnsi="Arial" w:cs="Arial"/>
          <w:sz w:val="24"/>
          <w:szCs w:val="24"/>
        </w:rPr>
        <w:t>eve ser o comp</w:t>
      </w:r>
      <w:r w:rsidR="005A37CD">
        <w:rPr>
          <w:rFonts w:ascii="Arial" w:hAnsi="Arial" w:cs="Arial"/>
          <w:sz w:val="24"/>
          <w:szCs w:val="24"/>
        </w:rPr>
        <w:t>o</w:t>
      </w:r>
      <w:r w:rsidR="000224A1">
        <w:rPr>
          <w:rFonts w:ascii="Arial" w:hAnsi="Arial" w:cs="Arial"/>
          <w:sz w:val="24"/>
          <w:szCs w:val="24"/>
        </w:rPr>
        <w:t>r</w:t>
      </w:r>
      <w:r w:rsidR="005A37CD">
        <w:rPr>
          <w:rFonts w:ascii="Arial" w:hAnsi="Arial" w:cs="Arial"/>
          <w:sz w:val="24"/>
          <w:szCs w:val="24"/>
        </w:rPr>
        <w:t>tamento do cidadão</w:t>
      </w:r>
      <w:r w:rsidR="000224A1">
        <w:rPr>
          <w:rFonts w:ascii="Arial" w:hAnsi="Arial" w:cs="Arial"/>
          <w:sz w:val="24"/>
          <w:szCs w:val="24"/>
        </w:rPr>
        <w:t xml:space="preserve"> dentro de uma sociedade. Segundo consta no Dicionário Aurélio</w:t>
      </w:r>
      <w:r w:rsidR="0069775F">
        <w:rPr>
          <w:rFonts w:ascii="Arial" w:hAnsi="Arial" w:cs="Arial"/>
          <w:sz w:val="24"/>
          <w:szCs w:val="24"/>
        </w:rPr>
        <w:t xml:space="preserve"> sistema está definido como: </w:t>
      </w:r>
    </w:p>
    <w:p w:rsidR="0069775F" w:rsidRDefault="0069775F" w:rsidP="00762850">
      <w:pPr>
        <w:spacing w:line="360" w:lineRule="auto"/>
        <w:ind w:left="2268" w:firstLine="708"/>
        <w:jc w:val="both"/>
        <w:rPr>
          <w:rFonts w:ascii="Arial" w:hAnsi="Arial" w:cs="Arial"/>
          <w:sz w:val="20"/>
          <w:szCs w:val="20"/>
        </w:rPr>
      </w:pPr>
      <w:r w:rsidRPr="00762850">
        <w:rPr>
          <w:rFonts w:ascii="Arial" w:hAnsi="Arial" w:cs="Arial"/>
          <w:sz w:val="20"/>
          <w:szCs w:val="20"/>
        </w:rPr>
        <w:t>“um conjunto de ele</w:t>
      </w:r>
      <w:r w:rsidR="00B65A38" w:rsidRPr="00762850">
        <w:rPr>
          <w:rFonts w:ascii="Arial" w:hAnsi="Arial" w:cs="Arial"/>
          <w:sz w:val="20"/>
          <w:szCs w:val="20"/>
        </w:rPr>
        <w:t>mentos, materiais ou ideais, entre os quais se possam encontrar ou definir alguma relação; disposição das partes ou dos elementos de um todo, coordenados entre si, e que funcionam como estrutura organizada; o conjunto de instituições</w:t>
      </w:r>
      <w:r w:rsidR="00E1646A" w:rsidRPr="00762850">
        <w:rPr>
          <w:rFonts w:ascii="Arial" w:hAnsi="Arial" w:cs="Arial"/>
          <w:sz w:val="20"/>
          <w:szCs w:val="20"/>
        </w:rPr>
        <w:t xml:space="preserve"> políticas e ou sociais, e dos métodos por elas adotados, encarados do ponto e vista teórico ou de sua aplicação prática; ou ainda, uma reunião intencional de elementos materiais e não materiais específicos ao sistema, tal como o sistema de ensino.”</w:t>
      </w:r>
      <w:r w:rsidR="00B65A38" w:rsidRPr="00762850">
        <w:rPr>
          <w:rFonts w:ascii="Arial" w:hAnsi="Arial" w:cs="Arial"/>
          <w:sz w:val="20"/>
          <w:szCs w:val="20"/>
        </w:rPr>
        <w:t xml:space="preserve"> </w:t>
      </w:r>
      <w:r w:rsidR="00915AD8">
        <w:rPr>
          <w:rFonts w:ascii="Arial" w:hAnsi="Arial" w:cs="Arial"/>
          <w:sz w:val="20"/>
          <w:szCs w:val="20"/>
        </w:rPr>
        <w:t xml:space="preserve"> </w:t>
      </w:r>
    </w:p>
    <w:p w:rsidR="00915AD8" w:rsidRDefault="001C1769" w:rsidP="00915AD8">
      <w:pPr>
        <w:spacing w:line="360" w:lineRule="auto"/>
        <w:jc w:val="both"/>
        <w:rPr>
          <w:rFonts w:ascii="Arial" w:hAnsi="Arial" w:cs="Arial"/>
          <w:sz w:val="24"/>
          <w:szCs w:val="24"/>
        </w:rPr>
      </w:pPr>
      <w:r>
        <w:rPr>
          <w:rFonts w:ascii="Arial" w:hAnsi="Arial" w:cs="Arial"/>
          <w:sz w:val="20"/>
          <w:szCs w:val="20"/>
        </w:rPr>
        <w:t>P</w:t>
      </w:r>
      <w:r>
        <w:rPr>
          <w:rFonts w:ascii="Arial" w:hAnsi="Arial" w:cs="Arial"/>
          <w:sz w:val="24"/>
          <w:szCs w:val="24"/>
        </w:rPr>
        <w:t>ara Líbâneo, Oliveira e Toschi (2009, p. 227), “</w:t>
      </w:r>
      <w:r w:rsidR="00884DE5">
        <w:rPr>
          <w:rFonts w:ascii="Arial" w:hAnsi="Arial" w:cs="Arial"/>
          <w:sz w:val="24"/>
          <w:szCs w:val="24"/>
        </w:rPr>
        <w:t>essas definições (possuem pontos em comum, a saber: a</w:t>
      </w:r>
      <w:r w:rsidR="002F6791">
        <w:rPr>
          <w:rFonts w:ascii="Arial" w:hAnsi="Arial" w:cs="Arial"/>
          <w:sz w:val="24"/>
          <w:szCs w:val="24"/>
        </w:rPr>
        <w:t>)</w:t>
      </w:r>
      <w:r>
        <w:rPr>
          <w:rFonts w:ascii="Arial" w:hAnsi="Arial" w:cs="Arial"/>
          <w:sz w:val="24"/>
          <w:szCs w:val="24"/>
        </w:rPr>
        <w:t xml:space="preserve"> conjunto de elementos de um todo; b) elementos coordenados entre si, relacionados; c) elementos materiais e idéias; d)instituições e métodos por elas adotados”.</w:t>
      </w:r>
      <w:r w:rsidR="00884DE5">
        <w:rPr>
          <w:rFonts w:ascii="Arial" w:hAnsi="Arial" w:cs="Arial"/>
          <w:sz w:val="24"/>
          <w:szCs w:val="24"/>
        </w:rPr>
        <w:t xml:space="preserve"> </w:t>
      </w:r>
    </w:p>
    <w:p w:rsidR="006E2E5A" w:rsidRDefault="006E2E5A" w:rsidP="00F2605C">
      <w:pPr>
        <w:spacing w:line="360" w:lineRule="auto"/>
        <w:ind w:left="624"/>
        <w:jc w:val="both"/>
        <w:rPr>
          <w:rFonts w:ascii="Arial" w:hAnsi="Arial" w:cs="Arial"/>
          <w:sz w:val="24"/>
          <w:szCs w:val="24"/>
        </w:rPr>
      </w:pPr>
      <w:r>
        <w:rPr>
          <w:rFonts w:ascii="Arial" w:hAnsi="Arial" w:cs="Arial"/>
          <w:sz w:val="24"/>
          <w:szCs w:val="24"/>
        </w:rPr>
        <w:tab/>
        <w:t>Pode entender que dentro das políticas públicas do Direito para com o direito que um sistema possui em contextualização um conjunto de ideais como são as leis e normas que regem as instituições</w:t>
      </w:r>
      <w:r w:rsidR="00F941C8">
        <w:rPr>
          <w:rFonts w:ascii="Arial" w:hAnsi="Arial" w:cs="Arial"/>
          <w:sz w:val="24"/>
          <w:szCs w:val="24"/>
        </w:rPr>
        <w:t>, como no caso do Judiciário está a Constituição, Código Civil, Código Penal,</w:t>
      </w:r>
      <w:r w:rsidR="007E4600">
        <w:rPr>
          <w:rFonts w:ascii="Arial" w:hAnsi="Arial" w:cs="Arial"/>
          <w:sz w:val="24"/>
          <w:szCs w:val="24"/>
        </w:rPr>
        <w:t xml:space="preserve"> </w:t>
      </w:r>
      <w:r w:rsidR="00F941C8">
        <w:rPr>
          <w:rFonts w:ascii="Arial" w:hAnsi="Arial" w:cs="Arial"/>
          <w:sz w:val="24"/>
          <w:szCs w:val="24"/>
        </w:rPr>
        <w:t>no caso das escolas está a Lei de Diretrizes e Bases da Educação-LDB; isso nos leva a entender que a sociedade está ligada no sistema político, jurídico</w:t>
      </w:r>
      <w:r w:rsidR="00742603">
        <w:rPr>
          <w:rFonts w:ascii="Arial" w:hAnsi="Arial" w:cs="Arial"/>
          <w:sz w:val="24"/>
          <w:szCs w:val="24"/>
        </w:rPr>
        <w:t>, religioso, econômico, cultural, educacional, entre outros no contexto prático social para uma vida mais humana dentro das políticas públicas do Direito para com o Direito; sendo assim é verificado que as políticas públicas está inserida na vida humana</w:t>
      </w:r>
      <w:r w:rsidR="002C0018">
        <w:rPr>
          <w:rFonts w:ascii="Arial" w:hAnsi="Arial" w:cs="Arial"/>
          <w:sz w:val="24"/>
          <w:szCs w:val="24"/>
        </w:rPr>
        <w:t xml:space="preserve"> em consonância com as normas pré-estabelecidas</w:t>
      </w:r>
      <w:r w:rsidR="00742603">
        <w:rPr>
          <w:rFonts w:ascii="Arial" w:hAnsi="Arial" w:cs="Arial"/>
          <w:sz w:val="24"/>
          <w:szCs w:val="24"/>
        </w:rPr>
        <w:t xml:space="preserve"> desde a criação do homem pela qual mencionada na Bíblia no livro de Gênesis Cap</w:t>
      </w:r>
      <w:r w:rsidR="006063AA">
        <w:rPr>
          <w:rFonts w:ascii="Arial" w:hAnsi="Arial" w:cs="Arial"/>
          <w:sz w:val="24"/>
          <w:szCs w:val="24"/>
        </w:rPr>
        <w:t xml:space="preserve">ítulos 2, Versus </w:t>
      </w:r>
      <w:r w:rsidR="00ED7543">
        <w:rPr>
          <w:rFonts w:ascii="Arial" w:hAnsi="Arial" w:cs="Arial"/>
          <w:sz w:val="24"/>
          <w:szCs w:val="24"/>
        </w:rPr>
        <w:t xml:space="preserve">16, </w:t>
      </w:r>
      <w:r w:rsidR="006063AA">
        <w:rPr>
          <w:rFonts w:ascii="Arial" w:hAnsi="Arial" w:cs="Arial"/>
          <w:sz w:val="24"/>
          <w:szCs w:val="24"/>
        </w:rPr>
        <w:t>17</w:t>
      </w:r>
      <w:r w:rsidR="00ED7543">
        <w:rPr>
          <w:rFonts w:ascii="Arial" w:hAnsi="Arial" w:cs="Arial"/>
          <w:sz w:val="24"/>
          <w:szCs w:val="24"/>
        </w:rPr>
        <w:t>,</w:t>
      </w:r>
      <w:proofErr w:type="gramStart"/>
      <w:r w:rsidR="00ED7543">
        <w:rPr>
          <w:rFonts w:ascii="Arial" w:hAnsi="Arial" w:cs="Arial"/>
          <w:sz w:val="24"/>
          <w:szCs w:val="24"/>
        </w:rPr>
        <w:t xml:space="preserve">  </w:t>
      </w:r>
      <w:proofErr w:type="gramEnd"/>
      <w:r w:rsidR="00ED7543">
        <w:rPr>
          <w:rFonts w:ascii="Arial" w:hAnsi="Arial" w:cs="Arial"/>
          <w:sz w:val="24"/>
          <w:szCs w:val="24"/>
        </w:rPr>
        <w:lastRenderedPageBreak/>
        <w:t>Capítulo 2</w:t>
      </w:r>
      <w:r w:rsidR="00F2605C">
        <w:rPr>
          <w:rFonts w:ascii="Arial" w:hAnsi="Arial" w:cs="Arial"/>
          <w:sz w:val="24"/>
          <w:szCs w:val="24"/>
        </w:rPr>
        <w:t>; Versus 16, 17,23 Capítulo 3</w:t>
      </w:r>
      <w:r w:rsidR="00ED7543">
        <w:rPr>
          <w:rFonts w:ascii="Arial" w:hAnsi="Arial" w:cs="Arial"/>
          <w:sz w:val="24"/>
          <w:szCs w:val="24"/>
        </w:rPr>
        <w:t xml:space="preserve"> </w:t>
      </w:r>
      <w:r w:rsidR="006063AA">
        <w:rPr>
          <w:rFonts w:ascii="Arial" w:hAnsi="Arial" w:cs="Arial"/>
          <w:sz w:val="24"/>
          <w:szCs w:val="24"/>
        </w:rPr>
        <w:t xml:space="preserve"> pelo qual Deus lhe dá uma ordem e como é verificado a ordem não é cumprida por isso sofre sanções.</w:t>
      </w:r>
      <w:r w:rsidR="00B05391">
        <w:rPr>
          <w:rFonts w:ascii="Arial" w:hAnsi="Arial" w:cs="Arial"/>
          <w:sz w:val="24"/>
          <w:szCs w:val="24"/>
        </w:rPr>
        <w:t xml:space="preserve">   </w:t>
      </w:r>
    </w:p>
    <w:p w:rsidR="00B05391" w:rsidRDefault="00C9681F" w:rsidP="00F2605C">
      <w:pPr>
        <w:spacing w:line="360" w:lineRule="auto"/>
        <w:ind w:left="2268"/>
        <w:jc w:val="both"/>
        <w:rPr>
          <w:rFonts w:ascii="Arial" w:hAnsi="Arial" w:cs="Arial"/>
          <w:sz w:val="20"/>
          <w:szCs w:val="20"/>
        </w:rPr>
      </w:pPr>
      <w:r w:rsidRPr="00F2605C">
        <w:rPr>
          <w:rFonts w:ascii="Arial" w:hAnsi="Arial" w:cs="Arial"/>
          <w:sz w:val="20"/>
          <w:szCs w:val="20"/>
        </w:rPr>
        <w:t xml:space="preserve">16 </w:t>
      </w:r>
      <w:r w:rsidR="00ED7543" w:rsidRPr="00F2605C">
        <w:rPr>
          <w:rFonts w:ascii="Arial" w:hAnsi="Arial" w:cs="Arial"/>
          <w:sz w:val="20"/>
          <w:szCs w:val="20"/>
        </w:rPr>
        <w:t>- E</w:t>
      </w:r>
      <w:r w:rsidR="00B05391" w:rsidRPr="00F2605C">
        <w:rPr>
          <w:rFonts w:ascii="Arial" w:hAnsi="Arial" w:cs="Arial"/>
          <w:sz w:val="20"/>
          <w:szCs w:val="20"/>
        </w:rPr>
        <w:t xml:space="preserve"> o Senhor Deus lhe deu esta ordem: De toda árvore do jardim comerás livremente,</w:t>
      </w:r>
      <w:r w:rsidR="00D8029A" w:rsidRPr="00F2605C">
        <w:rPr>
          <w:rFonts w:ascii="Arial" w:hAnsi="Arial" w:cs="Arial"/>
          <w:sz w:val="20"/>
          <w:szCs w:val="20"/>
        </w:rPr>
        <w:t xml:space="preserve"> 17-</w:t>
      </w:r>
      <w:r w:rsidR="002037C0" w:rsidRPr="00F2605C">
        <w:rPr>
          <w:rFonts w:ascii="Arial" w:hAnsi="Arial" w:cs="Arial"/>
          <w:sz w:val="20"/>
          <w:szCs w:val="20"/>
        </w:rPr>
        <w:t>, mas</w:t>
      </w:r>
      <w:r w:rsidR="00B05391" w:rsidRPr="00F2605C">
        <w:rPr>
          <w:rFonts w:ascii="Arial" w:hAnsi="Arial" w:cs="Arial"/>
          <w:sz w:val="20"/>
          <w:szCs w:val="20"/>
        </w:rPr>
        <w:t xml:space="preserve"> da árvore do conhecimento do bem e do mal</w:t>
      </w:r>
      <w:r w:rsidRPr="00F2605C">
        <w:rPr>
          <w:rFonts w:ascii="Arial" w:hAnsi="Arial" w:cs="Arial"/>
          <w:sz w:val="20"/>
          <w:szCs w:val="20"/>
        </w:rPr>
        <w:t xml:space="preserve"> não comerás, porque, no dia em que dela </w:t>
      </w:r>
      <w:r w:rsidR="001F7F40" w:rsidRPr="00F2605C">
        <w:rPr>
          <w:rFonts w:ascii="Arial" w:hAnsi="Arial" w:cs="Arial"/>
          <w:sz w:val="20"/>
          <w:szCs w:val="20"/>
        </w:rPr>
        <w:t xml:space="preserve">comeres, </w:t>
      </w:r>
      <w:r w:rsidRPr="00F2605C">
        <w:rPr>
          <w:rFonts w:ascii="Arial" w:hAnsi="Arial" w:cs="Arial"/>
          <w:sz w:val="20"/>
          <w:szCs w:val="20"/>
        </w:rPr>
        <w:t>certamente morrerás.</w:t>
      </w:r>
      <w:r w:rsidR="00ED7543" w:rsidRPr="00F2605C">
        <w:rPr>
          <w:rFonts w:ascii="Arial" w:hAnsi="Arial" w:cs="Arial"/>
          <w:sz w:val="20"/>
          <w:szCs w:val="20"/>
        </w:rPr>
        <w:t xml:space="preserve"> Capítulo 2 versus 16- E a mulher disse: Multiplicai sobremodo os sofrimentos da tua gravidez; em meio de dores darás à luz filhos; o teu desejo será para o teu marido, e ele te governará. 17- E a Adão disse: Visto que atendeste a voz de tua mulher e comeste da árvore </w:t>
      </w:r>
      <w:r w:rsidR="00ED7543" w:rsidRPr="00F2605C">
        <w:rPr>
          <w:rFonts w:ascii="Arial" w:hAnsi="Arial" w:cs="Arial"/>
          <w:sz w:val="20"/>
          <w:szCs w:val="20"/>
        </w:rPr>
        <w:tab/>
        <w:t xml:space="preserve">que eu te ordenara não </w:t>
      </w:r>
      <w:r w:rsidR="00893618" w:rsidRPr="00F2605C">
        <w:rPr>
          <w:rFonts w:ascii="Arial" w:hAnsi="Arial" w:cs="Arial"/>
          <w:sz w:val="20"/>
          <w:szCs w:val="20"/>
        </w:rPr>
        <w:t>comesses</w:t>
      </w:r>
      <w:r w:rsidR="00ED7543" w:rsidRPr="00F2605C">
        <w:rPr>
          <w:rFonts w:ascii="Arial" w:hAnsi="Arial" w:cs="Arial"/>
          <w:sz w:val="20"/>
          <w:szCs w:val="20"/>
        </w:rPr>
        <w:t xml:space="preserve"> maldita é a terra por tua causa; em fadigas obterás dela o sustento durante os dias de tua vida. 19- No suor do rosto comerás o teu pão, até que tornes </w:t>
      </w:r>
      <w:proofErr w:type="gramStart"/>
      <w:r w:rsidR="00893618" w:rsidRPr="00F2605C">
        <w:rPr>
          <w:rFonts w:ascii="Arial" w:hAnsi="Arial" w:cs="Arial"/>
          <w:sz w:val="20"/>
          <w:szCs w:val="20"/>
        </w:rPr>
        <w:t>à</w:t>
      </w:r>
      <w:proofErr w:type="gramEnd"/>
      <w:r w:rsidR="00ED7543" w:rsidRPr="00F2605C">
        <w:rPr>
          <w:rFonts w:ascii="Arial" w:hAnsi="Arial" w:cs="Arial"/>
          <w:sz w:val="20"/>
          <w:szCs w:val="20"/>
        </w:rPr>
        <w:t xml:space="preserve"> terra, pois dela foste</w:t>
      </w:r>
      <w:r w:rsidR="00893618" w:rsidRPr="00F2605C">
        <w:rPr>
          <w:rFonts w:ascii="Arial" w:hAnsi="Arial" w:cs="Arial"/>
          <w:sz w:val="20"/>
          <w:szCs w:val="20"/>
        </w:rPr>
        <w:t xml:space="preserve"> formado; porque tu és pó ao pó tornarás.</w:t>
      </w:r>
      <w:r w:rsidR="005306A8" w:rsidRPr="00F2605C">
        <w:rPr>
          <w:rFonts w:ascii="Arial" w:hAnsi="Arial" w:cs="Arial"/>
          <w:sz w:val="20"/>
          <w:szCs w:val="20"/>
        </w:rPr>
        <w:t xml:space="preserve"> 23- O Senhor Deus, por isso, o lançou fora do jardim do Éden, a fim de lavrar a terra de que fora tomado.</w:t>
      </w:r>
      <w:r w:rsidR="00C81F7A">
        <w:rPr>
          <w:rFonts w:ascii="Arial" w:hAnsi="Arial" w:cs="Arial"/>
          <w:sz w:val="20"/>
          <w:szCs w:val="20"/>
        </w:rPr>
        <w:t xml:space="preserve">  </w:t>
      </w:r>
    </w:p>
    <w:p w:rsidR="00C81F7A" w:rsidRPr="00C81F7A" w:rsidRDefault="00C81F7A" w:rsidP="00C81F7A">
      <w:pPr>
        <w:spacing w:line="360" w:lineRule="auto"/>
        <w:jc w:val="both"/>
        <w:rPr>
          <w:rFonts w:ascii="Arial" w:hAnsi="Arial" w:cs="Arial"/>
          <w:sz w:val="24"/>
          <w:szCs w:val="24"/>
        </w:rPr>
      </w:pPr>
      <w:r>
        <w:rPr>
          <w:rFonts w:ascii="Arial" w:hAnsi="Arial" w:cs="Arial"/>
          <w:sz w:val="24"/>
          <w:szCs w:val="24"/>
        </w:rPr>
        <w:t xml:space="preserve">É importante relatar que a citação supra relacionada vem para mostrar sanções que dentro de uma sociedade organizada que cujas políticas públicas do Direito para com o direito </w:t>
      </w:r>
      <w:r w:rsidR="00977D8E">
        <w:rPr>
          <w:rFonts w:ascii="Arial" w:hAnsi="Arial" w:cs="Arial"/>
          <w:sz w:val="24"/>
          <w:szCs w:val="24"/>
        </w:rPr>
        <w:t>estão</w:t>
      </w:r>
      <w:r>
        <w:rPr>
          <w:rFonts w:ascii="Arial" w:hAnsi="Arial" w:cs="Arial"/>
          <w:sz w:val="24"/>
          <w:szCs w:val="24"/>
        </w:rPr>
        <w:t xml:space="preserve"> consubstanciadas com o que é bom para manter a paz, o homem têm o livre arbítrio para escolher fazer o que </w:t>
      </w:r>
      <w:r w:rsidR="00977D8E">
        <w:rPr>
          <w:rFonts w:ascii="Arial" w:hAnsi="Arial" w:cs="Arial"/>
          <w:sz w:val="24"/>
          <w:szCs w:val="24"/>
        </w:rPr>
        <w:t>quiser</w:t>
      </w:r>
      <w:r>
        <w:rPr>
          <w:rFonts w:ascii="Arial" w:hAnsi="Arial" w:cs="Arial"/>
          <w:sz w:val="24"/>
          <w:szCs w:val="24"/>
        </w:rPr>
        <w:t xml:space="preserve"> só que as conseq</w:t>
      </w:r>
      <w:r w:rsidR="00977D8E">
        <w:rPr>
          <w:rFonts w:ascii="Arial" w:hAnsi="Arial" w:cs="Arial"/>
          <w:sz w:val="24"/>
          <w:szCs w:val="24"/>
        </w:rPr>
        <w:t>u</w:t>
      </w:r>
      <w:r>
        <w:rPr>
          <w:rFonts w:ascii="Arial" w:hAnsi="Arial" w:cs="Arial"/>
          <w:sz w:val="24"/>
          <w:szCs w:val="24"/>
        </w:rPr>
        <w:t>ências boas ou más virão de acordo com sua escolha.</w:t>
      </w:r>
      <w:r w:rsidR="00175BA1">
        <w:rPr>
          <w:rFonts w:ascii="Arial" w:hAnsi="Arial" w:cs="Arial"/>
          <w:sz w:val="24"/>
          <w:szCs w:val="24"/>
        </w:rPr>
        <w:t xml:space="preserve"> </w:t>
      </w:r>
    </w:p>
    <w:p w:rsidR="00035EA0" w:rsidRDefault="003046E1" w:rsidP="00EE7E23">
      <w:pPr>
        <w:spacing w:line="360" w:lineRule="auto"/>
        <w:ind w:firstLine="708"/>
        <w:jc w:val="both"/>
        <w:rPr>
          <w:rFonts w:ascii="Arial" w:hAnsi="Arial" w:cs="Arial"/>
          <w:sz w:val="24"/>
          <w:szCs w:val="24"/>
        </w:rPr>
      </w:pPr>
      <w:r>
        <w:rPr>
          <w:rFonts w:ascii="Arial" w:hAnsi="Arial" w:cs="Arial"/>
          <w:sz w:val="24"/>
          <w:szCs w:val="24"/>
        </w:rPr>
        <w:tab/>
      </w:r>
      <w:r w:rsidR="00663CEE">
        <w:rPr>
          <w:rFonts w:ascii="Arial" w:hAnsi="Arial" w:cs="Arial"/>
          <w:sz w:val="24"/>
          <w:szCs w:val="24"/>
        </w:rPr>
        <w:t xml:space="preserve"> </w:t>
      </w:r>
    </w:p>
    <w:p w:rsidR="0078184A" w:rsidRDefault="0078184A" w:rsidP="00EE7E23">
      <w:pPr>
        <w:spacing w:line="360" w:lineRule="auto"/>
        <w:ind w:firstLine="708"/>
        <w:jc w:val="both"/>
        <w:rPr>
          <w:rFonts w:ascii="Arial" w:hAnsi="Arial" w:cs="Arial"/>
          <w:sz w:val="24"/>
          <w:szCs w:val="24"/>
        </w:rPr>
      </w:pPr>
    </w:p>
    <w:p w:rsidR="0078184A" w:rsidRDefault="0078184A" w:rsidP="00EE7E23">
      <w:pPr>
        <w:spacing w:line="360" w:lineRule="auto"/>
        <w:ind w:firstLine="708"/>
        <w:jc w:val="both"/>
        <w:rPr>
          <w:rFonts w:ascii="Arial" w:hAnsi="Arial" w:cs="Arial"/>
          <w:sz w:val="24"/>
          <w:szCs w:val="24"/>
        </w:rPr>
      </w:pPr>
    </w:p>
    <w:p w:rsidR="0078184A" w:rsidRDefault="0078184A" w:rsidP="00EE7E23">
      <w:pPr>
        <w:spacing w:line="360" w:lineRule="auto"/>
        <w:ind w:firstLine="708"/>
        <w:jc w:val="both"/>
        <w:rPr>
          <w:rFonts w:ascii="Arial" w:hAnsi="Arial" w:cs="Arial"/>
          <w:sz w:val="24"/>
          <w:szCs w:val="24"/>
        </w:rPr>
      </w:pPr>
    </w:p>
    <w:p w:rsidR="0078184A" w:rsidRDefault="0078184A" w:rsidP="00EE7E23">
      <w:pPr>
        <w:spacing w:line="360" w:lineRule="auto"/>
        <w:ind w:firstLine="708"/>
        <w:jc w:val="both"/>
        <w:rPr>
          <w:rFonts w:ascii="Arial" w:hAnsi="Arial" w:cs="Arial"/>
          <w:sz w:val="24"/>
          <w:szCs w:val="24"/>
        </w:rPr>
      </w:pPr>
    </w:p>
    <w:p w:rsidR="0078184A" w:rsidRDefault="0078184A" w:rsidP="00EE7E23">
      <w:pPr>
        <w:spacing w:line="360" w:lineRule="auto"/>
        <w:ind w:firstLine="708"/>
        <w:jc w:val="both"/>
        <w:rPr>
          <w:rFonts w:ascii="Arial" w:hAnsi="Arial" w:cs="Arial"/>
          <w:sz w:val="24"/>
          <w:szCs w:val="24"/>
        </w:rPr>
      </w:pPr>
    </w:p>
    <w:p w:rsidR="0078184A" w:rsidRDefault="0078184A" w:rsidP="00EE7E23">
      <w:pPr>
        <w:spacing w:line="360" w:lineRule="auto"/>
        <w:ind w:firstLine="708"/>
        <w:jc w:val="both"/>
        <w:rPr>
          <w:rFonts w:ascii="Arial" w:hAnsi="Arial" w:cs="Arial"/>
          <w:sz w:val="24"/>
          <w:szCs w:val="24"/>
        </w:rPr>
      </w:pPr>
    </w:p>
    <w:p w:rsidR="0078184A" w:rsidRDefault="0078184A" w:rsidP="00EE7E23">
      <w:pPr>
        <w:spacing w:line="360" w:lineRule="auto"/>
        <w:ind w:firstLine="708"/>
        <w:jc w:val="both"/>
        <w:rPr>
          <w:rFonts w:ascii="Arial" w:hAnsi="Arial" w:cs="Arial"/>
          <w:sz w:val="24"/>
          <w:szCs w:val="24"/>
        </w:rPr>
      </w:pPr>
    </w:p>
    <w:p w:rsidR="0078184A" w:rsidRDefault="0078184A" w:rsidP="00EE7E23">
      <w:pPr>
        <w:spacing w:line="360" w:lineRule="auto"/>
        <w:ind w:firstLine="708"/>
        <w:jc w:val="both"/>
        <w:rPr>
          <w:rFonts w:ascii="Arial" w:hAnsi="Arial" w:cs="Arial"/>
          <w:sz w:val="24"/>
          <w:szCs w:val="24"/>
        </w:rPr>
      </w:pPr>
    </w:p>
    <w:p w:rsidR="0078184A" w:rsidRDefault="0078184A" w:rsidP="00EE7E23">
      <w:pPr>
        <w:spacing w:line="360" w:lineRule="auto"/>
        <w:ind w:firstLine="708"/>
        <w:jc w:val="both"/>
        <w:rPr>
          <w:rFonts w:ascii="Arial" w:hAnsi="Arial" w:cs="Arial"/>
          <w:sz w:val="24"/>
          <w:szCs w:val="24"/>
        </w:rPr>
      </w:pPr>
    </w:p>
    <w:p w:rsidR="0078184A" w:rsidRPr="008F0ED5" w:rsidRDefault="0078184A" w:rsidP="008F0ED5">
      <w:pPr>
        <w:spacing w:line="360" w:lineRule="auto"/>
        <w:ind w:firstLine="708"/>
        <w:jc w:val="center"/>
        <w:rPr>
          <w:rFonts w:ascii="Arial" w:hAnsi="Arial" w:cs="Arial"/>
          <w:b/>
          <w:sz w:val="24"/>
          <w:szCs w:val="24"/>
        </w:rPr>
      </w:pPr>
      <w:r w:rsidRPr="008F0ED5">
        <w:rPr>
          <w:rFonts w:ascii="Arial" w:hAnsi="Arial" w:cs="Arial"/>
          <w:b/>
          <w:sz w:val="24"/>
          <w:szCs w:val="24"/>
        </w:rPr>
        <w:lastRenderedPageBreak/>
        <w:t>CONCLUSÃO</w:t>
      </w:r>
    </w:p>
    <w:p w:rsidR="0078184A" w:rsidRDefault="0078184A" w:rsidP="00EE7E23">
      <w:pPr>
        <w:spacing w:line="360" w:lineRule="auto"/>
        <w:ind w:firstLine="708"/>
        <w:jc w:val="both"/>
        <w:rPr>
          <w:rFonts w:ascii="Arial" w:hAnsi="Arial" w:cs="Arial"/>
          <w:sz w:val="24"/>
          <w:szCs w:val="24"/>
        </w:rPr>
      </w:pPr>
    </w:p>
    <w:p w:rsidR="0078184A" w:rsidRDefault="00FA0C99" w:rsidP="00EE7E23">
      <w:pPr>
        <w:spacing w:line="360" w:lineRule="auto"/>
        <w:ind w:firstLine="708"/>
        <w:jc w:val="both"/>
        <w:rPr>
          <w:rFonts w:ascii="Arial" w:hAnsi="Arial" w:cs="Arial"/>
          <w:sz w:val="24"/>
          <w:szCs w:val="24"/>
        </w:rPr>
      </w:pPr>
      <w:r>
        <w:rPr>
          <w:rFonts w:ascii="Arial" w:hAnsi="Arial" w:cs="Arial"/>
          <w:sz w:val="24"/>
          <w:szCs w:val="24"/>
        </w:rPr>
        <w:tab/>
        <w:t xml:space="preserve">Portanto, pretendemos implantar políticas públicas do Direito para com o Direito dentro de um sistema democrático, devemos estar abertos </w:t>
      </w:r>
      <w:proofErr w:type="gramStart"/>
      <w:r>
        <w:rPr>
          <w:rFonts w:ascii="Arial" w:hAnsi="Arial" w:cs="Arial"/>
          <w:sz w:val="24"/>
          <w:szCs w:val="24"/>
        </w:rPr>
        <w:t>à</w:t>
      </w:r>
      <w:proofErr w:type="gramEnd"/>
      <w:r>
        <w:rPr>
          <w:rFonts w:ascii="Arial" w:hAnsi="Arial" w:cs="Arial"/>
          <w:sz w:val="24"/>
          <w:szCs w:val="24"/>
        </w:rPr>
        <w:t xml:space="preserve"> mudanças e transformações, e nos preparar para lidar com as diferenças e pluralidade, buscando eixos inovadores em nossas práticas. Buscando os meios corretos para sanar questões que prejudiquem o desenvolvimento da sociedade. Diante do universo de grandes informações e transformações referentes ao tema é necessário </w:t>
      </w:r>
      <w:proofErr w:type="gramStart"/>
      <w:r>
        <w:rPr>
          <w:rFonts w:ascii="Arial" w:hAnsi="Arial" w:cs="Arial"/>
          <w:sz w:val="24"/>
          <w:szCs w:val="24"/>
        </w:rPr>
        <w:t>a</w:t>
      </w:r>
      <w:proofErr w:type="gramEnd"/>
      <w:r>
        <w:rPr>
          <w:rFonts w:ascii="Arial" w:hAnsi="Arial" w:cs="Arial"/>
          <w:sz w:val="24"/>
          <w:szCs w:val="24"/>
        </w:rPr>
        <w:t xml:space="preserve"> busca da identificação do papel a ser desempenhado pelo operador do Direito p</w:t>
      </w:r>
      <w:r w:rsidR="00F91D7F">
        <w:rPr>
          <w:rFonts w:ascii="Arial" w:hAnsi="Arial" w:cs="Arial"/>
          <w:sz w:val="24"/>
          <w:szCs w:val="24"/>
        </w:rPr>
        <w:t>a</w:t>
      </w:r>
      <w:r>
        <w:rPr>
          <w:rFonts w:ascii="Arial" w:hAnsi="Arial" w:cs="Arial"/>
          <w:sz w:val="24"/>
          <w:szCs w:val="24"/>
        </w:rPr>
        <w:t>ra com o direito. Não podemos cruzar os braços e deixar tudo passar como nada estivesse acontecendo. Temos que pegar o que é de melhor e descartar aquilo que é ruim para a nossa vida em prol de uma sociedade mais justa e solidária.</w:t>
      </w:r>
      <w:r w:rsidR="006057FD">
        <w:rPr>
          <w:rFonts w:ascii="Arial" w:hAnsi="Arial" w:cs="Arial"/>
          <w:sz w:val="24"/>
          <w:szCs w:val="24"/>
        </w:rPr>
        <w:t xml:space="preserve"> </w:t>
      </w: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6057FD" w:rsidRDefault="006057FD" w:rsidP="00EE7E23">
      <w:pPr>
        <w:spacing w:line="360" w:lineRule="auto"/>
        <w:ind w:firstLine="708"/>
        <w:jc w:val="both"/>
        <w:rPr>
          <w:rFonts w:ascii="Arial" w:hAnsi="Arial" w:cs="Arial"/>
          <w:sz w:val="24"/>
          <w:szCs w:val="24"/>
        </w:rPr>
      </w:pPr>
    </w:p>
    <w:p w:rsidR="00AB7197" w:rsidRPr="00D13DDB" w:rsidRDefault="00AB7197" w:rsidP="00AB7197">
      <w:pPr>
        <w:spacing w:line="360" w:lineRule="auto"/>
        <w:jc w:val="center"/>
        <w:rPr>
          <w:rFonts w:ascii="Arial" w:hAnsi="Arial" w:cs="Arial"/>
          <w:b/>
          <w:sz w:val="24"/>
          <w:szCs w:val="24"/>
        </w:rPr>
      </w:pPr>
      <w:r w:rsidRPr="00D13DDB">
        <w:rPr>
          <w:rFonts w:ascii="Arial" w:hAnsi="Arial" w:cs="Arial"/>
          <w:b/>
          <w:sz w:val="24"/>
          <w:szCs w:val="24"/>
        </w:rPr>
        <w:lastRenderedPageBreak/>
        <w:t>REFERÊNCIAS</w:t>
      </w:r>
    </w:p>
    <w:p w:rsidR="00AB7197" w:rsidRDefault="00AB7197" w:rsidP="00AB7197">
      <w:pPr>
        <w:spacing w:line="360" w:lineRule="auto"/>
        <w:jc w:val="both"/>
        <w:rPr>
          <w:rFonts w:ascii="Arial" w:hAnsi="Arial" w:cs="Arial"/>
          <w:sz w:val="24"/>
          <w:szCs w:val="24"/>
        </w:rPr>
      </w:pPr>
      <w:r>
        <w:rPr>
          <w:rFonts w:ascii="Arial" w:hAnsi="Arial" w:cs="Arial"/>
          <w:sz w:val="24"/>
          <w:szCs w:val="24"/>
        </w:rPr>
        <w:t xml:space="preserve">ÁVILA, Humberto. </w:t>
      </w:r>
      <w:r w:rsidRPr="002024D1">
        <w:rPr>
          <w:rFonts w:ascii="Arial" w:hAnsi="Arial" w:cs="Arial"/>
          <w:b/>
          <w:sz w:val="24"/>
          <w:szCs w:val="24"/>
        </w:rPr>
        <w:t>Teoria dos Princípios</w:t>
      </w:r>
      <w:r>
        <w:rPr>
          <w:rFonts w:ascii="Arial" w:hAnsi="Arial" w:cs="Arial"/>
          <w:sz w:val="24"/>
          <w:szCs w:val="24"/>
        </w:rPr>
        <w:t>: da definição à aplicação dos princípios jurídicos.</w:t>
      </w:r>
      <w:r w:rsidRPr="007314D9">
        <w:rPr>
          <w:rFonts w:ascii="Arial" w:hAnsi="Arial" w:cs="Arial"/>
          <w:sz w:val="24"/>
          <w:szCs w:val="24"/>
        </w:rPr>
        <w:t xml:space="preserve"> </w:t>
      </w:r>
      <w:r>
        <w:rPr>
          <w:rFonts w:ascii="Arial" w:hAnsi="Arial" w:cs="Arial"/>
          <w:sz w:val="24"/>
          <w:szCs w:val="24"/>
        </w:rPr>
        <w:t xml:space="preserve">M. Malheiros Editores.  9ª- ed. 02. 2009. </w:t>
      </w:r>
    </w:p>
    <w:p w:rsidR="00D80A50" w:rsidRDefault="00D80A50" w:rsidP="00AB7197">
      <w:pPr>
        <w:spacing w:line="360" w:lineRule="auto"/>
        <w:jc w:val="both"/>
        <w:rPr>
          <w:rFonts w:ascii="Arial" w:hAnsi="Arial" w:cs="Arial"/>
          <w:sz w:val="24"/>
          <w:szCs w:val="24"/>
        </w:rPr>
      </w:pPr>
      <w:r>
        <w:rPr>
          <w:rFonts w:ascii="Arial" w:hAnsi="Arial" w:cs="Arial"/>
          <w:sz w:val="24"/>
          <w:szCs w:val="24"/>
        </w:rPr>
        <w:t xml:space="preserve">Bíblia </w:t>
      </w:r>
      <w:proofErr w:type="spellStart"/>
      <w:r>
        <w:rPr>
          <w:rFonts w:ascii="Arial" w:hAnsi="Arial" w:cs="Arial"/>
          <w:sz w:val="24"/>
          <w:szCs w:val="24"/>
        </w:rPr>
        <w:t>Sheld</w:t>
      </w:r>
      <w:proofErr w:type="spellEnd"/>
      <w:r>
        <w:rPr>
          <w:rFonts w:ascii="Arial" w:hAnsi="Arial" w:cs="Arial"/>
          <w:sz w:val="24"/>
          <w:szCs w:val="24"/>
        </w:rPr>
        <w:t xml:space="preserve">/ editor responsável Russell P. </w:t>
      </w:r>
      <w:proofErr w:type="spellStart"/>
      <w:r>
        <w:rPr>
          <w:rFonts w:ascii="Arial" w:hAnsi="Arial" w:cs="Arial"/>
          <w:sz w:val="24"/>
          <w:szCs w:val="24"/>
        </w:rPr>
        <w:t>Sheld</w:t>
      </w:r>
      <w:proofErr w:type="spellEnd"/>
      <w:r>
        <w:rPr>
          <w:rFonts w:ascii="Arial" w:hAnsi="Arial" w:cs="Arial"/>
          <w:sz w:val="24"/>
          <w:szCs w:val="24"/>
        </w:rPr>
        <w:t>; traduzida em português por João Ferreira de Almeida – 2. Ed. Ver. E atual. No Brasil.- São Paulo Vida Nova; Barueri; Sociedade Bíblica do Brasil, 1997.</w:t>
      </w:r>
    </w:p>
    <w:p w:rsidR="00AB7197" w:rsidRDefault="00AB7197" w:rsidP="00AB7197">
      <w:pPr>
        <w:spacing w:line="360" w:lineRule="auto"/>
        <w:jc w:val="both"/>
        <w:rPr>
          <w:rFonts w:ascii="Arial" w:hAnsi="Arial" w:cs="Arial"/>
          <w:sz w:val="24"/>
          <w:szCs w:val="24"/>
        </w:rPr>
      </w:pPr>
      <w:r>
        <w:rPr>
          <w:rFonts w:ascii="Arial" w:hAnsi="Arial" w:cs="Arial"/>
          <w:sz w:val="24"/>
          <w:szCs w:val="24"/>
        </w:rPr>
        <w:t xml:space="preserve">BOBBIO, Norberto </w:t>
      </w:r>
      <w:proofErr w:type="gramStart"/>
      <w:r>
        <w:rPr>
          <w:rFonts w:ascii="Arial" w:hAnsi="Arial" w:cs="Arial"/>
          <w:sz w:val="24"/>
          <w:szCs w:val="24"/>
        </w:rPr>
        <w:t>et</w:t>
      </w:r>
      <w:proofErr w:type="gramEnd"/>
      <w:r>
        <w:rPr>
          <w:rFonts w:ascii="Arial" w:hAnsi="Arial" w:cs="Arial"/>
          <w:sz w:val="24"/>
          <w:szCs w:val="24"/>
        </w:rPr>
        <w:t xml:space="preserve"> al. </w:t>
      </w:r>
      <w:r w:rsidRPr="00D13DDB">
        <w:rPr>
          <w:rFonts w:ascii="Arial" w:hAnsi="Arial" w:cs="Arial"/>
          <w:b/>
          <w:sz w:val="24"/>
          <w:szCs w:val="24"/>
        </w:rPr>
        <w:t>Dicionário de Política</w:t>
      </w:r>
      <w:r>
        <w:rPr>
          <w:rFonts w:ascii="Arial" w:hAnsi="Arial" w:cs="Arial"/>
          <w:sz w:val="24"/>
          <w:szCs w:val="24"/>
        </w:rPr>
        <w:t xml:space="preserve">. 13ª- ed. V1 e </w:t>
      </w:r>
      <w:proofErr w:type="gramStart"/>
      <w:r>
        <w:rPr>
          <w:rFonts w:ascii="Arial" w:hAnsi="Arial" w:cs="Arial"/>
          <w:sz w:val="24"/>
          <w:szCs w:val="24"/>
        </w:rPr>
        <w:t>2</w:t>
      </w:r>
      <w:proofErr w:type="gramEnd"/>
      <w:r>
        <w:rPr>
          <w:rFonts w:ascii="Arial" w:hAnsi="Arial" w:cs="Arial"/>
          <w:sz w:val="24"/>
          <w:szCs w:val="24"/>
        </w:rPr>
        <w:t xml:space="preserve">. Brasília: UnB 2010. </w:t>
      </w:r>
    </w:p>
    <w:p w:rsidR="00AB7197" w:rsidRDefault="00AB7197" w:rsidP="00AB7197">
      <w:pPr>
        <w:spacing w:line="360" w:lineRule="auto"/>
        <w:jc w:val="both"/>
        <w:rPr>
          <w:rFonts w:ascii="Arial" w:hAnsi="Arial" w:cs="Arial"/>
          <w:sz w:val="24"/>
          <w:szCs w:val="24"/>
        </w:rPr>
      </w:pPr>
      <w:r>
        <w:rPr>
          <w:rFonts w:ascii="Arial" w:hAnsi="Arial" w:cs="Arial"/>
          <w:sz w:val="24"/>
          <w:szCs w:val="24"/>
        </w:rPr>
        <w:t>BORGES, Vavy Pacheco</w:t>
      </w:r>
      <w:r w:rsidRPr="00D13DDB">
        <w:rPr>
          <w:rFonts w:ascii="Arial" w:hAnsi="Arial" w:cs="Arial"/>
          <w:b/>
          <w:sz w:val="24"/>
          <w:szCs w:val="24"/>
        </w:rPr>
        <w:t xml:space="preserve">. </w:t>
      </w:r>
      <w:proofErr w:type="gramStart"/>
      <w:r w:rsidRPr="00D13DDB">
        <w:rPr>
          <w:rFonts w:ascii="Arial" w:hAnsi="Arial" w:cs="Arial"/>
          <w:b/>
          <w:sz w:val="24"/>
          <w:szCs w:val="24"/>
        </w:rPr>
        <w:t>Primeiros Passos</w:t>
      </w:r>
      <w:proofErr w:type="gramEnd"/>
      <w:r w:rsidRPr="00D13DDB">
        <w:rPr>
          <w:rFonts w:ascii="Arial" w:hAnsi="Arial" w:cs="Arial"/>
          <w:b/>
          <w:sz w:val="24"/>
          <w:szCs w:val="24"/>
        </w:rPr>
        <w:t xml:space="preserve">. </w:t>
      </w:r>
      <w:r w:rsidRPr="00D13DDB">
        <w:rPr>
          <w:rFonts w:ascii="Arial" w:hAnsi="Arial" w:cs="Arial"/>
          <w:sz w:val="24"/>
          <w:szCs w:val="24"/>
        </w:rPr>
        <w:t>O que é história</w:t>
      </w:r>
      <w:r>
        <w:rPr>
          <w:rFonts w:ascii="Arial" w:hAnsi="Arial" w:cs="Arial"/>
          <w:sz w:val="24"/>
          <w:szCs w:val="24"/>
        </w:rPr>
        <w:t xml:space="preserve">. V12. Brasiliense S.A. São Paulo, Brasil. 1746.  </w:t>
      </w:r>
    </w:p>
    <w:p w:rsidR="00AB7197" w:rsidRDefault="00AB7197" w:rsidP="00AB7197">
      <w:pPr>
        <w:spacing w:line="360" w:lineRule="auto"/>
        <w:jc w:val="both"/>
        <w:rPr>
          <w:rFonts w:ascii="Arial" w:hAnsi="Arial" w:cs="Arial"/>
          <w:sz w:val="24"/>
          <w:szCs w:val="24"/>
        </w:rPr>
      </w:pPr>
      <w:r>
        <w:rPr>
          <w:rFonts w:ascii="Arial" w:hAnsi="Arial" w:cs="Arial"/>
          <w:sz w:val="24"/>
          <w:szCs w:val="24"/>
        </w:rPr>
        <w:t xml:space="preserve">FAORO, Raymundo: </w:t>
      </w:r>
      <w:r w:rsidRPr="00D13DDB">
        <w:rPr>
          <w:rFonts w:ascii="Arial" w:hAnsi="Arial" w:cs="Arial"/>
          <w:b/>
          <w:sz w:val="24"/>
          <w:szCs w:val="24"/>
        </w:rPr>
        <w:t>os donos do poder</w:t>
      </w:r>
      <w:r>
        <w:rPr>
          <w:rFonts w:ascii="Arial" w:hAnsi="Arial" w:cs="Arial"/>
          <w:sz w:val="24"/>
          <w:szCs w:val="24"/>
        </w:rPr>
        <w:t>: formação do patronato público brasileiro; prefácio Gabriel Cohn. - 5ª- ed.- São Paulo: Globo, 2012.</w:t>
      </w:r>
    </w:p>
    <w:p w:rsidR="00AB7197" w:rsidRDefault="00AB7197" w:rsidP="00AB7197">
      <w:pPr>
        <w:spacing w:line="360" w:lineRule="auto"/>
        <w:jc w:val="both"/>
        <w:rPr>
          <w:rFonts w:ascii="Arial" w:hAnsi="Arial" w:cs="Arial"/>
          <w:sz w:val="24"/>
          <w:szCs w:val="24"/>
        </w:rPr>
      </w:pPr>
      <w:r>
        <w:rPr>
          <w:rFonts w:ascii="Arial" w:hAnsi="Arial" w:cs="Arial"/>
          <w:sz w:val="24"/>
          <w:szCs w:val="24"/>
        </w:rPr>
        <w:t xml:space="preserve">FERREIRA, Aurélio Buarque de Holanda. </w:t>
      </w:r>
      <w:r w:rsidRPr="00D13DDB">
        <w:rPr>
          <w:rFonts w:ascii="Arial" w:hAnsi="Arial" w:cs="Arial"/>
          <w:b/>
          <w:sz w:val="24"/>
          <w:szCs w:val="24"/>
        </w:rPr>
        <w:t>Mini Dicionário da língua portuguesa</w:t>
      </w:r>
      <w:r>
        <w:rPr>
          <w:rFonts w:ascii="Arial" w:hAnsi="Arial" w:cs="Arial"/>
          <w:sz w:val="24"/>
          <w:szCs w:val="24"/>
        </w:rPr>
        <w:t xml:space="preserve">. 4ª- Ed. Nova Fronteira. Rio de Janeiro, setembro de 2000. </w:t>
      </w:r>
    </w:p>
    <w:p w:rsidR="00AB7197" w:rsidRDefault="00AB7197" w:rsidP="00AB7197">
      <w:pPr>
        <w:spacing w:line="360" w:lineRule="auto"/>
        <w:jc w:val="both"/>
        <w:rPr>
          <w:rFonts w:ascii="Arial" w:hAnsi="Arial" w:cs="Arial"/>
          <w:sz w:val="24"/>
          <w:szCs w:val="24"/>
        </w:rPr>
      </w:pPr>
      <w:r>
        <w:rPr>
          <w:rFonts w:ascii="Arial" w:hAnsi="Arial" w:cs="Arial"/>
          <w:sz w:val="24"/>
          <w:szCs w:val="24"/>
        </w:rPr>
        <w:t xml:space="preserve">GOMES, Laurentino. </w:t>
      </w:r>
      <w:r w:rsidRPr="00D13DDB">
        <w:rPr>
          <w:rFonts w:ascii="Arial" w:hAnsi="Arial" w:cs="Arial"/>
          <w:b/>
          <w:sz w:val="24"/>
          <w:szCs w:val="24"/>
        </w:rPr>
        <w:t>1808</w:t>
      </w:r>
      <w:r>
        <w:rPr>
          <w:rFonts w:ascii="Arial" w:hAnsi="Arial" w:cs="Arial"/>
          <w:sz w:val="24"/>
          <w:szCs w:val="24"/>
        </w:rPr>
        <w:t xml:space="preserve">: como uma rainha louca, um príncipe medroso e uma corte corrupta, internaram Napoleão e mudaram a História de Portugal e do Brasil.-São Paulo: Planeta do Brasil, 2007.  </w:t>
      </w:r>
    </w:p>
    <w:p w:rsidR="00AB7197" w:rsidRDefault="00AB7197" w:rsidP="00AB7197">
      <w:pPr>
        <w:spacing w:line="360" w:lineRule="auto"/>
        <w:jc w:val="both"/>
        <w:rPr>
          <w:rFonts w:ascii="Arial" w:hAnsi="Arial" w:cs="Arial"/>
          <w:sz w:val="24"/>
          <w:szCs w:val="24"/>
        </w:rPr>
      </w:pPr>
      <w:r>
        <w:rPr>
          <w:rFonts w:ascii="Arial" w:hAnsi="Arial" w:cs="Arial"/>
          <w:sz w:val="24"/>
          <w:szCs w:val="24"/>
        </w:rPr>
        <w:t xml:space="preserve">GOMES, Laurentino. </w:t>
      </w:r>
      <w:r w:rsidRPr="00D13DDB">
        <w:rPr>
          <w:rFonts w:ascii="Arial" w:hAnsi="Arial" w:cs="Arial"/>
          <w:b/>
          <w:sz w:val="24"/>
          <w:szCs w:val="24"/>
        </w:rPr>
        <w:t>1822</w:t>
      </w:r>
      <w:r>
        <w:rPr>
          <w:rFonts w:ascii="Arial" w:hAnsi="Arial" w:cs="Arial"/>
          <w:sz w:val="24"/>
          <w:szCs w:val="24"/>
        </w:rPr>
        <w:t xml:space="preserve">: como um homem sábio, uma princesa triste e um escocês louco por dinheiro ajudaram D. Pedro a criar o Brasil, um país que tinha tudo para dar errado. - Rio de Janeiro: Nova Fronteira, 2011.  </w:t>
      </w:r>
    </w:p>
    <w:p w:rsidR="00AB7197" w:rsidRDefault="00AB7197" w:rsidP="00AB7197">
      <w:pPr>
        <w:spacing w:line="360" w:lineRule="auto"/>
        <w:jc w:val="both"/>
        <w:rPr>
          <w:rFonts w:ascii="Arial" w:hAnsi="Arial" w:cs="Arial"/>
          <w:sz w:val="24"/>
          <w:szCs w:val="24"/>
        </w:rPr>
      </w:pPr>
      <w:r>
        <w:rPr>
          <w:rFonts w:ascii="Arial" w:hAnsi="Arial" w:cs="Arial"/>
          <w:sz w:val="24"/>
          <w:szCs w:val="24"/>
        </w:rPr>
        <w:t xml:space="preserve">GOMES, Laurentino. </w:t>
      </w:r>
      <w:r w:rsidRPr="00D13DDB">
        <w:rPr>
          <w:rFonts w:ascii="Arial" w:hAnsi="Arial" w:cs="Arial"/>
          <w:b/>
          <w:sz w:val="24"/>
          <w:szCs w:val="24"/>
        </w:rPr>
        <w:t>1889</w:t>
      </w:r>
      <w:r>
        <w:rPr>
          <w:rFonts w:ascii="Arial" w:hAnsi="Arial" w:cs="Arial"/>
          <w:sz w:val="24"/>
          <w:szCs w:val="24"/>
        </w:rPr>
        <w:t xml:space="preserve">: como um imperador cansado, um marechal vaidoso e um professor injustiçado contribuíram para o fim da monarquia e a proclamação da república no Brasil.- 1ª- ed.- São Paulo: globo, 2013. </w:t>
      </w:r>
      <w:r>
        <w:rPr>
          <w:rFonts w:ascii="Arial" w:hAnsi="Arial" w:cs="Arial"/>
          <w:vanish/>
          <w:sz w:val="24"/>
          <w:szCs w:val="24"/>
        </w:rPr>
        <w:t>Iil.obo, 2013. il-arquia e a proclamaçamernaram Napole,,senhores feudais, os reis, as autoridades cristamada de cal.do Brasil.</w:t>
      </w:r>
      <w:r>
        <w:rPr>
          <w:rFonts w:ascii="Arial" w:hAnsi="Arial" w:cs="Arial"/>
          <w:vanish/>
          <w:sz w:val="24"/>
          <w:szCs w:val="24"/>
        </w:rPr>
        <w:pgNum/>
      </w:r>
      <w:r>
        <w:rPr>
          <w:rFonts w:ascii="Arial" w:hAnsi="Arial" w:cs="Arial"/>
          <w:vanish/>
          <w:sz w:val="24"/>
          <w:szCs w:val="24"/>
        </w:rPr>
        <w:pgNum/>
      </w:r>
      <w:proofErr w:type="gramStart"/>
      <w:r>
        <w:rPr>
          <w:rFonts w:ascii="Arial" w:hAnsi="Arial" w:cs="Arial"/>
          <w:sz w:val="24"/>
          <w:szCs w:val="24"/>
        </w:rPr>
        <w:t>il.</w:t>
      </w:r>
      <w:proofErr w:type="gramEnd"/>
      <w:r>
        <w:rPr>
          <w:rFonts w:ascii="Arial" w:hAnsi="Arial" w:cs="Arial"/>
          <w:sz w:val="24"/>
          <w:szCs w:val="24"/>
        </w:rPr>
        <w:t xml:space="preserve"> </w:t>
      </w:r>
    </w:p>
    <w:p w:rsidR="00AB7197" w:rsidRDefault="00AB7197" w:rsidP="00AB7197">
      <w:pPr>
        <w:spacing w:line="360" w:lineRule="auto"/>
        <w:jc w:val="both"/>
        <w:rPr>
          <w:rFonts w:ascii="Arial" w:hAnsi="Arial" w:cs="Arial"/>
          <w:sz w:val="24"/>
          <w:szCs w:val="24"/>
        </w:rPr>
      </w:pPr>
      <w:r>
        <w:rPr>
          <w:rFonts w:ascii="Arial" w:hAnsi="Arial" w:cs="Arial"/>
          <w:sz w:val="24"/>
          <w:szCs w:val="24"/>
        </w:rPr>
        <w:t xml:space="preserve">HOLANDA, Sérgio Buarque de. </w:t>
      </w:r>
      <w:r w:rsidRPr="00D13DDB">
        <w:rPr>
          <w:rFonts w:ascii="Arial" w:hAnsi="Arial" w:cs="Arial"/>
          <w:b/>
          <w:sz w:val="24"/>
          <w:szCs w:val="24"/>
        </w:rPr>
        <w:t>Raízes do Brasil</w:t>
      </w:r>
      <w:r>
        <w:rPr>
          <w:rFonts w:ascii="Arial" w:hAnsi="Arial" w:cs="Arial"/>
          <w:sz w:val="24"/>
          <w:szCs w:val="24"/>
        </w:rPr>
        <w:t xml:space="preserve">.- 26 ed. – São Paulo: Companhia de Letras. 1995. </w:t>
      </w:r>
    </w:p>
    <w:p w:rsidR="00AB7197" w:rsidRDefault="00AB7197" w:rsidP="00AB7197">
      <w:pPr>
        <w:spacing w:line="360" w:lineRule="auto"/>
        <w:jc w:val="both"/>
        <w:rPr>
          <w:rFonts w:ascii="Arial" w:hAnsi="Arial" w:cs="Arial"/>
          <w:sz w:val="24"/>
          <w:szCs w:val="24"/>
        </w:rPr>
      </w:pPr>
      <w:proofErr w:type="gramStart"/>
      <w:r>
        <w:rPr>
          <w:rFonts w:ascii="Arial" w:hAnsi="Arial" w:cs="Arial"/>
          <w:sz w:val="24"/>
          <w:szCs w:val="24"/>
        </w:rPr>
        <w:t>JR</w:t>
      </w:r>
      <w:r w:rsidR="00384C99">
        <w:rPr>
          <w:rFonts w:ascii="Arial" w:hAnsi="Arial" w:cs="Arial"/>
          <w:sz w:val="24"/>
          <w:szCs w:val="24"/>
        </w:rPr>
        <w:t xml:space="preserve"> Caio</w:t>
      </w:r>
      <w:proofErr w:type="gramEnd"/>
      <w:r>
        <w:rPr>
          <w:rFonts w:ascii="Arial" w:hAnsi="Arial" w:cs="Arial"/>
          <w:sz w:val="24"/>
          <w:szCs w:val="24"/>
        </w:rPr>
        <w:t xml:space="preserve"> Prado. </w:t>
      </w:r>
      <w:r w:rsidRPr="00D13DDB">
        <w:rPr>
          <w:rFonts w:ascii="Arial" w:hAnsi="Arial" w:cs="Arial"/>
          <w:b/>
          <w:sz w:val="24"/>
          <w:szCs w:val="24"/>
        </w:rPr>
        <w:t>Primeiros Passos</w:t>
      </w:r>
      <w:r>
        <w:rPr>
          <w:rFonts w:ascii="Arial" w:hAnsi="Arial" w:cs="Arial"/>
          <w:sz w:val="24"/>
          <w:szCs w:val="24"/>
        </w:rPr>
        <w:t xml:space="preserve">. O que é liberdade. V 16. Brasiliense. S.A. São Paulo Brasil. 1789.  </w:t>
      </w:r>
    </w:p>
    <w:p w:rsidR="00AB7197" w:rsidRDefault="00AB7197" w:rsidP="00AB7197">
      <w:pPr>
        <w:spacing w:line="360" w:lineRule="auto"/>
        <w:jc w:val="both"/>
        <w:rPr>
          <w:rFonts w:ascii="Arial" w:hAnsi="Arial" w:cs="Arial"/>
          <w:sz w:val="24"/>
          <w:szCs w:val="24"/>
        </w:rPr>
      </w:pPr>
      <w:r>
        <w:rPr>
          <w:rFonts w:ascii="Arial" w:hAnsi="Arial" w:cs="Arial"/>
          <w:sz w:val="24"/>
          <w:szCs w:val="24"/>
        </w:rPr>
        <w:lastRenderedPageBreak/>
        <w:t xml:space="preserve">KELSEN, Hans. </w:t>
      </w:r>
      <w:r w:rsidRPr="00D13DDB">
        <w:rPr>
          <w:rFonts w:ascii="Arial" w:hAnsi="Arial" w:cs="Arial"/>
          <w:b/>
          <w:sz w:val="24"/>
          <w:szCs w:val="24"/>
        </w:rPr>
        <w:t>Teoria Pura do Direito</w:t>
      </w:r>
      <w:r>
        <w:rPr>
          <w:rFonts w:ascii="Arial" w:hAnsi="Arial" w:cs="Arial"/>
          <w:sz w:val="24"/>
          <w:szCs w:val="24"/>
        </w:rPr>
        <w:t xml:space="preserve">. Tradução de J. Cretella Jr. e, Agnes Cretella. – 9 ed. rev. – São Paulo: Revista dos Tribunais, 2013. - (RT- textos fundamentais </w:t>
      </w:r>
      <w:proofErr w:type="gramStart"/>
      <w:r>
        <w:rPr>
          <w:rFonts w:ascii="Arial" w:hAnsi="Arial" w:cs="Arial"/>
          <w:sz w:val="24"/>
          <w:szCs w:val="24"/>
        </w:rPr>
        <w:t>5</w:t>
      </w:r>
      <w:proofErr w:type="gramEnd"/>
      <w:r>
        <w:rPr>
          <w:rFonts w:ascii="Arial" w:hAnsi="Arial" w:cs="Arial"/>
          <w:sz w:val="24"/>
          <w:szCs w:val="24"/>
        </w:rPr>
        <w:t xml:space="preserve">). </w:t>
      </w:r>
    </w:p>
    <w:p w:rsidR="00AB7197" w:rsidRDefault="00AB7197" w:rsidP="00AB7197">
      <w:pPr>
        <w:spacing w:line="360" w:lineRule="auto"/>
        <w:jc w:val="both"/>
        <w:rPr>
          <w:rFonts w:ascii="Arial" w:hAnsi="Arial" w:cs="Arial"/>
          <w:sz w:val="24"/>
          <w:szCs w:val="24"/>
        </w:rPr>
      </w:pPr>
      <w:r>
        <w:rPr>
          <w:rFonts w:ascii="Arial" w:hAnsi="Arial" w:cs="Arial"/>
          <w:sz w:val="24"/>
          <w:szCs w:val="24"/>
        </w:rPr>
        <w:t xml:space="preserve">RÁO, Vicente. </w:t>
      </w:r>
      <w:r w:rsidRPr="00D13DDB">
        <w:rPr>
          <w:rFonts w:ascii="Arial" w:hAnsi="Arial" w:cs="Arial"/>
          <w:b/>
          <w:sz w:val="24"/>
          <w:szCs w:val="24"/>
        </w:rPr>
        <w:t>O direito e a vida dos direitos</w:t>
      </w:r>
      <w:r>
        <w:rPr>
          <w:rFonts w:ascii="Arial" w:hAnsi="Arial" w:cs="Arial"/>
          <w:sz w:val="24"/>
          <w:szCs w:val="24"/>
        </w:rPr>
        <w:t xml:space="preserve">. - 7. </w:t>
      </w:r>
      <w:proofErr w:type="gramStart"/>
      <w:r>
        <w:rPr>
          <w:rFonts w:ascii="Arial" w:hAnsi="Arial" w:cs="Arial"/>
          <w:sz w:val="24"/>
          <w:szCs w:val="24"/>
        </w:rPr>
        <w:t>ed.</w:t>
      </w:r>
      <w:proofErr w:type="gramEnd"/>
      <w:r>
        <w:rPr>
          <w:rFonts w:ascii="Arial" w:hAnsi="Arial" w:cs="Arial"/>
          <w:sz w:val="24"/>
          <w:szCs w:val="24"/>
        </w:rPr>
        <w:t xml:space="preserve"> anotada e atual. </w:t>
      </w:r>
      <w:proofErr w:type="gramStart"/>
      <w:r>
        <w:rPr>
          <w:rFonts w:ascii="Arial" w:hAnsi="Arial" w:cs="Arial"/>
          <w:sz w:val="24"/>
          <w:szCs w:val="24"/>
        </w:rPr>
        <w:t>por</w:t>
      </w:r>
      <w:proofErr w:type="gramEnd"/>
      <w:r>
        <w:rPr>
          <w:rFonts w:ascii="Arial" w:hAnsi="Arial" w:cs="Arial"/>
          <w:sz w:val="24"/>
          <w:szCs w:val="24"/>
        </w:rPr>
        <w:t xml:space="preserve"> Ovídio Rocha Barros Sandoval- São Paulo: Revista dos tribunais, 2013. </w:t>
      </w:r>
    </w:p>
    <w:p w:rsidR="00AB7197" w:rsidRDefault="00AB7197" w:rsidP="00AB7197">
      <w:pPr>
        <w:spacing w:line="360" w:lineRule="auto"/>
        <w:jc w:val="both"/>
        <w:rPr>
          <w:rFonts w:ascii="Arial" w:hAnsi="Arial" w:cs="Arial"/>
          <w:sz w:val="24"/>
          <w:szCs w:val="24"/>
        </w:rPr>
      </w:pPr>
      <w:r>
        <w:rPr>
          <w:rFonts w:ascii="Arial" w:hAnsi="Arial" w:cs="Arial"/>
          <w:sz w:val="24"/>
          <w:szCs w:val="24"/>
        </w:rPr>
        <w:t xml:space="preserve">REALE, MIGUEL. </w:t>
      </w:r>
      <w:r w:rsidRPr="00D13DDB">
        <w:rPr>
          <w:rFonts w:ascii="Arial" w:hAnsi="Arial" w:cs="Arial"/>
          <w:b/>
          <w:sz w:val="24"/>
          <w:szCs w:val="24"/>
        </w:rPr>
        <w:t>Lições preliminares do direito</w:t>
      </w:r>
      <w:r>
        <w:rPr>
          <w:rFonts w:ascii="Arial" w:hAnsi="Arial" w:cs="Arial"/>
          <w:sz w:val="24"/>
          <w:szCs w:val="24"/>
        </w:rPr>
        <w:t xml:space="preserve">. - 27. </w:t>
      </w:r>
      <w:proofErr w:type="gramStart"/>
      <w:r>
        <w:rPr>
          <w:rFonts w:ascii="Arial" w:hAnsi="Arial" w:cs="Arial"/>
          <w:sz w:val="24"/>
          <w:szCs w:val="24"/>
        </w:rPr>
        <w:t>ed.</w:t>
      </w:r>
      <w:proofErr w:type="gramEnd"/>
      <w:r>
        <w:rPr>
          <w:rFonts w:ascii="Arial" w:hAnsi="Arial" w:cs="Arial"/>
          <w:sz w:val="24"/>
          <w:szCs w:val="24"/>
        </w:rPr>
        <w:t xml:space="preserve"> São Paulo: Saraiva, 2012.  </w:t>
      </w:r>
    </w:p>
    <w:p w:rsidR="00AB7197" w:rsidRDefault="00AB7197" w:rsidP="00AB7197">
      <w:pPr>
        <w:spacing w:line="360" w:lineRule="auto"/>
        <w:jc w:val="both"/>
        <w:rPr>
          <w:rFonts w:ascii="Arial" w:hAnsi="Arial" w:cs="Arial"/>
          <w:sz w:val="24"/>
          <w:szCs w:val="24"/>
        </w:rPr>
      </w:pPr>
      <w:r w:rsidRPr="00D13DDB">
        <w:rPr>
          <w:rFonts w:ascii="Arial" w:hAnsi="Arial" w:cs="Arial"/>
          <w:b/>
          <w:sz w:val="24"/>
          <w:szCs w:val="24"/>
        </w:rPr>
        <w:t>Vade Mecum Saraiva</w:t>
      </w:r>
      <w:r>
        <w:rPr>
          <w:rFonts w:ascii="Arial" w:hAnsi="Arial" w:cs="Arial"/>
          <w:sz w:val="24"/>
          <w:szCs w:val="24"/>
        </w:rPr>
        <w:t xml:space="preserve">/ obra coletiva de autoria da Editora Saraiva com a colaboração de Luiz Roberto Curia, Lívia Céspedes e Juliana Nicoletti. _ 17 ed. atual e ampliada. – São Paulo: Saraiva 2003. </w:t>
      </w:r>
    </w:p>
    <w:p w:rsidR="00AB7197" w:rsidRDefault="00AB7197" w:rsidP="00AB7197">
      <w:pPr>
        <w:spacing w:line="360" w:lineRule="auto"/>
        <w:jc w:val="both"/>
        <w:rPr>
          <w:rFonts w:ascii="Arial" w:hAnsi="Arial" w:cs="Arial"/>
          <w:sz w:val="24"/>
          <w:szCs w:val="24"/>
        </w:rPr>
      </w:pPr>
    </w:p>
    <w:p w:rsidR="00AB7197" w:rsidRDefault="00AB7197" w:rsidP="00AB7197">
      <w:pPr>
        <w:spacing w:line="360" w:lineRule="auto"/>
        <w:jc w:val="both"/>
        <w:rPr>
          <w:rFonts w:ascii="Arial" w:hAnsi="Arial" w:cs="Arial"/>
          <w:sz w:val="24"/>
          <w:szCs w:val="24"/>
        </w:rPr>
      </w:pPr>
    </w:p>
    <w:p w:rsidR="006057FD" w:rsidRPr="00FA42AF" w:rsidRDefault="006057FD" w:rsidP="00EE7E23">
      <w:pPr>
        <w:spacing w:line="360" w:lineRule="auto"/>
        <w:ind w:firstLine="708"/>
        <w:jc w:val="both"/>
        <w:rPr>
          <w:rFonts w:ascii="Arial" w:hAnsi="Arial" w:cs="Arial"/>
          <w:sz w:val="24"/>
          <w:szCs w:val="24"/>
        </w:rPr>
      </w:pPr>
    </w:p>
    <w:sectPr w:rsidR="006057FD" w:rsidRPr="00FA42AF" w:rsidSect="00CC6B83">
      <w:headerReference w:type="default" r:id="rId8"/>
      <w:footerReference w:type="default" r:id="rId9"/>
      <w:pgSz w:w="11906" w:h="16838"/>
      <w:pgMar w:top="1701" w:right="1134" w:bottom="1134" w:left="1701" w:header="709" w:footer="709"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7C3" w:rsidRDefault="008157C3" w:rsidP="0088637E">
      <w:pPr>
        <w:spacing w:after="0" w:line="240" w:lineRule="auto"/>
      </w:pPr>
      <w:r>
        <w:separator/>
      </w:r>
    </w:p>
  </w:endnote>
  <w:endnote w:type="continuationSeparator" w:id="0">
    <w:p w:rsidR="008157C3" w:rsidRDefault="008157C3" w:rsidP="00886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E1" w:rsidRDefault="00A24EE1">
    <w:pPr>
      <w:pStyle w:val="Rodap"/>
    </w:pPr>
    <w:r>
      <w:ptab w:relativeTo="margin" w:alignment="center" w:leader="none"/>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7C3" w:rsidRDefault="008157C3" w:rsidP="0088637E">
      <w:pPr>
        <w:spacing w:after="0" w:line="240" w:lineRule="auto"/>
      </w:pPr>
      <w:r>
        <w:separator/>
      </w:r>
    </w:p>
  </w:footnote>
  <w:footnote w:type="continuationSeparator" w:id="0">
    <w:p w:rsidR="008157C3" w:rsidRDefault="008157C3" w:rsidP="008863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B83" w:rsidRDefault="00CC6B83">
    <w:pPr>
      <w:pStyle w:val="Cabealho"/>
    </w:pPr>
    <w:r>
      <w:t xml:space="preserve">                                                                                                                                                                             </w:t>
    </w:r>
    <w:fldSimple w:instr=" PAGE   \* MERGEFORMAT ">
      <w:r w:rsidR="00CB1B0A">
        <w:rPr>
          <w:noProof/>
        </w:rPr>
        <w:t>14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E243E"/>
    <w:multiLevelType w:val="hybridMultilevel"/>
    <w:tmpl w:val="6C08DBC2"/>
    <w:lvl w:ilvl="0" w:tplc="17206E1A">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8637E"/>
    <w:rsid w:val="000224A1"/>
    <w:rsid w:val="00035EA0"/>
    <w:rsid w:val="00083872"/>
    <w:rsid w:val="000905FB"/>
    <w:rsid w:val="000C622B"/>
    <w:rsid w:val="00101EA6"/>
    <w:rsid w:val="00106D32"/>
    <w:rsid w:val="00117B93"/>
    <w:rsid w:val="00136394"/>
    <w:rsid w:val="00151829"/>
    <w:rsid w:val="00175BA1"/>
    <w:rsid w:val="001C1769"/>
    <w:rsid w:val="001C2E89"/>
    <w:rsid w:val="001C4257"/>
    <w:rsid w:val="001D0805"/>
    <w:rsid w:val="001D75AF"/>
    <w:rsid w:val="001F7F40"/>
    <w:rsid w:val="002037C0"/>
    <w:rsid w:val="00255BB8"/>
    <w:rsid w:val="00262129"/>
    <w:rsid w:val="00276306"/>
    <w:rsid w:val="002B47A8"/>
    <w:rsid w:val="002C0018"/>
    <w:rsid w:val="002C02D4"/>
    <w:rsid w:val="002E3B82"/>
    <w:rsid w:val="002E5301"/>
    <w:rsid w:val="002F6791"/>
    <w:rsid w:val="003046E1"/>
    <w:rsid w:val="00316E4B"/>
    <w:rsid w:val="003221C5"/>
    <w:rsid w:val="00357025"/>
    <w:rsid w:val="00372CCE"/>
    <w:rsid w:val="00384C99"/>
    <w:rsid w:val="0038691C"/>
    <w:rsid w:val="003A4F4B"/>
    <w:rsid w:val="003B1732"/>
    <w:rsid w:val="003B285B"/>
    <w:rsid w:val="003D2563"/>
    <w:rsid w:val="003D5FA1"/>
    <w:rsid w:val="00446EEE"/>
    <w:rsid w:val="00447D95"/>
    <w:rsid w:val="00467CB5"/>
    <w:rsid w:val="00486C89"/>
    <w:rsid w:val="004A5860"/>
    <w:rsid w:val="004A59BA"/>
    <w:rsid w:val="004B1E0C"/>
    <w:rsid w:val="004B7049"/>
    <w:rsid w:val="004C6DBB"/>
    <w:rsid w:val="004E16C7"/>
    <w:rsid w:val="004F0F82"/>
    <w:rsid w:val="004F55C2"/>
    <w:rsid w:val="005306A8"/>
    <w:rsid w:val="00535561"/>
    <w:rsid w:val="00562C25"/>
    <w:rsid w:val="00586E28"/>
    <w:rsid w:val="005960E7"/>
    <w:rsid w:val="005A37CD"/>
    <w:rsid w:val="005A3BC1"/>
    <w:rsid w:val="005B3D5D"/>
    <w:rsid w:val="005B6A4D"/>
    <w:rsid w:val="00604E3F"/>
    <w:rsid w:val="006057FD"/>
    <w:rsid w:val="006063AA"/>
    <w:rsid w:val="0060691F"/>
    <w:rsid w:val="0061260C"/>
    <w:rsid w:val="00663CEE"/>
    <w:rsid w:val="00677149"/>
    <w:rsid w:val="0069775F"/>
    <w:rsid w:val="006E2E5A"/>
    <w:rsid w:val="006F1892"/>
    <w:rsid w:val="006F2700"/>
    <w:rsid w:val="006F3B1C"/>
    <w:rsid w:val="00706D83"/>
    <w:rsid w:val="007309F9"/>
    <w:rsid w:val="00742603"/>
    <w:rsid w:val="00762850"/>
    <w:rsid w:val="007669B3"/>
    <w:rsid w:val="0077260E"/>
    <w:rsid w:val="00774428"/>
    <w:rsid w:val="0078184A"/>
    <w:rsid w:val="00781F51"/>
    <w:rsid w:val="00792425"/>
    <w:rsid w:val="007964BE"/>
    <w:rsid w:val="007E4600"/>
    <w:rsid w:val="007F71B0"/>
    <w:rsid w:val="00802A21"/>
    <w:rsid w:val="00813B9C"/>
    <w:rsid w:val="008157C3"/>
    <w:rsid w:val="008162BB"/>
    <w:rsid w:val="008165EF"/>
    <w:rsid w:val="00825B07"/>
    <w:rsid w:val="00831443"/>
    <w:rsid w:val="008443B7"/>
    <w:rsid w:val="00870919"/>
    <w:rsid w:val="00884DE5"/>
    <w:rsid w:val="0088637E"/>
    <w:rsid w:val="00893618"/>
    <w:rsid w:val="008D4A1A"/>
    <w:rsid w:val="008E5962"/>
    <w:rsid w:val="008E5CFC"/>
    <w:rsid w:val="008F0ED5"/>
    <w:rsid w:val="00915AD8"/>
    <w:rsid w:val="00934092"/>
    <w:rsid w:val="00977D8E"/>
    <w:rsid w:val="009812D8"/>
    <w:rsid w:val="009B0A80"/>
    <w:rsid w:val="009B75B4"/>
    <w:rsid w:val="009C1D4C"/>
    <w:rsid w:val="009C3F99"/>
    <w:rsid w:val="00A03059"/>
    <w:rsid w:val="00A12680"/>
    <w:rsid w:val="00A22AEA"/>
    <w:rsid w:val="00A24EE1"/>
    <w:rsid w:val="00A2673B"/>
    <w:rsid w:val="00A56E10"/>
    <w:rsid w:val="00A70191"/>
    <w:rsid w:val="00A763C6"/>
    <w:rsid w:val="00A8778B"/>
    <w:rsid w:val="00A9074F"/>
    <w:rsid w:val="00AB5460"/>
    <w:rsid w:val="00AB5851"/>
    <w:rsid w:val="00AB7197"/>
    <w:rsid w:val="00AD300C"/>
    <w:rsid w:val="00AE0D34"/>
    <w:rsid w:val="00AE3CE0"/>
    <w:rsid w:val="00AF251B"/>
    <w:rsid w:val="00AF412C"/>
    <w:rsid w:val="00B05391"/>
    <w:rsid w:val="00B63057"/>
    <w:rsid w:val="00B63532"/>
    <w:rsid w:val="00B64338"/>
    <w:rsid w:val="00B65A38"/>
    <w:rsid w:val="00B65F22"/>
    <w:rsid w:val="00B71F6D"/>
    <w:rsid w:val="00B97C7C"/>
    <w:rsid w:val="00BE7310"/>
    <w:rsid w:val="00C05DA2"/>
    <w:rsid w:val="00C24462"/>
    <w:rsid w:val="00C332B2"/>
    <w:rsid w:val="00C4020A"/>
    <w:rsid w:val="00C535C9"/>
    <w:rsid w:val="00C6005F"/>
    <w:rsid w:val="00C81F7A"/>
    <w:rsid w:val="00C83FAE"/>
    <w:rsid w:val="00C9681F"/>
    <w:rsid w:val="00CA1707"/>
    <w:rsid w:val="00CA3CDF"/>
    <w:rsid w:val="00CB1B0A"/>
    <w:rsid w:val="00CB7343"/>
    <w:rsid w:val="00CC6B83"/>
    <w:rsid w:val="00CD1F9D"/>
    <w:rsid w:val="00CF7EA7"/>
    <w:rsid w:val="00D52A29"/>
    <w:rsid w:val="00D60FFC"/>
    <w:rsid w:val="00D8029A"/>
    <w:rsid w:val="00D80A50"/>
    <w:rsid w:val="00DA53E3"/>
    <w:rsid w:val="00DB29C6"/>
    <w:rsid w:val="00DC0C1C"/>
    <w:rsid w:val="00DF79E3"/>
    <w:rsid w:val="00E1646A"/>
    <w:rsid w:val="00E45A8B"/>
    <w:rsid w:val="00E536E3"/>
    <w:rsid w:val="00E559D6"/>
    <w:rsid w:val="00E66D58"/>
    <w:rsid w:val="00E80D10"/>
    <w:rsid w:val="00E87211"/>
    <w:rsid w:val="00EB7BF3"/>
    <w:rsid w:val="00EC3D19"/>
    <w:rsid w:val="00EC7C76"/>
    <w:rsid w:val="00ED541B"/>
    <w:rsid w:val="00ED7543"/>
    <w:rsid w:val="00EE3A0C"/>
    <w:rsid w:val="00EE7E23"/>
    <w:rsid w:val="00EF6BD3"/>
    <w:rsid w:val="00F01261"/>
    <w:rsid w:val="00F2605C"/>
    <w:rsid w:val="00F3094D"/>
    <w:rsid w:val="00F3145E"/>
    <w:rsid w:val="00F73691"/>
    <w:rsid w:val="00F774F2"/>
    <w:rsid w:val="00F8617B"/>
    <w:rsid w:val="00F91D7F"/>
    <w:rsid w:val="00F941C8"/>
    <w:rsid w:val="00FA0C99"/>
    <w:rsid w:val="00FA42AF"/>
    <w:rsid w:val="00FC2DFA"/>
    <w:rsid w:val="00FE62CA"/>
    <w:rsid w:val="00FE64CA"/>
    <w:rsid w:val="00FF1C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44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8637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8637E"/>
  </w:style>
  <w:style w:type="paragraph" w:styleId="Rodap">
    <w:name w:val="footer"/>
    <w:basedOn w:val="Normal"/>
    <w:link w:val="RodapChar"/>
    <w:uiPriority w:val="99"/>
    <w:unhideWhenUsed/>
    <w:rsid w:val="0088637E"/>
    <w:pPr>
      <w:tabs>
        <w:tab w:val="center" w:pos="4252"/>
        <w:tab w:val="right" w:pos="8504"/>
      </w:tabs>
      <w:spacing w:after="0" w:line="240" w:lineRule="auto"/>
    </w:pPr>
  </w:style>
  <w:style w:type="character" w:customStyle="1" w:styleId="RodapChar">
    <w:name w:val="Rodapé Char"/>
    <w:basedOn w:val="Fontepargpadro"/>
    <w:link w:val="Rodap"/>
    <w:uiPriority w:val="99"/>
    <w:rsid w:val="0088637E"/>
  </w:style>
  <w:style w:type="paragraph" w:styleId="Textodebalo">
    <w:name w:val="Balloon Text"/>
    <w:basedOn w:val="Normal"/>
    <w:link w:val="TextodebaloChar"/>
    <w:uiPriority w:val="99"/>
    <w:semiHidden/>
    <w:unhideWhenUsed/>
    <w:rsid w:val="008863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37E"/>
    <w:rPr>
      <w:rFonts w:ascii="Tahoma" w:hAnsi="Tahoma" w:cs="Tahoma"/>
      <w:sz w:val="16"/>
      <w:szCs w:val="16"/>
    </w:rPr>
  </w:style>
  <w:style w:type="paragraph" w:styleId="SemEspaamento">
    <w:name w:val="No Spacing"/>
    <w:uiPriority w:val="1"/>
    <w:qFormat/>
    <w:rsid w:val="0088637E"/>
    <w:pPr>
      <w:spacing w:after="0" w:line="240" w:lineRule="auto"/>
    </w:pPr>
  </w:style>
  <w:style w:type="paragraph" w:styleId="PargrafodaLista">
    <w:name w:val="List Paragraph"/>
    <w:basedOn w:val="Normal"/>
    <w:uiPriority w:val="34"/>
    <w:qFormat/>
    <w:rsid w:val="009C1D4C"/>
    <w:pPr>
      <w:ind w:left="720"/>
      <w:contextualSpacing/>
    </w:pPr>
  </w:style>
  <w:style w:type="paragraph" w:styleId="Textodenotadefim">
    <w:name w:val="endnote text"/>
    <w:basedOn w:val="Normal"/>
    <w:link w:val="TextodenotadefimChar"/>
    <w:uiPriority w:val="99"/>
    <w:semiHidden/>
    <w:unhideWhenUsed/>
    <w:rsid w:val="00DB29C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B29C6"/>
    <w:rPr>
      <w:sz w:val="20"/>
      <w:szCs w:val="20"/>
    </w:rPr>
  </w:style>
  <w:style w:type="character" w:styleId="Refdenotadefim">
    <w:name w:val="endnote reference"/>
    <w:basedOn w:val="Fontepargpadro"/>
    <w:uiPriority w:val="99"/>
    <w:semiHidden/>
    <w:unhideWhenUsed/>
    <w:rsid w:val="00DB29C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17135-210B-43C5-98CA-B26E8051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3570</Words>
  <Characters>19280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dc:creator>
  <cp:keywords/>
  <dc:description/>
  <cp:lastModifiedBy>BIBLIOTECA</cp:lastModifiedBy>
  <cp:revision>6</cp:revision>
  <dcterms:created xsi:type="dcterms:W3CDTF">2014-07-03T18:00:00Z</dcterms:created>
  <dcterms:modified xsi:type="dcterms:W3CDTF">2014-07-03T18:01:00Z</dcterms:modified>
</cp:coreProperties>
</file>