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69B" w:rsidRPr="009459E6" w:rsidRDefault="00E74188" w:rsidP="00995975">
      <w:pPr>
        <w:spacing w:after="0" w:line="240" w:lineRule="auto"/>
        <w:jc w:val="center"/>
        <w:rPr>
          <w:rFonts w:cs="Times New Roman"/>
          <w:b/>
        </w:rPr>
      </w:pPr>
      <w:r w:rsidRPr="009459E6">
        <w:rPr>
          <w:rFonts w:cs="Times New Roman"/>
          <w:b/>
          <w:sz w:val="26"/>
          <w:szCs w:val="26"/>
        </w:rPr>
        <w:t>A DECRETAÇÃO DE FALÊNCIA DAS INSTITUIÇÕES FINANCEIRAS</w:t>
      </w:r>
      <w:r w:rsidRPr="009459E6">
        <w:rPr>
          <w:rFonts w:cs="Times New Roman"/>
          <w:b/>
        </w:rPr>
        <w:t xml:space="preserve">: As responsabilidades dos controladores da sociedade falida e a desconsideração da personalidade </w:t>
      </w:r>
      <w:r w:rsidR="00D827CF" w:rsidRPr="009459E6">
        <w:rPr>
          <w:rFonts w:cs="Times New Roman"/>
          <w:b/>
        </w:rPr>
        <w:t>jurídica</w:t>
      </w:r>
    </w:p>
    <w:p w:rsidR="008F0CE1" w:rsidRDefault="008F0CE1" w:rsidP="00995975">
      <w:pPr>
        <w:spacing w:after="0" w:line="240" w:lineRule="auto"/>
        <w:jc w:val="right"/>
        <w:rPr>
          <w:rFonts w:cs="Times New Roman"/>
        </w:rPr>
      </w:pPr>
      <w:r w:rsidRPr="009459E6">
        <w:rPr>
          <w:rFonts w:cs="Times New Roman"/>
        </w:rPr>
        <w:t>Dihones</w:t>
      </w:r>
      <w:r w:rsidR="00F96109">
        <w:rPr>
          <w:rFonts w:cs="Times New Roman"/>
        </w:rPr>
        <w:t xml:space="preserve"> Nascimento Muniz</w:t>
      </w:r>
      <w:r w:rsidR="00D166E0">
        <w:rPr>
          <w:rStyle w:val="Refdenotadefim"/>
          <w:rFonts w:cs="Times New Roman"/>
        </w:rPr>
        <w:endnoteReference w:id="1"/>
      </w:r>
    </w:p>
    <w:p w:rsidR="00F96109" w:rsidRPr="009459E6" w:rsidRDefault="00F96109" w:rsidP="00995975">
      <w:pPr>
        <w:spacing w:after="0" w:line="240" w:lineRule="auto"/>
        <w:jc w:val="right"/>
        <w:rPr>
          <w:rFonts w:cs="Times New Roman"/>
        </w:rPr>
      </w:pPr>
      <w:proofErr w:type="spellStart"/>
      <w:r>
        <w:rPr>
          <w:rFonts w:cs="Times New Roman"/>
        </w:rPr>
        <w:t>Kelson</w:t>
      </w:r>
      <w:proofErr w:type="spellEnd"/>
      <w:r>
        <w:rPr>
          <w:rFonts w:cs="Times New Roman"/>
        </w:rPr>
        <w:t xml:space="preserve"> Barreto Vieira</w:t>
      </w:r>
      <w:r w:rsidR="00D166E0">
        <w:rPr>
          <w:rStyle w:val="Refdenotadefim"/>
          <w:rFonts w:cs="Times New Roman"/>
        </w:rPr>
        <w:endnoteReference w:id="2"/>
      </w:r>
    </w:p>
    <w:p w:rsidR="00A81657" w:rsidRPr="009459E6" w:rsidRDefault="00A81657" w:rsidP="00995975">
      <w:pPr>
        <w:spacing w:after="0" w:line="240" w:lineRule="auto"/>
        <w:jc w:val="right"/>
        <w:rPr>
          <w:rFonts w:cs="Times New Roman"/>
        </w:rPr>
      </w:pPr>
    </w:p>
    <w:p w:rsidR="008F0CE1" w:rsidRPr="009459E6" w:rsidRDefault="008F0CE1" w:rsidP="00995975">
      <w:pPr>
        <w:spacing w:after="0" w:line="240" w:lineRule="auto"/>
        <w:jc w:val="center"/>
        <w:rPr>
          <w:rFonts w:cs="Times New Roman"/>
        </w:rPr>
      </w:pPr>
      <w:r w:rsidRPr="009459E6">
        <w:rPr>
          <w:rFonts w:cs="Times New Roman"/>
        </w:rPr>
        <w:t>RESUMO</w:t>
      </w:r>
    </w:p>
    <w:p w:rsidR="008F0CE1" w:rsidRPr="009459E6" w:rsidRDefault="008F0CE1" w:rsidP="00995975">
      <w:pPr>
        <w:spacing w:after="0" w:line="240" w:lineRule="auto"/>
        <w:jc w:val="both"/>
        <w:rPr>
          <w:rFonts w:cs="Times New Roman"/>
        </w:rPr>
      </w:pPr>
    </w:p>
    <w:p w:rsidR="00F24C79" w:rsidRPr="009459E6" w:rsidRDefault="00F24C79" w:rsidP="00995975">
      <w:pPr>
        <w:spacing w:after="0" w:line="240" w:lineRule="auto"/>
        <w:jc w:val="both"/>
        <w:rPr>
          <w:rFonts w:cs="Times New Roman"/>
        </w:rPr>
      </w:pPr>
    </w:p>
    <w:p w:rsidR="008F0CE1" w:rsidRPr="009459E6" w:rsidRDefault="008F0CE1" w:rsidP="00995975">
      <w:pPr>
        <w:spacing w:after="0" w:line="240" w:lineRule="auto"/>
        <w:jc w:val="both"/>
        <w:rPr>
          <w:rFonts w:cs="Times New Roman"/>
        </w:rPr>
      </w:pPr>
      <w:r w:rsidRPr="009459E6">
        <w:rPr>
          <w:rFonts w:cs="Times New Roman"/>
        </w:rPr>
        <w:t>A</w:t>
      </w:r>
      <w:r w:rsidR="00F24C79" w:rsidRPr="009459E6">
        <w:rPr>
          <w:rFonts w:cs="Times New Roman"/>
        </w:rPr>
        <w:t xml:space="preserve"> decretação da falência das instituições financeiras será examinada de modo a demonstrar os aspectos gerais deste meio de execução concursal falimentar, como os pressupostos caracterizadores da falência, os quais fazem parte o empresário, a insolvência e a sentença declaratória da falência. Exporemos ainda, as pessoas sujeitas </w:t>
      </w:r>
      <w:proofErr w:type="gramStart"/>
      <w:r w:rsidR="00F24C79" w:rsidRPr="009459E6">
        <w:rPr>
          <w:rFonts w:cs="Times New Roman"/>
        </w:rPr>
        <w:t>a</w:t>
      </w:r>
      <w:proofErr w:type="gramEnd"/>
      <w:r w:rsidR="00F24C79" w:rsidRPr="009459E6">
        <w:rPr>
          <w:rFonts w:cs="Times New Roman"/>
        </w:rPr>
        <w:t xml:space="preserve"> falência no Brasil e os seus efeitos. Por fim, examinaremos as responsabilidades dos controladores da sociedade falida e a desconsideração da personalidade jurídica destes.</w:t>
      </w:r>
    </w:p>
    <w:p w:rsidR="008F0CE1" w:rsidRPr="009459E6" w:rsidRDefault="008F0CE1" w:rsidP="00995975">
      <w:pPr>
        <w:spacing w:after="0" w:line="240" w:lineRule="auto"/>
        <w:jc w:val="both"/>
        <w:rPr>
          <w:rFonts w:cs="Times New Roman"/>
        </w:rPr>
      </w:pPr>
    </w:p>
    <w:p w:rsidR="00F24C79" w:rsidRPr="009459E6" w:rsidRDefault="00F24C79" w:rsidP="00995975">
      <w:pPr>
        <w:spacing w:after="0" w:line="240" w:lineRule="auto"/>
        <w:jc w:val="both"/>
        <w:rPr>
          <w:rFonts w:cs="Times New Roman"/>
        </w:rPr>
      </w:pPr>
    </w:p>
    <w:p w:rsidR="008F0CE1" w:rsidRPr="009459E6" w:rsidRDefault="00F24C79" w:rsidP="00995975">
      <w:pPr>
        <w:spacing w:after="0" w:line="240" w:lineRule="auto"/>
        <w:jc w:val="both"/>
        <w:rPr>
          <w:rFonts w:cs="Times New Roman"/>
        </w:rPr>
      </w:pPr>
      <w:r w:rsidRPr="009459E6">
        <w:rPr>
          <w:rFonts w:cs="Times New Roman"/>
        </w:rPr>
        <w:t>PALAVR</w:t>
      </w:r>
      <w:r w:rsidR="00D166E0">
        <w:rPr>
          <w:rFonts w:cs="Times New Roman"/>
        </w:rPr>
        <w:t>AS-CHAVE: falência.</w:t>
      </w:r>
      <w:r w:rsidRPr="009459E6">
        <w:rPr>
          <w:rFonts w:cs="Times New Roman"/>
        </w:rPr>
        <w:t xml:space="preserve"> </w:t>
      </w:r>
      <w:proofErr w:type="gramStart"/>
      <w:r w:rsidRPr="009459E6">
        <w:rPr>
          <w:rFonts w:cs="Times New Roman"/>
        </w:rPr>
        <w:t>instituições</w:t>
      </w:r>
      <w:proofErr w:type="gramEnd"/>
      <w:r w:rsidRPr="009459E6">
        <w:rPr>
          <w:rFonts w:cs="Times New Roman"/>
        </w:rPr>
        <w:t xml:space="preserve"> financeiras</w:t>
      </w:r>
      <w:r w:rsidR="00D166E0">
        <w:rPr>
          <w:rFonts w:cs="Times New Roman"/>
        </w:rPr>
        <w:t>.</w:t>
      </w:r>
      <w:r w:rsidR="008F0CE1" w:rsidRPr="009459E6">
        <w:rPr>
          <w:rFonts w:cs="Times New Roman"/>
        </w:rPr>
        <w:t xml:space="preserve"> </w:t>
      </w:r>
      <w:proofErr w:type="gramStart"/>
      <w:r w:rsidRPr="009459E6">
        <w:rPr>
          <w:rFonts w:cs="Times New Roman"/>
        </w:rPr>
        <w:t>responsabilidade</w:t>
      </w:r>
      <w:proofErr w:type="gramEnd"/>
      <w:r w:rsidRPr="009459E6">
        <w:rPr>
          <w:rFonts w:cs="Times New Roman"/>
        </w:rPr>
        <w:t xml:space="preserve"> dos cont</w:t>
      </w:r>
      <w:r w:rsidR="00A81657" w:rsidRPr="009459E6">
        <w:rPr>
          <w:rFonts w:cs="Times New Roman"/>
        </w:rPr>
        <w:t>r</w:t>
      </w:r>
      <w:r w:rsidRPr="009459E6">
        <w:rPr>
          <w:rFonts w:cs="Times New Roman"/>
        </w:rPr>
        <w:t>oladores.</w:t>
      </w:r>
    </w:p>
    <w:p w:rsidR="008F0CE1" w:rsidRPr="009459E6" w:rsidRDefault="008F0CE1" w:rsidP="00995975">
      <w:pPr>
        <w:spacing w:after="0" w:line="240" w:lineRule="auto"/>
        <w:jc w:val="both"/>
        <w:rPr>
          <w:rFonts w:cs="Times New Roman"/>
        </w:rPr>
      </w:pPr>
    </w:p>
    <w:p w:rsidR="008F1AB4" w:rsidRPr="009459E6" w:rsidRDefault="008F1AB4" w:rsidP="00995975">
      <w:pPr>
        <w:spacing w:after="0" w:line="240" w:lineRule="auto"/>
        <w:jc w:val="both"/>
        <w:rPr>
          <w:rFonts w:cs="Times New Roman"/>
        </w:rPr>
      </w:pPr>
    </w:p>
    <w:p w:rsidR="008F0CE1" w:rsidRPr="009459E6" w:rsidRDefault="008F0CE1" w:rsidP="00D166E0">
      <w:pPr>
        <w:spacing w:after="0" w:line="360" w:lineRule="auto"/>
        <w:jc w:val="both"/>
        <w:rPr>
          <w:rFonts w:cs="Times New Roman"/>
          <w:b/>
          <w:szCs w:val="24"/>
        </w:rPr>
      </w:pPr>
      <w:r w:rsidRPr="009459E6">
        <w:rPr>
          <w:rFonts w:cs="Times New Roman"/>
          <w:b/>
          <w:szCs w:val="24"/>
        </w:rPr>
        <w:t>Introdução</w:t>
      </w:r>
    </w:p>
    <w:p w:rsidR="00A72BC9" w:rsidRPr="009459E6" w:rsidRDefault="00A72BC9" w:rsidP="00D166E0">
      <w:pPr>
        <w:spacing w:after="0" w:line="360" w:lineRule="auto"/>
        <w:jc w:val="both"/>
        <w:rPr>
          <w:rFonts w:cs="Times New Roman"/>
          <w:b/>
          <w:szCs w:val="24"/>
        </w:rPr>
      </w:pPr>
    </w:p>
    <w:p w:rsidR="00197F5D" w:rsidRPr="009459E6" w:rsidRDefault="00DA1082" w:rsidP="00D166E0">
      <w:pPr>
        <w:spacing w:after="0" w:line="360" w:lineRule="auto"/>
        <w:ind w:firstLine="1134"/>
        <w:jc w:val="both"/>
        <w:rPr>
          <w:rFonts w:cs="Times New Roman"/>
          <w:szCs w:val="24"/>
        </w:rPr>
      </w:pPr>
      <w:r>
        <w:rPr>
          <w:rFonts w:cs="Times New Roman"/>
          <w:szCs w:val="24"/>
        </w:rPr>
        <w:t>A princípio os bens do devedor são</w:t>
      </w:r>
      <w:r w:rsidR="00197F5D" w:rsidRPr="009459E6">
        <w:rPr>
          <w:rFonts w:cs="Times New Roman"/>
          <w:szCs w:val="24"/>
        </w:rPr>
        <w:t xml:space="preserve"> para o credor uma garantia do crédito, ou seja, é uma opção solução para o inadimplemento de alguma obrigação. Ocorre que em algumas hipóteses os bens do devedor não são suficiente</w:t>
      </w:r>
      <w:r>
        <w:rPr>
          <w:rFonts w:cs="Times New Roman"/>
          <w:szCs w:val="24"/>
        </w:rPr>
        <w:t>s</w:t>
      </w:r>
      <w:r w:rsidR="00197F5D" w:rsidRPr="009459E6">
        <w:rPr>
          <w:rFonts w:cs="Times New Roman"/>
          <w:szCs w:val="24"/>
        </w:rPr>
        <w:t xml:space="preserve"> para sanar todas suas obrigações, permitindo que assim, o credor se utilize dos meios legais para </w:t>
      </w:r>
      <w:r>
        <w:rPr>
          <w:rFonts w:cs="Times New Roman"/>
          <w:szCs w:val="24"/>
        </w:rPr>
        <w:t>buscar no patrimônio de que está</w:t>
      </w:r>
      <w:r w:rsidR="00197F5D" w:rsidRPr="009459E6">
        <w:rPr>
          <w:rFonts w:cs="Times New Roman"/>
          <w:szCs w:val="24"/>
        </w:rPr>
        <w:t xml:space="preserve"> i</w:t>
      </w:r>
      <w:r>
        <w:rPr>
          <w:rFonts w:cs="Times New Roman"/>
          <w:szCs w:val="24"/>
        </w:rPr>
        <w:t>nsolvente, a quitação de suas dí</w:t>
      </w:r>
      <w:r w:rsidR="00197F5D" w:rsidRPr="009459E6">
        <w:rPr>
          <w:rFonts w:cs="Times New Roman"/>
          <w:szCs w:val="24"/>
        </w:rPr>
        <w:t>vidas.</w:t>
      </w:r>
    </w:p>
    <w:p w:rsidR="00A81657" w:rsidRPr="009459E6" w:rsidRDefault="00197F5D" w:rsidP="00D166E0">
      <w:pPr>
        <w:spacing w:after="0" w:line="360" w:lineRule="auto"/>
        <w:ind w:firstLine="1134"/>
        <w:jc w:val="both"/>
        <w:rPr>
          <w:rFonts w:cs="Times New Roman"/>
          <w:szCs w:val="24"/>
        </w:rPr>
      </w:pPr>
      <w:r w:rsidRPr="009459E6">
        <w:rPr>
          <w:rFonts w:cs="Times New Roman"/>
          <w:szCs w:val="24"/>
        </w:rPr>
        <w:t>Contudo, para evitar que alguns credores tenham vantagens sobre outros n</w:t>
      </w:r>
      <w:r w:rsidR="00DA1082">
        <w:rPr>
          <w:rFonts w:cs="Times New Roman"/>
          <w:szCs w:val="24"/>
        </w:rPr>
        <w:t>a execução individual de suas dí</w:t>
      </w:r>
      <w:r w:rsidRPr="009459E6">
        <w:rPr>
          <w:rFonts w:cs="Times New Roman"/>
          <w:szCs w:val="24"/>
        </w:rPr>
        <w:t>vidas, surge o instituto falimentar como um meio de execução concursal, que inicialmente tem como base o</w:t>
      </w:r>
      <w:r w:rsidR="00CB76C9" w:rsidRPr="009459E6">
        <w:rPr>
          <w:rFonts w:cs="Times New Roman"/>
          <w:szCs w:val="24"/>
        </w:rPr>
        <w:t xml:space="preserve"> princípio do</w:t>
      </w:r>
      <w:r w:rsidR="00DA1082">
        <w:rPr>
          <w:rFonts w:cs="Times New Roman"/>
          <w:szCs w:val="24"/>
        </w:rPr>
        <w:t xml:space="preserve"> </w:t>
      </w:r>
      <w:r w:rsidRPr="009459E6">
        <w:rPr>
          <w:rFonts w:cs="Times New Roman"/>
          <w:i/>
          <w:szCs w:val="24"/>
        </w:rPr>
        <w:t xml:space="preserve">par conditio </w:t>
      </w:r>
      <w:proofErr w:type="spellStart"/>
      <w:r w:rsidRPr="009459E6">
        <w:rPr>
          <w:rFonts w:cs="Times New Roman"/>
          <w:i/>
          <w:szCs w:val="24"/>
        </w:rPr>
        <w:t>creditorum</w:t>
      </w:r>
      <w:proofErr w:type="spellEnd"/>
      <w:r w:rsidRPr="009459E6">
        <w:rPr>
          <w:rFonts w:cs="Times New Roman"/>
          <w:i/>
          <w:szCs w:val="24"/>
        </w:rPr>
        <w:t xml:space="preserve">, </w:t>
      </w:r>
      <w:r w:rsidRPr="009459E6">
        <w:rPr>
          <w:rFonts w:cs="Times New Roman"/>
          <w:szCs w:val="24"/>
        </w:rPr>
        <w:t xml:space="preserve">que surge para igualar os credores </w:t>
      </w:r>
      <w:r w:rsidR="00DA1082">
        <w:rPr>
          <w:rFonts w:cs="Times New Roman"/>
          <w:szCs w:val="24"/>
        </w:rPr>
        <w:t>entre si</w:t>
      </w:r>
      <w:r w:rsidRPr="009459E6">
        <w:rPr>
          <w:rFonts w:cs="Times New Roman"/>
          <w:szCs w:val="24"/>
        </w:rPr>
        <w:t>.</w:t>
      </w:r>
      <w:r w:rsidR="00CB76C9" w:rsidRPr="009459E6">
        <w:rPr>
          <w:rFonts w:cs="Times New Roman"/>
          <w:szCs w:val="24"/>
        </w:rPr>
        <w:t xml:space="preserve"> Portanto, o instituto falimentar é um meio judicial pelo qual se executa por via concursal o patrimônio do devedor empresário. </w:t>
      </w:r>
    </w:p>
    <w:p w:rsidR="00A81657" w:rsidRPr="009459E6" w:rsidRDefault="00A81657" w:rsidP="00D166E0">
      <w:pPr>
        <w:spacing w:after="0" w:line="360" w:lineRule="auto"/>
        <w:ind w:firstLine="1134"/>
        <w:jc w:val="both"/>
        <w:rPr>
          <w:rFonts w:cs="Times New Roman"/>
          <w:szCs w:val="24"/>
        </w:rPr>
      </w:pPr>
      <w:r w:rsidRPr="009459E6">
        <w:rPr>
          <w:rFonts w:cs="Times New Roman"/>
          <w:szCs w:val="24"/>
        </w:rPr>
        <w:t>O objetivo deste trabalho é analisar as responsabilidades dos controladores das instituições financeiras, que são regidas não apenas pela Lei de Fal</w:t>
      </w:r>
      <w:r w:rsidR="00197F5D" w:rsidRPr="009459E6">
        <w:rPr>
          <w:rFonts w:cs="Times New Roman"/>
          <w:szCs w:val="24"/>
        </w:rPr>
        <w:t>ê</w:t>
      </w:r>
      <w:r w:rsidRPr="009459E6">
        <w:rPr>
          <w:rFonts w:cs="Times New Roman"/>
          <w:szCs w:val="24"/>
        </w:rPr>
        <w:t>ncia, mas por diversos dispositivos que permeiam de forma sistemática todo o ordenamento j</w:t>
      </w:r>
      <w:r w:rsidR="00DA1082">
        <w:rPr>
          <w:rFonts w:cs="Times New Roman"/>
          <w:szCs w:val="24"/>
        </w:rPr>
        <w:t>urídico brasileiro. Para tal aná</w:t>
      </w:r>
      <w:r w:rsidRPr="009459E6">
        <w:rPr>
          <w:rFonts w:cs="Times New Roman"/>
          <w:szCs w:val="24"/>
        </w:rPr>
        <w:t xml:space="preserve">lise, faz-se necessário, ainda, que se </w:t>
      </w:r>
      <w:proofErr w:type="gramStart"/>
      <w:r w:rsidR="00197F5D" w:rsidRPr="009459E6">
        <w:rPr>
          <w:rFonts w:cs="Times New Roman"/>
          <w:szCs w:val="24"/>
        </w:rPr>
        <w:t>defina</w:t>
      </w:r>
      <w:proofErr w:type="gramEnd"/>
      <w:r w:rsidR="00197F5D" w:rsidRPr="009459E6">
        <w:rPr>
          <w:rFonts w:cs="Times New Roman"/>
          <w:szCs w:val="24"/>
        </w:rPr>
        <w:t xml:space="preserve"> os pressupostos caracterizadores da falência no Brasil, caracterizar as pessoas sujeitas à falência pelo ordenamento jurídico pátrio, analisar os efei</w:t>
      </w:r>
      <w:r w:rsidR="00DA1082">
        <w:rPr>
          <w:rFonts w:cs="Times New Roman"/>
          <w:szCs w:val="24"/>
        </w:rPr>
        <w:t xml:space="preserve">tos da decretação da falência, </w:t>
      </w:r>
      <w:r w:rsidR="00197F5D" w:rsidRPr="009459E6">
        <w:rPr>
          <w:rFonts w:cs="Times New Roman"/>
          <w:szCs w:val="24"/>
        </w:rPr>
        <w:t>tendo sempre como parâmetro os diferentes procedimentos de enfrentamento de crises econômico-financeiras.</w:t>
      </w:r>
    </w:p>
    <w:p w:rsidR="008F1AB4" w:rsidRPr="009459E6" w:rsidRDefault="008F1AB4" w:rsidP="00D166E0">
      <w:pPr>
        <w:spacing w:after="0" w:line="360" w:lineRule="auto"/>
        <w:jc w:val="both"/>
        <w:rPr>
          <w:rFonts w:cs="Times New Roman"/>
          <w:b/>
          <w:szCs w:val="24"/>
        </w:rPr>
      </w:pPr>
    </w:p>
    <w:p w:rsidR="00D827CF" w:rsidRPr="009459E6" w:rsidRDefault="00D827CF" w:rsidP="00D166E0">
      <w:pPr>
        <w:spacing w:after="0" w:line="360" w:lineRule="auto"/>
        <w:jc w:val="both"/>
        <w:rPr>
          <w:rFonts w:cs="Times New Roman"/>
          <w:b/>
          <w:szCs w:val="24"/>
        </w:rPr>
      </w:pPr>
      <w:proofErr w:type="gramStart"/>
      <w:r w:rsidRPr="009459E6">
        <w:rPr>
          <w:rFonts w:cs="Times New Roman"/>
          <w:b/>
          <w:szCs w:val="24"/>
        </w:rPr>
        <w:lastRenderedPageBreak/>
        <w:t>2</w:t>
      </w:r>
      <w:proofErr w:type="gramEnd"/>
      <w:r w:rsidRPr="009459E6">
        <w:rPr>
          <w:rFonts w:cs="Times New Roman"/>
          <w:b/>
          <w:szCs w:val="24"/>
        </w:rPr>
        <w:t xml:space="preserve"> Os pressupostos caracterizadores da falência</w:t>
      </w:r>
    </w:p>
    <w:p w:rsidR="008F1AB4" w:rsidRPr="009459E6" w:rsidRDefault="008F1AB4" w:rsidP="00D166E0">
      <w:pPr>
        <w:spacing w:after="0" w:line="360" w:lineRule="auto"/>
        <w:jc w:val="both"/>
        <w:rPr>
          <w:rFonts w:cs="Times New Roman"/>
          <w:b/>
          <w:szCs w:val="24"/>
        </w:rPr>
      </w:pPr>
    </w:p>
    <w:p w:rsidR="00D827CF" w:rsidRPr="009459E6" w:rsidRDefault="00D827CF" w:rsidP="00D166E0">
      <w:pPr>
        <w:spacing w:after="0" w:line="360" w:lineRule="auto"/>
        <w:ind w:firstLine="1134"/>
        <w:jc w:val="both"/>
        <w:rPr>
          <w:rFonts w:cs="Times New Roman"/>
          <w:szCs w:val="24"/>
        </w:rPr>
      </w:pPr>
      <w:r w:rsidRPr="009459E6">
        <w:rPr>
          <w:rFonts w:cs="Times New Roman"/>
          <w:szCs w:val="24"/>
        </w:rPr>
        <w:t>A instauração de um processo de falência exige a verificação de pressupostos sem os quais não teríamos a caracterização da falência. A doutrina elege três pressupostos imprescindíveis para esta caracterização, são eles: o devedor empresário, a insolvência e a sentença declaratória da falência.</w:t>
      </w:r>
    </w:p>
    <w:p w:rsidR="008F1AB4" w:rsidRPr="009459E6" w:rsidRDefault="008F1AB4" w:rsidP="00D166E0">
      <w:pPr>
        <w:spacing w:after="0" w:line="360" w:lineRule="auto"/>
        <w:jc w:val="both"/>
        <w:rPr>
          <w:rFonts w:cs="Times New Roman"/>
          <w:szCs w:val="24"/>
        </w:rPr>
      </w:pPr>
    </w:p>
    <w:p w:rsidR="00092E5A" w:rsidRPr="009459E6" w:rsidRDefault="00092E5A" w:rsidP="00D166E0">
      <w:pPr>
        <w:spacing w:after="0" w:line="360" w:lineRule="auto"/>
        <w:jc w:val="both"/>
        <w:rPr>
          <w:rFonts w:cs="Times New Roman"/>
          <w:b/>
          <w:szCs w:val="24"/>
        </w:rPr>
      </w:pPr>
      <w:r w:rsidRPr="009459E6">
        <w:rPr>
          <w:rFonts w:cs="Times New Roman"/>
          <w:b/>
          <w:szCs w:val="24"/>
        </w:rPr>
        <w:t xml:space="preserve">2.1 </w:t>
      </w:r>
      <w:r w:rsidR="006B4BF0" w:rsidRPr="009459E6">
        <w:rPr>
          <w:rFonts w:cs="Times New Roman"/>
          <w:b/>
          <w:szCs w:val="24"/>
        </w:rPr>
        <w:t>O devedor empresário</w:t>
      </w:r>
    </w:p>
    <w:p w:rsidR="00092E5A" w:rsidRPr="009459E6" w:rsidRDefault="00092E5A" w:rsidP="00D166E0">
      <w:pPr>
        <w:spacing w:after="0" w:line="360" w:lineRule="auto"/>
        <w:jc w:val="both"/>
        <w:rPr>
          <w:rFonts w:cs="Times New Roman"/>
          <w:b/>
          <w:szCs w:val="24"/>
        </w:rPr>
      </w:pPr>
    </w:p>
    <w:p w:rsidR="003722AE" w:rsidRPr="009459E6" w:rsidRDefault="00967B94" w:rsidP="00D166E0">
      <w:pPr>
        <w:spacing w:after="0" w:line="360" w:lineRule="auto"/>
        <w:ind w:firstLine="1134"/>
        <w:jc w:val="both"/>
        <w:rPr>
          <w:rFonts w:cs="Times New Roman"/>
          <w:szCs w:val="24"/>
        </w:rPr>
      </w:pPr>
      <w:r w:rsidRPr="009459E6">
        <w:rPr>
          <w:rFonts w:cs="Times New Roman"/>
          <w:szCs w:val="24"/>
        </w:rPr>
        <w:t xml:space="preserve">O </w:t>
      </w:r>
      <w:r w:rsidR="006B4BF0" w:rsidRPr="009459E6">
        <w:rPr>
          <w:rFonts w:cs="Times New Roman"/>
          <w:szCs w:val="24"/>
        </w:rPr>
        <w:t>sistema adotado pelo Direito brasileiro no que tange</w:t>
      </w:r>
      <w:r w:rsidR="00CC1968" w:rsidRPr="009459E6">
        <w:rPr>
          <w:rFonts w:cs="Times New Roman"/>
          <w:szCs w:val="24"/>
        </w:rPr>
        <w:t xml:space="preserve"> </w:t>
      </w:r>
      <w:r w:rsidR="00FE5E36">
        <w:rPr>
          <w:rFonts w:cs="Times New Roman"/>
          <w:szCs w:val="24"/>
        </w:rPr>
        <w:t>a</w:t>
      </w:r>
      <w:r w:rsidR="00CC1968" w:rsidRPr="009459E6">
        <w:rPr>
          <w:rFonts w:cs="Times New Roman"/>
          <w:szCs w:val="24"/>
        </w:rPr>
        <w:t>o instituto</w:t>
      </w:r>
      <w:r w:rsidRPr="009459E6">
        <w:rPr>
          <w:rFonts w:cs="Times New Roman"/>
          <w:szCs w:val="24"/>
        </w:rPr>
        <w:t xml:space="preserve"> falimentar, segundo Sérgio Campinho</w:t>
      </w:r>
      <w:r w:rsidR="00C1409F" w:rsidRPr="009459E6">
        <w:rPr>
          <w:rFonts w:cs="Times New Roman"/>
          <w:szCs w:val="24"/>
        </w:rPr>
        <w:t xml:space="preserve"> </w:t>
      </w:r>
      <w:r w:rsidRPr="009459E6">
        <w:rPr>
          <w:rFonts w:cs="Times New Roman"/>
          <w:szCs w:val="24"/>
        </w:rPr>
        <w:t>(2009</w:t>
      </w:r>
      <w:r w:rsidR="007B02F0" w:rsidRPr="009459E6">
        <w:rPr>
          <w:rFonts w:cs="Times New Roman"/>
          <w:szCs w:val="24"/>
        </w:rPr>
        <w:t>, p.164</w:t>
      </w:r>
      <w:r w:rsidRPr="009459E6">
        <w:rPr>
          <w:rFonts w:cs="Times New Roman"/>
          <w:szCs w:val="24"/>
        </w:rPr>
        <w:t>)</w:t>
      </w:r>
      <w:proofErr w:type="gramStart"/>
      <w:r w:rsidR="00B93A99" w:rsidRPr="009459E6">
        <w:rPr>
          <w:rFonts w:cs="Times New Roman"/>
          <w:szCs w:val="24"/>
        </w:rPr>
        <w:t>,</w:t>
      </w:r>
      <w:r w:rsidRPr="009459E6">
        <w:rPr>
          <w:rFonts w:cs="Times New Roman"/>
          <w:szCs w:val="24"/>
        </w:rPr>
        <w:t xml:space="preserve"> é</w:t>
      </w:r>
      <w:proofErr w:type="gramEnd"/>
      <w:r w:rsidR="00FE5E36">
        <w:rPr>
          <w:rFonts w:cs="Times New Roman"/>
          <w:szCs w:val="24"/>
        </w:rPr>
        <w:t xml:space="preserve"> </w:t>
      </w:r>
      <w:r w:rsidR="006B4BF0" w:rsidRPr="009459E6">
        <w:rPr>
          <w:rFonts w:cs="Times New Roman"/>
          <w:szCs w:val="24"/>
        </w:rPr>
        <w:t>o siste</w:t>
      </w:r>
      <w:r w:rsidR="003722AE" w:rsidRPr="009459E6">
        <w:rPr>
          <w:rFonts w:cs="Times New Roman"/>
          <w:szCs w:val="24"/>
        </w:rPr>
        <w:t>ma restritivo, que desde o Decreto Lei nº 7.661/45, em seu art. 1º</w:t>
      </w:r>
      <w:r w:rsidR="00D77195" w:rsidRPr="009459E6">
        <w:rPr>
          <w:rFonts w:cs="Times New Roman"/>
          <w:szCs w:val="24"/>
        </w:rPr>
        <w:t>, já</w:t>
      </w:r>
      <w:r w:rsidR="003722AE" w:rsidRPr="009459E6">
        <w:rPr>
          <w:rFonts w:cs="Times New Roman"/>
          <w:szCs w:val="24"/>
        </w:rPr>
        <w:t xml:space="preserve"> considerava falido o comerciante.</w:t>
      </w:r>
      <w:r w:rsidR="00FE5E36">
        <w:rPr>
          <w:rFonts w:cs="Times New Roman"/>
          <w:szCs w:val="24"/>
        </w:rPr>
        <w:t xml:space="preserve"> </w:t>
      </w:r>
      <w:r w:rsidR="00D77195" w:rsidRPr="009459E6">
        <w:rPr>
          <w:rFonts w:cs="Times New Roman"/>
          <w:szCs w:val="24"/>
        </w:rPr>
        <w:t>Seguindo a mesma linha, a nov</w:t>
      </w:r>
      <w:r w:rsidR="00C066B4" w:rsidRPr="009459E6">
        <w:rPr>
          <w:rFonts w:cs="Times New Roman"/>
          <w:szCs w:val="24"/>
        </w:rPr>
        <w:t>a</w:t>
      </w:r>
      <w:r w:rsidR="00D77195" w:rsidRPr="009459E6">
        <w:rPr>
          <w:rFonts w:cs="Times New Roman"/>
          <w:szCs w:val="24"/>
        </w:rPr>
        <w:t xml:space="preserve"> lei falimentar, considera que p</w:t>
      </w:r>
      <w:r w:rsidR="002D4823" w:rsidRPr="009459E6">
        <w:rPr>
          <w:rFonts w:cs="Times New Roman"/>
          <w:szCs w:val="24"/>
        </w:rPr>
        <w:t>ara um brasileiro falir é preciso ser um comerciante,</w:t>
      </w:r>
      <w:r w:rsidR="00861A8A" w:rsidRPr="009459E6">
        <w:rPr>
          <w:rFonts w:cs="Times New Roman"/>
          <w:szCs w:val="24"/>
        </w:rPr>
        <w:t xml:space="preserve"> e</w:t>
      </w:r>
      <w:r w:rsidR="002D4823" w:rsidRPr="009459E6">
        <w:rPr>
          <w:rFonts w:cs="Times New Roman"/>
          <w:szCs w:val="24"/>
        </w:rPr>
        <w:t xml:space="preserve"> ter a condição de empresário</w:t>
      </w:r>
      <w:r w:rsidR="00D77195" w:rsidRPr="009459E6">
        <w:rPr>
          <w:rFonts w:cs="Times New Roman"/>
          <w:szCs w:val="24"/>
        </w:rPr>
        <w:t>.</w:t>
      </w:r>
    </w:p>
    <w:p w:rsidR="00787A87" w:rsidRPr="009459E6" w:rsidRDefault="00787A87" w:rsidP="00D166E0">
      <w:pPr>
        <w:spacing w:after="0" w:line="360" w:lineRule="auto"/>
        <w:ind w:firstLine="1134"/>
        <w:jc w:val="both"/>
        <w:rPr>
          <w:rFonts w:cs="Times New Roman"/>
          <w:szCs w:val="24"/>
        </w:rPr>
      </w:pPr>
      <w:r w:rsidRPr="009459E6">
        <w:rPr>
          <w:rFonts w:cs="Times New Roman"/>
          <w:szCs w:val="24"/>
        </w:rPr>
        <w:t>O</w:t>
      </w:r>
      <w:r w:rsidR="00B10C7E" w:rsidRPr="009459E6">
        <w:rPr>
          <w:rFonts w:cs="Times New Roman"/>
          <w:szCs w:val="24"/>
        </w:rPr>
        <w:t xml:space="preserve"> Código Civil nos dá uma noção de</w:t>
      </w:r>
      <w:r w:rsidRPr="009459E6">
        <w:rPr>
          <w:rFonts w:cs="Times New Roman"/>
          <w:szCs w:val="24"/>
        </w:rPr>
        <w:t xml:space="preserve"> empresário</w:t>
      </w:r>
      <w:r w:rsidR="00B10C7E" w:rsidRPr="009459E6">
        <w:rPr>
          <w:rFonts w:cs="Times New Roman"/>
          <w:szCs w:val="24"/>
        </w:rPr>
        <w:t>, que</w:t>
      </w:r>
      <w:r w:rsidRPr="009459E6">
        <w:rPr>
          <w:rFonts w:cs="Times New Roman"/>
          <w:szCs w:val="24"/>
        </w:rPr>
        <w:t xml:space="preserve"> é a pessoa física ou jurídica </w:t>
      </w:r>
      <w:r w:rsidR="00171958" w:rsidRPr="009459E6">
        <w:rPr>
          <w:rFonts w:cs="Times New Roman"/>
          <w:szCs w:val="24"/>
        </w:rPr>
        <w:t>que exerce</w:t>
      </w:r>
      <w:r w:rsidRPr="009459E6">
        <w:rPr>
          <w:rFonts w:cs="Times New Roman"/>
          <w:szCs w:val="24"/>
        </w:rPr>
        <w:t xml:space="preserve"> profissionalmente</w:t>
      </w:r>
      <w:r w:rsidR="00B10C7E" w:rsidRPr="009459E6">
        <w:rPr>
          <w:rFonts w:cs="Times New Roman"/>
          <w:szCs w:val="24"/>
        </w:rPr>
        <w:t xml:space="preserve"> uma atividade. O art. 966 considera empresário, “quem exerce profissionalmente atividade econômica organizada para a produção ou a circulação de bens ou de serviços”.</w:t>
      </w:r>
    </w:p>
    <w:p w:rsidR="00B10C7E" w:rsidRPr="009459E6" w:rsidRDefault="004261A3" w:rsidP="00D166E0">
      <w:pPr>
        <w:spacing w:after="0" w:line="360" w:lineRule="auto"/>
        <w:ind w:firstLine="1134"/>
        <w:jc w:val="both"/>
        <w:rPr>
          <w:rFonts w:cs="Times New Roman"/>
          <w:szCs w:val="24"/>
        </w:rPr>
      </w:pPr>
      <w:r w:rsidRPr="009459E6">
        <w:rPr>
          <w:rFonts w:cs="Times New Roman"/>
          <w:szCs w:val="24"/>
        </w:rPr>
        <w:t xml:space="preserve">Apesar de o Código Civil dar um conceito amplo de empresário, podemos observar que nem todo empresário está sujeito </w:t>
      </w:r>
      <w:proofErr w:type="gramStart"/>
      <w:r w:rsidR="00FE5E36">
        <w:rPr>
          <w:rFonts w:cs="Times New Roman"/>
          <w:szCs w:val="24"/>
        </w:rPr>
        <w:t>a</w:t>
      </w:r>
      <w:proofErr w:type="gramEnd"/>
      <w:r w:rsidRPr="009459E6">
        <w:rPr>
          <w:rFonts w:cs="Times New Roman"/>
          <w:szCs w:val="24"/>
        </w:rPr>
        <w:t xml:space="preserve"> falência n</w:t>
      </w:r>
      <w:r w:rsidR="00B93A99" w:rsidRPr="009459E6">
        <w:rPr>
          <w:rFonts w:cs="Times New Roman"/>
          <w:szCs w:val="24"/>
        </w:rPr>
        <w:t>o Brasil, i</w:t>
      </w:r>
      <w:r w:rsidR="006B6C27" w:rsidRPr="009459E6">
        <w:rPr>
          <w:rFonts w:cs="Times New Roman"/>
          <w:szCs w:val="24"/>
        </w:rPr>
        <w:t>st</w:t>
      </w:r>
      <w:r w:rsidRPr="009459E6">
        <w:rPr>
          <w:rFonts w:cs="Times New Roman"/>
          <w:szCs w:val="24"/>
        </w:rPr>
        <w:t>o se da pela natureza das atividades que alguns empresários desempenham.</w:t>
      </w:r>
    </w:p>
    <w:p w:rsidR="004172F2" w:rsidRPr="009459E6" w:rsidRDefault="004172F2" w:rsidP="00D166E0">
      <w:pPr>
        <w:spacing w:after="0" w:line="360" w:lineRule="auto"/>
        <w:ind w:firstLine="1134"/>
        <w:jc w:val="both"/>
        <w:rPr>
          <w:rFonts w:cs="Times New Roman"/>
          <w:szCs w:val="24"/>
        </w:rPr>
      </w:pPr>
      <w:r w:rsidRPr="009459E6">
        <w:rPr>
          <w:rFonts w:cs="Times New Roman"/>
          <w:szCs w:val="24"/>
        </w:rPr>
        <w:t xml:space="preserve">O profissional que o direito entende por empresário, pessoa física ou jurídica, é o executado pelo meio de execução concursal falimentar. Contudo, segundo os artigos 966, </w:t>
      </w:r>
      <w:r w:rsidR="00FE5E36" w:rsidRPr="009459E6">
        <w:rPr>
          <w:rFonts w:cs="Times New Roman"/>
          <w:szCs w:val="24"/>
        </w:rPr>
        <w:t>parágrafo</w:t>
      </w:r>
      <w:r w:rsidRPr="009459E6">
        <w:rPr>
          <w:rFonts w:cs="Times New Roman"/>
          <w:szCs w:val="24"/>
        </w:rPr>
        <w:t xml:space="preserve"> único e 971, do Código Civil, não se consideram empresários os profissionais liberais, artistas e, quando não registrado no registro de empresas, o explorador de atividade rural, como a agricultura, pecuária, extrativismo, entre outros.</w:t>
      </w:r>
    </w:p>
    <w:p w:rsidR="00B10C7E" w:rsidRPr="009459E6" w:rsidRDefault="00B10C7E" w:rsidP="00D166E0">
      <w:pPr>
        <w:spacing w:after="0" w:line="360" w:lineRule="auto"/>
        <w:ind w:firstLine="1134"/>
        <w:jc w:val="both"/>
        <w:rPr>
          <w:rFonts w:cs="Times New Roman"/>
          <w:szCs w:val="24"/>
        </w:rPr>
      </w:pPr>
      <w:r w:rsidRPr="009459E6">
        <w:rPr>
          <w:rFonts w:cs="Times New Roman"/>
          <w:szCs w:val="24"/>
        </w:rPr>
        <w:t>Em tópico próprio veremos quem são os empresários sujeitos a falência no Brasil.</w:t>
      </w:r>
    </w:p>
    <w:p w:rsidR="00CC1968" w:rsidRPr="009459E6" w:rsidRDefault="00CC1968" w:rsidP="00D166E0">
      <w:pPr>
        <w:spacing w:after="0" w:line="360" w:lineRule="auto"/>
        <w:jc w:val="both"/>
        <w:rPr>
          <w:rFonts w:cs="Times New Roman"/>
          <w:szCs w:val="24"/>
        </w:rPr>
      </w:pPr>
    </w:p>
    <w:p w:rsidR="00092E5A" w:rsidRPr="009459E6" w:rsidRDefault="00092E5A" w:rsidP="00D166E0">
      <w:pPr>
        <w:spacing w:after="0" w:line="360" w:lineRule="auto"/>
        <w:jc w:val="both"/>
        <w:rPr>
          <w:rFonts w:cs="Times New Roman"/>
          <w:b/>
          <w:szCs w:val="24"/>
        </w:rPr>
      </w:pPr>
      <w:r w:rsidRPr="009459E6">
        <w:rPr>
          <w:rFonts w:cs="Times New Roman"/>
          <w:b/>
          <w:szCs w:val="24"/>
        </w:rPr>
        <w:t>2.2 A insolvência</w:t>
      </w:r>
    </w:p>
    <w:p w:rsidR="00F96109" w:rsidRDefault="00F96109" w:rsidP="00D166E0">
      <w:pPr>
        <w:spacing w:after="0" w:line="360" w:lineRule="auto"/>
        <w:ind w:firstLine="1134"/>
        <w:jc w:val="both"/>
        <w:rPr>
          <w:rFonts w:cs="Times New Roman"/>
          <w:szCs w:val="24"/>
        </w:rPr>
      </w:pPr>
    </w:p>
    <w:p w:rsidR="00AD04B8" w:rsidRPr="009459E6" w:rsidRDefault="00AD04B8" w:rsidP="00D166E0">
      <w:pPr>
        <w:spacing w:after="0" w:line="360" w:lineRule="auto"/>
        <w:ind w:firstLine="1134"/>
        <w:jc w:val="both"/>
        <w:rPr>
          <w:rFonts w:cs="Times New Roman"/>
          <w:szCs w:val="24"/>
        </w:rPr>
      </w:pPr>
      <w:r w:rsidRPr="009459E6">
        <w:rPr>
          <w:rFonts w:cs="Times New Roman"/>
          <w:szCs w:val="24"/>
        </w:rPr>
        <w:t>O segundo pressuposto de caracterização da falência é a insolvência</w:t>
      </w:r>
      <w:r w:rsidR="00410FD0" w:rsidRPr="009459E6">
        <w:rPr>
          <w:rFonts w:cs="Times New Roman"/>
          <w:szCs w:val="24"/>
        </w:rPr>
        <w:t>, que</w:t>
      </w:r>
      <w:r w:rsidR="00FE5E36">
        <w:rPr>
          <w:rFonts w:cs="Times New Roman"/>
          <w:szCs w:val="24"/>
        </w:rPr>
        <w:t xml:space="preserve"> se </w:t>
      </w:r>
      <w:proofErr w:type="gramStart"/>
      <w:r w:rsidR="00FE5E36">
        <w:rPr>
          <w:rFonts w:cs="Times New Roman"/>
          <w:szCs w:val="24"/>
        </w:rPr>
        <w:t>faz</w:t>
      </w:r>
      <w:proofErr w:type="gramEnd"/>
      <w:r w:rsidR="00FE5E36">
        <w:rPr>
          <w:rFonts w:cs="Times New Roman"/>
          <w:szCs w:val="24"/>
        </w:rPr>
        <w:t xml:space="preserve"> </w:t>
      </w:r>
      <w:proofErr w:type="gramStart"/>
      <w:r w:rsidR="00FE5E36">
        <w:rPr>
          <w:rFonts w:cs="Times New Roman"/>
          <w:szCs w:val="24"/>
        </w:rPr>
        <w:t>necessária</w:t>
      </w:r>
      <w:proofErr w:type="gramEnd"/>
      <w:r w:rsidRPr="009459E6">
        <w:rPr>
          <w:rFonts w:cs="Times New Roman"/>
          <w:szCs w:val="24"/>
        </w:rPr>
        <w:t xml:space="preserve"> a incidência de um dos fatos estabelecidos no art. 94, da Lei de Falência, que são: a) </w:t>
      </w:r>
      <w:r w:rsidR="00410FD0" w:rsidRPr="009459E6">
        <w:rPr>
          <w:rFonts w:cs="Times New Roman"/>
          <w:szCs w:val="24"/>
        </w:rPr>
        <w:t xml:space="preserve">art. 94, </w:t>
      </w:r>
      <w:r w:rsidRPr="009459E6">
        <w:rPr>
          <w:rFonts w:cs="Times New Roman"/>
          <w:szCs w:val="24"/>
        </w:rPr>
        <w:t xml:space="preserve">I, LF,  impontualidade injustificada, que </w:t>
      </w:r>
      <w:r w:rsidR="00410FD0" w:rsidRPr="009459E6">
        <w:rPr>
          <w:rFonts w:cs="Times New Roman"/>
          <w:szCs w:val="24"/>
        </w:rPr>
        <w:t>precisa</w:t>
      </w:r>
      <w:r w:rsidRPr="009459E6">
        <w:rPr>
          <w:rFonts w:cs="Times New Roman"/>
          <w:szCs w:val="24"/>
        </w:rPr>
        <w:t xml:space="preserve"> referir-se a obrigação líquida, representada em título executivo, judicial ou extrajudicial protestado, cuja </w:t>
      </w:r>
      <w:r w:rsidR="00410FD0" w:rsidRPr="009459E6">
        <w:rPr>
          <w:rFonts w:cs="Times New Roman"/>
          <w:szCs w:val="24"/>
        </w:rPr>
        <w:t>totalidade</w:t>
      </w:r>
      <w:r w:rsidR="009852D2">
        <w:rPr>
          <w:rFonts w:cs="Times New Roman"/>
          <w:szCs w:val="24"/>
        </w:rPr>
        <w:t xml:space="preserve"> </w:t>
      </w:r>
      <w:r w:rsidR="00410FD0" w:rsidRPr="009459E6">
        <w:rPr>
          <w:rFonts w:cs="Times New Roman"/>
          <w:szCs w:val="24"/>
        </w:rPr>
        <w:t>exceda</w:t>
      </w:r>
      <w:r w:rsidRPr="009459E6">
        <w:rPr>
          <w:rFonts w:cs="Times New Roman"/>
          <w:szCs w:val="24"/>
        </w:rPr>
        <w:t xml:space="preserve"> </w:t>
      </w:r>
      <w:r w:rsidRPr="009459E6">
        <w:rPr>
          <w:rFonts w:cs="Times New Roman"/>
          <w:szCs w:val="24"/>
        </w:rPr>
        <w:lastRenderedPageBreak/>
        <w:t xml:space="preserve">ao equivalente a 40 salários mínimos na data do pedido da falência, b) </w:t>
      </w:r>
      <w:r w:rsidR="00410FD0" w:rsidRPr="009459E6">
        <w:rPr>
          <w:rFonts w:cs="Times New Roman"/>
          <w:szCs w:val="24"/>
        </w:rPr>
        <w:t xml:space="preserve">art. 94, </w:t>
      </w:r>
      <w:r w:rsidRPr="009459E6">
        <w:rPr>
          <w:rFonts w:cs="Times New Roman"/>
          <w:szCs w:val="24"/>
        </w:rPr>
        <w:t>II, LF, execução frustrada</w:t>
      </w:r>
      <w:r w:rsidR="00C32783" w:rsidRPr="009459E6">
        <w:rPr>
          <w:rFonts w:cs="Times New Roman"/>
          <w:szCs w:val="24"/>
        </w:rPr>
        <w:t>,</w:t>
      </w:r>
      <w:r w:rsidRPr="009459E6">
        <w:rPr>
          <w:rFonts w:cs="Times New Roman"/>
          <w:szCs w:val="24"/>
        </w:rPr>
        <w:t xml:space="preserve"> c) </w:t>
      </w:r>
      <w:r w:rsidR="00410FD0" w:rsidRPr="009459E6">
        <w:rPr>
          <w:rFonts w:cs="Times New Roman"/>
          <w:szCs w:val="24"/>
        </w:rPr>
        <w:t xml:space="preserve">art. 94, </w:t>
      </w:r>
      <w:r w:rsidR="00C32783" w:rsidRPr="009459E6">
        <w:rPr>
          <w:rFonts w:cs="Times New Roman"/>
          <w:szCs w:val="24"/>
        </w:rPr>
        <w:t>III, LF, atos de falência, ou seja</w:t>
      </w:r>
      <w:r w:rsidR="00410FD0" w:rsidRPr="009459E6">
        <w:rPr>
          <w:rFonts w:cs="Times New Roman"/>
          <w:szCs w:val="24"/>
        </w:rPr>
        <w:t>, que</w:t>
      </w:r>
      <w:r w:rsidRPr="009459E6">
        <w:rPr>
          <w:rFonts w:cs="Times New Roman"/>
          <w:szCs w:val="24"/>
        </w:rPr>
        <w:t xml:space="preserve"> revelam comportamentos praticados pelo empresário que </w:t>
      </w:r>
      <w:r w:rsidR="00410FD0" w:rsidRPr="009459E6">
        <w:rPr>
          <w:rFonts w:cs="Times New Roman"/>
          <w:szCs w:val="24"/>
        </w:rPr>
        <w:t xml:space="preserve">presumem a insolvência do mesmo, como: i) </w:t>
      </w:r>
      <w:r w:rsidRPr="009459E6">
        <w:rPr>
          <w:rFonts w:cs="Times New Roman"/>
          <w:szCs w:val="24"/>
        </w:rPr>
        <w:t>a liquidação precipitada</w:t>
      </w:r>
      <w:r w:rsidR="00410FD0" w:rsidRPr="009459E6">
        <w:rPr>
          <w:rFonts w:cs="Times New Roman"/>
          <w:szCs w:val="24"/>
        </w:rPr>
        <w:t>, ii) o negócio simulado, iii)</w:t>
      </w:r>
      <w:r w:rsidRPr="009459E6">
        <w:rPr>
          <w:rFonts w:cs="Times New Roman"/>
          <w:szCs w:val="24"/>
        </w:rPr>
        <w:t xml:space="preserve"> a alienação irregular de estabelecimento</w:t>
      </w:r>
      <w:r w:rsidR="00410FD0" w:rsidRPr="009459E6">
        <w:rPr>
          <w:rFonts w:cs="Times New Roman"/>
          <w:szCs w:val="24"/>
        </w:rPr>
        <w:t xml:space="preserve">,iv) </w:t>
      </w:r>
      <w:r w:rsidRPr="009459E6">
        <w:rPr>
          <w:rFonts w:cs="Times New Roman"/>
          <w:szCs w:val="24"/>
        </w:rPr>
        <w:t>a transferência simulada do principal estabelecimento</w:t>
      </w:r>
      <w:r w:rsidR="00410FD0" w:rsidRPr="009459E6">
        <w:rPr>
          <w:rFonts w:cs="Times New Roman"/>
          <w:szCs w:val="24"/>
        </w:rPr>
        <w:t>, v)</w:t>
      </w:r>
      <w:r w:rsidRPr="009459E6">
        <w:rPr>
          <w:rFonts w:cs="Times New Roman"/>
          <w:szCs w:val="24"/>
        </w:rPr>
        <w:t xml:space="preserve"> a </w:t>
      </w:r>
      <w:r w:rsidR="00410FD0" w:rsidRPr="009459E6">
        <w:rPr>
          <w:rFonts w:cs="Times New Roman"/>
          <w:szCs w:val="24"/>
        </w:rPr>
        <w:t xml:space="preserve"> falta </w:t>
      </w:r>
      <w:r w:rsidRPr="009459E6">
        <w:rPr>
          <w:rFonts w:cs="Times New Roman"/>
          <w:szCs w:val="24"/>
        </w:rPr>
        <w:t>garantia real</w:t>
      </w:r>
      <w:r w:rsidR="00410FD0" w:rsidRPr="009459E6">
        <w:rPr>
          <w:rFonts w:cs="Times New Roman"/>
          <w:szCs w:val="24"/>
        </w:rPr>
        <w:t>, vi)</w:t>
      </w:r>
      <w:r w:rsidRPr="009459E6">
        <w:rPr>
          <w:rFonts w:cs="Times New Roman"/>
          <w:szCs w:val="24"/>
        </w:rPr>
        <w:t xml:space="preserve"> o abandono do estabelecimento empresarial por parte do representante legal da devedora, sem deixar outra pessoa com poderes e recursos suficiente para res</w:t>
      </w:r>
      <w:r w:rsidR="00410FD0" w:rsidRPr="009459E6">
        <w:rPr>
          <w:rFonts w:cs="Times New Roman"/>
          <w:szCs w:val="24"/>
        </w:rPr>
        <w:t xml:space="preserve">ponder pelas obrigações sociais e, vii) </w:t>
      </w:r>
      <w:r w:rsidRPr="009459E6">
        <w:rPr>
          <w:rFonts w:cs="Times New Roman"/>
          <w:szCs w:val="24"/>
        </w:rPr>
        <w:t>deixa de cumprir, no prazo estabelecido, obrigação assumida no plano de recuperação judicial</w:t>
      </w:r>
      <w:r w:rsidR="00410FD0" w:rsidRPr="009459E6">
        <w:rPr>
          <w:rFonts w:cs="Times New Roman"/>
          <w:szCs w:val="24"/>
        </w:rPr>
        <w:t>.</w:t>
      </w:r>
    </w:p>
    <w:p w:rsidR="00F96109" w:rsidRDefault="00F96109" w:rsidP="00D166E0">
      <w:pPr>
        <w:spacing w:after="0" w:line="360" w:lineRule="auto"/>
        <w:jc w:val="both"/>
        <w:rPr>
          <w:rFonts w:cs="Times New Roman"/>
          <w:b/>
          <w:szCs w:val="24"/>
        </w:rPr>
      </w:pPr>
    </w:p>
    <w:p w:rsidR="00092E5A" w:rsidRPr="009459E6" w:rsidRDefault="00092E5A" w:rsidP="00D166E0">
      <w:pPr>
        <w:spacing w:after="0" w:line="360" w:lineRule="auto"/>
        <w:jc w:val="both"/>
        <w:rPr>
          <w:rFonts w:cs="Times New Roman"/>
          <w:b/>
          <w:szCs w:val="24"/>
        </w:rPr>
      </w:pPr>
      <w:r w:rsidRPr="009459E6">
        <w:rPr>
          <w:rFonts w:cs="Times New Roman"/>
          <w:b/>
          <w:szCs w:val="24"/>
        </w:rPr>
        <w:t>2.3 A sentença declaratória da falência</w:t>
      </w:r>
    </w:p>
    <w:p w:rsidR="008F1AB4" w:rsidRPr="009459E6" w:rsidRDefault="008F1AB4" w:rsidP="00D166E0">
      <w:pPr>
        <w:spacing w:after="0" w:line="360" w:lineRule="auto"/>
        <w:jc w:val="both"/>
        <w:rPr>
          <w:rFonts w:cs="Times New Roman"/>
          <w:b/>
          <w:szCs w:val="24"/>
        </w:rPr>
      </w:pPr>
    </w:p>
    <w:p w:rsidR="00092E5A" w:rsidRPr="009459E6" w:rsidRDefault="009852D2" w:rsidP="00D166E0">
      <w:pPr>
        <w:spacing w:after="0" w:line="360" w:lineRule="auto"/>
        <w:ind w:firstLine="1134"/>
        <w:jc w:val="both"/>
        <w:rPr>
          <w:rFonts w:cs="Times New Roman"/>
          <w:b/>
          <w:szCs w:val="24"/>
        </w:rPr>
      </w:pPr>
      <w:r>
        <w:rPr>
          <w:rFonts w:cs="Times New Roman"/>
          <w:szCs w:val="24"/>
        </w:rPr>
        <w:t>Por fim, o ú</w:t>
      </w:r>
      <w:r w:rsidR="00410FD0" w:rsidRPr="009459E6">
        <w:rPr>
          <w:rFonts w:cs="Times New Roman"/>
          <w:szCs w:val="24"/>
        </w:rPr>
        <w:t>ltimo pressuposto de caracterização da falência é a s</w:t>
      </w:r>
      <w:r w:rsidR="00C32783" w:rsidRPr="009459E6">
        <w:rPr>
          <w:rFonts w:cs="Times New Roman"/>
          <w:szCs w:val="24"/>
        </w:rPr>
        <w:t>entença declaratória da falência</w:t>
      </w:r>
      <w:r w:rsidR="00410FD0" w:rsidRPr="009459E6">
        <w:rPr>
          <w:rFonts w:cs="Times New Roman"/>
          <w:szCs w:val="24"/>
        </w:rPr>
        <w:t>, ou seja</w:t>
      </w:r>
      <w:r w:rsidR="00C32783" w:rsidRPr="009459E6">
        <w:rPr>
          <w:rFonts w:cs="Times New Roman"/>
          <w:szCs w:val="24"/>
        </w:rPr>
        <w:t xml:space="preserve">, para </w:t>
      </w:r>
      <w:r w:rsidR="00410FD0" w:rsidRPr="009459E6">
        <w:rPr>
          <w:rFonts w:cs="Times New Roman"/>
          <w:szCs w:val="24"/>
        </w:rPr>
        <w:t xml:space="preserve">que se </w:t>
      </w:r>
      <w:r w:rsidR="00C32783" w:rsidRPr="009459E6">
        <w:rPr>
          <w:rFonts w:cs="Times New Roman"/>
          <w:szCs w:val="24"/>
        </w:rPr>
        <w:t>instaur</w:t>
      </w:r>
      <w:r w:rsidR="00410FD0" w:rsidRPr="009459E6">
        <w:rPr>
          <w:rFonts w:cs="Times New Roman"/>
          <w:szCs w:val="24"/>
        </w:rPr>
        <w:t>e</w:t>
      </w:r>
      <w:r>
        <w:rPr>
          <w:rFonts w:cs="Times New Roman"/>
          <w:szCs w:val="24"/>
        </w:rPr>
        <w:t xml:space="preserve"> </w:t>
      </w:r>
      <w:r w:rsidR="00410FD0" w:rsidRPr="009459E6">
        <w:rPr>
          <w:rFonts w:cs="Times New Roman"/>
          <w:szCs w:val="24"/>
        </w:rPr>
        <w:t xml:space="preserve">o </w:t>
      </w:r>
      <w:r w:rsidR="00C32783" w:rsidRPr="009459E6">
        <w:rPr>
          <w:rFonts w:cs="Times New Roman"/>
          <w:szCs w:val="24"/>
        </w:rPr>
        <w:t xml:space="preserve">processo de execução concursal, </w:t>
      </w:r>
      <w:proofErr w:type="gramStart"/>
      <w:r w:rsidR="00C32783" w:rsidRPr="009459E6">
        <w:rPr>
          <w:rFonts w:cs="Times New Roman"/>
          <w:szCs w:val="24"/>
        </w:rPr>
        <w:t>é</w:t>
      </w:r>
      <w:proofErr w:type="gramEnd"/>
      <w:r w:rsidR="00C32783" w:rsidRPr="009459E6">
        <w:rPr>
          <w:rFonts w:cs="Times New Roman"/>
          <w:szCs w:val="24"/>
        </w:rPr>
        <w:t xml:space="preserve"> </w:t>
      </w:r>
      <w:proofErr w:type="gramStart"/>
      <w:r>
        <w:rPr>
          <w:rFonts w:cs="Times New Roman"/>
          <w:szCs w:val="24"/>
        </w:rPr>
        <w:t>necessári</w:t>
      </w:r>
      <w:r w:rsidR="00C32783" w:rsidRPr="009459E6">
        <w:rPr>
          <w:rFonts w:cs="Times New Roman"/>
          <w:szCs w:val="24"/>
        </w:rPr>
        <w:t>a</w:t>
      </w:r>
      <w:proofErr w:type="gramEnd"/>
      <w:r>
        <w:rPr>
          <w:rFonts w:cs="Times New Roman"/>
          <w:szCs w:val="24"/>
        </w:rPr>
        <w:t xml:space="preserve"> a</w:t>
      </w:r>
      <w:r w:rsidR="00C32783" w:rsidRPr="009459E6">
        <w:rPr>
          <w:rFonts w:cs="Times New Roman"/>
          <w:szCs w:val="24"/>
        </w:rPr>
        <w:t xml:space="preserve"> </w:t>
      </w:r>
      <w:r w:rsidR="00410FD0" w:rsidRPr="009459E6">
        <w:rPr>
          <w:rFonts w:cs="Times New Roman"/>
          <w:szCs w:val="24"/>
        </w:rPr>
        <w:t xml:space="preserve">decisão judicial que decreta </w:t>
      </w:r>
      <w:r w:rsidR="00C32783" w:rsidRPr="009459E6">
        <w:rPr>
          <w:rFonts w:cs="Times New Roman"/>
          <w:szCs w:val="24"/>
        </w:rPr>
        <w:t xml:space="preserve">a falência, assim, </w:t>
      </w:r>
      <w:r w:rsidR="00410FD0" w:rsidRPr="009459E6">
        <w:rPr>
          <w:rFonts w:cs="Times New Roman"/>
          <w:szCs w:val="24"/>
        </w:rPr>
        <w:t xml:space="preserve">determinando </w:t>
      </w:r>
      <w:r w:rsidR="00C32783" w:rsidRPr="009459E6">
        <w:rPr>
          <w:rFonts w:cs="Times New Roman"/>
          <w:szCs w:val="24"/>
        </w:rPr>
        <w:t xml:space="preserve">a dissolução da sociedade empresária falida, </w:t>
      </w:r>
      <w:r w:rsidR="00410FD0" w:rsidRPr="009459E6">
        <w:rPr>
          <w:rFonts w:cs="Times New Roman"/>
          <w:szCs w:val="24"/>
        </w:rPr>
        <w:t>sendo</w:t>
      </w:r>
      <w:r w:rsidR="00C32783" w:rsidRPr="009459E6">
        <w:rPr>
          <w:rFonts w:cs="Times New Roman"/>
          <w:szCs w:val="24"/>
        </w:rPr>
        <w:t xml:space="preserve"> os seus bens, contratos e credores submetidos ao regime jurídico da falência.</w:t>
      </w:r>
    </w:p>
    <w:p w:rsidR="008F1AB4" w:rsidRPr="009459E6" w:rsidRDefault="008F1AB4" w:rsidP="00D166E0">
      <w:pPr>
        <w:spacing w:after="0" w:line="360" w:lineRule="auto"/>
        <w:jc w:val="both"/>
        <w:rPr>
          <w:rFonts w:cs="Times New Roman"/>
          <w:szCs w:val="24"/>
        </w:rPr>
      </w:pPr>
    </w:p>
    <w:p w:rsidR="006B4BF0" w:rsidRPr="009459E6" w:rsidRDefault="006B4BF0" w:rsidP="00D166E0">
      <w:pPr>
        <w:spacing w:after="0" w:line="360" w:lineRule="auto"/>
        <w:jc w:val="both"/>
        <w:rPr>
          <w:rFonts w:cs="Times New Roman"/>
          <w:b/>
          <w:szCs w:val="24"/>
        </w:rPr>
      </w:pPr>
      <w:proofErr w:type="gramStart"/>
      <w:r w:rsidRPr="009459E6">
        <w:rPr>
          <w:rFonts w:cs="Times New Roman"/>
          <w:b/>
          <w:szCs w:val="24"/>
        </w:rPr>
        <w:t>3</w:t>
      </w:r>
      <w:proofErr w:type="gramEnd"/>
      <w:r w:rsidRPr="009459E6">
        <w:rPr>
          <w:rFonts w:cs="Times New Roman"/>
          <w:b/>
          <w:szCs w:val="24"/>
        </w:rPr>
        <w:t xml:space="preserve"> As pessoas sujeitas à falência no Brasil</w:t>
      </w:r>
    </w:p>
    <w:p w:rsidR="008F1AB4" w:rsidRPr="009459E6" w:rsidRDefault="008F1AB4" w:rsidP="00D166E0">
      <w:pPr>
        <w:spacing w:after="0" w:line="360" w:lineRule="auto"/>
        <w:jc w:val="both"/>
        <w:rPr>
          <w:rFonts w:cs="Times New Roman"/>
          <w:b/>
          <w:szCs w:val="24"/>
        </w:rPr>
      </w:pPr>
    </w:p>
    <w:p w:rsidR="00D166E0" w:rsidRPr="009459E6" w:rsidRDefault="009416FF" w:rsidP="00D166E0">
      <w:pPr>
        <w:spacing w:after="0" w:line="360" w:lineRule="auto"/>
        <w:ind w:firstLine="1134"/>
        <w:jc w:val="both"/>
        <w:rPr>
          <w:rFonts w:cs="Times New Roman"/>
          <w:szCs w:val="24"/>
        </w:rPr>
      </w:pPr>
      <w:r w:rsidRPr="009459E6">
        <w:rPr>
          <w:rFonts w:cs="Times New Roman"/>
          <w:szCs w:val="24"/>
        </w:rPr>
        <w:t xml:space="preserve">Tendo como fundamento que em princípio todos os empresários estão sujeitos </w:t>
      </w:r>
      <w:proofErr w:type="gramStart"/>
      <w:r w:rsidRPr="009459E6">
        <w:rPr>
          <w:rFonts w:cs="Times New Roman"/>
          <w:szCs w:val="24"/>
        </w:rPr>
        <w:t>a</w:t>
      </w:r>
      <w:proofErr w:type="gramEnd"/>
      <w:r w:rsidRPr="009459E6">
        <w:rPr>
          <w:rFonts w:cs="Times New Roman"/>
          <w:szCs w:val="24"/>
        </w:rPr>
        <w:t xml:space="preserve"> falência no Brasil, exporemos os empresários que estão sujeitos parcialmente e os que estão totalmente excluídos do meio execução concursal falimentar.</w:t>
      </w:r>
      <w:r w:rsidR="00D166E0">
        <w:rPr>
          <w:rFonts w:cs="Times New Roman"/>
          <w:szCs w:val="24"/>
        </w:rPr>
        <w:t xml:space="preserve"> </w:t>
      </w:r>
      <w:r w:rsidR="00D166E0" w:rsidRPr="009459E6">
        <w:rPr>
          <w:rFonts w:cs="Times New Roman"/>
          <w:szCs w:val="24"/>
        </w:rPr>
        <w:t>“Por ser regime de execução concursal do devedor empresário, em princípio, estará sujeito à falência todo e qualque</w:t>
      </w:r>
      <w:r w:rsidR="00D166E0">
        <w:rPr>
          <w:rFonts w:cs="Times New Roman"/>
          <w:szCs w:val="24"/>
        </w:rPr>
        <w:t>r exercente de atividade empresá</w:t>
      </w:r>
      <w:r w:rsidR="00D166E0" w:rsidRPr="009459E6">
        <w:rPr>
          <w:rFonts w:cs="Times New Roman"/>
          <w:szCs w:val="24"/>
        </w:rPr>
        <w:t>ria” (COELHO, 2010, p.314).</w:t>
      </w:r>
    </w:p>
    <w:p w:rsidR="009416FF" w:rsidRPr="009459E6" w:rsidRDefault="00114E7B" w:rsidP="00D166E0">
      <w:pPr>
        <w:spacing w:after="0" w:line="360" w:lineRule="auto"/>
        <w:ind w:firstLine="1134"/>
        <w:jc w:val="both"/>
        <w:rPr>
          <w:rFonts w:cs="Times New Roman"/>
          <w:szCs w:val="24"/>
        </w:rPr>
      </w:pPr>
      <w:r w:rsidRPr="009459E6">
        <w:rPr>
          <w:rFonts w:cs="Times New Roman"/>
          <w:szCs w:val="24"/>
        </w:rPr>
        <w:t>Os empresários excluídos totalmente do processo de falência, não poderão, em qualquer hipótese, submeter-se ao processo falimentar como forma de execução concursal de suas obrigações, já os empresários excluídos parcialmente da falência, em determinados casos discriminados por lei, poderão ser, por via concursal, executado pelo instituto falimentar.</w:t>
      </w:r>
    </w:p>
    <w:p w:rsidR="005D7A63" w:rsidRPr="009459E6" w:rsidRDefault="005D7A63" w:rsidP="00D166E0">
      <w:pPr>
        <w:spacing w:after="0" w:line="360" w:lineRule="auto"/>
        <w:ind w:firstLine="1134"/>
        <w:jc w:val="both"/>
        <w:rPr>
          <w:rFonts w:cs="Times New Roman"/>
          <w:szCs w:val="24"/>
        </w:rPr>
      </w:pPr>
      <w:proofErr w:type="gramStart"/>
      <w:r w:rsidRPr="009459E6">
        <w:rPr>
          <w:rFonts w:cs="Times New Roman"/>
          <w:szCs w:val="24"/>
        </w:rPr>
        <w:t>Os excluídos totalmente do processo de falência podem ser extraídos dos seguintes dispositivos: i) art.2º, I, Lei de Falência, que exclui as empresas públicas e sociedade de economia mista</w:t>
      </w:r>
      <w:r w:rsidR="00A95466" w:rsidRPr="009459E6">
        <w:rPr>
          <w:rFonts w:cs="Times New Roman"/>
          <w:szCs w:val="24"/>
        </w:rPr>
        <w:t xml:space="preserve">, tendo em vista serem sociedades </w:t>
      </w:r>
      <w:proofErr w:type="spellStart"/>
      <w:r w:rsidR="00C959BF" w:rsidRPr="009459E6">
        <w:rPr>
          <w:rFonts w:cs="Times New Roman"/>
          <w:szCs w:val="24"/>
        </w:rPr>
        <w:t>exercentes</w:t>
      </w:r>
      <w:proofErr w:type="spellEnd"/>
      <w:r w:rsidR="00A95466" w:rsidRPr="009459E6">
        <w:rPr>
          <w:rFonts w:cs="Times New Roman"/>
          <w:szCs w:val="24"/>
        </w:rPr>
        <w:t xml:space="preserve"> de atividade econômica controladas de forma direta pelas</w:t>
      </w:r>
      <w:r w:rsidR="009852D2">
        <w:rPr>
          <w:rFonts w:cs="Times New Roman"/>
          <w:szCs w:val="24"/>
        </w:rPr>
        <w:t xml:space="preserve"> pessoas jurídicas de direito pú</w:t>
      </w:r>
      <w:r w:rsidR="00A95466" w:rsidRPr="009459E6">
        <w:rPr>
          <w:rFonts w:cs="Times New Roman"/>
          <w:szCs w:val="24"/>
        </w:rPr>
        <w:t>blico, ii)</w:t>
      </w:r>
      <w:proofErr w:type="gramEnd"/>
      <w:r w:rsidR="00A95466" w:rsidRPr="009459E6">
        <w:rPr>
          <w:rFonts w:cs="Times New Roman"/>
          <w:szCs w:val="24"/>
        </w:rPr>
        <w:t xml:space="preserve"> art. 193, da Lei de Falê</w:t>
      </w:r>
      <w:r w:rsidRPr="009459E6">
        <w:rPr>
          <w:rFonts w:cs="Times New Roman"/>
          <w:szCs w:val="24"/>
        </w:rPr>
        <w:t>ncia</w:t>
      </w:r>
      <w:r w:rsidR="00A95466" w:rsidRPr="009459E6">
        <w:rPr>
          <w:rFonts w:cs="Times New Roman"/>
          <w:szCs w:val="24"/>
        </w:rPr>
        <w:t xml:space="preserve">, as câmaras ou prestadoras de serviços de compensação e de liquidação financeira, sujeitos de direito, cujas obrigações são sempre ultimadas e </w:t>
      </w:r>
      <w:r w:rsidR="00654D12" w:rsidRPr="009459E6">
        <w:rPr>
          <w:rFonts w:cs="Times New Roman"/>
          <w:szCs w:val="24"/>
        </w:rPr>
        <w:t>apuras</w:t>
      </w:r>
      <w:r w:rsidR="00A95466" w:rsidRPr="009459E6">
        <w:rPr>
          <w:rFonts w:cs="Times New Roman"/>
          <w:szCs w:val="24"/>
        </w:rPr>
        <w:t xml:space="preserve"> de acordo com </w:t>
      </w:r>
      <w:r w:rsidR="00A95466" w:rsidRPr="009459E6">
        <w:rPr>
          <w:rFonts w:cs="Times New Roman"/>
          <w:szCs w:val="24"/>
        </w:rPr>
        <w:lastRenderedPageBreak/>
        <w:t xml:space="preserve">os </w:t>
      </w:r>
      <w:r w:rsidR="00654D12" w:rsidRPr="009459E6">
        <w:rPr>
          <w:rFonts w:cs="Times New Roman"/>
          <w:szCs w:val="24"/>
        </w:rPr>
        <w:t>regulamentos respectivos</w:t>
      </w:r>
      <w:r w:rsidR="00A95466" w:rsidRPr="009459E6">
        <w:rPr>
          <w:rFonts w:cs="Times New Roman"/>
          <w:szCs w:val="24"/>
        </w:rPr>
        <w:t xml:space="preserve">, </w:t>
      </w:r>
      <w:r w:rsidR="00654D12" w:rsidRPr="009459E6">
        <w:rPr>
          <w:rFonts w:cs="Times New Roman"/>
          <w:szCs w:val="24"/>
        </w:rPr>
        <w:t xml:space="preserve">tendo que ser </w:t>
      </w:r>
      <w:r w:rsidR="00A95466" w:rsidRPr="009459E6">
        <w:rPr>
          <w:rFonts w:cs="Times New Roman"/>
          <w:szCs w:val="24"/>
        </w:rPr>
        <w:t>aprovados pelo B</w:t>
      </w:r>
      <w:r w:rsidR="00654D12" w:rsidRPr="009459E6">
        <w:rPr>
          <w:rFonts w:cs="Times New Roman"/>
          <w:szCs w:val="24"/>
        </w:rPr>
        <w:t>anco Central,</w:t>
      </w:r>
      <w:r w:rsidR="00257CB1">
        <w:rPr>
          <w:rFonts w:cs="Times New Roman"/>
          <w:szCs w:val="24"/>
        </w:rPr>
        <w:t xml:space="preserve"> </w:t>
      </w:r>
      <w:r w:rsidRPr="009459E6">
        <w:rPr>
          <w:rFonts w:cs="Times New Roman"/>
          <w:szCs w:val="24"/>
        </w:rPr>
        <w:t>iii) art. 47, Lei Complementar nº 109/2001</w:t>
      </w:r>
      <w:r w:rsidR="00C959BF" w:rsidRPr="009459E6">
        <w:rPr>
          <w:rFonts w:cs="Times New Roman"/>
          <w:szCs w:val="24"/>
        </w:rPr>
        <w:t>, que assim diz</w:t>
      </w:r>
      <w:r w:rsidR="00257CB1">
        <w:rPr>
          <w:rFonts w:cs="Times New Roman"/>
          <w:szCs w:val="24"/>
        </w:rPr>
        <w:t>:</w:t>
      </w:r>
      <w:r w:rsidR="00C959BF" w:rsidRPr="009459E6">
        <w:rPr>
          <w:rFonts w:cs="Times New Roman"/>
          <w:szCs w:val="24"/>
        </w:rPr>
        <w:t xml:space="preserve"> “As entidades fechadas não poderão solicitar concordata e não estão sujeitas a falência, mas somente a liquidação extrajudicial”.</w:t>
      </w:r>
    </w:p>
    <w:p w:rsidR="00C959BF" w:rsidRPr="009459E6" w:rsidRDefault="001E2AFE" w:rsidP="00D166E0">
      <w:pPr>
        <w:spacing w:after="0" w:line="360" w:lineRule="auto"/>
        <w:ind w:firstLine="1134"/>
        <w:jc w:val="both"/>
        <w:rPr>
          <w:rFonts w:cs="Times New Roman"/>
          <w:szCs w:val="24"/>
        </w:rPr>
      </w:pPr>
      <w:r w:rsidRPr="009459E6">
        <w:rPr>
          <w:rFonts w:cs="Times New Roman"/>
          <w:szCs w:val="24"/>
        </w:rPr>
        <w:t>Entre os</w:t>
      </w:r>
      <w:r w:rsidR="005F4040" w:rsidRPr="009459E6">
        <w:rPr>
          <w:rFonts w:cs="Times New Roman"/>
          <w:szCs w:val="24"/>
        </w:rPr>
        <w:t xml:space="preserve"> empresários excluídos parcialmente do instituto falimentar, </w:t>
      </w:r>
      <w:r w:rsidRPr="009459E6">
        <w:rPr>
          <w:rFonts w:cs="Times New Roman"/>
          <w:szCs w:val="24"/>
        </w:rPr>
        <w:t>podemos citar alguns</w:t>
      </w:r>
      <w:r w:rsidR="005F4040" w:rsidRPr="009459E6">
        <w:rPr>
          <w:rFonts w:cs="Times New Roman"/>
          <w:szCs w:val="24"/>
        </w:rPr>
        <w:t xml:space="preserve">: i) as instituições financeiras, </w:t>
      </w:r>
      <w:r w:rsidR="00B274DE" w:rsidRPr="009459E6">
        <w:rPr>
          <w:rFonts w:cs="Times New Roman"/>
          <w:szCs w:val="24"/>
        </w:rPr>
        <w:t>cujo processo</w:t>
      </w:r>
      <w:r w:rsidR="005F4040" w:rsidRPr="009459E6">
        <w:rPr>
          <w:rFonts w:cs="Times New Roman"/>
          <w:szCs w:val="24"/>
        </w:rPr>
        <w:t xml:space="preserve"> de liquidação extrajudicial </w:t>
      </w:r>
      <w:r w:rsidRPr="009459E6">
        <w:rPr>
          <w:rFonts w:cs="Times New Roman"/>
          <w:szCs w:val="24"/>
        </w:rPr>
        <w:t>está previsto</w:t>
      </w:r>
      <w:r w:rsidR="005F4040" w:rsidRPr="009459E6">
        <w:rPr>
          <w:rFonts w:cs="Times New Roman"/>
          <w:szCs w:val="24"/>
        </w:rPr>
        <w:t xml:space="preserve"> na </w:t>
      </w:r>
      <w:r w:rsidRPr="009459E6">
        <w:rPr>
          <w:rFonts w:cs="Times New Roman"/>
          <w:szCs w:val="24"/>
        </w:rPr>
        <w:t>L</w:t>
      </w:r>
      <w:r w:rsidR="005F4040" w:rsidRPr="009459E6">
        <w:rPr>
          <w:rFonts w:cs="Times New Roman"/>
          <w:szCs w:val="24"/>
        </w:rPr>
        <w:t>ei n</w:t>
      </w:r>
      <w:r w:rsidRPr="009459E6">
        <w:rPr>
          <w:rFonts w:cs="Times New Roman"/>
          <w:szCs w:val="24"/>
        </w:rPr>
        <w:t>º</w:t>
      </w:r>
      <w:r w:rsidR="005F4040" w:rsidRPr="009459E6">
        <w:rPr>
          <w:rFonts w:cs="Times New Roman"/>
          <w:szCs w:val="24"/>
        </w:rPr>
        <w:t xml:space="preserve"> 6</w:t>
      </w:r>
      <w:r w:rsidRPr="009459E6">
        <w:rPr>
          <w:rFonts w:cs="Times New Roman"/>
          <w:szCs w:val="24"/>
        </w:rPr>
        <w:t>.024/</w:t>
      </w:r>
      <w:r w:rsidR="00B274DE" w:rsidRPr="009459E6">
        <w:rPr>
          <w:rFonts w:cs="Times New Roman"/>
          <w:szCs w:val="24"/>
        </w:rPr>
        <w:t xml:space="preserve">1974, que sua responsabilidade é </w:t>
      </w:r>
      <w:r w:rsidRPr="009459E6">
        <w:rPr>
          <w:rFonts w:cs="Times New Roman"/>
          <w:szCs w:val="24"/>
        </w:rPr>
        <w:t>do Banco C</w:t>
      </w:r>
      <w:r w:rsidR="00AF20D0" w:rsidRPr="009459E6">
        <w:rPr>
          <w:rFonts w:cs="Times New Roman"/>
          <w:szCs w:val="24"/>
        </w:rPr>
        <w:t xml:space="preserve">entral; </w:t>
      </w:r>
      <w:proofErr w:type="gramStart"/>
      <w:r w:rsidR="005F4040" w:rsidRPr="009459E6">
        <w:rPr>
          <w:rFonts w:cs="Times New Roman"/>
          <w:szCs w:val="24"/>
        </w:rPr>
        <w:t>ii</w:t>
      </w:r>
      <w:proofErr w:type="gramEnd"/>
      <w:r w:rsidR="005F4040" w:rsidRPr="009459E6">
        <w:rPr>
          <w:rFonts w:cs="Times New Roman"/>
          <w:szCs w:val="24"/>
        </w:rPr>
        <w:t>) as sociedades arrendadas</w:t>
      </w:r>
      <w:r w:rsidR="00B274DE" w:rsidRPr="009459E6">
        <w:rPr>
          <w:rFonts w:cs="Times New Roman"/>
          <w:szCs w:val="24"/>
        </w:rPr>
        <w:t xml:space="preserve"> exclusivas a exploração</w:t>
      </w:r>
      <w:r w:rsidR="005F4040" w:rsidRPr="009459E6">
        <w:rPr>
          <w:rFonts w:cs="Times New Roman"/>
          <w:szCs w:val="24"/>
        </w:rPr>
        <w:t xml:space="preserve"> de leasing, sujeitas ao mesmo regi</w:t>
      </w:r>
      <w:r w:rsidR="00B274DE" w:rsidRPr="009459E6">
        <w:rPr>
          <w:rFonts w:cs="Times New Roman"/>
          <w:szCs w:val="24"/>
        </w:rPr>
        <w:t>me de liquidação extrajudicial p</w:t>
      </w:r>
      <w:r w:rsidR="005F4040" w:rsidRPr="009459E6">
        <w:rPr>
          <w:rFonts w:cs="Times New Roman"/>
          <w:szCs w:val="24"/>
        </w:rPr>
        <w:t>revisto para as instituições financeiras (</w:t>
      </w:r>
      <w:r w:rsidR="00B274DE" w:rsidRPr="009459E6">
        <w:rPr>
          <w:rFonts w:cs="Times New Roman"/>
          <w:szCs w:val="24"/>
        </w:rPr>
        <w:t>R</w:t>
      </w:r>
      <w:r w:rsidR="005F4040" w:rsidRPr="009459E6">
        <w:rPr>
          <w:rFonts w:cs="Times New Roman"/>
          <w:szCs w:val="24"/>
        </w:rPr>
        <w:t>es. B</w:t>
      </w:r>
      <w:r w:rsidR="00B274DE" w:rsidRPr="009459E6">
        <w:rPr>
          <w:rFonts w:cs="Times New Roman"/>
          <w:szCs w:val="24"/>
        </w:rPr>
        <w:t>C,</w:t>
      </w:r>
      <w:r w:rsidR="005F4040" w:rsidRPr="009459E6">
        <w:rPr>
          <w:rFonts w:cs="Times New Roman"/>
          <w:szCs w:val="24"/>
        </w:rPr>
        <w:t xml:space="preserve"> n</w:t>
      </w:r>
      <w:r w:rsidR="00B274DE" w:rsidRPr="009459E6">
        <w:rPr>
          <w:rFonts w:cs="Times New Roman"/>
          <w:szCs w:val="24"/>
        </w:rPr>
        <w:t xml:space="preserve">º </w:t>
      </w:r>
      <w:r w:rsidR="005F4040" w:rsidRPr="009459E6">
        <w:rPr>
          <w:rFonts w:cs="Times New Roman"/>
          <w:szCs w:val="24"/>
        </w:rPr>
        <w:t>2</w:t>
      </w:r>
      <w:r w:rsidR="00B274DE" w:rsidRPr="009459E6">
        <w:rPr>
          <w:rFonts w:cs="Times New Roman"/>
          <w:szCs w:val="24"/>
        </w:rPr>
        <w:t>.</w:t>
      </w:r>
      <w:r w:rsidR="005F4040" w:rsidRPr="009459E6">
        <w:rPr>
          <w:rFonts w:cs="Times New Roman"/>
          <w:szCs w:val="24"/>
        </w:rPr>
        <w:t>309/96)</w:t>
      </w:r>
      <w:r w:rsidR="00AF20D0" w:rsidRPr="009459E6">
        <w:rPr>
          <w:rFonts w:cs="Times New Roman"/>
          <w:szCs w:val="24"/>
        </w:rPr>
        <w:t>;</w:t>
      </w:r>
      <w:r w:rsidR="00257CB1">
        <w:rPr>
          <w:rFonts w:cs="Times New Roman"/>
          <w:szCs w:val="24"/>
        </w:rPr>
        <w:t xml:space="preserve"> </w:t>
      </w:r>
      <w:r w:rsidR="005F4040" w:rsidRPr="009459E6">
        <w:rPr>
          <w:rFonts w:cs="Times New Roman"/>
          <w:szCs w:val="24"/>
        </w:rPr>
        <w:t xml:space="preserve">iii) as sociedades </w:t>
      </w:r>
      <w:r w:rsidR="00AF20D0" w:rsidRPr="009459E6">
        <w:rPr>
          <w:rFonts w:cs="Times New Roman"/>
          <w:szCs w:val="24"/>
        </w:rPr>
        <w:t>que tenham como atividade</w:t>
      </w:r>
      <w:r w:rsidR="005F4040" w:rsidRPr="009459E6">
        <w:rPr>
          <w:rFonts w:cs="Times New Roman"/>
          <w:szCs w:val="24"/>
        </w:rPr>
        <w:t xml:space="preserve"> a administração </w:t>
      </w:r>
      <w:r w:rsidR="00AF20D0" w:rsidRPr="009459E6">
        <w:rPr>
          <w:rFonts w:cs="Times New Roman"/>
          <w:szCs w:val="24"/>
        </w:rPr>
        <w:t xml:space="preserve">de </w:t>
      </w:r>
      <w:r w:rsidR="00B274DE" w:rsidRPr="009459E6">
        <w:rPr>
          <w:rFonts w:cs="Times New Roman"/>
          <w:szCs w:val="24"/>
        </w:rPr>
        <w:t>fundos mútuos</w:t>
      </w:r>
      <w:r w:rsidR="00AF20D0" w:rsidRPr="009459E6">
        <w:rPr>
          <w:rFonts w:cs="Times New Roman"/>
          <w:szCs w:val="24"/>
        </w:rPr>
        <w:t>,</w:t>
      </w:r>
      <w:r w:rsidR="005F4040" w:rsidRPr="009459E6">
        <w:rPr>
          <w:rFonts w:cs="Times New Roman"/>
          <w:szCs w:val="24"/>
        </w:rPr>
        <w:t xml:space="preserve">consórcios e </w:t>
      </w:r>
      <w:r w:rsidR="00AF20D0" w:rsidRPr="009459E6">
        <w:rPr>
          <w:rFonts w:cs="Times New Roman"/>
          <w:szCs w:val="24"/>
        </w:rPr>
        <w:t>equiparadas,</w:t>
      </w:r>
      <w:r w:rsidR="00257CB1">
        <w:rPr>
          <w:rFonts w:cs="Times New Roman"/>
          <w:szCs w:val="24"/>
        </w:rPr>
        <w:t xml:space="preserve"> </w:t>
      </w:r>
      <w:r w:rsidR="00AF20D0" w:rsidRPr="009459E6">
        <w:rPr>
          <w:rFonts w:cs="Times New Roman"/>
          <w:szCs w:val="24"/>
        </w:rPr>
        <w:t>d</w:t>
      </w:r>
      <w:r w:rsidR="005F4040" w:rsidRPr="009459E6">
        <w:rPr>
          <w:rFonts w:cs="Times New Roman"/>
          <w:szCs w:val="24"/>
        </w:rPr>
        <w:t>e</w:t>
      </w:r>
      <w:r w:rsidR="00AF20D0" w:rsidRPr="009459E6">
        <w:rPr>
          <w:rFonts w:cs="Times New Roman"/>
          <w:szCs w:val="24"/>
        </w:rPr>
        <w:t>sde</w:t>
      </w:r>
      <w:r w:rsidR="00257CB1">
        <w:rPr>
          <w:rFonts w:cs="Times New Roman"/>
          <w:szCs w:val="24"/>
        </w:rPr>
        <w:t xml:space="preserve"> </w:t>
      </w:r>
      <w:r w:rsidR="00AF20D0" w:rsidRPr="009459E6">
        <w:rPr>
          <w:rFonts w:cs="Times New Roman"/>
          <w:szCs w:val="24"/>
        </w:rPr>
        <w:t xml:space="preserve">que </w:t>
      </w:r>
      <w:r w:rsidR="005F4040" w:rsidRPr="009459E6">
        <w:rPr>
          <w:rFonts w:cs="Times New Roman"/>
          <w:szCs w:val="24"/>
        </w:rPr>
        <w:t>se sujeitem a</w:t>
      </w:r>
      <w:r w:rsidR="00AF20D0" w:rsidRPr="009459E6">
        <w:rPr>
          <w:rFonts w:cs="Times New Roman"/>
          <w:szCs w:val="24"/>
        </w:rPr>
        <w:t>o processo</w:t>
      </w:r>
      <w:r w:rsidR="005F4040" w:rsidRPr="009459E6">
        <w:rPr>
          <w:rFonts w:cs="Times New Roman"/>
          <w:szCs w:val="24"/>
        </w:rPr>
        <w:t xml:space="preserve"> de liquidação extrajudicial </w:t>
      </w:r>
      <w:r w:rsidR="00AF20D0" w:rsidRPr="009459E6">
        <w:rPr>
          <w:rFonts w:cs="Times New Roman"/>
          <w:szCs w:val="24"/>
        </w:rPr>
        <w:t>análogo</w:t>
      </w:r>
      <w:r w:rsidR="005F4040" w:rsidRPr="009459E6">
        <w:rPr>
          <w:rFonts w:cs="Times New Roman"/>
          <w:szCs w:val="24"/>
        </w:rPr>
        <w:t xml:space="preserve"> ao d</w:t>
      </w:r>
      <w:r w:rsidR="00AF20D0" w:rsidRPr="009459E6">
        <w:rPr>
          <w:rFonts w:cs="Times New Roman"/>
          <w:szCs w:val="24"/>
        </w:rPr>
        <w:t>as instituições financeiras (</w:t>
      </w:r>
      <w:r w:rsidR="00B274DE" w:rsidRPr="009459E6">
        <w:rPr>
          <w:rFonts w:cs="Times New Roman"/>
          <w:szCs w:val="24"/>
        </w:rPr>
        <w:t>art. 10 da L</w:t>
      </w:r>
      <w:r w:rsidR="005F4040" w:rsidRPr="009459E6">
        <w:rPr>
          <w:rFonts w:cs="Times New Roman"/>
          <w:szCs w:val="24"/>
        </w:rPr>
        <w:t>ei n</w:t>
      </w:r>
      <w:r w:rsidR="00B274DE" w:rsidRPr="009459E6">
        <w:rPr>
          <w:rFonts w:cs="Times New Roman"/>
          <w:szCs w:val="24"/>
        </w:rPr>
        <w:t>º</w:t>
      </w:r>
      <w:r w:rsidR="005F4040" w:rsidRPr="009459E6">
        <w:rPr>
          <w:rFonts w:cs="Times New Roman"/>
          <w:szCs w:val="24"/>
        </w:rPr>
        <w:t xml:space="preserve"> 5</w:t>
      </w:r>
      <w:r w:rsidR="00B274DE" w:rsidRPr="009459E6">
        <w:rPr>
          <w:rFonts w:cs="Times New Roman"/>
          <w:szCs w:val="24"/>
        </w:rPr>
        <w:t>.768/</w:t>
      </w:r>
      <w:r w:rsidR="005F4040" w:rsidRPr="009459E6">
        <w:rPr>
          <w:rFonts w:cs="Times New Roman"/>
          <w:szCs w:val="24"/>
        </w:rPr>
        <w:t>71</w:t>
      </w:r>
      <w:r w:rsidR="00AF20D0" w:rsidRPr="009459E6">
        <w:rPr>
          <w:rFonts w:cs="Times New Roman"/>
          <w:szCs w:val="24"/>
        </w:rPr>
        <w:t xml:space="preserve">); </w:t>
      </w:r>
      <w:r w:rsidR="005F4040" w:rsidRPr="009459E6">
        <w:rPr>
          <w:rFonts w:cs="Times New Roman"/>
          <w:szCs w:val="24"/>
        </w:rPr>
        <w:t>iv) as companhias de segu</w:t>
      </w:r>
      <w:r w:rsidR="00AF20D0" w:rsidRPr="009459E6">
        <w:rPr>
          <w:rFonts w:cs="Times New Roman"/>
          <w:szCs w:val="24"/>
        </w:rPr>
        <w:t>ro, desde que sua falên</w:t>
      </w:r>
      <w:r w:rsidR="005F4040" w:rsidRPr="009459E6">
        <w:rPr>
          <w:rFonts w:cs="Times New Roman"/>
          <w:szCs w:val="24"/>
        </w:rPr>
        <w:t xml:space="preserve">cia </w:t>
      </w:r>
      <w:r w:rsidR="00AF20D0" w:rsidRPr="009459E6">
        <w:rPr>
          <w:rFonts w:cs="Times New Roman"/>
          <w:szCs w:val="24"/>
        </w:rPr>
        <w:t xml:space="preserve">seja </w:t>
      </w:r>
      <w:r w:rsidR="005F4040" w:rsidRPr="009459E6">
        <w:rPr>
          <w:rFonts w:cs="Times New Roman"/>
          <w:szCs w:val="24"/>
        </w:rPr>
        <w:t xml:space="preserve">requerida pelo liquidante nomeado pela </w:t>
      </w:r>
      <w:r w:rsidR="00AF20D0" w:rsidRPr="009459E6">
        <w:rPr>
          <w:rFonts w:cs="Times New Roman"/>
          <w:szCs w:val="24"/>
        </w:rPr>
        <w:t>SUSEP</w:t>
      </w:r>
      <w:r w:rsidR="005F4040" w:rsidRPr="009459E6">
        <w:rPr>
          <w:rFonts w:cs="Times New Roman"/>
          <w:szCs w:val="24"/>
        </w:rPr>
        <w:t xml:space="preserve">, quando </w:t>
      </w:r>
      <w:r w:rsidR="00AF20D0" w:rsidRPr="009459E6">
        <w:rPr>
          <w:rFonts w:cs="Times New Roman"/>
          <w:szCs w:val="24"/>
        </w:rPr>
        <w:t>fracassada</w:t>
      </w:r>
      <w:r w:rsidR="005F4040" w:rsidRPr="009459E6">
        <w:rPr>
          <w:rFonts w:cs="Times New Roman"/>
          <w:szCs w:val="24"/>
        </w:rPr>
        <w:t xml:space="preserve"> a liquidação extrajudicial,</w:t>
      </w:r>
      <w:r w:rsidR="00AF20D0" w:rsidRPr="009459E6">
        <w:rPr>
          <w:rFonts w:cs="Times New Roman"/>
          <w:szCs w:val="24"/>
        </w:rPr>
        <w:t xml:space="preserve"> e ainda, </w:t>
      </w:r>
      <w:r w:rsidR="005F4040" w:rsidRPr="009459E6">
        <w:rPr>
          <w:rFonts w:cs="Times New Roman"/>
          <w:szCs w:val="24"/>
        </w:rPr>
        <w:t>se surgirem nesta</w:t>
      </w:r>
      <w:r w:rsidR="00AF20D0" w:rsidRPr="009459E6">
        <w:rPr>
          <w:rFonts w:cs="Times New Roman"/>
          <w:szCs w:val="24"/>
        </w:rPr>
        <w:t>,sinais</w:t>
      </w:r>
      <w:r w:rsidR="005F4040" w:rsidRPr="009459E6">
        <w:rPr>
          <w:rFonts w:cs="Times New Roman"/>
          <w:szCs w:val="24"/>
        </w:rPr>
        <w:t xml:space="preserve"> de crime falimentar </w:t>
      </w:r>
      <w:r w:rsidR="00AF20D0" w:rsidRPr="009459E6">
        <w:rPr>
          <w:rFonts w:cs="Times New Roman"/>
          <w:szCs w:val="24"/>
        </w:rPr>
        <w:t>(art. 26 do Decreto Lei nº 76/1966, e art.1º da L</w:t>
      </w:r>
      <w:r w:rsidR="005F4040" w:rsidRPr="009459E6">
        <w:rPr>
          <w:rFonts w:cs="Times New Roman"/>
          <w:szCs w:val="24"/>
        </w:rPr>
        <w:t>ei</w:t>
      </w:r>
      <w:r w:rsidR="00AF20D0" w:rsidRPr="009459E6">
        <w:rPr>
          <w:rFonts w:cs="Times New Roman"/>
          <w:szCs w:val="24"/>
        </w:rPr>
        <w:t xml:space="preserve"> nº</w:t>
      </w:r>
      <w:r w:rsidR="005F4040" w:rsidRPr="009459E6">
        <w:rPr>
          <w:rFonts w:cs="Times New Roman"/>
          <w:szCs w:val="24"/>
        </w:rPr>
        <w:t xml:space="preserve"> 10</w:t>
      </w:r>
      <w:r w:rsidR="00AF20D0" w:rsidRPr="009459E6">
        <w:rPr>
          <w:rFonts w:cs="Times New Roman"/>
          <w:szCs w:val="24"/>
        </w:rPr>
        <w:t>.</w:t>
      </w:r>
      <w:r w:rsidR="005F4040" w:rsidRPr="009459E6">
        <w:rPr>
          <w:rFonts w:cs="Times New Roman"/>
          <w:szCs w:val="24"/>
        </w:rPr>
        <w:t>190/</w:t>
      </w:r>
      <w:r w:rsidR="00AF20D0" w:rsidRPr="009459E6">
        <w:rPr>
          <w:rFonts w:cs="Times New Roman"/>
          <w:szCs w:val="24"/>
        </w:rPr>
        <w:t>2</w:t>
      </w:r>
      <w:r w:rsidR="005F4040" w:rsidRPr="009459E6">
        <w:rPr>
          <w:rFonts w:cs="Times New Roman"/>
          <w:szCs w:val="24"/>
        </w:rPr>
        <w:t>001)</w:t>
      </w:r>
      <w:r w:rsidR="007836D9" w:rsidRPr="009459E6">
        <w:rPr>
          <w:rFonts w:cs="Times New Roman"/>
          <w:szCs w:val="24"/>
        </w:rPr>
        <w:t xml:space="preserve">; </w:t>
      </w:r>
      <w:r w:rsidR="005F4040" w:rsidRPr="009459E6">
        <w:rPr>
          <w:rFonts w:cs="Times New Roman"/>
          <w:szCs w:val="24"/>
        </w:rPr>
        <w:t>v) as entidades abertas de previdência complementar</w:t>
      </w:r>
      <w:r w:rsidR="007836D9" w:rsidRPr="009459E6">
        <w:rPr>
          <w:rFonts w:cs="Times New Roman"/>
          <w:szCs w:val="24"/>
        </w:rPr>
        <w:t>, de capitalização</w:t>
      </w:r>
      <w:r w:rsidR="005F4040" w:rsidRPr="009459E6">
        <w:rPr>
          <w:rFonts w:cs="Times New Roman"/>
          <w:szCs w:val="24"/>
        </w:rPr>
        <w:t xml:space="preserve"> (</w:t>
      </w:r>
      <w:r w:rsidR="007836D9" w:rsidRPr="009459E6">
        <w:rPr>
          <w:rFonts w:cs="Times New Roman"/>
          <w:szCs w:val="24"/>
        </w:rPr>
        <w:t>art. 73 da Lei Complementar</w:t>
      </w:r>
      <w:r w:rsidR="005F4040" w:rsidRPr="009459E6">
        <w:rPr>
          <w:rFonts w:cs="Times New Roman"/>
          <w:szCs w:val="24"/>
        </w:rPr>
        <w:t xml:space="preserve"> n</w:t>
      </w:r>
      <w:r w:rsidR="007836D9" w:rsidRPr="009459E6">
        <w:rPr>
          <w:rFonts w:cs="Times New Roman"/>
          <w:szCs w:val="24"/>
        </w:rPr>
        <w:t>º 109/2001 e art.4º do Decreto Lei</w:t>
      </w:r>
      <w:r w:rsidR="005F4040" w:rsidRPr="009459E6">
        <w:rPr>
          <w:rFonts w:cs="Times New Roman"/>
          <w:szCs w:val="24"/>
        </w:rPr>
        <w:t xml:space="preserve"> n</w:t>
      </w:r>
      <w:r w:rsidR="007836D9" w:rsidRPr="009459E6">
        <w:rPr>
          <w:rFonts w:cs="Times New Roman"/>
          <w:szCs w:val="24"/>
        </w:rPr>
        <w:t xml:space="preserve">º </w:t>
      </w:r>
      <w:r w:rsidR="005F4040" w:rsidRPr="009459E6">
        <w:rPr>
          <w:rFonts w:cs="Times New Roman"/>
          <w:szCs w:val="24"/>
        </w:rPr>
        <w:t>261/67)</w:t>
      </w:r>
      <w:r w:rsidR="007836D9" w:rsidRPr="009459E6">
        <w:rPr>
          <w:rFonts w:cs="Times New Roman"/>
          <w:szCs w:val="24"/>
        </w:rPr>
        <w:t xml:space="preserve">; </w:t>
      </w:r>
      <w:r w:rsidR="005F4040" w:rsidRPr="009459E6">
        <w:rPr>
          <w:rFonts w:cs="Times New Roman"/>
          <w:szCs w:val="24"/>
        </w:rPr>
        <w:t>vi) as operadoras de planos privados de assistência a saúde</w:t>
      </w:r>
      <w:r w:rsidR="007836D9" w:rsidRPr="009459E6">
        <w:rPr>
          <w:rFonts w:cs="Times New Roman"/>
          <w:szCs w:val="24"/>
        </w:rPr>
        <w:t xml:space="preserve"> (</w:t>
      </w:r>
      <w:r w:rsidR="005F4040" w:rsidRPr="009459E6">
        <w:rPr>
          <w:rFonts w:cs="Times New Roman"/>
          <w:szCs w:val="24"/>
        </w:rPr>
        <w:t>art</w:t>
      </w:r>
      <w:r w:rsidR="007836D9" w:rsidRPr="009459E6">
        <w:rPr>
          <w:rFonts w:cs="Times New Roman"/>
          <w:szCs w:val="24"/>
        </w:rPr>
        <w:t>. 23 da L</w:t>
      </w:r>
      <w:r w:rsidR="005F4040" w:rsidRPr="009459E6">
        <w:rPr>
          <w:rFonts w:cs="Times New Roman"/>
          <w:szCs w:val="24"/>
        </w:rPr>
        <w:t>ei n</w:t>
      </w:r>
      <w:r w:rsidR="007836D9" w:rsidRPr="009459E6">
        <w:rPr>
          <w:rFonts w:cs="Times New Roman"/>
          <w:szCs w:val="24"/>
        </w:rPr>
        <w:t>º</w:t>
      </w:r>
      <w:r w:rsidR="005F4040" w:rsidRPr="009459E6">
        <w:rPr>
          <w:rFonts w:cs="Times New Roman"/>
          <w:szCs w:val="24"/>
        </w:rPr>
        <w:t xml:space="preserve"> 9</w:t>
      </w:r>
      <w:r w:rsidR="007836D9" w:rsidRPr="009459E6">
        <w:rPr>
          <w:rFonts w:cs="Times New Roman"/>
          <w:szCs w:val="24"/>
        </w:rPr>
        <w:t>.</w:t>
      </w:r>
      <w:r w:rsidR="005F4040" w:rsidRPr="009459E6">
        <w:rPr>
          <w:rFonts w:cs="Times New Roman"/>
          <w:szCs w:val="24"/>
        </w:rPr>
        <w:t>656/98</w:t>
      </w:r>
      <w:r w:rsidR="007836D9" w:rsidRPr="009459E6">
        <w:rPr>
          <w:rFonts w:cs="Times New Roman"/>
          <w:szCs w:val="24"/>
        </w:rPr>
        <w:t>).</w:t>
      </w:r>
    </w:p>
    <w:p w:rsidR="00114E7B" w:rsidRPr="009459E6" w:rsidRDefault="00114E7B" w:rsidP="00D166E0">
      <w:pPr>
        <w:spacing w:after="0" w:line="360" w:lineRule="auto"/>
        <w:jc w:val="both"/>
        <w:rPr>
          <w:rFonts w:cs="Times New Roman"/>
          <w:szCs w:val="24"/>
        </w:rPr>
      </w:pPr>
    </w:p>
    <w:p w:rsidR="008F0CE1" w:rsidRPr="009459E6" w:rsidRDefault="006B4BF0" w:rsidP="00D166E0">
      <w:pPr>
        <w:spacing w:after="0" w:line="360" w:lineRule="auto"/>
        <w:jc w:val="both"/>
        <w:rPr>
          <w:rFonts w:cs="Times New Roman"/>
          <w:b/>
          <w:szCs w:val="24"/>
        </w:rPr>
      </w:pPr>
      <w:proofErr w:type="gramStart"/>
      <w:r w:rsidRPr="009459E6">
        <w:rPr>
          <w:rFonts w:cs="Times New Roman"/>
          <w:b/>
          <w:szCs w:val="24"/>
        </w:rPr>
        <w:t>4</w:t>
      </w:r>
      <w:proofErr w:type="gramEnd"/>
      <w:r w:rsidR="008F0CE1" w:rsidRPr="009459E6">
        <w:rPr>
          <w:rFonts w:cs="Times New Roman"/>
          <w:b/>
          <w:szCs w:val="24"/>
        </w:rPr>
        <w:t xml:space="preserve"> Analise dos efeitos da decretação da falência e de outros institutos</w:t>
      </w:r>
    </w:p>
    <w:p w:rsidR="008F1AB4" w:rsidRPr="009459E6" w:rsidRDefault="008F1AB4" w:rsidP="00D166E0">
      <w:pPr>
        <w:spacing w:after="0" w:line="360" w:lineRule="auto"/>
        <w:jc w:val="both"/>
        <w:rPr>
          <w:rFonts w:cs="Times New Roman"/>
          <w:b/>
          <w:szCs w:val="24"/>
        </w:rPr>
      </w:pPr>
    </w:p>
    <w:p w:rsidR="003F18AD" w:rsidRPr="009459E6" w:rsidRDefault="003F18AD" w:rsidP="00D166E0">
      <w:pPr>
        <w:spacing w:after="0" w:line="360" w:lineRule="auto"/>
        <w:ind w:firstLine="708"/>
        <w:jc w:val="both"/>
        <w:rPr>
          <w:rFonts w:cs="Times New Roman"/>
          <w:szCs w:val="24"/>
        </w:rPr>
      </w:pPr>
      <w:r w:rsidRPr="009459E6">
        <w:rPr>
          <w:rFonts w:cs="Times New Roman"/>
          <w:szCs w:val="24"/>
        </w:rPr>
        <w:t xml:space="preserve">A decretação da falência gera desdobramentos jurídicos em relação a vários referenciais. Dentre os mais importantes, podemos destacar: efeitos em relação à pessoa do falido; </w:t>
      </w:r>
      <w:r w:rsidRPr="009459E6">
        <w:rPr>
          <w:rFonts w:eastAsia="Times New Roman" w:cs="Times New Roman"/>
          <w:szCs w:val="24"/>
          <w:lang w:eastAsia="pt-BR"/>
        </w:rPr>
        <w:t>efeitos em relação aos bens do falido; efeitos em relação aos credores.</w:t>
      </w:r>
    </w:p>
    <w:p w:rsidR="003F18AD" w:rsidRPr="009459E6" w:rsidRDefault="003F18AD" w:rsidP="00D166E0">
      <w:pPr>
        <w:spacing w:after="0" w:line="360" w:lineRule="auto"/>
        <w:jc w:val="both"/>
        <w:rPr>
          <w:rFonts w:cs="Times New Roman"/>
          <w:szCs w:val="24"/>
        </w:rPr>
      </w:pPr>
    </w:p>
    <w:p w:rsidR="003F18AD" w:rsidRPr="009459E6" w:rsidRDefault="003F18AD" w:rsidP="00D166E0">
      <w:pPr>
        <w:spacing w:after="0" w:line="360" w:lineRule="auto"/>
        <w:contextualSpacing/>
        <w:jc w:val="both"/>
        <w:rPr>
          <w:rFonts w:eastAsia="Times New Roman" w:cs="Times New Roman"/>
          <w:szCs w:val="24"/>
          <w:lang w:eastAsia="pt-BR"/>
        </w:rPr>
      </w:pPr>
      <w:r w:rsidRPr="009459E6">
        <w:rPr>
          <w:rFonts w:cs="Times New Roman"/>
          <w:b/>
          <w:szCs w:val="24"/>
        </w:rPr>
        <w:t>4.1</w:t>
      </w:r>
      <w:r w:rsidRPr="009459E6">
        <w:rPr>
          <w:rStyle w:val="Forte"/>
          <w:rFonts w:cs="Times New Roman"/>
          <w:bCs w:val="0"/>
          <w:szCs w:val="24"/>
        </w:rPr>
        <w:t xml:space="preserve"> Efeitos da sentença declaratória de falência em relação à pessoa e aos bens do falido</w:t>
      </w:r>
    </w:p>
    <w:p w:rsidR="003F18AD" w:rsidRPr="009459E6" w:rsidRDefault="003F18AD" w:rsidP="00D166E0">
      <w:pPr>
        <w:spacing w:after="0" w:line="360" w:lineRule="auto"/>
        <w:jc w:val="both"/>
        <w:rPr>
          <w:rFonts w:eastAsia="Times New Roman" w:cs="Times New Roman"/>
          <w:szCs w:val="24"/>
          <w:lang w:eastAsia="pt-BR"/>
        </w:rPr>
      </w:pPr>
      <w:r w:rsidRPr="009459E6">
        <w:rPr>
          <w:rFonts w:eastAsia="Times New Roman" w:cs="Times New Roman"/>
          <w:szCs w:val="24"/>
          <w:lang w:eastAsia="pt-BR"/>
        </w:rPr>
        <w:tab/>
      </w:r>
    </w:p>
    <w:p w:rsidR="003F18AD" w:rsidRPr="009459E6" w:rsidRDefault="003F18AD" w:rsidP="00D166E0">
      <w:pPr>
        <w:spacing w:after="0" w:line="360" w:lineRule="auto"/>
        <w:ind w:firstLine="1418"/>
        <w:jc w:val="both"/>
        <w:rPr>
          <w:rFonts w:eastAsia="Times New Roman" w:cs="Times New Roman"/>
          <w:szCs w:val="24"/>
          <w:lang w:eastAsia="pt-BR"/>
        </w:rPr>
      </w:pPr>
      <w:r w:rsidRPr="009459E6">
        <w:rPr>
          <w:rFonts w:eastAsia="Times New Roman" w:cs="Times New Roman"/>
          <w:szCs w:val="24"/>
          <w:lang w:eastAsia="pt-BR"/>
        </w:rPr>
        <w:t>Ao ser comunicada a sentença que decreta a falência, a pessoa do falido sofre diretamente com os efeitos que aquela produz. Seus direitos civis e políticos são conservados, entretanto, restrições são impostas no sentido de impedi-lo de interferir nos seus bens sujeitos à massa falida, visando assim assegurar direito de terceiros (MAURÍCIO, 2011).</w:t>
      </w:r>
    </w:p>
    <w:p w:rsidR="003F18AD" w:rsidRPr="009459E6" w:rsidRDefault="003F18AD" w:rsidP="00D166E0">
      <w:pPr>
        <w:spacing w:after="0" w:line="360" w:lineRule="auto"/>
        <w:ind w:firstLine="1418"/>
        <w:jc w:val="both"/>
        <w:rPr>
          <w:rFonts w:eastAsia="Times New Roman" w:cs="Times New Roman"/>
          <w:szCs w:val="24"/>
          <w:lang w:eastAsia="pt-BR"/>
        </w:rPr>
      </w:pPr>
      <w:r w:rsidRPr="009459E6">
        <w:rPr>
          <w:rFonts w:eastAsia="Times New Roman" w:cs="Times New Roman"/>
          <w:szCs w:val="24"/>
          <w:lang w:eastAsia="pt-BR"/>
        </w:rPr>
        <w:t>O proprietário dos bens continua a ser o falido, porém, o poder de dispor já não é mais inerente a ele. A figura do administrador judicial será agora responsável pela administração desses bens, que, uma vez alienados, deixam de ser propriedade definitivamente do falido.</w:t>
      </w:r>
    </w:p>
    <w:p w:rsidR="003F18AD" w:rsidRPr="009459E6" w:rsidRDefault="003F18AD" w:rsidP="00D166E0">
      <w:pPr>
        <w:spacing w:after="0" w:line="360" w:lineRule="auto"/>
        <w:ind w:firstLine="1418"/>
        <w:jc w:val="both"/>
        <w:rPr>
          <w:rStyle w:val="l6"/>
          <w:rFonts w:cs="Times New Roman"/>
          <w:szCs w:val="24"/>
        </w:rPr>
      </w:pPr>
      <w:r w:rsidRPr="009459E6">
        <w:rPr>
          <w:rFonts w:eastAsia="Times New Roman" w:cs="Times New Roman"/>
          <w:szCs w:val="24"/>
          <w:lang w:eastAsia="pt-BR"/>
        </w:rPr>
        <w:lastRenderedPageBreak/>
        <w:t>Um dos golpes mais duros ao falido é a inabilitação para</w:t>
      </w:r>
      <w:r w:rsidRPr="009459E6">
        <w:rPr>
          <w:rFonts w:cs="Times New Roman"/>
          <w:szCs w:val="24"/>
        </w:rPr>
        <w:t xml:space="preserve"> exercer qualquer atividade empresarial a partir da decretação da falência e até a sentença que extingue suas obrigações, conforme consta no dispositivo do artigo 102 da lei n. 11.101/05. Além disso, o seu sigilo de correspondência pode ser violada pela figura do administrador judicial, conforme consta no artigo </w:t>
      </w:r>
      <w:r w:rsidRPr="009459E6">
        <w:rPr>
          <w:rStyle w:val="l6"/>
          <w:rFonts w:cs="Times New Roman"/>
          <w:szCs w:val="24"/>
        </w:rPr>
        <w:t>22, III, “d” da mesma lei citada anteriormente.</w:t>
      </w:r>
    </w:p>
    <w:p w:rsidR="003F18AD" w:rsidRPr="009459E6" w:rsidRDefault="003F18AD" w:rsidP="00D166E0">
      <w:pPr>
        <w:spacing w:after="0" w:line="360" w:lineRule="auto"/>
        <w:ind w:firstLine="1418"/>
        <w:jc w:val="both"/>
        <w:rPr>
          <w:rFonts w:eastAsia="Times New Roman" w:cs="Times New Roman"/>
          <w:szCs w:val="24"/>
          <w:lang w:eastAsia="pt-BR"/>
        </w:rPr>
      </w:pPr>
      <w:r w:rsidRPr="009459E6">
        <w:rPr>
          <w:rFonts w:eastAsia="Times New Roman" w:cs="Times New Roman"/>
          <w:szCs w:val="24"/>
          <w:lang w:eastAsia="pt-BR"/>
        </w:rPr>
        <w:t xml:space="preserve">A Profa. Francis Inez </w:t>
      </w:r>
      <w:proofErr w:type="spellStart"/>
      <w:r w:rsidRPr="009459E6">
        <w:rPr>
          <w:rFonts w:eastAsia="Times New Roman" w:cs="Times New Roman"/>
          <w:szCs w:val="24"/>
          <w:lang w:eastAsia="pt-BR"/>
        </w:rPr>
        <w:t>Favatto</w:t>
      </w:r>
      <w:proofErr w:type="spellEnd"/>
      <w:r w:rsidRPr="009459E6">
        <w:rPr>
          <w:rFonts w:eastAsia="Times New Roman" w:cs="Times New Roman"/>
          <w:szCs w:val="24"/>
          <w:lang w:eastAsia="pt-BR"/>
        </w:rPr>
        <w:t xml:space="preserve"> </w:t>
      </w:r>
      <w:r w:rsidR="005C569F">
        <w:rPr>
          <w:rFonts w:eastAsia="Times New Roman" w:cs="Times New Roman"/>
          <w:szCs w:val="24"/>
          <w:lang w:eastAsia="pt-BR"/>
        </w:rPr>
        <w:t xml:space="preserve">(2009) </w:t>
      </w:r>
      <w:r w:rsidRPr="009459E6">
        <w:rPr>
          <w:rFonts w:eastAsia="Times New Roman" w:cs="Times New Roman"/>
          <w:szCs w:val="24"/>
          <w:lang w:eastAsia="pt-BR"/>
        </w:rPr>
        <w:t>fornece um quadro sinóptico em relação aos efeitos da falência em relação aos bens e à pessoa do falido:</w:t>
      </w:r>
    </w:p>
    <w:p w:rsidR="000A2DD6" w:rsidRPr="00D166E0" w:rsidRDefault="000A2DD6" w:rsidP="00D166E0">
      <w:pPr>
        <w:spacing w:after="0" w:line="240" w:lineRule="auto"/>
        <w:ind w:firstLine="1418"/>
        <w:jc w:val="both"/>
        <w:rPr>
          <w:rFonts w:eastAsia="Times New Roman" w:cs="Times New Roman"/>
          <w:sz w:val="20"/>
          <w:szCs w:val="20"/>
          <w:lang w:eastAsia="pt-BR"/>
        </w:rPr>
      </w:pPr>
    </w:p>
    <w:p w:rsidR="003F18AD" w:rsidRPr="009459E6" w:rsidRDefault="003F18AD" w:rsidP="00D166E0">
      <w:pPr>
        <w:spacing w:after="0" w:line="240" w:lineRule="auto"/>
        <w:ind w:left="2268"/>
        <w:jc w:val="both"/>
        <w:rPr>
          <w:rFonts w:eastAsia="Times New Roman" w:cs="Times New Roman"/>
          <w:sz w:val="20"/>
          <w:szCs w:val="20"/>
          <w:lang w:eastAsia="pt-BR"/>
        </w:rPr>
      </w:pPr>
      <w:r w:rsidRPr="009459E6">
        <w:rPr>
          <w:rFonts w:eastAsia="Times New Roman" w:cs="Times New Roman"/>
          <w:spacing w:val="-13"/>
          <w:sz w:val="20"/>
          <w:szCs w:val="20"/>
          <w:lang w:eastAsia="pt-BR"/>
        </w:rPr>
        <w:t>Falido: Restrição q</w:t>
      </w:r>
      <w:r w:rsidR="000A2DD6" w:rsidRPr="009459E6">
        <w:rPr>
          <w:rFonts w:eastAsia="Times New Roman" w:cs="Times New Roman"/>
          <w:spacing w:val="-13"/>
          <w:sz w:val="20"/>
          <w:szCs w:val="20"/>
          <w:lang w:eastAsia="pt-BR"/>
        </w:rPr>
        <w:t xml:space="preserve">uanto ao direito de propriedade; </w:t>
      </w:r>
      <w:r w:rsidRPr="009459E6">
        <w:rPr>
          <w:rFonts w:eastAsia="Times New Roman" w:cs="Times New Roman"/>
          <w:sz w:val="20"/>
          <w:szCs w:val="20"/>
          <w:lang w:eastAsia="pt-BR"/>
        </w:rPr>
        <w:t>Perda do direito de adm</w:t>
      </w:r>
      <w:r w:rsidR="000A2DD6" w:rsidRPr="009459E6">
        <w:rPr>
          <w:rFonts w:eastAsia="Times New Roman" w:cs="Times New Roman"/>
          <w:sz w:val="20"/>
          <w:szCs w:val="20"/>
          <w:lang w:eastAsia="pt-BR"/>
        </w:rPr>
        <w:t xml:space="preserve">inistrar e dispor de patrimônio; </w:t>
      </w:r>
      <w:r w:rsidRPr="009459E6">
        <w:rPr>
          <w:rFonts w:eastAsia="Times New Roman" w:cs="Times New Roman"/>
          <w:sz w:val="20"/>
          <w:szCs w:val="20"/>
          <w:lang w:eastAsia="pt-BR"/>
        </w:rPr>
        <w:t>Ausência: art. 104, III</w:t>
      </w:r>
      <w:r w:rsidR="000A2DD6" w:rsidRPr="009459E6">
        <w:rPr>
          <w:rFonts w:eastAsia="Times New Roman" w:cs="Times New Roman"/>
          <w:sz w:val="20"/>
          <w:szCs w:val="20"/>
          <w:lang w:eastAsia="pt-BR"/>
        </w:rPr>
        <w:t xml:space="preserve">; </w:t>
      </w:r>
      <w:r w:rsidRPr="009459E6">
        <w:rPr>
          <w:rFonts w:eastAsia="Times New Roman" w:cs="Times New Roman"/>
          <w:sz w:val="20"/>
          <w:szCs w:val="20"/>
          <w:lang w:eastAsia="pt-BR"/>
        </w:rPr>
        <w:t>Sigilo de correspondência: art. 22, III, “d”</w:t>
      </w:r>
      <w:r w:rsidR="000A2DD6" w:rsidRPr="009459E6">
        <w:rPr>
          <w:rFonts w:eastAsia="Times New Roman" w:cs="Times New Roman"/>
          <w:sz w:val="20"/>
          <w:szCs w:val="20"/>
          <w:lang w:eastAsia="pt-BR"/>
        </w:rPr>
        <w:t xml:space="preserve">; </w:t>
      </w:r>
      <w:r w:rsidRPr="009459E6">
        <w:rPr>
          <w:rFonts w:eastAsia="Times New Roman" w:cs="Times New Roman"/>
          <w:spacing w:val="-13"/>
          <w:sz w:val="20"/>
          <w:szCs w:val="20"/>
          <w:lang w:eastAsia="pt-BR"/>
        </w:rPr>
        <w:t>Exercício de profissão: art. 102</w:t>
      </w:r>
      <w:r w:rsidR="000A2DD6" w:rsidRPr="009459E6">
        <w:rPr>
          <w:rFonts w:eastAsia="Times New Roman" w:cs="Times New Roman"/>
          <w:spacing w:val="-13"/>
          <w:sz w:val="20"/>
          <w:szCs w:val="20"/>
          <w:lang w:eastAsia="pt-BR"/>
        </w:rPr>
        <w:t xml:space="preserve">. </w:t>
      </w:r>
      <w:r w:rsidRPr="009459E6">
        <w:rPr>
          <w:rFonts w:eastAsia="Times New Roman" w:cs="Times New Roman"/>
          <w:sz w:val="20"/>
          <w:szCs w:val="20"/>
          <w:lang w:eastAsia="pt-BR"/>
        </w:rPr>
        <w:t>Restrições recaem sobre represen</w:t>
      </w:r>
      <w:r w:rsidR="000A2DD6" w:rsidRPr="009459E6">
        <w:rPr>
          <w:rFonts w:eastAsia="Times New Roman" w:cs="Times New Roman"/>
          <w:sz w:val="20"/>
          <w:szCs w:val="20"/>
          <w:lang w:eastAsia="pt-BR"/>
        </w:rPr>
        <w:t xml:space="preserve">tante legal da sociedade falida; </w:t>
      </w:r>
      <w:r w:rsidRPr="009459E6">
        <w:rPr>
          <w:rFonts w:eastAsia="Times New Roman" w:cs="Times New Roman"/>
          <w:sz w:val="20"/>
          <w:szCs w:val="20"/>
          <w:lang w:eastAsia="pt-BR"/>
        </w:rPr>
        <w:t>Guarda e conservação dos bens: administrador judicial (art. 108 § 1º)</w:t>
      </w:r>
      <w:r w:rsidR="000A2DD6" w:rsidRPr="009459E6">
        <w:rPr>
          <w:rFonts w:eastAsia="Times New Roman" w:cs="Times New Roman"/>
          <w:sz w:val="20"/>
          <w:szCs w:val="20"/>
          <w:lang w:eastAsia="pt-BR"/>
        </w:rPr>
        <w:t>.</w:t>
      </w:r>
    </w:p>
    <w:p w:rsidR="003F18AD" w:rsidRPr="009459E6" w:rsidRDefault="003F18AD" w:rsidP="00D166E0">
      <w:pPr>
        <w:spacing w:after="0" w:line="240" w:lineRule="auto"/>
        <w:jc w:val="both"/>
        <w:rPr>
          <w:rFonts w:eastAsia="Times New Roman" w:cs="Times New Roman"/>
          <w:sz w:val="20"/>
          <w:szCs w:val="20"/>
          <w:lang w:eastAsia="pt-BR"/>
        </w:rPr>
      </w:pPr>
    </w:p>
    <w:p w:rsidR="000A2DD6" w:rsidRPr="009459E6" w:rsidRDefault="000A2DD6" w:rsidP="00D166E0">
      <w:pPr>
        <w:spacing w:after="0" w:line="240" w:lineRule="auto"/>
        <w:jc w:val="both"/>
        <w:rPr>
          <w:rFonts w:eastAsia="Times New Roman" w:cs="Times New Roman"/>
          <w:sz w:val="20"/>
          <w:szCs w:val="20"/>
          <w:lang w:eastAsia="pt-BR"/>
        </w:rPr>
      </w:pPr>
    </w:p>
    <w:p w:rsidR="003F18AD" w:rsidRPr="009459E6" w:rsidRDefault="003F18AD" w:rsidP="00995975">
      <w:pPr>
        <w:spacing w:after="0" w:line="360" w:lineRule="auto"/>
        <w:ind w:firstLine="1418"/>
        <w:jc w:val="both"/>
        <w:rPr>
          <w:rFonts w:eastAsia="Times New Roman" w:cs="Times New Roman"/>
          <w:szCs w:val="24"/>
          <w:lang w:eastAsia="pt-BR"/>
        </w:rPr>
      </w:pPr>
      <w:r w:rsidRPr="009459E6">
        <w:rPr>
          <w:rFonts w:eastAsia="Times New Roman" w:cs="Times New Roman"/>
          <w:szCs w:val="24"/>
          <w:lang w:eastAsia="pt-BR"/>
        </w:rPr>
        <w:t>Cabe pontuar que o efeito que causa a perda do direito de exercício da profissão finda em circunstâncias específicas:</w:t>
      </w:r>
    </w:p>
    <w:p w:rsidR="00D166E0" w:rsidRDefault="00D166E0" w:rsidP="00D166E0">
      <w:pPr>
        <w:spacing w:after="0" w:line="240" w:lineRule="auto"/>
        <w:ind w:left="2268"/>
        <w:jc w:val="both"/>
        <w:rPr>
          <w:rFonts w:eastAsia="Times New Roman" w:cs="Times New Roman"/>
          <w:sz w:val="20"/>
          <w:szCs w:val="20"/>
          <w:lang w:eastAsia="pt-BR"/>
        </w:rPr>
      </w:pPr>
    </w:p>
    <w:p w:rsidR="003F18AD" w:rsidRPr="009459E6" w:rsidRDefault="003F18AD" w:rsidP="00D166E0">
      <w:pPr>
        <w:spacing w:after="0" w:line="240" w:lineRule="auto"/>
        <w:ind w:left="2268"/>
        <w:jc w:val="both"/>
        <w:rPr>
          <w:rFonts w:eastAsia="Times New Roman" w:cs="Times New Roman"/>
          <w:sz w:val="20"/>
          <w:szCs w:val="20"/>
          <w:lang w:eastAsia="pt-BR"/>
        </w:rPr>
      </w:pPr>
      <w:r w:rsidRPr="009459E6">
        <w:rPr>
          <w:rFonts w:eastAsia="Times New Roman" w:cs="Times New Roman"/>
          <w:sz w:val="20"/>
          <w:szCs w:val="20"/>
          <w:lang w:eastAsia="pt-BR"/>
        </w:rPr>
        <w:t xml:space="preserve">Findo o período de inabilitação, é facultado ao falido requerer ao juiz da falência que proceda à correspondente anotação em seu registro, de modo que, sem barreiras formais, possa reingressar na atividade. O benefício, contudo, não ampara a sociedade falida, eis que, pela falência, tem-se sua dissolução, que desencadeia o processo de sua liquidação e final extinção com o encerramento da falência e </w:t>
      </w:r>
      <w:proofErr w:type="spellStart"/>
      <w:r w:rsidRPr="009459E6">
        <w:rPr>
          <w:rFonts w:eastAsia="Times New Roman" w:cs="Times New Roman"/>
          <w:sz w:val="20"/>
          <w:szCs w:val="20"/>
          <w:lang w:eastAsia="pt-BR"/>
        </w:rPr>
        <w:t>conseqüente</w:t>
      </w:r>
      <w:proofErr w:type="spellEnd"/>
      <w:r w:rsidRPr="009459E6">
        <w:rPr>
          <w:rFonts w:eastAsia="Times New Roman" w:cs="Times New Roman"/>
          <w:sz w:val="20"/>
          <w:szCs w:val="20"/>
          <w:lang w:eastAsia="pt-BR"/>
        </w:rPr>
        <w:t xml:space="preserve"> cancelamento de seu registro na Junta Comercial. (</w:t>
      </w:r>
      <w:proofErr w:type="gramStart"/>
      <w:r w:rsidRPr="009459E6">
        <w:rPr>
          <w:rFonts w:eastAsia="Times New Roman" w:cs="Times New Roman"/>
          <w:sz w:val="20"/>
          <w:szCs w:val="20"/>
          <w:lang w:eastAsia="pt-BR"/>
        </w:rPr>
        <w:t>CAMPI</w:t>
      </w:r>
      <w:r w:rsidR="00A97A6A" w:rsidRPr="009459E6">
        <w:rPr>
          <w:rFonts w:eastAsia="Times New Roman" w:cs="Times New Roman"/>
          <w:sz w:val="20"/>
          <w:szCs w:val="20"/>
          <w:lang w:eastAsia="pt-BR"/>
        </w:rPr>
        <w:t>NHO,</w:t>
      </w:r>
      <w:proofErr w:type="gramEnd"/>
      <w:r w:rsidRPr="009459E6">
        <w:rPr>
          <w:rFonts w:eastAsia="Times New Roman" w:cs="Times New Roman"/>
          <w:sz w:val="20"/>
          <w:szCs w:val="20"/>
          <w:lang w:eastAsia="pt-BR"/>
        </w:rPr>
        <w:t>3.ed. 2008, p.317)</w:t>
      </w:r>
    </w:p>
    <w:p w:rsidR="000A2DD6" w:rsidRPr="009459E6" w:rsidRDefault="000A2DD6" w:rsidP="00D166E0">
      <w:pPr>
        <w:spacing w:after="0" w:line="240" w:lineRule="auto"/>
        <w:jc w:val="both"/>
        <w:rPr>
          <w:rFonts w:eastAsia="Times New Roman" w:cs="Times New Roman"/>
          <w:sz w:val="20"/>
          <w:szCs w:val="20"/>
          <w:lang w:eastAsia="pt-BR"/>
        </w:rPr>
      </w:pPr>
    </w:p>
    <w:p w:rsidR="000A2DD6" w:rsidRPr="009459E6" w:rsidRDefault="000A2DD6" w:rsidP="00D166E0">
      <w:pPr>
        <w:spacing w:after="0" w:line="240" w:lineRule="auto"/>
        <w:jc w:val="both"/>
        <w:rPr>
          <w:rFonts w:eastAsia="Times New Roman" w:cs="Times New Roman"/>
          <w:sz w:val="20"/>
          <w:szCs w:val="20"/>
          <w:lang w:eastAsia="pt-BR"/>
        </w:rPr>
      </w:pPr>
    </w:p>
    <w:p w:rsidR="003F18AD" w:rsidRPr="009459E6" w:rsidRDefault="003F18AD" w:rsidP="00995975">
      <w:pPr>
        <w:spacing w:after="0" w:line="360" w:lineRule="auto"/>
        <w:ind w:firstLine="1418"/>
        <w:jc w:val="both"/>
        <w:rPr>
          <w:rFonts w:cs="Times New Roman"/>
          <w:szCs w:val="24"/>
        </w:rPr>
      </w:pPr>
      <w:r w:rsidRPr="009459E6">
        <w:rPr>
          <w:rFonts w:eastAsia="Times New Roman" w:cs="Times New Roman"/>
          <w:szCs w:val="24"/>
          <w:lang w:eastAsia="pt-BR"/>
        </w:rPr>
        <w:t xml:space="preserve">Restrições ao livre trânsito do falido também são impostas. Conforme o artigo 104, III da nova lei de falência, </w:t>
      </w:r>
      <w:r w:rsidRPr="009459E6">
        <w:rPr>
          <w:rFonts w:cs="Times New Roman"/>
          <w:szCs w:val="24"/>
        </w:rPr>
        <w:t>a decretação da falência impõe ao falido “não se ausentar do lugar onde se processa a falência sem motivo justo e comunicação expressa ao juiz, e sem deixar procurador bastante, sob as penas cominadas na lei”.</w:t>
      </w:r>
    </w:p>
    <w:p w:rsidR="003F18AD" w:rsidRPr="009459E6" w:rsidRDefault="003F18AD" w:rsidP="00995975">
      <w:pPr>
        <w:spacing w:after="0" w:line="360" w:lineRule="auto"/>
        <w:jc w:val="both"/>
        <w:rPr>
          <w:rFonts w:eastAsia="Times New Roman" w:cs="Times New Roman"/>
          <w:szCs w:val="24"/>
          <w:lang w:eastAsia="pt-BR"/>
        </w:rPr>
      </w:pPr>
    </w:p>
    <w:p w:rsidR="003F18AD" w:rsidRPr="009459E6" w:rsidRDefault="003F18AD" w:rsidP="00995975">
      <w:pPr>
        <w:spacing w:after="0" w:line="360" w:lineRule="auto"/>
        <w:contextualSpacing/>
        <w:jc w:val="both"/>
        <w:rPr>
          <w:rFonts w:eastAsia="Times New Roman" w:cs="Times New Roman"/>
          <w:b/>
          <w:szCs w:val="24"/>
          <w:lang w:eastAsia="pt-BR"/>
        </w:rPr>
      </w:pPr>
      <w:r w:rsidRPr="009459E6">
        <w:rPr>
          <w:rFonts w:eastAsia="Times New Roman" w:cs="Times New Roman"/>
          <w:b/>
          <w:szCs w:val="24"/>
          <w:lang w:eastAsia="pt-BR"/>
        </w:rPr>
        <w:t>4.2 E</w:t>
      </w:r>
      <w:r w:rsidR="00A97A6A" w:rsidRPr="009459E6">
        <w:rPr>
          <w:rFonts w:eastAsia="Times New Roman" w:cs="Times New Roman"/>
          <w:b/>
          <w:szCs w:val="24"/>
          <w:lang w:eastAsia="pt-BR"/>
        </w:rPr>
        <w:t>feitos da sentença em relação aos credores</w:t>
      </w:r>
    </w:p>
    <w:p w:rsidR="00F96109" w:rsidRDefault="00F96109" w:rsidP="00995975">
      <w:pPr>
        <w:spacing w:after="0" w:line="360" w:lineRule="auto"/>
        <w:ind w:firstLine="1418"/>
        <w:jc w:val="both"/>
        <w:rPr>
          <w:rFonts w:eastAsia="Times New Roman" w:cs="Times New Roman"/>
          <w:szCs w:val="24"/>
          <w:lang w:eastAsia="pt-BR"/>
        </w:rPr>
      </w:pPr>
    </w:p>
    <w:p w:rsidR="003F18AD" w:rsidRPr="009459E6" w:rsidRDefault="003F18AD" w:rsidP="00995975">
      <w:pPr>
        <w:spacing w:after="0" w:line="360" w:lineRule="auto"/>
        <w:ind w:firstLine="1418"/>
        <w:jc w:val="both"/>
        <w:rPr>
          <w:rFonts w:eastAsia="Times New Roman" w:cs="Times New Roman"/>
          <w:szCs w:val="24"/>
          <w:lang w:eastAsia="pt-BR"/>
        </w:rPr>
      </w:pPr>
      <w:r w:rsidRPr="009459E6">
        <w:rPr>
          <w:rFonts w:eastAsia="Times New Roman" w:cs="Times New Roman"/>
          <w:szCs w:val="24"/>
          <w:lang w:eastAsia="pt-BR"/>
        </w:rPr>
        <w:t xml:space="preserve">O empresário falido frustra uma série de credores que esperavam ser pagos ao firmarem relações de negócio com aquele. Podemos citar como mais um dos efeitos da sentença que decreta a falência, a formação da massa de credores, como consta no artigo 99, III da Lei de Falências. Percebemos que a formação da massa de credores, “tem como finalidade concorrer ao ativo do devedor, pelo montante de seus haveres. Desta feita, após a composição do ativo haverá a divisão dos valores, de forma </w:t>
      </w:r>
      <w:proofErr w:type="spellStart"/>
      <w:r w:rsidRPr="009459E6">
        <w:rPr>
          <w:rFonts w:eastAsia="Times New Roman" w:cs="Times New Roman"/>
          <w:szCs w:val="24"/>
          <w:lang w:eastAsia="pt-BR"/>
        </w:rPr>
        <w:t>eqüânime</w:t>
      </w:r>
      <w:proofErr w:type="spellEnd"/>
      <w:r w:rsidRPr="009459E6">
        <w:rPr>
          <w:rFonts w:eastAsia="Times New Roman" w:cs="Times New Roman"/>
          <w:szCs w:val="24"/>
          <w:lang w:eastAsia="pt-BR"/>
        </w:rPr>
        <w:t xml:space="preserve">, entre os credores”, a fim de manter o </w:t>
      </w:r>
      <w:r w:rsidRPr="009459E6">
        <w:rPr>
          <w:rFonts w:eastAsia="Times New Roman" w:cs="Times New Roman"/>
          <w:i/>
          <w:szCs w:val="24"/>
          <w:lang w:eastAsia="pt-BR"/>
        </w:rPr>
        <w:t xml:space="preserve">par conditio </w:t>
      </w:r>
      <w:proofErr w:type="spellStart"/>
      <w:r w:rsidRPr="009459E6">
        <w:rPr>
          <w:rFonts w:eastAsia="Times New Roman" w:cs="Times New Roman"/>
          <w:i/>
          <w:szCs w:val="24"/>
          <w:lang w:eastAsia="pt-BR"/>
        </w:rPr>
        <w:t>creditorum</w:t>
      </w:r>
      <w:proofErr w:type="spellEnd"/>
      <w:r w:rsidRPr="009459E6">
        <w:rPr>
          <w:rFonts w:eastAsia="Times New Roman" w:cs="Times New Roman"/>
          <w:szCs w:val="24"/>
          <w:lang w:eastAsia="pt-BR"/>
        </w:rPr>
        <w:t xml:space="preserve"> (CAMPOS, 2008).</w:t>
      </w:r>
    </w:p>
    <w:p w:rsidR="003F18AD" w:rsidRPr="009459E6" w:rsidRDefault="003F18AD" w:rsidP="00995975">
      <w:pPr>
        <w:spacing w:after="0" w:line="360" w:lineRule="auto"/>
        <w:ind w:firstLine="1418"/>
        <w:jc w:val="both"/>
        <w:rPr>
          <w:rFonts w:eastAsia="Times New Roman" w:cs="Times New Roman"/>
          <w:szCs w:val="24"/>
          <w:lang w:eastAsia="pt-BR"/>
        </w:rPr>
      </w:pPr>
      <w:r w:rsidRPr="009459E6">
        <w:rPr>
          <w:rFonts w:eastAsia="Times New Roman" w:cs="Times New Roman"/>
          <w:szCs w:val="24"/>
          <w:lang w:eastAsia="pt-BR"/>
        </w:rPr>
        <w:lastRenderedPageBreak/>
        <w:t xml:space="preserve">Ao ser decretada a falência, (MAURÍCIO, 2011) um ambiente caracterizado pela excepcionalidade envolve esse processo, tornando possível uma participação temporal uniforme entre os envolvidos. Para assegurar a reiterada figura do </w:t>
      </w:r>
      <w:r w:rsidRPr="009459E6">
        <w:rPr>
          <w:rFonts w:eastAsia="Times New Roman" w:cs="Times New Roman"/>
          <w:i/>
          <w:szCs w:val="24"/>
          <w:lang w:eastAsia="pt-BR"/>
        </w:rPr>
        <w:t xml:space="preserve">par conditio </w:t>
      </w:r>
      <w:proofErr w:type="spellStart"/>
      <w:r w:rsidRPr="009459E6">
        <w:rPr>
          <w:rFonts w:eastAsia="Times New Roman" w:cs="Times New Roman"/>
          <w:i/>
          <w:szCs w:val="24"/>
          <w:lang w:eastAsia="pt-BR"/>
        </w:rPr>
        <w:t>creditoru</w:t>
      </w:r>
      <w:proofErr w:type="spellEnd"/>
      <w:r w:rsidRPr="009459E6">
        <w:rPr>
          <w:rFonts w:eastAsia="Times New Roman" w:cs="Times New Roman"/>
          <w:i/>
          <w:szCs w:val="24"/>
          <w:lang w:eastAsia="pt-BR"/>
        </w:rPr>
        <w:t xml:space="preserve">, </w:t>
      </w:r>
      <w:r w:rsidRPr="009459E6">
        <w:rPr>
          <w:rFonts w:eastAsia="Times New Roman" w:cs="Times New Roman"/>
          <w:szCs w:val="24"/>
          <w:lang w:eastAsia="pt-BR"/>
        </w:rPr>
        <w:t>o legislador criou o dispositivo que dispõe sobre o vencimento antecipado dos créditos sobre a suspensão de todas as ações ou execuções individuais dos credores. Explica-se:</w:t>
      </w:r>
    </w:p>
    <w:p w:rsidR="003F18AD" w:rsidRPr="00D166E0" w:rsidRDefault="003F18AD" w:rsidP="00D166E0">
      <w:pPr>
        <w:spacing w:after="0" w:line="240" w:lineRule="auto"/>
        <w:ind w:firstLine="1418"/>
        <w:jc w:val="both"/>
        <w:rPr>
          <w:rFonts w:eastAsia="Times New Roman" w:cs="Times New Roman"/>
          <w:sz w:val="20"/>
          <w:szCs w:val="20"/>
          <w:lang w:eastAsia="pt-BR"/>
        </w:rPr>
      </w:pPr>
    </w:p>
    <w:p w:rsidR="003F18AD" w:rsidRPr="00D166E0" w:rsidRDefault="003F18AD" w:rsidP="00D166E0">
      <w:pPr>
        <w:spacing w:after="0" w:line="240" w:lineRule="auto"/>
        <w:ind w:left="2268"/>
        <w:jc w:val="both"/>
        <w:rPr>
          <w:rFonts w:eastAsia="Times New Roman" w:cs="Times New Roman"/>
          <w:sz w:val="20"/>
          <w:szCs w:val="20"/>
          <w:lang w:eastAsia="pt-BR"/>
        </w:rPr>
      </w:pPr>
      <w:r w:rsidRPr="00D166E0">
        <w:rPr>
          <w:rFonts w:eastAsia="Times New Roman" w:cs="Times New Roman"/>
          <w:sz w:val="20"/>
          <w:szCs w:val="20"/>
          <w:lang w:eastAsia="pt-BR"/>
        </w:rPr>
        <w:t xml:space="preserve">A falência envolve todos os bens do devedor e, de acordo com a legislação, todos os credores devem concorrer no juízo universal, visando assegurar a par conditio </w:t>
      </w:r>
      <w:proofErr w:type="spellStart"/>
      <w:r w:rsidRPr="00D166E0">
        <w:rPr>
          <w:rFonts w:eastAsia="Times New Roman" w:cs="Times New Roman"/>
          <w:sz w:val="20"/>
          <w:szCs w:val="20"/>
          <w:lang w:eastAsia="pt-BR"/>
        </w:rPr>
        <w:t>creditorum</w:t>
      </w:r>
      <w:proofErr w:type="spellEnd"/>
      <w:r w:rsidRPr="00D166E0">
        <w:rPr>
          <w:rFonts w:eastAsia="Times New Roman" w:cs="Times New Roman"/>
          <w:sz w:val="20"/>
          <w:szCs w:val="20"/>
          <w:lang w:eastAsia="pt-BR"/>
        </w:rPr>
        <w:t xml:space="preserve">, havendo, portanto, a necessidade de que todas as ações individuais contra o devedor sejam suspensas. (LEAL JÚNIOR, João Carlos; PIRES, Natália </w:t>
      </w:r>
      <w:proofErr w:type="spellStart"/>
      <w:r w:rsidRPr="00D166E0">
        <w:rPr>
          <w:rFonts w:eastAsia="Times New Roman" w:cs="Times New Roman"/>
          <w:sz w:val="20"/>
          <w:szCs w:val="20"/>
          <w:lang w:eastAsia="pt-BR"/>
        </w:rPr>
        <w:t>Taves</w:t>
      </w:r>
      <w:proofErr w:type="spellEnd"/>
      <w:proofErr w:type="gramStart"/>
      <w:r w:rsidRPr="00D166E0">
        <w:rPr>
          <w:rFonts w:eastAsia="Times New Roman" w:cs="Times New Roman"/>
          <w:sz w:val="20"/>
          <w:szCs w:val="20"/>
          <w:lang w:eastAsia="pt-BR"/>
        </w:rPr>
        <w:t>)</w:t>
      </w:r>
      <w:proofErr w:type="gramEnd"/>
    </w:p>
    <w:p w:rsidR="000A2DD6" w:rsidRPr="00D166E0" w:rsidRDefault="000A2DD6" w:rsidP="00D166E0">
      <w:pPr>
        <w:spacing w:after="0" w:line="240" w:lineRule="auto"/>
        <w:ind w:left="2268"/>
        <w:jc w:val="both"/>
        <w:rPr>
          <w:rFonts w:eastAsia="Times New Roman" w:cs="Times New Roman"/>
          <w:sz w:val="20"/>
          <w:szCs w:val="20"/>
          <w:lang w:eastAsia="pt-BR"/>
        </w:rPr>
      </w:pPr>
    </w:p>
    <w:p w:rsidR="000A2DD6" w:rsidRPr="00D166E0" w:rsidRDefault="000A2DD6" w:rsidP="00D166E0">
      <w:pPr>
        <w:spacing w:after="0" w:line="240" w:lineRule="auto"/>
        <w:ind w:left="2268"/>
        <w:jc w:val="both"/>
        <w:rPr>
          <w:rFonts w:eastAsia="Times New Roman" w:cs="Times New Roman"/>
          <w:sz w:val="20"/>
          <w:szCs w:val="20"/>
          <w:lang w:eastAsia="pt-BR"/>
        </w:rPr>
      </w:pPr>
    </w:p>
    <w:p w:rsidR="003F18AD" w:rsidRPr="009459E6" w:rsidRDefault="003F18AD" w:rsidP="00995975">
      <w:pPr>
        <w:spacing w:after="0" w:line="360" w:lineRule="auto"/>
        <w:ind w:firstLine="1418"/>
        <w:jc w:val="both"/>
        <w:rPr>
          <w:rFonts w:eastAsia="Times New Roman" w:cs="Times New Roman"/>
          <w:szCs w:val="24"/>
          <w:lang w:eastAsia="pt-BR"/>
        </w:rPr>
      </w:pPr>
      <w:r w:rsidRPr="009459E6">
        <w:rPr>
          <w:rFonts w:eastAsia="Times New Roman" w:cs="Times New Roman"/>
          <w:szCs w:val="24"/>
          <w:lang w:eastAsia="pt-BR"/>
        </w:rPr>
        <w:t xml:space="preserve">A lei de falências ainda fornece outro efeito, comentado por </w:t>
      </w:r>
      <w:proofErr w:type="spellStart"/>
      <w:r w:rsidRPr="009459E6">
        <w:rPr>
          <w:rFonts w:eastAsia="Times New Roman" w:cs="Times New Roman"/>
          <w:szCs w:val="24"/>
          <w:lang w:eastAsia="pt-BR"/>
        </w:rPr>
        <w:t>Fazzio</w:t>
      </w:r>
      <w:proofErr w:type="spellEnd"/>
      <w:r w:rsidRPr="009459E6">
        <w:rPr>
          <w:rFonts w:eastAsia="Times New Roman" w:cs="Times New Roman"/>
          <w:szCs w:val="24"/>
          <w:lang w:eastAsia="pt-BR"/>
        </w:rPr>
        <w:t xml:space="preserve"> (2010), </w:t>
      </w:r>
      <w:proofErr w:type="gramStart"/>
      <w:r w:rsidRPr="009459E6">
        <w:rPr>
          <w:rFonts w:eastAsia="Times New Roman" w:cs="Times New Roman"/>
          <w:szCs w:val="24"/>
          <w:lang w:eastAsia="pt-BR"/>
        </w:rPr>
        <w:t>que</w:t>
      </w:r>
      <w:proofErr w:type="gramEnd"/>
      <w:r w:rsidRPr="009459E6">
        <w:rPr>
          <w:rFonts w:eastAsia="Times New Roman" w:cs="Times New Roman"/>
          <w:szCs w:val="24"/>
          <w:lang w:eastAsia="pt-BR"/>
        </w:rPr>
        <w:t xml:space="preserve"> </w:t>
      </w:r>
      <w:proofErr w:type="gramStart"/>
      <w:r w:rsidRPr="009459E6">
        <w:rPr>
          <w:rFonts w:eastAsia="Times New Roman" w:cs="Times New Roman"/>
          <w:szCs w:val="24"/>
          <w:lang w:eastAsia="pt-BR"/>
        </w:rPr>
        <w:t>conclui</w:t>
      </w:r>
      <w:proofErr w:type="gramEnd"/>
      <w:r w:rsidRPr="009459E6">
        <w:rPr>
          <w:rFonts w:eastAsia="Times New Roman" w:cs="Times New Roman"/>
          <w:szCs w:val="24"/>
          <w:lang w:eastAsia="pt-BR"/>
        </w:rPr>
        <w:t xml:space="preserve"> sobre a incidência de juros sobre a massa falida, todavia, estes somente serão exigíveis se o ativo apurado bastar para o pagamento do principal:</w:t>
      </w:r>
    </w:p>
    <w:p w:rsidR="003F18AD" w:rsidRPr="00D166E0" w:rsidRDefault="003F18AD" w:rsidP="00D166E0">
      <w:pPr>
        <w:spacing w:after="0" w:line="240" w:lineRule="auto"/>
        <w:jc w:val="both"/>
        <w:rPr>
          <w:rFonts w:eastAsia="Times New Roman" w:cs="Times New Roman"/>
          <w:sz w:val="20"/>
          <w:szCs w:val="20"/>
          <w:lang w:eastAsia="pt-BR"/>
        </w:rPr>
      </w:pPr>
    </w:p>
    <w:p w:rsidR="003F18AD" w:rsidRPr="00D166E0" w:rsidRDefault="003F18AD" w:rsidP="00D166E0">
      <w:pPr>
        <w:spacing w:after="0" w:line="240" w:lineRule="auto"/>
        <w:ind w:left="2268"/>
        <w:jc w:val="both"/>
        <w:rPr>
          <w:rFonts w:eastAsia="Times New Roman" w:cs="Times New Roman"/>
          <w:sz w:val="20"/>
          <w:szCs w:val="20"/>
          <w:lang w:eastAsia="pt-BR"/>
        </w:rPr>
      </w:pPr>
      <w:r w:rsidRPr="00D166E0">
        <w:rPr>
          <w:rFonts w:eastAsia="Times New Roman" w:cs="Times New Roman"/>
          <w:sz w:val="20"/>
          <w:szCs w:val="20"/>
          <w:lang w:eastAsia="pt-BR"/>
        </w:rPr>
        <w:t xml:space="preserve">Suspensão condicional da fluência de juros' significa que os juros não correm contra a massa após a decretação da falência. Isso decorre da presunção legal juris tantum, isto é, de caráter relativo, de que o ativo é insuficiente para o pagamento deles. Desta feita, se houver condições, após o pagamento do débito quirografário com a venda dos bens da massa, serão pagos os juros pactuados e os legais. Os juros incidem sobre a massa, mas somente poderão ser exigidos se o ativo apurado for suficiente para o pagamento do principal. Assim, deve ser verificado se os juros podem ou não ser exigidos, conforme as forças do ativo liquidado. (LEAL JÚNIOR, João Carlos; PIRES, Natália </w:t>
      </w:r>
      <w:proofErr w:type="spellStart"/>
      <w:r w:rsidRPr="00D166E0">
        <w:rPr>
          <w:rFonts w:eastAsia="Times New Roman" w:cs="Times New Roman"/>
          <w:sz w:val="20"/>
          <w:szCs w:val="20"/>
          <w:lang w:eastAsia="pt-BR"/>
        </w:rPr>
        <w:t>Taves</w:t>
      </w:r>
      <w:proofErr w:type="spellEnd"/>
      <w:proofErr w:type="gramStart"/>
      <w:r w:rsidRPr="00D166E0">
        <w:rPr>
          <w:rFonts w:eastAsia="Times New Roman" w:cs="Times New Roman"/>
          <w:sz w:val="20"/>
          <w:szCs w:val="20"/>
          <w:lang w:eastAsia="pt-BR"/>
        </w:rPr>
        <w:t>)</w:t>
      </w:r>
      <w:proofErr w:type="gramEnd"/>
    </w:p>
    <w:p w:rsidR="003F18AD" w:rsidRPr="00D166E0" w:rsidRDefault="003F18AD" w:rsidP="00D166E0">
      <w:pPr>
        <w:spacing w:after="0" w:line="240" w:lineRule="auto"/>
        <w:ind w:firstLine="1418"/>
        <w:jc w:val="both"/>
        <w:rPr>
          <w:rFonts w:eastAsia="Times New Roman" w:cs="Times New Roman"/>
          <w:sz w:val="20"/>
          <w:szCs w:val="20"/>
          <w:lang w:eastAsia="pt-BR"/>
        </w:rPr>
      </w:pPr>
    </w:p>
    <w:p w:rsidR="003F18AD" w:rsidRPr="00D166E0" w:rsidRDefault="003F18AD" w:rsidP="00D166E0">
      <w:pPr>
        <w:spacing w:after="0" w:line="240" w:lineRule="auto"/>
        <w:ind w:firstLine="1418"/>
        <w:jc w:val="both"/>
        <w:rPr>
          <w:rFonts w:eastAsia="Times New Roman" w:cs="Times New Roman"/>
          <w:sz w:val="20"/>
          <w:szCs w:val="20"/>
          <w:lang w:eastAsia="pt-BR"/>
        </w:rPr>
      </w:pPr>
    </w:p>
    <w:p w:rsidR="003F18AD" w:rsidRPr="009459E6" w:rsidRDefault="003F18AD" w:rsidP="00995975">
      <w:pPr>
        <w:spacing w:after="0" w:line="360" w:lineRule="auto"/>
        <w:ind w:firstLine="1418"/>
        <w:jc w:val="both"/>
        <w:rPr>
          <w:rFonts w:eastAsia="Times New Roman" w:cs="Times New Roman"/>
          <w:szCs w:val="24"/>
          <w:lang w:eastAsia="pt-BR"/>
        </w:rPr>
      </w:pPr>
      <w:r w:rsidRPr="009459E6">
        <w:rPr>
          <w:rFonts w:eastAsia="Times New Roman" w:cs="Times New Roman"/>
          <w:szCs w:val="24"/>
          <w:lang w:eastAsia="pt-BR"/>
        </w:rPr>
        <w:t xml:space="preserve">A decretação de falência suspende </w:t>
      </w:r>
      <w:proofErr w:type="gramStart"/>
      <w:r w:rsidRPr="009459E6">
        <w:rPr>
          <w:rFonts w:eastAsia="Times New Roman" w:cs="Times New Roman"/>
          <w:szCs w:val="24"/>
          <w:lang w:eastAsia="pt-BR"/>
        </w:rPr>
        <w:t>“ainda o prazo prescricional relativo a obrigações</w:t>
      </w:r>
      <w:proofErr w:type="gramEnd"/>
      <w:r w:rsidRPr="009459E6">
        <w:rPr>
          <w:rFonts w:eastAsia="Times New Roman" w:cs="Times New Roman"/>
          <w:szCs w:val="24"/>
          <w:lang w:eastAsia="pt-BR"/>
        </w:rPr>
        <w:t xml:space="preserve"> de responsabilidade do devedor. A prescrição só recomeçará a correr a partir da data que transitar em julgado a sentença de encerramento da falência” (MAURÍCIO, 2011).</w:t>
      </w:r>
    </w:p>
    <w:p w:rsidR="008F1AB4" w:rsidRPr="009459E6" w:rsidRDefault="008F1AB4" w:rsidP="00995975">
      <w:pPr>
        <w:spacing w:after="0" w:line="360" w:lineRule="auto"/>
        <w:jc w:val="both"/>
        <w:rPr>
          <w:rFonts w:cs="Times New Roman"/>
          <w:b/>
          <w:szCs w:val="24"/>
        </w:rPr>
      </w:pPr>
    </w:p>
    <w:p w:rsidR="008F0CE1" w:rsidRDefault="007B2CDE" w:rsidP="00995975">
      <w:pPr>
        <w:spacing w:after="0" w:line="360" w:lineRule="auto"/>
        <w:jc w:val="both"/>
        <w:rPr>
          <w:rFonts w:cs="Times New Roman"/>
          <w:b/>
          <w:szCs w:val="24"/>
        </w:rPr>
      </w:pPr>
      <w:proofErr w:type="gramStart"/>
      <w:r w:rsidRPr="009459E6">
        <w:rPr>
          <w:rFonts w:cs="Times New Roman"/>
          <w:b/>
          <w:szCs w:val="24"/>
        </w:rPr>
        <w:t>5</w:t>
      </w:r>
      <w:proofErr w:type="gramEnd"/>
      <w:r w:rsidR="00A72BC9" w:rsidRPr="009459E6">
        <w:rPr>
          <w:rFonts w:cs="Times New Roman"/>
          <w:b/>
          <w:szCs w:val="24"/>
        </w:rPr>
        <w:t xml:space="preserve"> As crises econômico-financeiras e seus diferentes métodos de enfrentamento e o instituto falimentar</w:t>
      </w:r>
    </w:p>
    <w:p w:rsidR="00D166E0" w:rsidRPr="009459E6" w:rsidRDefault="00D166E0" w:rsidP="00995975">
      <w:pPr>
        <w:spacing w:after="0" w:line="360" w:lineRule="auto"/>
        <w:jc w:val="both"/>
        <w:rPr>
          <w:rFonts w:cs="Times New Roman"/>
          <w:b/>
          <w:szCs w:val="24"/>
        </w:rPr>
      </w:pPr>
    </w:p>
    <w:p w:rsidR="00D827CF" w:rsidRPr="009459E6" w:rsidRDefault="008D79C5" w:rsidP="00995975">
      <w:pPr>
        <w:spacing w:after="0" w:line="360" w:lineRule="auto"/>
        <w:ind w:firstLine="1134"/>
        <w:jc w:val="both"/>
        <w:rPr>
          <w:rFonts w:cs="Times New Roman"/>
          <w:szCs w:val="24"/>
        </w:rPr>
      </w:pPr>
      <w:r w:rsidRPr="009459E6">
        <w:rPr>
          <w:rFonts w:cs="Times New Roman"/>
          <w:szCs w:val="24"/>
        </w:rPr>
        <w:t xml:space="preserve">No setor empresarial existem crises de diferentes tipos e magnitudes, que podem afetar o empresário de </w:t>
      </w:r>
      <w:r w:rsidR="008D7DB6" w:rsidRPr="009459E6">
        <w:rPr>
          <w:rFonts w:cs="Times New Roman"/>
          <w:szCs w:val="24"/>
        </w:rPr>
        <w:t>versas maneiras</w:t>
      </w:r>
      <w:r w:rsidRPr="009459E6">
        <w:rPr>
          <w:rFonts w:cs="Times New Roman"/>
          <w:szCs w:val="24"/>
        </w:rPr>
        <w:t>. Crises mais perniciosas podem desestruturar o empresário de modo a torná-lo inadimplente, sem cr</w:t>
      </w:r>
      <w:r w:rsidR="008D7DB6" w:rsidRPr="009459E6">
        <w:rPr>
          <w:rFonts w:cs="Times New Roman"/>
          <w:szCs w:val="24"/>
        </w:rPr>
        <w:t>édito e</w:t>
      </w:r>
      <w:r w:rsidRPr="009459E6">
        <w:rPr>
          <w:rFonts w:cs="Times New Roman"/>
          <w:szCs w:val="24"/>
        </w:rPr>
        <w:t xml:space="preserve"> insolvente.</w:t>
      </w:r>
    </w:p>
    <w:p w:rsidR="00BA1456" w:rsidRPr="009459E6" w:rsidRDefault="00C1409F" w:rsidP="00995975">
      <w:pPr>
        <w:spacing w:after="0" w:line="360" w:lineRule="auto"/>
        <w:ind w:firstLine="1134"/>
        <w:jc w:val="both"/>
        <w:rPr>
          <w:rFonts w:cs="Times New Roman"/>
          <w:szCs w:val="24"/>
        </w:rPr>
      </w:pPr>
      <w:r w:rsidRPr="009459E6">
        <w:rPr>
          <w:rFonts w:cs="Times New Roman"/>
          <w:szCs w:val="24"/>
        </w:rPr>
        <w:t>Segundo Celso Antônio Bandeira de Mello</w:t>
      </w:r>
      <w:r w:rsidR="009459E6" w:rsidRPr="009459E6">
        <w:rPr>
          <w:rFonts w:cs="Times New Roman"/>
          <w:szCs w:val="24"/>
        </w:rPr>
        <w:t xml:space="preserve"> </w:t>
      </w:r>
      <w:r w:rsidR="00BA1456" w:rsidRPr="009459E6">
        <w:rPr>
          <w:rFonts w:cs="Times New Roman"/>
          <w:szCs w:val="24"/>
        </w:rPr>
        <w:t>(</w:t>
      </w:r>
      <w:r w:rsidRPr="009459E6">
        <w:rPr>
          <w:rFonts w:cs="Times New Roman"/>
          <w:szCs w:val="24"/>
        </w:rPr>
        <w:t>2003, p. 636),</w:t>
      </w:r>
      <w:r w:rsidR="00BA1456" w:rsidRPr="009459E6">
        <w:rPr>
          <w:rFonts w:cs="Times New Roman"/>
          <w:szCs w:val="24"/>
        </w:rPr>
        <w:t xml:space="preserve"> </w:t>
      </w:r>
    </w:p>
    <w:p w:rsidR="00C1409F" w:rsidRPr="00D166E0" w:rsidRDefault="00C1409F" w:rsidP="00D166E0">
      <w:pPr>
        <w:spacing w:after="0" w:line="240" w:lineRule="auto"/>
        <w:ind w:firstLine="1134"/>
        <w:jc w:val="both"/>
        <w:rPr>
          <w:rFonts w:cs="Times New Roman"/>
          <w:sz w:val="20"/>
          <w:szCs w:val="20"/>
        </w:rPr>
      </w:pPr>
    </w:p>
    <w:p w:rsidR="00BA1456" w:rsidRPr="00D166E0" w:rsidRDefault="00BA1456" w:rsidP="00D166E0">
      <w:pPr>
        <w:spacing w:after="0" w:line="240" w:lineRule="auto"/>
        <w:ind w:left="2268"/>
        <w:jc w:val="both"/>
        <w:rPr>
          <w:rFonts w:cs="Times New Roman"/>
          <w:sz w:val="20"/>
          <w:szCs w:val="20"/>
        </w:rPr>
      </w:pPr>
      <w:r w:rsidRPr="00D166E0">
        <w:rPr>
          <w:rFonts w:cs="Times New Roman"/>
          <w:sz w:val="20"/>
          <w:szCs w:val="20"/>
        </w:rPr>
        <w:t xml:space="preserve">A própria Constituição entendeu de atribuir um regime especial para determinadas e específicas atividades econômicas, que, destarte, foram isoladas do regime pertinente à generalidade delas, porque a Lei Magna considerou-as merecedoras de tratamento peculiar, excepcional. É o que foi especificamente feito para </w:t>
      </w:r>
      <w:proofErr w:type="gramStart"/>
      <w:r w:rsidRPr="00D166E0">
        <w:rPr>
          <w:rFonts w:cs="Times New Roman"/>
          <w:sz w:val="20"/>
          <w:szCs w:val="20"/>
        </w:rPr>
        <w:t>as atividades financeira, de seguro e capitalização</w:t>
      </w:r>
      <w:proofErr w:type="gramEnd"/>
      <w:r w:rsidRPr="00D166E0">
        <w:rPr>
          <w:rFonts w:cs="Times New Roman"/>
          <w:sz w:val="20"/>
          <w:szCs w:val="20"/>
        </w:rPr>
        <w:t>, co</w:t>
      </w:r>
      <w:r w:rsidR="00C1409F" w:rsidRPr="00D166E0">
        <w:rPr>
          <w:rFonts w:cs="Times New Roman"/>
          <w:sz w:val="20"/>
          <w:szCs w:val="20"/>
        </w:rPr>
        <w:t>mo resulta do art. 192, I e II.</w:t>
      </w:r>
    </w:p>
    <w:p w:rsidR="00C1409F" w:rsidRPr="00D166E0" w:rsidRDefault="00C1409F" w:rsidP="00D166E0">
      <w:pPr>
        <w:spacing w:after="0" w:line="240" w:lineRule="auto"/>
        <w:ind w:left="2268"/>
        <w:jc w:val="both"/>
        <w:rPr>
          <w:rFonts w:cs="Times New Roman"/>
          <w:sz w:val="20"/>
          <w:szCs w:val="20"/>
        </w:rPr>
      </w:pPr>
    </w:p>
    <w:p w:rsidR="00C1409F" w:rsidRPr="00D166E0" w:rsidRDefault="00C1409F" w:rsidP="00D166E0">
      <w:pPr>
        <w:spacing w:after="0" w:line="240" w:lineRule="auto"/>
        <w:ind w:left="2268"/>
        <w:jc w:val="both"/>
        <w:rPr>
          <w:rFonts w:cs="Times New Roman"/>
          <w:sz w:val="20"/>
          <w:szCs w:val="20"/>
        </w:rPr>
      </w:pPr>
    </w:p>
    <w:p w:rsidR="007B2CDE" w:rsidRPr="009459E6" w:rsidRDefault="008D79C5" w:rsidP="00995975">
      <w:pPr>
        <w:spacing w:after="0" w:line="360" w:lineRule="auto"/>
        <w:ind w:firstLine="1134"/>
        <w:jc w:val="both"/>
        <w:rPr>
          <w:rFonts w:cs="Times New Roman"/>
          <w:szCs w:val="24"/>
        </w:rPr>
      </w:pPr>
      <w:r w:rsidRPr="009459E6">
        <w:rPr>
          <w:rFonts w:cs="Times New Roman"/>
          <w:szCs w:val="24"/>
        </w:rPr>
        <w:t>A Recuperação Judicial</w:t>
      </w:r>
      <w:r w:rsidR="007B2CDE" w:rsidRPr="009459E6">
        <w:rPr>
          <w:rFonts w:cs="Times New Roman"/>
          <w:szCs w:val="24"/>
        </w:rPr>
        <w:t xml:space="preserve"> e extrajudicial </w:t>
      </w:r>
      <w:proofErr w:type="gramStart"/>
      <w:r w:rsidR="007B2CDE" w:rsidRPr="009459E6">
        <w:rPr>
          <w:rFonts w:cs="Times New Roman"/>
          <w:szCs w:val="24"/>
        </w:rPr>
        <w:t>são</w:t>
      </w:r>
      <w:r w:rsidR="00C1409F" w:rsidRPr="009459E6">
        <w:rPr>
          <w:rFonts w:cs="Times New Roman"/>
          <w:szCs w:val="24"/>
        </w:rPr>
        <w:t xml:space="preserve"> </w:t>
      </w:r>
      <w:r w:rsidR="008D7DB6" w:rsidRPr="009459E6">
        <w:rPr>
          <w:rFonts w:cs="Times New Roman"/>
          <w:szCs w:val="24"/>
        </w:rPr>
        <w:t>meio</w:t>
      </w:r>
      <w:r w:rsidR="007B2CDE" w:rsidRPr="009459E6">
        <w:rPr>
          <w:rFonts w:cs="Times New Roman"/>
          <w:szCs w:val="24"/>
        </w:rPr>
        <w:t>s</w:t>
      </w:r>
      <w:r w:rsidRPr="009459E6">
        <w:rPr>
          <w:rFonts w:cs="Times New Roman"/>
          <w:szCs w:val="24"/>
        </w:rPr>
        <w:t xml:space="preserve"> de </w:t>
      </w:r>
      <w:r w:rsidR="008D7DB6" w:rsidRPr="009459E6">
        <w:rPr>
          <w:rFonts w:cs="Times New Roman"/>
          <w:szCs w:val="24"/>
        </w:rPr>
        <w:t>conservação da empresa</w:t>
      </w:r>
      <w:proofErr w:type="gramEnd"/>
      <w:r w:rsidR="008D7DB6" w:rsidRPr="009459E6">
        <w:rPr>
          <w:rFonts w:cs="Times New Roman"/>
          <w:szCs w:val="24"/>
        </w:rPr>
        <w:t xml:space="preserve"> </w:t>
      </w:r>
      <w:proofErr w:type="gramStart"/>
      <w:r w:rsidR="008D7DB6" w:rsidRPr="009459E6">
        <w:rPr>
          <w:rFonts w:cs="Times New Roman"/>
          <w:szCs w:val="24"/>
        </w:rPr>
        <w:t>quando</w:t>
      </w:r>
      <w:proofErr w:type="gramEnd"/>
      <w:r w:rsidR="008D7DB6" w:rsidRPr="009459E6">
        <w:rPr>
          <w:rFonts w:cs="Times New Roman"/>
          <w:szCs w:val="24"/>
        </w:rPr>
        <w:t xml:space="preserve"> esta não possui cond</w:t>
      </w:r>
      <w:r w:rsidR="00C1409F" w:rsidRPr="009459E6">
        <w:rPr>
          <w:rFonts w:cs="Times New Roman"/>
          <w:szCs w:val="24"/>
        </w:rPr>
        <w:t>ições viáveis de se reestrutura</w:t>
      </w:r>
      <w:r w:rsidR="00F641A6">
        <w:rPr>
          <w:rFonts w:cs="Times New Roman"/>
          <w:szCs w:val="24"/>
        </w:rPr>
        <w:t>r</w:t>
      </w:r>
      <w:r w:rsidR="008D7DB6" w:rsidRPr="009459E6">
        <w:rPr>
          <w:rFonts w:cs="Times New Roman"/>
          <w:szCs w:val="24"/>
        </w:rPr>
        <w:t>. T</w:t>
      </w:r>
      <w:r w:rsidR="007B2CDE" w:rsidRPr="009459E6">
        <w:rPr>
          <w:rFonts w:cs="Times New Roman"/>
          <w:szCs w:val="24"/>
        </w:rPr>
        <w:t>ais</w:t>
      </w:r>
      <w:r w:rsidR="008D7DB6" w:rsidRPr="009459E6">
        <w:rPr>
          <w:rFonts w:cs="Times New Roman"/>
          <w:szCs w:val="24"/>
        </w:rPr>
        <w:t xml:space="preserve"> instituto</w:t>
      </w:r>
      <w:r w:rsidR="007B2CDE" w:rsidRPr="009459E6">
        <w:rPr>
          <w:rFonts w:cs="Times New Roman"/>
          <w:szCs w:val="24"/>
        </w:rPr>
        <w:t>s</w:t>
      </w:r>
      <w:r w:rsidR="008D7DB6" w:rsidRPr="009459E6">
        <w:rPr>
          <w:rFonts w:cs="Times New Roman"/>
          <w:szCs w:val="24"/>
        </w:rPr>
        <w:t>, não visa</w:t>
      </w:r>
      <w:r w:rsidR="007B2CDE" w:rsidRPr="009459E6">
        <w:rPr>
          <w:rFonts w:cs="Times New Roman"/>
          <w:szCs w:val="24"/>
        </w:rPr>
        <w:t>m</w:t>
      </w:r>
      <w:r w:rsidR="00F641A6">
        <w:rPr>
          <w:rFonts w:cs="Times New Roman"/>
          <w:szCs w:val="24"/>
        </w:rPr>
        <w:t xml:space="preserve"> </w:t>
      </w:r>
      <w:proofErr w:type="gramStart"/>
      <w:r w:rsidR="008D7DB6" w:rsidRPr="009459E6">
        <w:rPr>
          <w:rFonts w:cs="Times New Roman"/>
          <w:szCs w:val="24"/>
        </w:rPr>
        <w:t>a</w:t>
      </w:r>
      <w:proofErr w:type="gramEnd"/>
      <w:r w:rsidR="008D7DB6" w:rsidRPr="009459E6">
        <w:rPr>
          <w:rFonts w:cs="Times New Roman"/>
          <w:szCs w:val="24"/>
        </w:rPr>
        <w:t xml:space="preserve"> descons</w:t>
      </w:r>
      <w:r w:rsidR="007B2CDE" w:rsidRPr="009459E6">
        <w:rPr>
          <w:rFonts w:cs="Times New Roman"/>
          <w:szCs w:val="24"/>
        </w:rPr>
        <w:t>tituição da empresa, pelo contrá</w:t>
      </w:r>
      <w:r w:rsidR="008D7DB6" w:rsidRPr="009459E6">
        <w:rPr>
          <w:rFonts w:cs="Times New Roman"/>
          <w:szCs w:val="24"/>
        </w:rPr>
        <w:t xml:space="preserve">rio, é mais interessante que esta fique ativa </w:t>
      </w:r>
      <w:r w:rsidR="007B2CDE" w:rsidRPr="009459E6">
        <w:rPr>
          <w:rFonts w:cs="Times New Roman"/>
          <w:szCs w:val="24"/>
        </w:rPr>
        <w:t xml:space="preserve">o máximo de </w:t>
      </w:r>
      <w:r w:rsidR="008D7DB6" w:rsidRPr="009459E6">
        <w:rPr>
          <w:rFonts w:cs="Times New Roman"/>
          <w:szCs w:val="24"/>
        </w:rPr>
        <w:t xml:space="preserve">tempo </w:t>
      </w:r>
      <w:r w:rsidR="007B2CDE" w:rsidRPr="009459E6">
        <w:rPr>
          <w:rFonts w:cs="Times New Roman"/>
          <w:szCs w:val="24"/>
        </w:rPr>
        <w:t xml:space="preserve">possível no mercado. Segundo </w:t>
      </w:r>
      <w:r w:rsidRPr="009459E6">
        <w:rPr>
          <w:rFonts w:cs="Times New Roman"/>
          <w:szCs w:val="24"/>
        </w:rPr>
        <w:t>Sérgio Campinho</w:t>
      </w:r>
      <w:r w:rsidR="008D7DB6" w:rsidRPr="009459E6">
        <w:rPr>
          <w:rFonts w:cs="Times New Roman"/>
          <w:szCs w:val="24"/>
        </w:rPr>
        <w:t xml:space="preserve"> (2006, p.119)</w:t>
      </w:r>
      <w:r w:rsidR="007B2CDE" w:rsidRPr="009459E6">
        <w:rPr>
          <w:rFonts w:cs="Times New Roman"/>
          <w:szCs w:val="24"/>
        </w:rPr>
        <w:t>,</w:t>
      </w:r>
    </w:p>
    <w:p w:rsidR="007B2CDE" w:rsidRPr="00D166E0" w:rsidRDefault="007B2CDE" w:rsidP="00D166E0">
      <w:pPr>
        <w:spacing w:after="0" w:line="240" w:lineRule="auto"/>
        <w:ind w:left="2268"/>
        <w:jc w:val="both"/>
        <w:rPr>
          <w:rFonts w:cs="Times New Roman"/>
          <w:sz w:val="20"/>
          <w:szCs w:val="20"/>
        </w:rPr>
      </w:pPr>
    </w:p>
    <w:p w:rsidR="008D79C5" w:rsidRPr="00D166E0" w:rsidRDefault="008D79C5" w:rsidP="00D166E0">
      <w:pPr>
        <w:spacing w:after="0" w:line="240" w:lineRule="auto"/>
        <w:ind w:left="2268"/>
        <w:jc w:val="both"/>
        <w:rPr>
          <w:rFonts w:cs="Times New Roman"/>
          <w:sz w:val="20"/>
          <w:szCs w:val="20"/>
        </w:rPr>
      </w:pPr>
      <w:proofErr w:type="gramStart"/>
      <w:r w:rsidRPr="00D166E0">
        <w:rPr>
          <w:rFonts w:cs="Times New Roman"/>
          <w:sz w:val="20"/>
          <w:szCs w:val="20"/>
        </w:rPr>
        <w:t>a</w:t>
      </w:r>
      <w:proofErr w:type="gramEnd"/>
      <w:r w:rsidRPr="00D166E0">
        <w:rPr>
          <w:rFonts w:cs="Times New Roman"/>
          <w:sz w:val="20"/>
          <w:szCs w:val="20"/>
        </w:rPr>
        <w:t xml:space="preserve"> superação do estado de crise dependerá da soma de esforços entre credores e devedor, podendo ser reversível ou não, caso em que o caminho será a liquidação do ativo insolvente para ser repartido entre seus credores seguindo um critério especi</w:t>
      </w:r>
      <w:r w:rsidR="007B2CDE" w:rsidRPr="00D166E0">
        <w:rPr>
          <w:rFonts w:cs="Times New Roman"/>
          <w:sz w:val="20"/>
          <w:szCs w:val="20"/>
        </w:rPr>
        <w:t>al de preferências – a falência.</w:t>
      </w:r>
    </w:p>
    <w:p w:rsidR="007B2CDE" w:rsidRPr="00D166E0" w:rsidRDefault="007B2CDE" w:rsidP="00D166E0">
      <w:pPr>
        <w:spacing w:after="0" w:line="240" w:lineRule="auto"/>
        <w:ind w:left="2268"/>
        <w:jc w:val="both"/>
        <w:rPr>
          <w:rFonts w:cs="Times New Roman"/>
          <w:sz w:val="20"/>
          <w:szCs w:val="20"/>
        </w:rPr>
      </w:pPr>
    </w:p>
    <w:p w:rsidR="007B2CDE" w:rsidRPr="00D166E0" w:rsidRDefault="007B2CDE" w:rsidP="00D166E0">
      <w:pPr>
        <w:spacing w:after="0" w:line="240" w:lineRule="auto"/>
        <w:ind w:left="2268"/>
        <w:jc w:val="both"/>
        <w:rPr>
          <w:rFonts w:cs="Times New Roman"/>
          <w:sz w:val="20"/>
          <w:szCs w:val="20"/>
        </w:rPr>
      </w:pPr>
    </w:p>
    <w:p w:rsidR="008D79C5" w:rsidRPr="009459E6" w:rsidRDefault="00F17DF3" w:rsidP="00995975">
      <w:pPr>
        <w:spacing w:after="0" w:line="360" w:lineRule="auto"/>
        <w:ind w:firstLine="1134"/>
        <w:jc w:val="both"/>
        <w:rPr>
          <w:rFonts w:cs="Times New Roman"/>
          <w:szCs w:val="24"/>
        </w:rPr>
      </w:pPr>
      <w:r w:rsidRPr="009459E6">
        <w:rPr>
          <w:rFonts w:cs="Times New Roman"/>
          <w:szCs w:val="24"/>
        </w:rPr>
        <w:t>A utilização d</w:t>
      </w:r>
      <w:r w:rsidR="00C1409F" w:rsidRPr="009459E6">
        <w:rPr>
          <w:rFonts w:cs="Times New Roman"/>
          <w:szCs w:val="24"/>
        </w:rPr>
        <w:t xml:space="preserve">a execução falimentar </w:t>
      </w:r>
      <w:r w:rsidR="00F641A6">
        <w:rPr>
          <w:rFonts w:cs="Times New Roman"/>
          <w:szCs w:val="24"/>
        </w:rPr>
        <w:t>concursal, seria neste sentido o ú</w:t>
      </w:r>
      <w:r w:rsidR="00C1409F" w:rsidRPr="009459E6">
        <w:rPr>
          <w:rFonts w:cs="Times New Roman"/>
          <w:szCs w:val="24"/>
        </w:rPr>
        <w:t>ltimo meio a ser utilizado, tendo em vista que o que se deve privilegiar é a manutenção da empresa, ou seja, os e</w:t>
      </w:r>
      <w:r w:rsidR="00F641A6">
        <w:rPr>
          <w:rFonts w:cs="Times New Roman"/>
          <w:szCs w:val="24"/>
        </w:rPr>
        <w:t>sforços a serem tomados, deverão</w:t>
      </w:r>
      <w:r w:rsidR="00C1409F" w:rsidRPr="009459E6">
        <w:rPr>
          <w:rFonts w:cs="Times New Roman"/>
          <w:szCs w:val="24"/>
        </w:rPr>
        <w:t xml:space="preserve"> ser no sentido de perpetuar a atividade desenvolvida pela empresa.</w:t>
      </w:r>
    </w:p>
    <w:p w:rsidR="008F1AB4" w:rsidRPr="009459E6" w:rsidRDefault="008F1AB4" w:rsidP="00995975">
      <w:pPr>
        <w:spacing w:after="0" w:line="360" w:lineRule="auto"/>
        <w:jc w:val="both"/>
        <w:rPr>
          <w:rFonts w:cs="Times New Roman"/>
          <w:b/>
          <w:szCs w:val="24"/>
        </w:rPr>
      </w:pPr>
    </w:p>
    <w:p w:rsidR="007755F2" w:rsidRPr="009459E6" w:rsidRDefault="007755F2" w:rsidP="00995975">
      <w:pPr>
        <w:spacing w:after="0" w:line="360" w:lineRule="auto"/>
        <w:jc w:val="both"/>
        <w:rPr>
          <w:rFonts w:cs="Times New Roman"/>
          <w:b/>
          <w:szCs w:val="24"/>
        </w:rPr>
      </w:pPr>
      <w:proofErr w:type="gramStart"/>
      <w:r w:rsidRPr="009459E6">
        <w:rPr>
          <w:rFonts w:cs="Times New Roman"/>
          <w:b/>
          <w:szCs w:val="24"/>
        </w:rPr>
        <w:t>6</w:t>
      </w:r>
      <w:proofErr w:type="gramEnd"/>
      <w:r w:rsidRPr="009459E6">
        <w:rPr>
          <w:rFonts w:cs="Times New Roman"/>
          <w:b/>
          <w:szCs w:val="24"/>
        </w:rPr>
        <w:t xml:space="preserve"> As responsabilidades dos controladores da sociedade falida e a desconsideração da personalidade jurídica</w:t>
      </w:r>
    </w:p>
    <w:p w:rsidR="00CF5033" w:rsidRPr="009459E6" w:rsidRDefault="00CF5033" w:rsidP="00995975">
      <w:pPr>
        <w:spacing w:after="0" w:line="360" w:lineRule="auto"/>
        <w:jc w:val="both"/>
        <w:rPr>
          <w:rFonts w:cs="Times New Roman"/>
          <w:b/>
          <w:szCs w:val="24"/>
        </w:rPr>
      </w:pPr>
    </w:p>
    <w:p w:rsidR="00E07C04" w:rsidRPr="009459E6" w:rsidRDefault="00265847" w:rsidP="00995975">
      <w:pPr>
        <w:spacing w:after="0" w:line="360" w:lineRule="auto"/>
        <w:ind w:firstLine="1134"/>
        <w:jc w:val="both"/>
        <w:rPr>
          <w:rFonts w:cs="Times New Roman"/>
          <w:szCs w:val="24"/>
        </w:rPr>
      </w:pPr>
      <w:r w:rsidRPr="009459E6">
        <w:rPr>
          <w:rFonts w:cs="Times New Roman"/>
          <w:szCs w:val="24"/>
        </w:rPr>
        <w:t xml:space="preserve">O </w:t>
      </w:r>
      <w:r w:rsidR="00E07C04" w:rsidRPr="009459E6">
        <w:rPr>
          <w:rFonts w:cs="Times New Roman"/>
          <w:szCs w:val="24"/>
        </w:rPr>
        <w:t xml:space="preserve">art.2º, II, da Lei 11.101/2005, a chamada Lei de Falências e de Recuperação de Empresas, </w:t>
      </w:r>
      <w:r w:rsidRPr="009459E6">
        <w:rPr>
          <w:rFonts w:cs="Times New Roman"/>
          <w:szCs w:val="24"/>
        </w:rPr>
        <w:t>menciona</w:t>
      </w:r>
      <w:r w:rsidR="00E07C04" w:rsidRPr="009459E6">
        <w:rPr>
          <w:rFonts w:cs="Times New Roman"/>
          <w:szCs w:val="24"/>
        </w:rPr>
        <w:t xml:space="preserve"> que esta não se aplica às instituições financeiras, </w:t>
      </w:r>
      <w:r w:rsidR="00F641A6">
        <w:rPr>
          <w:rFonts w:cs="Times New Roman"/>
          <w:szCs w:val="24"/>
        </w:rPr>
        <w:t>todavia, faz-se necessá</w:t>
      </w:r>
      <w:r w:rsidR="00467D9A" w:rsidRPr="009459E6">
        <w:rPr>
          <w:rFonts w:cs="Times New Roman"/>
          <w:szCs w:val="24"/>
        </w:rPr>
        <w:t>rio</w:t>
      </w:r>
      <w:r w:rsidR="00E07C04" w:rsidRPr="009459E6">
        <w:rPr>
          <w:rFonts w:cs="Times New Roman"/>
          <w:szCs w:val="24"/>
        </w:rPr>
        <w:t xml:space="preserve"> considerar que </w:t>
      </w:r>
      <w:r w:rsidR="00467D9A" w:rsidRPr="009459E6">
        <w:rPr>
          <w:rFonts w:cs="Times New Roman"/>
          <w:szCs w:val="24"/>
        </w:rPr>
        <w:t>este</w:t>
      </w:r>
      <w:r w:rsidR="00CF5033" w:rsidRPr="009459E6">
        <w:rPr>
          <w:rFonts w:cs="Times New Roman"/>
          <w:szCs w:val="24"/>
        </w:rPr>
        <w:t xml:space="preserve"> </w:t>
      </w:r>
      <w:r w:rsidR="00467D9A" w:rsidRPr="009459E6">
        <w:rPr>
          <w:rFonts w:cs="Times New Roman"/>
          <w:szCs w:val="24"/>
        </w:rPr>
        <w:t>dispositivo deve ser entendido conjugado</w:t>
      </w:r>
      <w:r w:rsidR="00E07C04" w:rsidRPr="009459E6">
        <w:rPr>
          <w:rFonts w:cs="Times New Roman"/>
          <w:szCs w:val="24"/>
        </w:rPr>
        <w:t xml:space="preserve"> com as </w:t>
      </w:r>
      <w:r w:rsidR="00467D9A" w:rsidRPr="009459E6">
        <w:rPr>
          <w:rFonts w:cs="Times New Roman"/>
          <w:szCs w:val="24"/>
        </w:rPr>
        <w:t>preceitos</w:t>
      </w:r>
      <w:r w:rsidR="00E07C04" w:rsidRPr="009459E6">
        <w:rPr>
          <w:rFonts w:cs="Times New Roman"/>
          <w:szCs w:val="24"/>
        </w:rPr>
        <w:t xml:space="preserve"> dos </w:t>
      </w:r>
      <w:proofErr w:type="gramStart"/>
      <w:r w:rsidR="00E07C04" w:rsidRPr="009459E6">
        <w:rPr>
          <w:rFonts w:cs="Times New Roman"/>
          <w:szCs w:val="24"/>
        </w:rPr>
        <w:t>arts.</w:t>
      </w:r>
      <w:proofErr w:type="gramEnd"/>
      <w:r w:rsidR="00E07C04" w:rsidRPr="009459E6">
        <w:rPr>
          <w:rFonts w:cs="Times New Roman"/>
          <w:szCs w:val="24"/>
        </w:rPr>
        <w:t>197 a 199 do mesmo diploma legal</w:t>
      </w:r>
      <w:r w:rsidR="00467D9A" w:rsidRPr="009459E6">
        <w:rPr>
          <w:rFonts w:cs="Times New Roman"/>
          <w:szCs w:val="24"/>
        </w:rPr>
        <w:t>.</w:t>
      </w:r>
    </w:p>
    <w:p w:rsidR="00311BF3" w:rsidRPr="009459E6" w:rsidRDefault="00311BF3" w:rsidP="00995975">
      <w:pPr>
        <w:spacing w:after="0" w:line="360" w:lineRule="auto"/>
        <w:ind w:firstLine="1134"/>
        <w:jc w:val="both"/>
        <w:rPr>
          <w:rFonts w:cs="Times New Roman"/>
          <w:szCs w:val="24"/>
        </w:rPr>
      </w:pPr>
      <w:r w:rsidRPr="009459E6">
        <w:rPr>
          <w:rFonts w:cs="Times New Roman"/>
          <w:szCs w:val="24"/>
        </w:rPr>
        <w:t>Vale ressaltar que o novo instituto da recuperação judicial ou extrajudicial</w:t>
      </w:r>
      <w:r w:rsidR="000E6BB1" w:rsidRPr="009459E6">
        <w:rPr>
          <w:rFonts w:cs="Times New Roman"/>
          <w:szCs w:val="24"/>
        </w:rPr>
        <w:t xml:space="preserve">, nos alude, </w:t>
      </w:r>
      <w:r w:rsidRPr="009459E6">
        <w:rPr>
          <w:rFonts w:cs="Times New Roman"/>
          <w:szCs w:val="24"/>
        </w:rPr>
        <w:t xml:space="preserve">que não se aplica às instituições financeiras </w:t>
      </w:r>
      <w:r w:rsidR="000E6BB1" w:rsidRPr="009459E6">
        <w:rPr>
          <w:rFonts w:cs="Times New Roman"/>
          <w:szCs w:val="24"/>
        </w:rPr>
        <w:t>com o mesmo caráter das</w:t>
      </w:r>
      <w:r w:rsidRPr="009459E6">
        <w:rPr>
          <w:rFonts w:cs="Times New Roman"/>
          <w:szCs w:val="24"/>
        </w:rPr>
        <w:t xml:space="preserve"> sociedades empresariais comuns (</w:t>
      </w:r>
      <w:r w:rsidRPr="009459E6">
        <w:rPr>
          <w:rStyle w:val="Forte"/>
          <w:rFonts w:cs="Times New Roman"/>
          <w:b w:val="0"/>
          <w:szCs w:val="24"/>
        </w:rPr>
        <w:t>ZACLIS</w:t>
      </w:r>
      <w:r w:rsidRPr="009459E6">
        <w:rPr>
          <w:rStyle w:val="Forte"/>
          <w:rFonts w:cs="Times New Roman"/>
          <w:szCs w:val="24"/>
        </w:rPr>
        <w:t xml:space="preserve">, </w:t>
      </w:r>
      <w:r w:rsidRPr="009459E6">
        <w:rPr>
          <w:rStyle w:val="Forte"/>
          <w:rFonts w:cs="Times New Roman"/>
          <w:b w:val="0"/>
          <w:szCs w:val="24"/>
        </w:rPr>
        <w:t>2005</w:t>
      </w:r>
      <w:r w:rsidRPr="009459E6">
        <w:rPr>
          <w:rFonts w:cs="Times New Roman"/>
          <w:szCs w:val="24"/>
        </w:rPr>
        <w:t>)</w:t>
      </w:r>
      <w:r w:rsidR="00C1409F" w:rsidRPr="009459E6">
        <w:rPr>
          <w:rFonts w:cs="Times New Roman"/>
          <w:szCs w:val="24"/>
        </w:rPr>
        <w:t>.</w:t>
      </w:r>
    </w:p>
    <w:p w:rsidR="00635306" w:rsidRPr="009459E6" w:rsidRDefault="00CF5033" w:rsidP="00995975">
      <w:pPr>
        <w:spacing w:after="0" w:line="360" w:lineRule="auto"/>
        <w:ind w:firstLine="1134"/>
        <w:jc w:val="both"/>
        <w:rPr>
          <w:rFonts w:cs="Times New Roman"/>
          <w:szCs w:val="24"/>
        </w:rPr>
      </w:pPr>
      <w:r w:rsidRPr="009459E6">
        <w:rPr>
          <w:rFonts w:cs="Times New Roman"/>
          <w:szCs w:val="24"/>
        </w:rPr>
        <w:t xml:space="preserve">O Banco Central dispõe de </w:t>
      </w:r>
      <w:r w:rsidR="00635306" w:rsidRPr="009459E6">
        <w:rPr>
          <w:rFonts w:cs="Times New Roman"/>
          <w:szCs w:val="24"/>
        </w:rPr>
        <w:t>três instrumentos de intervenção: o Regime de Admi</w:t>
      </w:r>
      <w:r w:rsidR="00C1409F" w:rsidRPr="009459E6">
        <w:rPr>
          <w:rFonts w:cs="Times New Roman"/>
          <w:szCs w:val="24"/>
        </w:rPr>
        <w:t xml:space="preserve">nistração Especial Temporária, </w:t>
      </w:r>
      <w:r w:rsidR="00635306" w:rsidRPr="009459E6">
        <w:rPr>
          <w:rFonts w:cs="Times New Roman"/>
          <w:szCs w:val="24"/>
        </w:rPr>
        <w:t>RAET</w:t>
      </w:r>
      <w:r w:rsidR="00A2364C" w:rsidRPr="009459E6">
        <w:rPr>
          <w:rFonts w:cs="Times New Roman"/>
          <w:szCs w:val="24"/>
        </w:rPr>
        <w:t xml:space="preserve"> </w:t>
      </w:r>
      <w:r w:rsidR="00635306" w:rsidRPr="009459E6">
        <w:rPr>
          <w:rFonts w:cs="Times New Roman"/>
          <w:szCs w:val="24"/>
        </w:rPr>
        <w:t>(Decreto-Lei nº 2.321, de 25.2.1987), a Intervenção propriamente dita</w:t>
      </w:r>
      <w:r w:rsidRPr="009459E6">
        <w:rPr>
          <w:rFonts w:cs="Times New Roman"/>
          <w:szCs w:val="24"/>
        </w:rPr>
        <w:t xml:space="preserve"> </w:t>
      </w:r>
      <w:r w:rsidR="00635306" w:rsidRPr="009459E6">
        <w:rPr>
          <w:rFonts w:cs="Times New Roman"/>
          <w:szCs w:val="24"/>
        </w:rPr>
        <w:t>(Lei nº 6.024, de 13.3.1974) e a Liquidação extrajudicial (Lei nº 6.024, de 13.3.1974).</w:t>
      </w:r>
      <w:r w:rsidRPr="009459E6">
        <w:rPr>
          <w:rFonts w:cs="Times New Roman"/>
          <w:szCs w:val="24"/>
        </w:rPr>
        <w:t xml:space="preserve"> </w:t>
      </w:r>
      <w:r w:rsidR="00635306" w:rsidRPr="009459E6">
        <w:rPr>
          <w:rFonts w:cs="Times New Roman"/>
          <w:szCs w:val="24"/>
        </w:rPr>
        <w:t xml:space="preserve">Essas três figuras, em </w:t>
      </w:r>
      <w:r w:rsidR="00A2364C" w:rsidRPr="009459E6">
        <w:rPr>
          <w:rFonts w:cs="Times New Roman"/>
          <w:szCs w:val="24"/>
        </w:rPr>
        <w:t>planos</w:t>
      </w:r>
      <w:r w:rsidR="00635306" w:rsidRPr="009459E6">
        <w:rPr>
          <w:rFonts w:cs="Times New Roman"/>
          <w:szCs w:val="24"/>
        </w:rPr>
        <w:t xml:space="preserve"> diferentes, funcionam como </w:t>
      </w:r>
      <w:r w:rsidR="00A2364C" w:rsidRPr="009459E6">
        <w:rPr>
          <w:rFonts w:cs="Times New Roman"/>
          <w:szCs w:val="24"/>
        </w:rPr>
        <w:t>organismos</w:t>
      </w:r>
      <w:r w:rsidR="00635306" w:rsidRPr="009459E6">
        <w:rPr>
          <w:rFonts w:cs="Times New Roman"/>
          <w:szCs w:val="24"/>
        </w:rPr>
        <w:t xml:space="preserve"> </w:t>
      </w:r>
      <w:r w:rsidR="00A2364C" w:rsidRPr="009459E6">
        <w:rPr>
          <w:rFonts w:cs="Times New Roman"/>
          <w:szCs w:val="24"/>
        </w:rPr>
        <w:t>característicos</w:t>
      </w:r>
      <w:r w:rsidR="00635306" w:rsidRPr="009459E6">
        <w:rPr>
          <w:rFonts w:cs="Times New Roman"/>
          <w:szCs w:val="24"/>
        </w:rPr>
        <w:t xml:space="preserve"> do poder de polícia, pelos quais o Banco Central pode </w:t>
      </w:r>
      <w:r w:rsidR="00A2364C" w:rsidRPr="009459E6">
        <w:rPr>
          <w:rFonts w:cs="Times New Roman"/>
          <w:szCs w:val="24"/>
        </w:rPr>
        <w:t>intervir</w:t>
      </w:r>
      <w:r w:rsidR="00635306" w:rsidRPr="009459E6">
        <w:rPr>
          <w:rFonts w:cs="Times New Roman"/>
          <w:szCs w:val="24"/>
        </w:rPr>
        <w:t xml:space="preserve"> na </w:t>
      </w:r>
      <w:r w:rsidR="00A2364C" w:rsidRPr="009459E6">
        <w:rPr>
          <w:rFonts w:cs="Times New Roman"/>
          <w:szCs w:val="24"/>
        </w:rPr>
        <w:t>direção</w:t>
      </w:r>
      <w:r w:rsidR="00635306" w:rsidRPr="009459E6">
        <w:rPr>
          <w:rFonts w:cs="Times New Roman"/>
          <w:szCs w:val="24"/>
        </w:rPr>
        <w:t xml:space="preserve"> normal de uma instituição financeira, caso </w:t>
      </w:r>
      <w:r w:rsidR="00A2364C" w:rsidRPr="009459E6">
        <w:rPr>
          <w:rFonts w:cs="Times New Roman"/>
          <w:szCs w:val="24"/>
        </w:rPr>
        <w:t>constate</w:t>
      </w:r>
      <w:r w:rsidR="00635306" w:rsidRPr="009459E6">
        <w:rPr>
          <w:rFonts w:cs="Times New Roman"/>
          <w:szCs w:val="24"/>
        </w:rPr>
        <w:t xml:space="preserve"> </w:t>
      </w:r>
      <w:r w:rsidR="00A2364C" w:rsidRPr="009459E6">
        <w:rPr>
          <w:rFonts w:cs="Times New Roman"/>
          <w:szCs w:val="24"/>
        </w:rPr>
        <w:t>anormalidades</w:t>
      </w:r>
      <w:r w:rsidR="00635306" w:rsidRPr="009459E6">
        <w:rPr>
          <w:rFonts w:cs="Times New Roman"/>
          <w:szCs w:val="24"/>
        </w:rPr>
        <w:t xml:space="preserve"> que possam </w:t>
      </w:r>
      <w:r w:rsidR="00A2364C" w:rsidRPr="009459E6">
        <w:rPr>
          <w:rFonts w:cs="Times New Roman"/>
          <w:szCs w:val="24"/>
        </w:rPr>
        <w:t>colocar</w:t>
      </w:r>
      <w:r w:rsidR="00635306" w:rsidRPr="009459E6">
        <w:rPr>
          <w:rFonts w:cs="Times New Roman"/>
          <w:szCs w:val="24"/>
        </w:rPr>
        <w:t xml:space="preserve"> em </w:t>
      </w:r>
      <w:r w:rsidR="00A2364C" w:rsidRPr="009459E6">
        <w:rPr>
          <w:rFonts w:cs="Times New Roman"/>
          <w:szCs w:val="24"/>
        </w:rPr>
        <w:t>perigo</w:t>
      </w:r>
      <w:r w:rsidR="00635306" w:rsidRPr="009459E6">
        <w:rPr>
          <w:rFonts w:cs="Times New Roman"/>
          <w:szCs w:val="24"/>
        </w:rPr>
        <w:t xml:space="preserve"> a </w:t>
      </w:r>
      <w:r w:rsidR="00A2364C" w:rsidRPr="009459E6">
        <w:rPr>
          <w:rFonts w:cs="Times New Roman"/>
          <w:szCs w:val="24"/>
        </w:rPr>
        <w:t>solidez da própria instituição</w:t>
      </w:r>
      <w:r w:rsidR="00635306" w:rsidRPr="009459E6">
        <w:rPr>
          <w:rFonts w:cs="Times New Roman"/>
          <w:szCs w:val="24"/>
        </w:rPr>
        <w:t xml:space="preserve">. </w:t>
      </w:r>
    </w:p>
    <w:p w:rsidR="00525C87" w:rsidRPr="009459E6" w:rsidRDefault="00CF5033" w:rsidP="00995975">
      <w:pPr>
        <w:spacing w:after="0" w:line="360" w:lineRule="auto"/>
        <w:ind w:firstLine="1134"/>
        <w:jc w:val="both"/>
        <w:rPr>
          <w:rFonts w:cs="Times New Roman"/>
          <w:szCs w:val="24"/>
        </w:rPr>
      </w:pPr>
      <w:r w:rsidRPr="009459E6">
        <w:rPr>
          <w:rFonts w:cs="Times New Roman"/>
          <w:szCs w:val="24"/>
        </w:rPr>
        <w:t>Segundo Eros Roberto Grau (1996, p. 400), a</w:t>
      </w:r>
      <w:r w:rsidR="00635306" w:rsidRPr="009459E6">
        <w:rPr>
          <w:rFonts w:cs="Times New Roman"/>
          <w:szCs w:val="24"/>
        </w:rPr>
        <w:t xml:space="preserve"> insolvência de uma instituição financeira, em </w:t>
      </w:r>
      <w:r w:rsidR="00A2364C" w:rsidRPr="009459E6">
        <w:rPr>
          <w:rFonts w:cs="Times New Roman"/>
          <w:szCs w:val="24"/>
        </w:rPr>
        <w:t>razão</w:t>
      </w:r>
      <w:r w:rsidR="00635306" w:rsidRPr="009459E6">
        <w:rPr>
          <w:rFonts w:cs="Times New Roman"/>
          <w:szCs w:val="24"/>
        </w:rPr>
        <w:t xml:space="preserve"> do alto nível de </w:t>
      </w:r>
      <w:r w:rsidR="00A2364C" w:rsidRPr="009459E6">
        <w:rPr>
          <w:rFonts w:cs="Times New Roman"/>
          <w:szCs w:val="24"/>
        </w:rPr>
        <w:t>conexão</w:t>
      </w:r>
      <w:r w:rsidR="00635306" w:rsidRPr="009459E6">
        <w:rPr>
          <w:rFonts w:cs="Times New Roman"/>
          <w:szCs w:val="24"/>
        </w:rPr>
        <w:t xml:space="preserve"> em que opera o sistema financeiro, </w:t>
      </w:r>
      <w:r w:rsidR="00A2364C" w:rsidRPr="009459E6">
        <w:rPr>
          <w:rFonts w:cs="Times New Roman"/>
          <w:szCs w:val="24"/>
        </w:rPr>
        <w:t>implica</w:t>
      </w:r>
      <w:r w:rsidR="00635306" w:rsidRPr="009459E6">
        <w:rPr>
          <w:rFonts w:cs="Times New Roman"/>
          <w:szCs w:val="24"/>
        </w:rPr>
        <w:t xml:space="preserve"> em </w:t>
      </w:r>
      <w:r w:rsidR="00A2364C" w:rsidRPr="009459E6">
        <w:rPr>
          <w:rFonts w:cs="Times New Roman"/>
          <w:szCs w:val="24"/>
        </w:rPr>
        <w:t>danos</w:t>
      </w:r>
      <w:r w:rsidR="00635306" w:rsidRPr="009459E6">
        <w:rPr>
          <w:rFonts w:cs="Times New Roman"/>
          <w:szCs w:val="24"/>
        </w:rPr>
        <w:t xml:space="preserve"> não </w:t>
      </w:r>
      <w:r w:rsidR="00311BF3" w:rsidRPr="009459E6">
        <w:rPr>
          <w:rFonts w:cs="Times New Roman"/>
          <w:szCs w:val="24"/>
        </w:rPr>
        <w:t>somente</w:t>
      </w:r>
      <w:r w:rsidR="00635306" w:rsidRPr="009459E6">
        <w:rPr>
          <w:rFonts w:cs="Times New Roman"/>
          <w:szCs w:val="24"/>
        </w:rPr>
        <w:t xml:space="preserve"> para seus credores, mas para o mercado financeiro e, </w:t>
      </w:r>
      <w:r w:rsidR="00311BF3" w:rsidRPr="009459E6">
        <w:rPr>
          <w:rFonts w:cs="Times New Roman"/>
          <w:szCs w:val="24"/>
        </w:rPr>
        <w:t>por conseguinte</w:t>
      </w:r>
      <w:r w:rsidR="00635306" w:rsidRPr="009459E6">
        <w:rPr>
          <w:rFonts w:cs="Times New Roman"/>
          <w:szCs w:val="24"/>
        </w:rPr>
        <w:t xml:space="preserve">, para </w:t>
      </w:r>
      <w:r w:rsidR="00311BF3" w:rsidRPr="009459E6">
        <w:rPr>
          <w:rFonts w:cs="Times New Roman"/>
          <w:szCs w:val="24"/>
        </w:rPr>
        <w:lastRenderedPageBreak/>
        <w:t xml:space="preserve">toda </w:t>
      </w:r>
      <w:r w:rsidR="00635306" w:rsidRPr="009459E6">
        <w:rPr>
          <w:rFonts w:cs="Times New Roman"/>
          <w:szCs w:val="24"/>
        </w:rPr>
        <w:t xml:space="preserve">economia, podendo </w:t>
      </w:r>
      <w:r w:rsidR="00311BF3" w:rsidRPr="009459E6">
        <w:rPr>
          <w:rFonts w:cs="Times New Roman"/>
          <w:szCs w:val="24"/>
        </w:rPr>
        <w:t>resultar</w:t>
      </w:r>
      <w:r w:rsidR="00635306" w:rsidRPr="009459E6">
        <w:rPr>
          <w:rFonts w:cs="Times New Roman"/>
          <w:szCs w:val="24"/>
        </w:rPr>
        <w:t xml:space="preserve"> em restrições de crédito, aumento de juros, corrida aos bancos e insolvência generalizada.</w:t>
      </w:r>
      <w:r w:rsidR="00525C87" w:rsidRPr="009459E6">
        <w:rPr>
          <w:rFonts w:cs="Times New Roman"/>
          <w:bCs/>
          <w:szCs w:val="24"/>
        </w:rPr>
        <w:t xml:space="preserve"> </w:t>
      </w:r>
    </w:p>
    <w:p w:rsidR="00525C87" w:rsidRPr="009459E6" w:rsidRDefault="008E078B" w:rsidP="00995975">
      <w:pPr>
        <w:pStyle w:val="Default"/>
        <w:spacing w:line="360" w:lineRule="auto"/>
        <w:ind w:firstLine="1134"/>
        <w:jc w:val="both"/>
        <w:rPr>
          <w:i/>
          <w:iCs/>
          <w:color w:val="auto"/>
        </w:rPr>
      </w:pPr>
      <w:r w:rsidRPr="009459E6">
        <w:rPr>
          <w:color w:val="auto"/>
        </w:rPr>
        <w:t xml:space="preserve">A responsabilização da </w:t>
      </w:r>
      <w:r w:rsidR="00525C87" w:rsidRPr="009459E6">
        <w:rPr>
          <w:color w:val="auto"/>
        </w:rPr>
        <w:t>sociedade controladora</w:t>
      </w:r>
      <w:r w:rsidRPr="009459E6">
        <w:rPr>
          <w:color w:val="auto"/>
        </w:rPr>
        <w:t xml:space="preserve"> de sociedade controlada </w:t>
      </w:r>
      <w:r w:rsidR="002C4A0A">
        <w:rPr>
          <w:color w:val="auto"/>
        </w:rPr>
        <w:t>falida</w:t>
      </w:r>
      <w:proofErr w:type="gramStart"/>
      <w:r w:rsidR="002C4A0A">
        <w:rPr>
          <w:color w:val="auto"/>
        </w:rPr>
        <w:t>, faz</w:t>
      </w:r>
      <w:proofErr w:type="gramEnd"/>
      <w:r w:rsidR="00F641A6">
        <w:rPr>
          <w:color w:val="auto"/>
        </w:rPr>
        <w:t xml:space="preserve"> necessário analis</w:t>
      </w:r>
      <w:r w:rsidRPr="009459E6">
        <w:rPr>
          <w:color w:val="auto"/>
        </w:rPr>
        <w:t>ar</w:t>
      </w:r>
      <w:r w:rsidR="00CF5033" w:rsidRPr="009459E6">
        <w:rPr>
          <w:color w:val="auto"/>
        </w:rPr>
        <w:t xml:space="preserve"> </w:t>
      </w:r>
      <w:r w:rsidR="00525C87" w:rsidRPr="009459E6">
        <w:rPr>
          <w:color w:val="auto"/>
        </w:rPr>
        <w:t xml:space="preserve">o art. 82 da atual Lei de Falências, cuja redação se assemelha à do art. 6º, do D.L. nº 7.661, de 1945, </w:t>
      </w:r>
      <w:r w:rsidR="00F641A6">
        <w:rPr>
          <w:i/>
          <w:color w:val="auto"/>
        </w:rPr>
        <w:t xml:space="preserve">in </w:t>
      </w:r>
      <w:proofErr w:type="spellStart"/>
      <w:r w:rsidR="00432F92" w:rsidRPr="009459E6">
        <w:rPr>
          <w:i/>
          <w:iCs/>
          <w:color w:val="auto"/>
        </w:rPr>
        <w:t>verbis</w:t>
      </w:r>
      <w:proofErr w:type="spellEnd"/>
      <w:r w:rsidR="00432F92" w:rsidRPr="009459E6">
        <w:rPr>
          <w:i/>
          <w:iCs/>
          <w:color w:val="auto"/>
        </w:rPr>
        <w:t>:</w:t>
      </w:r>
    </w:p>
    <w:p w:rsidR="00432F92" w:rsidRPr="00D166E0" w:rsidRDefault="00432F92" w:rsidP="00D166E0">
      <w:pPr>
        <w:pStyle w:val="Default"/>
        <w:ind w:firstLine="1134"/>
        <w:jc w:val="both"/>
        <w:rPr>
          <w:color w:val="auto"/>
          <w:sz w:val="20"/>
          <w:szCs w:val="20"/>
        </w:rPr>
      </w:pPr>
    </w:p>
    <w:p w:rsidR="00525C87" w:rsidRPr="00D166E0" w:rsidRDefault="00525C87" w:rsidP="00D166E0">
      <w:pPr>
        <w:pStyle w:val="Default"/>
        <w:ind w:left="2268"/>
        <w:jc w:val="both"/>
        <w:rPr>
          <w:color w:val="auto"/>
          <w:sz w:val="20"/>
          <w:szCs w:val="20"/>
        </w:rPr>
      </w:pPr>
      <w:r w:rsidRPr="00D166E0">
        <w:rPr>
          <w:color w:val="auto"/>
          <w:sz w:val="20"/>
          <w:szCs w:val="20"/>
        </w:rPr>
        <w:t xml:space="preserve">Art. 82. A responsabilidade pessoal dos sócios de responsabilidade limitada, dos controladores e dos administradores da sociedade falida, estabelecida nas respectivas leis, será apurada no próprio juízo da falência, independentemente da realização do ativo e da prova da </w:t>
      </w:r>
      <w:proofErr w:type="gramStart"/>
      <w:r w:rsidRPr="00D166E0">
        <w:rPr>
          <w:color w:val="auto"/>
          <w:sz w:val="20"/>
          <w:szCs w:val="20"/>
        </w:rPr>
        <w:t>sua insuficiência para coibir o passivo, observado</w:t>
      </w:r>
      <w:proofErr w:type="gramEnd"/>
      <w:r w:rsidRPr="00D166E0">
        <w:rPr>
          <w:color w:val="auto"/>
          <w:sz w:val="20"/>
          <w:szCs w:val="20"/>
        </w:rPr>
        <w:t xml:space="preserve"> o procedimento ordinário previst</w:t>
      </w:r>
      <w:r w:rsidR="00432F92" w:rsidRPr="00D166E0">
        <w:rPr>
          <w:color w:val="auto"/>
          <w:sz w:val="20"/>
          <w:szCs w:val="20"/>
        </w:rPr>
        <w:t>o no Código de Processo Civil.</w:t>
      </w:r>
    </w:p>
    <w:p w:rsidR="00432F92" w:rsidRPr="00D166E0" w:rsidRDefault="00432F92" w:rsidP="00D166E0">
      <w:pPr>
        <w:pStyle w:val="Default"/>
        <w:ind w:left="2268"/>
        <w:jc w:val="both"/>
        <w:rPr>
          <w:color w:val="auto"/>
          <w:sz w:val="20"/>
          <w:szCs w:val="20"/>
        </w:rPr>
      </w:pPr>
    </w:p>
    <w:p w:rsidR="00432F92" w:rsidRPr="00D166E0" w:rsidRDefault="00432F92" w:rsidP="00D166E0">
      <w:pPr>
        <w:pStyle w:val="Default"/>
        <w:ind w:left="2268"/>
        <w:jc w:val="both"/>
        <w:rPr>
          <w:color w:val="auto"/>
          <w:sz w:val="20"/>
          <w:szCs w:val="20"/>
        </w:rPr>
      </w:pPr>
    </w:p>
    <w:p w:rsidR="008E078B" w:rsidRPr="009459E6" w:rsidRDefault="00432F92" w:rsidP="00995975">
      <w:pPr>
        <w:pStyle w:val="Default"/>
        <w:spacing w:line="360" w:lineRule="auto"/>
        <w:ind w:firstLine="1134"/>
        <w:jc w:val="both"/>
        <w:rPr>
          <w:color w:val="auto"/>
        </w:rPr>
      </w:pPr>
      <w:r w:rsidRPr="009459E6">
        <w:rPr>
          <w:color w:val="auto"/>
        </w:rPr>
        <w:t>A</w:t>
      </w:r>
      <w:r w:rsidR="00A2624C" w:rsidRPr="009459E6">
        <w:rPr>
          <w:color w:val="auto"/>
        </w:rPr>
        <w:t xml:space="preserve"> L</w:t>
      </w:r>
      <w:r w:rsidR="008E078B" w:rsidRPr="009459E6">
        <w:rPr>
          <w:color w:val="auto"/>
        </w:rPr>
        <w:t xml:space="preserve">ei </w:t>
      </w:r>
      <w:r w:rsidR="00A2624C" w:rsidRPr="009459E6">
        <w:rPr>
          <w:color w:val="auto"/>
        </w:rPr>
        <w:t>11.101/05</w:t>
      </w:r>
      <w:r w:rsidR="00525C87" w:rsidRPr="009459E6">
        <w:rPr>
          <w:color w:val="auto"/>
        </w:rPr>
        <w:t xml:space="preserve"> </w:t>
      </w:r>
      <w:r w:rsidR="00A2624C" w:rsidRPr="009459E6">
        <w:rPr>
          <w:color w:val="auto"/>
        </w:rPr>
        <w:t>alcança</w:t>
      </w:r>
      <w:r w:rsidR="00525C87" w:rsidRPr="009459E6">
        <w:rPr>
          <w:color w:val="auto"/>
        </w:rPr>
        <w:t xml:space="preserve"> </w:t>
      </w:r>
      <w:r w:rsidR="00A2624C" w:rsidRPr="009459E6">
        <w:rPr>
          <w:color w:val="auto"/>
        </w:rPr>
        <w:t xml:space="preserve">os </w:t>
      </w:r>
      <w:r w:rsidR="00525C87" w:rsidRPr="009459E6">
        <w:rPr>
          <w:color w:val="auto"/>
        </w:rPr>
        <w:t xml:space="preserve">“sócios de responsabilidade limitada, os controladores e administradores da sociedade falida”, a todos </w:t>
      </w:r>
      <w:r w:rsidR="00A2624C" w:rsidRPr="009459E6">
        <w:rPr>
          <w:color w:val="auto"/>
        </w:rPr>
        <w:t>impondo responsabilidade</w:t>
      </w:r>
      <w:r w:rsidR="00525C87" w:rsidRPr="009459E6">
        <w:rPr>
          <w:color w:val="auto"/>
        </w:rPr>
        <w:t xml:space="preserve"> pessoal, solidária </w:t>
      </w:r>
      <w:proofErr w:type="gramStart"/>
      <w:r w:rsidR="00525C87" w:rsidRPr="009459E6">
        <w:rPr>
          <w:color w:val="auto"/>
        </w:rPr>
        <w:t>e</w:t>
      </w:r>
      <w:proofErr w:type="gramEnd"/>
      <w:r w:rsidR="00525C87" w:rsidRPr="009459E6">
        <w:rPr>
          <w:color w:val="auto"/>
        </w:rPr>
        <w:t xml:space="preserve"> </w:t>
      </w:r>
      <w:proofErr w:type="gramStart"/>
      <w:r w:rsidR="00525C87" w:rsidRPr="009459E6">
        <w:rPr>
          <w:color w:val="auto"/>
        </w:rPr>
        <w:t>ilimitadamente</w:t>
      </w:r>
      <w:proofErr w:type="gramEnd"/>
      <w:r w:rsidR="00525C87" w:rsidRPr="009459E6">
        <w:rPr>
          <w:color w:val="auto"/>
        </w:rPr>
        <w:t xml:space="preserve"> pelos efeitos jurídicos da falência da empresa que controlam e administram.</w:t>
      </w:r>
    </w:p>
    <w:p w:rsidR="00525C87" w:rsidRPr="009459E6" w:rsidRDefault="00525C87" w:rsidP="00995975">
      <w:pPr>
        <w:pStyle w:val="Default"/>
        <w:spacing w:line="360" w:lineRule="auto"/>
        <w:ind w:firstLine="1134"/>
        <w:jc w:val="both"/>
        <w:rPr>
          <w:color w:val="auto"/>
        </w:rPr>
      </w:pPr>
      <w:r w:rsidRPr="009459E6">
        <w:rPr>
          <w:color w:val="auto"/>
        </w:rPr>
        <w:t>A L</w:t>
      </w:r>
      <w:r w:rsidR="00A2624C" w:rsidRPr="009459E6">
        <w:rPr>
          <w:color w:val="auto"/>
        </w:rPr>
        <w:t xml:space="preserve">ei das </w:t>
      </w:r>
      <w:r w:rsidRPr="009459E6">
        <w:rPr>
          <w:color w:val="auto"/>
        </w:rPr>
        <w:t>S</w:t>
      </w:r>
      <w:r w:rsidR="00A2624C" w:rsidRPr="009459E6">
        <w:rPr>
          <w:color w:val="auto"/>
        </w:rPr>
        <w:t>ociedades Anônimas</w:t>
      </w:r>
      <w:r w:rsidRPr="009459E6">
        <w:rPr>
          <w:color w:val="auto"/>
        </w:rPr>
        <w:t xml:space="preserve">, nos </w:t>
      </w:r>
      <w:proofErr w:type="spellStart"/>
      <w:r w:rsidRPr="009459E6">
        <w:rPr>
          <w:color w:val="auto"/>
        </w:rPr>
        <w:t>arts</w:t>
      </w:r>
      <w:proofErr w:type="spellEnd"/>
      <w:r w:rsidRPr="009459E6">
        <w:rPr>
          <w:color w:val="auto"/>
        </w:rPr>
        <w:t>. 116 e 117</w:t>
      </w:r>
      <w:proofErr w:type="gramStart"/>
      <w:r w:rsidRPr="009459E6">
        <w:rPr>
          <w:color w:val="auto"/>
        </w:rPr>
        <w:t xml:space="preserve">, </w:t>
      </w:r>
      <w:r w:rsidR="00A2624C" w:rsidRPr="009459E6">
        <w:rPr>
          <w:color w:val="auto"/>
        </w:rPr>
        <w:t>versam</w:t>
      </w:r>
      <w:proofErr w:type="gramEnd"/>
      <w:r w:rsidRPr="009459E6">
        <w:rPr>
          <w:color w:val="auto"/>
        </w:rPr>
        <w:t xml:space="preserve"> </w:t>
      </w:r>
      <w:r w:rsidR="00A2624C" w:rsidRPr="009459E6">
        <w:rPr>
          <w:color w:val="auto"/>
        </w:rPr>
        <w:t>sobre o</w:t>
      </w:r>
      <w:r w:rsidRPr="009459E6">
        <w:rPr>
          <w:color w:val="auto"/>
        </w:rPr>
        <w:t xml:space="preserve"> conceito de sócio ou acionista controlador e da responsabilidade do controlador por atos </w:t>
      </w:r>
      <w:r w:rsidR="00A2624C" w:rsidRPr="009459E6">
        <w:rPr>
          <w:color w:val="auto"/>
        </w:rPr>
        <w:t>cometidos</w:t>
      </w:r>
      <w:r w:rsidRPr="009459E6">
        <w:rPr>
          <w:color w:val="auto"/>
        </w:rPr>
        <w:t xml:space="preserve"> com abuso de poder, além, por óbvio,</w:t>
      </w:r>
      <w:r w:rsidR="0012259F" w:rsidRPr="009459E6">
        <w:rPr>
          <w:color w:val="auto"/>
        </w:rPr>
        <w:t xml:space="preserve"> no Código Civil, art. 50, que nos afirma </w:t>
      </w:r>
      <w:r w:rsidR="00432F92" w:rsidRPr="009459E6">
        <w:rPr>
          <w:color w:val="auto"/>
        </w:rPr>
        <w:t>a teoria da desconsideração.</w:t>
      </w:r>
    </w:p>
    <w:p w:rsidR="00D91890" w:rsidRPr="009459E6" w:rsidRDefault="0012259F" w:rsidP="00995975">
      <w:pPr>
        <w:pStyle w:val="NormalWeb"/>
        <w:spacing w:before="0" w:beforeAutospacing="0" w:after="0" w:afterAutospacing="0" w:line="360" w:lineRule="auto"/>
        <w:ind w:firstLine="1134"/>
        <w:jc w:val="both"/>
      </w:pPr>
      <w:r w:rsidRPr="009459E6">
        <w:t xml:space="preserve">Segundo </w:t>
      </w:r>
      <w:r w:rsidRPr="009459E6">
        <w:rPr>
          <w:bCs/>
          <w:iCs/>
        </w:rPr>
        <w:t>Rubens Edmundo Requião,</w:t>
      </w:r>
      <w:r w:rsidRPr="009459E6">
        <w:t xml:space="preserve"> o</w:t>
      </w:r>
      <w:r w:rsidR="00D91890" w:rsidRPr="009459E6">
        <w:t xml:space="preserve"> sócio da sociedade d</w:t>
      </w:r>
      <w:r w:rsidRPr="009459E6">
        <w:t xml:space="preserve">e responsabilidade limitada, segundo o art. 1.080, CC-2002, </w:t>
      </w:r>
      <w:r w:rsidR="00D91890" w:rsidRPr="009459E6">
        <w:t xml:space="preserve">responde pessoalmente quando participar de deliberações contrárias à lei ou ao contrato social. </w:t>
      </w:r>
      <w:r w:rsidRPr="009459E6">
        <w:t>Assim, se em tal situação este comete</w:t>
      </w:r>
      <w:r w:rsidR="00D91890" w:rsidRPr="009459E6">
        <w:t xml:space="preserve"> um ato ilícito, a responsabilidade do sócio será </w:t>
      </w:r>
      <w:r w:rsidRPr="009459E6">
        <w:t>completa</w:t>
      </w:r>
      <w:r w:rsidR="00D91890" w:rsidRPr="009459E6">
        <w:t xml:space="preserve"> pelos prejuízos </w:t>
      </w:r>
      <w:r w:rsidRPr="009459E6">
        <w:t>originados</w:t>
      </w:r>
      <w:r w:rsidR="00D91890" w:rsidRPr="009459E6">
        <w:t xml:space="preserve"> à sociedade e aos credores desta, não se </w:t>
      </w:r>
      <w:r w:rsidRPr="009459E6">
        <w:t>restringindo</w:t>
      </w:r>
      <w:r w:rsidR="00D91890" w:rsidRPr="009459E6">
        <w:t xml:space="preserve"> à sua participação no capital. </w:t>
      </w:r>
      <w:r w:rsidRPr="009459E6">
        <w:t>Ainda, segundo o autor,</w:t>
      </w:r>
      <w:r w:rsidR="00D91890" w:rsidRPr="009459E6">
        <w:t xml:space="preserve"> o sócio de tal tipo de sociedade responde solidariamente com os </w:t>
      </w:r>
      <w:r w:rsidRPr="009459E6">
        <w:t>outros</w:t>
      </w:r>
      <w:r w:rsidR="00D91890" w:rsidRPr="009459E6">
        <w:t xml:space="preserve"> pela integralização do capital, </w:t>
      </w:r>
      <w:r w:rsidRPr="009459E6">
        <w:t>de acordo com</w:t>
      </w:r>
      <w:r w:rsidR="00D91890" w:rsidRPr="009459E6">
        <w:t xml:space="preserve"> o art. 1.052</w:t>
      </w:r>
      <w:r w:rsidRPr="009459E6">
        <w:t>, CC-02</w:t>
      </w:r>
      <w:r w:rsidR="00D91890" w:rsidRPr="009459E6">
        <w:t xml:space="preserve">. Estas hipóteses, no regime falimentar, terão a franquia do art. 82 na </w:t>
      </w:r>
      <w:r w:rsidRPr="009459E6">
        <w:t>busca pela responsabilidade do sócio.</w:t>
      </w:r>
    </w:p>
    <w:p w:rsidR="009B2BFE" w:rsidRDefault="00D91890" w:rsidP="00995975">
      <w:pPr>
        <w:pStyle w:val="NormalWeb"/>
        <w:spacing w:before="0" w:beforeAutospacing="0" w:after="0" w:afterAutospacing="0" w:line="360" w:lineRule="auto"/>
        <w:ind w:firstLine="1134"/>
        <w:jc w:val="both"/>
      </w:pPr>
      <w:r w:rsidRPr="009459E6">
        <w:t xml:space="preserve">Os controladores e os administradores também são contemplados pelo dispositivo </w:t>
      </w:r>
      <w:r w:rsidR="0012259F" w:rsidRPr="009459E6">
        <w:t>falimentar,</w:t>
      </w:r>
      <w:r w:rsidRPr="009459E6">
        <w:t xml:space="preserve"> e dever</w:t>
      </w:r>
      <w:r w:rsidR="0012259F" w:rsidRPr="009459E6">
        <w:t>ão</w:t>
      </w:r>
      <w:r w:rsidRPr="009459E6">
        <w:t xml:space="preserve"> ter sua responsabilidad</w:t>
      </w:r>
      <w:r w:rsidR="00A70239" w:rsidRPr="009459E6">
        <w:t>e pessoal, pela</w:t>
      </w:r>
      <w:r w:rsidRPr="009459E6">
        <w:t xml:space="preserve">s </w:t>
      </w:r>
      <w:r w:rsidR="00A70239" w:rsidRPr="009459E6">
        <w:t>ações</w:t>
      </w:r>
      <w:r w:rsidRPr="009459E6">
        <w:t xml:space="preserve"> </w:t>
      </w:r>
      <w:r w:rsidR="00A70239" w:rsidRPr="009459E6">
        <w:t>contrarias</w:t>
      </w:r>
      <w:r w:rsidRPr="009459E6">
        <w:t xml:space="preserve"> a lei apurada</w:t>
      </w:r>
      <w:r w:rsidR="00A70239" w:rsidRPr="009459E6">
        <w:t>s</w:t>
      </w:r>
      <w:r w:rsidRPr="009459E6">
        <w:t xml:space="preserve"> </w:t>
      </w:r>
      <w:r w:rsidR="00A70239" w:rsidRPr="009459E6">
        <w:t>no</w:t>
      </w:r>
      <w:r w:rsidRPr="009459E6">
        <w:t xml:space="preserve"> juízo falimentar. </w:t>
      </w:r>
    </w:p>
    <w:p w:rsidR="00D91890" w:rsidRPr="009459E6" w:rsidRDefault="00A70239" w:rsidP="00995975">
      <w:pPr>
        <w:pStyle w:val="NormalWeb"/>
        <w:spacing w:before="0" w:beforeAutospacing="0" w:after="0" w:afterAutospacing="0" w:line="360" w:lineRule="auto"/>
        <w:ind w:firstLine="1134"/>
        <w:jc w:val="both"/>
      </w:pPr>
      <w:r w:rsidRPr="009459E6">
        <w:t>Segundo o art. 117 da Lei Nº. 6.404/76, LSA, o</w:t>
      </w:r>
      <w:r w:rsidR="00D91890" w:rsidRPr="009459E6">
        <w:t xml:space="preserve"> acionista controlador tem responsabilidade pelos danos que decorrerem de abuso no</w:t>
      </w:r>
      <w:r w:rsidRPr="009459E6">
        <w:t xml:space="preserve"> exercício do poder de controle</w:t>
      </w:r>
      <w:r w:rsidR="00D91890" w:rsidRPr="009459E6">
        <w:t xml:space="preserve">. </w:t>
      </w:r>
      <w:r w:rsidRPr="009459E6">
        <w:t>Neste sentido, o</w:t>
      </w:r>
      <w:r w:rsidR="00D91890" w:rsidRPr="009459E6">
        <w:t xml:space="preserve"> controlador responde pela integralização do capital da sociedade anônima, podendo ser compelido judicialmente a cumprir sua obrigação nos termos da lei própria e d</w:t>
      </w:r>
      <w:r w:rsidRPr="009459E6">
        <w:t>o art. 82 da Lei Nº. 11.101/05.</w:t>
      </w:r>
    </w:p>
    <w:p w:rsidR="002C4A0A" w:rsidRPr="009459E6" w:rsidRDefault="000E6BB1" w:rsidP="002C4A0A">
      <w:pPr>
        <w:pStyle w:val="NormalWeb"/>
        <w:spacing w:before="0" w:beforeAutospacing="0" w:after="0" w:afterAutospacing="0" w:line="360" w:lineRule="auto"/>
        <w:ind w:firstLine="1134"/>
        <w:jc w:val="both"/>
      </w:pPr>
      <w:r w:rsidRPr="009459E6">
        <w:lastRenderedPageBreak/>
        <w:t>A utilização</w:t>
      </w:r>
      <w:r w:rsidR="00A70239" w:rsidRPr="009459E6">
        <w:t xml:space="preserve"> da desconsideração da personalidade jurídica é </w:t>
      </w:r>
      <w:r w:rsidR="002C4A0A">
        <w:t>aceita</w:t>
      </w:r>
      <w:r w:rsidR="00C94356" w:rsidRPr="009459E6">
        <w:t xml:space="preserve"> para</w:t>
      </w:r>
      <w:r w:rsidR="00A70239" w:rsidRPr="009459E6">
        <w:t xml:space="preserve"> a arrecadação de </w:t>
      </w:r>
      <w:r w:rsidR="00C94356" w:rsidRPr="009459E6">
        <w:t>certos</w:t>
      </w:r>
      <w:r w:rsidR="00A70239" w:rsidRPr="009459E6">
        <w:t xml:space="preserve"> bens desviados de forma </w:t>
      </w:r>
      <w:r w:rsidR="00C94356" w:rsidRPr="009459E6">
        <w:t>fraudulenta da sociedade falida.</w:t>
      </w:r>
      <w:r w:rsidR="00A70239" w:rsidRPr="009459E6">
        <w:t xml:space="preserve"> Segundo </w:t>
      </w:r>
      <w:r w:rsidR="00C94356" w:rsidRPr="009459E6">
        <w:t xml:space="preserve">Diva Carvalho de Aquino </w:t>
      </w:r>
      <w:r w:rsidR="00A70239" w:rsidRPr="009459E6">
        <w:t>(2005</w:t>
      </w:r>
      <w:r w:rsidRPr="009459E6">
        <w:t>,</w:t>
      </w:r>
      <w:r w:rsidR="00A70239" w:rsidRPr="009459E6">
        <w:t xml:space="preserve"> </w:t>
      </w:r>
      <w:r w:rsidRPr="009459E6">
        <w:t>p.</w:t>
      </w:r>
      <w:r w:rsidR="00A70239" w:rsidRPr="009459E6">
        <w:t>393)</w:t>
      </w:r>
      <w:r w:rsidRPr="009459E6">
        <w:t xml:space="preserve"> </w:t>
      </w:r>
      <w:r w:rsidR="00A70239" w:rsidRPr="009459E6">
        <w:t>"</w:t>
      </w:r>
      <w:r w:rsidR="00A70239" w:rsidRPr="009459E6">
        <w:rPr>
          <w:i/>
          <w:iCs/>
        </w:rPr>
        <w:t>A desconsideração da personalidade jurídica não deverá ser utilizada para apuração de responsabilidade dos sócios para o que há previsão expressa na lei falimentar"</w:t>
      </w:r>
      <w:r w:rsidR="00A70239" w:rsidRPr="009459E6">
        <w:t xml:space="preserve"> (</w:t>
      </w:r>
      <w:proofErr w:type="spellStart"/>
      <w:r w:rsidR="00A70239" w:rsidRPr="009459E6">
        <w:t>Arts</w:t>
      </w:r>
      <w:proofErr w:type="spellEnd"/>
      <w:r w:rsidR="00A70239" w:rsidRPr="009459E6">
        <w:t>. 81 e 82 da LRF).</w:t>
      </w:r>
    </w:p>
    <w:p w:rsidR="00D166E0" w:rsidRPr="00D166E0" w:rsidRDefault="00D166E0" w:rsidP="00D166E0">
      <w:pPr>
        <w:pStyle w:val="NormalWeb"/>
        <w:spacing w:before="0" w:beforeAutospacing="0" w:after="0" w:afterAutospacing="0"/>
        <w:ind w:firstLine="1134"/>
        <w:jc w:val="both"/>
        <w:rPr>
          <w:sz w:val="20"/>
          <w:szCs w:val="20"/>
        </w:rPr>
      </w:pPr>
    </w:p>
    <w:p w:rsidR="00D166E0" w:rsidRPr="00D166E0" w:rsidRDefault="00D166E0" w:rsidP="00D166E0">
      <w:pPr>
        <w:pStyle w:val="NormalWeb"/>
        <w:spacing w:before="0" w:beforeAutospacing="0" w:after="0" w:afterAutospacing="0"/>
        <w:ind w:left="2268"/>
        <w:jc w:val="both"/>
        <w:rPr>
          <w:iCs/>
          <w:sz w:val="20"/>
          <w:szCs w:val="20"/>
        </w:rPr>
      </w:pPr>
      <w:proofErr w:type="gramStart"/>
      <w:r w:rsidRPr="00D166E0">
        <w:rPr>
          <w:iCs/>
          <w:sz w:val="20"/>
          <w:szCs w:val="20"/>
        </w:rPr>
        <w:t>a</w:t>
      </w:r>
      <w:proofErr w:type="gramEnd"/>
      <w:r w:rsidRPr="00D166E0">
        <w:rPr>
          <w:iCs/>
          <w:sz w:val="20"/>
          <w:szCs w:val="20"/>
        </w:rPr>
        <w:t xml:space="preserve"> ação de responsabilidade não se trata de responsabilidade derivada da desconsideração da personalidade jurídica ou de matéria que pudesse ensejar conotação objetiva, mas sim de exteriorizar procedimento com o fim específico de se buscar dos administradores, gerente e controladores o aspecto culposo dos atos ruinosos ou prejudiciais que impliquem o ressarcimento, entrando o numerário para o ativo da empresa.</w:t>
      </w:r>
    </w:p>
    <w:p w:rsidR="00D166E0" w:rsidRDefault="00D166E0" w:rsidP="00D166E0">
      <w:pPr>
        <w:pStyle w:val="NormalWeb"/>
        <w:spacing w:before="0" w:beforeAutospacing="0" w:after="0" w:afterAutospacing="0"/>
        <w:jc w:val="both"/>
        <w:rPr>
          <w:iCs/>
          <w:sz w:val="20"/>
          <w:szCs w:val="20"/>
        </w:rPr>
      </w:pPr>
    </w:p>
    <w:p w:rsidR="00D166E0" w:rsidRPr="00D166E0" w:rsidRDefault="00D166E0" w:rsidP="00D166E0">
      <w:pPr>
        <w:pStyle w:val="NormalWeb"/>
        <w:spacing w:before="0" w:beforeAutospacing="0" w:after="0" w:afterAutospacing="0"/>
        <w:jc w:val="both"/>
        <w:rPr>
          <w:iCs/>
          <w:sz w:val="20"/>
          <w:szCs w:val="20"/>
        </w:rPr>
      </w:pPr>
    </w:p>
    <w:p w:rsidR="00C94356" w:rsidRPr="009459E6" w:rsidRDefault="00C94356" w:rsidP="00995975">
      <w:pPr>
        <w:pStyle w:val="NormalWeb"/>
        <w:spacing w:before="0" w:beforeAutospacing="0" w:after="0" w:afterAutospacing="0" w:line="360" w:lineRule="auto"/>
        <w:ind w:firstLine="1134"/>
        <w:jc w:val="both"/>
      </w:pPr>
      <w:r w:rsidRPr="009459E6">
        <w:t xml:space="preserve">Admitindo-se a possibilidade da desconsideração da personalidade jurídica, é válido ressaltar que a </w:t>
      </w:r>
      <w:r w:rsidR="00A70239" w:rsidRPr="009459E6">
        <w:t>ação de responsabilidade do art. 82 da</w:t>
      </w:r>
      <w:r w:rsidRPr="009459E6">
        <w:t xml:space="preserve"> Lei nº</w:t>
      </w:r>
      <w:r w:rsidR="00A70239" w:rsidRPr="009459E6">
        <w:t xml:space="preserve"> </w:t>
      </w:r>
      <w:r w:rsidRPr="009459E6">
        <w:t>11.101/05</w:t>
      </w:r>
      <w:r w:rsidR="00A70239" w:rsidRPr="009459E6">
        <w:t xml:space="preserve"> não pode ser confundida com a desconsideração da personalidade, </w:t>
      </w:r>
      <w:r w:rsidRPr="009459E6">
        <w:t xml:space="preserve">tendo em vista que </w:t>
      </w:r>
      <w:r w:rsidR="00A70239" w:rsidRPr="009459E6">
        <w:t xml:space="preserve">na </w:t>
      </w:r>
      <w:r w:rsidR="00703914" w:rsidRPr="009459E6">
        <w:t>responsabilidade,</w:t>
      </w:r>
      <w:r w:rsidR="00A70239" w:rsidRPr="009459E6">
        <w:t xml:space="preserve"> não seria </w:t>
      </w:r>
      <w:r w:rsidRPr="009459E6">
        <w:t>adequado</w:t>
      </w:r>
      <w:r w:rsidR="00A70239" w:rsidRPr="009459E6">
        <w:t xml:space="preserve"> </w:t>
      </w:r>
      <w:r w:rsidRPr="009459E6">
        <w:t>articular</w:t>
      </w:r>
      <w:r w:rsidR="00A70239" w:rsidRPr="009459E6">
        <w:t xml:space="preserve"> que há extensão dos efeitos da falência, </w:t>
      </w:r>
      <w:r w:rsidRPr="009459E6">
        <w:t xml:space="preserve">visto que, o que ocorre é </w:t>
      </w:r>
      <w:r w:rsidR="00A70239" w:rsidRPr="009459E6">
        <w:t xml:space="preserve">apenas </w:t>
      </w:r>
      <w:r w:rsidRPr="009459E6">
        <w:t>a</w:t>
      </w:r>
      <w:r w:rsidR="00A70239" w:rsidRPr="009459E6">
        <w:t xml:space="preserve"> </w:t>
      </w:r>
      <w:r w:rsidRPr="009459E6">
        <w:t>obrigação de indenização, com</w:t>
      </w:r>
      <w:r w:rsidR="00703914" w:rsidRPr="009459E6">
        <w:t>o</w:t>
      </w:r>
      <w:r w:rsidRPr="009459E6">
        <w:t xml:space="preserve"> meio de compensação</w:t>
      </w:r>
      <w:r w:rsidR="00A70239" w:rsidRPr="009459E6">
        <w:t xml:space="preserve"> do </w:t>
      </w:r>
      <w:r w:rsidRPr="009459E6">
        <w:t>prejuízo causado à massa falida. N</w:t>
      </w:r>
      <w:r w:rsidR="00A70239" w:rsidRPr="009459E6">
        <w:t>a</w:t>
      </w:r>
      <w:r w:rsidRPr="009459E6">
        <w:t xml:space="preserve"> </w:t>
      </w:r>
      <w:r w:rsidR="00A70239" w:rsidRPr="009459E6">
        <w:t>segunda hipótese</w:t>
      </w:r>
      <w:r w:rsidRPr="009459E6">
        <w:t xml:space="preserve">, a </w:t>
      </w:r>
      <w:r w:rsidR="00A70239" w:rsidRPr="009459E6">
        <w:t xml:space="preserve">desconsideração da personalidade jurídica, </w:t>
      </w:r>
      <w:r w:rsidRPr="009459E6">
        <w:t>existe na verdade uma</w:t>
      </w:r>
      <w:r w:rsidR="00A70239" w:rsidRPr="009459E6">
        <w:t xml:space="preserve"> extensão dos efeitos da falência p</w:t>
      </w:r>
      <w:r w:rsidRPr="009459E6">
        <w:t>ara atingir os bens dos sócios.</w:t>
      </w:r>
    </w:p>
    <w:p w:rsidR="00D166E0" w:rsidRDefault="00D166E0" w:rsidP="00995975">
      <w:pPr>
        <w:pStyle w:val="NormalWeb"/>
        <w:spacing w:before="0" w:beforeAutospacing="0" w:after="0" w:afterAutospacing="0" w:line="360" w:lineRule="auto"/>
        <w:jc w:val="both"/>
        <w:rPr>
          <w:b/>
        </w:rPr>
      </w:pPr>
    </w:p>
    <w:p w:rsidR="00E05455" w:rsidRPr="009459E6" w:rsidRDefault="00E05455" w:rsidP="00995975">
      <w:pPr>
        <w:pStyle w:val="NormalWeb"/>
        <w:spacing w:before="0" w:beforeAutospacing="0" w:after="0" w:afterAutospacing="0" w:line="360" w:lineRule="auto"/>
        <w:jc w:val="both"/>
        <w:rPr>
          <w:b/>
        </w:rPr>
      </w:pPr>
      <w:proofErr w:type="gramStart"/>
      <w:r w:rsidRPr="009459E6">
        <w:rPr>
          <w:b/>
        </w:rPr>
        <w:t>6</w:t>
      </w:r>
      <w:proofErr w:type="gramEnd"/>
      <w:r w:rsidRPr="009459E6">
        <w:rPr>
          <w:b/>
        </w:rPr>
        <w:t xml:space="preserve"> Considerações Finais</w:t>
      </w:r>
    </w:p>
    <w:p w:rsidR="00E05455" w:rsidRPr="009459E6" w:rsidRDefault="00E05455" w:rsidP="00995975">
      <w:pPr>
        <w:pStyle w:val="NormalWeb"/>
        <w:spacing w:before="0" w:beforeAutospacing="0" w:after="0" w:afterAutospacing="0" w:line="360" w:lineRule="auto"/>
        <w:jc w:val="both"/>
        <w:rPr>
          <w:b/>
        </w:rPr>
      </w:pPr>
    </w:p>
    <w:p w:rsidR="00703914" w:rsidRPr="009459E6" w:rsidRDefault="00A70239" w:rsidP="00995975">
      <w:pPr>
        <w:pStyle w:val="NormalWeb"/>
        <w:spacing w:before="0" w:beforeAutospacing="0" w:after="0" w:afterAutospacing="0" w:line="360" w:lineRule="auto"/>
        <w:ind w:firstLine="1134"/>
        <w:jc w:val="both"/>
      </w:pPr>
      <w:r w:rsidRPr="009459E6">
        <w:t xml:space="preserve">Diante </w:t>
      </w:r>
      <w:r w:rsidR="00E05455" w:rsidRPr="009459E6">
        <w:t xml:space="preserve">do exposto, entendemos que na decretação da falência </w:t>
      </w:r>
      <w:r w:rsidR="00703914" w:rsidRPr="009459E6">
        <w:t>podem inc</w:t>
      </w:r>
      <w:r w:rsidR="00E05455" w:rsidRPr="009459E6">
        <w:t xml:space="preserve">idir </w:t>
      </w:r>
      <w:r w:rsidRPr="009459E6">
        <w:t xml:space="preserve">efeitos </w:t>
      </w:r>
      <w:r w:rsidR="00703914" w:rsidRPr="009459E6">
        <w:t>trágicos</w:t>
      </w:r>
      <w:r w:rsidRPr="009459E6">
        <w:t xml:space="preserve"> ao</w:t>
      </w:r>
      <w:r w:rsidR="00703914" w:rsidRPr="009459E6">
        <w:t xml:space="preserve"> devedor, aos</w:t>
      </w:r>
      <w:r w:rsidRPr="009459E6">
        <w:t xml:space="preserve"> seus credores e</w:t>
      </w:r>
      <w:r w:rsidR="00703914" w:rsidRPr="009459E6">
        <w:t>,</w:t>
      </w:r>
      <w:r w:rsidRPr="009459E6">
        <w:t xml:space="preserve"> </w:t>
      </w:r>
      <w:r w:rsidR="00703914" w:rsidRPr="009459E6">
        <w:t>ainda, a</w:t>
      </w:r>
      <w:r w:rsidRPr="009459E6">
        <w:t xml:space="preserve"> coletivi</w:t>
      </w:r>
      <w:r w:rsidR="00703914" w:rsidRPr="009459E6">
        <w:t>dade de uma maneira mais ampla.</w:t>
      </w:r>
    </w:p>
    <w:p w:rsidR="00A70239" w:rsidRPr="009459E6" w:rsidRDefault="00703914" w:rsidP="00995975">
      <w:pPr>
        <w:pStyle w:val="NormalWeb"/>
        <w:spacing w:before="0" w:beforeAutospacing="0" w:after="0" w:afterAutospacing="0" w:line="360" w:lineRule="auto"/>
        <w:ind w:firstLine="1134"/>
        <w:jc w:val="both"/>
      </w:pPr>
      <w:r w:rsidRPr="009459E6">
        <w:t>A</w:t>
      </w:r>
      <w:r w:rsidR="00A70239" w:rsidRPr="009459E6">
        <w:t xml:space="preserve"> desconsideração da personalidade jurídica</w:t>
      </w:r>
      <w:r w:rsidRPr="009459E6">
        <w:t xml:space="preserve"> como meio de extensão</w:t>
      </w:r>
      <w:r w:rsidR="00A70239" w:rsidRPr="009459E6">
        <w:t xml:space="preserve"> </w:t>
      </w:r>
      <w:r w:rsidRPr="009459E6">
        <w:t>d</w:t>
      </w:r>
      <w:r w:rsidR="00A70239" w:rsidRPr="009459E6">
        <w:t>os efeitos da falência a outras sociedades</w:t>
      </w:r>
      <w:r w:rsidRPr="009459E6">
        <w:t>, como a dos controladores,</w:t>
      </w:r>
      <w:r w:rsidR="00A70239" w:rsidRPr="009459E6">
        <w:t xml:space="preserve"> deve ser aplicada </w:t>
      </w:r>
      <w:r w:rsidRPr="009459E6">
        <w:t>de maneira cuidadosa</w:t>
      </w:r>
      <w:r w:rsidR="00A70239" w:rsidRPr="009459E6">
        <w:t xml:space="preserve">, </w:t>
      </w:r>
      <w:r w:rsidRPr="009459E6">
        <w:t>tendo em vista que</w:t>
      </w:r>
      <w:r w:rsidR="00A70239" w:rsidRPr="009459E6">
        <w:t xml:space="preserve"> a falência não atinge apenas o devedor, mas a sociedade como um todo, </w:t>
      </w:r>
      <w:r w:rsidR="00C1409F" w:rsidRPr="009459E6">
        <w:t>sobretudo, deverá ser aplicada, desde que respeitados o</w:t>
      </w:r>
      <w:r w:rsidR="00A70239" w:rsidRPr="009459E6">
        <w:t xml:space="preserve"> devido processo legal, </w:t>
      </w:r>
      <w:r w:rsidR="00C1409F" w:rsidRPr="009459E6">
        <w:t xml:space="preserve">o contraditório e </w:t>
      </w:r>
      <w:r w:rsidR="00A70239" w:rsidRPr="009459E6">
        <w:t>a ampla defesa</w:t>
      </w:r>
      <w:r w:rsidR="00C1409F" w:rsidRPr="009459E6">
        <w:t>.</w:t>
      </w:r>
    </w:p>
    <w:p w:rsidR="00703914" w:rsidRPr="009459E6" w:rsidRDefault="00703914" w:rsidP="00995975">
      <w:pPr>
        <w:pStyle w:val="NormalWeb"/>
        <w:spacing w:before="0" w:beforeAutospacing="0" w:after="0" w:afterAutospacing="0" w:line="360" w:lineRule="auto"/>
        <w:ind w:firstLine="1134"/>
        <w:jc w:val="both"/>
      </w:pPr>
    </w:p>
    <w:p w:rsidR="00D827CF" w:rsidRPr="00D166E0" w:rsidRDefault="00C1409F" w:rsidP="00995975">
      <w:pPr>
        <w:spacing w:after="0"/>
        <w:jc w:val="both"/>
        <w:rPr>
          <w:rFonts w:cs="Times New Roman"/>
          <w:b/>
        </w:rPr>
      </w:pPr>
      <w:r w:rsidRPr="00D166E0">
        <w:rPr>
          <w:rFonts w:cs="Times New Roman"/>
          <w:b/>
        </w:rPr>
        <w:t>Referê</w:t>
      </w:r>
      <w:r w:rsidR="00D827CF" w:rsidRPr="00D166E0">
        <w:rPr>
          <w:rFonts w:cs="Times New Roman"/>
          <w:b/>
        </w:rPr>
        <w:t>ncia</w:t>
      </w:r>
    </w:p>
    <w:p w:rsidR="009459E6" w:rsidRPr="009459E6" w:rsidRDefault="009459E6" w:rsidP="00995975">
      <w:pPr>
        <w:spacing w:after="0" w:line="240" w:lineRule="auto"/>
        <w:jc w:val="both"/>
        <w:rPr>
          <w:rFonts w:cs="Times New Roman"/>
          <w:szCs w:val="24"/>
        </w:rPr>
      </w:pPr>
    </w:p>
    <w:p w:rsidR="009459E6" w:rsidRPr="00A70239" w:rsidRDefault="009459E6" w:rsidP="00995975">
      <w:pPr>
        <w:shd w:val="clear" w:color="auto" w:fill="FFFFFF"/>
        <w:spacing w:after="0" w:line="240" w:lineRule="auto"/>
        <w:rPr>
          <w:rFonts w:eastAsia="Times New Roman" w:cs="Times New Roman"/>
          <w:szCs w:val="24"/>
          <w:lang w:eastAsia="pt-BR"/>
        </w:rPr>
      </w:pPr>
      <w:r w:rsidRPr="009459E6">
        <w:rPr>
          <w:rStyle w:val="nfase"/>
          <w:rFonts w:cs="Times New Roman"/>
          <w:i w:val="0"/>
          <w:szCs w:val="24"/>
        </w:rPr>
        <w:t>ABRÃO, Carlos Henrique</w:t>
      </w:r>
      <w:r w:rsidRPr="009459E6">
        <w:rPr>
          <w:rStyle w:val="nfase"/>
          <w:rFonts w:cs="Times New Roman"/>
          <w:szCs w:val="24"/>
        </w:rPr>
        <w:t xml:space="preserve">. </w:t>
      </w:r>
      <w:r w:rsidRPr="009459E6">
        <w:rPr>
          <w:rFonts w:eastAsia="Times New Roman" w:cs="Times New Roman"/>
          <w:i/>
          <w:iCs/>
          <w:szCs w:val="24"/>
          <w:lang w:eastAsia="pt-BR"/>
        </w:rPr>
        <w:t xml:space="preserve">Comentários de Recuperação de Empresas e Falência. </w:t>
      </w:r>
      <w:r w:rsidRPr="009459E6">
        <w:rPr>
          <w:rFonts w:eastAsia="Times New Roman" w:cs="Times New Roman"/>
          <w:iCs/>
          <w:szCs w:val="24"/>
          <w:lang w:eastAsia="pt-BR"/>
        </w:rPr>
        <w:t xml:space="preserve"> </w:t>
      </w:r>
      <w:r w:rsidRPr="00A70239">
        <w:rPr>
          <w:rFonts w:eastAsia="Times New Roman" w:cs="Times New Roman"/>
          <w:szCs w:val="24"/>
          <w:lang w:eastAsia="pt-BR"/>
        </w:rPr>
        <w:t xml:space="preserve">2ª </w:t>
      </w:r>
      <w:r w:rsidRPr="009459E6">
        <w:rPr>
          <w:rFonts w:eastAsia="Times New Roman" w:cs="Times New Roman"/>
          <w:iCs/>
          <w:szCs w:val="24"/>
          <w:lang w:eastAsia="pt-BR"/>
        </w:rPr>
        <w:t>edição – Coord. Paulo F.C Salles de Toledo e Carlos Henrique Abrão. Editora Saraiva</w:t>
      </w:r>
      <w:r w:rsidRPr="009459E6">
        <w:rPr>
          <w:rFonts w:eastAsia="Times New Roman" w:cs="Times New Roman"/>
          <w:szCs w:val="24"/>
          <w:lang w:eastAsia="pt-BR"/>
        </w:rPr>
        <w:t xml:space="preserve">. São </w:t>
      </w:r>
      <w:proofErr w:type="gramStart"/>
      <w:r w:rsidRPr="009459E6">
        <w:rPr>
          <w:rFonts w:eastAsia="Times New Roman" w:cs="Times New Roman"/>
          <w:szCs w:val="24"/>
          <w:lang w:eastAsia="pt-BR"/>
        </w:rPr>
        <w:t>Paulo.</w:t>
      </w:r>
      <w:proofErr w:type="gramEnd"/>
      <w:r w:rsidRPr="009459E6">
        <w:rPr>
          <w:rFonts w:eastAsia="Times New Roman" w:cs="Times New Roman"/>
          <w:szCs w:val="24"/>
          <w:lang w:eastAsia="pt-BR"/>
        </w:rPr>
        <w:t>SP. 2007.</w:t>
      </w:r>
    </w:p>
    <w:p w:rsidR="009459E6" w:rsidRPr="009459E6" w:rsidRDefault="009459E6" w:rsidP="00995975">
      <w:pPr>
        <w:shd w:val="clear" w:color="auto" w:fill="FFFFFF"/>
        <w:spacing w:after="0" w:line="240" w:lineRule="auto"/>
        <w:rPr>
          <w:rFonts w:cs="Times New Roman"/>
          <w:szCs w:val="24"/>
        </w:rPr>
      </w:pPr>
    </w:p>
    <w:p w:rsidR="009459E6" w:rsidRPr="00A70239" w:rsidRDefault="009459E6" w:rsidP="00995975">
      <w:pPr>
        <w:shd w:val="clear" w:color="auto" w:fill="FFFFFF"/>
        <w:spacing w:after="0" w:line="240" w:lineRule="auto"/>
        <w:rPr>
          <w:rFonts w:eastAsia="Times New Roman" w:cs="Times New Roman"/>
          <w:szCs w:val="24"/>
          <w:lang w:eastAsia="pt-BR"/>
        </w:rPr>
      </w:pPr>
      <w:r w:rsidRPr="009459E6">
        <w:rPr>
          <w:rFonts w:cs="Times New Roman"/>
          <w:szCs w:val="24"/>
        </w:rPr>
        <w:lastRenderedPageBreak/>
        <w:t xml:space="preserve">AQUINO, Diva Carvalho de. </w:t>
      </w:r>
      <w:r w:rsidRPr="00A70239">
        <w:rPr>
          <w:rFonts w:eastAsia="Times New Roman" w:cs="Times New Roman"/>
          <w:i/>
          <w:szCs w:val="24"/>
          <w:lang w:eastAsia="pt-BR"/>
        </w:rPr>
        <w:t>Direito Falimentar e a nova Lei de Falências e Recuperação de Empresas</w:t>
      </w:r>
      <w:r w:rsidRPr="009459E6">
        <w:rPr>
          <w:rFonts w:eastAsia="Times New Roman" w:cs="Times New Roman"/>
          <w:i/>
          <w:szCs w:val="24"/>
          <w:lang w:eastAsia="pt-BR"/>
        </w:rPr>
        <w:t>.</w:t>
      </w:r>
      <w:r w:rsidRPr="00A70239">
        <w:rPr>
          <w:rFonts w:eastAsia="Times New Roman" w:cs="Times New Roman"/>
          <w:i/>
          <w:szCs w:val="24"/>
          <w:lang w:eastAsia="pt-BR"/>
        </w:rPr>
        <w:t xml:space="preserve"> </w:t>
      </w:r>
      <w:r w:rsidRPr="00A70239">
        <w:rPr>
          <w:rFonts w:eastAsia="Times New Roman" w:cs="Times New Roman"/>
          <w:szCs w:val="24"/>
          <w:lang w:eastAsia="pt-BR"/>
        </w:rPr>
        <w:t xml:space="preserve"> S</w:t>
      </w:r>
      <w:r w:rsidRPr="009459E6">
        <w:rPr>
          <w:rFonts w:eastAsia="Times New Roman" w:cs="Times New Roman"/>
          <w:szCs w:val="24"/>
          <w:lang w:eastAsia="pt-BR"/>
        </w:rPr>
        <w:t xml:space="preserve">ão Paulo: </w:t>
      </w:r>
      <w:proofErr w:type="spellStart"/>
      <w:r w:rsidRPr="009459E6">
        <w:rPr>
          <w:rFonts w:eastAsia="Times New Roman" w:cs="Times New Roman"/>
          <w:szCs w:val="24"/>
          <w:lang w:eastAsia="pt-BR"/>
        </w:rPr>
        <w:t>Quartier</w:t>
      </w:r>
      <w:proofErr w:type="spellEnd"/>
      <w:r w:rsidRPr="009459E6">
        <w:rPr>
          <w:rFonts w:eastAsia="Times New Roman" w:cs="Times New Roman"/>
          <w:szCs w:val="24"/>
          <w:lang w:eastAsia="pt-BR"/>
        </w:rPr>
        <w:t xml:space="preserve"> </w:t>
      </w:r>
      <w:proofErr w:type="spellStart"/>
      <w:r w:rsidRPr="009459E6">
        <w:rPr>
          <w:rFonts w:eastAsia="Times New Roman" w:cs="Times New Roman"/>
          <w:szCs w:val="24"/>
          <w:lang w:eastAsia="pt-BR"/>
        </w:rPr>
        <w:t>Latin</w:t>
      </w:r>
      <w:proofErr w:type="spellEnd"/>
      <w:r w:rsidRPr="009459E6">
        <w:rPr>
          <w:rFonts w:eastAsia="Times New Roman" w:cs="Times New Roman"/>
          <w:szCs w:val="24"/>
          <w:lang w:eastAsia="pt-BR"/>
        </w:rPr>
        <w:t>, 2005.</w:t>
      </w:r>
    </w:p>
    <w:p w:rsidR="009459E6" w:rsidRPr="009459E6" w:rsidRDefault="009459E6" w:rsidP="00995975">
      <w:pPr>
        <w:spacing w:after="0" w:line="240" w:lineRule="auto"/>
        <w:jc w:val="both"/>
        <w:rPr>
          <w:rFonts w:cs="Times New Roman"/>
          <w:szCs w:val="24"/>
        </w:rPr>
      </w:pPr>
    </w:p>
    <w:p w:rsidR="009459E6" w:rsidRPr="009459E6" w:rsidRDefault="009459E6" w:rsidP="00995975">
      <w:pPr>
        <w:spacing w:after="0" w:line="240" w:lineRule="auto"/>
        <w:jc w:val="both"/>
        <w:rPr>
          <w:rFonts w:cs="Times New Roman"/>
          <w:szCs w:val="24"/>
        </w:rPr>
      </w:pPr>
      <w:r w:rsidRPr="009459E6">
        <w:rPr>
          <w:rFonts w:cs="Times New Roman"/>
          <w:szCs w:val="24"/>
        </w:rPr>
        <w:t xml:space="preserve">CAMPINHO, Sérgio. </w:t>
      </w:r>
      <w:r w:rsidRPr="009459E6">
        <w:rPr>
          <w:rFonts w:cs="Times New Roman"/>
          <w:i/>
          <w:szCs w:val="24"/>
        </w:rPr>
        <w:t xml:space="preserve">Falência e recuperação de empresa: o novo regime da insolvência </w:t>
      </w:r>
      <w:proofErr w:type="gramStart"/>
      <w:r w:rsidRPr="009459E6">
        <w:rPr>
          <w:rFonts w:cs="Times New Roman"/>
          <w:i/>
          <w:szCs w:val="24"/>
        </w:rPr>
        <w:t>empresarial.</w:t>
      </w:r>
      <w:proofErr w:type="gramEnd"/>
      <w:r w:rsidRPr="009459E6">
        <w:rPr>
          <w:rFonts w:cs="Times New Roman"/>
          <w:szCs w:val="24"/>
        </w:rPr>
        <w:t xml:space="preserve">2 ed.  </w:t>
      </w:r>
      <w:proofErr w:type="spellStart"/>
      <w:r w:rsidRPr="009459E6">
        <w:rPr>
          <w:rFonts w:cs="Times New Roman"/>
          <w:szCs w:val="24"/>
        </w:rPr>
        <w:t>Imprenta</w:t>
      </w:r>
      <w:proofErr w:type="spellEnd"/>
      <w:r w:rsidRPr="009459E6">
        <w:rPr>
          <w:rFonts w:cs="Times New Roman"/>
          <w:szCs w:val="24"/>
        </w:rPr>
        <w:t>: Rio de Janeiro, Renovar, 2006.</w:t>
      </w:r>
    </w:p>
    <w:p w:rsidR="009459E6" w:rsidRPr="009459E6" w:rsidRDefault="009459E6" w:rsidP="00995975">
      <w:pPr>
        <w:spacing w:after="0" w:line="240" w:lineRule="auto"/>
        <w:jc w:val="both"/>
        <w:rPr>
          <w:rFonts w:cs="Times New Roman"/>
          <w:szCs w:val="24"/>
        </w:rPr>
      </w:pPr>
    </w:p>
    <w:p w:rsidR="009459E6" w:rsidRPr="009459E6" w:rsidRDefault="00995975" w:rsidP="00995975">
      <w:pPr>
        <w:spacing w:after="0" w:line="240" w:lineRule="auto"/>
        <w:jc w:val="both"/>
        <w:rPr>
          <w:rFonts w:eastAsia="Times New Roman" w:cs="Times New Roman"/>
          <w:szCs w:val="24"/>
          <w:lang w:val="pt-PT"/>
        </w:rPr>
      </w:pPr>
      <w:r>
        <w:rPr>
          <w:rFonts w:cs="Times New Roman"/>
          <w:szCs w:val="24"/>
          <w:u w:val="single"/>
        </w:rPr>
        <w:t xml:space="preserve">                             </w:t>
      </w:r>
      <w:r w:rsidR="009459E6" w:rsidRPr="009459E6">
        <w:rPr>
          <w:rFonts w:cs="Times New Roman"/>
          <w:szCs w:val="24"/>
        </w:rPr>
        <w:t xml:space="preserve">. </w:t>
      </w:r>
      <w:r w:rsidR="009459E6" w:rsidRPr="009459E6">
        <w:rPr>
          <w:rStyle w:val="Forte"/>
          <w:rFonts w:cs="Times New Roman"/>
          <w:b w:val="0"/>
          <w:bCs w:val="0"/>
          <w:i/>
          <w:szCs w:val="24"/>
        </w:rPr>
        <w:t>Falência e recuperação de empresa: o novo regime da insolvência empresarial</w:t>
      </w:r>
      <w:r w:rsidR="009459E6" w:rsidRPr="009459E6">
        <w:rPr>
          <w:rFonts w:cs="Times New Roman"/>
          <w:szCs w:val="24"/>
        </w:rPr>
        <w:t xml:space="preserve">. </w:t>
      </w:r>
      <w:proofErr w:type="gramStart"/>
      <w:r w:rsidR="009459E6" w:rsidRPr="009459E6">
        <w:rPr>
          <w:rFonts w:cs="Times New Roman"/>
          <w:szCs w:val="24"/>
        </w:rPr>
        <w:t>3.</w:t>
      </w:r>
      <w:proofErr w:type="gramEnd"/>
      <w:r w:rsidR="009459E6" w:rsidRPr="009459E6">
        <w:rPr>
          <w:rFonts w:cs="Times New Roman"/>
          <w:szCs w:val="24"/>
        </w:rPr>
        <w:t>ed. Rio de Janeiro: Renovar, 2008.</w:t>
      </w:r>
    </w:p>
    <w:p w:rsidR="009459E6" w:rsidRPr="009459E6" w:rsidRDefault="009459E6" w:rsidP="00995975">
      <w:pPr>
        <w:spacing w:after="0" w:line="240" w:lineRule="auto"/>
        <w:jc w:val="both"/>
        <w:rPr>
          <w:rFonts w:cs="Times New Roman"/>
          <w:szCs w:val="24"/>
        </w:rPr>
      </w:pPr>
    </w:p>
    <w:p w:rsidR="009459E6" w:rsidRPr="009459E6" w:rsidRDefault="00995975" w:rsidP="00995975">
      <w:pPr>
        <w:spacing w:after="0" w:line="240" w:lineRule="auto"/>
        <w:jc w:val="both"/>
        <w:rPr>
          <w:rFonts w:cs="Times New Roman"/>
          <w:szCs w:val="24"/>
        </w:rPr>
      </w:pPr>
      <w:r>
        <w:rPr>
          <w:rFonts w:cs="Times New Roman"/>
          <w:szCs w:val="24"/>
          <w:u w:val="single"/>
        </w:rPr>
        <w:t xml:space="preserve">                             </w:t>
      </w:r>
      <w:r w:rsidR="009459E6" w:rsidRPr="009459E6">
        <w:rPr>
          <w:rFonts w:cs="Times New Roman"/>
          <w:szCs w:val="24"/>
        </w:rPr>
        <w:t xml:space="preserve">. </w:t>
      </w:r>
      <w:r w:rsidR="009459E6" w:rsidRPr="009459E6">
        <w:rPr>
          <w:rFonts w:cs="Times New Roman"/>
          <w:i/>
          <w:szCs w:val="24"/>
        </w:rPr>
        <w:t xml:space="preserve">O direito de empresa à luz do novo código civil. 10. </w:t>
      </w:r>
      <w:proofErr w:type="gramStart"/>
      <w:r w:rsidR="009459E6" w:rsidRPr="009459E6">
        <w:rPr>
          <w:rFonts w:cs="Times New Roman"/>
          <w:i/>
          <w:szCs w:val="24"/>
        </w:rPr>
        <w:t>ed.</w:t>
      </w:r>
      <w:proofErr w:type="gramEnd"/>
      <w:r w:rsidR="009459E6" w:rsidRPr="009459E6">
        <w:rPr>
          <w:rFonts w:cs="Times New Roman"/>
          <w:i/>
          <w:szCs w:val="24"/>
        </w:rPr>
        <w:t xml:space="preserve">, rev. e atual. </w:t>
      </w:r>
      <w:proofErr w:type="gramStart"/>
      <w:r w:rsidR="009459E6" w:rsidRPr="009459E6">
        <w:rPr>
          <w:rFonts w:cs="Times New Roman"/>
          <w:i/>
          <w:szCs w:val="24"/>
        </w:rPr>
        <w:t>de</w:t>
      </w:r>
      <w:proofErr w:type="gramEnd"/>
      <w:r w:rsidR="009459E6" w:rsidRPr="009459E6">
        <w:rPr>
          <w:rFonts w:cs="Times New Roman"/>
          <w:i/>
          <w:szCs w:val="24"/>
        </w:rPr>
        <w:t xml:space="preserve"> acordo com a Lei Complementar nº 128/2008</w:t>
      </w:r>
      <w:r w:rsidR="009459E6" w:rsidRPr="009459E6">
        <w:rPr>
          <w:rFonts w:cs="Times New Roman"/>
          <w:szCs w:val="24"/>
        </w:rPr>
        <w:t>, Rio de Janeiro, Renovar, 2009.</w:t>
      </w:r>
    </w:p>
    <w:p w:rsidR="009459E6" w:rsidRPr="009459E6" w:rsidRDefault="009459E6" w:rsidP="00995975">
      <w:pPr>
        <w:spacing w:after="0" w:line="240" w:lineRule="auto"/>
        <w:jc w:val="both"/>
        <w:rPr>
          <w:rFonts w:eastAsia="Times New Roman" w:cs="Times New Roman"/>
          <w:szCs w:val="24"/>
          <w:lang w:eastAsia="pt-BR"/>
        </w:rPr>
      </w:pPr>
    </w:p>
    <w:p w:rsidR="009459E6" w:rsidRPr="009459E6" w:rsidRDefault="009459E6" w:rsidP="00995975">
      <w:pPr>
        <w:spacing w:after="0" w:line="240" w:lineRule="auto"/>
        <w:jc w:val="both"/>
        <w:rPr>
          <w:rFonts w:eastAsia="Times New Roman" w:cs="Times New Roman"/>
          <w:szCs w:val="24"/>
          <w:lang w:eastAsia="pt-BR"/>
        </w:rPr>
      </w:pPr>
      <w:r w:rsidRPr="009459E6">
        <w:rPr>
          <w:rFonts w:eastAsia="Times New Roman" w:cs="Times New Roman"/>
          <w:szCs w:val="24"/>
          <w:lang w:eastAsia="pt-BR"/>
        </w:rPr>
        <w:t xml:space="preserve">CAMPOS, Amaral Cynthia. </w:t>
      </w:r>
      <w:r w:rsidRPr="009459E6">
        <w:rPr>
          <w:rFonts w:eastAsia="Times New Roman" w:cs="Times New Roman"/>
          <w:i/>
          <w:szCs w:val="24"/>
          <w:lang w:eastAsia="pt-BR"/>
        </w:rPr>
        <w:t>Efeitos da sentença que decreta a falência</w:t>
      </w:r>
      <w:r w:rsidRPr="009459E6">
        <w:rPr>
          <w:rFonts w:eastAsia="Times New Roman" w:cs="Times New Roman"/>
          <w:szCs w:val="24"/>
          <w:lang w:eastAsia="pt-BR"/>
        </w:rPr>
        <w:t>. 2008. Disponível em http://www.lfg.com.br/artigo/20081029182133856_180-concurso-da-magistratura-sp_efeitos-da-sentenca-que-decreta-a-falencia.html. Acesso em 08/05/2012</w:t>
      </w:r>
    </w:p>
    <w:p w:rsidR="009459E6" w:rsidRPr="009459E6" w:rsidRDefault="009459E6" w:rsidP="00995975">
      <w:pPr>
        <w:spacing w:after="0" w:line="240" w:lineRule="auto"/>
        <w:jc w:val="both"/>
        <w:rPr>
          <w:rStyle w:val="a"/>
          <w:rFonts w:cs="Times New Roman"/>
          <w:spacing w:val="-15"/>
          <w:szCs w:val="24"/>
        </w:rPr>
      </w:pPr>
    </w:p>
    <w:p w:rsidR="009459E6" w:rsidRPr="009459E6" w:rsidRDefault="009459E6" w:rsidP="00995975">
      <w:pPr>
        <w:spacing w:after="0" w:line="240" w:lineRule="auto"/>
        <w:jc w:val="both"/>
        <w:rPr>
          <w:rStyle w:val="a"/>
          <w:rFonts w:cs="Times New Roman"/>
          <w:spacing w:val="-15"/>
          <w:szCs w:val="24"/>
        </w:rPr>
      </w:pPr>
      <w:r w:rsidRPr="009459E6">
        <w:rPr>
          <w:rStyle w:val="a"/>
          <w:rFonts w:cs="Times New Roman"/>
          <w:spacing w:val="-15"/>
          <w:szCs w:val="24"/>
        </w:rPr>
        <w:t xml:space="preserve">FAVATTO, Francis Inez. </w:t>
      </w:r>
      <w:r w:rsidRPr="009459E6">
        <w:rPr>
          <w:rStyle w:val="a"/>
          <w:rFonts w:cs="Times New Roman"/>
          <w:i/>
          <w:spacing w:val="-15"/>
          <w:szCs w:val="24"/>
        </w:rPr>
        <w:t>Direito Comercial e Societário: Gestão Financeira</w:t>
      </w:r>
      <w:r w:rsidRPr="009459E6">
        <w:rPr>
          <w:rStyle w:val="a"/>
          <w:rFonts w:cs="Times New Roman"/>
          <w:spacing w:val="-15"/>
          <w:szCs w:val="24"/>
        </w:rPr>
        <w:t xml:space="preserve">. 1. Ed. São Paulo: </w:t>
      </w:r>
      <w:proofErr w:type="spellStart"/>
      <w:r w:rsidRPr="009459E6">
        <w:rPr>
          <w:rStyle w:val="a"/>
          <w:rFonts w:cs="Times New Roman"/>
          <w:spacing w:val="-15"/>
          <w:szCs w:val="24"/>
        </w:rPr>
        <w:t>Unisa</w:t>
      </w:r>
      <w:proofErr w:type="spellEnd"/>
      <w:r w:rsidRPr="009459E6">
        <w:rPr>
          <w:rStyle w:val="a"/>
          <w:rFonts w:cs="Times New Roman"/>
          <w:spacing w:val="-15"/>
          <w:szCs w:val="24"/>
        </w:rPr>
        <w:t xml:space="preserve"> Digital, 2009.</w:t>
      </w:r>
    </w:p>
    <w:p w:rsidR="009459E6" w:rsidRPr="009459E6" w:rsidRDefault="009459E6" w:rsidP="00995975">
      <w:pPr>
        <w:spacing w:after="0" w:line="240" w:lineRule="auto"/>
        <w:jc w:val="both"/>
        <w:rPr>
          <w:rFonts w:cs="Times New Roman"/>
          <w:szCs w:val="24"/>
        </w:rPr>
      </w:pPr>
    </w:p>
    <w:p w:rsidR="009459E6" w:rsidRPr="009459E6" w:rsidRDefault="009459E6" w:rsidP="00995975">
      <w:pPr>
        <w:spacing w:after="0" w:line="240" w:lineRule="auto"/>
        <w:jc w:val="both"/>
        <w:rPr>
          <w:rFonts w:cs="Times New Roman"/>
          <w:szCs w:val="24"/>
        </w:rPr>
      </w:pPr>
      <w:r w:rsidRPr="009459E6">
        <w:rPr>
          <w:rFonts w:cs="Times New Roman"/>
          <w:szCs w:val="24"/>
        </w:rPr>
        <w:t xml:space="preserve">FAZZIO JÚNIOR, Waldo. </w:t>
      </w:r>
      <w:r w:rsidRPr="009459E6">
        <w:rPr>
          <w:rStyle w:val="Forte"/>
          <w:rFonts w:cs="Times New Roman"/>
          <w:b w:val="0"/>
          <w:bCs w:val="0"/>
          <w:i/>
          <w:szCs w:val="24"/>
        </w:rPr>
        <w:t>Lei de falência e recuperação de empresas</w:t>
      </w:r>
      <w:r w:rsidRPr="009459E6">
        <w:rPr>
          <w:rFonts w:cs="Times New Roman"/>
          <w:szCs w:val="24"/>
        </w:rPr>
        <w:t xml:space="preserve">. </w:t>
      </w:r>
      <w:proofErr w:type="gramStart"/>
      <w:r w:rsidRPr="009459E6">
        <w:rPr>
          <w:rFonts w:cs="Times New Roman"/>
          <w:szCs w:val="24"/>
        </w:rPr>
        <w:t>5.</w:t>
      </w:r>
      <w:proofErr w:type="gramEnd"/>
      <w:r w:rsidRPr="009459E6">
        <w:rPr>
          <w:rFonts w:cs="Times New Roman"/>
          <w:szCs w:val="24"/>
        </w:rPr>
        <w:t>ed. São Paulo: Atlas, 2010.</w:t>
      </w:r>
    </w:p>
    <w:p w:rsidR="009459E6" w:rsidRPr="009459E6" w:rsidRDefault="009459E6" w:rsidP="00995975">
      <w:pPr>
        <w:spacing w:after="0" w:line="240" w:lineRule="auto"/>
        <w:jc w:val="both"/>
        <w:rPr>
          <w:rFonts w:cs="Times New Roman"/>
          <w:szCs w:val="24"/>
        </w:rPr>
      </w:pPr>
    </w:p>
    <w:p w:rsidR="009459E6" w:rsidRPr="009459E6" w:rsidRDefault="009459E6" w:rsidP="00995975">
      <w:pPr>
        <w:spacing w:after="0" w:line="240" w:lineRule="auto"/>
        <w:jc w:val="both"/>
        <w:rPr>
          <w:rFonts w:cs="Times New Roman"/>
          <w:szCs w:val="24"/>
        </w:rPr>
      </w:pPr>
      <w:r w:rsidRPr="009459E6">
        <w:rPr>
          <w:rFonts w:cs="Times New Roman"/>
          <w:szCs w:val="24"/>
        </w:rPr>
        <w:t xml:space="preserve">GRAU, Eros Roberto. </w:t>
      </w:r>
      <w:r w:rsidRPr="009459E6">
        <w:rPr>
          <w:rFonts w:cs="Times New Roman"/>
          <w:i/>
          <w:szCs w:val="24"/>
        </w:rPr>
        <w:t>Liquidação e intervenção em instituição financeira: Anulação de ato administrativo complexo: Discricionariedade e revisão judicial</w:t>
      </w:r>
      <w:r w:rsidRPr="009459E6">
        <w:rPr>
          <w:rFonts w:cs="Times New Roman"/>
          <w:szCs w:val="24"/>
        </w:rPr>
        <w:t xml:space="preserve">. </w:t>
      </w:r>
      <w:proofErr w:type="gramStart"/>
      <w:r w:rsidRPr="009459E6">
        <w:rPr>
          <w:rFonts w:cs="Times New Roman"/>
          <w:szCs w:val="24"/>
        </w:rPr>
        <w:t>in</w:t>
      </w:r>
      <w:proofErr w:type="gramEnd"/>
      <w:r w:rsidRPr="009459E6">
        <w:rPr>
          <w:rFonts w:cs="Times New Roman"/>
          <w:szCs w:val="24"/>
        </w:rPr>
        <w:t xml:space="preserve"> Revista de Direito Administrativo, nº 203, 1996.</w:t>
      </w:r>
    </w:p>
    <w:p w:rsidR="009459E6" w:rsidRPr="009459E6" w:rsidRDefault="009459E6" w:rsidP="00995975">
      <w:pPr>
        <w:spacing w:after="0" w:line="240" w:lineRule="auto"/>
        <w:jc w:val="both"/>
        <w:rPr>
          <w:rFonts w:eastAsia="Times New Roman" w:cs="Times New Roman"/>
          <w:szCs w:val="24"/>
          <w:lang w:eastAsia="pt-BR"/>
        </w:rPr>
      </w:pPr>
    </w:p>
    <w:p w:rsidR="009459E6" w:rsidRPr="009459E6" w:rsidRDefault="009459E6" w:rsidP="00995975">
      <w:pPr>
        <w:spacing w:after="0" w:line="240" w:lineRule="auto"/>
        <w:jc w:val="both"/>
        <w:rPr>
          <w:rFonts w:eastAsia="Times New Roman" w:cs="Times New Roman"/>
          <w:szCs w:val="24"/>
          <w:lang w:eastAsia="pt-BR"/>
        </w:rPr>
      </w:pPr>
      <w:r w:rsidRPr="009459E6">
        <w:rPr>
          <w:rFonts w:eastAsia="Times New Roman" w:cs="Times New Roman"/>
          <w:szCs w:val="24"/>
          <w:lang w:eastAsia="pt-BR"/>
        </w:rPr>
        <w:t xml:space="preserve">LEAL JÚNIOR, João Carlos; PIRES, Natália </w:t>
      </w:r>
      <w:proofErr w:type="spellStart"/>
      <w:r w:rsidRPr="009459E6">
        <w:rPr>
          <w:rFonts w:eastAsia="Times New Roman" w:cs="Times New Roman"/>
          <w:szCs w:val="24"/>
          <w:lang w:eastAsia="pt-BR"/>
        </w:rPr>
        <w:t>Taves</w:t>
      </w:r>
      <w:proofErr w:type="spellEnd"/>
      <w:r w:rsidRPr="009459E6">
        <w:rPr>
          <w:rFonts w:eastAsia="Times New Roman" w:cs="Times New Roman"/>
          <w:szCs w:val="24"/>
          <w:lang w:eastAsia="pt-BR"/>
        </w:rPr>
        <w:t xml:space="preserve">. </w:t>
      </w:r>
      <w:r w:rsidRPr="009459E6">
        <w:rPr>
          <w:rFonts w:eastAsia="Times New Roman" w:cs="Times New Roman"/>
          <w:i/>
          <w:szCs w:val="24"/>
          <w:lang w:eastAsia="pt-BR"/>
        </w:rPr>
        <w:t>Aspectos relevantes da sentença falimentar.</w:t>
      </w:r>
      <w:r w:rsidRPr="009459E6">
        <w:rPr>
          <w:rFonts w:eastAsia="Times New Roman" w:cs="Times New Roman"/>
          <w:szCs w:val="24"/>
          <w:lang w:eastAsia="pt-BR"/>
        </w:rPr>
        <w:t xml:space="preserve"> Acessado em: </w:t>
      </w:r>
      <w:proofErr w:type="gramStart"/>
      <w:r w:rsidRPr="009459E6">
        <w:rPr>
          <w:rFonts w:eastAsia="Times New Roman" w:cs="Times New Roman"/>
          <w:szCs w:val="24"/>
          <w:lang w:eastAsia="pt-BR"/>
        </w:rPr>
        <w:t>02 maio</w:t>
      </w:r>
      <w:proofErr w:type="gramEnd"/>
      <w:r w:rsidRPr="009459E6">
        <w:rPr>
          <w:rFonts w:eastAsia="Times New Roman" w:cs="Times New Roman"/>
          <w:szCs w:val="24"/>
          <w:lang w:eastAsia="pt-BR"/>
        </w:rPr>
        <w:t xml:space="preserve"> de 2012. Disponível em:&lt;http://www.egov.ufsc.br/portal/conteudo/desconsidera%C3%A7%C3%A3o-dapersonalidade-jur%C3%</w:t>
      </w:r>
      <w:proofErr w:type="gramStart"/>
      <w:r w:rsidRPr="009459E6">
        <w:rPr>
          <w:rFonts w:eastAsia="Times New Roman" w:cs="Times New Roman"/>
          <w:szCs w:val="24"/>
          <w:lang w:eastAsia="pt-BR"/>
        </w:rPr>
        <w:t>ADdica</w:t>
      </w:r>
      <w:proofErr w:type="gramEnd"/>
      <w:r w:rsidRPr="009459E6">
        <w:rPr>
          <w:rFonts w:eastAsia="Times New Roman" w:cs="Times New Roman"/>
          <w:szCs w:val="24"/>
          <w:lang w:eastAsia="pt-BR"/>
        </w:rPr>
        <w:t xml:space="preserve">-e-extens%C3%A3o-dos-efeitos-da-fal%C3%AAncia </w:t>
      </w:r>
      <w:proofErr w:type="spellStart"/>
      <w:r w:rsidRPr="009459E6">
        <w:rPr>
          <w:rFonts w:eastAsia="Times New Roman" w:cs="Times New Roman"/>
          <w:szCs w:val="24"/>
          <w:lang w:eastAsia="pt-BR"/>
        </w:rPr>
        <w:t>ivio</w:t>
      </w:r>
      <w:proofErr w:type="spellEnd"/>
      <w:r w:rsidRPr="009459E6">
        <w:rPr>
          <w:rFonts w:eastAsia="Times New Roman" w:cs="Times New Roman"/>
          <w:szCs w:val="24"/>
          <w:lang w:eastAsia="pt-BR"/>
        </w:rPr>
        <w:t>/26542.html&gt;.</w:t>
      </w:r>
    </w:p>
    <w:p w:rsidR="009459E6" w:rsidRPr="009459E6" w:rsidRDefault="009459E6" w:rsidP="00995975">
      <w:pPr>
        <w:spacing w:after="0" w:line="240" w:lineRule="auto"/>
        <w:jc w:val="both"/>
        <w:rPr>
          <w:rFonts w:cs="Times New Roman"/>
          <w:bCs/>
          <w:szCs w:val="24"/>
        </w:rPr>
      </w:pPr>
    </w:p>
    <w:p w:rsidR="009459E6" w:rsidRPr="009459E6" w:rsidRDefault="009459E6" w:rsidP="00995975">
      <w:pPr>
        <w:spacing w:after="0" w:line="240" w:lineRule="auto"/>
        <w:jc w:val="both"/>
        <w:rPr>
          <w:rFonts w:cs="Times New Roman"/>
          <w:szCs w:val="24"/>
        </w:rPr>
      </w:pPr>
      <w:r w:rsidRPr="009459E6">
        <w:rPr>
          <w:rFonts w:cs="Times New Roman"/>
          <w:bCs/>
          <w:szCs w:val="24"/>
        </w:rPr>
        <w:t xml:space="preserve">MAURÍCIO, </w:t>
      </w:r>
      <w:proofErr w:type="spellStart"/>
      <w:r w:rsidRPr="009459E6">
        <w:rPr>
          <w:rFonts w:cs="Times New Roman"/>
          <w:bCs/>
          <w:szCs w:val="24"/>
        </w:rPr>
        <w:t>Juliete</w:t>
      </w:r>
      <w:proofErr w:type="spellEnd"/>
      <w:r w:rsidRPr="009459E6">
        <w:rPr>
          <w:rFonts w:cs="Times New Roman"/>
          <w:bCs/>
          <w:szCs w:val="24"/>
        </w:rPr>
        <w:t xml:space="preserve"> Laura Rocha. </w:t>
      </w:r>
      <w:r w:rsidRPr="009459E6">
        <w:rPr>
          <w:rFonts w:eastAsia="Times New Roman" w:cs="Times New Roman"/>
          <w:bCs/>
          <w:i/>
          <w:kern w:val="36"/>
          <w:szCs w:val="24"/>
          <w:lang w:eastAsia="pt-BR"/>
        </w:rPr>
        <w:t>Efeitos jurídicos da sentença declaratória da falência: a lei e a jurisprudência</w:t>
      </w:r>
      <w:r w:rsidRPr="009459E6">
        <w:rPr>
          <w:rFonts w:eastAsia="Times New Roman" w:cs="Times New Roman"/>
          <w:bCs/>
          <w:kern w:val="36"/>
          <w:szCs w:val="24"/>
          <w:lang w:eastAsia="pt-BR"/>
        </w:rPr>
        <w:t xml:space="preserve">. Acessado em: 02 </w:t>
      </w:r>
      <w:proofErr w:type="spellStart"/>
      <w:r w:rsidRPr="009459E6">
        <w:rPr>
          <w:rFonts w:eastAsia="Times New Roman" w:cs="Times New Roman"/>
          <w:bCs/>
          <w:kern w:val="36"/>
          <w:szCs w:val="24"/>
          <w:lang w:eastAsia="pt-BR"/>
        </w:rPr>
        <w:t>demaio</w:t>
      </w:r>
      <w:proofErr w:type="spellEnd"/>
      <w:r w:rsidRPr="009459E6">
        <w:rPr>
          <w:rFonts w:eastAsia="Times New Roman" w:cs="Times New Roman"/>
          <w:bCs/>
          <w:kern w:val="36"/>
          <w:szCs w:val="24"/>
          <w:lang w:eastAsia="pt-BR"/>
        </w:rPr>
        <w:t xml:space="preserve"> de 2012. Disponível em:</w:t>
      </w:r>
      <w:r w:rsidRPr="009459E6">
        <w:rPr>
          <w:rFonts w:cs="Times New Roman"/>
          <w:szCs w:val="24"/>
        </w:rPr>
        <w:t>&lt;</w:t>
      </w:r>
      <w:r w:rsidRPr="009459E6">
        <w:rPr>
          <w:rFonts w:eastAsia="Times New Roman" w:cs="Times New Roman"/>
          <w:bCs/>
          <w:kern w:val="36"/>
          <w:szCs w:val="24"/>
          <w:lang w:eastAsia="pt-BR"/>
        </w:rPr>
        <w:t>http://www.jurisway.org.br/v2/dhall.asp?</w:t>
      </w:r>
      <w:proofErr w:type="gramStart"/>
      <w:r w:rsidRPr="009459E6">
        <w:rPr>
          <w:rFonts w:eastAsia="Times New Roman" w:cs="Times New Roman"/>
          <w:bCs/>
          <w:kern w:val="36"/>
          <w:szCs w:val="24"/>
          <w:lang w:eastAsia="pt-BR"/>
        </w:rPr>
        <w:t>id_dh</w:t>
      </w:r>
      <w:proofErr w:type="gramEnd"/>
      <w:r w:rsidRPr="009459E6">
        <w:rPr>
          <w:rFonts w:eastAsia="Times New Roman" w:cs="Times New Roman"/>
          <w:bCs/>
          <w:kern w:val="36"/>
          <w:szCs w:val="24"/>
          <w:lang w:eastAsia="pt-BR"/>
        </w:rPr>
        <w:t>=5899&gt;</w:t>
      </w:r>
    </w:p>
    <w:p w:rsidR="009459E6" w:rsidRPr="009459E6" w:rsidRDefault="009459E6" w:rsidP="00995975">
      <w:pPr>
        <w:spacing w:after="0" w:line="240" w:lineRule="auto"/>
        <w:jc w:val="both"/>
        <w:rPr>
          <w:rFonts w:cs="Times New Roman"/>
          <w:szCs w:val="24"/>
        </w:rPr>
      </w:pPr>
    </w:p>
    <w:p w:rsidR="009459E6" w:rsidRPr="009459E6" w:rsidRDefault="009459E6" w:rsidP="00995975">
      <w:pPr>
        <w:spacing w:after="0" w:line="240" w:lineRule="auto"/>
        <w:jc w:val="both"/>
        <w:rPr>
          <w:rFonts w:cs="Times New Roman"/>
          <w:szCs w:val="24"/>
        </w:rPr>
      </w:pPr>
      <w:r w:rsidRPr="009459E6">
        <w:rPr>
          <w:rFonts w:cs="Times New Roman"/>
          <w:szCs w:val="24"/>
        </w:rPr>
        <w:t xml:space="preserve">PIMENTEL, Carlos Barbosa. </w:t>
      </w:r>
      <w:r w:rsidRPr="009459E6">
        <w:rPr>
          <w:rFonts w:cs="Times New Roman"/>
          <w:i/>
          <w:szCs w:val="24"/>
        </w:rPr>
        <w:t>Direito Comercial: teoria e questões comentadas</w:t>
      </w:r>
      <w:r w:rsidRPr="009459E6">
        <w:rPr>
          <w:rFonts w:cs="Times New Roman"/>
          <w:b/>
          <w:szCs w:val="24"/>
        </w:rPr>
        <w:t>.</w:t>
      </w:r>
      <w:r w:rsidRPr="009459E6">
        <w:rPr>
          <w:rFonts w:cs="Times New Roman"/>
          <w:szCs w:val="24"/>
        </w:rPr>
        <w:t xml:space="preserve"> 5. </w:t>
      </w:r>
      <w:proofErr w:type="gramStart"/>
      <w:r w:rsidRPr="009459E6">
        <w:rPr>
          <w:rFonts w:cs="Times New Roman"/>
          <w:szCs w:val="24"/>
        </w:rPr>
        <w:t>ed.</w:t>
      </w:r>
      <w:proofErr w:type="gramEnd"/>
      <w:r w:rsidRPr="009459E6">
        <w:rPr>
          <w:rFonts w:cs="Times New Roman"/>
          <w:szCs w:val="24"/>
        </w:rPr>
        <w:t xml:space="preserve"> - Rio de Janeiro: </w:t>
      </w:r>
      <w:proofErr w:type="spellStart"/>
      <w:r w:rsidRPr="009459E6">
        <w:rPr>
          <w:rFonts w:cs="Times New Roman"/>
          <w:szCs w:val="24"/>
        </w:rPr>
        <w:t>Elsevier</w:t>
      </w:r>
      <w:proofErr w:type="spellEnd"/>
      <w:r w:rsidRPr="009459E6">
        <w:rPr>
          <w:rFonts w:cs="Times New Roman"/>
          <w:szCs w:val="24"/>
        </w:rPr>
        <w:t>, 2006.</w:t>
      </w:r>
    </w:p>
    <w:p w:rsidR="009459E6" w:rsidRPr="009459E6" w:rsidRDefault="009459E6" w:rsidP="00995975">
      <w:pPr>
        <w:spacing w:after="0" w:line="240" w:lineRule="auto"/>
        <w:rPr>
          <w:rFonts w:cs="Times New Roman"/>
          <w:bCs/>
          <w:szCs w:val="24"/>
        </w:rPr>
      </w:pPr>
    </w:p>
    <w:p w:rsidR="009459E6" w:rsidRPr="009459E6" w:rsidRDefault="009459E6" w:rsidP="00995975">
      <w:pPr>
        <w:spacing w:after="0" w:line="240" w:lineRule="auto"/>
        <w:rPr>
          <w:rFonts w:cs="Times New Roman"/>
          <w:szCs w:val="24"/>
        </w:rPr>
      </w:pPr>
      <w:r w:rsidRPr="009459E6">
        <w:rPr>
          <w:rFonts w:cs="Times New Roman"/>
          <w:bCs/>
          <w:szCs w:val="24"/>
        </w:rPr>
        <w:t>ZACLIS,</w:t>
      </w:r>
      <w:r w:rsidRPr="009459E6">
        <w:rPr>
          <w:rFonts w:cs="Times New Roman"/>
          <w:szCs w:val="24"/>
        </w:rPr>
        <w:t xml:space="preserve"> </w:t>
      </w:r>
      <w:r w:rsidRPr="009459E6">
        <w:rPr>
          <w:rFonts w:cs="Times New Roman"/>
          <w:bCs/>
          <w:szCs w:val="24"/>
        </w:rPr>
        <w:t xml:space="preserve">Lionel. Recuperação de Empresas: </w:t>
      </w:r>
      <w:r w:rsidRPr="009459E6">
        <w:rPr>
          <w:rStyle w:val="Forte"/>
          <w:rFonts w:cs="Times New Roman"/>
          <w:b w:val="0"/>
          <w:i/>
          <w:szCs w:val="24"/>
        </w:rPr>
        <w:t>Bancos podem valer-se da nova Lei de falências.</w:t>
      </w:r>
      <w:r w:rsidRPr="009459E6">
        <w:rPr>
          <w:rFonts w:cs="Times New Roman"/>
          <w:szCs w:val="24"/>
        </w:rPr>
        <w:t xml:space="preserve"> Correio Braziliense, Brasília, 2005. Acessado em: </w:t>
      </w:r>
      <w:proofErr w:type="gramStart"/>
      <w:r w:rsidRPr="009459E6">
        <w:rPr>
          <w:rFonts w:cs="Times New Roman"/>
          <w:szCs w:val="24"/>
        </w:rPr>
        <w:t>10 maio 2012</w:t>
      </w:r>
      <w:proofErr w:type="gramEnd"/>
      <w:r w:rsidRPr="009459E6">
        <w:rPr>
          <w:rFonts w:cs="Times New Roman"/>
          <w:szCs w:val="24"/>
        </w:rPr>
        <w:t>.</w:t>
      </w:r>
      <w:r w:rsidRPr="009459E6">
        <w:rPr>
          <w:rFonts w:cs="Times New Roman"/>
          <w:szCs w:val="24"/>
        </w:rPr>
        <w:br/>
      </w:r>
    </w:p>
    <w:p w:rsidR="00A70239" w:rsidRPr="009459E6" w:rsidRDefault="00A70239" w:rsidP="00995975">
      <w:pPr>
        <w:spacing w:after="0" w:line="240" w:lineRule="auto"/>
        <w:jc w:val="both"/>
        <w:rPr>
          <w:rFonts w:cs="Times New Roman"/>
          <w:szCs w:val="24"/>
        </w:rPr>
      </w:pPr>
    </w:p>
    <w:sectPr w:rsidR="00A70239" w:rsidRPr="009459E6" w:rsidSect="008719C3">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CF1" w:rsidRDefault="00972CF1" w:rsidP="008F0CE1">
      <w:pPr>
        <w:spacing w:after="0" w:line="240" w:lineRule="auto"/>
      </w:pPr>
      <w:r>
        <w:separator/>
      </w:r>
    </w:p>
  </w:endnote>
  <w:endnote w:type="continuationSeparator" w:id="0">
    <w:p w:rsidR="00972CF1" w:rsidRDefault="00972CF1" w:rsidP="008F0CE1">
      <w:pPr>
        <w:spacing w:after="0" w:line="240" w:lineRule="auto"/>
      </w:pPr>
      <w:r>
        <w:continuationSeparator/>
      </w:r>
    </w:p>
  </w:endnote>
  <w:endnote w:id="1">
    <w:p w:rsidR="00D166E0" w:rsidRDefault="00D166E0">
      <w:pPr>
        <w:pStyle w:val="Textodenotadefim"/>
      </w:pPr>
      <w:r>
        <w:rPr>
          <w:rStyle w:val="Refdenotadefim"/>
        </w:rPr>
        <w:endnoteRef/>
      </w:r>
      <w:r>
        <w:t xml:space="preserve"> Graduando do Curso de Direito da Unidade de Ensino Superior Dom Bosco</w:t>
      </w:r>
    </w:p>
  </w:endnote>
  <w:endnote w:id="2">
    <w:p w:rsidR="00D166E0" w:rsidRDefault="00D166E0">
      <w:pPr>
        <w:pStyle w:val="Textodenotadefim"/>
      </w:pPr>
      <w:bookmarkStart w:id="0" w:name="_GoBack"/>
      <w:bookmarkEnd w:id="0"/>
      <w:r>
        <w:rPr>
          <w:rStyle w:val="Refdenotadefim"/>
        </w:rPr>
        <w:endnoteRef/>
      </w:r>
      <w:r>
        <w:t xml:space="preserve"> </w:t>
      </w:r>
      <w:r>
        <w:t>Graduando do Curso de Direito da Unidade de Ensino Superior Dom Bosco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CF1" w:rsidRDefault="00972CF1" w:rsidP="008F0CE1">
      <w:pPr>
        <w:spacing w:after="0" w:line="240" w:lineRule="auto"/>
      </w:pPr>
      <w:r>
        <w:separator/>
      </w:r>
    </w:p>
  </w:footnote>
  <w:footnote w:type="continuationSeparator" w:id="0">
    <w:p w:rsidR="00972CF1" w:rsidRDefault="00972CF1" w:rsidP="008F0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D3469"/>
    <w:multiLevelType w:val="multilevel"/>
    <w:tmpl w:val="5D32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C780E87"/>
    <w:multiLevelType w:val="multilevel"/>
    <w:tmpl w:val="2CF2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74188"/>
    <w:rsid w:val="00016077"/>
    <w:rsid w:val="00035D66"/>
    <w:rsid w:val="00071040"/>
    <w:rsid w:val="00092E5A"/>
    <w:rsid w:val="000A2DD6"/>
    <w:rsid w:val="000A3CA2"/>
    <w:rsid w:val="000E6BB1"/>
    <w:rsid w:val="00114E7B"/>
    <w:rsid w:val="0012259F"/>
    <w:rsid w:val="00171958"/>
    <w:rsid w:val="00181DBD"/>
    <w:rsid w:val="00197F5D"/>
    <w:rsid w:val="001B0B7D"/>
    <w:rsid w:val="001B73AC"/>
    <w:rsid w:val="001E2AFE"/>
    <w:rsid w:val="00257CB1"/>
    <w:rsid w:val="0026454E"/>
    <w:rsid w:val="00265847"/>
    <w:rsid w:val="002A4964"/>
    <w:rsid w:val="002B519C"/>
    <w:rsid w:val="002C4A0A"/>
    <w:rsid w:val="002D4823"/>
    <w:rsid w:val="00311BF3"/>
    <w:rsid w:val="00352744"/>
    <w:rsid w:val="00360ACF"/>
    <w:rsid w:val="003722AE"/>
    <w:rsid w:val="003765C1"/>
    <w:rsid w:val="00385B69"/>
    <w:rsid w:val="003D4FE1"/>
    <w:rsid w:val="003F18AD"/>
    <w:rsid w:val="00410FD0"/>
    <w:rsid w:val="004172F2"/>
    <w:rsid w:val="004261A3"/>
    <w:rsid w:val="00432F92"/>
    <w:rsid w:val="004538DC"/>
    <w:rsid w:val="00467D9A"/>
    <w:rsid w:val="004854DA"/>
    <w:rsid w:val="004B0F4A"/>
    <w:rsid w:val="00525C87"/>
    <w:rsid w:val="00572355"/>
    <w:rsid w:val="005C569F"/>
    <w:rsid w:val="005D7A63"/>
    <w:rsid w:val="005F4040"/>
    <w:rsid w:val="00635306"/>
    <w:rsid w:val="00641B1B"/>
    <w:rsid w:val="00642DD6"/>
    <w:rsid w:val="00654D12"/>
    <w:rsid w:val="00657940"/>
    <w:rsid w:val="00684770"/>
    <w:rsid w:val="00693AA7"/>
    <w:rsid w:val="006947C1"/>
    <w:rsid w:val="006B4BF0"/>
    <w:rsid w:val="006B6C27"/>
    <w:rsid w:val="00703914"/>
    <w:rsid w:val="00740BF2"/>
    <w:rsid w:val="007755F2"/>
    <w:rsid w:val="007761BA"/>
    <w:rsid w:val="007836D9"/>
    <w:rsid w:val="00787A87"/>
    <w:rsid w:val="007B02F0"/>
    <w:rsid w:val="007B2CDE"/>
    <w:rsid w:val="00861A8A"/>
    <w:rsid w:val="008719C3"/>
    <w:rsid w:val="008D6F82"/>
    <w:rsid w:val="008D79C5"/>
    <w:rsid w:val="008D7DB6"/>
    <w:rsid w:val="008E078B"/>
    <w:rsid w:val="008F0CE1"/>
    <w:rsid w:val="008F1AB4"/>
    <w:rsid w:val="00932F2B"/>
    <w:rsid w:val="009416FF"/>
    <w:rsid w:val="009459E6"/>
    <w:rsid w:val="00967B94"/>
    <w:rsid w:val="00972CF1"/>
    <w:rsid w:val="00983E51"/>
    <w:rsid w:val="009852D2"/>
    <w:rsid w:val="00990572"/>
    <w:rsid w:val="00995975"/>
    <w:rsid w:val="009B2BFE"/>
    <w:rsid w:val="009F25D5"/>
    <w:rsid w:val="00A1056C"/>
    <w:rsid w:val="00A21517"/>
    <w:rsid w:val="00A2364C"/>
    <w:rsid w:val="00A2624C"/>
    <w:rsid w:val="00A70239"/>
    <w:rsid w:val="00A72BC9"/>
    <w:rsid w:val="00A81657"/>
    <w:rsid w:val="00A95466"/>
    <w:rsid w:val="00A97A6A"/>
    <w:rsid w:val="00AA169B"/>
    <w:rsid w:val="00AD04B8"/>
    <w:rsid w:val="00AF20D0"/>
    <w:rsid w:val="00B10C7E"/>
    <w:rsid w:val="00B274DE"/>
    <w:rsid w:val="00B46B11"/>
    <w:rsid w:val="00B85634"/>
    <w:rsid w:val="00B93A99"/>
    <w:rsid w:val="00BA1456"/>
    <w:rsid w:val="00BB6D2B"/>
    <w:rsid w:val="00C066B4"/>
    <w:rsid w:val="00C1409F"/>
    <w:rsid w:val="00C32783"/>
    <w:rsid w:val="00C57E14"/>
    <w:rsid w:val="00C73AFA"/>
    <w:rsid w:val="00C94356"/>
    <w:rsid w:val="00C959BF"/>
    <w:rsid w:val="00CB035A"/>
    <w:rsid w:val="00CB76C9"/>
    <w:rsid w:val="00CC1968"/>
    <w:rsid w:val="00CE63D5"/>
    <w:rsid w:val="00CF5033"/>
    <w:rsid w:val="00D04256"/>
    <w:rsid w:val="00D166E0"/>
    <w:rsid w:val="00D77195"/>
    <w:rsid w:val="00D80A05"/>
    <w:rsid w:val="00D827CF"/>
    <w:rsid w:val="00D91890"/>
    <w:rsid w:val="00DA1082"/>
    <w:rsid w:val="00DD2D56"/>
    <w:rsid w:val="00E05455"/>
    <w:rsid w:val="00E07C04"/>
    <w:rsid w:val="00E74188"/>
    <w:rsid w:val="00E85ABC"/>
    <w:rsid w:val="00EF3F6A"/>
    <w:rsid w:val="00F17DF3"/>
    <w:rsid w:val="00F24C79"/>
    <w:rsid w:val="00F641A6"/>
    <w:rsid w:val="00F96109"/>
    <w:rsid w:val="00FC748B"/>
    <w:rsid w:val="00FE39B9"/>
    <w:rsid w:val="00FE5E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64"/>
    <w:rPr>
      <w:rFonts w:ascii="Times New Roman" w:hAnsi="Times New Roman"/>
      <w:sz w:val="24"/>
    </w:rPr>
  </w:style>
  <w:style w:type="paragraph" w:styleId="Ttulo5">
    <w:name w:val="heading 5"/>
    <w:basedOn w:val="Normal"/>
    <w:link w:val="Ttulo5Char"/>
    <w:uiPriority w:val="9"/>
    <w:qFormat/>
    <w:rsid w:val="00D91890"/>
    <w:pPr>
      <w:spacing w:before="100" w:beforeAutospacing="1" w:after="100" w:afterAutospacing="1" w:line="240" w:lineRule="auto"/>
      <w:outlineLvl w:val="4"/>
    </w:pPr>
    <w:rPr>
      <w:rFonts w:eastAsia="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F0CE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F0CE1"/>
    <w:rPr>
      <w:rFonts w:ascii="Times New Roman" w:hAnsi="Times New Roman"/>
      <w:sz w:val="20"/>
      <w:szCs w:val="20"/>
    </w:rPr>
  </w:style>
  <w:style w:type="character" w:styleId="Refdenotaderodap">
    <w:name w:val="footnote reference"/>
    <w:basedOn w:val="Fontepargpadro"/>
    <w:uiPriority w:val="99"/>
    <w:semiHidden/>
    <w:unhideWhenUsed/>
    <w:rsid w:val="008F0CE1"/>
    <w:rPr>
      <w:vertAlign w:val="superscript"/>
    </w:rPr>
  </w:style>
  <w:style w:type="character" w:styleId="Forte">
    <w:name w:val="Strong"/>
    <w:basedOn w:val="Fontepargpadro"/>
    <w:uiPriority w:val="22"/>
    <w:qFormat/>
    <w:rsid w:val="003F18AD"/>
    <w:rPr>
      <w:b/>
      <w:bCs/>
    </w:rPr>
  </w:style>
  <w:style w:type="character" w:customStyle="1" w:styleId="l6">
    <w:name w:val="l6"/>
    <w:basedOn w:val="Fontepargpadro"/>
    <w:rsid w:val="003F18AD"/>
  </w:style>
  <w:style w:type="character" w:styleId="Hyperlink">
    <w:name w:val="Hyperlink"/>
    <w:basedOn w:val="Fontepargpadro"/>
    <w:uiPriority w:val="99"/>
    <w:unhideWhenUsed/>
    <w:rsid w:val="000A2DD6"/>
    <w:rPr>
      <w:color w:val="0000FF"/>
      <w:u w:val="single"/>
    </w:rPr>
  </w:style>
  <w:style w:type="character" w:customStyle="1" w:styleId="a">
    <w:name w:val="a"/>
    <w:basedOn w:val="Fontepargpadro"/>
    <w:rsid w:val="000A2DD6"/>
  </w:style>
  <w:style w:type="character" w:styleId="HiperlinkVisitado">
    <w:name w:val="FollowedHyperlink"/>
    <w:basedOn w:val="Fontepargpadro"/>
    <w:uiPriority w:val="99"/>
    <w:semiHidden/>
    <w:unhideWhenUsed/>
    <w:rsid w:val="00A97A6A"/>
    <w:rPr>
      <w:color w:val="800080" w:themeColor="followedHyperlink"/>
      <w:u w:val="single"/>
    </w:rPr>
  </w:style>
  <w:style w:type="paragraph" w:styleId="NormalWeb">
    <w:name w:val="Normal (Web)"/>
    <w:basedOn w:val="Normal"/>
    <w:uiPriority w:val="99"/>
    <w:semiHidden/>
    <w:unhideWhenUsed/>
    <w:rsid w:val="00D91890"/>
    <w:pPr>
      <w:spacing w:before="100" w:beforeAutospacing="1" w:after="100" w:afterAutospacing="1" w:line="240" w:lineRule="auto"/>
    </w:pPr>
    <w:rPr>
      <w:rFonts w:eastAsia="Times New Roman" w:cs="Times New Roman"/>
      <w:szCs w:val="24"/>
      <w:lang w:eastAsia="pt-BR"/>
    </w:rPr>
  </w:style>
  <w:style w:type="character" w:customStyle="1" w:styleId="Ttulo5Char">
    <w:name w:val="Título 5 Char"/>
    <w:basedOn w:val="Fontepargpadro"/>
    <w:link w:val="Ttulo5"/>
    <w:uiPriority w:val="9"/>
    <w:rsid w:val="00D91890"/>
    <w:rPr>
      <w:rFonts w:ascii="Times New Roman" w:eastAsia="Times New Roman" w:hAnsi="Times New Roman" w:cs="Times New Roman"/>
      <w:b/>
      <w:bCs/>
      <w:sz w:val="20"/>
      <w:szCs w:val="20"/>
      <w:lang w:eastAsia="pt-BR"/>
    </w:rPr>
  </w:style>
  <w:style w:type="paragraph" w:customStyle="1" w:styleId="Default">
    <w:name w:val="Default"/>
    <w:rsid w:val="00525C87"/>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basedOn w:val="Fontepargpadro"/>
    <w:uiPriority w:val="20"/>
    <w:qFormat/>
    <w:rsid w:val="00A70239"/>
    <w:rPr>
      <w:i/>
      <w:iCs/>
    </w:rPr>
  </w:style>
  <w:style w:type="paragraph" w:styleId="Textodenotadefim">
    <w:name w:val="endnote text"/>
    <w:basedOn w:val="Normal"/>
    <w:link w:val="TextodenotadefimChar"/>
    <w:uiPriority w:val="99"/>
    <w:semiHidden/>
    <w:unhideWhenUsed/>
    <w:rsid w:val="00D166E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D166E0"/>
    <w:rPr>
      <w:rFonts w:ascii="Times New Roman" w:hAnsi="Times New Roman"/>
      <w:sz w:val="20"/>
      <w:szCs w:val="20"/>
    </w:rPr>
  </w:style>
  <w:style w:type="character" w:styleId="Refdenotadefim">
    <w:name w:val="endnote reference"/>
    <w:basedOn w:val="Fontepargpadro"/>
    <w:uiPriority w:val="99"/>
    <w:semiHidden/>
    <w:unhideWhenUsed/>
    <w:rsid w:val="00D166E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964"/>
    <w:rPr>
      <w:rFonts w:ascii="Times New Roman" w:hAnsi="Times New Roman"/>
      <w:sz w:val="24"/>
    </w:rPr>
  </w:style>
  <w:style w:type="paragraph" w:styleId="Ttulo5">
    <w:name w:val="heading 5"/>
    <w:basedOn w:val="Normal"/>
    <w:link w:val="Ttulo5Char"/>
    <w:uiPriority w:val="9"/>
    <w:qFormat/>
    <w:rsid w:val="00D91890"/>
    <w:pPr>
      <w:spacing w:before="100" w:beforeAutospacing="1" w:after="100" w:afterAutospacing="1" w:line="240" w:lineRule="auto"/>
      <w:outlineLvl w:val="4"/>
    </w:pPr>
    <w:rPr>
      <w:rFonts w:eastAsia="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F0CE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F0CE1"/>
    <w:rPr>
      <w:rFonts w:ascii="Times New Roman" w:hAnsi="Times New Roman"/>
      <w:sz w:val="20"/>
      <w:szCs w:val="20"/>
    </w:rPr>
  </w:style>
  <w:style w:type="character" w:styleId="Refdenotaderodap">
    <w:name w:val="footnote reference"/>
    <w:basedOn w:val="Fontepargpadro"/>
    <w:uiPriority w:val="99"/>
    <w:semiHidden/>
    <w:unhideWhenUsed/>
    <w:rsid w:val="008F0CE1"/>
    <w:rPr>
      <w:vertAlign w:val="superscript"/>
    </w:rPr>
  </w:style>
  <w:style w:type="character" w:styleId="Forte">
    <w:name w:val="Strong"/>
    <w:basedOn w:val="Fontepargpadro"/>
    <w:uiPriority w:val="22"/>
    <w:qFormat/>
    <w:rsid w:val="003F18AD"/>
    <w:rPr>
      <w:b/>
      <w:bCs/>
    </w:rPr>
  </w:style>
  <w:style w:type="character" w:customStyle="1" w:styleId="l6">
    <w:name w:val="l6"/>
    <w:basedOn w:val="Fontepargpadro"/>
    <w:rsid w:val="003F18AD"/>
  </w:style>
  <w:style w:type="character" w:styleId="Hyperlink">
    <w:name w:val="Hyperlink"/>
    <w:basedOn w:val="Fontepargpadro"/>
    <w:uiPriority w:val="99"/>
    <w:unhideWhenUsed/>
    <w:rsid w:val="000A2DD6"/>
    <w:rPr>
      <w:color w:val="0000FF"/>
      <w:u w:val="single"/>
    </w:rPr>
  </w:style>
  <w:style w:type="character" w:customStyle="1" w:styleId="a">
    <w:name w:val="a"/>
    <w:basedOn w:val="Fontepargpadro"/>
    <w:rsid w:val="000A2DD6"/>
  </w:style>
  <w:style w:type="character" w:styleId="HiperlinkVisitado">
    <w:name w:val="FollowedHyperlink"/>
    <w:basedOn w:val="Fontepargpadro"/>
    <w:uiPriority w:val="99"/>
    <w:semiHidden/>
    <w:unhideWhenUsed/>
    <w:rsid w:val="00A97A6A"/>
    <w:rPr>
      <w:color w:val="800080" w:themeColor="followedHyperlink"/>
      <w:u w:val="single"/>
    </w:rPr>
  </w:style>
  <w:style w:type="paragraph" w:styleId="NormalWeb">
    <w:name w:val="Normal (Web)"/>
    <w:basedOn w:val="Normal"/>
    <w:uiPriority w:val="99"/>
    <w:semiHidden/>
    <w:unhideWhenUsed/>
    <w:rsid w:val="00D91890"/>
    <w:pPr>
      <w:spacing w:before="100" w:beforeAutospacing="1" w:after="100" w:afterAutospacing="1" w:line="240" w:lineRule="auto"/>
    </w:pPr>
    <w:rPr>
      <w:rFonts w:eastAsia="Times New Roman" w:cs="Times New Roman"/>
      <w:szCs w:val="24"/>
      <w:lang w:eastAsia="pt-BR"/>
    </w:rPr>
  </w:style>
  <w:style w:type="character" w:customStyle="1" w:styleId="Ttulo5Char">
    <w:name w:val="Título 5 Char"/>
    <w:basedOn w:val="Fontepargpadro"/>
    <w:link w:val="Ttulo5"/>
    <w:uiPriority w:val="9"/>
    <w:rsid w:val="00D91890"/>
    <w:rPr>
      <w:rFonts w:ascii="Times New Roman" w:eastAsia="Times New Roman" w:hAnsi="Times New Roman" w:cs="Times New Roman"/>
      <w:b/>
      <w:bCs/>
      <w:sz w:val="20"/>
      <w:szCs w:val="20"/>
      <w:lang w:eastAsia="pt-BR"/>
    </w:rPr>
  </w:style>
  <w:style w:type="paragraph" w:customStyle="1" w:styleId="Default">
    <w:name w:val="Default"/>
    <w:rsid w:val="00525C8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11294">
      <w:bodyDiv w:val="1"/>
      <w:marLeft w:val="0"/>
      <w:marRight w:val="0"/>
      <w:marTop w:val="150"/>
      <w:marBottom w:val="150"/>
      <w:divBdr>
        <w:top w:val="none" w:sz="0" w:space="0" w:color="auto"/>
        <w:left w:val="none" w:sz="0" w:space="0" w:color="auto"/>
        <w:bottom w:val="none" w:sz="0" w:space="0" w:color="auto"/>
        <w:right w:val="none" w:sz="0" w:space="0" w:color="auto"/>
      </w:divBdr>
      <w:divsChild>
        <w:div w:id="690226364">
          <w:marLeft w:val="0"/>
          <w:marRight w:val="0"/>
          <w:marTop w:val="315"/>
          <w:marBottom w:val="0"/>
          <w:divBdr>
            <w:top w:val="none" w:sz="0" w:space="0" w:color="auto"/>
            <w:left w:val="none" w:sz="0" w:space="0" w:color="auto"/>
            <w:bottom w:val="none" w:sz="0" w:space="0" w:color="auto"/>
            <w:right w:val="none" w:sz="0" w:space="0" w:color="auto"/>
          </w:divBdr>
          <w:divsChild>
            <w:div w:id="700741888">
              <w:marLeft w:val="0"/>
              <w:marRight w:val="0"/>
              <w:marTop w:val="0"/>
              <w:marBottom w:val="225"/>
              <w:divBdr>
                <w:top w:val="none" w:sz="0" w:space="0" w:color="auto"/>
                <w:left w:val="none" w:sz="0" w:space="0" w:color="auto"/>
                <w:bottom w:val="none" w:sz="0" w:space="0" w:color="auto"/>
                <w:right w:val="none" w:sz="0" w:space="0" w:color="auto"/>
              </w:divBdr>
              <w:divsChild>
                <w:div w:id="2124759920">
                  <w:marLeft w:val="0"/>
                  <w:marRight w:val="0"/>
                  <w:marTop w:val="0"/>
                  <w:marBottom w:val="150"/>
                  <w:divBdr>
                    <w:top w:val="single" w:sz="6" w:space="0" w:color="666666"/>
                    <w:left w:val="single" w:sz="6" w:space="11" w:color="666666"/>
                    <w:bottom w:val="single" w:sz="6" w:space="0" w:color="666666"/>
                    <w:right w:val="single" w:sz="6" w:space="11" w:color="666666"/>
                  </w:divBdr>
                  <w:divsChild>
                    <w:div w:id="1160971848">
                      <w:marLeft w:val="0"/>
                      <w:marRight w:val="0"/>
                      <w:marTop w:val="0"/>
                      <w:marBottom w:val="0"/>
                      <w:divBdr>
                        <w:top w:val="none" w:sz="0" w:space="0" w:color="auto"/>
                        <w:left w:val="none" w:sz="0" w:space="0" w:color="auto"/>
                        <w:bottom w:val="none" w:sz="0" w:space="0" w:color="auto"/>
                        <w:right w:val="none" w:sz="0" w:space="0" w:color="auto"/>
                      </w:divBdr>
                      <w:divsChild>
                        <w:div w:id="1158377758">
                          <w:marLeft w:val="0"/>
                          <w:marRight w:val="0"/>
                          <w:marTop w:val="0"/>
                          <w:marBottom w:val="0"/>
                          <w:divBdr>
                            <w:top w:val="none" w:sz="0" w:space="0" w:color="auto"/>
                            <w:left w:val="none" w:sz="0" w:space="0" w:color="auto"/>
                            <w:bottom w:val="none" w:sz="0" w:space="0" w:color="auto"/>
                            <w:right w:val="none" w:sz="0" w:space="0" w:color="auto"/>
                          </w:divBdr>
                          <w:divsChild>
                            <w:div w:id="857473710">
                              <w:marLeft w:val="0"/>
                              <w:marRight w:val="0"/>
                              <w:marTop w:val="0"/>
                              <w:marBottom w:val="0"/>
                              <w:divBdr>
                                <w:top w:val="none" w:sz="0" w:space="0" w:color="auto"/>
                                <w:left w:val="none" w:sz="0" w:space="0" w:color="auto"/>
                                <w:bottom w:val="none" w:sz="0" w:space="0" w:color="auto"/>
                                <w:right w:val="none" w:sz="0" w:space="0" w:color="auto"/>
                              </w:divBdr>
                              <w:divsChild>
                                <w:div w:id="1004092932">
                                  <w:marLeft w:val="0"/>
                                  <w:marRight w:val="0"/>
                                  <w:marTop w:val="0"/>
                                  <w:marBottom w:val="0"/>
                                  <w:divBdr>
                                    <w:top w:val="none" w:sz="0" w:space="0" w:color="auto"/>
                                    <w:left w:val="none" w:sz="0" w:space="0" w:color="auto"/>
                                    <w:bottom w:val="none" w:sz="0" w:space="0" w:color="auto"/>
                                    <w:right w:val="none" w:sz="0" w:space="0" w:color="auto"/>
                                  </w:divBdr>
                                  <w:divsChild>
                                    <w:div w:id="189532349">
                                      <w:blockQuote w:val="1"/>
                                      <w:marLeft w:val="225"/>
                                      <w:marRight w:val="225"/>
                                      <w:marTop w:val="225"/>
                                      <w:marBottom w:val="225"/>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 w:id="845437229">
      <w:bodyDiv w:val="1"/>
      <w:marLeft w:val="0"/>
      <w:marRight w:val="0"/>
      <w:marTop w:val="0"/>
      <w:marBottom w:val="0"/>
      <w:divBdr>
        <w:top w:val="none" w:sz="0" w:space="0" w:color="auto"/>
        <w:left w:val="none" w:sz="0" w:space="0" w:color="auto"/>
        <w:bottom w:val="none" w:sz="0" w:space="0" w:color="auto"/>
        <w:right w:val="none" w:sz="0" w:space="0" w:color="auto"/>
      </w:divBdr>
    </w:div>
    <w:div w:id="916666933">
      <w:bodyDiv w:val="1"/>
      <w:marLeft w:val="225"/>
      <w:marRight w:val="225"/>
      <w:marTop w:val="225"/>
      <w:marBottom w:val="225"/>
      <w:divBdr>
        <w:top w:val="none" w:sz="0" w:space="0" w:color="auto"/>
        <w:left w:val="none" w:sz="0" w:space="0" w:color="auto"/>
        <w:bottom w:val="none" w:sz="0" w:space="0" w:color="auto"/>
        <w:right w:val="none" w:sz="0" w:space="0" w:color="auto"/>
      </w:divBdr>
      <w:divsChild>
        <w:div w:id="998729763">
          <w:marLeft w:val="0"/>
          <w:marRight w:val="0"/>
          <w:marTop w:val="1500"/>
          <w:marBottom w:val="1500"/>
          <w:divBdr>
            <w:top w:val="none" w:sz="0" w:space="0" w:color="auto"/>
            <w:left w:val="none" w:sz="0" w:space="0" w:color="auto"/>
            <w:bottom w:val="none" w:sz="0" w:space="0" w:color="auto"/>
            <w:right w:val="none" w:sz="0" w:space="0" w:color="auto"/>
          </w:divBdr>
        </w:div>
      </w:divsChild>
    </w:div>
    <w:div w:id="990328764">
      <w:bodyDiv w:val="1"/>
      <w:marLeft w:val="0"/>
      <w:marRight w:val="0"/>
      <w:marTop w:val="150"/>
      <w:marBottom w:val="150"/>
      <w:divBdr>
        <w:top w:val="none" w:sz="0" w:space="0" w:color="auto"/>
        <w:left w:val="none" w:sz="0" w:space="0" w:color="auto"/>
        <w:bottom w:val="none" w:sz="0" w:space="0" w:color="auto"/>
        <w:right w:val="none" w:sz="0" w:space="0" w:color="auto"/>
      </w:divBdr>
      <w:divsChild>
        <w:div w:id="768543099">
          <w:marLeft w:val="0"/>
          <w:marRight w:val="0"/>
          <w:marTop w:val="315"/>
          <w:marBottom w:val="0"/>
          <w:divBdr>
            <w:top w:val="none" w:sz="0" w:space="0" w:color="auto"/>
            <w:left w:val="none" w:sz="0" w:space="0" w:color="auto"/>
            <w:bottom w:val="none" w:sz="0" w:space="0" w:color="auto"/>
            <w:right w:val="none" w:sz="0" w:space="0" w:color="auto"/>
          </w:divBdr>
          <w:divsChild>
            <w:div w:id="750464781">
              <w:marLeft w:val="0"/>
              <w:marRight w:val="0"/>
              <w:marTop w:val="0"/>
              <w:marBottom w:val="225"/>
              <w:divBdr>
                <w:top w:val="none" w:sz="0" w:space="0" w:color="auto"/>
                <w:left w:val="none" w:sz="0" w:space="0" w:color="auto"/>
                <w:bottom w:val="none" w:sz="0" w:space="0" w:color="auto"/>
                <w:right w:val="none" w:sz="0" w:space="0" w:color="auto"/>
              </w:divBdr>
              <w:divsChild>
                <w:div w:id="2111198559">
                  <w:marLeft w:val="0"/>
                  <w:marRight w:val="0"/>
                  <w:marTop w:val="0"/>
                  <w:marBottom w:val="150"/>
                  <w:divBdr>
                    <w:top w:val="single" w:sz="6" w:space="0" w:color="666666"/>
                    <w:left w:val="single" w:sz="6" w:space="11" w:color="666666"/>
                    <w:bottom w:val="single" w:sz="6" w:space="0" w:color="666666"/>
                    <w:right w:val="single" w:sz="6" w:space="11" w:color="666666"/>
                  </w:divBdr>
                  <w:divsChild>
                    <w:div w:id="2047683023">
                      <w:marLeft w:val="0"/>
                      <w:marRight w:val="0"/>
                      <w:marTop w:val="0"/>
                      <w:marBottom w:val="0"/>
                      <w:divBdr>
                        <w:top w:val="none" w:sz="0" w:space="0" w:color="auto"/>
                        <w:left w:val="none" w:sz="0" w:space="0" w:color="auto"/>
                        <w:bottom w:val="none" w:sz="0" w:space="0" w:color="auto"/>
                        <w:right w:val="none" w:sz="0" w:space="0" w:color="auto"/>
                      </w:divBdr>
                      <w:divsChild>
                        <w:div w:id="25907476">
                          <w:marLeft w:val="0"/>
                          <w:marRight w:val="0"/>
                          <w:marTop w:val="0"/>
                          <w:marBottom w:val="0"/>
                          <w:divBdr>
                            <w:top w:val="none" w:sz="0" w:space="0" w:color="auto"/>
                            <w:left w:val="none" w:sz="0" w:space="0" w:color="auto"/>
                            <w:bottom w:val="none" w:sz="0" w:space="0" w:color="auto"/>
                            <w:right w:val="none" w:sz="0" w:space="0" w:color="auto"/>
                          </w:divBdr>
                          <w:divsChild>
                            <w:div w:id="1748068142">
                              <w:marLeft w:val="0"/>
                              <w:marRight w:val="0"/>
                              <w:marTop w:val="0"/>
                              <w:marBottom w:val="0"/>
                              <w:divBdr>
                                <w:top w:val="none" w:sz="0" w:space="0" w:color="auto"/>
                                <w:left w:val="none" w:sz="0" w:space="0" w:color="auto"/>
                                <w:bottom w:val="none" w:sz="0" w:space="0" w:color="auto"/>
                                <w:right w:val="none" w:sz="0" w:space="0" w:color="auto"/>
                              </w:divBdr>
                              <w:divsChild>
                                <w:div w:id="126735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332268">
      <w:bodyDiv w:val="1"/>
      <w:marLeft w:val="0"/>
      <w:marRight w:val="0"/>
      <w:marTop w:val="150"/>
      <w:marBottom w:val="150"/>
      <w:divBdr>
        <w:top w:val="none" w:sz="0" w:space="0" w:color="auto"/>
        <w:left w:val="none" w:sz="0" w:space="0" w:color="auto"/>
        <w:bottom w:val="none" w:sz="0" w:space="0" w:color="auto"/>
        <w:right w:val="none" w:sz="0" w:space="0" w:color="auto"/>
      </w:divBdr>
      <w:divsChild>
        <w:div w:id="654139501">
          <w:marLeft w:val="0"/>
          <w:marRight w:val="0"/>
          <w:marTop w:val="315"/>
          <w:marBottom w:val="0"/>
          <w:divBdr>
            <w:top w:val="none" w:sz="0" w:space="0" w:color="auto"/>
            <w:left w:val="none" w:sz="0" w:space="0" w:color="auto"/>
            <w:bottom w:val="none" w:sz="0" w:space="0" w:color="auto"/>
            <w:right w:val="none" w:sz="0" w:space="0" w:color="auto"/>
          </w:divBdr>
          <w:divsChild>
            <w:div w:id="440344759">
              <w:marLeft w:val="0"/>
              <w:marRight w:val="0"/>
              <w:marTop w:val="0"/>
              <w:marBottom w:val="225"/>
              <w:divBdr>
                <w:top w:val="none" w:sz="0" w:space="0" w:color="auto"/>
                <w:left w:val="none" w:sz="0" w:space="0" w:color="auto"/>
                <w:bottom w:val="none" w:sz="0" w:space="0" w:color="auto"/>
                <w:right w:val="none" w:sz="0" w:space="0" w:color="auto"/>
              </w:divBdr>
              <w:divsChild>
                <w:div w:id="332612697">
                  <w:marLeft w:val="0"/>
                  <w:marRight w:val="0"/>
                  <w:marTop w:val="0"/>
                  <w:marBottom w:val="150"/>
                  <w:divBdr>
                    <w:top w:val="single" w:sz="6" w:space="0" w:color="666666"/>
                    <w:left w:val="single" w:sz="6" w:space="11" w:color="666666"/>
                    <w:bottom w:val="single" w:sz="6" w:space="0" w:color="666666"/>
                    <w:right w:val="single" w:sz="6" w:space="11" w:color="666666"/>
                  </w:divBdr>
                  <w:divsChild>
                    <w:div w:id="58944790">
                      <w:marLeft w:val="0"/>
                      <w:marRight w:val="0"/>
                      <w:marTop w:val="0"/>
                      <w:marBottom w:val="0"/>
                      <w:divBdr>
                        <w:top w:val="none" w:sz="0" w:space="0" w:color="auto"/>
                        <w:left w:val="none" w:sz="0" w:space="0" w:color="auto"/>
                        <w:bottom w:val="none" w:sz="0" w:space="0" w:color="auto"/>
                        <w:right w:val="none" w:sz="0" w:space="0" w:color="auto"/>
                      </w:divBdr>
                      <w:divsChild>
                        <w:div w:id="1612055292">
                          <w:marLeft w:val="0"/>
                          <w:marRight w:val="0"/>
                          <w:marTop w:val="0"/>
                          <w:marBottom w:val="0"/>
                          <w:divBdr>
                            <w:top w:val="none" w:sz="0" w:space="0" w:color="auto"/>
                            <w:left w:val="none" w:sz="0" w:space="0" w:color="auto"/>
                            <w:bottom w:val="none" w:sz="0" w:space="0" w:color="auto"/>
                            <w:right w:val="none" w:sz="0" w:space="0" w:color="auto"/>
                          </w:divBdr>
                          <w:divsChild>
                            <w:div w:id="1784836643">
                              <w:marLeft w:val="0"/>
                              <w:marRight w:val="0"/>
                              <w:marTop w:val="0"/>
                              <w:marBottom w:val="0"/>
                              <w:divBdr>
                                <w:top w:val="none" w:sz="0" w:space="0" w:color="auto"/>
                                <w:left w:val="none" w:sz="0" w:space="0" w:color="auto"/>
                                <w:bottom w:val="none" w:sz="0" w:space="0" w:color="auto"/>
                                <w:right w:val="none" w:sz="0" w:space="0" w:color="auto"/>
                              </w:divBdr>
                              <w:divsChild>
                                <w:div w:id="31005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4436036">
      <w:bodyDiv w:val="1"/>
      <w:marLeft w:val="0"/>
      <w:marRight w:val="0"/>
      <w:marTop w:val="150"/>
      <w:marBottom w:val="150"/>
      <w:divBdr>
        <w:top w:val="none" w:sz="0" w:space="0" w:color="auto"/>
        <w:left w:val="none" w:sz="0" w:space="0" w:color="auto"/>
        <w:bottom w:val="none" w:sz="0" w:space="0" w:color="auto"/>
        <w:right w:val="none" w:sz="0" w:space="0" w:color="auto"/>
      </w:divBdr>
      <w:divsChild>
        <w:div w:id="59715723">
          <w:marLeft w:val="0"/>
          <w:marRight w:val="0"/>
          <w:marTop w:val="315"/>
          <w:marBottom w:val="0"/>
          <w:divBdr>
            <w:top w:val="none" w:sz="0" w:space="0" w:color="auto"/>
            <w:left w:val="none" w:sz="0" w:space="0" w:color="auto"/>
            <w:bottom w:val="none" w:sz="0" w:space="0" w:color="auto"/>
            <w:right w:val="none" w:sz="0" w:space="0" w:color="auto"/>
          </w:divBdr>
          <w:divsChild>
            <w:div w:id="1608074508">
              <w:marLeft w:val="0"/>
              <w:marRight w:val="0"/>
              <w:marTop w:val="0"/>
              <w:marBottom w:val="225"/>
              <w:divBdr>
                <w:top w:val="none" w:sz="0" w:space="0" w:color="auto"/>
                <w:left w:val="none" w:sz="0" w:space="0" w:color="auto"/>
                <w:bottom w:val="none" w:sz="0" w:space="0" w:color="auto"/>
                <w:right w:val="none" w:sz="0" w:space="0" w:color="auto"/>
              </w:divBdr>
              <w:divsChild>
                <w:div w:id="978535805">
                  <w:marLeft w:val="0"/>
                  <w:marRight w:val="0"/>
                  <w:marTop w:val="0"/>
                  <w:marBottom w:val="150"/>
                  <w:divBdr>
                    <w:top w:val="single" w:sz="6" w:space="0" w:color="666666"/>
                    <w:left w:val="single" w:sz="6" w:space="11" w:color="666666"/>
                    <w:bottom w:val="single" w:sz="6" w:space="0" w:color="666666"/>
                    <w:right w:val="single" w:sz="6" w:space="11" w:color="666666"/>
                  </w:divBdr>
                  <w:divsChild>
                    <w:div w:id="1953632155">
                      <w:marLeft w:val="0"/>
                      <w:marRight w:val="0"/>
                      <w:marTop w:val="0"/>
                      <w:marBottom w:val="0"/>
                      <w:divBdr>
                        <w:top w:val="none" w:sz="0" w:space="0" w:color="auto"/>
                        <w:left w:val="none" w:sz="0" w:space="0" w:color="auto"/>
                        <w:bottom w:val="none" w:sz="0" w:space="0" w:color="auto"/>
                        <w:right w:val="none" w:sz="0" w:space="0" w:color="auto"/>
                      </w:divBdr>
                      <w:divsChild>
                        <w:div w:id="195512932">
                          <w:marLeft w:val="0"/>
                          <w:marRight w:val="0"/>
                          <w:marTop w:val="0"/>
                          <w:marBottom w:val="0"/>
                          <w:divBdr>
                            <w:top w:val="none" w:sz="0" w:space="0" w:color="auto"/>
                            <w:left w:val="none" w:sz="0" w:space="0" w:color="auto"/>
                            <w:bottom w:val="none" w:sz="0" w:space="0" w:color="auto"/>
                            <w:right w:val="none" w:sz="0" w:space="0" w:color="auto"/>
                          </w:divBdr>
                          <w:divsChild>
                            <w:div w:id="2118986642">
                              <w:marLeft w:val="0"/>
                              <w:marRight w:val="0"/>
                              <w:marTop w:val="0"/>
                              <w:marBottom w:val="0"/>
                              <w:divBdr>
                                <w:top w:val="none" w:sz="0" w:space="0" w:color="auto"/>
                                <w:left w:val="none" w:sz="0" w:space="0" w:color="auto"/>
                                <w:bottom w:val="none" w:sz="0" w:space="0" w:color="auto"/>
                                <w:right w:val="none" w:sz="0" w:space="0" w:color="auto"/>
                              </w:divBdr>
                              <w:divsChild>
                                <w:div w:id="18409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7171183">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98665703">
          <w:marLeft w:val="0"/>
          <w:marRight w:val="0"/>
          <w:marTop w:val="0"/>
          <w:marBottom w:val="0"/>
          <w:divBdr>
            <w:top w:val="single" w:sz="6" w:space="0" w:color="909090"/>
            <w:left w:val="single" w:sz="6" w:space="0" w:color="909090"/>
            <w:bottom w:val="single" w:sz="6" w:space="0" w:color="909090"/>
            <w:right w:val="single" w:sz="6" w:space="0" w:color="909090"/>
          </w:divBdr>
          <w:divsChild>
            <w:div w:id="663900275">
              <w:marLeft w:val="0"/>
              <w:marRight w:val="0"/>
              <w:marTop w:val="0"/>
              <w:marBottom w:val="0"/>
              <w:divBdr>
                <w:top w:val="none" w:sz="0" w:space="0" w:color="auto"/>
                <w:left w:val="none" w:sz="0" w:space="0" w:color="auto"/>
                <w:bottom w:val="none" w:sz="0" w:space="0" w:color="auto"/>
                <w:right w:val="none" w:sz="0" w:space="0" w:color="auto"/>
              </w:divBdr>
            </w:div>
            <w:div w:id="16616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5547">
      <w:bodyDiv w:val="1"/>
      <w:marLeft w:val="225"/>
      <w:marRight w:val="225"/>
      <w:marTop w:val="225"/>
      <w:marBottom w:val="225"/>
      <w:divBdr>
        <w:top w:val="none" w:sz="0" w:space="0" w:color="auto"/>
        <w:left w:val="none" w:sz="0" w:space="0" w:color="auto"/>
        <w:bottom w:val="none" w:sz="0" w:space="0" w:color="auto"/>
        <w:right w:val="none" w:sz="0" w:space="0" w:color="auto"/>
      </w:divBdr>
      <w:divsChild>
        <w:div w:id="486870990">
          <w:marLeft w:val="0"/>
          <w:marRight w:val="0"/>
          <w:marTop w:val="1500"/>
          <w:marBottom w:val="1500"/>
          <w:divBdr>
            <w:top w:val="none" w:sz="0" w:space="0" w:color="auto"/>
            <w:left w:val="none" w:sz="0" w:space="0" w:color="auto"/>
            <w:bottom w:val="none" w:sz="0" w:space="0" w:color="auto"/>
            <w:right w:val="none" w:sz="0" w:space="0" w:color="auto"/>
          </w:divBdr>
          <w:divsChild>
            <w:div w:id="196033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9315">
      <w:bodyDiv w:val="1"/>
      <w:marLeft w:val="0"/>
      <w:marRight w:val="0"/>
      <w:marTop w:val="150"/>
      <w:marBottom w:val="150"/>
      <w:divBdr>
        <w:top w:val="none" w:sz="0" w:space="0" w:color="auto"/>
        <w:left w:val="none" w:sz="0" w:space="0" w:color="auto"/>
        <w:bottom w:val="none" w:sz="0" w:space="0" w:color="auto"/>
        <w:right w:val="none" w:sz="0" w:space="0" w:color="auto"/>
      </w:divBdr>
      <w:divsChild>
        <w:div w:id="188107023">
          <w:marLeft w:val="0"/>
          <w:marRight w:val="0"/>
          <w:marTop w:val="315"/>
          <w:marBottom w:val="0"/>
          <w:divBdr>
            <w:top w:val="none" w:sz="0" w:space="0" w:color="auto"/>
            <w:left w:val="none" w:sz="0" w:space="0" w:color="auto"/>
            <w:bottom w:val="none" w:sz="0" w:space="0" w:color="auto"/>
            <w:right w:val="none" w:sz="0" w:space="0" w:color="auto"/>
          </w:divBdr>
          <w:divsChild>
            <w:div w:id="448205465">
              <w:marLeft w:val="0"/>
              <w:marRight w:val="0"/>
              <w:marTop w:val="0"/>
              <w:marBottom w:val="225"/>
              <w:divBdr>
                <w:top w:val="none" w:sz="0" w:space="0" w:color="auto"/>
                <w:left w:val="none" w:sz="0" w:space="0" w:color="auto"/>
                <w:bottom w:val="none" w:sz="0" w:space="0" w:color="auto"/>
                <w:right w:val="none" w:sz="0" w:space="0" w:color="auto"/>
              </w:divBdr>
              <w:divsChild>
                <w:div w:id="1334262789">
                  <w:marLeft w:val="0"/>
                  <w:marRight w:val="0"/>
                  <w:marTop w:val="0"/>
                  <w:marBottom w:val="150"/>
                  <w:divBdr>
                    <w:top w:val="single" w:sz="6" w:space="0" w:color="666666"/>
                    <w:left w:val="single" w:sz="6" w:space="11" w:color="666666"/>
                    <w:bottom w:val="single" w:sz="6" w:space="0" w:color="666666"/>
                    <w:right w:val="single" w:sz="6" w:space="11" w:color="666666"/>
                  </w:divBdr>
                  <w:divsChild>
                    <w:div w:id="1064370578">
                      <w:marLeft w:val="0"/>
                      <w:marRight w:val="0"/>
                      <w:marTop w:val="0"/>
                      <w:marBottom w:val="0"/>
                      <w:divBdr>
                        <w:top w:val="none" w:sz="0" w:space="0" w:color="auto"/>
                        <w:left w:val="none" w:sz="0" w:space="0" w:color="auto"/>
                        <w:bottom w:val="none" w:sz="0" w:space="0" w:color="auto"/>
                        <w:right w:val="none" w:sz="0" w:space="0" w:color="auto"/>
                      </w:divBdr>
                      <w:divsChild>
                        <w:div w:id="988634997">
                          <w:marLeft w:val="0"/>
                          <w:marRight w:val="0"/>
                          <w:marTop w:val="0"/>
                          <w:marBottom w:val="0"/>
                          <w:divBdr>
                            <w:top w:val="none" w:sz="0" w:space="0" w:color="auto"/>
                            <w:left w:val="none" w:sz="0" w:space="0" w:color="auto"/>
                            <w:bottom w:val="none" w:sz="0" w:space="0" w:color="auto"/>
                            <w:right w:val="none" w:sz="0" w:space="0" w:color="auto"/>
                          </w:divBdr>
                          <w:divsChild>
                            <w:div w:id="1822622331">
                              <w:marLeft w:val="0"/>
                              <w:marRight w:val="0"/>
                              <w:marTop w:val="0"/>
                              <w:marBottom w:val="0"/>
                              <w:divBdr>
                                <w:top w:val="none" w:sz="0" w:space="0" w:color="auto"/>
                                <w:left w:val="none" w:sz="0" w:space="0" w:color="auto"/>
                                <w:bottom w:val="none" w:sz="0" w:space="0" w:color="auto"/>
                                <w:right w:val="none" w:sz="0" w:space="0" w:color="auto"/>
                              </w:divBdr>
                              <w:divsChild>
                                <w:div w:id="19153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871272">
      <w:bodyDiv w:val="1"/>
      <w:marLeft w:val="225"/>
      <w:marRight w:val="225"/>
      <w:marTop w:val="225"/>
      <w:marBottom w:val="225"/>
      <w:divBdr>
        <w:top w:val="none" w:sz="0" w:space="0" w:color="auto"/>
        <w:left w:val="none" w:sz="0" w:space="0" w:color="auto"/>
        <w:bottom w:val="none" w:sz="0" w:space="0" w:color="auto"/>
        <w:right w:val="none" w:sz="0" w:space="0" w:color="auto"/>
      </w:divBdr>
      <w:divsChild>
        <w:div w:id="445780216">
          <w:marLeft w:val="0"/>
          <w:marRight w:val="0"/>
          <w:marTop w:val="1500"/>
          <w:marBottom w:val="1500"/>
          <w:divBdr>
            <w:top w:val="none" w:sz="0" w:space="0" w:color="auto"/>
            <w:left w:val="none" w:sz="0" w:space="0" w:color="auto"/>
            <w:bottom w:val="none" w:sz="0" w:space="0" w:color="auto"/>
            <w:right w:val="none" w:sz="0" w:space="0" w:color="auto"/>
          </w:divBdr>
          <w:divsChild>
            <w:div w:id="19937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72753">
      <w:bodyDiv w:val="1"/>
      <w:marLeft w:val="0"/>
      <w:marRight w:val="0"/>
      <w:marTop w:val="150"/>
      <w:marBottom w:val="150"/>
      <w:divBdr>
        <w:top w:val="none" w:sz="0" w:space="0" w:color="auto"/>
        <w:left w:val="none" w:sz="0" w:space="0" w:color="auto"/>
        <w:bottom w:val="none" w:sz="0" w:space="0" w:color="auto"/>
        <w:right w:val="none" w:sz="0" w:space="0" w:color="auto"/>
      </w:divBdr>
      <w:divsChild>
        <w:div w:id="275020391">
          <w:marLeft w:val="0"/>
          <w:marRight w:val="0"/>
          <w:marTop w:val="315"/>
          <w:marBottom w:val="0"/>
          <w:divBdr>
            <w:top w:val="none" w:sz="0" w:space="0" w:color="auto"/>
            <w:left w:val="none" w:sz="0" w:space="0" w:color="auto"/>
            <w:bottom w:val="none" w:sz="0" w:space="0" w:color="auto"/>
            <w:right w:val="none" w:sz="0" w:space="0" w:color="auto"/>
          </w:divBdr>
          <w:divsChild>
            <w:div w:id="290480509">
              <w:marLeft w:val="0"/>
              <w:marRight w:val="0"/>
              <w:marTop w:val="0"/>
              <w:marBottom w:val="225"/>
              <w:divBdr>
                <w:top w:val="none" w:sz="0" w:space="0" w:color="auto"/>
                <w:left w:val="none" w:sz="0" w:space="0" w:color="auto"/>
                <w:bottom w:val="none" w:sz="0" w:space="0" w:color="auto"/>
                <w:right w:val="none" w:sz="0" w:space="0" w:color="auto"/>
              </w:divBdr>
              <w:divsChild>
                <w:div w:id="825820578">
                  <w:marLeft w:val="0"/>
                  <w:marRight w:val="0"/>
                  <w:marTop w:val="0"/>
                  <w:marBottom w:val="150"/>
                  <w:divBdr>
                    <w:top w:val="single" w:sz="6" w:space="0" w:color="666666"/>
                    <w:left w:val="single" w:sz="6" w:space="11" w:color="666666"/>
                    <w:bottom w:val="single" w:sz="6" w:space="0" w:color="666666"/>
                    <w:right w:val="single" w:sz="6" w:space="11" w:color="666666"/>
                  </w:divBdr>
                  <w:divsChild>
                    <w:div w:id="1791631370">
                      <w:marLeft w:val="0"/>
                      <w:marRight w:val="0"/>
                      <w:marTop w:val="0"/>
                      <w:marBottom w:val="0"/>
                      <w:divBdr>
                        <w:top w:val="none" w:sz="0" w:space="0" w:color="auto"/>
                        <w:left w:val="none" w:sz="0" w:space="0" w:color="auto"/>
                        <w:bottom w:val="none" w:sz="0" w:space="0" w:color="auto"/>
                        <w:right w:val="none" w:sz="0" w:space="0" w:color="auto"/>
                      </w:divBdr>
                      <w:divsChild>
                        <w:div w:id="207038439">
                          <w:marLeft w:val="0"/>
                          <w:marRight w:val="0"/>
                          <w:marTop w:val="0"/>
                          <w:marBottom w:val="0"/>
                          <w:divBdr>
                            <w:top w:val="none" w:sz="0" w:space="0" w:color="auto"/>
                            <w:left w:val="none" w:sz="0" w:space="0" w:color="auto"/>
                            <w:bottom w:val="none" w:sz="0" w:space="0" w:color="auto"/>
                            <w:right w:val="none" w:sz="0" w:space="0" w:color="auto"/>
                          </w:divBdr>
                          <w:divsChild>
                            <w:div w:id="1653102702">
                              <w:marLeft w:val="0"/>
                              <w:marRight w:val="0"/>
                              <w:marTop w:val="0"/>
                              <w:marBottom w:val="0"/>
                              <w:divBdr>
                                <w:top w:val="none" w:sz="0" w:space="0" w:color="auto"/>
                                <w:left w:val="none" w:sz="0" w:space="0" w:color="auto"/>
                                <w:bottom w:val="none" w:sz="0" w:space="0" w:color="auto"/>
                                <w:right w:val="none" w:sz="0" w:space="0" w:color="auto"/>
                              </w:divBdr>
                              <w:divsChild>
                                <w:div w:id="2073695980">
                                  <w:marLeft w:val="0"/>
                                  <w:marRight w:val="0"/>
                                  <w:marTop w:val="0"/>
                                  <w:marBottom w:val="0"/>
                                  <w:divBdr>
                                    <w:top w:val="none" w:sz="0" w:space="0" w:color="auto"/>
                                    <w:left w:val="none" w:sz="0" w:space="0" w:color="auto"/>
                                    <w:bottom w:val="none" w:sz="0" w:space="0" w:color="auto"/>
                                    <w:right w:val="none" w:sz="0" w:space="0" w:color="auto"/>
                                  </w:divBdr>
                                  <w:divsChild>
                                    <w:div w:id="744496236">
                                      <w:blockQuote w:val="1"/>
                                      <w:marLeft w:val="225"/>
                                      <w:marRight w:val="225"/>
                                      <w:marTop w:val="225"/>
                                      <w:marBottom w:val="225"/>
                                      <w:divBdr>
                                        <w:top w:val="single" w:sz="6" w:space="0" w:color="CCCCCC"/>
                                        <w:left w:val="single" w:sz="6" w:space="0" w:color="CCCCCC"/>
                                        <w:bottom w:val="single" w:sz="6" w:space="0" w:color="CCCCCC"/>
                                        <w:right w:val="single" w:sz="6" w:space="0" w:color="CCCCCC"/>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D096F1-9855-4B33-97D8-AE4E6FAD8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10</Pages>
  <Words>3683</Words>
  <Characters>19892</Characters>
  <Application>Microsoft Office Word</Application>
  <DocSecurity>0</DocSecurity>
  <Lines>165</Lines>
  <Paragraphs>47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Zinum</dc:creator>
  <cp:lastModifiedBy>Zinum</cp:lastModifiedBy>
  <cp:revision>6</cp:revision>
  <dcterms:created xsi:type="dcterms:W3CDTF">2012-05-18T17:32:00Z</dcterms:created>
  <dcterms:modified xsi:type="dcterms:W3CDTF">2014-05-27T19:57:00Z</dcterms:modified>
</cp:coreProperties>
</file>