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49F" w:rsidRPr="00D5556C" w:rsidRDefault="006C0C20" w:rsidP="00AD0832">
      <w:pPr>
        <w:widowControl w:val="0"/>
        <w:autoSpaceDE w:val="0"/>
        <w:autoSpaceDN w:val="0"/>
        <w:adjustRightInd w:val="0"/>
        <w:spacing w:after="120" w:line="360" w:lineRule="auto"/>
        <w:ind w:left="170" w:right="113"/>
        <w:jc w:val="center"/>
        <w:rPr>
          <w:rFonts w:ascii="Times New Roman" w:hAnsi="Times New Roman" w:cs="Times New Roman"/>
          <w:b/>
          <w:sz w:val="24"/>
          <w:szCs w:val="24"/>
        </w:rPr>
      </w:pPr>
      <w:r>
        <w:rPr>
          <w:rFonts w:ascii="Times New Roman" w:hAnsi="Times New Roman" w:cs="Times New Roman"/>
          <w:b/>
          <w:sz w:val="24"/>
          <w:szCs w:val="24"/>
        </w:rPr>
        <w:t xml:space="preserve">O PROCESSO DE FORMAÇÃO DA EDUCAÇÃO NO CAMPO E SUAS </w:t>
      </w:r>
      <w:r w:rsidR="00E810CB">
        <w:rPr>
          <w:rFonts w:ascii="Times New Roman" w:hAnsi="Times New Roman" w:cs="Times New Roman"/>
          <w:b/>
          <w:sz w:val="24"/>
          <w:szCs w:val="24"/>
        </w:rPr>
        <w:t xml:space="preserve">NOVAS </w:t>
      </w:r>
      <w:r>
        <w:rPr>
          <w:rFonts w:ascii="Times New Roman" w:hAnsi="Times New Roman" w:cs="Times New Roman"/>
          <w:b/>
          <w:sz w:val="24"/>
          <w:szCs w:val="24"/>
        </w:rPr>
        <w:t>ABORDAGENS</w:t>
      </w:r>
      <w:r w:rsidR="00E810CB">
        <w:rPr>
          <w:rFonts w:ascii="Times New Roman" w:hAnsi="Times New Roman" w:cs="Times New Roman"/>
          <w:b/>
          <w:sz w:val="24"/>
          <w:szCs w:val="24"/>
        </w:rPr>
        <w:t xml:space="preserve"> CULTURAIS NA EDUCAÇÃO</w:t>
      </w:r>
    </w:p>
    <w:p w:rsidR="00ED649F" w:rsidRPr="00D5556C" w:rsidRDefault="0034302F" w:rsidP="00AD0832">
      <w:pPr>
        <w:widowControl w:val="0"/>
        <w:autoSpaceDE w:val="0"/>
        <w:autoSpaceDN w:val="0"/>
        <w:adjustRightInd w:val="0"/>
        <w:spacing w:after="120" w:line="240" w:lineRule="auto"/>
        <w:ind w:left="170" w:right="113" w:firstLine="709"/>
        <w:jc w:val="right"/>
        <w:rPr>
          <w:rFonts w:ascii="Times New Roman" w:hAnsi="Times New Roman" w:cs="Times New Roman"/>
          <w:sz w:val="20"/>
          <w:szCs w:val="20"/>
        </w:rPr>
      </w:pPr>
      <w:proofErr w:type="spellStart"/>
      <w:r w:rsidRPr="00D5556C">
        <w:rPr>
          <w:rFonts w:ascii="Times New Roman" w:hAnsi="Times New Roman" w:cs="Times New Roman"/>
          <w:sz w:val="20"/>
          <w:szCs w:val="20"/>
        </w:rPr>
        <w:t>Marcôni</w:t>
      </w:r>
      <w:proofErr w:type="spellEnd"/>
      <w:r w:rsidRPr="00D5556C">
        <w:rPr>
          <w:rFonts w:ascii="Times New Roman" w:hAnsi="Times New Roman" w:cs="Times New Roman"/>
          <w:sz w:val="20"/>
          <w:szCs w:val="20"/>
        </w:rPr>
        <w:t xml:space="preserve"> Limeira de França</w:t>
      </w:r>
      <w:r w:rsidR="0096711F" w:rsidRPr="00D5556C">
        <w:rPr>
          <w:rStyle w:val="Refdenotaderodap"/>
          <w:rFonts w:ascii="Times New Roman" w:hAnsi="Times New Roman" w:cs="Times New Roman"/>
          <w:sz w:val="20"/>
          <w:szCs w:val="20"/>
        </w:rPr>
        <w:footnoteReference w:id="1"/>
      </w:r>
    </w:p>
    <w:p w:rsidR="00ED649F" w:rsidRPr="00D5556C" w:rsidRDefault="0034302F" w:rsidP="00AD0832">
      <w:pPr>
        <w:widowControl w:val="0"/>
        <w:autoSpaceDE w:val="0"/>
        <w:autoSpaceDN w:val="0"/>
        <w:adjustRightInd w:val="0"/>
        <w:spacing w:after="120" w:line="240" w:lineRule="auto"/>
        <w:ind w:left="170" w:right="113"/>
        <w:jc w:val="right"/>
        <w:rPr>
          <w:rFonts w:ascii="Times New Roman" w:hAnsi="Times New Roman" w:cs="Times New Roman"/>
          <w:i/>
          <w:sz w:val="20"/>
          <w:szCs w:val="20"/>
        </w:rPr>
      </w:pPr>
      <w:r w:rsidRPr="00D5556C">
        <w:rPr>
          <w:rFonts w:ascii="Times New Roman" w:hAnsi="Times New Roman" w:cs="Times New Roman"/>
          <w:i/>
          <w:sz w:val="20"/>
          <w:szCs w:val="20"/>
        </w:rPr>
        <w:t>marconilimeira@hotmail.com</w:t>
      </w:r>
    </w:p>
    <w:p w:rsidR="00ED649F" w:rsidRPr="00D5556C" w:rsidRDefault="00ED649F" w:rsidP="00AD0832">
      <w:pPr>
        <w:widowControl w:val="0"/>
        <w:autoSpaceDE w:val="0"/>
        <w:autoSpaceDN w:val="0"/>
        <w:adjustRightInd w:val="0"/>
        <w:spacing w:after="120" w:line="240" w:lineRule="auto"/>
        <w:ind w:left="170" w:right="113"/>
        <w:jc w:val="right"/>
        <w:rPr>
          <w:rFonts w:ascii="Times New Roman" w:hAnsi="Times New Roman" w:cs="Times New Roman"/>
          <w:b/>
          <w:sz w:val="24"/>
          <w:szCs w:val="24"/>
        </w:rPr>
      </w:pPr>
    </w:p>
    <w:p w:rsidR="0096711F" w:rsidRDefault="0096711F" w:rsidP="00AD0832">
      <w:pPr>
        <w:widowControl w:val="0"/>
        <w:autoSpaceDE w:val="0"/>
        <w:autoSpaceDN w:val="0"/>
        <w:adjustRightInd w:val="0"/>
        <w:spacing w:after="120" w:line="360" w:lineRule="auto"/>
        <w:ind w:left="170" w:right="113"/>
        <w:jc w:val="center"/>
        <w:rPr>
          <w:rFonts w:ascii="Times New Roman" w:hAnsi="Times New Roman" w:cs="Times New Roman"/>
          <w:b/>
          <w:sz w:val="24"/>
          <w:szCs w:val="24"/>
        </w:rPr>
      </w:pPr>
      <w:r w:rsidRPr="00D5556C">
        <w:rPr>
          <w:rFonts w:ascii="Times New Roman" w:hAnsi="Times New Roman" w:cs="Times New Roman"/>
          <w:b/>
          <w:sz w:val="24"/>
          <w:szCs w:val="24"/>
        </w:rPr>
        <w:t>RESUMO</w:t>
      </w:r>
    </w:p>
    <w:p w:rsidR="005B2CC7" w:rsidRDefault="005B2CC7" w:rsidP="005B2CC7">
      <w:pPr>
        <w:spacing w:after="120" w:line="240" w:lineRule="auto"/>
        <w:ind w:left="170" w:right="113"/>
        <w:jc w:val="both"/>
        <w:rPr>
          <w:rFonts w:ascii="Times New Roman" w:hAnsi="Times New Roman" w:cs="Times New Roman"/>
          <w:sz w:val="24"/>
          <w:szCs w:val="24"/>
        </w:rPr>
      </w:pPr>
      <w:r>
        <w:rPr>
          <w:rFonts w:ascii="Times New Roman" w:hAnsi="Times New Roman" w:cs="Times New Roman"/>
          <w:sz w:val="24"/>
          <w:szCs w:val="24"/>
        </w:rPr>
        <w:t xml:space="preserve">O Brasil é uma potência agrícola, visto então a necessidade de observar o nível de qualificação e grau de ensino aplicado nas zonas rurais e todo o seu contexto histórico. Com o objetivo de enfatizar o homem do campo dentro do desenvolvimento do país e a importância de seu papel em meio à sociedade. A metodologia aplicada foi caracterizada pela leitura de textos, artigos e livros de diferentes autores, para elaborar a estrutura teórica. A realidade da educação no Brasil de modo geral, estar com uma sistemática evoluída, hoje em dia existe uma dinâmica de organização, planejamento e estrutura que modificou a educação no cenário brasileiro. Não diferente da educação do campo, que estar voltada para o homem moderno que reside no campo, portanto, ainda a muito que fazer, mas acreditar no aperfeiçoamento do agricultor é pensar diferenciado com meios que possam ser inseridos cada vez mais no mundo globalizado, sem que aja a necessidade de sair do seu meio rural. </w:t>
      </w:r>
    </w:p>
    <w:p w:rsidR="00574682" w:rsidRDefault="00574682" w:rsidP="00574682">
      <w:pPr>
        <w:spacing w:after="120" w:line="240" w:lineRule="auto"/>
        <w:ind w:left="170" w:right="113"/>
        <w:jc w:val="both"/>
        <w:rPr>
          <w:rFonts w:ascii="Times New Roman" w:hAnsi="Times New Roman" w:cs="Times New Roman"/>
          <w:sz w:val="24"/>
          <w:szCs w:val="24"/>
        </w:rPr>
      </w:pPr>
    </w:p>
    <w:p w:rsidR="0096711F" w:rsidRDefault="007B7361" w:rsidP="00574682">
      <w:pPr>
        <w:spacing w:after="120" w:line="240" w:lineRule="auto"/>
        <w:ind w:left="170" w:right="113"/>
        <w:jc w:val="both"/>
        <w:rPr>
          <w:rFonts w:ascii="Times New Roman" w:hAnsi="Times New Roman" w:cs="Times New Roman"/>
          <w:sz w:val="24"/>
          <w:szCs w:val="24"/>
        </w:rPr>
      </w:pPr>
      <w:r>
        <w:rPr>
          <w:rFonts w:ascii="Times New Roman" w:hAnsi="Times New Roman" w:cs="Times New Roman"/>
          <w:sz w:val="24"/>
          <w:szCs w:val="24"/>
        </w:rPr>
        <w:t>PALAVRAS-CHAVE: zonas rurais, homem do campo, educação do campo</w:t>
      </w:r>
      <w:r w:rsidR="00864232">
        <w:rPr>
          <w:rFonts w:ascii="Times New Roman" w:hAnsi="Times New Roman" w:cs="Times New Roman"/>
          <w:sz w:val="24"/>
          <w:szCs w:val="24"/>
        </w:rPr>
        <w:t>.</w:t>
      </w:r>
    </w:p>
    <w:p w:rsidR="00574682" w:rsidRDefault="00574682" w:rsidP="00574682">
      <w:pPr>
        <w:spacing w:after="120" w:line="240" w:lineRule="auto"/>
        <w:ind w:left="170" w:right="113"/>
        <w:jc w:val="both"/>
        <w:rPr>
          <w:rFonts w:ascii="Times New Roman" w:hAnsi="Times New Roman" w:cs="Times New Roman"/>
          <w:sz w:val="24"/>
          <w:szCs w:val="24"/>
        </w:rPr>
      </w:pPr>
    </w:p>
    <w:p w:rsidR="00574682" w:rsidRPr="00574682" w:rsidRDefault="00574682" w:rsidP="00864232">
      <w:pPr>
        <w:spacing w:after="120" w:line="240" w:lineRule="auto"/>
        <w:ind w:right="113"/>
        <w:jc w:val="both"/>
        <w:rPr>
          <w:rFonts w:ascii="Times New Roman" w:hAnsi="Times New Roman" w:cs="Times New Roman"/>
          <w:sz w:val="24"/>
          <w:szCs w:val="24"/>
        </w:rPr>
      </w:pPr>
    </w:p>
    <w:p w:rsidR="00F34350" w:rsidRPr="00574682" w:rsidRDefault="0096711F" w:rsidP="00574682">
      <w:pPr>
        <w:widowControl w:val="0"/>
        <w:autoSpaceDE w:val="0"/>
        <w:autoSpaceDN w:val="0"/>
        <w:adjustRightInd w:val="0"/>
        <w:spacing w:after="120" w:line="360" w:lineRule="auto"/>
        <w:ind w:left="170" w:right="113"/>
        <w:jc w:val="both"/>
        <w:rPr>
          <w:rFonts w:ascii="Times New Roman" w:hAnsi="Times New Roman" w:cs="Times New Roman"/>
          <w:b/>
          <w:sz w:val="24"/>
          <w:szCs w:val="24"/>
        </w:rPr>
      </w:pPr>
      <w:r w:rsidRPr="00D5556C">
        <w:rPr>
          <w:rFonts w:ascii="Times New Roman" w:hAnsi="Times New Roman" w:cs="Times New Roman"/>
          <w:b/>
          <w:sz w:val="24"/>
          <w:szCs w:val="24"/>
        </w:rPr>
        <w:t xml:space="preserve">1 </w:t>
      </w:r>
      <w:r w:rsidR="00F34350" w:rsidRPr="00D5556C">
        <w:rPr>
          <w:rFonts w:ascii="Times New Roman" w:hAnsi="Times New Roman" w:cs="Times New Roman"/>
          <w:b/>
          <w:sz w:val="24"/>
          <w:szCs w:val="24"/>
        </w:rPr>
        <w:t>INTRODUÇÃO</w:t>
      </w:r>
    </w:p>
    <w:p w:rsidR="00574682" w:rsidRDefault="00F34350"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b/>
      </w:r>
    </w:p>
    <w:p w:rsidR="00F34350" w:rsidRPr="00D5556C" w:rsidRDefault="00F34350"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Hoje, no Brasil, os produtos de maior sustentação da economia nacional são advindos da agropecuária, onde as agroindústrias são responsáveis por níveis altíssimos de exportação e a agricultura e pecuária familiar respondem por boa parte da produção consumida desde nas pequenas cidades até as metrópoles. Tanto que em 2000 o Ministério do Desenvolvimento Agrário (MDA), reconheceu a agricultura familiar como força econômica fundamental para a segurança alimentar dos brasileiros e para o desenvolvimento do país; pois 4,3 milhões de famílias vivem da terra e retiram dela 70% dos alimentos consumidos pelos brasileiros.</w:t>
      </w:r>
    </w:p>
    <w:p w:rsidR="00F34350" w:rsidRPr="00D5556C" w:rsidRDefault="00F34350"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b/>
        <w:t xml:space="preserve">A partir de tal observação foi constatada a grande importância da </w:t>
      </w:r>
      <w:r w:rsidRPr="00D5556C">
        <w:rPr>
          <w:rFonts w:ascii="Times New Roman" w:hAnsi="Times New Roman" w:cs="Times New Roman"/>
          <w:sz w:val="24"/>
          <w:szCs w:val="24"/>
        </w:rPr>
        <w:lastRenderedPageBreak/>
        <w:t>agricultura familiar para o Produto Interno Bruto (PIB) nacional, que segundo o MDA, 2010, responde por 10% do PIB brasileiro; portanto melhorar a vida dos pequenos e médios agricultores, aumentando sua produtividade e elevando assim sua renda, significa elevar a renda de todo o país.</w:t>
      </w:r>
    </w:p>
    <w:p w:rsidR="00F34350" w:rsidRPr="000A793D" w:rsidRDefault="00F34350"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bCs/>
          <w:sz w:val="24"/>
          <w:szCs w:val="24"/>
        </w:rPr>
        <w:t xml:space="preserve">O objetivo deste estudo é mostrar a importância do homem do campo para </w:t>
      </w:r>
      <w:r w:rsidR="009A69BD" w:rsidRPr="00D5556C">
        <w:rPr>
          <w:rFonts w:ascii="Times New Roman" w:hAnsi="Times New Roman" w:cs="Times New Roman"/>
          <w:bCs/>
          <w:sz w:val="24"/>
          <w:szCs w:val="24"/>
        </w:rPr>
        <w:t xml:space="preserve">o desenvolvimento do país e o seu papel em </w:t>
      </w:r>
      <w:r w:rsidRPr="00D5556C">
        <w:rPr>
          <w:rFonts w:ascii="Times New Roman" w:hAnsi="Times New Roman" w:cs="Times New Roman"/>
          <w:bCs/>
          <w:sz w:val="24"/>
          <w:szCs w:val="24"/>
        </w:rPr>
        <w:t xml:space="preserve">meio </w:t>
      </w:r>
      <w:r w:rsidR="00ED649F" w:rsidRPr="00D5556C">
        <w:rPr>
          <w:rFonts w:ascii="Times New Roman" w:hAnsi="Times New Roman" w:cs="Times New Roman"/>
          <w:bCs/>
          <w:sz w:val="24"/>
          <w:szCs w:val="24"/>
        </w:rPr>
        <w:t>à</w:t>
      </w:r>
      <w:r w:rsidR="009A69BD" w:rsidRPr="00D5556C">
        <w:rPr>
          <w:rFonts w:ascii="Times New Roman" w:hAnsi="Times New Roman" w:cs="Times New Roman"/>
          <w:bCs/>
          <w:sz w:val="24"/>
          <w:szCs w:val="24"/>
        </w:rPr>
        <w:t xml:space="preserve"> sociedade</w:t>
      </w:r>
      <w:r w:rsidRPr="00D5556C">
        <w:rPr>
          <w:rFonts w:ascii="Times New Roman" w:hAnsi="Times New Roman" w:cs="Times New Roman"/>
          <w:sz w:val="24"/>
          <w:szCs w:val="24"/>
        </w:rPr>
        <w:t xml:space="preserve">. </w:t>
      </w:r>
      <w:r w:rsidRPr="00D5556C">
        <w:rPr>
          <w:rFonts w:ascii="Times New Roman" w:hAnsi="Times New Roman" w:cs="Times New Roman"/>
          <w:bCs/>
          <w:sz w:val="24"/>
          <w:szCs w:val="24"/>
        </w:rPr>
        <w:t xml:space="preserve">A metodologia deste trabalho caracteriza-se pela </w:t>
      </w:r>
      <w:r w:rsidRPr="00D5556C">
        <w:rPr>
          <w:rFonts w:ascii="Times New Roman" w:hAnsi="Times New Roman" w:cs="Times New Roman"/>
          <w:sz w:val="24"/>
          <w:szCs w:val="24"/>
        </w:rPr>
        <w:t>p</w:t>
      </w:r>
      <w:r w:rsidR="009A69BD" w:rsidRPr="00D5556C">
        <w:rPr>
          <w:rFonts w:ascii="Times New Roman" w:hAnsi="Times New Roman" w:cs="Times New Roman"/>
          <w:sz w:val="24"/>
          <w:szCs w:val="24"/>
        </w:rPr>
        <w:t>esquisa bibliográfica</w:t>
      </w:r>
      <w:r w:rsidRPr="00D5556C">
        <w:rPr>
          <w:rFonts w:ascii="Times New Roman" w:hAnsi="Times New Roman" w:cs="Times New Roman"/>
          <w:sz w:val="24"/>
          <w:szCs w:val="24"/>
        </w:rPr>
        <w:t>,</w:t>
      </w:r>
      <w:r w:rsidR="00ED649F" w:rsidRPr="00D5556C">
        <w:rPr>
          <w:rFonts w:ascii="Times New Roman" w:hAnsi="Times New Roman" w:cs="Times New Roman"/>
          <w:sz w:val="24"/>
          <w:szCs w:val="24"/>
        </w:rPr>
        <w:t xml:space="preserve"> </w:t>
      </w:r>
      <w:r w:rsidRPr="00D5556C">
        <w:rPr>
          <w:rFonts w:ascii="Times New Roman" w:hAnsi="Times New Roman" w:cs="Times New Roman"/>
          <w:sz w:val="24"/>
          <w:szCs w:val="24"/>
        </w:rPr>
        <w:t>para embasamento teórico foi utilizado conhecimento e citações de autores, tendo que ler livros,</w:t>
      </w:r>
      <w:r w:rsidR="009A69BD" w:rsidRPr="00D5556C">
        <w:rPr>
          <w:rFonts w:ascii="Times New Roman" w:hAnsi="Times New Roman" w:cs="Times New Roman"/>
          <w:sz w:val="24"/>
          <w:szCs w:val="24"/>
        </w:rPr>
        <w:t xml:space="preserve"> pesquisas em artigos,</w:t>
      </w:r>
      <w:r w:rsidRPr="00D5556C">
        <w:rPr>
          <w:rFonts w:ascii="Times New Roman" w:hAnsi="Times New Roman" w:cs="Times New Roman"/>
          <w:sz w:val="24"/>
          <w:szCs w:val="24"/>
        </w:rPr>
        <w:t xml:space="preserve"> para assim ter subsídios para esta produção.</w:t>
      </w:r>
    </w:p>
    <w:p w:rsidR="00F34350" w:rsidRPr="00D5556C" w:rsidRDefault="00F34350"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b/>
        <w:t xml:space="preserve">A população residente nas Zonas Rurais vem atravessando grande dificuldade na área de educação, pois é sabido, não apenas por profissionais da área, mas pela maior parte da população urbana ou não, que as escolas rurais oferecem ensino, na maioria das vezes, apenas até o quinto ano do ensino fundamental. Aqueles que se </w:t>
      </w:r>
      <w:r w:rsidR="00AD6D2E" w:rsidRPr="00D5556C">
        <w:rPr>
          <w:rFonts w:ascii="Times New Roman" w:hAnsi="Times New Roman" w:cs="Times New Roman"/>
          <w:sz w:val="24"/>
          <w:szCs w:val="24"/>
        </w:rPr>
        <w:t>interessa</w:t>
      </w:r>
      <w:r w:rsidRPr="00D5556C">
        <w:rPr>
          <w:rFonts w:ascii="Times New Roman" w:hAnsi="Times New Roman" w:cs="Times New Roman"/>
          <w:sz w:val="24"/>
          <w:szCs w:val="24"/>
        </w:rPr>
        <w:t xml:space="preserve"> em obter maior nível de instrução precisam se deslocar até a cidade mais próxima.</w:t>
      </w:r>
    </w:p>
    <w:p w:rsidR="00F34350" w:rsidRPr="00D5556C" w:rsidRDefault="00F34350"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b/>
        <w:t xml:space="preserve">Êxodo rural, termo muito conhecido por todos e explicado como a saída do homem do campo para a cidade, mas o que não se conhece bem são os motivos que levam essas pessoas a abandonarem suas casas, terras, criações, suas vidas, por uma vida de luta e dificuldades nos grandes centros urbanos. </w:t>
      </w:r>
    </w:p>
    <w:p w:rsidR="00F34350" w:rsidRPr="00D5556C" w:rsidRDefault="00F34350"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 falta de instrução leva, muitas vezes, a queda de produtividade em suas lavouras e criações, até mesmo naquelas propriedades visitadas por técnicos que dão instruções sobre como manejar suas terras, uma vez que os produtores encontram dificuldade em entender tais ensinamentos, ou em pô-los em prática, ocasionada pelo deficiente nível de instrução que eles recebem. Se não produzem bem não adquirem boa renda, sem sustento para continuar no campo migram para a cidade em busca de melhores condições de vida. Essa situação faz com que a produção agropecuária diminua e em contrapartida aumenta o número de consumidores nas cidades, o que no futuro poderá ocasionar um inchaço nos centros urbanos e baixa produção de produtos agropecuários elevando assim o preço dos mesmos.</w:t>
      </w:r>
    </w:p>
    <w:p w:rsidR="00F34350" w:rsidRPr="00D5556C" w:rsidRDefault="00F34350"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b/>
        <w:t>Portanto, é cla</w:t>
      </w:r>
      <w:r w:rsidR="00336E14" w:rsidRPr="00D5556C">
        <w:rPr>
          <w:rFonts w:ascii="Times New Roman" w:hAnsi="Times New Roman" w:cs="Times New Roman"/>
          <w:sz w:val="24"/>
          <w:szCs w:val="24"/>
        </w:rPr>
        <w:t>ra a necessidade em se analisar qual o nível de</w:t>
      </w:r>
      <w:r w:rsidRPr="00D5556C">
        <w:rPr>
          <w:rFonts w:ascii="Times New Roman" w:hAnsi="Times New Roman" w:cs="Times New Roman"/>
          <w:sz w:val="24"/>
          <w:szCs w:val="24"/>
        </w:rPr>
        <w:t xml:space="preserve"> formação</w:t>
      </w:r>
      <w:r w:rsidR="00336E14" w:rsidRPr="00D5556C">
        <w:rPr>
          <w:rFonts w:ascii="Times New Roman" w:hAnsi="Times New Roman" w:cs="Times New Roman"/>
          <w:sz w:val="24"/>
          <w:szCs w:val="24"/>
        </w:rPr>
        <w:t xml:space="preserve"> do homem do campo</w:t>
      </w:r>
      <w:r w:rsidRPr="00D5556C">
        <w:rPr>
          <w:rFonts w:ascii="Times New Roman" w:hAnsi="Times New Roman" w:cs="Times New Roman"/>
          <w:sz w:val="24"/>
          <w:szCs w:val="24"/>
        </w:rPr>
        <w:t xml:space="preserve">, quais as dificuldades que ele enfrenta ao tentar chegar a um nível superior de ensino e qual a viabilidade dos instrumentos oferecidos a ele para </w:t>
      </w:r>
      <w:r w:rsidRPr="00D5556C">
        <w:rPr>
          <w:rFonts w:ascii="Times New Roman" w:hAnsi="Times New Roman" w:cs="Times New Roman"/>
          <w:sz w:val="24"/>
          <w:szCs w:val="24"/>
        </w:rPr>
        <w:lastRenderedPageBreak/>
        <w:t>alcançar esse nível de ensino. Pois se melhorarmos o grau de instrução dos jovens do campo teremos, no futuro, um aumento da produtividade e uma queda do êxodo rural, deixando assim de criar toda a situação acima descrita, o que pode estar sendo ocasionado pelo baixo índice de jovens universitários oriundos da zona rural levando a um declínio na qualidade de vida do homem do campo, fazendo com que este migre para os grandes centros urbanos.</w:t>
      </w:r>
    </w:p>
    <w:p w:rsidR="00F34350" w:rsidRPr="00D5556C" w:rsidRDefault="00F34350"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b/>
        <w:t xml:space="preserve">As hipóteses que podem estar relacionadas a tais questões são a falta de políticas públicas de incentivo para que os jovens possam ingressar numa instituição de nível superior e a ausência de estímulo familiar ao estudo acadêmico. </w:t>
      </w:r>
    </w:p>
    <w:p w:rsidR="00ED649F" w:rsidRPr="00D5556C" w:rsidRDefault="00F34350" w:rsidP="00B8500C">
      <w:pPr>
        <w:widowControl w:val="0"/>
        <w:autoSpaceDE w:val="0"/>
        <w:autoSpaceDN w:val="0"/>
        <w:adjustRightInd w:val="0"/>
        <w:spacing w:after="120" w:line="360" w:lineRule="auto"/>
        <w:ind w:left="170" w:right="113" w:firstLine="709"/>
        <w:jc w:val="both"/>
        <w:rPr>
          <w:rFonts w:ascii="Times New Roman" w:hAnsi="Times New Roman" w:cs="Times New Roman"/>
          <w:b/>
          <w:sz w:val="24"/>
          <w:szCs w:val="24"/>
        </w:rPr>
      </w:pPr>
      <w:r w:rsidRPr="00D5556C">
        <w:rPr>
          <w:rFonts w:ascii="Times New Roman" w:hAnsi="Times New Roman" w:cs="Times New Roman"/>
          <w:sz w:val="24"/>
          <w:szCs w:val="24"/>
        </w:rPr>
        <w:tab/>
      </w:r>
      <w:r w:rsidR="00B94D4B" w:rsidRPr="00D5556C">
        <w:rPr>
          <w:rFonts w:ascii="Times New Roman" w:hAnsi="Times New Roman" w:cs="Times New Roman"/>
          <w:sz w:val="24"/>
          <w:szCs w:val="24"/>
        </w:rPr>
        <w:t xml:space="preserve">Trataremos das questões da educação de sua origem no campo aos dias atuais, assim teremos uma análise da real educação voltada ao homem do campo, buscando enfatizar a importância de melhorias na formação e qualificação dos mesmos, sendo um meio a qual uma grande população do Brasil se encontra, </w:t>
      </w:r>
      <w:r w:rsidR="00ED649F" w:rsidRPr="00D5556C">
        <w:rPr>
          <w:rFonts w:ascii="Times New Roman" w:hAnsi="Times New Roman" w:cs="Times New Roman"/>
          <w:sz w:val="24"/>
          <w:szCs w:val="24"/>
        </w:rPr>
        <w:t>que é o</w:t>
      </w:r>
      <w:r w:rsidR="00B94D4B" w:rsidRPr="00D5556C">
        <w:rPr>
          <w:rFonts w:ascii="Times New Roman" w:hAnsi="Times New Roman" w:cs="Times New Roman"/>
          <w:sz w:val="24"/>
          <w:szCs w:val="24"/>
        </w:rPr>
        <w:t xml:space="preserve"> suporte do des</w:t>
      </w:r>
      <w:r w:rsidR="00ED649F" w:rsidRPr="00D5556C">
        <w:rPr>
          <w:rFonts w:ascii="Times New Roman" w:hAnsi="Times New Roman" w:cs="Times New Roman"/>
          <w:sz w:val="24"/>
          <w:szCs w:val="24"/>
        </w:rPr>
        <w:t>envolvimento da nação</w:t>
      </w:r>
      <w:r w:rsidR="00B94D4B" w:rsidRPr="00D5556C">
        <w:rPr>
          <w:rFonts w:ascii="Times New Roman" w:hAnsi="Times New Roman" w:cs="Times New Roman"/>
          <w:sz w:val="24"/>
          <w:szCs w:val="24"/>
        </w:rPr>
        <w:t xml:space="preserve">. </w:t>
      </w:r>
    </w:p>
    <w:p w:rsidR="00284A98" w:rsidRPr="00D5556C" w:rsidRDefault="00284A98" w:rsidP="00864232">
      <w:pPr>
        <w:widowControl w:val="0"/>
        <w:autoSpaceDE w:val="0"/>
        <w:autoSpaceDN w:val="0"/>
        <w:adjustRightInd w:val="0"/>
        <w:spacing w:after="120" w:line="360" w:lineRule="auto"/>
        <w:ind w:right="113"/>
        <w:jc w:val="both"/>
        <w:rPr>
          <w:rFonts w:ascii="Times New Roman" w:hAnsi="Times New Roman" w:cs="Times New Roman"/>
          <w:b/>
          <w:sz w:val="24"/>
          <w:szCs w:val="24"/>
        </w:rPr>
      </w:pPr>
    </w:p>
    <w:p w:rsidR="000C5558" w:rsidRPr="00631BCF" w:rsidRDefault="000636CF" w:rsidP="00B8500C">
      <w:pPr>
        <w:widowControl w:val="0"/>
        <w:autoSpaceDE w:val="0"/>
        <w:autoSpaceDN w:val="0"/>
        <w:adjustRightInd w:val="0"/>
        <w:spacing w:after="120" w:line="360" w:lineRule="auto"/>
        <w:ind w:left="170" w:right="113"/>
        <w:jc w:val="both"/>
        <w:rPr>
          <w:rFonts w:ascii="Times New Roman" w:hAnsi="Times New Roman" w:cs="Times New Roman"/>
          <w:b/>
          <w:sz w:val="24"/>
          <w:szCs w:val="24"/>
        </w:rPr>
      </w:pPr>
      <w:r>
        <w:rPr>
          <w:rFonts w:ascii="Times New Roman" w:hAnsi="Times New Roman" w:cs="Times New Roman"/>
          <w:b/>
          <w:sz w:val="24"/>
          <w:szCs w:val="24"/>
        </w:rPr>
        <w:t>2</w:t>
      </w:r>
      <w:r w:rsidR="000C5558" w:rsidRPr="00D5556C">
        <w:rPr>
          <w:rFonts w:ascii="Times New Roman" w:hAnsi="Times New Roman" w:cs="Times New Roman"/>
          <w:b/>
          <w:sz w:val="24"/>
          <w:szCs w:val="24"/>
        </w:rPr>
        <w:t xml:space="preserve"> </w:t>
      </w:r>
      <w:r w:rsidR="00631BCF">
        <w:rPr>
          <w:rFonts w:ascii="Times New Roman" w:hAnsi="Times New Roman" w:cs="Times New Roman"/>
          <w:b/>
          <w:sz w:val="24"/>
          <w:szCs w:val="24"/>
        </w:rPr>
        <w:t>O CENÁRIO DA AGRICULTURA FAMILIAR NO BRASIL</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Os índios foram os primeiros fornecedores de alimentos para o colonizador português, nos anos iniciais da colonização. Conforme explica Amaral, na época do descobrimento, os índios já eram agricultores, já cultivavam quase todas as espécies que constituíram objeto de atividades agrícolas durante o período colonial, com exceção da cana-de-açúcar e do trigo, única contribuição dos portugueses, conforme Amaral (1958, p. 62). </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O autor faz referência a relatos históricos da produção indígena de milho, mandioca, abóboras, feijões, arroz, batata-doce, entre outros produtos. Ele também destaca a expansão da agricultura indígena a partir do uso de instrumentos agrícolas trocados com os portugueses. </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Cardoso (1987)</w:t>
      </w:r>
      <w:r w:rsidR="005817AE" w:rsidRPr="00D5556C">
        <w:rPr>
          <w:rFonts w:ascii="Times New Roman" w:hAnsi="Times New Roman" w:cs="Times New Roman"/>
          <w:sz w:val="24"/>
          <w:szCs w:val="24"/>
        </w:rPr>
        <w:t xml:space="preserve"> analisou</w:t>
      </w:r>
      <w:r w:rsidRPr="00D5556C">
        <w:rPr>
          <w:rFonts w:ascii="Times New Roman" w:hAnsi="Times New Roman" w:cs="Times New Roman"/>
          <w:sz w:val="24"/>
          <w:szCs w:val="24"/>
        </w:rPr>
        <w:t xml:space="preserve"> documentos que relatam a existência de escravos índios que viviam em grandes fazendas, cultivavam em lotes de terra cedidos para produção de alimentos e vendiam o excedente aos seus donos ou fora da fazenda, num exemplo típico de campesinato. </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lastRenderedPageBreak/>
        <w:t>Depois do índio apareceram os escravos africanos, que de acordo com Cardoso, 1987, consta em diversos documentos históricos a existência de lotes cultivados por escravos negros, em dias livres. Muitos desses registros tratam da discordância da Igreja de que o tempo concedido aos escravos para produzir alimentos coincidisse com os domingos e dias santos. Surgem várias ordenações, durante os séculos XVII e XVIII, que estabelecem que os escravos tenham o sábado livre para trabalhar em suas parcelas. Eram vários os motivos da concessão de parcela de terra e de tempo livre para que os escravos pudessem cultivá-la. O mais evidente é o interesse do fazendeiro em minimizar os custos de manutenção e reprodução da força de trabalho. Porém, o trabalho do escravo em seu lote também tinha a função de ligar o escravo à fazenda e evitar fugas que, caso ocorressem, resultariam na revogação da concessão de uso da terra.</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Cardoso (1987)</w:t>
      </w:r>
      <w:r w:rsidR="005817AE" w:rsidRPr="00D5556C">
        <w:rPr>
          <w:rFonts w:ascii="Times New Roman" w:hAnsi="Times New Roman" w:cs="Times New Roman"/>
          <w:sz w:val="24"/>
          <w:szCs w:val="24"/>
        </w:rPr>
        <w:t xml:space="preserve"> cita</w:t>
      </w:r>
      <w:r w:rsidRPr="00D5556C">
        <w:rPr>
          <w:rFonts w:ascii="Times New Roman" w:hAnsi="Times New Roman" w:cs="Times New Roman"/>
          <w:sz w:val="24"/>
          <w:szCs w:val="24"/>
        </w:rPr>
        <w:t xml:space="preserve"> documentos de engenhos que adotavam esse sistema e davam aos cativos </w:t>
      </w:r>
      <w:r w:rsidR="001D4C3F" w:rsidRPr="00D5556C">
        <w:rPr>
          <w:rFonts w:ascii="Times New Roman" w:hAnsi="Times New Roman" w:cs="Times New Roman"/>
          <w:sz w:val="24"/>
          <w:szCs w:val="24"/>
        </w:rPr>
        <w:t>à</w:t>
      </w:r>
      <w:r w:rsidRPr="00D5556C">
        <w:rPr>
          <w:rFonts w:ascii="Times New Roman" w:hAnsi="Times New Roman" w:cs="Times New Roman"/>
          <w:sz w:val="24"/>
          <w:szCs w:val="24"/>
        </w:rPr>
        <w:t xml:space="preserve"> possibilidade de dispor livremente dos excedentes produzidos. Há ainda registros de fazendas que trabalhavam em sistema de quotas que, uma vez cumpridas, os cativos poderiam trabalhar pelo resto do dia em suas próprias parcelas. Documentos mostram que o tempo disponível e o tamanho da área eram muito variáveis. O autor cita exemplos de alguns (poucos) casos em que escravos, com a venda de excedentes, juntaram dinheiro para comprar sua liberdade ou a de seus filhos.</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Historicamente após os escravos aparecem os mestiços compondo ainda o campesinato no período colonial, onde eram formadas por filhos bastardos dos senhores de engenho, sem direito a herança. Esses ocupavam terras marginais e, em grande parte, viviam da agricultura, fornecendo alimentos para os engenhos e para as vilas. Com o surgimento e crescimento de vilas e povoações, o que levou a uma crescente demanda por alimentos, a exploração de cultivos alimentares representava uma importante atividade produtiva para aqueles que estavam à margem dos engenhos, como é o caso dos diferentes segmentos formados por mestiços. </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Em seguida aparecem os imigrantes europeus, em que as primeiras políticas de incentivo à imigração de trabalhadores europeus são adotadas com a chegada de D. João VI ao Brasil, em 1808, inicialmente para a formação de núcleos de produção de alimentos para o abastecimento dos centros urbanos. Data daquele período o início da colonização suíça no Rio de Janeiro, a colonização açoriana no Espírito </w:t>
      </w:r>
      <w:r w:rsidRPr="00D5556C">
        <w:rPr>
          <w:rFonts w:ascii="Times New Roman" w:hAnsi="Times New Roman" w:cs="Times New Roman"/>
          <w:sz w:val="24"/>
          <w:szCs w:val="24"/>
        </w:rPr>
        <w:lastRenderedPageBreak/>
        <w:t>Santo e a alemã no Paraná e em Santa Catarina. Os colonos recebiam lotes doados pelo governo, que também custeavam a viagem deles ao Brasil e pagavam pelos primeiros implementos agrícolas, segundo Altafin (2011, p. 01).</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Quanto aos Brancos não herdeiros, até 1835, perdurou no Brasil o regime denominado morgadio, o qual tornava apenas o primogênito o herdeiro legal dos bens do fazendeiro, transformando os outros filhos legítimos numa espécie de agregados. Ou seja, de acordo com tal regime (que objetivava impedir a dispersão da riqueza pela herança), na morte do fazendeiro, seu filho mais velho herdava todos os bens. Os outros filhos legítimos, mas não herdeiros, ficavam à mercê do irmão mais velho e com ele viviam nos casos de bom relacionamento. </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Em casos de desavenças na família, </w:t>
      </w:r>
      <w:r w:rsidR="00C437AF" w:rsidRPr="00D5556C">
        <w:rPr>
          <w:rFonts w:ascii="Times New Roman" w:hAnsi="Times New Roman" w:cs="Times New Roman"/>
          <w:sz w:val="24"/>
          <w:szCs w:val="24"/>
        </w:rPr>
        <w:t>restavam</w:t>
      </w:r>
      <w:r w:rsidRPr="00D5556C">
        <w:rPr>
          <w:rFonts w:ascii="Times New Roman" w:hAnsi="Times New Roman" w:cs="Times New Roman"/>
          <w:sz w:val="24"/>
          <w:szCs w:val="24"/>
        </w:rPr>
        <w:t xml:space="preserve"> aos demais filhos a alternativa de abertura de novas áreas e a formação de propriedades pela ocupação e uso da terra. Áreas abandonadas, onde o solo “cansado” já não apresentava condições ideais de fertilidade, eram ocupadas pelos filhos não herdeiros, como expõe Martins (1986, p. 73).</w:t>
      </w:r>
    </w:p>
    <w:p w:rsidR="00FA78FA" w:rsidRPr="00D5556C" w:rsidRDefault="000C5558" w:rsidP="00864232">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O autor afirma ainda que em alguns casos, eles obtinham nova concessão da sesmaria nas áreas das fazendas por eles constituídas. Mas, devido à falta de capital para compra de escravos necessários à implantação de uma agricultura de exportação, muitas dessas novas fazendas eram destinadas à produção de alimentos para o mercado interno.</w:t>
      </w:r>
      <w:r w:rsidR="008811B8">
        <w:rPr>
          <w:rFonts w:ascii="Times New Roman" w:hAnsi="Times New Roman" w:cs="Times New Roman"/>
          <w:sz w:val="24"/>
          <w:szCs w:val="24"/>
        </w:rPr>
        <w:t xml:space="preserve"> </w:t>
      </w:r>
      <w:r w:rsidR="004243C7">
        <w:rPr>
          <w:rFonts w:ascii="Times New Roman" w:hAnsi="Times New Roman" w:cs="Times New Roman"/>
          <w:sz w:val="24"/>
          <w:szCs w:val="24"/>
        </w:rPr>
        <w:t>Conforme Porto.</w:t>
      </w:r>
    </w:p>
    <w:p w:rsidR="000C5558" w:rsidRPr="009A6EF4" w:rsidRDefault="000C5558" w:rsidP="00E50B73">
      <w:pPr>
        <w:widowControl w:val="0"/>
        <w:autoSpaceDE w:val="0"/>
        <w:autoSpaceDN w:val="0"/>
        <w:adjustRightInd w:val="0"/>
        <w:spacing w:after="0" w:line="240" w:lineRule="auto"/>
        <w:ind w:left="2268"/>
        <w:jc w:val="both"/>
        <w:rPr>
          <w:rFonts w:ascii="Times New Roman" w:hAnsi="Times New Roman" w:cs="Times New Roman"/>
        </w:rPr>
      </w:pPr>
      <w:r w:rsidRPr="009A6EF4">
        <w:rPr>
          <w:rFonts w:ascii="Times New Roman" w:hAnsi="Times New Roman" w:cs="Times New Roman"/>
        </w:rPr>
        <w:t>É a partir dos anos de 1950 que se pode falar de uma questão agrária brasileira, é o momento a partir do qual não só o rural se constitui de forma mais sistemática como objeto teórico e empírico de estudos, mas se afirma, simultaneamente, enquanto problema político.</w:t>
      </w:r>
      <w:r w:rsidR="00864232">
        <w:rPr>
          <w:rFonts w:ascii="Times New Roman" w:hAnsi="Times New Roman" w:cs="Times New Roman"/>
        </w:rPr>
        <w:t xml:space="preserve"> (PORTO, 1997)</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Com o crescimento das lutas no campo e da ação política da esquerda brasileira, principalmente pelo Partido Comunista do Brasil, ocorre </w:t>
      </w:r>
      <w:r w:rsidR="009A6EF4" w:rsidRPr="00D5556C">
        <w:rPr>
          <w:rFonts w:ascii="Times New Roman" w:hAnsi="Times New Roman" w:cs="Times New Roman"/>
          <w:sz w:val="24"/>
          <w:szCs w:val="24"/>
        </w:rPr>
        <w:t>à</w:t>
      </w:r>
      <w:r w:rsidRPr="00D5556C">
        <w:rPr>
          <w:rFonts w:ascii="Times New Roman" w:hAnsi="Times New Roman" w:cs="Times New Roman"/>
          <w:sz w:val="24"/>
          <w:szCs w:val="24"/>
        </w:rPr>
        <w:t xml:space="preserve"> politização do conceito de camponês, que dá unidade conceitual a uma grande diversidade de relações de trabalho e de formas de acesso </w:t>
      </w:r>
      <w:r w:rsidR="007B63D1" w:rsidRPr="00D5556C">
        <w:rPr>
          <w:rFonts w:ascii="Times New Roman" w:hAnsi="Times New Roman" w:cs="Times New Roman"/>
          <w:sz w:val="24"/>
          <w:szCs w:val="24"/>
        </w:rPr>
        <w:t>a</w:t>
      </w:r>
      <w:r w:rsidRPr="00D5556C">
        <w:rPr>
          <w:rFonts w:ascii="Times New Roman" w:hAnsi="Times New Roman" w:cs="Times New Roman"/>
          <w:sz w:val="24"/>
          <w:szCs w:val="24"/>
        </w:rPr>
        <w:t xml:space="preserve"> terra, prega Altafin (2011, p. 01).</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Do movimento de organização dos camponeses surgem as Ligas Camponesas, que defendiam a extensão dos direitos trabalhistas ao campo e principalmente a reforma agrária. Presente inicialmente no Nordeste e depois se espalhando por todo o país, as Ligas foram responsáveis pela mobilização de grande </w:t>
      </w:r>
      <w:r w:rsidRPr="00D5556C">
        <w:rPr>
          <w:rFonts w:ascii="Times New Roman" w:hAnsi="Times New Roman" w:cs="Times New Roman"/>
          <w:sz w:val="24"/>
          <w:szCs w:val="24"/>
        </w:rPr>
        <w:lastRenderedPageBreak/>
        <w:t xml:space="preserve">número de trabalhadores rurais e também urbanos. No governo de João Goulart tem início a adoção de medidas para garantir o direito sobre áreas ocupadas e para formalizar o instituto da desapropriação de terras consideradas necessárias à produção de alimentos. No início de 1964 o governo envia ao Congresso Nacional seu projeto de reforma agrária, que não chega a ser votado. Com o golpe militar de 1964 e a perseguição aos partidos de esquerda, os movimentos organizados no campo são fortemente afetados, especialmente a partir da desarticulação das Ligas Camponesas. </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Isso resulta, necessariamente, na redução do espaço social para inserção do conceito de campesinato. Por outro lado, dentro da lógica do modelo de desenvolvimento adotado para o campo, voltado à modernização tecnológica em produtos agrícolas de exportação, o conjunto de agricultores passa a ser classificado quanto ao tamanho de suas áreas e de sua produção, em pequenos, médios e grandes. Interessava assim escamotear desigualdades como o acesso </w:t>
      </w:r>
      <w:r w:rsidR="005817AE" w:rsidRPr="00D5556C">
        <w:rPr>
          <w:rFonts w:ascii="Times New Roman" w:hAnsi="Times New Roman" w:cs="Times New Roman"/>
          <w:sz w:val="24"/>
          <w:szCs w:val="24"/>
        </w:rPr>
        <w:t>a</w:t>
      </w:r>
      <w:r w:rsidRPr="00D5556C">
        <w:rPr>
          <w:rFonts w:ascii="Times New Roman" w:hAnsi="Times New Roman" w:cs="Times New Roman"/>
          <w:sz w:val="24"/>
          <w:szCs w:val="24"/>
        </w:rPr>
        <w:t xml:space="preserve"> terra, por exemplo, e estabelecer categorias operacionais, visando à aplicação diferenciada das políticas </w:t>
      </w:r>
      <w:r w:rsidR="007B63D1" w:rsidRPr="00D5556C">
        <w:rPr>
          <w:rFonts w:ascii="Times New Roman" w:hAnsi="Times New Roman" w:cs="Times New Roman"/>
          <w:sz w:val="24"/>
          <w:szCs w:val="24"/>
        </w:rPr>
        <w:t>publica</w:t>
      </w:r>
      <w:r w:rsidRPr="00D5556C">
        <w:rPr>
          <w:rFonts w:ascii="Times New Roman" w:hAnsi="Times New Roman" w:cs="Times New Roman"/>
          <w:sz w:val="24"/>
          <w:szCs w:val="24"/>
        </w:rPr>
        <w:t xml:space="preserve"> como o crédito rural, a pesquisa e a extensão rural. Os camponeses passam então a ser tratados como pequenos produtores, conforme Altafin (2011, p. 01).</w:t>
      </w:r>
    </w:p>
    <w:p w:rsidR="008938D2" w:rsidRPr="00D5556C" w:rsidRDefault="000C5558" w:rsidP="008938D2">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Como pode confirmar Kerber, 2007, foi em 1964 que os agricultores foram classificados em pequenos, médios e grandes, de acordo com o tamanho de suas áreas e produção e os camponeses passam então a ser chamados de pequenos produtores. Na década de 90, a reinserção da reforma agrária na agenda política, resultou na criação de diversos projetos de assentamentos, e a criação do Programa Nacional de Fortalecimento da Agricultura Familiar (PRONAF) representando a primeira política federal de abrangência nacional voltada exclusivamente para a produção familiar. É nesse contexto que o termo agricultura familiar se consolida e se difunde nos diferentes setores da sociedade.</w:t>
      </w:r>
      <w:r w:rsidR="008938D2" w:rsidRPr="008938D2">
        <w:rPr>
          <w:rFonts w:ascii="Times New Roman" w:hAnsi="Times New Roman" w:cs="Times New Roman"/>
          <w:sz w:val="24"/>
          <w:szCs w:val="24"/>
        </w:rPr>
        <w:t xml:space="preserve"> </w:t>
      </w:r>
      <w:r w:rsidR="008938D2" w:rsidRPr="00D5556C">
        <w:rPr>
          <w:rFonts w:ascii="Times New Roman" w:hAnsi="Times New Roman" w:cs="Times New Roman"/>
          <w:sz w:val="24"/>
          <w:szCs w:val="24"/>
        </w:rPr>
        <w:t xml:space="preserve">Para </w:t>
      </w:r>
      <w:proofErr w:type="spellStart"/>
      <w:r w:rsidR="008938D2" w:rsidRPr="00D5556C">
        <w:rPr>
          <w:rFonts w:ascii="Times New Roman" w:hAnsi="Times New Roman" w:cs="Times New Roman"/>
          <w:sz w:val="24"/>
          <w:szCs w:val="24"/>
        </w:rPr>
        <w:t>Abramovay</w:t>
      </w:r>
      <w:proofErr w:type="spellEnd"/>
      <w:r w:rsidR="008938D2">
        <w:rPr>
          <w:rFonts w:ascii="Times New Roman" w:hAnsi="Times New Roman" w:cs="Times New Roman"/>
          <w:sz w:val="24"/>
          <w:szCs w:val="24"/>
        </w:rPr>
        <w:t>.</w:t>
      </w:r>
    </w:p>
    <w:p w:rsidR="000C5558" w:rsidRDefault="000C5558" w:rsidP="00195DBE">
      <w:pPr>
        <w:widowControl w:val="0"/>
        <w:autoSpaceDE w:val="0"/>
        <w:autoSpaceDN w:val="0"/>
        <w:adjustRightInd w:val="0"/>
        <w:spacing w:after="0" w:line="240" w:lineRule="auto"/>
        <w:ind w:left="2268"/>
        <w:jc w:val="both"/>
        <w:rPr>
          <w:rFonts w:ascii="Times New Roman" w:hAnsi="Times New Roman" w:cs="Times New Roman"/>
        </w:rPr>
      </w:pPr>
      <w:r w:rsidRPr="009A6EF4">
        <w:rPr>
          <w:rFonts w:ascii="Times New Roman" w:hAnsi="Times New Roman" w:cs="Times New Roman"/>
        </w:rPr>
        <w:t xml:space="preserve">Uma agricultura familiar altamente integrada ao mercado, capaz de incorporar os principais avanços técnicos e de responder às políticas governamentais não pode ser nem de longe caracterizada como camponesa. Apesar do caráter familiar, o autor considera que há uma distinção conceitual, cuja origem estaria nos diferentes ambientes sociais, econômicos e culturais que caracterizam cada uma, onde a própria racionalidade de organização familiar não depende da família em si, mas, ao contrário, da capacidade que esta tem de se adaptar e montar um comportamento adequado ao meio social e econômico em que se </w:t>
      </w:r>
      <w:proofErr w:type="gramStart"/>
      <w:r w:rsidRPr="009A6EF4">
        <w:rPr>
          <w:rFonts w:ascii="Times New Roman" w:hAnsi="Times New Roman" w:cs="Times New Roman"/>
        </w:rPr>
        <w:t>desenvolve.</w:t>
      </w:r>
      <w:r w:rsidR="008938D2">
        <w:rPr>
          <w:rFonts w:ascii="Times New Roman" w:hAnsi="Times New Roman" w:cs="Times New Roman"/>
        </w:rPr>
        <w:t>(</w:t>
      </w:r>
      <w:proofErr w:type="gramEnd"/>
      <w:r w:rsidR="008938D2">
        <w:rPr>
          <w:rFonts w:ascii="Times New Roman" w:hAnsi="Times New Roman" w:cs="Times New Roman"/>
        </w:rPr>
        <w:t>ABROMOVAY, 1992)</w:t>
      </w:r>
    </w:p>
    <w:p w:rsidR="008938D2" w:rsidRPr="009A6EF4" w:rsidRDefault="008938D2" w:rsidP="00195DBE">
      <w:pPr>
        <w:widowControl w:val="0"/>
        <w:autoSpaceDE w:val="0"/>
        <w:autoSpaceDN w:val="0"/>
        <w:adjustRightInd w:val="0"/>
        <w:spacing w:after="0" w:line="240" w:lineRule="auto"/>
        <w:ind w:left="2268"/>
        <w:jc w:val="both"/>
        <w:rPr>
          <w:rFonts w:ascii="Times New Roman" w:hAnsi="Times New Roman" w:cs="Times New Roman"/>
        </w:rPr>
      </w:pPr>
    </w:p>
    <w:p w:rsidR="000C5558" w:rsidRPr="00D5556C" w:rsidRDefault="000C5558" w:rsidP="00B8500C">
      <w:pPr>
        <w:widowControl w:val="0"/>
        <w:autoSpaceDE w:val="0"/>
        <w:autoSpaceDN w:val="0"/>
        <w:adjustRightInd w:val="0"/>
        <w:spacing w:after="120" w:line="240" w:lineRule="auto"/>
        <w:ind w:left="170" w:right="113"/>
        <w:jc w:val="both"/>
        <w:rPr>
          <w:rFonts w:ascii="Times New Roman" w:hAnsi="Times New Roman" w:cs="Times New Roman"/>
          <w:sz w:val="24"/>
          <w:szCs w:val="24"/>
        </w:rPr>
      </w:pP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O Art. 3º da lei nº 11.326 de 24 de julho de 2006 considera agricultor familiar e empreendedor familiar rural aquele que pratica atividades no meio rural, atendendo, simultaneamente, aos seguintes requisitos: não detenha, a qualquer título, área maior do que 4 (quatro) módulos fiscais; utilize predominantemente </w:t>
      </w:r>
      <w:r w:rsidR="005817AE" w:rsidRPr="00D5556C">
        <w:rPr>
          <w:rFonts w:ascii="Times New Roman" w:hAnsi="Times New Roman" w:cs="Times New Roman"/>
          <w:sz w:val="24"/>
          <w:szCs w:val="24"/>
        </w:rPr>
        <w:t>mão de obra</w:t>
      </w:r>
      <w:r w:rsidRPr="00D5556C">
        <w:rPr>
          <w:rFonts w:ascii="Times New Roman" w:hAnsi="Times New Roman" w:cs="Times New Roman"/>
          <w:sz w:val="24"/>
          <w:szCs w:val="24"/>
        </w:rPr>
        <w:t xml:space="preserve"> da própria família nas atividades econômicas do seu estabelecimento ou empreendimento; tenha renda familiar predominantemente originada de atividades econômicas vinculadas ao próprio estabelecimento ou empreendimento; dirija seu estabelecimento ou empreendimento com sua família.</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O Brasil é um dos maiores produtores de alimentos do mundo, mas o papel do meio rural brasileiro vai além da agricultura, contribuindo de forma decisiva para o desenvolvimento do país, econômica, social e ambientalmente (MDA, 2009).</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O Ministério do Desenvolvimento agrário considera a agricultura familiar como força econômica fundamental para a segurança alimentar dos brasileiros e para o desenvolvimento do país, pois afirma ser a agricultura familiar o setor mais produtivo, o que gera mais empregos e que coloca alimentos mais saudáveis na mesa da população. São 4,3 milhões de famílias que vivem na terra e dela retiram 70% dos alimentos consumidos diariamente pelos brasileiros, sendo 12 milhões de pessoas que ocupam apenas 24% da área agricultável brasileira, mas respondem por 38% da renda bruta no campo, respondendo por 10% de todo o Produto Interno Bruto (PIB) brasileiro (MDA, 2010).</w:t>
      </w:r>
    </w:p>
    <w:p w:rsidR="00284A98" w:rsidRDefault="00284A98" w:rsidP="00F04989">
      <w:pPr>
        <w:spacing w:after="120"/>
        <w:ind w:right="113"/>
        <w:jc w:val="both"/>
        <w:rPr>
          <w:rFonts w:ascii="Times New Roman" w:hAnsi="Times New Roman" w:cs="Times New Roman"/>
          <w:b/>
          <w:sz w:val="24"/>
          <w:szCs w:val="24"/>
        </w:rPr>
      </w:pPr>
    </w:p>
    <w:p w:rsidR="00682856" w:rsidRDefault="00D81E23" w:rsidP="00B8500C">
      <w:pPr>
        <w:spacing w:after="120"/>
        <w:ind w:left="170" w:right="113"/>
        <w:jc w:val="both"/>
        <w:rPr>
          <w:rFonts w:ascii="Times New Roman" w:hAnsi="Times New Roman" w:cs="Times New Roman"/>
          <w:b/>
          <w:sz w:val="24"/>
          <w:szCs w:val="24"/>
        </w:rPr>
      </w:pPr>
      <w:r>
        <w:rPr>
          <w:rFonts w:ascii="Times New Roman" w:hAnsi="Times New Roman" w:cs="Times New Roman"/>
          <w:b/>
          <w:sz w:val="24"/>
          <w:szCs w:val="24"/>
        </w:rPr>
        <w:t>2.2 COMO SE ORIGINOU A EDUCAÇÃO NO CAMPO</w:t>
      </w:r>
    </w:p>
    <w:p w:rsidR="00B8500C" w:rsidRPr="00682856" w:rsidRDefault="00B8500C" w:rsidP="00B8500C">
      <w:pPr>
        <w:spacing w:after="120"/>
        <w:ind w:left="170" w:right="113"/>
        <w:jc w:val="both"/>
        <w:rPr>
          <w:rFonts w:ascii="Times New Roman" w:hAnsi="Times New Roman" w:cs="Times New Roman"/>
          <w:b/>
          <w:sz w:val="24"/>
          <w:szCs w:val="24"/>
        </w:rPr>
      </w:pP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Caldart (2011)</w:t>
      </w:r>
      <w:r w:rsidR="005817AE" w:rsidRPr="00D5556C">
        <w:rPr>
          <w:rFonts w:ascii="Times New Roman" w:hAnsi="Times New Roman" w:cs="Times New Roman"/>
          <w:sz w:val="24"/>
          <w:szCs w:val="24"/>
        </w:rPr>
        <w:t xml:space="preserve"> conceitua</w:t>
      </w:r>
      <w:r w:rsidRPr="00D5556C">
        <w:rPr>
          <w:rFonts w:ascii="Times New Roman" w:hAnsi="Times New Roman" w:cs="Times New Roman"/>
          <w:sz w:val="24"/>
          <w:szCs w:val="24"/>
        </w:rPr>
        <w:t xml:space="preserve"> a educação do campo como uma “sociedade brasileira atual e a dinâmica específica que envolve os sujeitos sociais do campo”. A autora afirma ainda que existe uma a relação, na maioria das vezes tensa, entre os termos: Campo - Política Pública – Educação, que constitui a novidade histórica do fenômeno que batizamos de Educação do Campo, e pensar os termos separados significa na prática promover uma desconfiguração política e pedagógica de fundo da Educação do Campo, pois foi o campo, sua dinâmica histórica, que produziu a Educação do Campo. </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lastRenderedPageBreak/>
        <w:t>A autora defende que a Educação do Campo nasceu como mobilização/pressão de movimentos sociais por uma política educacional para comunidades camponesas, que nasceu da combinação das lutas dos Sem Terra pela implantação de escolas públicas nas áreas de Reforma Agrária com as lutas de resistência de inúmeras organizações e comunidades camponesas para não perder suas escolas, suas experiências de educação, suas comunidades, seu território, sua identidade.</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A Educação do Campo nasceu tomando posição no confronto de projetos de campo, contra a lógica do campo como lugar de negócio, que expulsa as famílias, que não precisa de educação nem de escolas porque precisa cada vez menos de gente, a afirmação da lógica da produção para a sustentação da vida em suas diferentes dimensões, necessidades, formas; ressalta a autora; e ao nascer lutando por direitos coletivos que dizem respeito à esfera do público, nasceu afirmando que não se trata de qualquer política pública, o debate é de forma, conteúdo e sujeitos envolvidos. E conclui afirmando que a Educação do Campo nasceu também como crítica a uma educação pensada em si mesma ou em abstrato; seus sujeitos lutaram desde o começo para que o debate pedagógico se colasse à sua realidade, de relações sociais concretas, de vida acontecendo em sua necessária complexidade. </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b/>
        <w:t>Segundo Fernandes (2011), a Educação do Campo nasceu das demandas dos movimentos camponeses na construção de uma política educacional para os assentamentos de reforma agrária, as expressões Educação na Reforma Agrária e Educação do Campo nasceram simultaneamente, são distintas e se complementam. O autor acrescenta que a Educação na Reforma Agrária refere-se às políticas educacionais voltadas para o desenvolvimento dos assentamentos rurais, e que neste sentido, a Educação na Reforma Agrária é parte da Educação do Campo, compreendida como um processo em construção que contempla em sua lógica a política que pensa a Educação como parte essencial para o desenvolvimento do Campo.</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Calazans (1993), afirma que já existiam intenções do poder público de prover o meio rural de escolas no século XIX. Porém, apenas a partir de 1930 é que os programas de escolarização do meio rural ganham corpo. Leite (1999)</w:t>
      </w:r>
      <w:r w:rsidR="000A3212" w:rsidRPr="00D5556C">
        <w:rPr>
          <w:rFonts w:ascii="Times New Roman" w:hAnsi="Times New Roman" w:cs="Times New Roman"/>
          <w:sz w:val="24"/>
          <w:szCs w:val="24"/>
        </w:rPr>
        <w:t xml:space="preserve"> aponta</w:t>
      </w:r>
      <w:r w:rsidRPr="00D5556C">
        <w:rPr>
          <w:rFonts w:ascii="Times New Roman" w:hAnsi="Times New Roman" w:cs="Times New Roman"/>
          <w:sz w:val="24"/>
          <w:szCs w:val="24"/>
        </w:rPr>
        <w:t xml:space="preserve"> o forte movimento migratório ocorrido no país no período 1910/1920 como desencadeador de um olhar mais atento para a educação rural, contexto em que surge o “ruralismo </w:t>
      </w:r>
      <w:r w:rsidRPr="00D5556C">
        <w:rPr>
          <w:rFonts w:ascii="Times New Roman" w:hAnsi="Times New Roman" w:cs="Times New Roman"/>
          <w:sz w:val="24"/>
          <w:szCs w:val="24"/>
        </w:rPr>
        <w:lastRenderedPageBreak/>
        <w:t xml:space="preserve">pedagógico”, que pretendia uma escola integrada às condições locais, objetivando assim fixar o homem no campo. A </w:t>
      </w:r>
      <w:r w:rsidR="000A3212" w:rsidRPr="00D5556C">
        <w:rPr>
          <w:rFonts w:ascii="Times New Roman" w:hAnsi="Times New Roman" w:cs="Times New Roman"/>
          <w:sz w:val="24"/>
          <w:szCs w:val="24"/>
        </w:rPr>
        <w:t>ideia</w:t>
      </w:r>
      <w:r w:rsidRPr="00D5556C">
        <w:rPr>
          <w:rFonts w:ascii="Times New Roman" w:hAnsi="Times New Roman" w:cs="Times New Roman"/>
          <w:sz w:val="24"/>
          <w:szCs w:val="24"/>
        </w:rPr>
        <w:t xml:space="preserve"> de fixação do homem ao campo exaltava uma educação voltada à “vocação” do país, entendida como agrária. Da terra deveria o homem retirar a sua felicidade e somente nela conquistaria o enriquecimento próprio e do grupo social do qual fazia parte.</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A educação rural no Brasil, por motivos </w:t>
      </w:r>
      <w:r w:rsidR="000A3212" w:rsidRPr="00D5556C">
        <w:rPr>
          <w:rFonts w:ascii="Times New Roman" w:hAnsi="Times New Roman" w:cs="Times New Roman"/>
          <w:sz w:val="24"/>
          <w:szCs w:val="24"/>
        </w:rPr>
        <w:t>socioculturais</w:t>
      </w:r>
      <w:r w:rsidRPr="00D5556C">
        <w:rPr>
          <w:rFonts w:ascii="Times New Roman" w:hAnsi="Times New Roman" w:cs="Times New Roman"/>
          <w:sz w:val="24"/>
          <w:szCs w:val="24"/>
        </w:rPr>
        <w:t xml:space="preserve">, sempre foi relegada a planos inferiores e teve por retaguarda ideológica o elitismo acentuado do processo educacional aqui instalado pelos jesuítas e a interpretação </w:t>
      </w:r>
      <w:r w:rsidR="000A3212" w:rsidRPr="00D5556C">
        <w:rPr>
          <w:rFonts w:ascii="Times New Roman" w:hAnsi="Times New Roman" w:cs="Times New Roman"/>
          <w:sz w:val="24"/>
          <w:szCs w:val="24"/>
        </w:rPr>
        <w:t>político-ideológico</w:t>
      </w:r>
      <w:r w:rsidRPr="00D5556C">
        <w:rPr>
          <w:rFonts w:ascii="Times New Roman" w:hAnsi="Times New Roman" w:cs="Times New Roman"/>
          <w:sz w:val="24"/>
          <w:szCs w:val="24"/>
        </w:rPr>
        <w:t xml:space="preserve"> da oligarquia agrária, conhecida popularmente na expressão: “gente da roça não carece de estudos. Isso é coisa de gente da cidade”. (ANTONIO &amp; LUCINI, 2007).</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Antes da Proclamação da República, os movimentos operários que se formam e atuaram naquele período, apontaram a fundação de bibliotecas populares e escolas operárias para crianças e adultos, mantidas pelas entidades operárias e, também, por recursos buscados no poder público. Podendo então situar essas iniciativas operárias como as precursoras de uma educação popular, esclarece Paludo (2001, p. 102).</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As “escolinhas” criadas no meio rural, geralmente multisseriadas e isoladas, eram poucas e questionadas pelas forças hegemônicas da sociedade quanto a sua eficácia no ensino. Com o processo de urbanização crescente e o movimento de correntes migratórias, a educação rural começa a ser objeto de algumas preocupações de alguns setores ligados à educação. Contudo, algumas iniciativas destas forças, de caráter assistencial e outras privadas, defendiam a necessidade de alguma formação para o trabalho agrícola. Também no âmbito público, algumas manifestações se dirigiam a “clamar por uma educação de sentido prático e utilitário, e insistia-se na necessidade de escolas adaptadas à vida rural”, segundo Calazans (1993, p. 56).</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 denominação de meio rural para campo compreende uma nova concepção do rural, não mais como lugar de atraso, mas de produção da vida em seus mais variados aspectos: culturais, sociais, econômicos e políticos. Compreende também diferentes povos do campo, como os indígenas e quilombolas que, na lógica da sociedade capitalista, não são mencionados por diferirem das práticas capitalistas de produção, como nos informa o documento da I Conferência Nacional Por uma Educação Básica do Campo, de acordo com Caldart (2004, p. 56).</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p>
    <w:p w:rsidR="00284A98" w:rsidRDefault="00284A98" w:rsidP="00B8500C">
      <w:pPr>
        <w:widowControl w:val="0"/>
        <w:autoSpaceDE w:val="0"/>
        <w:autoSpaceDN w:val="0"/>
        <w:adjustRightInd w:val="0"/>
        <w:spacing w:after="120" w:line="360" w:lineRule="auto"/>
        <w:ind w:left="170" w:right="113"/>
        <w:jc w:val="both"/>
        <w:rPr>
          <w:rFonts w:ascii="Times New Roman" w:hAnsi="Times New Roman" w:cs="Times New Roman"/>
          <w:b/>
          <w:sz w:val="24"/>
          <w:szCs w:val="24"/>
        </w:rPr>
      </w:pPr>
    </w:p>
    <w:p w:rsidR="000C5558" w:rsidRPr="00682856" w:rsidRDefault="001A0D31" w:rsidP="00B8500C">
      <w:pPr>
        <w:widowControl w:val="0"/>
        <w:autoSpaceDE w:val="0"/>
        <w:autoSpaceDN w:val="0"/>
        <w:adjustRightInd w:val="0"/>
        <w:spacing w:after="120" w:line="360" w:lineRule="auto"/>
        <w:ind w:left="170" w:right="113"/>
        <w:jc w:val="both"/>
        <w:rPr>
          <w:rFonts w:ascii="Times New Roman" w:hAnsi="Times New Roman" w:cs="Times New Roman"/>
          <w:b/>
          <w:sz w:val="24"/>
          <w:szCs w:val="24"/>
        </w:rPr>
      </w:pPr>
      <w:r>
        <w:rPr>
          <w:rFonts w:ascii="Times New Roman" w:hAnsi="Times New Roman" w:cs="Times New Roman"/>
          <w:b/>
          <w:sz w:val="24"/>
          <w:szCs w:val="24"/>
        </w:rPr>
        <w:t>2.3 EDUCAÇÃO DO CAMPO HOJE</w:t>
      </w:r>
    </w:p>
    <w:p w:rsidR="000C5558" w:rsidRPr="00D5556C" w:rsidRDefault="000C5558" w:rsidP="00B8500C">
      <w:pPr>
        <w:widowControl w:val="0"/>
        <w:autoSpaceDE w:val="0"/>
        <w:autoSpaceDN w:val="0"/>
        <w:adjustRightInd w:val="0"/>
        <w:spacing w:after="120" w:line="240" w:lineRule="auto"/>
        <w:ind w:left="170" w:right="113"/>
        <w:jc w:val="both"/>
        <w:rPr>
          <w:rFonts w:ascii="Times New Roman" w:hAnsi="Times New Roman" w:cs="Times New Roman"/>
        </w:rPr>
      </w:pPr>
    </w:p>
    <w:p w:rsidR="00FA78FA" w:rsidRDefault="000C5558" w:rsidP="00FA78FA">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A constituição brasileira determina que o ensino </w:t>
      </w:r>
      <w:r w:rsidR="006B0951">
        <w:rPr>
          <w:rFonts w:ascii="Times New Roman" w:hAnsi="Times New Roman" w:cs="Times New Roman"/>
          <w:sz w:val="24"/>
          <w:szCs w:val="24"/>
        </w:rPr>
        <w:t>deve ser</w:t>
      </w:r>
      <w:r w:rsidRPr="00D5556C">
        <w:rPr>
          <w:rFonts w:ascii="Times New Roman" w:hAnsi="Times New Roman" w:cs="Times New Roman"/>
          <w:sz w:val="24"/>
          <w:szCs w:val="24"/>
        </w:rPr>
        <w:t xml:space="preserve"> orientado por vários princípios, sendo primeiro o da igualdade de condições para o acesso e permanência na escola, entretanto, dados do Ministério da Educação – MEC, por meio do Instituto de Educação e Pesquisa – INEP, informa que não há atendimento suficiente, pois a medida que cresce o nível de ensino diminui o número de escolas oferecidas, como é demonstrado no quadro abaixo. </w:t>
      </w:r>
      <w:r w:rsidR="00F04989" w:rsidRPr="00D5556C">
        <w:rPr>
          <w:rFonts w:ascii="Times New Roman" w:hAnsi="Times New Roman" w:cs="Times New Roman"/>
          <w:sz w:val="24"/>
          <w:szCs w:val="24"/>
        </w:rPr>
        <w:t>Segundo Schmidt</w:t>
      </w:r>
      <w:r w:rsidR="00F04989">
        <w:rPr>
          <w:rFonts w:ascii="Times New Roman" w:hAnsi="Times New Roman" w:cs="Times New Roman"/>
          <w:sz w:val="24"/>
          <w:szCs w:val="24"/>
        </w:rPr>
        <w:t>.</w:t>
      </w:r>
    </w:p>
    <w:p w:rsidR="000C5558" w:rsidRDefault="000C5558" w:rsidP="00FA78FA">
      <w:pPr>
        <w:widowControl w:val="0"/>
        <w:autoSpaceDE w:val="0"/>
        <w:autoSpaceDN w:val="0"/>
        <w:adjustRightInd w:val="0"/>
        <w:spacing w:after="0" w:line="240" w:lineRule="auto"/>
        <w:ind w:left="2268"/>
        <w:jc w:val="both"/>
        <w:rPr>
          <w:rFonts w:ascii="Times New Roman" w:hAnsi="Times New Roman" w:cs="Times New Roman"/>
        </w:rPr>
      </w:pPr>
      <w:r w:rsidRPr="0076496C">
        <w:rPr>
          <w:rFonts w:ascii="Times New Roman" w:hAnsi="Times New Roman" w:cs="Times New Roman"/>
        </w:rPr>
        <w:t xml:space="preserve">Todo homem tem direito à instrução. A instrução será gratuita, pelo menos nos graus elementares e fundamentais. A instrução elementar será obrigatória. A instrução técnico-profissional será acessível a todos, bem como a instrução superior, esta baseada no mérito. </w:t>
      </w:r>
      <w:r w:rsidR="00F04989">
        <w:rPr>
          <w:rFonts w:ascii="Times New Roman" w:hAnsi="Times New Roman" w:cs="Times New Roman"/>
        </w:rPr>
        <w:t>(SCHMIDT, 2010, p. 62)</w:t>
      </w:r>
    </w:p>
    <w:p w:rsidR="00FA78FA" w:rsidRPr="0076496C" w:rsidRDefault="00FA78FA" w:rsidP="00FA78FA">
      <w:pPr>
        <w:widowControl w:val="0"/>
        <w:autoSpaceDE w:val="0"/>
        <w:autoSpaceDN w:val="0"/>
        <w:adjustRightInd w:val="0"/>
        <w:spacing w:after="0" w:line="240" w:lineRule="auto"/>
        <w:ind w:left="2268"/>
        <w:jc w:val="both"/>
        <w:rPr>
          <w:rFonts w:ascii="Times New Roman" w:hAnsi="Times New Roman" w:cs="Times New Roman"/>
        </w:rPr>
      </w:pPr>
    </w:p>
    <w:p w:rsidR="000C5558" w:rsidRPr="0076496C" w:rsidRDefault="000C5558" w:rsidP="00FA78FA">
      <w:pPr>
        <w:widowControl w:val="0"/>
        <w:autoSpaceDE w:val="0"/>
        <w:autoSpaceDN w:val="0"/>
        <w:adjustRightInd w:val="0"/>
        <w:spacing w:after="0" w:line="240" w:lineRule="auto"/>
        <w:ind w:left="2268" w:firstLine="709"/>
        <w:jc w:val="both"/>
        <w:rPr>
          <w:rFonts w:ascii="Times New Roman" w:eastAsia="Times New Roman" w:hAnsi="Times New Roman" w:cs="Times New Roman"/>
          <w:b/>
        </w:rPr>
      </w:pPr>
    </w:p>
    <w:p w:rsidR="000C5558" w:rsidRPr="00D5556C" w:rsidRDefault="003C5BAF" w:rsidP="00B8500C">
      <w:pPr>
        <w:widowControl w:val="0"/>
        <w:autoSpaceDE w:val="0"/>
        <w:autoSpaceDN w:val="0"/>
        <w:adjustRightInd w:val="0"/>
        <w:spacing w:after="120" w:line="360" w:lineRule="auto"/>
        <w:ind w:left="170" w:right="113" w:firstLine="709"/>
        <w:jc w:val="both"/>
        <w:rPr>
          <w:rFonts w:ascii="Times New Roman" w:eastAsia="Times New Roman" w:hAnsi="Times New Roman" w:cs="Times New Roman"/>
        </w:rPr>
      </w:pPr>
      <w:r w:rsidRPr="00D5556C">
        <w:rPr>
          <w:rFonts w:ascii="Times New Roman" w:eastAsia="Times New Roman" w:hAnsi="Times New Roman" w:cs="Times New Roman"/>
          <w:b/>
          <w:sz w:val="24"/>
          <w:szCs w:val="24"/>
        </w:rPr>
        <w:t>Quadro 1</w:t>
      </w:r>
      <w:r w:rsidR="000C5558" w:rsidRPr="00D5556C">
        <w:rPr>
          <w:rFonts w:ascii="Times New Roman" w:eastAsia="Times New Roman" w:hAnsi="Times New Roman" w:cs="Times New Roman"/>
          <w:b/>
          <w:sz w:val="24"/>
          <w:szCs w:val="24"/>
        </w:rPr>
        <w:t>:</w:t>
      </w:r>
      <w:r w:rsidR="000C5558" w:rsidRPr="00D5556C">
        <w:rPr>
          <w:rFonts w:ascii="Times New Roman" w:eastAsia="Times New Roman" w:hAnsi="Times New Roman" w:cs="Times New Roman"/>
          <w:sz w:val="24"/>
          <w:szCs w:val="24"/>
        </w:rPr>
        <w:t xml:space="preserve"> Distribuição das escolas no Brasil quanto ao atendimento do nível de ensino – Escol</w:t>
      </w:r>
      <w:r w:rsidR="000C5558" w:rsidRPr="00D5556C">
        <w:rPr>
          <w:rFonts w:ascii="Times New Roman" w:hAnsi="Times New Roman" w:cs="Times New Roman"/>
          <w:sz w:val="24"/>
          <w:szCs w:val="24"/>
        </w:rPr>
        <w:t>a</w:t>
      </w:r>
      <w:r w:rsidR="000C5558" w:rsidRPr="00D5556C">
        <w:rPr>
          <w:rFonts w:ascii="Times New Roman" w:eastAsia="Times New Roman" w:hAnsi="Times New Roman" w:cs="Times New Roman"/>
          <w:sz w:val="24"/>
          <w:szCs w:val="24"/>
        </w:rPr>
        <w:t xml:space="preserve"> Rural e Urbana</w:t>
      </w:r>
      <w:r w:rsidR="000C5558" w:rsidRPr="00D5556C">
        <w:rPr>
          <w:rFonts w:ascii="Times New Roman" w:eastAsia="Times New Roman" w:hAnsi="Times New Roman" w:cs="Times New Roman"/>
        </w:rPr>
        <w:t>.</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eastAsia="Times New Roman" w:hAnsi="Times New Roman" w:cs="Times New Roman"/>
        </w:rPr>
      </w:pPr>
    </w:p>
    <w:tbl>
      <w:tblPr>
        <w:tblW w:w="0" w:type="auto"/>
        <w:tblInd w:w="108"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4"/>
        <w:gridCol w:w="1456"/>
        <w:gridCol w:w="1418"/>
        <w:gridCol w:w="1448"/>
      </w:tblGrid>
      <w:tr w:rsidR="000C5558" w:rsidRPr="00D5556C" w:rsidTr="00DF241F">
        <w:tc>
          <w:tcPr>
            <w:tcW w:w="4214" w:type="dxa"/>
            <w:tcBorders>
              <w:top w:val="nil"/>
              <w:left w:val="nil"/>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p>
        </w:tc>
        <w:tc>
          <w:tcPr>
            <w:tcW w:w="4322" w:type="dxa"/>
            <w:gridSpan w:val="3"/>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b/>
                <w:sz w:val="24"/>
                <w:szCs w:val="24"/>
              </w:rPr>
            </w:pPr>
            <w:r w:rsidRPr="00D5556C">
              <w:rPr>
                <w:rFonts w:ascii="Times New Roman" w:eastAsia="Times New Roman" w:hAnsi="Times New Roman" w:cs="Times New Roman"/>
                <w:b/>
                <w:sz w:val="24"/>
                <w:szCs w:val="24"/>
              </w:rPr>
              <w:t>Quantidade de escolas</w:t>
            </w:r>
          </w:p>
        </w:tc>
      </w:tr>
      <w:tr w:rsidR="000C5558" w:rsidRPr="00D5556C" w:rsidTr="00DF241F">
        <w:tc>
          <w:tcPr>
            <w:tcW w:w="4214" w:type="dxa"/>
            <w:tcBorders>
              <w:top w:val="single" w:sz="4" w:space="0" w:color="000000"/>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b/>
                <w:sz w:val="24"/>
                <w:szCs w:val="24"/>
              </w:rPr>
            </w:pPr>
            <w:r w:rsidRPr="00D5556C">
              <w:rPr>
                <w:rFonts w:ascii="Times New Roman" w:eastAsia="Times New Roman" w:hAnsi="Times New Roman" w:cs="Times New Roman"/>
                <w:b/>
                <w:sz w:val="24"/>
                <w:szCs w:val="24"/>
              </w:rPr>
              <w:t>Nível de Ensino oferecido pelas escolas</w:t>
            </w:r>
          </w:p>
        </w:tc>
        <w:tc>
          <w:tcPr>
            <w:tcW w:w="1456"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b/>
                <w:sz w:val="24"/>
                <w:szCs w:val="24"/>
              </w:rPr>
            </w:pPr>
            <w:r w:rsidRPr="00D5556C">
              <w:rPr>
                <w:rFonts w:ascii="Times New Roman" w:eastAsia="Times New Roman" w:hAnsi="Times New Roman" w:cs="Times New Roman"/>
                <w:b/>
                <w:sz w:val="24"/>
                <w:szCs w:val="24"/>
              </w:rPr>
              <w:t>Brasil</w:t>
            </w:r>
          </w:p>
        </w:tc>
        <w:tc>
          <w:tcPr>
            <w:tcW w:w="1418"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b/>
                <w:sz w:val="24"/>
                <w:szCs w:val="24"/>
              </w:rPr>
            </w:pPr>
            <w:r w:rsidRPr="00D5556C">
              <w:rPr>
                <w:rFonts w:ascii="Times New Roman" w:eastAsia="Times New Roman" w:hAnsi="Times New Roman" w:cs="Times New Roman"/>
                <w:b/>
                <w:sz w:val="24"/>
                <w:szCs w:val="24"/>
              </w:rPr>
              <w:t>Urbana</w:t>
            </w:r>
          </w:p>
        </w:tc>
        <w:tc>
          <w:tcPr>
            <w:tcW w:w="1448"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b/>
                <w:sz w:val="24"/>
                <w:szCs w:val="24"/>
              </w:rPr>
            </w:pPr>
            <w:r w:rsidRPr="00D5556C">
              <w:rPr>
                <w:rFonts w:ascii="Times New Roman" w:eastAsia="Times New Roman" w:hAnsi="Times New Roman" w:cs="Times New Roman"/>
                <w:b/>
                <w:sz w:val="24"/>
                <w:szCs w:val="24"/>
              </w:rPr>
              <w:t>Rural</w:t>
            </w:r>
          </w:p>
        </w:tc>
      </w:tr>
      <w:tr w:rsidR="000C5558" w:rsidRPr="00D5556C" w:rsidTr="00DF241F">
        <w:tc>
          <w:tcPr>
            <w:tcW w:w="4214" w:type="dxa"/>
            <w:tcBorders>
              <w:bottom w:val="single" w:sz="4" w:space="0" w:color="000000"/>
            </w:tcBorders>
            <w:shd w:val="clear" w:color="auto" w:fill="auto"/>
            <w:vAlign w:val="center"/>
          </w:tcPr>
          <w:p w:rsidR="000C5558" w:rsidRPr="00D5556C" w:rsidRDefault="003C5BAF"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Ensino Fundamental 1ª a 5</w:t>
            </w:r>
            <w:r w:rsidR="000C5558" w:rsidRPr="00D5556C">
              <w:rPr>
                <w:rFonts w:ascii="Times New Roman" w:eastAsia="Times New Roman" w:hAnsi="Times New Roman" w:cs="Times New Roman"/>
                <w:sz w:val="24"/>
                <w:szCs w:val="24"/>
              </w:rPr>
              <w:t xml:space="preserve">ª </w:t>
            </w:r>
            <w:r w:rsidRPr="00D5556C">
              <w:rPr>
                <w:rFonts w:ascii="Times New Roman" w:eastAsia="Times New Roman" w:hAnsi="Times New Roman" w:cs="Times New Roman"/>
                <w:sz w:val="24"/>
                <w:szCs w:val="24"/>
              </w:rPr>
              <w:t>ano</w:t>
            </w:r>
          </w:p>
        </w:tc>
        <w:tc>
          <w:tcPr>
            <w:tcW w:w="1456"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119.023</w:t>
            </w:r>
          </w:p>
        </w:tc>
        <w:tc>
          <w:tcPr>
            <w:tcW w:w="1418"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31.023</w:t>
            </w:r>
          </w:p>
        </w:tc>
        <w:tc>
          <w:tcPr>
            <w:tcW w:w="1448"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88.000</w:t>
            </w:r>
          </w:p>
        </w:tc>
      </w:tr>
      <w:tr w:rsidR="000C5558" w:rsidRPr="00D5556C" w:rsidTr="00DF241F">
        <w:tc>
          <w:tcPr>
            <w:tcW w:w="4214"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 xml:space="preserve">Ensino </w:t>
            </w:r>
            <w:r w:rsidR="003C5BAF" w:rsidRPr="00D5556C">
              <w:rPr>
                <w:rFonts w:ascii="Times New Roman" w:eastAsia="Times New Roman" w:hAnsi="Times New Roman" w:cs="Times New Roman"/>
                <w:sz w:val="24"/>
                <w:szCs w:val="24"/>
              </w:rPr>
              <w:t>Fundamental 6ª a 9</w:t>
            </w:r>
            <w:r w:rsidRPr="00D5556C">
              <w:rPr>
                <w:rFonts w:ascii="Times New Roman" w:eastAsia="Times New Roman" w:hAnsi="Times New Roman" w:cs="Times New Roman"/>
                <w:sz w:val="24"/>
                <w:szCs w:val="24"/>
              </w:rPr>
              <w:t xml:space="preserve">ª </w:t>
            </w:r>
            <w:r w:rsidR="003C5BAF" w:rsidRPr="00D5556C">
              <w:rPr>
                <w:rFonts w:ascii="Times New Roman" w:eastAsia="Times New Roman" w:hAnsi="Times New Roman" w:cs="Times New Roman"/>
                <w:sz w:val="24"/>
                <w:szCs w:val="24"/>
              </w:rPr>
              <w:t>ano</w:t>
            </w:r>
          </w:p>
        </w:tc>
        <w:tc>
          <w:tcPr>
            <w:tcW w:w="1456"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11.319</w:t>
            </w:r>
          </w:p>
        </w:tc>
        <w:tc>
          <w:tcPr>
            <w:tcW w:w="1418"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10.067</w:t>
            </w:r>
          </w:p>
        </w:tc>
        <w:tc>
          <w:tcPr>
            <w:tcW w:w="1448"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1.252</w:t>
            </w:r>
          </w:p>
        </w:tc>
      </w:tr>
      <w:tr w:rsidR="000C5558" w:rsidRPr="00D5556C" w:rsidTr="00DF241F">
        <w:tc>
          <w:tcPr>
            <w:tcW w:w="4214" w:type="dxa"/>
            <w:tcBorders>
              <w:bottom w:val="single" w:sz="4" w:space="0" w:color="000000"/>
            </w:tcBorders>
            <w:shd w:val="clear" w:color="auto" w:fill="auto"/>
            <w:vAlign w:val="center"/>
          </w:tcPr>
          <w:p w:rsidR="000C5558" w:rsidRPr="00D5556C" w:rsidRDefault="003C5BAF"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Fundamental Completo 1ª a 9</w:t>
            </w:r>
            <w:r w:rsidR="000C5558" w:rsidRPr="00D5556C">
              <w:rPr>
                <w:rFonts w:ascii="Times New Roman" w:eastAsia="Times New Roman" w:hAnsi="Times New Roman" w:cs="Times New Roman"/>
                <w:sz w:val="24"/>
                <w:szCs w:val="24"/>
              </w:rPr>
              <w:t xml:space="preserve">ª </w:t>
            </w:r>
            <w:r w:rsidRPr="00D5556C">
              <w:rPr>
                <w:rFonts w:ascii="Times New Roman" w:eastAsia="Times New Roman" w:hAnsi="Times New Roman" w:cs="Times New Roman"/>
                <w:sz w:val="24"/>
                <w:szCs w:val="24"/>
              </w:rPr>
              <w:t>ano</w:t>
            </w:r>
          </w:p>
        </w:tc>
        <w:tc>
          <w:tcPr>
            <w:tcW w:w="1456"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42.166</w:t>
            </w:r>
          </w:p>
        </w:tc>
        <w:tc>
          <w:tcPr>
            <w:tcW w:w="1418"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30.082</w:t>
            </w:r>
          </w:p>
        </w:tc>
        <w:tc>
          <w:tcPr>
            <w:tcW w:w="1448" w:type="dxa"/>
            <w:tcBorders>
              <w:bottom w:val="single" w:sz="4" w:space="0" w:color="000000"/>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12.084</w:t>
            </w:r>
          </w:p>
        </w:tc>
      </w:tr>
      <w:tr w:rsidR="000C5558" w:rsidRPr="00D5556C" w:rsidTr="00DF241F">
        <w:tc>
          <w:tcPr>
            <w:tcW w:w="4214" w:type="dxa"/>
            <w:tcBorders>
              <w:bottom w:val="single" w:sz="4" w:space="0" w:color="auto"/>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Ensino Médio</w:t>
            </w:r>
          </w:p>
        </w:tc>
        <w:tc>
          <w:tcPr>
            <w:tcW w:w="1456" w:type="dxa"/>
            <w:tcBorders>
              <w:bottom w:val="single" w:sz="4" w:space="0" w:color="auto"/>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21.304</w:t>
            </w:r>
          </w:p>
        </w:tc>
        <w:tc>
          <w:tcPr>
            <w:tcW w:w="1418" w:type="dxa"/>
            <w:tcBorders>
              <w:bottom w:val="single" w:sz="4" w:space="0" w:color="auto"/>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20.356</w:t>
            </w:r>
          </w:p>
        </w:tc>
        <w:tc>
          <w:tcPr>
            <w:tcW w:w="1448" w:type="dxa"/>
            <w:tcBorders>
              <w:bottom w:val="single" w:sz="4" w:space="0" w:color="auto"/>
            </w:tcBorders>
            <w:shd w:val="clear" w:color="auto" w:fill="auto"/>
            <w:vAlign w:val="center"/>
          </w:tcPr>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r w:rsidRPr="00D5556C">
              <w:rPr>
                <w:rFonts w:ascii="Times New Roman" w:eastAsia="Times New Roman" w:hAnsi="Times New Roman" w:cs="Times New Roman"/>
                <w:sz w:val="24"/>
                <w:szCs w:val="24"/>
              </w:rPr>
              <w:t>948</w:t>
            </w:r>
          </w:p>
        </w:tc>
      </w:tr>
    </w:tbl>
    <w:p w:rsidR="000C5558" w:rsidRPr="00D5556C" w:rsidRDefault="000C5558" w:rsidP="00B8500C">
      <w:pPr>
        <w:spacing w:after="120" w:line="240" w:lineRule="auto"/>
        <w:ind w:left="170" w:right="113"/>
        <w:jc w:val="both"/>
        <w:rPr>
          <w:rFonts w:ascii="Times New Roman" w:eastAsia="Times New Roman" w:hAnsi="Times New Roman" w:cs="Times New Roman"/>
        </w:rPr>
      </w:pPr>
      <w:r w:rsidRPr="00D5556C">
        <w:rPr>
          <w:rFonts w:ascii="Times New Roman" w:eastAsia="Times New Roman" w:hAnsi="Times New Roman" w:cs="Times New Roman"/>
          <w:b/>
        </w:rPr>
        <w:t>Fonte:</w:t>
      </w:r>
      <w:r w:rsidRPr="00D5556C">
        <w:rPr>
          <w:rFonts w:ascii="Times New Roman" w:eastAsia="Times New Roman" w:hAnsi="Times New Roman" w:cs="Times New Roman"/>
        </w:rPr>
        <w:t xml:space="preserve"> MEC/INEP</w:t>
      </w:r>
      <w:r w:rsidRPr="00D5556C">
        <w:rPr>
          <w:rFonts w:ascii="Times New Roman" w:hAnsi="Times New Roman" w:cs="Times New Roman"/>
        </w:rPr>
        <w:t>. 2010.</w:t>
      </w:r>
    </w:p>
    <w:p w:rsidR="000C5558" w:rsidRPr="00D5556C" w:rsidRDefault="000C5558" w:rsidP="00B8500C">
      <w:pPr>
        <w:spacing w:after="120" w:line="360" w:lineRule="auto"/>
        <w:ind w:left="170" w:right="113"/>
        <w:jc w:val="both"/>
        <w:rPr>
          <w:rFonts w:ascii="Times New Roman" w:eastAsia="Times New Roman" w:hAnsi="Times New Roman" w:cs="Times New Roman"/>
          <w:sz w:val="24"/>
          <w:szCs w:val="24"/>
        </w:rPr>
      </w:pP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b/>
        <w:t xml:space="preserve">Apesar da triste realidade percebida no quadro acima, existe hoje um Programa Nacional de Educação de Jovens, o </w:t>
      </w:r>
      <w:r w:rsidR="00952B08" w:rsidRPr="00D5556C">
        <w:rPr>
          <w:rFonts w:ascii="Times New Roman" w:hAnsi="Times New Roman" w:cs="Times New Roman"/>
          <w:sz w:val="24"/>
          <w:szCs w:val="24"/>
        </w:rPr>
        <w:t>Projovem</w:t>
      </w:r>
      <w:r w:rsidRPr="00D5556C">
        <w:rPr>
          <w:rFonts w:ascii="Times New Roman" w:hAnsi="Times New Roman" w:cs="Times New Roman"/>
          <w:sz w:val="24"/>
          <w:szCs w:val="24"/>
        </w:rPr>
        <w:t xml:space="preserve">, integrado com qualificação social e profissional para agricultores (as) familiares, implementado pelo Ministério da Educação por meio da Secretaria de Educação Continuada, Alfabetização e Diversidade (SECAD) e da Secretaria de Educação Profissional e Tecnológica </w:t>
      </w:r>
      <w:r w:rsidRPr="00D5556C">
        <w:rPr>
          <w:rFonts w:ascii="Times New Roman" w:hAnsi="Times New Roman" w:cs="Times New Roman"/>
          <w:sz w:val="24"/>
          <w:szCs w:val="24"/>
        </w:rPr>
        <w:lastRenderedPageBreak/>
        <w:t>(SETEC). O programa se destina a desenvolver uma política que fortaleça e amplie o acesso e a permanência de jovens agricultores (as) familiares, situados na faixa etária de 18 a 29 anos, no sistema formal de ensino, cuja meta é atender 275 mil jovens agricultores (as) familiares até 2011. (BRASIL, 2008).</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b/>
        <w:t xml:space="preserve">É preciso superar a dicotomia histórica entre a Educação Básica (fundamental, média e de jovens e adultos) e a formação profissional. Para tanto, deve-se atuar na formação continuada de educadores, professores e coordenadores, de modo </w:t>
      </w:r>
      <w:proofErr w:type="gramStart"/>
      <w:r w:rsidRPr="00D5556C">
        <w:rPr>
          <w:rFonts w:ascii="Times New Roman" w:hAnsi="Times New Roman" w:cs="Times New Roman"/>
          <w:sz w:val="24"/>
          <w:szCs w:val="24"/>
        </w:rPr>
        <w:t>à</w:t>
      </w:r>
      <w:proofErr w:type="gramEnd"/>
      <w:r w:rsidRPr="00D5556C">
        <w:rPr>
          <w:rFonts w:ascii="Times New Roman" w:hAnsi="Times New Roman" w:cs="Times New Roman"/>
          <w:sz w:val="24"/>
          <w:szCs w:val="24"/>
        </w:rPr>
        <w:t xml:space="preserve"> promover a sua integração e fortalecer o desenvolvimento de metodologias adequadas às especificidades da Educação de Jovens e Adultos para o campo. (IDEM ABIDEM).</w:t>
      </w:r>
    </w:p>
    <w:p w:rsidR="000C5558" w:rsidRPr="00D5556C" w:rsidRDefault="000C5558"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ab/>
        <w:t xml:space="preserve">A mesma obra afirma ainda que a importância histórica, social e econômica da agricultura familiar para o campo brasileiro é outra variável que deve ser considerada na escolarização com qualificação social e profissional. É preciso </w:t>
      </w:r>
      <w:r w:rsidR="003C5BAF" w:rsidRPr="00D5556C">
        <w:rPr>
          <w:rFonts w:ascii="Times New Roman" w:hAnsi="Times New Roman" w:cs="Times New Roman"/>
          <w:sz w:val="24"/>
          <w:szCs w:val="24"/>
        </w:rPr>
        <w:t>da ênfase</w:t>
      </w:r>
      <w:r w:rsidRPr="00D5556C">
        <w:rPr>
          <w:rFonts w:ascii="Times New Roman" w:hAnsi="Times New Roman" w:cs="Times New Roman"/>
          <w:sz w:val="24"/>
          <w:szCs w:val="24"/>
        </w:rPr>
        <w:t xml:space="preserve"> a essa forma de organização do trabalho, que mantém na família o controle sobre as decisões que se referem à cultura e à atividade a ser explorada. O trabalho exercido pelo grupo familiar destina-se prioritariamente ao sustento da própria família, mas não exclui a produção de excedentes para comercialização e geração de renda.</w:t>
      </w:r>
    </w:p>
    <w:p w:rsidR="00284A98" w:rsidRDefault="00284A98" w:rsidP="00F04989">
      <w:pPr>
        <w:widowControl w:val="0"/>
        <w:autoSpaceDE w:val="0"/>
        <w:autoSpaceDN w:val="0"/>
        <w:adjustRightInd w:val="0"/>
        <w:spacing w:after="120" w:line="240" w:lineRule="auto"/>
        <w:ind w:right="113"/>
        <w:jc w:val="both"/>
        <w:rPr>
          <w:rFonts w:ascii="Times New Roman" w:hAnsi="Times New Roman" w:cs="Times New Roman"/>
          <w:b/>
          <w:sz w:val="24"/>
          <w:szCs w:val="24"/>
        </w:rPr>
      </w:pPr>
    </w:p>
    <w:p w:rsidR="003C5BAF" w:rsidRPr="00D5556C" w:rsidRDefault="00237DFC" w:rsidP="00B8500C">
      <w:pPr>
        <w:widowControl w:val="0"/>
        <w:autoSpaceDE w:val="0"/>
        <w:autoSpaceDN w:val="0"/>
        <w:adjustRightInd w:val="0"/>
        <w:spacing w:after="120" w:line="240" w:lineRule="auto"/>
        <w:ind w:left="170" w:right="113"/>
        <w:jc w:val="both"/>
        <w:rPr>
          <w:rFonts w:ascii="Times New Roman" w:hAnsi="Times New Roman" w:cs="Times New Roman"/>
          <w:b/>
          <w:sz w:val="24"/>
          <w:szCs w:val="24"/>
        </w:rPr>
      </w:pPr>
      <w:r>
        <w:rPr>
          <w:rFonts w:ascii="Times New Roman" w:hAnsi="Times New Roman" w:cs="Times New Roman"/>
          <w:b/>
          <w:sz w:val="24"/>
          <w:szCs w:val="24"/>
        </w:rPr>
        <w:t xml:space="preserve">3 </w:t>
      </w:r>
      <w:r w:rsidR="00952B08">
        <w:rPr>
          <w:rFonts w:ascii="Times New Roman" w:hAnsi="Times New Roman" w:cs="Times New Roman"/>
          <w:b/>
          <w:sz w:val="24"/>
          <w:szCs w:val="24"/>
        </w:rPr>
        <w:t>CONSIDERAÇÕES FINAIS</w:t>
      </w:r>
    </w:p>
    <w:p w:rsidR="003C5BAF" w:rsidRPr="00D5556C" w:rsidRDefault="003C5BAF"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p>
    <w:p w:rsidR="000A3212" w:rsidRPr="00D5556C" w:rsidRDefault="00CD2F5E" w:rsidP="00B8500C">
      <w:pPr>
        <w:widowControl w:val="0"/>
        <w:autoSpaceDE w:val="0"/>
        <w:autoSpaceDN w:val="0"/>
        <w:adjustRightInd w:val="0"/>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O Brasil não foi um país que desenvolveu sua educação de modo estrutural eficiente. Temos todo um histórico de escravização dos indígenas</w:t>
      </w:r>
      <w:r w:rsidR="00172303" w:rsidRPr="00D5556C">
        <w:rPr>
          <w:rFonts w:ascii="Times New Roman" w:hAnsi="Times New Roman" w:cs="Times New Roman"/>
          <w:sz w:val="24"/>
          <w:szCs w:val="24"/>
        </w:rPr>
        <w:t xml:space="preserve">, </w:t>
      </w:r>
      <w:r w:rsidRPr="00D5556C">
        <w:rPr>
          <w:rFonts w:ascii="Times New Roman" w:hAnsi="Times New Roman" w:cs="Times New Roman"/>
          <w:sz w:val="24"/>
          <w:szCs w:val="24"/>
        </w:rPr>
        <w:t>logo após dos afrodescendentes. Carregando um legado da imposição portuguesa</w:t>
      </w:r>
      <w:r w:rsidR="00723FA3" w:rsidRPr="00D5556C">
        <w:rPr>
          <w:rFonts w:ascii="Times New Roman" w:hAnsi="Times New Roman" w:cs="Times New Roman"/>
          <w:sz w:val="24"/>
          <w:szCs w:val="24"/>
        </w:rPr>
        <w:t xml:space="preserve">, que toda a manifestação cultural seria introduzida pelos Jesuítas e com tudo isto o país perdeu sua identidade, quanto </w:t>
      </w:r>
      <w:r w:rsidR="00172303" w:rsidRPr="00D5556C">
        <w:rPr>
          <w:rFonts w:ascii="Times New Roman" w:hAnsi="Times New Roman" w:cs="Times New Roman"/>
          <w:sz w:val="24"/>
          <w:szCs w:val="24"/>
        </w:rPr>
        <w:t>à</w:t>
      </w:r>
      <w:r w:rsidR="00723FA3" w:rsidRPr="00D5556C">
        <w:rPr>
          <w:rFonts w:ascii="Times New Roman" w:hAnsi="Times New Roman" w:cs="Times New Roman"/>
          <w:sz w:val="24"/>
          <w:szCs w:val="24"/>
        </w:rPr>
        <w:t xml:space="preserve"> escolarização, assim formando uma educação de interesses.</w:t>
      </w:r>
    </w:p>
    <w:p w:rsidR="003928C5" w:rsidRPr="00D5556C" w:rsidRDefault="00723FA3" w:rsidP="00B8500C">
      <w:pPr>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  </w:t>
      </w:r>
      <w:r w:rsidR="003928C5" w:rsidRPr="00D5556C">
        <w:rPr>
          <w:rFonts w:ascii="Times New Roman" w:hAnsi="Times New Roman" w:cs="Times New Roman"/>
          <w:sz w:val="24"/>
          <w:szCs w:val="24"/>
        </w:rPr>
        <w:t xml:space="preserve">A educação do campo tem suas particularidades e conquistas através de mobilizações sociais e lutas do campesinato. Voltada para manter e instruir os que vivem da agricultura e de todo espaço agrário, assim não havendo a saída do mesmo, para os centros urbanos. O homem do campo tem necessidade de ser alfabetizado e de desenvolver em níveis de escolaridade, pois precisão manejar as técnicas agrícolas </w:t>
      </w:r>
      <w:r w:rsidR="003928C5" w:rsidRPr="00D5556C">
        <w:rPr>
          <w:rFonts w:ascii="Times New Roman" w:hAnsi="Times New Roman" w:cs="Times New Roman"/>
          <w:sz w:val="24"/>
          <w:szCs w:val="24"/>
        </w:rPr>
        <w:lastRenderedPageBreak/>
        <w:t>e maquinários modernos, para produzir cada vez mais e com menos perdas, além que a LDB é clara em dizer que a educação é de todos e obrigação do estado.</w:t>
      </w:r>
    </w:p>
    <w:p w:rsidR="003928C5" w:rsidRPr="00D5556C" w:rsidRDefault="003928C5" w:rsidP="00B8500C">
      <w:pPr>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 xml:space="preserve">A realidade da educação no Brasil de modo geral, estar com todo um panorama diferente de décadas atrás, hoje existe toda uma dinâmica de organização, planejamento e </w:t>
      </w:r>
      <w:r w:rsidR="00CD2D30" w:rsidRPr="00D5556C">
        <w:rPr>
          <w:rFonts w:ascii="Times New Roman" w:hAnsi="Times New Roman" w:cs="Times New Roman"/>
          <w:sz w:val="24"/>
          <w:szCs w:val="24"/>
        </w:rPr>
        <w:t xml:space="preserve">estrutura que modificou </w:t>
      </w:r>
      <w:r w:rsidRPr="00D5556C">
        <w:rPr>
          <w:rFonts w:ascii="Times New Roman" w:hAnsi="Times New Roman" w:cs="Times New Roman"/>
          <w:sz w:val="24"/>
          <w:szCs w:val="24"/>
        </w:rPr>
        <w:t>a educação no Brasil.</w:t>
      </w:r>
      <w:r w:rsidR="001375BA" w:rsidRPr="00D5556C">
        <w:rPr>
          <w:rFonts w:ascii="Times New Roman" w:hAnsi="Times New Roman" w:cs="Times New Roman"/>
          <w:sz w:val="24"/>
          <w:szCs w:val="24"/>
        </w:rPr>
        <w:t xml:space="preserve"> </w:t>
      </w:r>
      <w:r w:rsidRPr="00D5556C">
        <w:rPr>
          <w:rFonts w:ascii="Times New Roman" w:hAnsi="Times New Roman" w:cs="Times New Roman"/>
          <w:sz w:val="24"/>
          <w:szCs w:val="24"/>
        </w:rPr>
        <w:t>Não diferente da educação campesina, que estar voltada para o homem moderno que habita o cenário agrário de nosso país,</w:t>
      </w:r>
      <w:r w:rsidR="00CD2D30" w:rsidRPr="00D5556C">
        <w:rPr>
          <w:rFonts w:ascii="Times New Roman" w:hAnsi="Times New Roman" w:cs="Times New Roman"/>
          <w:sz w:val="24"/>
          <w:szCs w:val="24"/>
        </w:rPr>
        <w:t xml:space="preserve"> </w:t>
      </w:r>
      <w:r w:rsidRPr="00D5556C">
        <w:rPr>
          <w:rFonts w:ascii="Times New Roman" w:hAnsi="Times New Roman" w:cs="Times New Roman"/>
          <w:sz w:val="24"/>
          <w:szCs w:val="24"/>
        </w:rPr>
        <w:t xml:space="preserve">pois a necessidade de atender de forma global e democrática também mudou o pensar de educar </w:t>
      </w:r>
      <w:r w:rsidR="001A1A95" w:rsidRPr="00D5556C">
        <w:rPr>
          <w:rFonts w:ascii="Times New Roman" w:hAnsi="Times New Roman" w:cs="Times New Roman"/>
          <w:sz w:val="24"/>
          <w:szCs w:val="24"/>
        </w:rPr>
        <w:t xml:space="preserve">de </w:t>
      </w:r>
      <w:r w:rsidRPr="00D5556C">
        <w:rPr>
          <w:rFonts w:ascii="Times New Roman" w:hAnsi="Times New Roman" w:cs="Times New Roman"/>
          <w:sz w:val="24"/>
          <w:szCs w:val="24"/>
        </w:rPr>
        <w:t>quem mora no campo.</w:t>
      </w:r>
    </w:p>
    <w:p w:rsidR="003928C5" w:rsidRPr="00D5556C" w:rsidRDefault="003928C5" w:rsidP="00B8500C">
      <w:pPr>
        <w:spacing w:after="120" w:line="360" w:lineRule="auto"/>
        <w:ind w:left="170" w:right="113" w:firstLine="709"/>
        <w:jc w:val="both"/>
        <w:rPr>
          <w:rFonts w:ascii="Times New Roman" w:hAnsi="Times New Roman" w:cs="Times New Roman"/>
          <w:sz w:val="24"/>
          <w:szCs w:val="24"/>
        </w:rPr>
      </w:pPr>
      <w:r w:rsidRPr="00D5556C">
        <w:rPr>
          <w:rFonts w:ascii="Times New Roman" w:hAnsi="Times New Roman" w:cs="Times New Roman"/>
          <w:sz w:val="24"/>
          <w:szCs w:val="24"/>
        </w:rPr>
        <w:t>Portanto, ainda a muito que fazer, mas acreditar no aperfeiçoamento do agricultor é pensar diferenciado, com meios que possa</w:t>
      </w:r>
      <w:r w:rsidR="001A1A95" w:rsidRPr="00D5556C">
        <w:rPr>
          <w:rFonts w:ascii="Times New Roman" w:hAnsi="Times New Roman" w:cs="Times New Roman"/>
          <w:sz w:val="24"/>
          <w:szCs w:val="24"/>
        </w:rPr>
        <w:t>m</w:t>
      </w:r>
      <w:r w:rsidRPr="00D5556C">
        <w:rPr>
          <w:rFonts w:ascii="Times New Roman" w:hAnsi="Times New Roman" w:cs="Times New Roman"/>
          <w:sz w:val="24"/>
          <w:szCs w:val="24"/>
        </w:rPr>
        <w:t xml:space="preserve"> inserir tecnologias cada vez mais avançadas, levar conhecimento nos recantos deste Brasil, com dimensões continentais, é avançar no futuro promissor, de onde é retirado o alimento que chega diariamente a nossas mesas. Por isto, </w:t>
      </w:r>
      <w:r w:rsidR="001A1A95" w:rsidRPr="00D5556C">
        <w:rPr>
          <w:rFonts w:ascii="Times New Roman" w:hAnsi="Times New Roman" w:cs="Times New Roman"/>
          <w:sz w:val="24"/>
          <w:szCs w:val="24"/>
        </w:rPr>
        <w:t>instrumentalizar</w:t>
      </w:r>
      <w:r w:rsidRPr="00D5556C">
        <w:rPr>
          <w:rFonts w:ascii="Times New Roman" w:hAnsi="Times New Roman" w:cs="Times New Roman"/>
          <w:sz w:val="24"/>
          <w:szCs w:val="24"/>
        </w:rPr>
        <w:t xml:space="preserve"> a mão de obra campesina é fazer que o homem </w:t>
      </w:r>
      <w:r w:rsidR="00D62202" w:rsidRPr="00D5556C">
        <w:rPr>
          <w:rFonts w:ascii="Times New Roman" w:hAnsi="Times New Roman" w:cs="Times New Roman"/>
          <w:sz w:val="24"/>
          <w:szCs w:val="24"/>
        </w:rPr>
        <w:t>continuasse</w:t>
      </w:r>
      <w:r w:rsidRPr="00D5556C">
        <w:rPr>
          <w:rFonts w:ascii="Times New Roman" w:hAnsi="Times New Roman" w:cs="Times New Roman"/>
          <w:sz w:val="24"/>
          <w:szCs w:val="24"/>
        </w:rPr>
        <w:t xml:space="preserve"> em seu espaço, vivendo e abrindo novos horizontes, sem necessidades de buscar nas cidades o que eles podem conseguir no campo.</w:t>
      </w:r>
    </w:p>
    <w:p w:rsidR="00284A98" w:rsidRDefault="00284A98" w:rsidP="00F04989">
      <w:pPr>
        <w:spacing w:after="120" w:line="360" w:lineRule="auto"/>
        <w:ind w:right="113"/>
        <w:jc w:val="both"/>
        <w:rPr>
          <w:rFonts w:ascii="Times New Roman" w:hAnsi="Times New Roman" w:cs="Times New Roman"/>
          <w:sz w:val="24"/>
          <w:szCs w:val="24"/>
        </w:rPr>
      </w:pPr>
    </w:p>
    <w:p w:rsidR="00336394" w:rsidRPr="006C0C20" w:rsidRDefault="001375BA" w:rsidP="006C0C20">
      <w:pPr>
        <w:spacing w:after="120" w:line="360" w:lineRule="auto"/>
        <w:ind w:left="170" w:right="113"/>
        <w:jc w:val="center"/>
        <w:rPr>
          <w:rFonts w:ascii="Times New Roman" w:hAnsi="Times New Roman" w:cs="Times New Roman"/>
          <w:b/>
          <w:sz w:val="24"/>
          <w:szCs w:val="24"/>
        </w:rPr>
      </w:pPr>
      <w:r w:rsidRPr="006C0C20">
        <w:rPr>
          <w:rFonts w:ascii="Times New Roman" w:hAnsi="Times New Roman" w:cs="Times New Roman"/>
          <w:b/>
          <w:sz w:val="24"/>
          <w:szCs w:val="24"/>
        </w:rPr>
        <w:t>REFERÊNCIAS</w:t>
      </w:r>
    </w:p>
    <w:p w:rsidR="00682856" w:rsidRDefault="00682856" w:rsidP="00B8500C">
      <w:pPr>
        <w:spacing w:after="120" w:line="360" w:lineRule="auto"/>
        <w:ind w:left="170" w:right="113"/>
        <w:jc w:val="both"/>
        <w:rPr>
          <w:rFonts w:ascii="Times New Roman" w:hAnsi="Times New Roman" w:cs="Times New Roman"/>
          <w:sz w:val="24"/>
          <w:szCs w:val="24"/>
        </w:rPr>
      </w:pPr>
    </w:p>
    <w:p w:rsidR="00162F0A" w:rsidRPr="00D5556C" w:rsidRDefault="00162F0A"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ALTAFAN I. </w:t>
      </w:r>
      <w:r w:rsidRPr="00D5556C">
        <w:rPr>
          <w:rFonts w:ascii="Times New Roman" w:hAnsi="Times New Roman" w:cs="Times New Roman"/>
          <w:b/>
          <w:sz w:val="24"/>
          <w:szCs w:val="24"/>
        </w:rPr>
        <w:t>Reflexões Sobre o Conceito de Agricultura Familiar</w:t>
      </w:r>
      <w:r w:rsidRPr="00D5556C">
        <w:rPr>
          <w:rFonts w:ascii="Times New Roman" w:hAnsi="Times New Roman" w:cs="Times New Roman"/>
          <w:sz w:val="24"/>
          <w:szCs w:val="24"/>
        </w:rPr>
        <w:t>. Disponível em:</w:t>
      </w:r>
      <w:r w:rsidR="00D13423" w:rsidRPr="00D5556C">
        <w:rPr>
          <w:rFonts w:ascii="Times New Roman" w:hAnsi="Times New Roman" w:cs="Times New Roman"/>
          <w:sz w:val="24"/>
          <w:szCs w:val="24"/>
        </w:rPr>
        <w:t>&lt;http://redeagroecologia.cnptia.embrapa.br/biblioteca/agriculturafamiliar/CONCEITO%20DE%20FAM.pdf&gt;. Acesso em 17/10/2013.</w:t>
      </w:r>
    </w:p>
    <w:p w:rsidR="00D13423" w:rsidRPr="00D5556C" w:rsidRDefault="00D13423"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ABRAMOVAY R. </w:t>
      </w:r>
      <w:r w:rsidRPr="00D5556C">
        <w:rPr>
          <w:rFonts w:ascii="Times New Roman" w:hAnsi="Times New Roman" w:cs="Times New Roman"/>
          <w:b/>
          <w:sz w:val="24"/>
          <w:szCs w:val="24"/>
        </w:rPr>
        <w:t>Paradigmas do Capitalismo Agrário em Questão</w:t>
      </w:r>
      <w:r w:rsidRPr="00D5556C">
        <w:rPr>
          <w:rFonts w:ascii="Times New Roman" w:hAnsi="Times New Roman" w:cs="Times New Roman"/>
          <w:sz w:val="24"/>
          <w:szCs w:val="24"/>
        </w:rPr>
        <w:t>. São Paulo: HUCITEC. 1992.</w:t>
      </w:r>
    </w:p>
    <w:p w:rsidR="002C3701" w:rsidRPr="00D5556C" w:rsidRDefault="002C3701"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ANTONIO C. A.; LUCINI M. </w:t>
      </w:r>
      <w:r w:rsidRPr="00D5556C">
        <w:rPr>
          <w:rFonts w:ascii="Times New Roman" w:hAnsi="Times New Roman" w:cs="Times New Roman"/>
          <w:b/>
          <w:sz w:val="24"/>
          <w:szCs w:val="24"/>
        </w:rPr>
        <w:t>Ensinar e Aprender na Educação do Campo</w:t>
      </w:r>
      <w:r w:rsidRPr="00D5556C">
        <w:rPr>
          <w:rFonts w:ascii="Times New Roman" w:hAnsi="Times New Roman" w:cs="Times New Roman"/>
          <w:sz w:val="24"/>
          <w:szCs w:val="24"/>
        </w:rPr>
        <w:t xml:space="preserve">: Processos históricos e Pedagógicos em Relação. Cad. Cedes. Campinas, vol. 27, n.72, maio/ago. 2007. Disponível em: </w:t>
      </w:r>
      <w:r w:rsidR="00F47FFC" w:rsidRPr="00D5556C">
        <w:rPr>
          <w:rFonts w:ascii="Times New Roman" w:hAnsi="Times New Roman" w:cs="Times New Roman"/>
          <w:sz w:val="24"/>
          <w:szCs w:val="24"/>
        </w:rPr>
        <w:t>&lt;</w:t>
      </w:r>
      <w:r w:rsidRPr="00D5556C">
        <w:rPr>
          <w:rFonts w:ascii="Times New Roman" w:hAnsi="Times New Roman" w:cs="Times New Roman"/>
          <w:sz w:val="24"/>
          <w:szCs w:val="24"/>
        </w:rPr>
        <w:t>http://www.cedes.unicamp.br</w:t>
      </w:r>
      <w:r w:rsidR="00DF7EAA" w:rsidRPr="00D5556C">
        <w:rPr>
          <w:rFonts w:ascii="Times New Roman" w:hAnsi="Times New Roman" w:cs="Times New Roman"/>
          <w:sz w:val="24"/>
          <w:szCs w:val="24"/>
        </w:rPr>
        <w:t>&gt;</w:t>
      </w:r>
      <w:r w:rsidRPr="00D5556C">
        <w:rPr>
          <w:rFonts w:ascii="Times New Roman" w:hAnsi="Times New Roman" w:cs="Times New Roman"/>
          <w:sz w:val="24"/>
          <w:szCs w:val="24"/>
        </w:rPr>
        <w:t>. Acesso em: 04/10/2013.</w:t>
      </w:r>
    </w:p>
    <w:p w:rsidR="008A6B3D" w:rsidRPr="00D5556C" w:rsidRDefault="008A6B3D" w:rsidP="00B8500C">
      <w:pPr>
        <w:spacing w:after="120" w:line="240" w:lineRule="auto"/>
        <w:ind w:left="170" w:right="113"/>
        <w:jc w:val="both"/>
        <w:rPr>
          <w:rFonts w:ascii="Times New Roman" w:hAnsi="Times New Roman" w:cs="Times New Roman"/>
          <w:b/>
          <w:sz w:val="24"/>
          <w:szCs w:val="24"/>
        </w:rPr>
      </w:pPr>
      <w:r w:rsidRPr="00D5556C">
        <w:rPr>
          <w:rFonts w:ascii="Times New Roman" w:hAnsi="Times New Roman" w:cs="Times New Roman"/>
          <w:sz w:val="24"/>
          <w:szCs w:val="24"/>
        </w:rPr>
        <w:t xml:space="preserve">BRASIL, Ministério da Educação. </w:t>
      </w:r>
      <w:r w:rsidRPr="00D5556C">
        <w:rPr>
          <w:rFonts w:ascii="Times New Roman" w:hAnsi="Times New Roman" w:cs="Times New Roman"/>
          <w:b/>
          <w:sz w:val="24"/>
          <w:szCs w:val="24"/>
        </w:rPr>
        <w:t xml:space="preserve">Secretaria de Educação Continuada, Alfabetização. Cadernos Pedagógicos do </w:t>
      </w:r>
      <w:proofErr w:type="spellStart"/>
      <w:r w:rsidRPr="00D5556C">
        <w:rPr>
          <w:rFonts w:ascii="Times New Roman" w:hAnsi="Times New Roman" w:cs="Times New Roman"/>
          <w:b/>
          <w:sz w:val="24"/>
          <w:szCs w:val="24"/>
        </w:rPr>
        <w:t>Projovem</w:t>
      </w:r>
      <w:proofErr w:type="spellEnd"/>
      <w:r w:rsidRPr="00D5556C">
        <w:rPr>
          <w:rFonts w:ascii="Times New Roman" w:hAnsi="Times New Roman" w:cs="Times New Roman"/>
          <w:b/>
          <w:sz w:val="24"/>
          <w:szCs w:val="24"/>
        </w:rPr>
        <w:t xml:space="preserve"> Campo – Saberes da Terra – Brasil MÊS/SECA. 2008.</w:t>
      </w:r>
      <w:r w:rsidRPr="00D5556C">
        <w:rPr>
          <w:rFonts w:ascii="Times New Roman" w:hAnsi="Times New Roman" w:cs="Times New Roman"/>
          <w:b/>
          <w:sz w:val="24"/>
          <w:szCs w:val="24"/>
        </w:rPr>
        <w:tab/>
      </w:r>
    </w:p>
    <w:p w:rsidR="00103FC5" w:rsidRPr="00D5556C" w:rsidRDefault="00103FC5"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BRASIL. Ministério do Desenvolvimento Agrário. </w:t>
      </w:r>
      <w:r w:rsidRPr="00D5556C">
        <w:rPr>
          <w:rFonts w:ascii="Times New Roman" w:hAnsi="Times New Roman" w:cs="Times New Roman"/>
          <w:b/>
          <w:sz w:val="24"/>
          <w:szCs w:val="24"/>
        </w:rPr>
        <w:t>Um Novo Brasil Rural. / Ministério do Desenvolvimento Agrário [2003 / 2010]</w:t>
      </w:r>
      <w:r w:rsidRPr="00D5556C">
        <w:rPr>
          <w:rFonts w:ascii="Times New Roman" w:hAnsi="Times New Roman" w:cs="Times New Roman"/>
          <w:sz w:val="24"/>
          <w:szCs w:val="24"/>
        </w:rPr>
        <w:t>. Brasília: Ministério do Desenvolvimento Agrário, 2010. 124p.</w:t>
      </w:r>
    </w:p>
    <w:p w:rsidR="00103FC5" w:rsidRPr="00D5556C" w:rsidRDefault="00103FC5"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CALAZANS, </w:t>
      </w:r>
      <w:proofErr w:type="spellStart"/>
      <w:r w:rsidRPr="00D5556C">
        <w:rPr>
          <w:rFonts w:ascii="Times New Roman" w:hAnsi="Times New Roman" w:cs="Times New Roman"/>
          <w:sz w:val="24"/>
          <w:szCs w:val="24"/>
        </w:rPr>
        <w:t>M.J.C</w:t>
      </w:r>
      <w:proofErr w:type="spellEnd"/>
      <w:r w:rsidRPr="00D5556C">
        <w:rPr>
          <w:rFonts w:ascii="Times New Roman" w:hAnsi="Times New Roman" w:cs="Times New Roman"/>
          <w:sz w:val="24"/>
          <w:szCs w:val="24"/>
        </w:rPr>
        <w:t xml:space="preserve">. </w:t>
      </w:r>
      <w:r w:rsidRPr="00D5556C">
        <w:rPr>
          <w:rFonts w:ascii="Times New Roman" w:hAnsi="Times New Roman" w:cs="Times New Roman"/>
          <w:b/>
          <w:sz w:val="24"/>
          <w:szCs w:val="24"/>
        </w:rPr>
        <w:t>Para Compreender a Educação do Estado no Meio Rural</w:t>
      </w:r>
      <w:r w:rsidR="00F47FFC" w:rsidRPr="00D5556C">
        <w:rPr>
          <w:rFonts w:ascii="Times New Roman" w:hAnsi="Times New Roman" w:cs="Times New Roman"/>
          <w:sz w:val="24"/>
          <w:szCs w:val="24"/>
        </w:rPr>
        <w:t xml:space="preserve">: Traços de uma trajetória. In: THERRIEN, J.; DAMASCENO. </w:t>
      </w:r>
      <w:proofErr w:type="spellStart"/>
      <w:r w:rsidR="00F47FFC" w:rsidRPr="00D5556C">
        <w:rPr>
          <w:rFonts w:ascii="Times New Roman" w:hAnsi="Times New Roman" w:cs="Times New Roman"/>
          <w:sz w:val="24"/>
          <w:szCs w:val="24"/>
        </w:rPr>
        <w:t>M.N</w:t>
      </w:r>
      <w:proofErr w:type="spellEnd"/>
      <w:r w:rsidR="00F47FFC" w:rsidRPr="00D5556C">
        <w:rPr>
          <w:rFonts w:ascii="Times New Roman" w:hAnsi="Times New Roman" w:cs="Times New Roman"/>
          <w:sz w:val="24"/>
          <w:szCs w:val="24"/>
        </w:rPr>
        <w:t>. (Org.). Educação e escola no campo. Campinas: Papirus. 1993.</w:t>
      </w:r>
    </w:p>
    <w:p w:rsidR="00F47FFC" w:rsidRPr="00D5556C" w:rsidRDefault="00F47FFC"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lastRenderedPageBreak/>
        <w:t xml:space="preserve">CALDART R. S. </w:t>
      </w:r>
      <w:r w:rsidRPr="00D5556C">
        <w:rPr>
          <w:rFonts w:ascii="Times New Roman" w:hAnsi="Times New Roman" w:cs="Times New Roman"/>
          <w:b/>
          <w:sz w:val="24"/>
          <w:szCs w:val="24"/>
        </w:rPr>
        <w:t>Sobre Educação do Campo</w:t>
      </w:r>
      <w:r w:rsidRPr="00D5556C">
        <w:rPr>
          <w:rFonts w:ascii="Times New Roman" w:hAnsi="Times New Roman" w:cs="Times New Roman"/>
          <w:sz w:val="24"/>
          <w:szCs w:val="24"/>
        </w:rPr>
        <w:t>. Disponível em: &lt;http://.ce.ufes.br/educacaodocampo/down/cdrom1/pdf/ii_pdf&gt;. Acesso em: 10/09/2013.</w:t>
      </w:r>
    </w:p>
    <w:p w:rsidR="00DF7EAA" w:rsidRPr="00D5556C" w:rsidRDefault="00DF7EAA"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CALDART, R. S. </w:t>
      </w:r>
      <w:r w:rsidRPr="00D5556C">
        <w:rPr>
          <w:rFonts w:ascii="Times New Roman" w:hAnsi="Times New Roman" w:cs="Times New Roman"/>
          <w:b/>
          <w:sz w:val="24"/>
          <w:szCs w:val="24"/>
        </w:rPr>
        <w:t>Escola do Campo em Movimento</w:t>
      </w:r>
      <w:r w:rsidRPr="00D5556C">
        <w:rPr>
          <w:rFonts w:ascii="Times New Roman" w:hAnsi="Times New Roman" w:cs="Times New Roman"/>
          <w:sz w:val="24"/>
          <w:szCs w:val="24"/>
        </w:rPr>
        <w:t xml:space="preserve">. </w:t>
      </w:r>
      <w:r w:rsidR="00605FBA" w:rsidRPr="000B3CC3">
        <w:rPr>
          <w:rFonts w:ascii="Times New Roman" w:hAnsi="Times New Roman" w:cs="Times New Roman"/>
          <w:sz w:val="24"/>
          <w:szCs w:val="24"/>
          <w:lang w:val="en-US"/>
        </w:rPr>
        <w:t xml:space="preserve">In: ARROYO, M. </w:t>
      </w:r>
      <w:r w:rsidRPr="000B3CC3">
        <w:rPr>
          <w:rFonts w:ascii="Times New Roman" w:hAnsi="Times New Roman" w:cs="Times New Roman"/>
          <w:sz w:val="24"/>
          <w:szCs w:val="24"/>
          <w:lang w:val="en-US"/>
        </w:rPr>
        <w:t xml:space="preserve">G.; CALDART, R.; MOLINA, C.M. (Org). </w:t>
      </w:r>
      <w:r w:rsidRPr="00D5556C">
        <w:rPr>
          <w:rFonts w:ascii="Times New Roman" w:hAnsi="Times New Roman" w:cs="Times New Roman"/>
          <w:sz w:val="24"/>
          <w:szCs w:val="24"/>
        </w:rPr>
        <w:t xml:space="preserve">Por uma educação do campo. </w:t>
      </w:r>
      <w:r w:rsidR="00904866" w:rsidRPr="00D5556C">
        <w:rPr>
          <w:rFonts w:ascii="Times New Roman" w:hAnsi="Times New Roman" w:cs="Times New Roman"/>
          <w:sz w:val="24"/>
          <w:szCs w:val="24"/>
        </w:rPr>
        <w:t>Petrópolis</w:t>
      </w:r>
      <w:r w:rsidRPr="00D5556C">
        <w:rPr>
          <w:rFonts w:ascii="Times New Roman" w:hAnsi="Times New Roman" w:cs="Times New Roman"/>
          <w:sz w:val="24"/>
          <w:szCs w:val="24"/>
        </w:rPr>
        <w:t>: Vozes. 2004.</w:t>
      </w:r>
    </w:p>
    <w:p w:rsidR="00DF7EAA" w:rsidRPr="00D5556C" w:rsidRDefault="00DF7EAA"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CARDOSO C. F. </w:t>
      </w:r>
      <w:r w:rsidRPr="00D5556C">
        <w:rPr>
          <w:rFonts w:ascii="Times New Roman" w:hAnsi="Times New Roman" w:cs="Times New Roman"/>
          <w:b/>
          <w:sz w:val="24"/>
          <w:szCs w:val="24"/>
        </w:rPr>
        <w:t xml:space="preserve">Escravo ou Camponês? </w:t>
      </w:r>
      <w:r w:rsidRPr="00D5556C">
        <w:rPr>
          <w:rFonts w:ascii="Times New Roman" w:hAnsi="Times New Roman" w:cs="Times New Roman"/>
          <w:sz w:val="24"/>
          <w:szCs w:val="24"/>
        </w:rPr>
        <w:t>O Protocampesinato Nero nas Américas. São Paulo: Brasiliense. 1987.</w:t>
      </w:r>
    </w:p>
    <w:p w:rsidR="00DF7EAA" w:rsidRPr="00D5556C" w:rsidRDefault="00E41E4D"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FERNANDES B. M. </w:t>
      </w:r>
      <w:r w:rsidRPr="00D5556C">
        <w:rPr>
          <w:rFonts w:ascii="Times New Roman" w:hAnsi="Times New Roman" w:cs="Times New Roman"/>
          <w:b/>
          <w:sz w:val="24"/>
          <w:szCs w:val="24"/>
        </w:rPr>
        <w:t>Os Campos da Pesquisa em Educação do Campo</w:t>
      </w:r>
      <w:r w:rsidRPr="00D5556C">
        <w:rPr>
          <w:rFonts w:ascii="Times New Roman" w:hAnsi="Times New Roman" w:cs="Times New Roman"/>
          <w:sz w:val="24"/>
          <w:szCs w:val="24"/>
        </w:rPr>
        <w:t>: Espaço e território como Categorias Essenciais. Disponível em:&lt;http://portal.mec.gov.br/secad/arquivos/pdf/educaçãodocampo/artigo_bernado.pdf&gt;. Acesso em 10/08/2013.</w:t>
      </w:r>
    </w:p>
    <w:p w:rsidR="00E41E4D" w:rsidRPr="00D5556C" w:rsidRDefault="00E41E4D"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KERBER M. &amp; NETO C. </w:t>
      </w:r>
      <w:r w:rsidRPr="00D5556C">
        <w:rPr>
          <w:rFonts w:ascii="Times New Roman" w:hAnsi="Times New Roman" w:cs="Times New Roman"/>
          <w:b/>
          <w:sz w:val="24"/>
          <w:szCs w:val="24"/>
        </w:rPr>
        <w:t>Agricultura familiar e desenvolvimento rural</w:t>
      </w:r>
      <w:r w:rsidRPr="00D5556C">
        <w:rPr>
          <w:rFonts w:ascii="Times New Roman" w:hAnsi="Times New Roman" w:cs="Times New Roman"/>
          <w:sz w:val="24"/>
          <w:szCs w:val="24"/>
        </w:rPr>
        <w:t>: o caso da comunidade vargem do Brasil, São Fidélis/RJ. Rev. Bras. de Agroecologia/out</w:t>
      </w:r>
      <w:r w:rsidR="00605FBA" w:rsidRPr="00D5556C">
        <w:rPr>
          <w:rFonts w:ascii="Times New Roman" w:hAnsi="Times New Roman" w:cs="Times New Roman"/>
          <w:sz w:val="24"/>
          <w:szCs w:val="24"/>
        </w:rPr>
        <w:t xml:space="preserve">. Vol.2 </w:t>
      </w:r>
      <w:r w:rsidR="00C52F14" w:rsidRPr="00D5556C">
        <w:rPr>
          <w:rFonts w:ascii="Times New Roman" w:hAnsi="Times New Roman" w:cs="Times New Roman"/>
          <w:sz w:val="24"/>
          <w:szCs w:val="24"/>
        </w:rPr>
        <w:t xml:space="preserve">Nº. </w:t>
      </w:r>
      <w:r w:rsidR="00605FBA" w:rsidRPr="00D5556C">
        <w:rPr>
          <w:rFonts w:ascii="Times New Roman" w:hAnsi="Times New Roman" w:cs="Times New Roman"/>
          <w:sz w:val="24"/>
          <w:szCs w:val="24"/>
        </w:rPr>
        <w:t>2. 2007.</w:t>
      </w:r>
    </w:p>
    <w:p w:rsidR="00605FBA" w:rsidRPr="00D5556C" w:rsidRDefault="00F94084"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MARTINS, J. S. </w:t>
      </w:r>
      <w:r w:rsidRPr="00D5556C">
        <w:rPr>
          <w:rFonts w:ascii="Times New Roman" w:hAnsi="Times New Roman" w:cs="Times New Roman"/>
          <w:b/>
          <w:sz w:val="24"/>
          <w:szCs w:val="24"/>
        </w:rPr>
        <w:t>Os Camponeses e a política no Brasil</w:t>
      </w:r>
      <w:r w:rsidRPr="00D5556C">
        <w:rPr>
          <w:rFonts w:ascii="Times New Roman" w:hAnsi="Times New Roman" w:cs="Times New Roman"/>
          <w:sz w:val="24"/>
          <w:szCs w:val="24"/>
        </w:rPr>
        <w:t>. Petrópolis: Vozes. 1986.</w:t>
      </w:r>
    </w:p>
    <w:p w:rsidR="00F94084" w:rsidRPr="00D5556C" w:rsidRDefault="00F94084"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MDA – MINISTÉRIO DO DESENVOLVIMENTO AGRÁRIO. </w:t>
      </w:r>
      <w:r w:rsidRPr="00D5556C">
        <w:rPr>
          <w:rFonts w:ascii="Times New Roman" w:hAnsi="Times New Roman" w:cs="Times New Roman"/>
          <w:b/>
          <w:sz w:val="24"/>
          <w:szCs w:val="24"/>
        </w:rPr>
        <w:t>Apresentação</w:t>
      </w:r>
      <w:r w:rsidRPr="00D5556C">
        <w:rPr>
          <w:rFonts w:ascii="Times New Roman" w:hAnsi="Times New Roman" w:cs="Times New Roman"/>
          <w:sz w:val="24"/>
          <w:szCs w:val="24"/>
        </w:rPr>
        <w:t>. Revista Excelência em ATER. 2009.</w:t>
      </w:r>
    </w:p>
    <w:p w:rsidR="00F94084" w:rsidRPr="00D5556C" w:rsidRDefault="00F94084"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PALUDO C. </w:t>
      </w:r>
      <w:r w:rsidRPr="00D5556C">
        <w:rPr>
          <w:rFonts w:ascii="Times New Roman" w:hAnsi="Times New Roman" w:cs="Times New Roman"/>
          <w:b/>
          <w:sz w:val="24"/>
          <w:szCs w:val="24"/>
        </w:rPr>
        <w:t>Educação popular em busca de alternativas</w:t>
      </w:r>
      <w:r w:rsidRPr="00D5556C">
        <w:rPr>
          <w:rFonts w:ascii="Times New Roman" w:hAnsi="Times New Roman" w:cs="Times New Roman"/>
          <w:sz w:val="24"/>
          <w:szCs w:val="24"/>
        </w:rPr>
        <w:t>: uma leitura desde o campo democrático e popular. Porto Alegre: Tomo; Camp. 2001.</w:t>
      </w:r>
    </w:p>
    <w:p w:rsidR="00F94084" w:rsidRPr="00D5556C" w:rsidRDefault="00F94084"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PORTO S. G. </w:t>
      </w:r>
      <w:r w:rsidRPr="00D5556C">
        <w:rPr>
          <w:rFonts w:ascii="Times New Roman" w:hAnsi="Times New Roman" w:cs="Times New Roman"/>
          <w:b/>
          <w:sz w:val="24"/>
          <w:szCs w:val="24"/>
        </w:rPr>
        <w:t>Politizando a Tecnologia no Campo Brasileiro.</w:t>
      </w:r>
      <w:r w:rsidRPr="00D5556C">
        <w:rPr>
          <w:rFonts w:ascii="Times New Roman" w:hAnsi="Times New Roman" w:cs="Times New Roman"/>
          <w:sz w:val="24"/>
          <w:szCs w:val="24"/>
        </w:rPr>
        <w:t xml:space="preserve"> </w:t>
      </w:r>
      <w:r w:rsidR="00475ACD" w:rsidRPr="00D5556C">
        <w:rPr>
          <w:rFonts w:ascii="Times New Roman" w:hAnsi="Times New Roman" w:cs="Times New Roman"/>
          <w:sz w:val="24"/>
          <w:szCs w:val="24"/>
        </w:rPr>
        <w:t>Dimensões e Olhares. Rio de Janeiro: Relume Dumará. 1997.</w:t>
      </w:r>
    </w:p>
    <w:p w:rsidR="00475ACD" w:rsidRPr="00D5556C" w:rsidRDefault="00475ACD" w:rsidP="00B8500C">
      <w:pPr>
        <w:spacing w:after="120" w:line="240" w:lineRule="auto"/>
        <w:ind w:left="170" w:right="113"/>
        <w:jc w:val="both"/>
        <w:rPr>
          <w:rFonts w:ascii="Times New Roman" w:hAnsi="Times New Roman" w:cs="Times New Roman"/>
          <w:sz w:val="24"/>
          <w:szCs w:val="24"/>
        </w:rPr>
      </w:pPr>
      <w:r w:rsidRPr="00D5556C">
        <w:rPr>
          <w:rFonts w:ascii="Times New Roman" w:hAnsi="Times New Roman" w:cs="Times New Roman"/>
          <w:sz w:val="24"/>
          <w:szCs w:val="24"/>
        </w:rPr>
        <w:t xml:space="preserve">SCHIMIDT A. B., LIMA S. O. S., SECHIM W. Z.; </w:t>
      </w:r>
      <w:r w:rsidRPr="00D5556C">
        <w:rPr>
          <w:rFonts w:ascii="Times New Roman" w:hAnsi="Times New Roman" w:cs="Times New Roman"/>
          <w:b/>
          <w:sz w:val="24"/>
          <w:szCs w:val="24"/>
        </w:rPr>
        <w:t>Cidadania, Organização Social e Políticas Públicas</w:t>
      </w:r>
      <w:r w:rsidRPr="00D5556C">
        <w:rPr>
          <w:rFonts w:ascii="Times New Roman" w:hAnsi="Times New Roman" w:cs="Times New Roman"/>
          <w:sz w:val="24"/>
          <w:szCs w:val="24"/>
        </w:rPr>
        <w:t>: Cadernos Pedagógicos Educandas e Educandos. Brasília: Ministério da Educação Continuada, Alfabetização e Diversidade. 2010.</w:t>
      </w:r>
    </w:p>
    <w:p w:rsidR="00162F0A" w:rsidRPr="00D5556C" w:rsidRDefault="00162F0A" w:rsidP="00D13423">
      <w:pPr>
        <w:spacing w:after="120" w:line="360" w:lineRule="auto"/>
        <w:ind w:left="170" w:right="113" w:firstLine="709"/>
        <w:rPr>
          <w:rFonts w:ascii="Times New Roman" w:hAnsi="Times New Roman" w:cs="Times New Roman"/>
          <w:sz w:val="24"/>
          <w:szCs w:val="24"/>
        </w:rPr>
      </w:pPr>
    </w:p>
    <w:p w:rsidR="00401BC4" w:rsidRPr="00D5556C" w:rsidRDefault="00401BC4" w:rsidP="003928C5">
      <w:pPr>
        <w:spacing w:after="120" w:line="360" w:lineRule="auto"/>
        <w:ind w:left="170" w:right="113" w:firstLine="709"/>
        <w:jc w:val="both"/>
        <w:rPr>
          <w:rFonts w:ascii="Times New Roman" w:hAnsi="Times New Roman" w:cs="Times New Roman"/>
          <w:sz w:val="24"/>
          <w:szCs w:val="24"/>
        </w:rPr>
      </w:pPr>
    </w:p>
    <w:p w:rsidR="00401BC4" w:rsidRPr="00D5556C" w:rsidRDefault="00401BC4" w:rsidP="003928C5">
      <w:pPr>
        <w:spacing w:after="120" w:line="360" w:lineRule="auto"/>
        <w:ind w:left="170" w:right="113" w:firstLine="709"/>
        <w:jc w:val="both"/>
        <w:rPr>
          <w:rFonts w:ascii="Times New Roman" w:hAnsi="Times New Roman" w:cs="Times New Roman"/>
          <w:sz w:val="24"/>
          <w:szCs w:val="24"/>
        </w:rPr>
      </w:pPr>
    </w:p>
    <w:p w:rsidR="000C5558" w:rsidRPr="00D5556C" w:rsidRDefault="000C5558" w:rsidP="00904866">
      <w:pPr>
        <w:widowControl w:val="0"/>
        <w:autoSpaceDE w:val="0"/>
        <w:autoSpaceDN w:val="0"/>
        <w:adjustRightInd w:val="0"/>
        <w:spacing w:after="0" w:line="360" w:lineRule="auto"/>
        <w:jc w:val="both"/>
        <w:rPr>
          <w:rFonts w:ascii="Times New Roman" w:hAnsi="Times New Roman" w:cs="Times New Roman"/>
          <w:sz w:val="24"/>
          <w:szCs w:val="24"/>
        </w:rPr>
      </w:pPr>
    </w:p>
    <w:p w:rsidR="00643741" w:rsidRPr="00D5556C" w:rsidRDefault="00966815">
      <w:pPr>
        <w:rPr>
          <w:rFonts w:ascii="Times New Roman" w:hAnsi="Times New Roman" w:cs="Times New Roman"/>
          <w:b/>
          <w:caps/>
          <w:sz w:val="24"/>
          <w:szCs w:val="24"/>
        </w:rPr>
      </w:pPr>
    </w:p>
    <w:sectPr w:rsidR="00643741" w:rsidRPr="00D5556C" w:rsidSect="007F65EE">
      <w:headerReference w:type="default" r:id="rId7"/>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044" w:rsidRDefault="00E94044" w:rsidP="0096711F">
      <w:pPr>
        <w:spacing w:after="0" w:line="240" w:lineRule="auto"/>
      </w:pPr>
      <w:r>
        <w:separator/>
      </w:r>
    </w:p>
  </w:endnote>
  <w:endnote w:type="continuationSeparator" w:id="0">
    <w:p w:rsidR="00E94044" w:rsidRDefault="00E94044" w:rsidP="0096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044" w:rsidRDefault="00E94044" w:rsidP="0096711F">
      <w:pPr>
        <w:spacing w:after="0" w:line="240" w:lineRule="auto"/>
      </w:pPr>
      <w:r>
        <w:separator/>
      </w:r>
    </w:p>
  </w:footnote>
  <w:footnote w:type="continuationSeparator" w:id="0">
    <w:p w:rsidR="00E94044" w:rsidRDefault="00E94044" w:rsidP="0096711F">
      <w:pPr>
        <w:spacing w:after="0" w:line="240" w:lineRule="auto"/>
      </w:pPr>
      <w:r>
        <w:continuationSeparator/>
      </w:r>
    </w:p>
  </w:footnote>
  <w:footnote w:id="1">
    <w:p w:rsidR="0096711F" w:rsidRDefault="0096711F">
      <w:pPr>
        <w:pStyle w:val="Textodenotaderodap"/>
      </w:pPr>
      <w:r>
        <w:rPr>
          <w:rStyle w:val="Refdenotaderodap"/>
        </w:rPr>
        <w:footnoteRef/>
      </w:r>
      <w:r>
        <w:t xml:space="preserve"> Mestrando em Ciências da Educação</w:t>
      </w:r>
      <w:r w:rsidR="002961F1">
        <w:t xml:space="preserve"> e Interdisciplinaridade e Subjetividades- UNASUR, 2013. Especialista em Docência para o Ensino Superior- FACEAR, 2011. Licenciatura</w:t>
      </w:r>
      <w:r w:rsidR="00966815">
        <w:t xml:space="preserve"> Plena em Geografia- UNEAL, 2011</w:t>
      </w:r>
      <w:bookmarkStart w:id="0" w:name="_GoBack"/>
      <w:bookmarkEnd w:id="0"/>
      <w:r w:rsidR="002961F1">
        <w:t xml:space="preserve"> e atualmente professor na rede ensino municipal na cidade de Arapiraca- 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4940"/>
      <w:docPartObj>
        <w:docPartGallery w:val="Page Numbers (Top of Page)"/>
        <w:docPartUnique/>
      </w:docPartObj>
    </w:sdtPr>
    <w:sdtEndPr/>
    <w:sdtContent>
      <w:p w:rsidR="007F65EE" w:rsidRDefault="00966815">
        <w:pPr>
          <w:pStyle w:val="Cabealho"/>
          <w:jc w:val="right"/>
        </w:pPr>
        <w:r>
          <w:fldChar w:fldCharType="begin"/>
        </w:r>
        <w:r>
          <w:instrText xml:space="preserve"> PAGE   \* MERGEFORMAT </w:instrText>
        </w:r>
        <w:r>
          <w:fldChar w:fldCharType="separate"/>
        </w:r>
        <w:r>
          <w:rPr>
            <w:noProof/>
          </w:rPr>
          <w:t>13</w:t>
        </w:r>
        <w:r>
          <w:rPr>
            <w:noProof/>
          </w:rPr>
          <w:fldChar w:fldCharType="end"/>
        </w:r>
      </w:p>
    </w:sdtContent>
  </w:sdt>
  <w:p w:rsidR="007F65EE" w:rsidRDefault="007F65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C5558"/>
    <w:rsid w:val="0003750D"/>
    <w:rsid w:val="000636CF"/>
    <w:rsid w:val="000A3212"/>
    <w:rsid w:val="000A793D"/>
    <w:rsid w:val="000B3CC3"/>
    <w:rsid w:val="000C5558"/>
    <w:rsid w:val="00103FC5"/>
    <w:rsid w:val="001375BA"/>
    <w:rsid w:val="00162F0A"/>
    <w:rsid w:val="0016711F"/>
    <w:rsid w:val="00172303"/>
    <w:rsid w:val="00195DBE"/>
    <w:rsid w:val="001A0D31"/>
    <w:rsid w:val="001A1A95"/>
    <w:rsid w:val="001B6F06"/>
    <w:rsid w:val="001D4C3F"/>
    <w:rsid w:val="00237DFC"/>
    <w:rsid w:val="0026154D"/>
    <w:rsid w:val="00284A98"/>
    <w:rsid w:val="002961F1"/>
    <w:rsid w:val="002A4C65"/>
    <w:rsid w:val="002C3701"/>
    <w:rsid w:val="002D0C7A"/>
    <w:rsid w:val="00336394"/>
    <w:rsid w:val="00336E14"/>
    <w:rsid w:val="0034302F"/>
    <w:rsid w:val="003928C5"/>
    <w:rsid w:val="003947CD"/>
    <w:rsid w:val="003C5BAF"/>
    <w:rsid w:val="003E1D16"/>
    <w:rsid w:val="00401BC4"/>
    <w:rsid w:val="004243C7"/>
    <w:rsid w:val="00451670"/>
    <w:rsid w:val="00475ACD"/>
    <w:rsid w:val="004964C6"/>
    <w:rsid w:val="00570EC4"/>
    <w:rsid w:val="00574682"/>
    <w:rsid w:val="00580C0F"/>
    <w:rsid w:val="005817AE"/>
    <w:rsid w:val="00593DAD"/>
    <w:rsid w:val="005B2CC7"/>
    <w:rsid w:val="00605FBA"/>
    <w:rsid w:val="00631BCF"/>
    <w:rsid w:val="0066279C"/>
    <w:rsid w:val="00682856"/>
    <w:rsid w:val="006B0951"/>
    <w:rsid w:val="006B69CD"/>
    <w:rsid w:val="006C0C20"/>
    <w:rsid w:val="00723FA3"/>
    <w:rsid w:val="0076496C"/>
    <w:rsid w:val="007B63D1"/>
    <w:rsid w:val="007B7361"/>
    <w:rsid w:val="007F65EE"/>
    <w:rsid w:val="00864232"/>
    <w:rsid w:val="008811B8"/>
    <w:rsid w:val="008938D2"/>
    <w:rsid w:val="008A5960"/>
    <w:rsid w:val="008A6B3D"/>
    <w:rsid w:val="008C3B00"/>
    <w:rsid w:val="00904866"/>
    <w:rsid w:val="00952B08"/>
    <w:rsid w:val="00966815"/>
    <w:rsid w:val="0096711F"/>
    <w:rsid w:val="00985CF7"/>
    <w:rsid w:val="009955FF"/>
    <w:rsid w:val="009A1522"/>
    <w:rsid w:val="009A69BD"/>
    <w:rsid w:val="009A6EF4"/>
    <w:rsid w:val="009D1890"/>
    <w:rsid w:val="00A44ECE"/>
    <w:rsid w:val="00A56D4D"/>
    <w:rsid w:val="00A61C91"/>
    <w:rsid w:val="00A90CAB"/>
    <w:rsid w:val="00AA16BA"/>
    <w:rsid w:val="00AD06F5"/>
    <w:rsid w:val="00AD0832"/>
    <w:rsid w:val="00AD6D2E"/>
    <w:rsid w:val="00AF35C0"/>
    <w:rsid w:val="00B8500C"/>
    <w:rsid w:val="00B93756"/>
    <w:rsid w:val="00B94D4B"/>
    <w:rsid w:val="00C248A7"/>
    <w:rsid w:val="00C437AF"/>
    <w:rsid w:val="00C52F14"/>
    <w:rsid w:val="00C83FE4"/>
    <w:rsid w:val="00C9403B"/>
    <w:rsid w:val="00CB7ED5"/>
    <w:rsid w:val="00CC454D"/>
    <w:rsid w:val="00CD2D30"/>
    <w:rsid w:val="00CD2F5E"/>
    <w:rsid w:val="00CE6D70"/>
    <w:rsid w:val="00CF6433"/>
    <w:rsid w:val="00D13423"/>
    <w:rsid w:val="00D5556C"/>
    <w:rsid w:val="00D62202"/>
    <w:rsid w:val="00D81E23"/>
    <w:rsid w:val="00DA2FCE"/>
    <w:rsid w:val="00DD6898"/>
    <w:rsid w:val="00DF7EAA"/>
    <w:rsid w:val="00E16256"/>
    <w:rsid w:val="00E41E4D"/>
    <w:rsid w:val="00E47A75"/>
    <w:rsid w:val="00E50B73"/>
    <w:rsid w:val="00E603B3"/>
    <w:rsid w:val="00E810CB"/>
    <w:rsid w:val="00E94044"/>
    <w:rsid w:val="00ED649F"/>
    <w:rsid w:val="00F04989"/>
    <w:rsid w:val="00F34350"/>
    <w:rsid w:val="00F47FFC"/>
    <w:rsid w:val="00F631DF"/>
    <w:rsid w:val="00F94084"/>
    <w:rsid w:val="00FA7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F7313-5086-46FD-ABE5-636E11DC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55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62F0A"/>
    <w:rPr>
      <w:color w:val="0000FF" w:themeColor="hyperlink"/>
      <w:u w:val="single"/>
    </w:rPr>
  </w:style>
  <w:style w:type="paragraph" w:styleId="Textodenotaderodap">
    <w:name w:val="footnote text"/>
    <w:basedOn w:val="Normal"/>
    <w:link w:val="TextodenotaderodapChar"/>
    <w:uiPriority w:val="99"/>
    <w:semiHidden/>
    <w:unhideWhenUsed/>
    <w:rsid w:val="009671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6711F"/>
    <w:rPr>
      <w:rFonts w:eastAsiaTheme="minorEastAsia"/>
      <w:sz w:val="20"/>
      <w:szCs w:val="20"/>
      <w:lang w:eastAsia="pt-BR"/>
    </w:rPr>
  </w:style>
  <w:style w:type="character" w:styleId="Refdenotaderodap">
    <w:name w:val="footnote reference"/>
    <w:basedOn w:val="Fontepargpadro"/>
    <w:uiPriority w:val="99"/>
    <w:semiHidden/>
    <w:unhideWhenUsed/>
    <w:rsid w:val="0096711F"/>
    <w:rPr>
      <w:vertAlign w:val="superscript"/>
    </w:rPr>
  </w:style>
  <w:style w:type="paragraph" w:styleId="Cabealho">
    <w:name w:val="header"/>
    <w:basedOn w:val="Normal"/>
    <w:link w:val="CabealhoChar"/>
    <w:uiPriority w:val="99"/>
    <w:unhideWhenUsed/>
    <w:rsid w:val="007F65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65EE"/>
    <w:rPr>
      <w:rFonts w:eastAsiaTheme="minorEastAsia"/>
      <w:lang w:eastAsia="pt-BR"/>
    </w:rPr>
  </w:style>
  <w:style w:type="paragraph" w:styleId="Rodap">
    <w:name w:val="footer"/>
    <w:basedOn w:val="Normal"/>
    <w:link w:val="RodapChar"/>
    <w:uiPriority w:val="99"/>
    <w:semiHidden/>
    <w:unhideWhenUsed/>
    <w:rsid w:val="007F65E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F65EE"/>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AAD6B-1EF5-4199-8DD6-8E04D37E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13</Pages>
  <Words>4380</Words>
  <Characters>23656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MARCONI</dc:creator>
  <cp:lastModifiedBy>Laptop</cp:lastModifiedBy>
  <cp:revision>41</cp:revision>
  <dcterms:created xsi:type="dcterms:W3CDTF">2013-11-10T21:09:00Z</dcterms:created>
  <dcterms:modified xsi:type="dcterms:W3CDTF">2014-05-26T18:54:00Z</dcterms:modified>
</cp:coreProperties>
</file>