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50" w:rsidRPr="00837D18" w:rsidRDefault="00F65750" w:rsidP="00F65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 xml:space="preserve">UNIDADE DE ENSINO SUPERIOR DOM BOSCO – UNDB </w:t>
      </w:r>
    </w:p>
    <w:p w:rsidR="00F65750" w:rsidRPr="00837D18" w:rsidRDefault="00F65750" w:rsidP="00F65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>DISCIPLINA: DIREITO PROCESSUAL DO TRABALHO</w:t>
      </w:r>
    </w:p>
    <w:p w:rsidR="00F65750" w:rsidRPr="00837D18" w:rsidRDefault="00F65750" w:rsidP="00F65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>PROFESSOR: DAVI DE ARAÚJO TELLES</w:t>
      </w:r>
    </w:p>
    <w:p w:rsidR="00F65750" w:rsidRPr="00837D18" w:rsidRDefault="00F65750" w:rsidP="00F65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 xml:space="preserve">ALUNOS: FREDERICO SIMÕES SOARES; NELSON ODORICO SOUSA </w:t>
      </w:r>
      <w:proofErr w:type="gramStart"/>
      <w:r w:rsidRPr="00837D18">
        <w:rPr>
          <w:rFonts w:ascii="Times New Roman" w:hAnsi="Times New Roman" w:cs="Times New Roman"/>
          <w:b/>
          <w:sz w:val="24"/>
          <w:szCs w:val="24"/>
        </w:rPr>
        <w:t>FILHO</w:t>
      </w:r>
      <w:proofErr w:type="gramEnd"/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>LIQUIDAÇÃO DE SENTENÇA E SUA IMPUGNAÇÃO</w:t>
      </w: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7D18">
        <w:rPr>
          <w:rFonts w:ascii="Times New Roman" w:hAnsi="Times New Roman" w:cs="Times New Roman"/>
          <w:b/>
          <w:sz w:val="24"/>
          <w:szCs w:val="24"/>
        </w:rPr>
        <w:t>SÃO LUIS – MA</w:t>
      </w:r>
    </w:p>
    <w:p w:rsidR="00F65750" w:rsidRPr="00837D18" w:rsidRDefault="00F65750" w:rsidP="00F6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18">
        <w:rPr>
          <w:rFonts w:ascii="Times New Roman" w:hAnsi="Times New Roman" w:cs="Times New Roman"/>
          <w:b/>
          <w:sz w:val="24"/>
          <w:szCs w:val="24"/>
        </w:rPr>
        <w:t>03/12/10</w:t>
      </w:r>
    </w:p>
    <w:p w:rsidR="002173F4" w:rsidRPr="00C72717" w:rsidRDefault="00E25144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SENTENÇA DE LIQUIDAÇÃO E SUA IMPUGNAÇÃO</w:t>
      </w:r>
      <w:proofErr w:type="gramStart"/>
      <w:r w:rsidRPr="00C72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C72717" w:rsidRDefault="00C72717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End"/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Antes de se falar propriamente de Sentença de Liquidação cabe por bem explicar o que seria liquidação de sentença, pois não seria viável se falar de uma sem antes entender o que </w:t>
      </w:r>
      <w:r w:rsidR="00247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seria 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esta. 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Foi com o advento da Lei 11. 232/2005 que se introduzido no ordenamento jurídico processualístico civil brasileiro a fase de liquidação de sentença, e o processo passou a ser tido como sincrético, priorizando o princípio da celeridade processual.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No processo do trabalho se permite a fase liquidação de sentença conforme exposto no art. 879 da CLT que nos diz “sendo ilíquida a sentença, exeqüente, ordenar-se-á sua liquidação”.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 doutrina mais moderna conceitua a liquidação de sentença como uma ação declaratória do valor da condenação, situada entre o processo de conhecimento e o processo executivo, prestigiando assim sua autonomia.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Um dos pressupostos da execução é a cobrança de título liquido. Assim, neste sentido, toda sentença resolutiva que não determinar o valor do objeto a condenação proceder-se-á a fase de liquidação de sentença.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Existe uma exceção na processualística trabalhista, nas sentenças prolatadas com valores inferiores a 40 (quarenta) salários mínimos, ou seja, no procedimento sumaríssimo, serão sempre declaradas liquidas, permitindo somente a apuração de juros de mora e a correção monetária, incluindo nestes as parcelas assessórias das obrigações.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No rito ordinário, as sentenças proferidas ilíquidas são freqüentes e comuns, pois os demasiados fatores complexos que envolvem a demanda assim o fazem dependentes de apurações futuras.</w:t>
      </w: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Nem todas as sentenças que reconheçam obrigação de pagar encontram-</w:t>
      </w:r>
      <w:r w:rsidR="00453A1D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se qualificadas aponto de permit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em, desde logo, a execução. A propósito, preceituava-se o art. 603 do CPC. </w:t>
      </w:r>
      <w:r w:rsidR="00453A1D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Procede-se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liquidação, quando a sentença não determinar o valor ou não individuar o objeto da condenação. Esta regra, no entanto, foi revogada pelo art. 475 – a do CPC, com redação dada pela Lei n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11.232, de 22/12/05, em vigor desde 23/06/06, segundo o qual: quando a sentença não determinar o valor devido procede-se à sua liquidação.</w:t>
      </w:r>
    </w:p>
    <w:p w:rsidR="00453A1D" w:rsidRPr="002C6D14" w:rsidRDefault="00453A1D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Pode-se 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imaginar,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inicio, que não haveria mais liquidação para individuar o objeto da condenação, que seria uma modalidade de liquidação nas obrigações de fazer, não fazer ou entregar coisa.</w:t>
      </w:r>
    </w:p>
    <w:p w:rsidR="00E25144" w:rsidRPr="002C6D14" w:rsidRDefault="00453A1D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rigor, não é a sentença que é liquidada, e sim o comando obrigacional contido no seu positivo. As sentenças condenatórias, via de regra, tornam certo apenas o debito, cabendo 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liquidação a fixação do quanto devido. À exceção das sentenças proferidas nas ações trabalhistas sujeitas ao procedimento sumaríssimo, que já estabelecem no seu bojo o valor liquido no processo trabalhista a regra geral é a da necessidade de apurar os valores que deverão ser objeto da execução por quantia certa. É importante notar que, na pratica, mesmo sendo liquida a sentença, ainda assim haverá necessidade de apurar valores acessórios, como os juros de mora e a correição monetária que irão incidir sobre o valor principal. </w:t>
      </w:r>
      <w:r w:rsidR="00E25144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5144" w:rsidRPr="002C6D14" w:rsidRDefault="00453A1D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é tratada laconicamente na legislação trabalhista, o que 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impõe,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força do art. 769 da CLT, a implicação subsidiaria do CPC, com as devidas adaptações procedimenta</w:t>
      </w:r>
      <w:r w:rsidR="00696741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="00696741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efeito, o art. 879 da CLT e seus parágrafos.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E4148" w:rsidRPr="002C6D14" w:rsidRDefault="006E4148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4148" w:rsidRPr="002C6D14" w:rsidRDefault="002C6D14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CONCEITO</w:t>
      </w:r>
    </w:p>
    <w:p w:rsidR="006E4148" w:rsidRPr="002C6D14" w:rsidRDefault="006E4148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parte da doutrina a liquidação de sentença seria uma ação autônoma que, por sua vez, instauraria um processo também autônomo: o processo de liquidação de sentença. De acordo com essa parte da doutrina civilista deverá ser alterada, tendo em vista o disposto nos artigos 475 – a seguinte do CPC, introduzido pela lei 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11.232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22/02/05.</w:t>
      </w:r>
    </w:p>
    <w:p w:rsidR="006E4148" w:rsidRPr="002C6D14" w:rsidRDefault="006E4148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Nos domínios do direito processual do trabalho, não tem sido aceita a autonomia da liquidação de sentença.</w:t>
      </w:r>
    </w:p>
    <w:p w:rsidR="006E4148" w:rsidRPr="002C6D14" w:rsidRDefault="006E4148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Vê-se, pois, que esse é mérito juslaboralista não admite a liquidação como ação autônoma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 como simples fase preparatória de execução</w:t>
      </w:r>
      <w:r w:rsidR="000C6F3F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, para quem a liquidação é simples fase preliminar da execução.</w:t>
      </w:r>
    </w:p>
    <w:p w:rsidR="000C6F3F" w:rsidRPr="002C6D14" w:rsidRDefault="000C6F3F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Parece-nos que a seara laboratorial, o art. 876 da CLT, ao prescrever que sendo ilíquida a sentença ordena previamente a sua liquidação, deixa claro que a liquidação constitui simples procedimento prévio de execução. É exatamente por essa razão que não se pode falar, em sede de execução trabalhista, que a liquidação constitua uma ação autônoma o § 1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art. 879 da CLT veda, no procedimento liquidatório, a rediscussão da matéria que fora objetivo do processo de conhecimento, nem para modificar a sentença, tão pouco para inovar. </w:t>
      </w:r>
    </w:p>
    <w:p w:rsidR="00C73F75" w:rsidRPr="002C6D14" w:rsidRDefault="000C6F3F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Fosse 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liquidação de sentença no processo do trabalho uma ação, haveria a obrigatoriedade do contraditório amplo, o que, nos termos do art. 879, do § 2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ocorre, haja vista que, depois de tornada liquida a conta, o juiz poderá abrir às partes o prazo sucessivo de dez dias para a impugnação fundamentada da decisão. Fosse um processo, o juiz estaria obrigado a abrir vistas, deixando tal ato processual de ser mera faculdade do magistrado. </w:t>
      </w:r>
    </w:p>
    <w:p w:rsidR="00C73F75" w:rsidRPr="002C6D14" w:rsidRDefault="00C73F7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Não há previsão para a interposição de recurso da sentença de liquidação, que, de acordo com o art. 884, § 3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, da CLT, somente poderá ser impugnada por meio autônomo.</w:t>
      </w:r>
    </w:p>
    <w:p w:rsidR="00C73F75" w:rsidRPr="002C6D14" w:rsidRDefault="00C73F7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se pode esquecer, por outro lado, que a liquidação de sentença encontra-se no capitulo V do livro X da CLT, que trata da execução. </w:t>
      </w:r>
    </w:p>
    <w:p w:rsidR="002C6D14" w:rsidRDefault="002C6D14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3F75" w:rsidRPr="002C6D14" w:rsidRDefault="002C6D14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ESPÉCIE DE LIQUIDAÇÃO DE SENTENÇA</w:t>
      </w:r>
    </w:p>
    <w:p w:rsidR="00C73F75" w:rsidRPr="002C6D14" w:rsidRDefault="00C73F7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No processo civil não há mais a liquidação de sentença por calculo do contador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modalidade foi extinta pela lei n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8.898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/94, salvo nas hipóteses em que a memória apresentada pelo credor aparentemente exceder os limites da decisão exeqüenda, ordena-se previamente, a sua liquidação, que poderá ser feita por calculo, por arbitramento ou por artigos.</w:t>
      </w:r>
    </w:p>
    <w:p w:rsidR="00C73F75" w:rsidRPr="002C6D14" w:rsidRDefault="00C73F7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Liquidação por cálculo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 liquidação será feita por cálculo quando a determinação do valor da condenação depender apenas de cálculo aritmético. É a forma mais comum na Justiça do Trabalho (faz-se o levantamento do principal, ao qual se acrescem os juros e a correção monetária, deduzindo-se, depois, os valores correspondentes aos depósitos recursais com seus rendimentos, com o que se tem o que o executado ainda deve pagar). Vale destacar que a Lei 11.232, de 22 de dezembro de 2005 revogou o art. 604 do CPC, substituindo-o pelo novo art. 475-B do CPC, com a seguinte redação:</w:t>
      </w:r>
    </w:p>
    <w:p w:rsidR="00C73F75" w:rsidRPr="002C6D14" w:rsidRDefault="00C73F7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“Art. 475-B. Quando a determinação do valor da condenação depender apenas de cálculo aritmético, o credor requererá o cumprimento da sentença na forma do art. 475-J desta Lei, instruindo o pedido com a memória discriminada e atualizada do cálculo”. 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Liquidação por arbitramento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 liquidação será feita por arbitramento quando as partes o convencionarem expressamente ou for determinado pela sentença, ou ainda quando o exigir a natureza do objeto da liquidação.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Muitas vezes, diante das dificuldades encontradas nas tentativas de apuração do </w:t>
      </w:r>
      <w:r w:rsidRPr="002C6D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quantum debeatur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simples cálculos, a liquidação por arbitramento revela-se em medida eficaz para tornar líquida a sentença.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Não obstante, mesmo que no comando sentencial tenha sido determinada a liquidação por arbitramento, poderá o magistrado estabelecer, posteriormente que a liquidação se processe por cálculos, prestigiando, assim, o princípio da celeridade e economia processual, não havendo que falar em ofensa à coisa julgada, pois não se está alterando o conteúdo substancial da sentença.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Igualmente, não se deve confundir a arbitragem com a perícia.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 perícia é meio de prova e não forma de liquidação de sentença.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 liquidação por arbitragem, as partes não têm a faculdade de nomear assistentes ou formular quesitos, como ocorre na perícia.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Na arbitragem, o árbitro limitar-se-á a estimar o valor, em dinheiro, dos direitos assegurados ao exeqüente pela sentença agindo como se fosse avaliador ele é único, sendo livremente nomeado pelo juiz.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Vale frisar, que o juiz não se encontra adstrito ao laudo do árbitro, podendo formar livremente o seu convencimento sobre a matéria, sendo o árbitro apenas um auxiliar do magistrado.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De acordo com o Art. 475-C.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Far-se-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liquidação por arbitramento quando: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 – determinado pela sentença ou convencionado pelas partes;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II – o exigir a natureza do objeto da liquidação”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Liquidação por artigos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É feita quando houver necessidade de provar fatos novos que devam servir de base para fixar o </w:t>
      </w:r>
      <w:r w:rsidRPr="002C6D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quantum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condenação. Ou seja, quando sua liquidez depender da comprovação de fatos ainda não esclarecidos suficientemente no processo de conhecimento, de modo a permitir valoração imediata do título executivo.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É a forma mais complexa de liquidação, constituindo um verdadeiro processo de conhecimento.</w:t>
      </w:r>
    </w:p>
    <w:p w:rsidR="00597EE1" w:rsidRPr="002C6D14" w:rsidRDefault="00597EE1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O Art. 475-E reza o seguinte: Far-se-</w:t>
      </w:r>
      <w:proofErr w:type="gramStart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liquidação por artigos, quando, para determinar o valor da condenação, houver necessidade de provar e alegar fato novo.</w:t>
      </w:r>
    </w:p>
    <w:p w:rsidR="009E7F9F" w:rsidRPr="002C6D14" w:rsidRDefault="009E7F9F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F9F" w:rsidRPr="002C6D14" w:rsidRDefault="009E7F9F" w:rsidP="002C6D1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SENTENÇA DE LIQUIDAÇÃO</w:t>
      </w:r>
      <w:r w:rsidR="004A51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SUA IMPUGNAÇÃO</w:t>
      </w:r>
      <w:r w:rsidRPr="002C6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81437" w:rsidRPr="00C72717" w:rsidRDefault="00B8143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com o advento da Lei 11. 232/2005 </w:t>
      </w:r>
      <w:r w:rsidR="00C72717"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que s</w:t>
      </w: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i introduzi</w:t>
      </w:r>
      <w:r w:rsidR="00C72717"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ordenamento jurídico processualístico civil brasileiro a fase de liquidação de sentença, e o processo passou a ser tido como sincrético, priorizando o princípio da celeridade processual.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No processo do trabalho se permite a fase liquidação de sentença conforme exposto no art. 879 da CLT que nos diz “sendo ilíquida a sentença, exeqüente, ordenar-se-á sua liquidação”.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Alguns doutrinadores da seara laboral são consoantes que a liquidação de sentença compõe uma fase preparatória da execução.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doutrina mais moderna conceitua a liquidação de sentença como uma ação declaratória do valor da condenação, situada entre o processo de conhecimento e o processo executivo, prestigiando assim sua autonomia.</w:t>
      </w:r>
    </w:p>
    <w:p w:rsidR="00C72717" w:rsidRPr="009D04A2" w:rsidRDefault="00C72717" w:rsidP="00B81437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B81437" w:rsidRDefault="00B81437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7EE1" w:rsidRPr="002C6D14" w:rsidRDefault="009E7F9F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que concerne ao tema, não há o desejável consenso acerca da natureza jurídica do ato judicial que resolve a liquidação. Para uns, não obstante o nomen iuris sentença, trata-se, a rigor, de uma decisão </w:t>
      </w:r>
      <w:r w:rsidR="005A1ACC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interlocutória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, r</w:t>
      </w:r>
      <w:r w:rsidR="005A1ACC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pela qual dela não cabe, de pronto, nenhum recurso, em função do principio da </w:t>
      </w:r>
      <w:r w:rsidR="005A1ACC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irrecorribilidade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ACC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imediata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decisões interlocutórias. Dito de outro modo, somente no momento de oposição de embargos à execução é que exeqüente e executado poderão impugnar a </w:t>
      </w:r>
      <w:r w:rsidR="005A1ACC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sentença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liquidação, a teor do art. 884 § 3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CLT. </w:t>
      </w:r>
    </w:p>
    <w:p w:rsidR="005A1ACC" w:rsidRPr="002C6D14" w:rsidRDefault="005A1ACC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Outros sustentam que a decisão que julga a liquidação, nas suas três modalidades, é na verdade uma sentença declaratória que, embora seja irrecorrível, a exemplo do que se dá com a sentença proferida nas ações submetidas ao procedimento sumário, poderá posteriormente, ser impugnada na forma do art. 884 § 3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CLT. </w:t>
      </w:r>
    </w:p>
    <w:p w:rsidR="005A1ACC" w:rsidRPr="002C6D14" w:rsidRDefault="005A1ACC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O problema não é meramente acadêmico, como se poderia pensar à primeira vista, na medida em que, a depender da natureza jurídica que se adote, haverá conseqüências práticas muito importantes, a começar, por exemplo, pela possibilidade de ajuizamento de ação rescisória contra a sentença de liquidação.</w:t>
      </w:r>
    </w:p>
    <w:p w:rsidR="005A1ACC" w:rsidRPr="002C6D14" w:rsidRDefault="005A1ACC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Dito de outro modo, admitida a natureza de decisão interlocutória da sentença de liquidação, dela não caberá ação rescisória; se se adotar a tese de que o ato judicial que julga a liquidação é uma sentença declaratória de mérito, tal ato será atacável por ação rescisória, conforme a regra estabelecida no art. 485, caput, do CPC. Nesse sentido, o item II da mesma Súmula n. 399 do TST ressalta que a decisão homologatória de caçulos </w:t>
      </w:r>
      <w:r w:rsidR="002C6D14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apenas comporta rescisão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enfrentar as questões envolvidas na elaboração da conta de liquidação</w:t>
      </w:r>
      <w:r w:rsidR="002C6D14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quer</w:t>
      </w: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solvendo a controvérsia das partes que explicitando, de oficio, os motivos pelos quais acolheu os cálculos oferecidos por uma das partes ou pelo setor de cálculos, e não contestados pela outra. </w:t>
      </w:r>
    </w:p>
    <w:p w:rsidR="002C6D14" w:rsidRPr="002C6D14" w:rsidRDefault="002C6D1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>Ao admitir rescisória do ato que julgar a liquidação, o TST, ao que nos parece, adotou a tese de que tal ato judicial é verdadeira sentença que poderá, dependendo do seu conteúdo, isto é, se for definitiva por enfrentar o mérito das questões controvertidas a respeito da elaboração da conta de liquidação, empolgar o ajuizamento de ação rescisória, sabido que esta ação especial só é cabível para atacar sentença de mérito.</w:t>
      </w:r>
    </w:p>
    <w:p w:rsidR="00597EE1" w:rsidRDefault="004C579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Além disso, a OJ 134 da SDI-2 adotou a tese de que a decisão que conclui estar preclusa a oportunidade de impugnação da sentença de liquidação, por ensejar tão-somente a formação da coisa julgada formal, não é suscetível de rescindibilidade. Para o TST, portanto, o ato judicial que não aprecia as questões controvertidas lançadas na elaboração da conta de liquidação é uma sentença terminativa, que produz apenas a coisa julgada forma e, por isso, não desafia ação rescisória.</w:t>
      </w:r>
    </w:p>
    <w:p w:rsidR="004C5795" w:rsidRDefault="004C579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Assim, a sentença de liquidação por cálculo embora sempre irrecorrível, poderá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alguns casos, impugnável por ação rescisória.</w:t>
      </w:r>
    </w:p>
    <w:p w:rsidR="004C5795" w:rsidRDefault="004C5795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tocante à liquidação por artigos, a sentença que os julgar poderá ser de mérito, como, por exemplo, se não limitar à data-base os efeitos da condenação, quando omissa a sentença exeqüenda, referente aos chamados Planos Econômicos.</w:t>
      </w:r>
    </w:p>
    <w:p w:rsidR="00B81437" w:rsidRPr="002C6D14" w:rsidRDefault="00B81437" w:rsidP="00B8143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advento da art. 475-H do CPC: Da decisão de liquidação caberá agravo de instrumento. Assim, no processo civil o ato que resolve a liquidação não é mais sentença, que desafiava apelação, e sim decisão interlocutória, que agora desafia agravo de instrumento. Como no processo do trabalho o ato que resolve a liquidação é irrecorrível, não há, pois, lacuna normativa da CLT, sendo, assim, inaplicável a norma ora focalizada. </w:t>
      </w:r>
    </w:p>
    <w:p w:rsidR="00C72717" w:rsidRPr="00C72717" w:rsidRDefault="00C73F75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F3F" w:rsidRPr="002C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2717"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Adentrando no assunto que nos foi proposto, sobre a sentença de liquidação. A decisão que julga a liquidação da obrigação contida na sentença tem natureza de sentença segundo a CLT. O §3º do art. 884 da CLT menciona que “somente nos embargos à penhora poderá o executado impugnar a sentença de liquidação, cabendo ao exeqüente igual direito e no mesmo prazo”.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Portanto, garantido o juízo, somente no prazo dos embargos à execução é que o exeqüente e executado poderiam impugnar a sentença de liquidação.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Todavia a Lei </w:t>
      </w:r>
      <w:proofErr w:type="gramStart"/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. 432/1992 alterou a redação do art. 879, conferindo ao juiz a faculdade de abrir prazo para as partes impugnarem a sentença de liquidação, tão logo elaborados os cálculos. Art. 879.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A natureza jurídica da sentença de liquidação é declaratória. Ou seja, tem por objetivo completar o título executivo, visando à certeza jurídica quanto ao valor da dívida.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A sentença de liquidação vai preparar a execução do título judicial.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Deverá a sentença de liquidação ser fundamentada, de acordo com o inciso IX do art. 93 da Constituição, explicando por que está sendo homologado um cálculo ou outro.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Pode, porém, a sentença ser concisa, desde que fundamentada.</w:t>
      </w:r>
    </w:p>
    <w:p w:rsidR="00C72717" w:rsidRPr="00C72717" w:rsidRDefault="00C72717" w:rsidP="00C72717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717">
        <w:rPr>
          <w:rFonts w:ascii="Times New Roman" w:hAnsi="Times New Roman" w:cs="Times New Roman"/>
          <w:color w:val="000000" w:themeColor="text1"/>
          <w:sz w:val="24"/>
          <w:szCs w:val="24"/>
        </w:rPr>
        <w:t>A natureza jurídica da sentença de liquidação é de decisão interlocutória, apesar, de a decisão do juiz ter de ser fundamentada na própria sentença. Pois do contrário, caberia recurso da sentença de liquidação. A sentença de liquidação só pode ser impugnada nos embargos, salvo se houver preclusão para manifestação da conta.</w:t>
      </w:r>
    </w:p>
    <w:p w:rsidR="000C6F3F" w:rsidRPr="002C6D14" w:rsidRDefault="000C6F3F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144" w:rsidRPr="002C6D14" w:rsidRDefault="00E25144" w:rsidP="002C6D1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25144" w:rsidRPr="002C6D14" w:rsidSect="00217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44"/>
    <w:rsid w:val="000C6F3F"/>
    <w:rsid w:val="00117072"/>
    <w:rsid w:val="002173F4"/>
    <w:rsid w:val="002478B9"/>
    <w:rsid w:val="002730AD"/>
    <w:rsid w:val="002C6D14"/>
    <w:rsid w:val="00407595"/>
    <w:rsid w:val="00453A1D"/>
    <w:rsid w:val="00483D50"/>
    <w:rsid w:val="004A5179"/>
    <w:rsid w:val="004C5795"/>
    <w:rsid w:val="0054043A"/>
    <w:rsid w:val="005577F7"/>
    <w:rsid w:val="00597EE1"/>
    <w:rsid w:val="005A1ACC"/>
    <w:rsid w:val="006243C6"/>
    <w:rsid w:val="006429EE"/>
    <w:rsid w:val="00696741"/>
    <w:rsid w:val="006E4148"/>
    <w:rsid w:val="00837D18"/>
    <w:rsid w:val="009E7F9F"/>
    <w:rsid w:val="00B81437"/>
    <w:rsid w:val="00C72717"/>
    <w:rsid w:val="00C73F75"/>
    <w:rsid w:val="00D546B3"/>
    <w:rsid w:val="00D745BC"/>
    <w:rsid w:val="00E25144"/>
    <w:rsid w:val="00F027AA"/>
    <w:rsid w:val="00F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6F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6F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987F-C4F7-4850-AFD4-F990C63F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2313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2014-05-24T12:15:00Z</dcterms:created>
  <dcterms:modified xsi:type="dcterms:W3CDTF">2014-05-24T12:26:00Z</dcterms:modified>
</cp:coreProperties>
</file>