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8" w:rsidRPr="00F07DB6" w:rsidRDefault="000D3D28" w:rsidP="00123E6A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07DB6">
        <w:rPr>
          <w:b/>
          <w:bCs/>
          <w:sz w:val="28"/>
          <w:szCs w:val="28"/>
        </w:rPr>
        <w:t xml:space="preserve">A EDUCAÇÃO INFANTIL E O DESENVOLVIMENTO </w:t>
      </w:r>
    </w:p>
    <w:p w:rsidR="000D3D28" w:rsidRPr="00F07DB6" w:rsidRDefault="000D3D28" w:rsidP="00123E6A">
      <w:pPr>
        <w:spacing w:line="360" w:lineRule="auto"/>
        <w:jc w:val="center"/>
        <w:rPr>
          <w:b/>
          <w:bCs/>
          <w:sz w:val="28"/>
          <w:szCs w:val="28"/>
        </w:rPr>
      </w:pPr>
      <w:r w:rsidRPr="00F07DB6">
        <w:rPr>
          <w:b/>
          <w:bCs/>
          <w:sz w:val="28"/>
          <w:szCs w:val="28"/>
        </w:rPr>
        <w:t>DA AUTONOMIA SÓCIO MORAL DA CRIANÇA</w:t>
      </w:r>
    </w:p>
    <w:p w:rsidR="000D3D28" w:rsidRPr="00F07DB6" w:rsidRDefault="000D3D28" w:rsidP="00123E6A">
      <w:pPr>
        <w:ind w:left="4860"/>
        <w:rPr>
          <w:b/>
          <w:sz w:val="28"/>
          <w:szCs w:val="28"/>
        </w:rPr>
      </w:pPr>
    </w:p>
    <w:p w:rsidR="000D3D28" w:rsidRPr="00F07DB6" w:rsidRDefault="000D3D28" w:rsidP="00123E6A">
      <w:pPr>
        <w:jc w:val="center"/>
        <w:rPr>
          <w:b/>
          <w:sz w:val="28"/>
          <w:szCs w:val="28"/>
        </w:rPr>
      </w:pPr>
      <w:r w:rsidRPr="00F07DB6">
        <w:rPr>
          <w:b/>
          <w:sz w:val="28"/>
          <w:szCs w:val="28"/>
        </w:rPr>
        <w:t xml:space="preserve">UNIVAP - UNIVERSIDADE DO VALE DO PARAÍBA </w:t>
      </w:r>
    </w:p>
    <w:p w:rsidR="000D3D28" w:rsidRPr="00F07DB6" w:rsidRDefault="000D3D28" w:rsidP="00123E6A">
      <w:pPr>
        <w:pStyle w:val="Ttulo1"/>
        <w:rPr>
          <w:szCs w:val="28"/>
        </w:rPr>
      </w:pPr>
      <w:r w:rsidRPr="00F07DB6">
        <w:rPr>
          <w:szCs w:val="28"/>
        </w:rPr>
        <w:t xml:space="preserve">FEA - FACULDADE DE EDUCAÇÃO E ARTES </w:t>
      </w:r>
    </w:p>
    <w:p w:rsidR="000D3D28" w:rsidRPr="00F07DB6" w:rsidRDefault="000D3D28" w:rsidP="009B7169">
      <w:pPr>
        <w:keepNext/>
        <w:jc w:val="center"/>
        <w:rPr>
          <w:b/>
          <w:sz w:val="28"/>
          <w:szCs w:val="28"/>
        </w:rPr>
      </w:pPr>
      <w:r w:rsidRPr="00F07DB6">
        <w:rPr>
          <w:b/>
          <w:sz w:val="28"/>
          <w:szCs w:val="28"/>
        </w:rPr>
        <w:t>CURSO DE PEDAGOGIA</w:t>
      </w:r>
    </w:p>
    <w:p w:rsidR="000D3D28" w:rsidRPr="00F07DB6" w:rsidRDefault="000D3D28" w:rsidP="00123E6A">
      <w:pPr>
        <w:keepNext/>
        <w:tabs>
          <w:tab w:val="left" w:pos="0"/>
          <w:tab w:val="left" w:pos="1260"/>
          <w:tab w:val="left" w:pos="2700"/>
          <w:tab w:val="left" w:pos="3600"/>
        </w:tabs>
        <w:rPr>
          <w:b/>
          <w:color w:val="000000"/>
          <w:sz w:val="28"/>
          <w:szCs w:val="28"/>
        </w:rPr>
      </w:pPr>
    </w:p>
    <w:p w:rsidR="000D3D28" w:rsidRDefault="000D3D28" w:rsidP="006255F8">
      <w:pPr>
        <w:pStyle w:val="Commarcadores1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Andréia Fernanda da Silva</w:t>
      </w:r>
    </w:p>
    <w:p w:rsidR="000D3D28" w:rsidRPr="00F07DB6" w:rsidRDefault="000D3D28" w:rsidP="006255F8">
      <w:pPr>
        <w:pStyle w:val="Commarcadores1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Renata Meneghini</w:t>
      </w:r>
    </w:p>
    <w:p w:rsidR="000D3D28" w:rsidRDefault="000D3D28" w:rsidP="006255F8">
      <w:pPr>
        <w:tabs>
          <w:tab w:val="left" w:pos="41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0D3D28" w:rsidRPr="0059101E" w:rsidRDefault="000D3D28" w:rsidP="0059101E">
      <w:pPr>
        <w:shd w:val="clear" w:color="auto" w:fill="FFFFFF"/>
        <w:tabs>
          <w:tab w:val="left" w:pos="8280"/>
        </w:tabs>
        <w:spacing w:before="30" w:after="30" w:line="360" w:lineRule="auto"/>
        <w:jc w:val="both"/>
      </w:pPr>
      <w:r w:rsidRPr="00194DA2">
        <w:t xml:space="preserve">A criança é um ser </w:t>
      </w:r>
      <w:r>
        <w:t>em constante desenvolvimento</w:t>
      </w:r>
      <w:r w:rsidRPr="00194DA2">
        <w:t xml:space="preserve">, possui muitas </w:t>
      </w:r>
      <w:r>
        <w:t>habilidades e</w:t>
      </w:r>
      <w:r w:rsidRPr="00194DA2">
        <w:t xml:space="preserve"> conhecimento</w:t>
      </w:r>
      <w:r>
        <w:t>s, junto com os quais ocorre o desenvolvimento moral. O objetivo deste trabalho foi estudar, a partir da Filosofia e autores como (Piaget, La Taille, Vinha, etc., o desenvolvimento do juízo moral e da autonomia na Educação infantil, bem como observar a presença da autonomia na sala de aula. O estudo mostrou a importância dos educadores proporcionarem à criança a autonomia e estimularem o desenvolvimento moral quanto ao aspecto físico, escolha de materiais, resolução de conflitos e manuseio dos pertences pessoais. É importante que a escola organize a rotina e o espaço para o desenvolvimento destas potencialidades – auto-imagem positiva, autoconfiança, segurança e proteção de si próprio. Neste sentido o cuidar e o educar caminham juntos, em um ambiente cooperativo e decisório, favoráveis ao desenvolvimento. Eles devem receber formação continuada em serviço para o desenvolvimento global da criança, proporcionando à ela autonomia.</w:t>
      </w:r>
    </w:p>
    <w:p w:rsidR="000D3D28" w:rsidRDefault="000D3D28" w:rsidP="001F6A73">
      <w:pPr>
        <w:tabs>
          <w:tab w:val="left" w:pos="142"/>
          <w:tab w:val="left" w:pos="3150"/>
          <w:tab w:val="center" w:pos="4252"/>
        </w:tabs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INTRODUÇÃO</w:t>
      </w:r>
    </w:p>
    <w:p w:rsidR="000D3D28" w:rsidRDefault="000D3D28" w:rsidP="001F6A73">
      <w:pPr>
        <w:spacing w:line="480" w:lineRule="auto"/>
        <w:ind w:firstLine="708"/>
        <w:jc w:val="both"/>
        <w:rPr>
          <w:bCs/>
          <w:color w:val="000000"/>
        </w:rPr>
      </w:pPr>
    </w:p>
    <w:p w:rsidR="000D3D28" w:rsidRPr="00F07DB6" w:rsidRDefault="000D3D28" w:rsidP="00F07DB6">
      <w:pPr>
        <w:spacing w:line="480" w:lineRule="auto"/>
        <w:ind w:firstLine="708"/>
        <w:jc w:val="both"/>
      </w:pPr>
      <w:r>
        <w:rPr>
          <w:bCs/>
          <w:color w:val="000000"/>
        </w:rPr>
        <w:t>Este trabalho nasceu a partir das observações vivenciadas,</w:t>
      </w:r>
      <w:r>
        <w:t xml:space="preserve"> em uma escola do Vale do Paraíba</w:t>
      </w:r>
      <w:r>
        <w:rPr>
          <w:bCs/>
          <w:color w:val="000000"/>
        </w:rPr>
        <w:t xml:space="preserve">, onde chamou atenção a disposição dos materiais na sala, favorecendo autonomia às crianças que chegavam e tinham acesso a alguns materiais como: papel, giz de cera, jogos, os quais utilizavam livremente, guardando-os em seguida. </w:t>
      </w:r>
    </w:p>
    <w:p w:rsidR="000D3D28" w:rsidRDefault="000D3D28" w:rsidP="001F6A73">
      <w:pPr>
        <w:spacing w:line="480" w:lineRule="auto"/>
        <w:ind w:firstLine="709"/>
        <w:jc w:val="both"/>
      </w:pPr>
      <w:r>
        <w:t>Levantei então alguns questionamentos sobre o que leva as crianças a seguirem “regras” ao chegarem à escola, mesmo sem um adulto por perto? Surgiu a idéia de estudar a autonomia moral.</w:t>
      </w:r>
    </w:p>
    <w:p w:rsidR="000D3D28" w:rsidRDefault="000D3D28" w:rsidP="001F6A73">
      <w:pPr>
        <w:spacing w:line="480" w:lineRule="auto"/>
        <w:ind w:firstLine="709"/>
        <w:jc w:val="both"/>
      </w:pPr>
      <w:r>
        <w:lastRenderedPageBreak/>
        <w:t xml:space="preserve">Esta pesquisa tem como objetivos verificar na literatura contemporânea, em livros e em sítios da Internet, os pressupostos teóricos sobre autonomia moral. O embasamento teórico, para a realização desta pesquisa, será construído a partir dos pressupostos teóricos da Filosofia de Kant na visão de Marilena Chauí, Piaget, Yves de La Taille, Telma Vinha, Jacques Dellors e Paulo Freire. Além disso, verificar a autonomia moral nas observações de três salas de aula de Educação Infantil, realizadas na situação de estágio supervisionado do Curso de Pedagogia da UNIVAP.  </w:t>
      </w:r>
    </w:p>
    <w:p w:rsidR="000D3D28" w:rsidRDefault="000D3D28" w:rsidP="00F07DB6">
      <w:pPr>
        <w:tabs>
          <w:tab w:val="center" w:pos="4535"/>
        </w:tabs>
        <w:spacing w:line="480" w:lineRule="auto"/>
        <w:ind w:firstLine="720"/>
      </w:pPr>
      <w:r>
        <w:t>Nós seres humanos somos capazes de agir por escolha livre, por determinação racional de sua vontade e são capazes de agir em nomes de fins ou finalidades humanas, e não apenas condicionados por causas naturais (CHAUÍ, 2000).</w:t>
      </w:r>
    </w:p>
    <w:p w:rsidR="000D3D28" w:rsidRPr="004362A5" w:rsidRDefault="000D3D28" w:rsidP="00A77CF7">
      <w:pPr>
        <w:spacing w:line="480" w:lineRule="auto"/>
        <w:ind w:firstLine="708"/>
        <w:rPr>
          <w:color w:val="000000"/>
        </w:rPr>
      </w:pPr>
      <w:r w:rsidRPr="004362A5">
        <w:rPr>
          <w:color w:val="000000"/>
        </w:rPr>
        <w:t>Kant acreditava que a liberdade para pensar cria-se a capacidade para agir livremente, embora o contrário não fosse necessariamente verdadeiro. Por isso a autonomia se dá quando se pensa por si próprio. O objetivo de Kant para à educação é a formação de um ser humano ideal, para isso é necessário estabelecer disciplina e a coação como pressupostos fundamentais no processo de educação, fatores que são apresentadas como fundamento necessário para a liberdade e a moral (ZATTI, 2007).</w:t>
      </w:r>
    </w:p>
    <w:p w:rsidR="000D3D28" w:rsidRDefault="000D3D28" w:rsidP="00F07DB6">
      <w:pPr>
        <w:pStyle w:val="PargrafodaLista"/>
        <w:spacing w:line="480" w:lineRule="auto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1D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da Educação Infantil é desenvolver a criança globalmente, em seu aspecto físico, cognitivo e emocional, bem como conhecer suas características e potencialidades, levando-a a reconhecer seus limites e o desenvolvimento da identidade para a conquista da autonomia (BRASIL, 1998, p. 13). Esta fase da educação desenvolve a capacidade das crianças de terem confiança em si própria e o fato de sentirem-se aceitas, ouvidas, cuidadas e amadas oferece segurança para a formação pessoal e social. A possibilidade de desde muito cedo efetuarem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escolhas e assumirem pequenas responsabilidades favorece o desenvolvimento da autoestima,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essencial para que as crianças se sintam confiantes e felizes (BRASIL, 1998, p.11).</w:t>
      </w:r>
    </w:p>
    <w:p w:rsidR="000D3D28" w:rsidRDefault="000D3D28" w:rsidP="001E1C41">
      <w:pPr>
        <w:spacing w:line="480" w:lineRule="auto"/>
        <w:ind w:firstLine="708"/>
        <w:rPr>
          <w:color w:val="000000"/>
        </w:rPr>
      </w:pPr>
      <w:r>
        <w:lastRenderedPageBreak/>
        <w:t xml:space="preserve">Para Piaget (1994,apud Araguaia, 2010) o indivíduo passa por estágios distintos em relação a sua vida, ao nascer à ausência de normas e regras define a </w:t>
      </w:r>
      <w:r>
        <w:rPr>
          <w:b/>
        </w:rPr>
        <w:t>anomia</w:t>
      </w:r>
      <w:r>
        <w:t xml:space="preserve">. À medida que a criança cresce, na infância ela recebe às regras dos adultos, família, professores e outros, caracterizando a </w:t>
      </w:r>
      <w:r>
        <w:rPr>
          <w:b/>
        </w:rPr>
        <w:t>heteronímia</w:t>
      </w:r>
      <w:r>
        <w:t xml:space="preserve">. </w:t>
      </w:r>
      <w:r>
        <w:rPr>
          <w:color w:val="000000"/>
        </w:rPr>
        <w:t>Autonomia é uma ação a seguir das regras. O respeito às regras é gerado por acordos mútuos, onde será a ultima fase do desenvolvimento moral.</w:t>
      </w:r>
    </w:p>
    <w:p w:rsidR="000D3D28" w:rsidRDefault="000D3D28" w:rsidP="001E1C41">
      <w:pPr>
        <w:pStyle w:val="NormalWeb"/>
        <w:shd w:val="clear" w:color="auto" w:fill="FFFFFF"/>
        <w:spacing w:line="480" w:lineRule="auto"/>
        <w:ind w:firstLine="708"/>
        <w:rPr>
          <w:color w:val="000000"/>
        </w:rPr>
      </w:pPr>
      <w:r>
        <w:rPr>
          <w:color w:val="000000"/>
        </w:rPr>
        <w:t>La Taille distingue plano moral de plano ético em dois aspectos como: o primeiro se trata de uma realidade psicológica, que se manifesta pelo dever, pela obrigatoriedade desta forma a ética contém a moral, pois cabe à moral regrar a vida em sociedade (LA TAILLE, 2007, p.192).</w:t>
      </w:r>
    </w:p>
    <w:p w:rsidR="000D3D28" w:rsidRDefault="000D3D28" w:rsidP="00BC5593">
      <w:pPr>
        <w:spacing w:line="480" w:lineRule="auto"/>
        <w:ind w:firstLine="709"/>
      </w:pPr>
      <w:r>
        <w:t>Segundo Vinha para promover um tipo de educação moral, baseada na construção racional e autônoma de valores, torna-se necessário uma série de métodos ou técnicas que podem ser usados dentro de sala de aula; desenvolvem o julgamento moral da criança a partir de ações coerentes, de acordo com o que pensa e das regras sociais vigentes (VINHA 1999, 2000, p.121).</w:t>
      </w:r>
    </w:p>
    <w:p w:rsidR="000D3D28" w:rsidRDefault="000D3D28" w:rsidP="00BC5593">
      <w:pPr>
        <w:suppressAutoHyphens w:val="0"/>
        <w:spacing w:after="200" w:line="480" w:lineRule="auto"/>
        <w:ind w:firstLine="708"/>
        <w:rPr>
          <w:sz w:val="56"/>
          <w:szCs w:val="56"/>
        </w:rPr>
      </w:pPr>
      <w:r>
        <w:rPr>
          <w:color w:val="000000"/>
        </w:rPr>
        <w:t xml:space="preserve">Sobre o desenvolvimento da moralidade, Paulo Freire (1998, </w:t>
      </w:r>
      <w:r w:rsidRPr="00A41D83">
        <w:rPr>
          <w:i/>
          <w:color w:val="000000"/>
        </w:rPr>
        <w:t>apud</w:t>
      </w:r>
      <w:r>
        <w:rPr>
          <w:i/>
          <w:color w:val="000000"/>
        </w:rPr>
        <w:t xml:space="preserve"> </w:t>
      </w:r>
      <w:r>
        <w:rPr>
          <w:color w:val="000000"/>
        </w:rPr>
        <w:t>FLECK, 2004) defende a idéia de que, os docentes devem formar um aluno além de treinar e depositar conhecimentos simplesmente; para a formação, necessitamos de ética e coerência que precisam estar vivas e presentes em nossa prática educativa, pois esta faz parte de nossa responsabilidade como agentes pedagógicos. Ele fala da esperança e do otimismo necessários para mudanças e da necessidade de nunca se acomodar, pois "somos seres condicionados”, mas não determinados.</w:t>
      </w:r>
    </w:p>
    <w:p w:rsidR="000D3D28" w:rsidRPr="0047545C" w:rsidRDefault="000D3D28" w:rsidP="0047545C">
      <w:pPr>
        <w:spacing w:line="480" w:lineRule="auto"/>
        <w:ind w:firstLine="491"/>
        <w:jc w:val="both"/>
        <w:rPr>
          <w:color w:val="000000"/>
        </w:rPr>
      </w:pPr>
      <w:r>
        <w:rPr>
          <w:color w:val="000000"/>
        </w:rPr>
        <w:t xml:space="preserve">Deste modo pode-se citar Delors (2000) que aponta que a educação deve organizar-se em torno de quatro aprendizagens fundamentais que, ao logo de toda a </w:t>
      </w:r>
      <w:r>
        <w:rPr>
          <w:color w:val="000000"/>
        </w:rPr>
        <w:lastRenderedPageBreak/>
        <w:t xml:space="preserve">vida, serão de algum modo para cada indivíduo, os pilares do conhecimento: aprender a conhecer, isto é adquirir os instrumentos da compreensão; aprender a fazer, para poder agir sobre o meio envolvente; aprender a viver juntos a fim de participar e cooperar com os outros em todas as atividades humanas; finalmente aprender a ser, via essencial que integra as três precedentes. </w:t>
      </w:r>
    </w:p>
    <w:p w:rsidR="000D3D28" w:rsidRPr="0047545C" w:rsidRDefault="000D3D28" w:rsidP="0047545C">
      <w:pPr>
        <w:spacing w:line="480" w:lineRule="auto"/>
        <w:ind w:firstLine="708"/>
      </w:pPr>
      <w:r w:rsidRPr="00164A33">
        <w:t xml:space="preserve"> </w:t>
      </w:r>
      <w:r>
        <w:t>Este trabalho teve por objetivo observar o quão tem autonomia às crianças da Educação Infantil, seja através das observações, seja pela análise bibliográfica de autores que estudam a autonomia.</w:t>
      </w:r>
    </w:p>
    <w:p w:rsidR="000D3D28" w:rsidRPr="00BF0754" w:rsidRDefault="000D3D28" w:rsidP="0047545C">
      <w:pPr>
        <w:spacing w:line="480" w:lineRule="auto"/>
        <w:ind w:firstLine="708"/>
        <w:jc w:val="both"/>
        <w:rPr>
          <w:color w:val="000000"/>
        </w:rPr>
      </w:pPr>
      <w:r w:rsidRPr="00AD6BC9">
        <w:rPr>
          <w:color w:val="000000"/>
        </w:rPr>
        <w:t>O método constou de análises bibliográficas sobre autonomia utilizando autores como: Kant, Marilena Chauí, Piaget, Yves de La Taille, Telma Vinha, RCNEI, Paulo Freire e Jacques Dellors. Além disso, constou de observação de três salas de aula que atende 30 crianças de 0-5 anos de uma escola particular em um bairro comercial da cidade.</w:t>
      </w:r>
      <w:r>
        <w:rPr>
          <w:color w:val="000000"/>
        </w:rPr>
        <w:t xml:space="preserve"> </w:t>
      </w:r>
      <w:r w:rsidRPr="00AD6BC9">
        <w:rPr>
          <w:color w:val="000000"/>
        </w:rPr>
        <w:t xml:space="preserve">A observação teve duração de 40 horas, com objetivo de verificar a autonomia na situação pedagógica quanto a: </w:t>
      </w:r>
      <w:r w:rsidRPr="00AD6BC9">
        <w:rPr>
          <w:bCs/>
          <w:color w:val="000000"/>
        </w:rPr>
        <w:t>espaço físico, liberdade na escolha dos materiais, resolução de conflitos, manuseio dos pertences pessoais.</w:t>
      </w:r>
    </w:p>
    <w:p w:rsidR="000D3D28" w:rsidRDefault="000D3D28" w:rsidP="00164A33">
      <w:pPr>
        <w:spacing w:line="480" w:lineRule="auto"/>
        <w:ind w:firstLine="708"/>
      </w:pPr>
      <w:r>
        <w:t xml:space="preserve">Os resultados apontam para o fato das pesquisas bibliográficas sobre autonomia, revelaram uma preocupação com a formação moral oferecida pelas escolas desde a Educação Infantil e com estratégias utilizadas pelo educador na construção do ser autônomo. Sendo assim para a construção de uma consciência moral autônoma, os autores são </w:t>
      </w:r>
      <w:r>
        <w:rPr>
          <w:color w:val="000000"/>
        </w:rPr>
        <w:t>unânimes em dizer que é necessário o estabelecimento de um ambiente escolar dem</w:t>
      </w:r>
      <w:r>
        <w:t xml:space="preserve">ocrático, baseado em relações de respeito mútuo e cooperação. </w:t>
      </w:r>
    </w:p>
    <w:p w:rsidR="000D3D28" w:rsidRDefault="000D3D28" w:rsidP="00BF0754">
      <w:pPr>
        <w:spacing w:line="480" w:lineRule="auto"/>
        <w:ind w:firstLine="708"/>
      </w:pPr>
      <w:r>
        <w:t>Deste modo conclui-se que na visão de Piaget (1930) a realidade moral não é herdada como a simpatia, o medo, as raízes instintivas da sociabilidade, a subordinação e a intimação, mas sim adquirida (</w:t>
      </w:r>
      <w:r w:rsidRPr="00A41D83">
        <w:rPr>
          <w:i/>
          <w:color w:val="000000"/>
        </w:rPr>
        <w:t>apud</w:t>
      </w:r>
      <w:r>
        <w:t xml:space="preserve"> MACEDO, 1996).</w:t>
      </w:r>
    </w:p>
    <w:p w:rsidR="000D3D28" w:rsidRDefault="000D3D28" w:rsidP="00BF0754">
      <w:pPr>
        <w:spacing w:line="480" w:lineRule="auto"/>
        <w:ind w:firstLine="708"/>
      </w:pPr>
      <w:r>
        <w:lastRenderedPageBreak/>
        <w:t xml:space="preserve">A moralidade infantil segundo construtivismo pode ajudar educadores e pais nas intervenções sobre a criança (VINHA 1999). A falta de conhecimento dos educadores sobre a importância da autonomia moral repercute no desenvolvimento da criança, podendo revelar com atitudes coercivas e autoritárias (VINHA 2000).  </w:t>
      </w:r>
    </w:p>
    <w:p w:rsidR="000D3D28" w:rsidRDefault="000D3D28" w:rsidP="0047545C">
      <w:pPr>
        <w:spacing w:line="480" w:lineRule="auto"/>
        <w:rPr>
          <w:color w:val="000000"/>
        </w:rPr>
      </w:pPr>
      <w:r>
        <w:rPr>
          <w:color w:val="000000"/>
        </w:rPr>
        <w:tab/>
        <w:t xml:space="preserve">Os quatro pilares (DELORS, 2000) da educação me mostraram que o ser humano precisa de uma educação de conhecimentos e de desenvolvimento pessoal, deste modo o desenvolvimento da moralidade e da autonomia ajuda, entre outros aspectos, a viver em sociedade.  </w:t>
      </w:r>
    </w:p>
    <w:p w:rsidR="000D3D28" w:rsidRDefault="000D3D28" w:rsidP="0047545C">
      <w:pPr>
        <w:spacing w:line="480" w:lineRule="auto"/>
        <w:rPr>
          <w:color w:val="000000"/>
        </w:rPr>
      </w:pPr>
    </w:p>
    <w:p w:rsidR="000D3D28" w:rsidRDefault="000D3D28" w:rsidP="0047545C">
      <w:pPr>
        <w:spacing w:line="480" w:lineRule="auto"/>
        <w:rPr>
          <w:b/>
        </w:rPr>
      </w:pPr>
      <w:r>
        <w:rPr>
          <w:b/>
        </w:rPr>
        <w:t>REFERÊNCIAS</w:t>
      </w:r>
    </w:p>
    <w:p w:rsidR="000D3D28" w:rsidRDefault="000D3D28" w:rsidP="00BC405A">
      <w:r>
        <w:t xml:space="preserve">BRASIL. Referencial curricular nacional para a Educação Infantil. Brasília, Ministério da Educação, 1998, v.2, p.11-14 e 22-30.  </w:t>
      </w:r>
    </w:p>
    <w:p w:rsidR="000D3D28" w:rsidRDefault="000D3D28" w:rsidP="00BC405A"/>
    <w:p w:rsidR="000D3D28" w:rsidRDefault="000D3D28" w:rsidP="00BC405A">
      <w:r>
        <w:t xml:space="preserve">ARAGUAIA, Mariana. </w:t>
      </w:r>
      <w:r>
        <w:rPr>
          <w:i/>
        </w:rPr>
        <w:t>O desenvolvimento moral segundo Piaget</w:t>
      </w:r>
      <w:r>
        <w:t>. Em http://</w:t>
      </w:r>
      <w:r>
        <w:rPr>
          <w:i/>
          <w:iCs/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www.brasilescola.com </w:t>
      </w:r>
      <w:r>
        <w:t>: o-desenvolvimento-moral-segundo-Piaget, 2010.</w:t>
      </w:r>
    </w:p>
    <w:p w:rsidR="000D3D28" w:rsidRDefault="000D3D28" w:rsidP="00BC405A"/>
    <w:p w:rsidR="000D3D28" w:rsidRDefault="000D3D28" w:rsidP="00BC405A">
      <w:pPr>
        <w:tabs>
          <w:tab w:val="center" w:pos="3119"/>
        </w:tabs>
      </w:pPr>
      <w:r>
        <w:t xml:space="preserve">CHAUÍ, Marilena. </w:t>
      </w:r>
      <w:r>
        <w:rPr>
          <w:i/>
          <w:color w:val="000000"/>
        </w:rPr>
        <w:t>O Mundo da prática.</w:t>
      </w:r>
      <w:r>
        <w:rPr>
          <w:i/>
          <w:color w:val="FF0000"/>
        </w:rPr>
        <w:t xml:space="preserve"> </w:t>
      </w:r>
      <w:r>
        <w:t xml:space="preserve">Convite à Filosofia. Editora Ática, 2000. </w:t>
      </w:r>
    </w:p>
    <w:p w:rsidR="000D3D28" w:rsidRDefault="000D3D28" w:rsidP="00BC405A"/>
    <w:p w:rsidR="000D3D28" w:rsidRDefault="000D3D28" w:rsidP="00BC405A">
      <w:r>
        <w:t xml:space="preserve">DELLORS, Jacques. </w:t>
      </w:r>
      <w:r>
        <w:rPr>
          <w:i/>
        </w:rPr>
        <w:t>Os quatro pilares da educação.</w:t>
      </w:r>
      <w:r>
        <w:rPr>
          <w:i/>
          <w:color w:val="FF0000"/>
        </w:rPr>
        <w:t xml:space="preserve"> </w:t>
      </w:r>
      <w:r>
        <w:t>Educação: um tesouro a descobrir. São Paulo: Cortez; Brasília, DF: MEC: UNESCO, 2000.</w:t>
      </w:r>
    </w:p>
    <w:p w:rsidR="000D3D28" w:rsidRDefault="000D3D28" w:rsidP="00BC405A"/>
    <w:p w:rsidR="000D3D28" w:rsidRDefault="000D3D28" w:rsidP="00BC405A">
      <w:r>
        <w:t xml:space="preserve">FLECK, Creuza Maria. Autonomia na educação segundo Paulo Freire. Universidade regional de Blumenau – FURB, dezembro de 2004. </w:t>
      </w:r>
    </w:p>
    <w:p w:rsidR="000D3D28" w:rsidRDefault="000D3D28" w:rsidP="00BC405A"/>
    <w:p w:rsidR="000D3D28" w:rsidRPr="003E7BF5" w:rsidRDefault="000D3D28" w:rsidP="00BC405A">
      <w:r w:rsidRPr="003E7BF5">
        <w:t xml:space="preserve">MACEDO, Lino. Cinco estudos de educação moral. São Paulo: Casa do Psicólogo, 1996. </w:t>
      </w:r>
    </w:p>
    <w:p w:rsidR="000D3D28" w:rsidRPr="003E7BF5" w:rsidRDefault="000D3D28" w:rsidP="00BC405A">
      <w:pPr>
        <w:tabs>
          <w:tab w:val="left" w:pos="2100"/>
        </w:tabs>
      </w:pPr>
      <w:r w:rsidRPr="003E7BF5">
        <w:tab/>
      </w:r>
    </w:p>
    <w:p w:rsidR="000D3D28" w:rsidRPr="003E7BF5" w:rsidRDefault="000D3D28" w:rsidP="00BC405A">
      <w:r w:rsidRPr="003E7BF5">
        <w:t>OLIVEIRA, Zilma de Moraes; MELLO, Ana Maria; VITÓRIA, Telma e FERREIRA, Maria Clotilde R.</w:t>
      </w:r>
      <w:r w:rsidRPr="003E7BF5">
        <w:rPr>
          <w:i/>
        </w:rPr>
        <w:t xml:space="preserve">. Organização do espaço e do tempo de atividades. </w:t>
      </w:r>
      <w:r w:rsidRPr="003E7BF5">
        <w:t xml:space="preserve">Em Creches: crianças, faz-de-conta &amp; Cia.. Petrópolis, RJ, Ed. Vozes, 1992. </w:t>
      </w:r>
    </w:p>
    <w:p w:rsidR="000D3D28" w:rsidRPr="003E7BF5" w:rsidRDefault="000D3D28" w:rsidP="00BC405A"/>
    <w:p w:rsidR="000D3D28" w:rsidRPr="003E7BF5" w:rsidRDefault="000D3D28" w:rsidP="00BC405A"/>
    <w:p w:rsidR="000D3D28" w:rsidRPr="003E7BF5" w:rsidRDefault="000D3D28" w:rsidP="00BC405A">
      <w:r w:rsidRPr="003E7BF5">
        <w:t>TAILLE, Yves La.</w:t>
      </w:r>
      <w:r w:rsidRPr="003E7BF5">
        <w:rPr>
          <w:i/>
        </w:rPr>
        <w:t xml:space="preserve"> Moral e ética</w:t>
      </w:r>
      <w:r w:rsidRPr="003E7BF5">
        <w:t>. Em Dimensões intelectuais e Afetivas. Ed. Artmed, 2007.</w:t>
      </w:r>
    </w:p>
    <w:sectPr w:rsidR="000D3D28" w:rsidRPr="003E7BF5" w:rsidSect="00346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pStyle w:val="Commarcadores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6752015F"/>
    <w:multiLevelType w:val="hybridMultilevel"/>
    <w:tmpl w:val="773A6922"/>
    <w:lvl w:ilvl="0" w:tplc="9782BCB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AC30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C85D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0D3D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C22BF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FC2CD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2991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8E96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0B82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BA"/>
    <w:rsid w:val="000C61BA"/>
    <w:rsid w:val="000D3D28"/>
    <w:rsid w:val="00123E6A"/>
    <w:rsid w:val="00161422"/>
    <w:rsid w:val="00164A33"/>
    <w:rsid w:val="00194DA2"/>
    <w:rsid w:val="001E1C41"/>
    <w:rsid w:val="001F6A73"/>
    <w:rsid w:val="00292C8F"/>
    <w:rsid w:val="00346A86"/>
    <w:rsid w:val="003D6A44"/>
    <w:rsid w:val="003E7BF5"/>
    <w:rsid w:val="004362A5"/>
    <w:rsid w:val="0047545C"/>
    <w:rsid w:val="004A5F40"/>
    <w:rsid w:val="0059101E"/>
    <w:rsid w:val="006255F8"/>
    <w:rsid w:val="008A009A"/>
    <w:rsid w:val="008C484D"/>
    <w:rsid w:val="00932AD4"/>
    <w:rsid w:val="009B7169"/>
    <w:rsid w:val="00A27AB6"/>
    <w:rsid w:val="00A41D83"/>
    <w:rsid w:val="00A77CF7"/>
    <w:rsid w:val="00AD6BC9"/>
    <w:rsid w:val="00BC405A"/>
    <w:rsid w:val="00BC5593"/>
    <w:rsid w:val="00BF0754"/>
    <w:rsid w:val="00CE1A5F"/>
    <w:rsid w:val="00D75A02"/>
    <w:rsid w:val="00D92D03"/>
    <w:rsid w:val="00EC5F66"/>
    <w:rsid w:val="00F07DB6"/>
    <w:rsid w:val="00F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123E6A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3E6A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123E6A"/>
    <w:pPr>
      <w:spacing w:before="280" w:after="280"/>
    </w:pPr>
  </w:style>
  <w:style w:type="paragraph" w:customStyle="1" w:styleId="Commarcadores1">
    <w:name w:val="Com marcadores1"/>
    <w:basedOn w:val="Normal"/>
    <w:uiPriority w:val="99"/>
    <w:rsid w:val="00123E6A"/>
    <w:pPr>
      <w:numPr>
        <w:numId w:val="3"/>
      </w:numPr>
    </w:pPr>
  </w:style>
  <w:style w:type="paragraph" w:styleId="PargrafodaLista">
    <w:name w:val="List Paragraph"/>
    <w:basedOn w:val="Normal"/>
    <w:uiPriority w:val="99"/>
    <w:qFormat/>
    <w:rsid w:val="00A77CF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123E6A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3E6A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123E6A"/>
    <w:pPr>
      <w:spacing w:before="280" w:after="280"/>
    </w:pPr>
  </w:style>
  <w:style w:type="paragraph" w:customStyle="1" w:styleId="Commarcadores1">
    <w:name w:val="Com marcadores1"/>
    <w:basedOn w:val="Normal"/>
    <w:uiPriority w:val="99"/>
    <w:rsid w:val="00123E6A"/>
    <w:pPr>
      <w:numPr>
        <w:numId w:val="3"/>
      </w:numPr>
    </w:pPr>
  </w:style>
  <w:style w:type="paragraph" w:styleId="PargrafodaLista">
    <w:name w:val="List Paragraph"/>
    <w:basedOn w:val="Normal"/>
    <w:uiPriority w:val="99"/>
    <w:qFormat/>
    <w:rsid w:val="00A77CF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78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779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780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Alunos</cp:lastModifiedBy>
  <cp:revision>2</cp:revision>
  <dcterms:created xsi:type="dcterms:W3CDTF">2014-05-21T01:00:00Z</dcterms:created>
  <dcterms:modified xsi:type="dcterms:W3CDTF">2014-05-21T01:00:00Z</dcterms:modified>
</cp:coreProperties>
</file>