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294" w:rsidRDefault="00524294" w:rsidP="0052429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Princípio do esgotamento da via administrativa</w:t>
      </w:r>
    </w:p>
    <w:p w:rsidR="00524294" w:rsidRDefault="00524294" w:rsidP="00DD1B91">
      <w:pPr>
        <w:spacing w:after="0" w:line="360" w:lineRule="auto"/>
        <w:ind w:firstLine="1134"/>
        <w:jc w:val="both"/>
        <w:rPr>
          <w:rFonts w:ascii="Times New Roman" w:hAnsi="Times New Roman" w:cs="Times New Roman"/>
          <w:sz w:val="24"/>
          <w:szCs w:val="24"/>
        </w:rPr>
      </w:pPr>
    </w:p>
    <w:p w:rsidR="00DD1B91"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 xml:space="preserve">A palavra princípio vem do latim </w:t>
      </w:r>
      <w:proofErr w:type="spellStart"/>
      <w:r w:rsidRPr="009E75C5">
        <w:rPr>
          <w:rFonts w:ascii="Times New Roman" w:hAnsi="Times New Roman" w:cs="Times New Roman"/>
          <w:i/>
          <w:sz w:val="24"/>
          <w:szCs w:val="24"/>
        </w:rPr>
        <w:t>principium</w:t>
      </w:r>
      <w:proofErr w:type="spellEnd"/>
      <w:r w:rsidRPr="009E75C5">
        <w:rPr>
          <w:rFonts w:ascii="Times New Roman" w:hAnsi="Times New Roman" w:cs="Times New Roman"/>
          <w:sz w:val="24"/>
          <w:szCs w:val="24"/>
        </w:rPr>
        <w:t xml:space="preserve"> e significa início, começo, ponto de partida. Na linguagem filosófica, o termo foi introduzido por Anaximandro como o significado de fundamento, causa. Não indica a coisa, mas sim a razão de ser da coisa. No âmbito da filosofia, “princípio é o fundamento ou razão para justificar por que é que as coisas são o que são” (CRETELLA JÚNIOR, 2003, p.129).</w:t>
      </w:r>
    </w:p>
    <w:p w:rsidR="00DD1B91"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 xml:space="preserve">No âmbito das ciências em geral, princípios são verdades ou juízos fundamentais, que servem de alicerce ou de garantia de certeza a um conjunto de juízos, ordenados em um sistema de conceitos relativos </w:t>
      </w:r>
      <w:proofErr w:type="gramStart"/>
      <w:r w:rsidRPr="009E75C5">
        <w:rPr>
          <w:rFonts w:ascii="Times New Roman" w:hAnsi="Times New Roman" w:cs="Times New Roman"/>
          <w:sz w:val="24"/>
          <w:szCs w:val="24"/>
        </w:rPr>
        <w:t>a</w:t>
      </w:r>
      <w:proofErr w:type="gramEnd"/>
      <w:r w:rsidRPr="009E75C5">
        <w:rPr>
          <w:rFonts w:ascii="Times New Roman" w:hAnsi="Times New Roman" w:cs="Times New Roman"/>
          <w:sz w:val="24"/>
          <w:szCs w:val="24"/>
        </w:rPr>
        <w:t xml:space="preserve"> dada porção da realidade. Às vezes também se denominam princípios certas proposições que, apesar de não serem evidentes ou resultantes de evidências, são assumidas como fundantes de validez de um sistema particular de conhecimento, como seus pressupostos necessários.</w:t>
      </w:r>
    </w:p>
    <w:p w:rsidR="00DD1B91" w:rsidRPr="009E75C5"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 xml:space="preserve">Miguel </w:t>
      </w:r>
      <w:proofErr w:type="spellStart"/>
      <w:r w:rsidRPr="009E75C5">
        <w:rPr>
          <w:rFonts w:ascii="Times New Roman" w:hAnsi="Times New Roman" w:cs="Times New Roman"/>
          <w:sz w:val="24"/>
          <w:szCs w:val="24"/>
        </w:rPr>
        <w:t>Reale</w:t>
      </w:r>
      <w:proofErr w:type="spellEnd"/>
      <w:r w:rsidRPr="009E75C5">
        <w:rPr>
          <w:rFonts w:ascii="Times New Roman" w:hAnsi="Times New Roman" w:cs="Times New Roman"/>
          <w:sz w:val="24"/>
          <w:szCs w:val="24"/>
        </w:rPr>
        <w:t xml:space="preserve"> (1995, p.299)</w:t>
      </w:r>
      <w:r>
        <w:rPr>
          <w:rFonts w:ascii="Times New Roman" w:hAnsi="Times New Roman" w:cs="Times New Roman"/>
          <w:sz w:val="24"/>
          <w:szCs w:val="24"/>
        </w:rPr>
        <w:t xml:space="preserve"> </w:t>
      </w:r>
      <w:r w:rsidRPr="009E75C5">
        <w:rPr>
          <w:rFonts w:ascii="Times New Roman" w:hAnsi="Times New Roman" w:cs="Times New Roman"/>
          <w:sz w:val="24"/>
          <w:szCs w:val="24"/>
        </w:rPr>
        <w:t>afirma “que toda forma de conhecimento científico implica a existência de princípios, isto é, de certos enunciados lógicos admitidos como condição ou base de validade das demais asserções que compõem um dado campo do saber</w:t>
      </w:r>
      <w:r>
        <w:rPr>
          <w:rFonts w:ascii="Times New Roman" w:hAnsi="Times New Roman" w:cs="Times New Roman"/>
          <w:sz w:val="24"/>
          <w:szCs w:val="24"/>
        </w:rPr>
        <w:t>”.</w:t>
      </w:r>
    </w:p>
    <w:p w:rsidR="00DD1B91"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Do mesmo modo, Celso Antônio Bandeira de Melo</w:t>
      </w:r>
      <w:r>
        <w:rPr>
          <w:rFonts w:ascii="Times New Roman" w:hAnsi="Times New Roman" w:cs="Times New Roman"/>
          <w:sz w:val="24"/>
          <w:szCs w:val="24"/>
        </w:rPr>
        <w:t xml:space="preserve"> (2010, p. 450)</w:t>
      </w:r>
      <w:r w:rsidRPr="009E75C5">
        <w:rPr>
          <w:rFonts w:ascii="Times New Roman" w:hAnsi="Times New Roman" w:cs="Times New Roman"/>
          <w:sz w:val="24"/>
          <w:szCs w:val="24"/>
        </w:rPr>
        <w:t xml:space="preserve"> esclarece o que é princípio jurídico</w:t>
      </w:r>
      <w:r>
        <w:rPr>
          <w:rFonts w:ascii="Times New Roman" w:hAnsi="Times New Roman" w:cs="Times New Roman"/>
          <w:sz w:val="24"/>
          <w:szCs w:val="24"/>
        </w:rPr>
        <w:t>:</w:t>
      </w:r>
    </w:p>
    <w:p w:rsidR="00DD1B91" w:rsidRDefault="00DD1B91" w:rsidP="00DD1B9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w:t>
      </w:r>
      <w:r w:rsidRPr="002577FA">
        <w:rPr>
          <w:rFonts w:ascii="Times New Roman" w:hAnsi="Times New Roman" w:cs="Times New Roman"/>
          <w:sz w:val="20"/>
          <w:szCs w:val="20"/>
        </w:rPr>
        <w:t xml:space="preserve">rincípio jurídico é mandamento nuclear de um sistema, verdadeiro alicerce dele, disposição fundamental que irradia sobre diferentes normas </w:t>
      </w:r>
      <w:proofErr w:type="spellStart"/>
      <w:r w:rsidRPr="002577FA">
        <w:rPr>
          <w:rFonts w:ascii="Times New Roman" w:hAnsi="Times New Roman" w:cs="Times New Roman"/>
          <w:sz w:val="20"/>
          <w:szCs w:val="20"/>
        </w:rPr>
        <w:t>compondo-lhes</w:t>
      </w:r>
      <w:proofErr w:type="spellEnd"/>
      <w:r w:rsidRPr="002577FA">
        <w:rPr>
          <w:rFonts w:ascii="Times New Roman" w:hAnsi="Times New Roman" w:cs="Times New Roman"/>
          <w:sz w:val="20"/>
          <w:szCs w:val="20"/>
        </w:rPr>
        <w:t xml:space="preserve"> o espírito e servindo de critério para a sua exata compreensão e inteligência, exatamente por definir a lógica e racionalidade do sistema normativo, no que lhe confere a tônica e lhe dá sentido harmônico.</w:t>
      </w:r>
    </w:p>
    <w:p w:rsidR="00DD1B91" w:rsidRDefault="00DD1B91" w:rsidP="00DD1B91">
      <w:pPr>
        <w:spacing w:after="0" w:line="360" w:lineRule="auto"/>
        <w:ind w:firstLine="1134"/>
        <w:rPr>
          <w:rFonts w:ascii="Times New Roman" w:hAnsi="Times New Roman" w:cs="Times New Roman"/>
          <w:sz w:val="20"/>
          <w:szCs w:val="20"/>
        </w:rPr>
      </w:pPr>
    </w:p>
    <w:p w:rsidR="00DD1B91"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Os princípios inerentes ao direito são extraídos de enunciados normativos, com elevado grau de abstração e generalidade, que preveem os valores que informam a ordem jurídica, com a finalidade de informar as atividades produtiva, interpretativa e aplicativa das regras.</w:t>
      </w:r>
    </w:p>
    <w:p w:rsidR="00DD1B91" w:rsidRPr="009E75C5"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Princípios e regras são espécies de normas jurídicas, porque ambos dizem o que deve ser. A diferença entre os dois é uma distinção entre dois tip</w:t>
      </w:r>
      <w:r>
        <w:rPr>
          <w:rFonts w:ascii="Times New Roman" w:hAnsi="Times New Roman" w:cs="Times New Roman"/>
          <w:sz w:val="24"/>
          <w:szCs w:val="24"/>
        </w:rPr>
        <w:t xml:space="preserve">os de normas. </w:t>
      </w:r>
      <w:proofErr w:type="spellStart"/>
      <w:r>
        <w:rPr>
          <w:rFonts w:ascii="Times New Roman" w:hAnsi="Times New Roman" w:cs="Times New Roman"/>
          <w:sz w:val="24"/>
          <w:szCs w:val="24"/>
        </w:rPr>
        <w:t>Kildare</w:t>
      </w:r>
      <w:proofErr w:type="spellEnd"/>
      <w:r>
        <w:rPr>
          <w:rFonts w:ascii="Times New Roman" w:hAnsi="Times New Roman" w:cs="Times New Roman"/>
          <w:sz w:val="24"/>
          <w:szCs w:val="24"/>
        </w:rPr>
        <w:t xml:space="preserve"> Gonçalves</w:t>
      </w:r>
      <w:r w:rsidRPr="009E75C5">
        <w:rPr>
          <w:rFonts w:ascii="Times New Roman" w:hAnsi="Times New Roman" w:cs="Times New Roman"/>
          <w:sz w:val="24"/>
          <w:szCs w:val="24"/>
        </w:rPr>
        <w:t xml:space="preserve"> </w:t>
      </w:r>
      <w:r>
        <w:rPr>
          <w:rFonts w:ascii="Times New Roman" w:hAnsi="Times New Roman" w:cs="Times New Roman"/>
          <w:sz w:val="24"/>
          <w:szCs w:val="24"/>
        </w:rPr>
        <w:t>(2010</w:t>
      </w:r>
      <w:r w:rsidRPr="009E75C5">
        <w:rPr>
          <w:rFonts w:ascii="Times New Roman" w:hAnsi="Times New Roman" w:cs="Times New Roman"/>
          <w:sz w:val="24"/>
          <w:szCs w:val="24"/>
        </w:rPr>
        <w:t>,</w:t>
      </w:r>
      <w:r>
        <w:rPr>
          <w:rFonts w:ascii="Times New Roman" w:hAnsi="Times New Roman" w:cs="Times New Roman"/>
          <w:sz w:val="24"/>
          <w:szCs w:val="24"/>
        </w:rPr>
        <w:t xml:space="preserve"> p.198) </w:t>
      </w:r>
      <w:r w:rsidRPr="009E75C5">
        <w:rPr>
          <w:rFonts w:ascii="Times New Roman" w:hAnsi="Times New Roman" w:cs="Times New Roman"/>
          <w:sz w:val="24"/>
          <w:szCs w:val="24"/>
        </w:rPr>
        <w:t xml:space="preserve">aduz que os princípios “não se colocam além ou acima do direito, fazem parte do complexo </w:t>
      </w:r>
      <w:proofErr w:type="spellStart"/>
      <w:r w:rsidRPr="009E75C5">
        <w:rPr>
          <w:rFonts w:ascii="Times New Roman" w:hAnsi="Times New Roman" w:cs="Times New Roman"/>
          <w:sz w:val="24"/>
          <w:szCs w:val="24"/>
        </w:rPr>
        <w:t>ordenamental</w:t>
      </w:r>
      <w:proofErr w:type="spellEnd"/>
      <w:r w:rsidRPr="009E75C5">
        <w:rPr>
          <w:rFonts w:ascii="Times New Roman" w:hAnsi="Times New Roman" w:cs="Times New Roman"/>
          <w:sz w:val="24"/>
          <w:szCs w:val="24"/>
        </w:rPr>
        <w:t>. Não se contrapõem às normas, contrapõem-se tão somente aos preceitos; as normas jurídicas é que se dividem em norma-princípio e norma-disposição”</w:t>
      </w:r>
      <w:r>
        <w:rPr>
          <w:rFonts w:ascii="Times New Roman" w:hAnsi="Times New Roman" w:cs="Times New Roman"/>
          <w:sz w:val="24"/>
          <w:szCs w:val="24"/>
        </w:rPr>
        <w:t>.</w:t>
      </w:r>
      <w:r w:rsidRPr="009E75C5">
        <w:rPr>
          <w:rFonts w:ascii="Times New Roman" w:hAnsi="Times New Roman" w:cs="Times New Roman"/>
          <w:sz w:val="24"/>
          <w:szCs w:val="24"/>
        </w:rPr>
        <w:t xml:space="preserve"> </w:t>
      </w:r>
    </w:p>
    <w:p w:rsidR="00DD1B91" w:rsidRPr="009E75C5"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lastRenderedPageBreak/>
        <w:t xml:space="preserve">Os princípios coexistem e não se excluem. Assim, por encerrarem mandamentos de </w:t>
      </w:r>
      <w:proofErr w:type="gramStart"/>
      <w:r w:rsidRPr="009E75C5">
        <w:rPr>
          <w:rFonts w:ascii="Times New Roman" w:hAnsi="Times New Roman" w:cs="Times New Roman"/>
          <w:sz w:val="24"/>
          <w:szCs w:val="24"/>
        </w:rPr>
        <w:t>otimização</w:t>
      </w:r>
      <w:proofErr w:type="gramEnd"/>
      <w:r w:rsidRPr="009E75C5">
        <w:rPr>
          <w:rFonts w:ascii="Times New Roman" w:hAnsi="Times New Roman" w:cs="Times New Roman"/>
          <w:sz w:val="24"/>
          <w:szCs w:val="24"/>
        </w:rPr>
        <w:t>, permitem o balanceamento de valores e interesse, conforme seu peso e a ponderação de outros princípios eventualmente conflitantes. Em determinado caso, não se aplicar certo princípio, mas sim outro conflitante, não significa que o primeiro perdeu a validade, já que os princípios, mesmo quando em conflito, podem coexistir. Outro modo de solucionar conflitos entre princípios se dá pela ponderação de interesses, priorizando-se um princípio em detrimento de outro.</w:t>
      </w:r>
    </w:p>
    <w:p w:rsidR="00DD1B91" w:rsidRPr="009E75C5"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Merece referência especial o fato de que os princípios têm uma posição privilegiada na pirâmide normativa, supremacia que, do ponto de vista material, faz deles a expressão mais alta da normatividade que fundamenta a organização do poder.</w:t>
      </w:r>
    </w:p>
    <w:p w:rsidR="00DD1B91" w:rsidRDefault="00DD1B91" w:rsidP="00DD1B91">
      <w:pPr>
        <w:spacing w:after="0" w:line="360" w:lineRule="auto"/>
        <w:ind w:firstLine="1134"/>
        <w:jc w:val="both"/>
        <w:rPr>
          <w:rFonts w:ascii="Times New Roman" w:hAnsi="Times New Roman" w:cs="Times New Roman"/>
          <w:sz w:val="24"/>
          <w:szCs w:val="24"/>
        </w:rPr>
      </w:pPr>
      <w:r w:rsidRPr="009E75C5">
        <w:rPr>
          <w:rFonts w:ascii="Times New Roman" w:hAnsi="Times New Roman" w:cs="Times New Roman"/>
          <w:sz w:val="24"/>
          <w:szCs w:val="24"/>
        </w:rPr>
        <w:t>Todo edifício jurídico se alicerça em princípios supremos que formam as suas ideias diretivas e o seu espírito, e não estão expressos, mas são pressupostos pela ordem jurídica.</w:t>
      </w:r>
    </w:p>
    <w:p w:rsidR="00555BBB" w:rsidRDefault="00524294" w:rsidP="00555B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Feitas essas ponderações iniciais, cabe </w:t>
      </w:r>
      <w:proofErr w:type="gramStart"/>
      <w:r>
        <w:rPr>
          <w:rFonts w:ascii="Times New Roman" w:hAnsi="Times New Roman" w:cs="Times New Roman"/>
          <w:sz w:val="24"/>
          <w:szCs w:val="24"/>
        </w:rPr>
        <w:t>tecer comentários</w:t>
      </w:r>
      <w:proofErr w:type="gramEnd"/>
      <w:r>
        <w:rPr>
          <w:rFonts w:ascii="Times New Roman" w:hAnsi="Times New Roman" w:cs="Times New Roman"/>
          <w:sz w:val="24"/>
          <w:szCs w:val="24"/>
        </w:rPr>
        <w:t xml:space="preserve"> acerca do princípio do esgotamento da via administrativa</w:t>
      </w:r>
      <w:r w:rsidR="00921106">
        <w:rPr>
          <w:rFonts w:ascii="Times New Roman" w:hAnsi="Times New Roman" w:cs="Times New Roman"/>
          <w:sz w:val="24"/>
          <w:szCs w:val="24"/>
        </w:rPr>
        <w:t>. Por meio desse princípio, a ausência da falta de requerimento na via administrativa, impossibilita seu pedido na Justiça, inclusive, a possibilidade de propor acordo, por absoluta falta de interesse de agir, uma das condições da ação.</w:t>
      </w:r>
    </w:p>
    <w:p w:rsidR="00436002" w:rsidRDefault="00555BBB" w:rsidP="00436002">
      <w:pPr>
        <w:spacing w:after="0" w:line="360" w:lineRule="auto"/>
        <w:ind w:firstLine="1134"/>
        <w:jc w:val="both"/>
        <w:rPr>
          <w:rFonts w:ascii="Times New Roman" w:hAnsi="Times New Roman" w:cs="Times New Roman"/>
          <w:sz w:val="24"/>
          <w:szCs w:val="24"/>
        </w:rPr>
      </w:pPr>
      <w:r w:rsidRPr="00555BBB">
        <w:rPr>
          <w:rFonts w:ascii="Times New Roman" w:hAnsi="Times New Roman" w:cs="Times New Roman"/>
        </w:rPr>
        <w:t xml:space="preserve"> O</w:t>
      </w:r>
      <w:r w:rsidR="00921106" w:rsidRPr="00555BBB">
        <w:rPr>
          <w:rFonts w:ascii="Times New Roman" w:hAnsi="Times New Roman" w:cs="Times New Roman"/>
        </w:rPr>
        <w:t xml:space="preserve"> interesse de agir consiste na relação de </w:t>
      </w:r>
      <w:r>
        <w:rPr>
          <w:rFonts w:ascii="Times New Roman" w:hAnsi="Times New Roman" w:cs="Times New Roman"/>
        </w:rPr>
        <w:t xml:space="preserve">utilidade </w:t>
      </w:r>
      <w:r w:rsidR="00921106" w:rsidRPr="00555BBB">
        <w:rPr>
          <w:rFonts w:ascii="Times New Roman" w:hAnsi="Times New Roman" w:cs="Times New Roman"/>
        </w:rPr>
        <w:t xml:space="preserve">entre a lesão de um direito e o provimento de tutela jurisdicional pedido, portanto, o interesse de agir decorre da </w:t>
      </w:r>
      <w:r w:rsidR="00921106" w:rsidRPr="00555BBB">
        <w:rPr>
          <w:rFonts w:ascii="Times New Roman" w:hAnsi="Times New Roman" w:cs="Times New Roman"/>
          <w:bCs/>
        </w:rPr>
        <w:t>necessidade</w:t>
      </w:r>
      <w:r w:rsidR="00921106" w:rsidRPr="00555BBB">
        <w:rPr>
          <w:rFonts w:ascii="Times New Roman" w:hAnsi="Times New Roman" w:cs="Times New Roman"/>
        </w:rPr>
        <w:t xml:space="preserve"> de obter através do processo a proteção do interesse substancial, pressupõe, por isso, a afirmação da lesão deste interesse e a aptidão do provimento pedido a protegê-lo e satisfazê-lo.</w:t>
      </w:r>
      <w:r>
        <w:rPr>
          <w:rFonts w:ascii="Times New Roman" w:hAnsi="Times New Roman" w:cs="Times New Roman"/>
        </w:rPr>
        <w:t xml:space="preserve"> </w:t>
      </w:r>
      <w:r w:rsidRPr="00555BBB">
        <w:rPr>
          <w:rFonts w:ascii="Times New Roman" w:hAnsi="Times New Roman" w:cs="Times New Roman"/>
          <w:sz w:val="24"/>
          <w:szCs w:val="24"/>
        </w:rPr>
        <w:t xml:space="preserve">Importante destacar, que a exigência do </w:t>
      </w:r>
      <w:r>
        <w:rPr>
          <w:rFonts w:ascii="Times New Roman" w:hAnsi="Times New Roman" w:cs="Times New Roman"/>
          <w:bCs/>
          <w:iCs/>
          <w:sz w:val="24"/>
          <w:szCs w:val="24"/>
        </w:rPr>
        <w:t>prévio</w:t>
      </w:r>
      <w:r w:rsidRPr="00555BBB">
        <w:rPr>
          <w:rFonts w:ascii="Times New Roman" w:hAnsi="Times New Roman" w:cs="Times New Roman"/>
          <w:bCs/>
          <w:sz w:val="24"/>
          <w:szCs w:val="24"/>
        </w:rPr>
        <w:t xml:space="preserve"> requerimento administrativo</w:t>
      </w:r>
      <w:r w:rsidRPr="00555BBB">
        <w:rPr>
          <w:rFonts w:ascii="Times New Roman" w:hAnsi="Times New Roman" w:cs="Times New Roman"/>
          <w:sz w:val="24"/>
          <w:szCs w:val="24"/>
        </w:rPr>
        <w:t xml:space="preserve"> ou da </w:t>
      </w:r>
      <w:r w:rsidRPr="00555BBB">
        <w:rPr>
          <w:rFonts w:ascii="Times New Roman" w:hAnsi="Times New Roman" w:cs="Times New Roman"/>
          <w:i/>
          <w:iCs/>
          <w:sz w:val="24"/>
          <w:szCs w:val="24"/>
        </w:rPr>
        <w:t>prévia</w:t>
      </w:r>
      <w:r w:rsidRPr="00555BBB">
        <w:rPr>
          <w:rFonts w:ascii="Times New Roman" w:hAnsi="Times New Roman" w:cs="Times New Roman"/>
          <w:sz w:val="24"/>
          <w:szCs w:val="24"/>
        </w:rPr>
        <w:t xml:space="preserve"> provocação administrativa </w:t>
      </w:r>
      <w:r w:rsidRPr="00555BBB">
        <w:rPr>
          <w:rFonts w:ascii="Times New Roman" w:hAnsi="Times New Roman" w:cs="Times New Roman"/>
          <w:bCs/>
          <w:sz w:val="24"/>
          <w:szCs w:val="24"/>
        </w:rPr>
        <w:t xml:space="preserve">não se confunde com o </w:t>
      </w:r>
      <w:r w:rsidRPr="00555BBB">
        <w:rPr>
          <w:rFonts w:ascii="Times New Roman" w:hAnsi="Times New Roman" w:cs="Times New Roman"/>
          <w:bCs/>
          <w:iCs/>
          <w:sz w:val="24"/>
          <w:szCs w:val="24"/>
        </w:rPr>
        <w:t>ex</w:t>
      </w:r>
      <w:r>
        <w:rPr>
          <w:rFonts w:ascii="Times New Roman" w:hAnsi="Times New Roman" w:cs="Times New Roman"/>
          <w:bCs/>
          <w:iCs/>
          <w:sz w:val="24"/>
          <w:szCs w:val="24"/>
        </w:rPr>
        <w:t>aurimento</w:t>
      </w:r>
      <w:r w:rsidRPr="00555BBB">
        <w:rPr>
          <w:rFonts w:ascii="Times New Roman" w:hAnsi="Times New Roman" w:cs="Times New Roman"/>
          <w:bCs/>
          <w:i/>
          <w:iCs/>
          <w:sz w:val="24"/>
          <w:szCs w:val="24"/>
        </w:rPr>
        <w:t xml:space="preserve"> </w:t>
      </w:r>
      <w:r w:rsidRPr="00555BBB">
        <w:rPr>
          <w:rFonts w:ascii="Times New Roman" w:hAnsi="Times New Roman" w:cs="Times New Roman"/>
          <w:bCs/>
          <w:sz w:val="24"/>
          <w:szCs w:val="24"/>
        </w:rPr>
        <w:t>da via administrativa</w:t>
      </w:r>
      <w:r w:rsidRPr="00555BBB">
        <w:rPr>
          <w:rFonts w:ascii="Times New Roman" w:hAnsi="Times New Roman" w:cs="Times New Roman"/>
          <w:sz w:val="24"/>
          <w:szCs w:val="24"/>
        </w:rPr>
        <w:t>, pois os conceitos são substancialmente diferentes</w:t>
      </w:r>
      <w:r>
        <w:rPr>
          <w:rFonts w:ascii="Times New Roman" w:hAnsi="Times New Roman" w:cs="Times New Roman"/>
          <w:sz w:val="24"/>
          <w:szCs w:val="24"/>
        </w:rPr>
        <w:t>.</w:t>
      </w:r>
    </w:p>
    <w:p w:rsidR="00436002" w:rsidRDefault="00436002" w:rsidP="00436002">
      <w:pPr>
        <w:spacing w:after="0" w:line="360" w:lineRule="auto"/>
        <w:ind w:firstLine="1134"/>
        <w:jc w:val="both"/>
        <w:rPr>
          <w:rFonts w:ascii="Times New Roman" w:hAnsi="Times New Roman" w:cs="Times New Roman"/>
        </w:rPr>
      </w:pPr>
      <w:r w:rsidRPr="00436002">
        <w:rPr>
          <w:rFonts w:ascii="Times New Roman" w:hAnsi="Times New Roman" w:cs="Times New Roman"/>
        </w:rPr>
        <w:t xml:space="preserve">Enquanto o </w:t>
      </w:r>
      <w:r w:rsidRPr="00436002">
        <w:rPr>
          <w:rFonts w:ascii="Times New Roman" w:hAnsi="Times New Roman" w:cs="Times New Roman"/>
          <w:bCs/>
        </w:rPr>
        <w:t>primeiro</w:t>
      </w:r>
      <w:r w:rsidRPr="00436002">
        <w:rPr>
          <w:rFonts w:ascii="Times New Roman" w:hAnsi="Times New Roman" w:cs="Times New Roman"/>
        </w:rPr>
        <w:t xml:space="preserve"> diz respeito à necessidade de se postular, </w:t>
      </w:r>
      <w:r w:rsidRPr="00436002">
        <w:rPr>
          <w:rFonts w:ascii="Times New Roman" w:hAnsi="Times New Roman" w:cs="Times New Roman"/>
          <w:i/>
          <w:iCs/>
        </w:rPr>
        <w:t>a priori</w:t>
      </w:r>
      <w:r w:rsidRPr="00436002">
        <w:rPr>
          <w:rFonts w:ascii="Times New Roman" w:hAnsi="Times New Roman" w:cs="Times New Roman"/>
        </w:rPr>
        <w:t xml:space="preserve">, o benefício na esfera administrativa com atribuição para analisar o pedido, propiciando-se, assim, o deferimento ou indeferimento do benefício vindicado, o </w:t>
      </w:r>
      <w:r w:rsidRPr="00436002">
        <w:rPr>
          <w:rFonts w:ascii="Times New Roman" w:hAnsi="Times New Roman" w:cs="Times New Roman"/>
          <w:bCs/>
        </w:rPr>
        <w:t>segundo</w:t>
      </w:r>
      <w:r w:rsidRPr="00436002">
        <w:rPr>
          <w:rFonts w:ascii="Times New Roman" w:hAnsi="Times New Roman" w:cs="Times New Roman"/>
        </w:rPr>
        <w:t xml:space="preserve">, trata-se da dispensa do </w:t>
      </w:r>
      <w:r>
        <w:rPr>
          <w:rFonts w:ascii="Times New Roman" w:hAnsi="Times New Roman" w:cs="Times New Roman"/>
          <w:iCs/>
        </w:rPr>
        <w:t>exaurimento</w:t>
      </w:r>
      <w:r w:rsidRPr="00436002">
        <w:rPr>
          <w:rFonts w:ascii="Times New Roman" w:hAnsi="Times New Roman" w:cs="Times New Roman"/>
        </w:rPr>
        <w:t xml:space="preserve"> dessa via administrativa, ou seja, não necessita o segurado de utilizar-se de todos os recursos cabíveis administrativamente para se socorrer às vias judiciais.</w:t>
      </w:r>
    </w:p>
    <w:p w:rsidR="00436002" w:rsidRDefault="00436002" w:rsidP="00436002">
      <w:pPr>
        <w:spacing w:after="0" w:line="360" w:lineRule="auto"/>
        <w:ind w:firstLine="1134"/>
        <w:jc w:val="both"/>
        <w:rPr>
          <w:rFonts w:ascii="Times New Roman" w:hAnsi="Times New Roman" w:cs="Times New Roman"/>
        </w:rPr>
      </w:pPr>
      <w:r w:rsidRPr="00436002">
        <w:rPr>
          <w:rFonts w:ascii="Times New Roman" w:hAnsi="Times New Roman" w:cs="Times New Roman"/>
        </w:rPr>
        <w:t>Ressalte-se</w:t>
      </w:r>
      <w:r w:rsidRPr="00436002">
        <w:rPr>
          <w:rFonts w:ascii="Times New Roman" w:hAnsi="Times New Roman" w:cs="Times New Roman"/>
        </w:rPr>
        <w:t xml:space="preserve"> que, caso o autor realmente tenha direito a receber o benefício que está pedindo judicialmente, seria muito mais interessante ele </w:t>
      </w:r>
      <w:r w:rsidRPr="00436002">
        <w:rPr>
          <w:rFonts w:ascii="Times New Roman" w:hAnsi="Times New Roman" w:cs="Times New Roman"/>
          <w:bCs/>
        </w:rPr>
        <w:t>ingressar diretamente na via administrativa</w:t>
      </w:r>
      <w:r w:rsidRPr="00436002">
        <w:rPr>
          <w:rFonts w:ascii="Times New Roman" w:hAnsi="Times New Roman" w:cs="Times New Roman"/>
        </w:rPr>
        <w:t xml:space="preserve">, uma vez que a legislação previdenciária assegura que </w:t>
      </w:r>
      <w:r w:rsidRPr="00436002">
        <w:rPr>
          <w:rFonts w:ascii="Times New Roman" w:hAnsi="Times New Roman" w:cs="Times New Roman"/>
          <w:bCs/>
        </w:rPr>
        <w:t xml:space="preserve">45 dias após protocolar sua documentação </w:t>
      </w:r>
      <w:r w:rsidRPr="00436002">
        <w:rPr>
          <w:rFonts w:ascii="Times New Roman" w:hAnsi="Times New Roman" w:cs="Times New Roman"/>
        </w:rPr>
        <w:t xml:space="preserve">junto ao INSS o segurado estará recebendo a primeira parcela de seu benefício (conforme assegura art. 174, Dec. 3048). Já na esfera judicial, em virtude de um </w:t>
      </w:r>
      <w:r w:rsidRPr="00436002">
        <w:rPr>
          <w:rFonts w:ascii="Times New Roman" w:hAnsi="Times New Roman" w:cs="Times New Roman"/>
        </w:rPr>
        <w:lastRenderedPageBreak/>
        <w:t>processo judicial demandar um procedimento complexo de apuração da verdade dos fatos, muito dificilmente o autor conseguirá receber a 1ª parcela de seu benefício em prazo tão curto.</w:t>
      </w:r>
    </w:p>
    <w:p w:rsidR="00436002" w:rsidRDefault="00436002" w:rsidP="00436002">
      <w:pPr>
        <w:spacing w:after="0" w:line="360" w:lineRule="auto"/>
        <w:ind w:firstLine="1134"/>
        <w:jc w:val="both"/>
        <w:rPr>
          <w:rFonts w:ascii="Times New Roman" w:hAnsi="Times New Roman" w:cs="Times New Roman"/>
          <w:bCs/>
          <w:iCs/>
          <w:sz w:val="24"/>
          <w:szCs w:val="24"/>
        </w:rPr>
      </w:pPr>
      <w:proofErr w:type="gramStart"/>
      <w:r w:rsidRPr="00436002">
        <w:rPr>
          <w:rFonts w:ascii="Times New Roman" w:hAnsi="Times New Roman" w:cs="Times New Roman"/>
          <w:bCs/>
          <w:sz w:val="24"/>
          <w:szCs w:val="24"/>
        </w:rPr>
        <w:t>Outrossim</w:t>
      </w:r>
      <w:proofErr w:type="gramEnd"/>
      <w:r w:rsidRPr="00436002">
        <w:rPr>
          <w:rFonts w:ascii="Times New Roman" w:hAnsi="Times New Roman" w:cs="Times New Roman"/>
          <w:bCs/>
          <w:sz w:val="24"/>
          <w:szCs w:val="24"/>
        </w:rPr>
        <w:t>, a simples alegação de não atendimento pela autarquia previdenciária não basta para o ingresso com a ação no Poder Judiciário. Assim prevê o Enunciado do FONAJEF de n.º 79:</w:t>
      </w:r>
      <w:r w:rsidRPr="00436002">
        <w:rPr>
          <w:rFonts w:ascii="Times New Roman" w:hAnsi="Times New Roman" w:cs="Times New Roman"/>
          <w:bCs/>
          <w:sz w:val="24"/>
          <w:szCs w:val="24"/>
        </w:rPr>
        <w:t xml:space="preserve"> </w:t>
      </w:r>
      <w:r w:rsidRPr="00436002">
        <w:rPr>
          <w:rFonts w:ascii="Times New Roman" w:hAnsi="Times New Roman" w:cs="Times New Roman"/>
          <w:bCs/>
          <w:iCs/>
          <w:sz w:val="24"/>
          <w:szCs w:val="24"/>
        </w:rPr>
        <w:t>“A comprovação de denúncia da negativa de protocolo de pedido de concessão de benefício, feita perante a ouvidoria da Previdência Social, supre a exigência de comprovação de prévio requerimento administrativo nas ações de benefícios da seguridade social”.</w:t>
      </w:r>
    </w:p>
    <w:p w:rsidR="00436002" w:rsidRPr="00E006D7" w:rsidRDefault="00E006D7" w:rsidP="00436002">
      <w:pPr>
        <w:spacing w:after="0" w:line="360" w:lineRule="auto"/>
        <w:ind w:firstLine="1134"/>
        <w:jc w:val="both"/>
        <w:rPr>
          <w:rFonts w:ascii="Times New Roman" w:hAnsi="Times New Roman" w:cs="Times New Roman"/>
          <w:bCs/>
          <w:iCs/>
          <w:sz w:val="24"/>
          <w:szCs w:val="24"/>
        </w:rPr>
      </w:pPr>
      <w:r w:rsidRPr="00E006D7">
        <w:rPr>
          <w:rFonts w:ascii="Times New Roman" w:hAnsi="Times New Roman" w:cs="Times New Roman"/>
          <w:bCs/>
          <w:iCs/>
          <w:sz w:val="24"/>
          <w:szCs w:val="24"/>
        </w:rPr>
        <w:t>Em suma, conclui-se que</w:t>
      </w:r>
      <w:r w:rsidR="00436002" w:rsidRPr="00E006D7">
        <w:rPr>
          <w:rFonts w:ascii="Times New Roman" w:hAnsi="Times New Roman" w:cs="Times New Roman"/>
          <w:sz w:val="24"/>
          <w:szCs w:val="24"/>
        </w:rPr>
        <w:t xml:space="preserve"> o prévio requerimento administrativo é condição da ação na qual deve ser perseguida pelos eventuais beneficiários da previdência social, afinal, o INSS é uma autarquia federal que recebe as contribuições para a manutenção do Regime Geral da Previdência Social, sendo responsável pelo pagamento da aposentadoria, pensão por morte, auxílio-doença, auxílio-acidente, entre outros benefícios previstos em lei, não os Juizados Especiais Federais, que agem apenas </w:t>
      </w:r>
      <w:proofErr w:type="gramStart"/>
      <w:r w:rsidR="00436002" w:rsidRPr="00E006D7">
        <w:rPr>
          <w:rFonts w:ascii="Times New Roman" w:hAnsi="Times New Roman" w:cs="Times New Roman"/>
          <w:sz w:val="24"/>
          <w:szCs w:val="24"/>
        </w:rPr>
        <w:t>sob provocação</w:t>
      </w:r>
      <w:proofErr w:type="gramEnd"/>
      <w:r w:rsidR="00436002" w:rsidRPr="00E006D7">
        <w:rPr>
          <w:rFonts w:ascii="Times New Roman" w:hAnsi="Times New Roman" w:cs="Times New Roman"/>
          <w:sz w:val="24"/>
          <w:szCs w:val="24"/>
        </w:rPr>
        <w:t xml:space="preserve"> do jurisdicionado, sendo a última fronteira do cidadão, devendo ser acionada após a frustração de um pedido inadimplido, no caso, do INSS.</w:t>
      </w:r>
    </w:p>
    <w:p w:rsidR="00436002" w:rsidRPr="00436002" w:rsidRDefault="00436002" w:rsidP="00436002">
      <w:pPr>
        <w:spacing w:after="0" w:line="360" w:lineRule="auto"/>
        <w:ind w:firstLine="1134"/>
        <w:jc w:val="both"/>
        <w:rPr>
          <w:rFonts w:ascii="Times New Roman" w:hAnsi="Times New Roman" w:cs="Times New Roman"/>
          <w:sz w:val="24"/>
          <w:szCs w:val="24"/>
        </w:rPr>
      </w:pPr>
      <w:bookmarkStart w:id="0" w:name="_GoBack"/>
      <w:bookmarkEnd w:id="0"/>
    </w:p>
    <w:p w:rsidR="00436002" w:rsidRDefault="00436002" w:rsidP="00436002">
      <w:pPr>
        <w:pStyle w:val="NormalWeb"/>
      </w:pPr>
    </w:p>
    <w:p w:rsidR="00436002" w:rsidRPr="00436002" w:rsidRDefault="00436002" w:rsidP="00436002">
      <w:pPr>
        <w:spacing w:after="0" w:line="360" w:lineRule="auto"/>
        <w:ind w:firstLine="1134"/>
        <w:jc w:val="both"/>
        <w:rPr>
          <w:rFonts w:ascii="Times New Roman" w:hAnsi="Times New Roman" w:cs="Times New Roman"/>
        </w:rPr>
      </w:pPr>
    </w:p>
    <w:p w:rsidR="00436002" w:rsidRPr="00436002" w:rsidRDefault="00436002" w:rsidP="00436002">
      <w:pPr>
        <w:spacing w:after="0" w:line="360" w:lineRule="auto"/>
        <w:ind w:firstLine="1134"/>
        <w:jc w:val="both"/>
        <w:rPr>
          <w:rFonts w:ascii="Times New Roman" w:hAnsi="Times New Roman" w:cs="Times New Roman"/>
          <w:sz w:val="24"/>
          <w:szCs w:val="24"/>
        </w:rPr>
      </w:pPr>
    </w:p>
    <w:p w:rsidR="00555BBB" w:rsidRPr="00555BBB" w:rsidRDefault="00555BBB" w:rsidP="00555BBB">
      <w:pPr>
        <w:spacing w:after="0" w:line="360" w:lineRule="auto"/>
        <w:ind w:firstLine="1134"/>
        <w:jc w:val="both"/>
        <w:rPr>
          <w:rFonts w:ascii="Times New Roman" w:hAnsi="Times New Roman" w:cs="Times New Roman"/>
          <w:sz w:val="24"/>
          <w:szCs w:val="24"/>
        </w:rPr>
      </w:pPr>
    </w:p>
    <w:p w:rsidR="00921106" w:rsidRDefault="00921106" w:rsidP="00DD1B91">
      <w:pPr>
        <w:spacing w:after="0" w:line="360" w:lineRule="auto"/>
        <w:ind w:firstLine="1134"/>
        <w:jc w:val="both"/>
        <w:rPr>
          <w:rFonts w:ascii="Times New Roman" w:hAnsi="Times New Roman" w:cs="Times New Roman"/>
          <w:sz w:val="24"/>
          <w:szCs w:val="24"/>
        </w:rPr>
      </w:pPr>
    </w:p>
    <w:p w:rsidR="00921106" w:rsidRDefault="00921106" w:rsidP="00DD1B91">
      <w:pPr>
        <w:spacing w:after="0" w:line="360" w:lineRule="auto"/>
        <w:ind w:firstLine="1134"/>
        <w:jc w:val="both"/>
        <w:rPr>
          <w:rFonts w:ascii="Times New Roman" w:hAnsi="Times New Roman" w:cs="Times New Roman"/>
          <w:sz w:val="24"/>
          <w:szCs w:val="24"/>
        </w:rPr>
      </w:pPr>
    </w:p>
    <w:p w:rsidR="00DD1B91" w:rsidRPr="009E75C5" w:rsidRDefault="00DD1B91" w:rsidP="00DD1B91">
      <w:pPr>
        <w:spacing w:after="0" w:line="360" w:lineRule="auto"/>
        <w:ind w:firstLine="1134"/>
        <w:jc w:val="both"/>
        <w:rPr>
          <w:rFonts w:ascii="Times New Roman" w:hAnsi="Times New Roman" w:cs="Times New Roman"/>
          <w:sz w:val="24"/>
          <w:szCs w:val="24"/>
        </w:rPr>
      </w:pPr>
    </w:p>
    <w:p w:rsidR="00DD1B91" w:rsidRDefault="00DD1B91" w:rsidP="00DD1B91">
      <w:pPr>
        <w:spacing w:after="0" w:line="360" w:lineRule="auto"/>
        <w:ind w:firstLine="1134"/>
        <w:rPr>
          <w:rFonts w:ascii="Times New Roman" w:hAnsi="Times New Roman" w:cs="Times New Roman"/>
          <w:sz w:val="20"/>
          <w:szCs w:val="20"/>
        </w:rPr>
      </w:pPr>
    </w:p>
    <w:p w:rsidR="00DD1B91" w:rsidRPr="009E75C5" w:rsidRDefault="00DD1B91" w:rsidP="00DD1B91">
      <w:pPr>
        <w:spacing w:after="0" w:line="360" w:lineRule="auto"/>
        <w:ind w:firstLine="1134"/>
        <w:jc w:val="both"/>
        <w:rPr>
          <w:rFonts w:ascii="Times New Roman" w:hAnsi="Times New Roman" w:cs="Times New Roman"/>
          <w:sz w:val="24"/>
          <w:szCs w:val="24"/>
        </w:rPr>
      </w:pPr>
    </w:p>
    <w:p w:rsidR="00DD1B91" w:rsidRPr="009E75C5" w:rsidRDefault="00DD1B91" w:rsidP="00DD1B91">
      <w:pPr>
        <w:spacing w:after="0" w:line="360" w:lineRule="auto"/>
        <w:ind w:firstLine="1134"/>
        <w:jc w:val="both"/>
        <w:rPr>
          <w:rFonts w:ascii="Times New Roman" w:hAnsi="Times New Roman" w:cs="Times New Roman"/>
          <w:sz w:val="24"/>
          <w:szCs w:val="24"/>
        </w:rPr>
      </w:pPr>
    </w:p>
    <w:p w:rsidR="005D15E3" w:rsidRDefault="005D15E3"/>
    <w:sectPr w:rsidR="005D15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1B" w:rsidRDefault="00B6761B" w:rsidP="00436002">
      <w:pPr>
        <w:spacing w:after="0" w:line="240" w:lineRule="auto"/>
      </w:pPr>
      <w:r>
        <w:separator/>
      </w:r>
    </w:p>
  </w:endnote>
  <w:endnote w:type="continuationSeparator" w:id="0">
    <w:p w:rsidR="00B6761B" w:rsidRDefault="00B6761B" w:rsidP="0043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1B" w:rsidRDefault="00B6761B" w:rsidP="00436002">
      <w:pPr>
        <w:spacing w:after="0" w:line="240" w:lineRule="auto"/>
      </w:pPr>
      <w:r>
        <w:separator/>
      </w:r>
    </w:p>
  </w:footnote>
  <w:footnote w:type="continuationSeparator" w:id="0">
    <w:p w:rsidR="00B6761B" w:rsidRDefault="00B6761B" w:rsidP="00436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91"/>
    <w:rsid w:val="00436002"/>
    <w:rsid w:val="00524294"/>
    <w:rsid w:val="00555BBB"/>
    <w:rsid w:val="005D15E3"/>
    <w:rsid w:val="00665488"/>
    <w:rsid w:val="00921106"/>
    <w:rsid w:val="00B6761B"/>
    <w:rsid w:val="00DD1B91"/>
    <w:rsid w:val="00E006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11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55BBB"/>
    <w:rPr>
      <w:color w:val="0000FF"/>
      <w:u w:val="single"/>
    </w:rPr>
  </w:style>
  <w:style w:type="paragraph" w:styleId="Cabealho">
    <w:name w:val="header"/>
    <w:basedOn w:val="Normal"/>
    <w:link w:val="CabealhoChar"/>
    <w:uiPriority w:val="99"/>
    <w:unhideWhenUsed/>
    <w:rsid w:val="004360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002"/>
  </w:style>
  <w:style w:type="paragraph" w:styleId="Rodap">
    <w:name w:val="footer"/>
    <w:basedOn w:val="Normal"/>
    <w:link w:val="RodapChar"/>
    <w:uiPriority w:val="99"/>
    <w:unhideWhenUsed/>
    <w:rsid w:val="00436002"/>
    <w:pPr>
      <w:tabs>
        <w:tab w:val="center" w:pos="4252"/>
        <w:tab w:val="right" w:pos="8504"/>
      </w:tabs>
      <w:spacing w:after="0" w:line="240" w:lineRule="auto"/>
    </w:pPr>
  </w:style>
  <w:style w:type="character" w:customStyle="1" w:styleId="RodapChar">
    <w:name w:val="Rodapé Char"/>
    <w:basedOn w:val="Fontepargpadro"/>
    <w:link w:val="Rodap"/>
    <w:uiPriority w:val="99"/>
    <w:rsid w:val="00436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B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11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55BBB"/>
    <w:rPr>
      <w:color w:val="0000FF"/>
      <w:u w:val="single"/>
    </w:rPr>
  </w:style>
  <w:style w:type="paragraph" w:styleId="Cabealho">
    <w:name w:val="header"/>
    <w:basedOn w:val="Normal"/>
    <w:link w:val="CabealhoChar"/>
    <w:uiPriority w:val="99"/>
    <w:unhideWhenUsed/>
    <w:rsid w:val="004360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002"/>
  </w:style>
  <w:style w:type="paragraph" w:styleId="Rodap">
    <w:name w:val="footer"/>
    <w:basedOn w:val="Normal"/>
    <w:link w:val="RodapChar"/>
    <w:uiPriority w:val="99"/>
    <w:unhideWhenUsed/>
    <w:rsid w:val="00436002"/>
    <w:pPr>
      <w:tabs>
        <w:tab w:val="center" w:pos="4252"/>
        <w:tab w:val="right" w:pos="8504"/>
      </w:tabs>
      <w:spacing w:after="0" w:line="240" w:lineRule="auto"/>
    </w:pPr>
  </w:style>
  <w:style w:type="character" w:customStyle="1" w:styleId="RodapChar">
    <w:name w:val="Rodapé Char"/>
    <w:basedOn w:val="Fontepargpadro"/>
    <w:link w:val="Rodap"/>
    <w:uiPriority w:val="99"/>
    <w:rsid w:val="0043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7374">
      <w:bodyDiv w:val="1"/>
      <w:marLeft w:val="0"/>
      <w:marRight w:val="0"/>
      <w:marTop w:val="0"/>
      <w:marBottom w:val="0"/>
      <w:divBdr>
        <w:top w:val="none" w:sz="0" w:space="0" w:color="auto"/>
        <w:left w:val="none" w:sz="0" w:space="0" w:color="auto"/>
        <w:bottom w:val="none" w:sz="0" w:space="0" w:color="auto"/>
        <w:right w:val="none" w:sz="0" w:space="0" w:color="auto"/>
      </w:divBdr>
    </w:div>
    <w:div w:id="448594075">
      <w:bodyDiv w:val="1"/>
      <w:marLeft w:val="0"/>
      <w:marRight w:val="0"/>
      <w:marTop w:val="0"/>
      <w:marBottom w:val="0"/>
      <w:divBdr>
        <w:top w:val="none" w:sz="0" w:space="0" w:color="auto"/>
        <w:left w:val="none" w:sz="0" w:space="0" w:color="auto"/>
        <w:bottom w:val="none" w:sz="0" w:space="0" w:color="auto"/>
        <w:right w:val="none" w:sz="0" w:space="0" w:color="auto"/>
      </w:divBdr>
    </w:div>
    <w:div w:id="666324334">
      <w:bodyDiv w:val="1"/>
      <w:marLeft w:val="0"/>
      <w:marRight w:val="0"/>
      <w:marTop w:val="0"/>
      <w:marBottom w:val="0"/>
      <w:divBdr>
        <w:top w:val="none" w:sz="0" w:space="0" w:color="auto"/>
        <w:left w:val="none" w:sz="0" w:space="0" w:color="auto"/>
        <w:bottom w:val="none" w:sz="0" w:space="0" w:color="auto"/>
        <w:right w:val="none" w:sz="0" w:space="0" w:color="auto"/>
      </w:divBdr>
    </w:div>
    <w:div w:id="713232041">
      <w:bodyDiv w:val="1"/>
      <w:marLeft w:val="0"/>
      <w:marRight w:val="0"/>
      <w:marTop w:val="0"/>
      <w:marBottom w:val="0"/>
      <w:divBdr>
        <w:top w:val="none" w:sz="0" w:space="0" w:color="auto"/>
        <w:left w:val="none" w:sz="0" w:space="0" w:color="auto"/>
        <w:bottom w:val="none" w:sz="0" w:space="0" w:color="auto"/>
        <w:right w:val="none" w:sz="0" w:space="0" w:color="auto"/>
      </w:divBdr>
    </w:div>
    <w:div w:id="1008824275">
      <w:bodyDiv w:val="1"/>
      <w:marLeft w:val="0"/>
      <w:marRight w:val="0"/>
      <w:marTop w:val="0"/>
      <w:marBottom w:val="0"/>
      <w:divBdr>
        <w:top w:val="none" w:sz="0" w:space="0" w:color="auto"/>
        <w:left w:val="none" w:sz="0" w:space="0" w:color="auto"/>
        <w:bottom w:val="none" w:sz="0" w:space="0" w:color="auto"/>
        <w:right w:val="none" w:sz="0" w:space="0" w:color="auto"/>
      </w:divBdr>
    </w:div>
    <w:div w:id="1199582322">
      <w:bodyDiv w:val="1"/>
      <w:marLeft w:val="0"/>
      <w:marRight w:val="0"/>
      <w:marTop w:val="0"/>
      <w:marBottom w:val="0"/>
      <w:divBdr>
        <w:top w:val="none" w:sz="0" w:space="0" w:color="auto"/>
        <w:left w:val="none" w:sz="0" w:space="0" w:color="auto"/>
        <w:bottom w:val="none" w:sz="0" w:space="0" w:color="auto"/>
        <w:right w:val="none" w:sz="0" w:space="0" w:color="auto"/>
      </w:divBdr>
    </w:div>
    <w:div w:id="17812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999</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2014-05-18T17:02:00Z</dcterms:created>
  <dcterms:modified xsi:type="dcterms:W3CDTF">2014-05-18T18:35:00Z</dcterms:modified>
</cp:coreProperties>
</file>