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DBC" w:rsidRDefault="00AD3DBC" w:rsidP="00AD3DB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JOGO, BRINQUEDO E BRINCADEIRA: SUAS IMPLICAÇÕES NO COTIDIANO INFANTIL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AD3DBC" w:rsidRDefault="00AD3DBC" w:rsidP="00AD3DB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AD3DBC" w:rsidRPr="00AD3DBC" w:rsidRDefault="00AD3DBC" w:rsidP="00AD3DB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AD3DBC" w:rsidRPr="00F5639A" w:rsidRDefault="00AD3DBC" w:rsidP="00AD3DBC">
      <w:pPr>
        <w:jc w:val="right"/>
        <w:rPr>
          <w:rFonts w:ascii="Arial" w:hAnsi="Arial" w:cs="Arial"/>
          <w:sz w:val="18"/>
          <w:szCs w:val="18"/>
        </w:rPr>
      </w:pPr>
      <w:r w:rsidRPr="00F5639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F5639A">
        <w:rPr>
          <w:rFonts w:ascii="Arial" w:hAnsi="Arial" w:cs="Arial"/>
          <w:sz w:val="18"/>
          <w:szCs w:val="18"/>
        </w:rPr>
        <w:t>AUTORAS:</w:t>
      </w:r>
    </w:p>
    <w:p w:rsidR="00AD3DBC" w:rsidRPr="00F5639A" w:rsidRDefault="00AD3DBC" w:rsidP="00AD3DBC">
      <w:pPr>
        <w:jc w:val="right"/>
        <w:rPr>
          <w:rFonts w:ascii="Arial" w:hAnsi="Arial" w:cs="Arial"/>
          <w:sz w:val="18"/>
          <w:szCs w:val="18"/>
        </w:rPr>
      </w:pPr>
      <w:r w:rsidRPr="00F5639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ELIENE BARROS ANDRADE</w:t>
      </w:r>
    </w:p>
    <w:p w:rsidR="00AD3DBC" w:rsidRPr="00F5639A" w:rsidRDefault="00AD3DBC" w:rsidP="00AD3DBC">
      <w:pPr>
        <w:jc w:val="right"/>
        <w:rPr>
          <w:rFonts w:ascii="Arial" w:hAnsi="Arial" w:cs="Arial"/>
          <w:sz w:val="18"/>
          <w:szCs w:val="18"/>
        </w:rPr>
      </w:pPr>
      <w:r w:rsidRPr="00F5639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SOLANGE CALDEIRA</w:t>
      </w:r>
    </w:p>
    <w:p w:rsidR="00AD3DBC" w:rsidRPr="00AD3DBC" w:rsidRDefault="00AD3DBC" w:rsidP="00AD3DB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bookmarkStart w:id="0" w:name="_GoBack"/>
      <w:bookmarkEnd w:id="0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</w:p>
    <w:p w:rsidR="00AD3DBC" w:rsidRDefault="00AD3DBC" w:rsidP="00AD3DBC">
      <w:pPr>
        <w:jc w:val="both"/>
        <w:rPr>
          <w:b/>
        </w:rPr>
      </w:pPr>
      <w:r w:rsidRPr="00177C92">
        <w:rPr>
          <w:b/>
        </w:rPr>
        <w:t>Introdução</w:t>
      </w:r>
      <w:r>
        <w:rPr>
          <w:b/>
        </w:rPr>
        <w:t>: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Pode-se afirmar que a escola seja um ambiente, ou lugar de tomadas de decisões. Decisões que muitas vezes são levadas para o resto de uma vida.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São das relações humanas e suas decisões que surgem o êxito ou fracasso escolar, as dificuldades e as barreiras a serem vencidas durante todo o processo de ensino. Dessa forma abordaremos o assunto relacionado aprendizagem através do lúdico, ferramenta essa que faz parte da rotina diária da criança seja qual for o espaço que esteja inserida.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Este artigo se pauta na interação entre as teorias lúdicas e o fazer pedagógico do professor.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Acredita-se que os educadores estão cientes da importância dos jogos, brinquedos e brincadeiras, mas, muitas vezes, têm dificuldade em desenvolver uma metodologia lúdica no contexto escolar.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Propomos aqui um estudo bibliográfico reflexivo em que o lúdico é uma das principais ferramentas do profissional da educação infantil e que é imprescindível que o educador seja persistente e busque uma metodologia lúdica consistente para proporcionar a criança às vivencias significativas que irão acompanhá-las pela vida a fora.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1- JOGO, BRINQUEDO E BRINCADEIRA: DIFERENTES NOMES DE CHAMAR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No cenário da produção cientifica é possível constatar uma não correspondência dos termos entre os autores. Um exemplo é Vygotsky (1989) que ora fala de brincadeira e ora usa a palavra brinquedo como </w:t>
      </w: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correspondente. O autor chama de brincadeira o mundo ilusório criado pela criança onde os desejos irrealizáveis podem ser realizados.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spellStart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Kishimoto</w:t>
      </w:r>
      <w:proofErr w:type="spellEnd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(1996), baseando-se em </w:t>
      </w:r>
      <w:proofErr w:type="spellStart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Brougére</w:t>
      </w:r>
      <w:proofErr w:type="spellEnd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(1981,1993) e </w:t>
      </w:r>
      <w:proofErr w:type="spellStart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Henriot</w:t>
      </w:r>
      <w:proofErr w:type="spellEnd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(1983,1989) buscou compreender a diferença entre os termos. Assim propõe a autora: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Jogo-</w:t>
      </w: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ação voluntária processual que inclui uma intenção lúdica do jogador, com regras internas e ocultas, possuindo caráter improdutivo e incerto e tendo um fim em si mesmo. Uma atividade livre que, se imposta, deixa de ser jogo.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Brinquedo- objeto que representa certas realidades é um substituto dos objetos reais, para que possa ser manipulado pelas crianças. Também pode representar realidades imaginárias.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Brincadeira-</w:t>
      </w: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 ação voluntária e consciente que a criança desempenha ao concretizar as regras do jogo, ao mergulhar na ação </w:t>
      </w:r>
      <w:proofErr w:type="spellStart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lúdica.Kishimoto</w:t>
      </w:r>
      <w:proofErr w:type="spellEnd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(1996: 27),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Uma quarta diferenciação necessária é a delimitação do lúdico na relação entre jogo, brinquedo e brincadeira. Sobre isso Dantas (2000) explica que o termo lúdico abrange tanto a atividade individual e livre quanto coletiva e regrada.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forma geral, Dantas (2002), afirma que: "Toda ação da criança é lúdica, pois exerce por si mesma antes de poder integrar-se em um projeto de ação mais extenso que a subordine e transforme em meio". (p.113)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Na dimensão lúdica, as atividades surgem liberadas, livres, gratuitamente, sem caráter instrumental. E, por isso se configuram como atividades prazerosas que, tendem a aperfeiçoar e constituírem-se em uma cadeia complexa de ações instrumentais subordinadas a relação entre um fim e um produto.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Desta forma, após o deleite da ação livre e prazerosa, as ações desenvolvidas no âmbito da ludicidade transformam-se e assumem o caráter de trabalho para logo em seguida lançar-se a novas descobertas gratuitas. Assim, Dantas (2002) conclui: "O jogo tende ao trabalho como a criança tende ao adulto". (p.114).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1.1- O ato de brincar para a criança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 xml:space="preserve">Se observarmos as atividades que a criança realiza, veremos que os jogos e as brincadeiras podem estar presentes tanto no dia-a-dia das creches e pré-escolas quanto na vida doméstica das crianças. </w:t>
      </w:r>
      <w:proofErr w:type="spellStart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Conseqüentemente</w:t>
      </w:r>
      <w:proofErr w:type="spellEnd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os professores que souberem trabalhar com os jogos e brincadeiras em seus planejamentos poderão tornar suas propostas de atividades mais adequadas à forma como as crianças pequenas se desenvolvem e aprendem.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 brincadeira é para criança um espaço de investigação e construção de conhecimentos sobre si mesma e sobre o mundo. Brincar é uma forma de a criança exercitar sua imaginação. A imaginação é uma forma que permite às crianças relacionarem seus interesses e suas necessidades com a realidade de um mundo que pouco conhecem. A brincadeira é um espaço privilegiado de aprendizagem onde age como se fosse maior do que a realidade. Ela realiza simbolicamente aquilo que ainda não tem capacidade de fazer. (Bettlheim,1988).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spellStart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Bettlheim</w:t>
      </w:r>
      <w:proofErr w:type="spellEnd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(1988), coloca que a brincadeira é uma ponte para a realidade e que nós, adultos, através de uma brincadeira de criança, podemos compreender como ela vê e constrói o mundo: quais são suas preocupações, que problemas ela sente dificuldade de colocar em palavras. Ele diz ainda que a criança escolhe a sua brincadeira de acordo com os seus desejos, problemas e ansiedades. Ou seja, brincar é sua linguagem secreta que devemos respeitar mesmo que não a entendemos.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spellStart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Winnicott</w:t>
      </w:r>
      <w:proofErr w:type="spellEnd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(1975), relata alguns pontos relevantes relacionado a origem do brincar, pois os bebes assim que nascem usam o punho, os dedos e os polegares para estimular a zona erógena oral. Após alguns meses passam a gostar de brincar com objetos como a ponta do cobertor, uma fralda, uma bola de lã, que lhe tornam vitais para o uso no momento de dormir, constituindo-se em defesa contra a ansiedade. Esse fenômeno é chamado de "objeto transicional". É tão verdadeiro que os pais ao perceberem tal apego levam objetos consigo nas viagens para acalmarem as crianças. Depois evoluem para brinquedos como bonecas, ursinhos macios, bolas ou qualquer outro. A </w:t>
      </w: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 xml:space="preserve">necessidade desses objetos específicos começa em data muito primitiva, a </w:t>
      </w:r>
      <w:proofErr w:type="spellStart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partirdos</w:t>
      </w:r>
      <w:proofErr w:type="spellEnd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quatros meses, e pode reaparecer em idades posteriores, sempre que a privação ameaça. O objeto transicional é simbólico. No </w:t>
      </w:r>
      <w:proofErr w:type="spellStart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iniciopode</w:t>
      </w:r>
      <w:proofErr w:type="spellEnd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representar o seio da mãe, depois a própria mãe, uma pessoa, um animal de estimação ou qualquer outra coisa que seja importante para ela, e é utilizado nos momento de solidão ou quando o humor depressivo se manifesta.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No brincar, o conhecimento de si mesma, os papéis sociais evidenciados, envolvimento com os parceiros e a característica prazerosa contida no jogo remetem a criança a um tipo de conhecimento da realidade, permitindo sua apropriação e representação, contribuindo para a construção do conhecimento e da personalidade. (Dantas, 2002).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2- Jogos e brincadeiras como estímulos educacionais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Ao conceber a aprendizagem sob os aspectos cognitivos e afetivos, o jogo é um instrumento que contempla esses dois aspectos. Segundo Piaget (1990), o jogo é a construção do conhecimento, agindo sobre os objetos, as crianças, desde pequenas estruturam seu espaço e o seu tempo, desenvolve a noção de causalidade à representação e finalmente a lógica.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jogo, por ser livre de pressões e avaliações cria um clima de liberdade, propicio a aprendizagem e estimulando a moralidade, o interesse, a descoberta e a reflexão, propiciando o êxito através da experiência, pois é significativo e possibilita a auto descoberta, a assimilação e a integração com o mundo por meio de relações e de vivências (Piaget, 1990).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Durante as interações proporcionadas pelos jogos é que se desenvolve o respeito </w:t>
      </w:r>
      <w:proofErr w:type="spellStart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mutuo</w:t>
      </w:r>
      <w:proofErr w:type="spellEnd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entre </w:t>
      </w:r>
      <w:proofErr w:type="spellStart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adulto</w:t>
      </w:r>
      <w:proofErr w:type="spellEnd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crianças e entre criança-criança, dentro de um clima afetivo, em que ela tem a oportunidade de construir seu conhecimento social, físico e cognitivo, estruturando sua inteligência e interação com meio em que está inserida.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Conforme Piaget Apud </w:t>
      </w:r>
      <w:proofErr w:type="gramStart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Oliveira ,</w:t>
      </w:r>
      <w:proofErr w:type="gramEnd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1990 nos relata que mediante a esta perspectiva há dois tipos de jogos que ocupam espaço na educação dessas crianças que apresentam dificuldade na aprendizagem, são eles: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 xml:space="preserve">1.Jogos livres, o mundo do faz-de-contas, que favorecem a autonomia, a socialização e, </w:t>
      </w:r>
      <w:proofErr w:type="spellStart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conseqüentemente</w:t>
      </w:r>
      <w:proofErr w:type="spellEnd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uma melhor adaptação social futura.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2.Jogos direcionados, onde o educador prepara os que tem por finalidade interesses educativos, didáticos, que são relevantes para o desenvolvimento do pensamento e aquisição de </w:t>
      </w:r>
      <w:proofErr w:type="spellStart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conteúdos</w:t>
      </w:r>
      <w:proofErr w:type="spellEnd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porque proporcionam uma modificação cognitiva, ou seja, a passagem de uma postura de sujeitos passivos para ativos.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Nas brincadeiras de faz-de-conta a criança é livre para escolher papéis variados, onde passa desempenhar e definir suas próprias regras. Seu funcionamento é um processo que tem um fim em si mesmo. A criança brinca e tem prazer de brincar, pois o faz tornar uma criança criativa, que tem iniciativa própria e que organiza suas ações, enfim que planeja e substitui o significado dos objetos com o objetivo de reproduzir as relações e os fenômenos, observados por ela.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Os jogos direcionados pelo educador preocupam-se com o desenvolvimento dos conteúdos, ou seja, com o conhecimento escolar mais elaborado e especifico.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Os jogos de construção possibilitam a aquisição do conhecimento físico, onde a criança terá elementos para estabelecer relações e desenvolver seu raciocínio lógico-matemático, o professor deve organizar jogos que contemple a classificação, seriação, </w:t>
      </w:r>
      <w:proofErr w:type="spellStart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seqüência</w:t>
      </w:r>
      <w:proofErr w:type="spellEnd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de espaço, tempo e medida, assim revela Vygotsky (apud: Oliveira, 1990).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 possibilidade de exploração e de manipulação que o jogo oferece as crianças com "dificuldades", em contato com as "normais", os adultos e objetos e com o meio, propiciando o estabelecimento de relações e contribuindo para a construção da personalidade e do desenvolvimento cognitivo, tornando a atividade lúdica imprescindível na sua educação.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"fracasso", sentimento experimentado pelos alunos de classes especiais, pode ser substituído pelo sentimento de </w:t>
      </w:r>
      <w:proofErr w:type="spellStart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auto-satisfação</w:t>
      </w:r>
      <w:proofErr w:type="spellEnd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elevação da </w:t>
      </w:r>
      <w:proofErr w:type="spellStart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auto-estima</w:t>
      </w:r>
      <w:proofErr w:type="spellEnd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baixa, pois o jogo e a brincadeira proporcionam prazer e desprazer. </w:t>
      </w: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Quando a criança joga, fica livre de tensões e da avaliação constante dos adultos. O jogo/brincadeira são recursos do qual o educador pode fazer uso para ajudar as crianças com "dificuldades" de aprendizagem a se tornarem sujeitos pensantes, participantes ativos e felizes.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Este caráter do lúdico na efetivação da aprendizagem só ocorrerá quando o educador e toda comunidade escolar passar a valorizar o brincar, o jogo como elemento importante no processo de aprendizagem; quando reconhecer as limitações do elemento competitivo no brinquedo; equilibrar o brinquedo diretivo e espontâneo; observar o brinquedo infantil para conhecer melhor as crianças e para que possa avaliar até que ponto a atividade está oferecendo prazer à criança.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Estimular o uso de brinquedos que favorecem uma maior interação entre as crianças é um dos meios de promover a socialização entre as mesmas.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Muitas são as habilidades sociais reforçadas pelos jogos, brinquedos e brincadeiras como a cooperação, comunicação eficaz, competição honesta, redução da agressividade. O brinquedo permite que as crianças progridam até atingirem um nível de autonomia, maior do que as demais crianças que não tem esta prática.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CONSIDERAÇÕES FINAIS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 construção do saber inicia-se com a reorganização da estrutura escolar e de sua comunidade interna, dos pais e alunos. A comunidade escolar de modo geral precisa conhecer e conscientizar-se sobre os princípios que norteiam suas práticas e o que interfere diretamente no comportamento dos alunos, das intervenções que o processo ensino/aprendizagem sofre, de como esses elementos externos (culturais, políticos e sociais), alteram ou contribuem na ação pedagógica e na aprendizagem da criança.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prática pedagógica deve partir de referenciais teóricos que contemplem o desenvolvimento pleno da criança, no crescimento de suas habilidades para que efetivamente </w:t>
      </w:r>
      <w:proofErr w:type="spellStart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apropries-se</w:t>
      </w:r>
      <w:proofErr w:type="spellEnd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conhecimentos básicos e que possam vir a construir outros saberes a partir desses. Esse é o projeto educativo que </w:t>
      </w: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realmente traz significações ao ensino, pois visa primeiramente a aquisição e produção do saber, sem provocar violência tanto intelectual quanto afetiva, que inviabilizam toda a dinâmica do ambiente escolar.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educador ao participar com a criança da construção do conhecimento deve considerá-la um ser ativo, possuidor de vontades, perceber e identificar seus objetivos, a forma particular nas interações e brincadeiras com as outras crianças. É a partir dessas observações que cria-se condições para a interação menos conflitante entre professor/aluno tornando-se um tanto quanto prazerosa para ambos.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REFERENCIAS BIBLIOGRÁFICAS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BETTELHEIM,B.</w:t>
      </w:r>
      <w:proofErr w:type="gramEnd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</w:t>
      </w:r>
      <w:r w:rsidRPr="00AD3D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Uma vida para os seu filho: pais bons o bastante</w:t>
      </w: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 Rio de janeiro: Campus, 1988.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BROUGÉRE, G. </w:t>
      </w:r>
      <w:r w:rsidRPr="00AD3D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Brinquedo e a cultura</w:t>
      </w: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 2 ed. São Paulo: Cortez, 1997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DANTAS,H.</w:t>
      </w:r>
      <w:proofErr w:type="gramEnd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</w:t>
      </w:r>
      <w:r w:rsidRPr="00AD3D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Brincar e trabalhar</w:t>
      </w: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 </w:t>
      </w: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val="en-US" w:eastAsia="pt-BR"/>
        </w:rPr>
        <w:t xml:space="preserve">In: </w:t>
      </w:r>
      <w:proofErr w:type="spellStart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val="en-US" w:eastAsia="pt-BR"/>
        </w:rPr>
        <w:t>Kishimoto</w:t>
      </w:r>
      <w:proofErr w:type="spellEnd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val="en-US" w:eastAsia="pt-BR"/>
        </w:rPr>
        <w:t>, T.M</w:t>
      </w:r>
      <w:proofErr w:type="gramStart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val="en-US" w:eastAsia="pt-BR"/>
        </w:rPr>
        <w:t>.(</w:t>
      </w:r>
      <w:proofErr w:type="gramEnd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val="en-US" w:eastAsia="pt-BR"/>
        </w:rPr>
        <w:t>Org.). </w:t>
      </w: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brincar e suas teorias. </w:t>
      </w:r>
      <w:proofErr w:type="spellStart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SP.:Thomson</w:t>
      </w:r>
      <w:proofErr w:type="spellEnd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2002.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DAVIS, Claudia &amp; OLIVEIRA </w:t>
      </w:r>
      <w:proofErr w:type="spellStart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Zilma</w:t>
      </w:r>
      <w:proofErr w:type="spellEnd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de. </w:t>
      </w:r>
      <w:r w:rsidRPr="00AD3D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Psicologia na educação.</w:t>
      </w: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Ed. Cortez, São Paulo: 1990.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KISHIMOTO, </w:t>
      </w:r>
      <w:proofErr w:type="spellStart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Tizuko</w:t>
      </w:r>
      <w:proofErr w:type="spellEnd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Morchida</w:t>
      </w:r>
      <w:proofErr w:type="spellEnd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 </w:t>
      </w:r>
      <w:r w:rsidRPr="00AD3D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O jogo, brinquedo, brincadeira e a educação</w:t>
      </w: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 São Paulo, Cortez,1999.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_____________. </w:t>
      </w:r>
      <w:r w:rsidRPr="00AD3D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O brincar e suas teorias</w:t>
      </w: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 São Paulo, Pioneira,1998.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spellStart"/>
      <w:proofErr w:type="gramStart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PIAGET,Jean</w:t>
      </w:r>
      <w:proofErr w:type="spellEnd"/>
      <w:proofErr w:type="gramEnd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Apud. Davis, Claudia &amp; OLIVEIRA </w:t>
      </w:r>
      <w:proofErr w:type="spellStart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Zilma</w:t>
      </w:r>
      <w:proofErr w:type="spellEnd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</w:t>
      </w:r>
      <w:r w:rsidRPr="00AD3D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. Psicologia na Educação. </w:t>
      </w: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Cortez, São Paulo:1990.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VYGOTSKY, apud DAVIS, Claudia &amp; OLIVEIRA </w:t>
      </w:r>
      <w:proofErr w:type="spellStart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Zilma</w:t>
      </w:r>
      <w:proofErr w:type="spellEnd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de.</w:t>
      </w:r>
      <w:r w:rsidRPr="00AD3D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Psicologia</w:t>
      </w:r>
      <w:proofErr w:type="spellEnd"/>
      <w:r w:rsidRPr="00AD3D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na Educação</w:t>
      </w: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 São Paulo: 1990.</w:t>
      </w:r>
    </w:p>
    <w:p w:rsidR="00AD3DBC" w:rsidRPr="00AD3DBC" w:rsidRDefault="00AD3DBC" w:rsidP="00AD3DBC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WINNICOTT, D. W. </w:t>
      </w:r>
      <w:proofErr w:type="spellStart"/>
      <w:r w:rsidRPr="00AD3D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Obrincar</w:t>
      </w:r>
      <w:proofErr w:type="spellEnd"/>
      <w:r w:rsidRPr="00AD3D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&amp; a realidade</w:t>
      </w:r>
      <w:r w:rsidRPr="00AD3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 Rio de Janeiro: Imago, 1975.</w:t>
      </w:r>
    </w:p>
    <w:p w:rsidR="00ED398D" w:rsidRPr="00AD3DBC" w:rsidRDefault="00ED398D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ED398D" w:rsidRPr="00AD3DB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D9F" w:rsidRDefault="00495D9F" w:rsidP="00B961E0">
      <w:pPr>
        <w:spacing w:after="0" w:line="240" w:lineRule="auto"/>
      </w:pPr>
      <w:r>
        <w:separator/>
      </w:r>
    </w:p>
  </w:endnote>
  <w:endnote w:type="continuationSeparator" w:id="0">
    <w:p w:rsidR="00495D9F" w:rsidRDefault="00495D9F" w:rsidP="00B96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D9F" w:rsidRDefault="00495D9F" w:rsidP="00B961E0">
      <w:pPr>
        <w:spacing w:after="0" w:line="240" w:lineRule="auto"/>
      </w:pPr>
      <w:r>
        <w:separator/>
      </w:r>
    </w:p>
  </w:footnote>
  <w:footnote w:type="continuationSeparator" w:id="0">
    <w:p w:rsidR="00495D9F" w:rsidRDefault="00495D9F" w:rsidP="00B96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7299800"/>
      <w:docPartObj>
        <w:docPartGallery w:val="Page Numbers (Top of Page)"/>
        <w:docPartUnique/>
      </w:docPartObj>
    </w:sdtPr>
    <w:sdtContent>
      <w:p w:rsidR="00B961E0" w:rsidRDefault="00B961E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961E0" w:rsidRDefault="00B961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BC"/>
    <w:rsid w:val="00071602"/>
    <w:rsid w:val="000D56B3"/>
    <w:rsid w:val="00137B47"/>
    <w:rsid w:val="00143014"/>
    <w:rsid w:val="001575AA"/>
    <w:rsid w:val="001A32A2"/>
    <w:rsid w:val="001E1E02"/>
    <w:rsid w:val="0022155A"/>
    <w:rsid w:val="002C3BEE"/>
    <w:rsid w:val="002E5C76"/>
    <w:rsid w:val="003A1D8F"/>
    <w:rsid w:val="003D1B60"/>
    <w:rsid w:val="00413916"/>
    <w:rsid w:val="00495D9F"/>
    <w:rsid w:val="005049E5"/>
    <w:rsid w:val="00523CF4"/>
    <w:rsid w:val="0055274C"/>
    <w:rsid w:val="005A4244"/>
    <w:rsid w:val="005A7316"/>
    <w:rsid w:val="005A733C"/>
    <w:rsid w:val="00711E7B"/>
    <w:rsid w:val="007305A3"/>
    <w:rsid w:val="00763722"/>
    <w:rsid w:val="007A03B3"/>
    <w:rsid w:val="007E5440"/>
    <w:rsid w:val="007F3CD9"/>
    <w:rsid w:val="008E0125"/>
    <w:rsid w:val="009142FE"/>
    <w:rsid w:val="00937913"/>
    <w:rsid w:val="009E4A2D"/>
    <w:rsid w:val="00A62201"/>
    <w:rsid w:val="00A8717A"/>
    <w:rsid w:val="00AB31DF"/>
    <w:rsid w:val="00AD3DBC"/>
    <w:rsid w:val="00B2626D"/>
    <w:rsid w:val="00B43CF4"/>
    <w:rsid w:val="00B476D8"/>
    <w:rsid w:val="00B76D72"/>
    <w:rsid w:val="00B961E0"/>
    <w:rsid w:val="00BC604A"/>
    <w:rsid w:val="00C010DF"/>
    <w:rsid w:val="00C40DB3"/>
    <w:rsid w:val="00C437D6"/>
    <w:rsid w:val="00C96AD1"/>
    <w:rsid w:val="00D177D7"/>
    <w:rsid w:val="00D32BCD"/>
    <w:rsid w:val="00D83FF3"/>
    <w:rsid w:val="00DD5FD7"/>
    <w:rsid w:val="00DD7C58"/>
    <w:rsid w:val="00DE19D0"/>
    <w:rsid w:val="00E6648E"/>
    <w:rsid w:val="00E8098F"/>
    <w:rsid w:val="00EB6D7F"/>
    <w:rsid w:val="00ED398D"/>
    <w:rsid w:val="00F02812"/>
    <w:rsid w:val="00F7098D"/>
    <w:rsid w:val="00FA3A8E"/>
    <w:rsid w:val="00FD37AD"/>
    <w:rsid w:val="00FE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DE5CF-7C0A-485A-B54C-3574C9EC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6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61E0"/>
  </w:style>
  <w:style w:type="paragraph" w:styleId="Rodap">
    <w:name w:val="footer"/>
    <w:basedOn w:val="Normal"/>
    <w:link w:val="RodapChar"/>
    <w:uiPriority w:val="99"/>
    <w:unhideWhenUsed/>
    <w:rsid w:val="00B96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6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2081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ELIENE BARROS ANDRADE</dc:creator>
  <cp:keywords/>
  <dc:description/>
  <cp:lastModifiedBy>ELIENE BARROS ANDRADE</cp:lastModifiedBy>
  <cp:revision>2</cp:revision>
  <dcterms:created xsi:type="dcterms:W3CDTF">2014-04-24T14:52:00Z</dcterms:created>
  <dcterms:modified xsi:type="dcterms:W3CDTF">2014-04-24T14:55:00Z</dcterms:modified>
</cp:coreProperties>
</file>