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CCE" w:rsidRPr="005F49CF" w:rsidRDefault="00C820DB" w:rsidP="005F49CF">
      <w:pPr>
        <w:pStyle w:val="NormalWeb"/>
        <w:shd w:val="clear" w:color="auto" w:fill="FFFFFF"/>
        <w:spacing w:before="135" w:beforeAutospacing="0" w:after="0" w:afterAutospacing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FACULDADE NOSSA CIDADE </w:t>
      </w:r>
    </w:p>
    <w:p w:rsidR="005F49CF" w:rsidRPr="005F49CF" w:rsidRDefault="00942159" w:rsidP="005F49CF">
      <w:pPr>
        <w:pStyle w:val="NormalWeb"/>
        <w:shd w:val="clear" w:color="auto" w:fill="FFFFFF"/>
        <w:spacing w:before="135" w:beforeAutospacing="0" w:after="0" w:afterAutospacing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Bacharelado </w:t>
      </w:r>
      <w:r w:rsidR="005F49CF" w:rsidRPr="005F49CF">
        <w:rPr>
          <w:rFonts w:ascii="Arial" w:hAnsi="Arial" w:cs="Arial"/>
          <w:color w:val="000000"/>
          <w:sz w:val="28"/>
          <w:szCs w:val="28"/>
        </w:rPr>
        <w:t>Administração de Empresas</w:t>
      </w:r>
    </w:p>
    <w:p w:rsidR="00C820DB" w:rsidRDefault="00C820DB" w:rsidP="005F49CF">
      <w:pPr>
        <w:pStyle w:val="NormalWeb"/>
        <w:shd w:val="clear" w:color="auto" w:fill="FFFFFF"/>
        <w:spacing w:before="135" w:beforeAutospacing="0" w:after="0" w:afterAutospacing="0"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Professor orientador </w:t>
      </w:r>
      <w:proofErr w:type="spellStart"/>
      <w:r>
        <w:rPr>
          <w:rFonts w:ascii="Arial" w:hAnsi="Arial" w:cs="Arial"/>
          <w:color w:val="000000"/>
        </w:rPr>
        <w:t>Lawton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Benatti</w:t>
      </w:r>
      <w:proofErr w:type="spellEnd"/>
    </w:p>
    <w:p w:rsidR="00942159" w:rsidRPr="00942159" w:rsidRDefault="00C820DB" w:rsidP="005F49CF">
      <w:pPr>
        <w:pStyle w:val="NormalWeb"/>
        <w:shd w:val="clear" w:color="auto" w:fill="FFFFFF"/>
        <w:spacing w:before="135" w:beforeAutospacing="0" w:after="0" w:afterAutospacing="0" w:line="360" w:lineRule="auto"/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Vivianne</w:t>
      </w:r>
      <w:proofErr w:type="spellEnd"/>
      <w:r>
        <w:rPr>
          <w:rFonts w:ascii="Arial" w:hAnsi="Arial" w:cs="Arial"/>
          <w:color w:val="000000"/>
        </w:rPr>
        <w:t xml:space="preserve"> Arcanjo de Lima</w:t>
      </w:r>
    </w:p>
    <w:p w:rsidR="00B57CCE" w:rsidRDefault="00B57CCE" w:rsidP="00B57CCE">
      <w:pPr>
        <w:pStyle w:val="NormalWeb"/>
        <w:shd w:val="clear" w:color="auto" w:fill="FFFFFF"/>
        <w:spacing w:before="135" w:beforeAutospacing="0" w:after="0" w:afterAutospacing="0" w:line="285" w:lineRule="atLeast"/>
        <w:rPr>
          <w:rFonts w:ascii="Arial" w:hAnsi="Arial" w:cs="Arial"/>
          <w:color w:val="000000"/>
          <w:sz w:val="18"/>
          <w:szCs w:val="18"/>
        </w:rPr>
      </w:pPr>
    </w:p>
    <w:p w:rsidR="00E21ED1" w:rsidRDefault="00E21ED1" w:rsidP="00B57CCE">
      <w:pPr>
        <w:pStyle w:val="NormalWeb"/>
        <w:shd w:val="clear" w:color="auto" w:fill="FFFFFF"/>
        <w:spacing w:before="135" w:beforeAutospacing="0" w:after="0" w:afterAutospacing="0" w:line="285" w:lineRule="atLeast"/>
        <w:rPr>
          <w:rFonts w:ascii="Arial" w:hAnsi="Arial" w:cs="Arial"/>
          <w:color w:val="000000"/>
          <w:sz w:val="18"/>
          <w:szCs w:val="18"/>
        </w:rPr>
      </w:pPr>
    </w:p>
    <w:p w:rsidR="00B57CCE" w:rsidRDefault="000E599C" w:rsidP="005F49CF">
      <w:pPr>
        <w:pStyle w:val="NormalWeb"/>
        <w:shd w:val="clear" w:color="auto" w:fill="FFFFFF"/>
        <w:spacing w:before="135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E599C">
        <w:rPr>
          <w:rFonts w:ascii="Arial" w:hAnsi="Arial" w:cs="Arial"/>
          <w:b/>
          <w:color w:val="000000"/>
          <w:sz w:val="28"/>
          <w:szCs w:val="28"/>
        </w:rPr>
        <w:t>O desafio da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sustentabilidade e </w:t>
      </w:r>
      <w:r w:rsidRPr="000E599C">
        <w:rPr>
          <w:rFonts w:ascii="Arial" w:hAnsi="Arial" w:cs="Arial"/>
          <w:b/>
          <w:color w:val="000000"/>
          <w:sz w:val="28"/>
          <w:szCs w:val="28"/>
        </w:rPr>
        <w:t>inovação nas empresas de Construção Civil</w:t>
      </w:r>
    </w:p>
    <w:p w:rsidR="005F49CF" w:rsidRDefault="005F49CF" w:rsidP="005F49CF">
      <w:pPr>
        <w:pStyle w:val="NormalWeb"/>
        <w:shd w:val="clear" w:color="auto" w:fill="FFFFFF"/>
        <w:spacing w:before="135" w:beforeAutospacing="0" w:after="0" w:afterAutospacing="0" w:line="36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B57CCE" w:rsidRDefault="00B57CCE" w:rsidP="00700D19">
      <w:pPr>
        <w:pStyle w:val="NormalWeb"/>
        <w:shd w:val="clear" w:color="auto" w:fill="FFFFFF"/>
        <w:spacing w:before="135" w:beforeAutospacing="0" w:after="20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A81D1B">
        <w:rPr>
          <w:rFonts w:ascii="Arial" w:hAnsi="Arial" w:cs="Arial"/>
          <w:color w:val="000000"/>
        </w:rPr>
        <w:t>As empresas têm sofrido muitas mudanças na forma que administram os negócios. Além de apresentar resultado econômico, para a sobrevivência no mercado é necessário enxergar a necessidade da sociedade devido ao seu crescimento, atuando na conservação do meio ambiente e aproveitando os recursos naturais de forma racional para que ele</w:t>
      </w:r>
      <w:r w:rsidR="008C7E0F">
        <w:rPr>
          <w:rFonts w:ascii="Arial" w:hAnsi="Arial" w:cs="Arial"/>
          <w:color w:val="000000"/>
        </w:rPr>
        <w:t>s</w:t>
      </w:r>
      <w:r w:rsidRPr="00A81D1B">
        <w:rPr>
          <w:rFonts w:ascii="Arial" w:hAnsi="Arial" w:cs="Arial"/>
          <w:color w:val="000000"/>
        </w:rPr>
        <w:t xml:space="preserve"> seja</w:t>
      </w:r>
      <w:r w:rsidR="008C7E0F">
        <w:rPr>
          <w:rFonts w:ascii="Arial" w:hAnsi="Arial" w:cs="Arial"/>
          <w:color w:val="000000"/>
        </w:rPr>
        <w:t>m</w:t>
      </w:r>
      <w:r w:rsidRPr="00A81D1B">
        <w:rPr>
          <w:rStyle w:val="apple-converted-space"/>
          <w:rFonts w:ascii="Arial" w:hAnsi="Arial" w:cs="Arial"/>
          <w:color w:val="000000"/>
        </w:rPr>
        <w:t> </w:t>
      </w:r>
      <w:r w:rsidRPr="00A81D1B">
        <w:rPr>
          <w:rFonts w:ascii="Arial" w:hAnsi="Arial" w:cs="Arial"/>
          <w:color w:val="000000"/>
        </w:rPr>
        <w:t>capaz</w:t>
      </w:r>
      <w:r w:rsidR="008C7E0F">
        <w:rPr>
          <w:rFonts w:ascii="Arial" w:hAnsi="Arial" w:cs="Arial"/>
          <w:color w:val="000000"/>
        </w:rPr>
        <w:t>es</w:t>
      </w:r>
      <w:r w:rsidRPr="00A81D1B">
        <w:rPr>
          <w:rFonts w:ascii="Arial" w:hAnsi="Arial" w:cs="Arial"/>
          <w:color w:val="000000"/>
        </w:rPr>
        <w:t xml:space="preserve"> de suprir as necessidades da geração atual, sem causar prejuízos para as gerações futuras, tanto em qualidade quanto em quantidade.</w:t>
      </w:r>
    </w:p>
    <w:p w:rsidR="00456885" w:rsidRPr="00A81D1B" w:rsidRDefault="00456885" w:rsidP="00700D19">
      <w:pPr>
        <w:pStyle w:val="NormalWeb"/>
        <w:shd w:val="clear" w:color="auto" w:fill="FFFFFF"/>
        <w:spacing w:before="135" w:beforeAutospacing="0" w:after="20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De acordo com</w:t>
      </w:r>
      <w:r w:rsidRPr="0099278E">
        <w:rPr>
          <w:rFonts w:ascii="Arial" w:hAnsi="Arial" w:cs="Arial"/>
        </w:rPr>
        <w:t xml:space="preserve"> </w:t>
      </w:r>
      <w:proofErr w:type="spellStart"/>
      <w:r w:rsidRPr="0099278E">
        <w:rPr>
          <w:rFonts w:ascii="Arial" w:hAnsi="Arial" w:cs="Arial"/>
        </w:rPr>
        <w:t>Agopyan</w:t>
      </w:r>
      <w:proofErr w:type="spellEnd"/>
      <w:r w:rsidRPr="00456885">
        <w:rPr>
          <w:rFonts w:ascii="Arial" w:hAnsi="Arial" w:cs="Arial"/>
        </w:rPr>
        <w:t xml:space="preserve"> </w:t>
      </w:r>
      <w:proofErr w:type="spellStart"/>
      <w:proofErr w:type="gramStart"/>
      <w:r w:rsidRPr="0099278E">
        <w:rPr>
          <w:rFonts w:ascii="Arial" w:hAnsi="Arial" w:cs="Arial"/>
        </w:rPr>
        <w:t>et</w:t>
      </w:r>
      <w:proofErr w:type="spellEnd"/>
      <w:proofErr w:type="gramEnd"/>
      <w:r w:rsidRPr="0099278E">
        <w:rPr>
          <w:rFonts w:ascii="Arial" w:hAnsi="Arial" w:cs="Arial"/>
        </w:rPr>
        <w:t xml:space="preserve"> al. (2011</w:t>
      </w:r>
      <w:r>
        <w:rPr>
          <w:rFonts w:ascii="Arial" w:hAnsi="Arial" w:cs="Arial"/>
        </w:rPr>
        <w:t xml:space="preserve">), o conceito de desenvolvimento sustentável formulado pela comissão </w:t>
      </w:r>
      <w:proofErr w:type="spellStart"/>
      <w:r>
        <w:rPr>
          <w:rFonts w:ascii="Arial" w:hAnsi="Arial" w:cs="Arial"/>
        </w:rPr>
        <w:t>Brundtland</w:t>
      </w:r>
      <w:proofErr w:type="spellEnd"/>
      <w:r>
        <w:rPr>
          <w:rFonts w:ascii="Arial" w:hAnsi="Arial" w:cs="Arial"/>
        </w:rPr>
        <w:t xml:space="preserve"> tem origem na década de 1970, na época foi analisado as conseqüências do crescimento rápido da população mundial sobre os recursos naturais finitos. A população mundial, a industrialização, a poluição e o esgotamento dos recursos naturais aumentavam exponencialmente enquanto a disponibilidade dos recursos aumentaria linearmente. E a solução proposta pela Comissão em seu relatório final, datado de 1987, foi a de recomendar um padrão de uso de recursos naturais que atendesse às necessidades humanas, de forma que preservasse o meio ambiente e que as gerações futuras poderiam também atender as necessidades existentes.</w:t>
      </w:r>
    </w:p>
    <w:p w:rsidR="00B57CCE" w:rsidRDefault="00A81D1B" w:rsidP="00700D19">
      <w:pPr>
        <w:pStyle w:val="NormalWeb"/>
        <w:shd w:val="clear" w:color="auto" w:fill="FFFFFF"/>
        <w:spacing w:after="20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Style w:val="apple-converted-space"/>
          <w:rFonts w:ascii="Arial" w:hAnsi="Arial" w:cs="Arial"/>
          <w:color w:val="000000"/>
        </w:rPr>
        <w:t xml:space="preserve">E foi justamente pensando na sociedade, </w:t>
      </w:r>
      <w:r w:rsidR="00E21ED1">
        <w:rPr>
          <w:rStyle w:val="apple-converted-space"/>
          <w:rFonts w:ascii="Arial" w:hAnsi="Arial" w:cs="Arial"/>
          <w:color w:val="000000"/>
        </w:rPr>
        <w:t xml:space="preserve">no ambiente e na economia, </w:t>
      </w:r>
      <w:r w:rsidR="005F2DE3">
        <w:rPr>
          <w:rStyle w:val="apple-converted-space"/>
          <w:rFonts w:ascii="Arial" w:hAnsi="Arial" w:cs="Arial"/>
          <w:color w:val="000000"/>
        </w:rPr>
        <w:t xml:space="preserve">três pilares necessários para que as empresas sejam consideradas sustentáveis, que </w:t>
      </w:r>
      <w:r w:rsidR="000911B1">
        <w:rPr>
          <w:rStyle w:val="apple-converted-space"/>
          <w:rFonts w:ascii="Arial" w:hAnsi="Arial" w:cs="Arial"/>
          <w:color w:val="000000"/>
        </w:rPr>
        <w:t xml:space="preserve">as Construtoras </w:t>
      </w:r>
      <w:r w:rsidR="00456885">
        <w:rPr>
          <w:rStyle w:val="apple-converted-space"/>
          <w:rFonts w:ascii="Arial" w:hAnsi="Arial" w:cs="Arial"/>
          <w:color w:val="000000"/>
        </w:rPr>
        <w:t>vêm</w:t>
      </w:r>
      <w:r w:rsidR="000911B1">
        <w:rPr>
          <w:rStyle w:val="apple-converted-space"/>
          <w:rFonts w:ascii="Arial" w:hAnsi="Arial" w:cs="Arial"/>
          <w:color w:val="000000"/>
        </w:rPr>
        <w:t xml:space="preserve"> </w:t>
      </w:r>
      <w:r w:rsidR="00E21ED1">
        <w:rPr>
          <w:rStyle w:val="apple-converted-space"/>
          <w:rFonts w:ascii="Arial" w:hAnsi="Arial" w:cs="Arial"/>
          <w:color w:val="000000"/>
        </w:rPr>
        <w:t xml:space="preserve">disponibilizando em seu portfólio uma </w:t>
      </w:r>
      <w:r w:rsidR="00E21ED1">
        <w:rPr>
          <w:rStyle w:val="apple-converted-space"/>
          <w:rFonts w:ascii="Arial" w:hAnsi="Arial" w:cs="Arial"/>
          <w:color w:val="000000"/>
        </w:rPr>
        <w:lastRenderedPageBreak/>
        <w:t xml:space="preserve">variada relação de </w:t>
      </w:r>
      <w:r w:rsidR="000911B1">
        <w:rPr>
          <w:rStyle w:val="apple-converted-space"/>
          <w:rFonts w:ascii="Arial" w:hAnsi="Arial" w:cs="Arial"/>
          <w:color w:val="000000"/>
        </w:rPr>
        <w:t>s</w:t>
      </w:r>
      <w:r w:rsidR="00E21ED1">
        <w:rPr>
          <w:rStyle w:val="apple-converted-space"/>
          <w:rFonts w:ascii="Arial" w:hAnsi="Arial" w:cs="Arial"/>
          <w:color w:val="000000"/>
        </w:rPr>
        <w:t>erviços inovadores com o v</w:t>
      </w:r>
      <w:r w:rsidR="000911B1">
        <w:rPr>
          <w:rStyle w:val="apple-converted-space"/>
          <w:rFonts w:ascii="Arial" w:hAnsi="Arial" w:cs="Arial"/>
          <w:color w:val="000000"/>
        </w:rPr>
        <w:t xml:space="preserve">iés da sustentabilidade, </w:t>
      </w:r>
      <w:r w:rsidR="00B57CCE" w:rsidRPr="00A81D1B">
        <w:rPr>
          <w:rFonts w:ascii="Arial" w:hAnsi="Arial" w:cs="Arial"/>
          <w:color w:val="000000"/>
        </w:rPr>
        <w:t>com Constr</w:t>
      </w:r>
      <w:r w:rsidR="000911B1">
        <w:rPr>
          <w:rFonts w:ascii="Arial" w:hAnsi="Arial" w:cs="Arial"/>
          <w:color w:val="000000"/>
        </w:rPr>
        <w:t>uções Sustentáveis que atendam as necessidades e não cause</w:t>
      </w:r>
      <w:r w:rsidR="00B57CCE" w:rsidRPr="00A81D1B">
        <w:rPr>
          <w:rFonts w:ascii="Arial" w:hAnsi="Arial" w:cs="Arial"/>
          <w:color w:val="000000"/>
        </w:rPr>
        <w:t xml:space="preserve">m danos ao meio ambiente, aproveitando desde os resíduos </w:t>
      </w:r>
      <w:proofErr w:type="gramStart"/>
      <w:r w:rsidR="00B57CCE" w:rsidRPr="00A81D1B">
        <w:rPr>
          <w:rFonts w:ascii="Arial" w:hAnsi="Arial" w:cs="Arial"/>
          <w:color w:val="000000"/>
        </w:rPr>
        <w:t>dos matérias</w:t>
      </w:r>
      <w:proofErr w:type="gramEnd"/>
      <w:r w:rsidR="00B57CCE" w:rsidRPr="00A81D1B">
        <w:rPr>
          <w:rFonts w:ascii="Arial" w:hAnsi="Arial" w:cs="Arial"/>
          <w:color w:val="000000"/>
        </w:rPr>
        <w:t xml:space="preserve"> de construção até com </w:t>
      </w:r>
      <w:r w:rsidR="00C820DB" w:rsidRPr="00A81D1B">
        <w:rPr>
          <w:rFonts w:ascii="Arial" w:hAnsi="Arial" w:cs="Arial"/>
          <w:color w:val="000000"/>
        </w:rPr>
        <w:t>idéias</w:t>
      </w:r>
      <w:r w:rsidR="00B57CCE" w:rsidRPr="00A81D1B">
        <w:rPr>
          <w:rFonts w:ascii="Arial" w:hAnsi="Arial" w:cs="Arial"/>
          <w:color w:val="000000"/>
        </w:rPr>
        <w:t xml:space="preserve"> inovadoras em relação ao saneamento básico, voltadas para a melhoria da qualidade de vida da </w:t>
      </w:r>
      <w:r w:rsidR="00C820DB">
        <w:rPr>
          <w:rFonts w:ascii="Arial" w:hAnsi="Arial" w:cs="Arial"/>
          <w:color w:val="000000"/>
        </w:rPr>
        <w:t>sociedade</w:t>
      </w:r>
      <w:r w:rsidR="00B57CCE" w:rsidRPr="00A81D1B">
        <w:rPr>
          <w:rFonts w:ascii="Arial" w:hAnsi="Arial" w:cs="Arial"/>
          <w:color w:val="000000"/>
        </w:rPr>
        <w:t>.</w:t>
      </w:r>
    </w:p>
    <w:p w:rsidR="00B57CCE" w:rsidRDefault="00B57CCE" w:rsidP="00700D19">
      <w:pPr>
        <w:pStyle w:val="NormalWeb"/>
        <w:shd w:val="clear" w:color="auto" w:fill="FFFFFF"/>
        <w:spacing w:after="20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A81D1B">
        <w:rPr>
          <w:rFonts w:ascii="Arial" w:hAnsi="Arial" w:cs="Arial"/>
          <w:color w:val="000000"/>
        </w:rPr>
        <w:t>A inovação é algo imprescindível para a Susten</w:t>
      </w:r>
      <w:r w:rsidR="00C924F7">
        <w:rPr>
          <w:rFonts w:ascii="Arial" w:hAnsi="Arial" w:cs="Arial"/>
          <w:color w:val="000000"/>
        </w:rPr>
        <w:t xml:space="preserve">tabilidade da Construção Civil, </w:t>
      </w:r>
      <w:r w:rsidRPr="00A81D1B">
        <w:rPr>
          <w:rFonts w:ascii="Arial" w:hAnsi="Arial" w:cs="Arial"/>
          <w:color w:val="000000"/>
        </w:rPr>
        <w:t>sendo progressiva e constantemente adaptada neste setor, tornando as construções econômicas e ambientalmente competitivas</w:t>
      </w:r>
      <w:r w:rsidR="00A81D1B" w:rsidRPr="00A81D1B">
        <w:rPr>
          <w:rFonts w:ascii="Arial" w:hAnsi="Arial" w:cs="Arial"/>
          <w:color w:val="000000"/>
        </w:rPr>
        <w:t>. A diferenciação e a melhoria cont</w:t>
      </w:r>
      <w:r w:rsidR="00FA20F1">
        <w:rPr>
          <w:rFonts w:ascii="Arial" w:hAnsi="Arial" w:cs="Arial"/>
          <w:color w:val="000000"/>
        </w:rPr>
        <w:t>ínua são</w:t>
      </w:r>
      <w:r w:rsidR="00A81D1B" w:rsidRPr="00A81D1B">
        <w:rPr>
          <w:rFonts w:ascii="Arial" w:hAnsi="Arial" w:cs="Arial"/>
          <w:color w:val="000000"/>
        </w:rPr>
        <w:t xml:space="preserve"> fundamentais para que a empresa se torne competitiva em relação ao mercado atuante. Com esta percepção as empresas visam o desenvolvimento sustentável, assegurando as condições essências de vida a todos, e reconhecendo a necessidade de inovar e usar a tecnologia ao seu favor, desenvolvendo soluções que conservem os recursos limitados, de forma que sejam acessíveis as gerações </w:t>
      </w:r>
      <w:r w:rsidR="00C820DB" w:rsidRPr="00A81D1B">
        <w:rPr>
          <w:rFonts w:ascii="Arial" w:hAnsi="Arial" w:cs="Arial"/>
          <w:color w:val="000000"/>
        </w:rPr>
        <w:t>subseqüentes</w:t>
      </w:r>
      <w:r w:rsidR="00A81D1B" w:rsidRPr="00A81D1B">
        <w:rPr>
          <w:rFonts w:ascii="Arial" w:hAnsi="Arial" w:cs="Arial"/>
          <w:color w:val="000000"/>
        </w:rPr>
        <w:t>.</w:t>
      </w:r>
      <w:r w:rsidR="00E21ED1">
        <w:rPr>
          <w:rFonts w:ascii="Arial" w:hAnsi="Arial" w:cs="Arial"/>
          <w:color w:val="000000"/>
        </w:rPr>
        <w:t xml:space="preserve"> Este desafio não é nada simples, consiste na habilidade de compreender as reais necessidades da sociedade, implantando</w:t>
      </w:r>
      <w:r w:rsidR="00C924F7">
        <w:rPr>
          <w:rFonts w:ascii="Arial" w:hAnsi="Arial" w:cs="Arial"/>
          <w:color w:val="000000"/>
        </w:rPr>
        <w:t xml:space="preserve"> melhorias que sejam </w:t>
      </w:r>
      <w:r w:rsidR="009155D0">
        <w:rPr>
          <w:rFonts w:ascii="Arial" w:hAnsi="Arial" w:cs="Arial"/>
          <w:color w:val="000000"/>
        </w:rPr>
        <w:t xml:space="preserve">realmente </w:t>
      </w:r>
      <w:r w:rsidR="00330759">
        <w:rPr>
          <w:rFonts w:ascii="Arial" w:hAnsi="Arial" w:cs="Arial"/>
          <w:color w:val="000000"/>
        </w:rPr>
        <w:t xml:space="preserve">utilizadas e </w:t>
      </w:r>
      <w:r w:rsidR="00F35238">
        <w:rPr>
          <w:rFonts w:ascii="Arial" w:hAnsi="Arial" w:cs="Arial"/>
          <w:color w:val="000000"/>
        </w:rPr>
        <w:t>benéficas</w:t>
      </w:r>
      <w:r w:rsidR="000C6229">
        <w:rPr>
          <w:rFonts w:ascii="Arial" w:hAnsi="Arial" w:cs="Arial"/>
          <w:color w:val="000000"/>
        </w:rPr>
        <w:t>.</w:t>
      </w:r>
    </w:p>
    <w:p w:rsidR="005F2DE3" w:rsidRDefault="009155D0" w:rsidP="00700D1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08D9">
        <w:rPr>
          <w:rFonts w:ascii="Arial" w:hAnsi="Arial" w:cs="Arial"/>
          <w:sz w:val="24"/>
          <w:szCs w:val="24"/>
        </w:rPr>
        <w:t>A aceleração no processo de inovação na Cons</w:t>
      </w:r>
      <w:r>
        <w:rPr>
          <w:rFonts w:ascii="Arial" w:hAnsi="Arial" w:cs="Arial"/>
          <w:sz w:val="24"/>
          <w:szCs w:val="24"/>
        </w:rPr>
        <w:t>trução Civil, já é bem visível, mas os desafios para este setor são diversos, para que estes desafios sejam superados é necessário que haja mudanças no conceito de arquitetura e engenharia convencional. U</w:t>
      </w:r>
      <w:r w:rsidR="005F2DE3" w:rsidRPr="008C7E0F">
        <w:rPr>
          <w:rFonts w:ascii="Arial" w:hAnsi="Arial" w:cs="Arial"/>
          <w:sz w:val="24"/>
          <w:szCs w:val="24"/>
        </w:rPr>
        <w:t xml:space="preserve">m novo conceito para a formação de arquitetos e engenheiros é importante, pois é necessário que se tenha uma percepção desenvolvendo </w:t>
      </w:r>
      <w:r w:rsidR="005F2DE3">
        <w:rPr>
          <w:rFonts w:ascii="Arial" w:hAnsi="Arial" w:cs="Arial"/>
          <w:sz w:val="24"/>
          <w:szCs w:val="24"/>
        </w:rPr>
        <w:t xml:space="preserve">ações eficazes. Além da formação desses profissionais, é necessário também o treinamento e conscientização de todos os colaboradores envolvidos no processo, desde o nível operacional, para que haja um bom aproveitamento dos resíduos, o reuso dos materiais, </w:t>
      </w:r>
      <w:r w:rsidR="005F2DE3" w:rsidRPr="008C7E0F">
        <w:rPr>
          <w:rFonts w:ascii="Arial" w:hAnsi="Arial" w:cs="Arial"/>
          <w:sz w:val="24"/>
          <w:szCs w:val="24"/>
        </w:rPr>
        <w:t xml:space="preserve">visando </w:t>
      </w:r>
      <w:proofErr w:type="gramStart"/>
      <w:r w:rsidR="005F2DE3" w:rsidRPr="008C7E0F">
        <w:rPr>
          <w:rFonts w:ascii="Arial" w:hAnsi="Arial" w:cs="Arial"/>
          <w:sz w:val="24"/>
          <w:szCs w:val="24"/>
        </w:rPr>
        <w:t>a</w:t>
      </w:r>
      <w:proofErr w:type="gramEnd"/>
      <w:r w:rsidR="005F2DE3" w:rsidRPr="008C7E0F">
        <w:rPr>
          <w:rFonts w:ascii="Arial" w:hAnsi="Arial" w:cs="Arial"/>
          <w:sz w:val="24"/>
          <w:szCs w:val="24"/>
        </w:rPr>
        <w:t xml:space="preserve"> durabilidade </w:t>
      </w:r>
      <w:r w:rsidR="005F2DE3">
        <w:rPr>
          <w:rFonts w:ascii="Arial" w:hAnsi="Arial" w:cs="Arial"/>
          <w:sz w:val="24"/>
          <w:szCs w:val="24"/>
        </w:rPr>
        <w:t xml:space="preserve">de todos os recursos </w:t>
      </w:r>
      <w:r w:rsidR="00405280">
        <w:rPr>
          <w:rFonts w:ascii="Arial" w:hAnsi="Arial" w:cs="Arial"/>
          <w:sz w:val="24"/>
          <w:szCs w:val="24"/>
        </w:rPr>
        <w:t>sustentáveis da construção</w:t>
      </w:r>
      <w:r w:rsidR="005F2DE3">
        <w:rPr>
          <w:rFonts w:ascii="Arial" w:hAnsi="Arial" w:cs="Arial"/>
          <w:sz w:val="24"/>
          <w:szCs w:val="24"/>
        </w:rPr>
        <w:t xml:space="preserve"> </w:t>
      </w:r>
      <w:r w:rsidR="005F2DE3" w:rsidRPr="008C7E0F">
        <w:rPr>
          <w:rFonts w:ascii="Arial" w:hAnsi="Arial" w:cs="Arial"/>
          <w:sz w:val="24"/>
          <w:szCs w:val="24"/>
        </w:rPr>
        <w:t xml:space="preserve">e </w:t>
      </w:r>
      <w:r w:rsidR="005F2DE3">
        <w:rPr>
          <w:rFonts w:ascii="Arial" w:hAnsi="Arial" w:cs="Arial"/>
          <w:sz w:val="24"/>
          <w:szCs w:val="24"/>
        </w:rPr>
        <w:t xml:space="preserve">que os </w:t>
      </w:r>
      <w:r w:rsidR="005F2DE3" w:rsidRPr="008C7E0F">
        <w:rPr>
          <w:rFonts w:ascii="Arial" w:hAnsi="Arial" w:cs="Arial"/>
          <w:sz w:val="24"/>
          <w:szCs w:val="24"/>
        </w:rPr>
        <w:t>inst</w:t>
      </w:r>
      <w:r>
        <w:rPr>
          <w:rFonts w:ascii="Arial" w:hAnsi="Arial" w:cs="Arial"/>
          <w:sz w:val="24"/>
          <w:szCs w:val="24"/>
        </w:rPr>
        <w:t>rumentos</w:t>
      </w:r>
      <w:r w:rsidR="000911B1">
        <w:rPr>
          <w:rFonts w:ascii="Arial" w:hAnsi="Arial" w:cs="Arial"/>
          <w:sz w:val="24"/>
          <w:szCs w:val="24"/>
        </w:rPr>
        <w:t xml:space="preserve"> a serem </w:t>
      </w:r>
      <w:r w:rsidR="00405280">
        <w:rPr>
          <w:rFonts w:ascii="Arial" w:hAnsi="Arial" w:cs="Arial"/>
          <w:sz w:val="24"/>
          <w:szCs w:val="24"/>
        </w:rPr>
        <w:t xml:space="preserve">utilizados </w:t>
      </w:r>
      <w:r>
        <w:rPr>
          <w:rFonts w:ascii="Arial" w:hAnsi="Arial" w:cs="Arial"/>
          <w:sz w:val="24"/>
          <w:szCs w:val="24"/>
        </w:rPr>
        <w:t>sejam inovadores.</w:t>
      </w:r>
    </w:p>
    <w:p w:rsidR="00AC1A93" w:rsidRDefault="00AC1A93" w:rsidP="00700D1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t-BR"/>
        </w:rPr>
        <w:t>A organização que decide implantar uma política ambiental deve estar preparada para rever seus critérios de atuação e eliminar tradições muit</w:t>
      </w:r>
      <w:r w:rsidR="0045688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t-BR"/>
        </w:rPr>
        <w:t>as vezes arraigadas submetendo-</w:t>
      </w: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t-BR"/>
        </w:rPr>
        <w:t>se a uma autocrítica.</w:t>
      </w:r>
      <w:r w:rsidRPr="00AC1A93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t-BR"/>
        </w:rPr>
        <w:t>(</w:t>
      </w:r>
      <w:r w:rsidRPr="00CA51EC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t-BR"/>
        </w:rPr>
        <w:t xml:space="preserve">VALLE, Cyro </w:t>
      </w:r>
      <w:proofErr w:type="spellStart"/>
      <w:r w:rsidRPr="00CA51EC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t-BR"/>
        </w:rPr>
        <w:t>Eyerdo</w:t>
      </w:r>
      <w:proofErr w:type="spellEnd"/>
      <w:r w:rsidRPr="00CA51EC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t-BR"/>
        </w:rPr>
        <w:t>, 2012, p.73)</w:t>
      </w: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t-BR"/>
        </w:rPr>
        <w:t>.</w:t>
      </w:r>
    </w:p>
    <w:p w:rsidR="000C6229" w:rsidRPr="0099278E" w:rsidRDefault="00456885" w:rsidP="00700D1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Para</w:t>
      </w:r>
      <w:r w:rsidR="002575A7" w:rsidRPr="009927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75A7" w:rsidRPr="0099278E">
        <w:rPr>
          <w:rFonts w:ascii="Arial" w:hAnsi="Arial" w:cs="Arial"/>
          <w:sz w:val="24"/>
          <w:szCs w:val="24"/>
        </w:rPr>
        <w:t>Agopyan</w:t>
      </w:r>
      <w:proofErr w:type="spellEnd"/>
      <w:r w:rsidR="002575A7" w:rsidRPr="0099278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2575A7" w:rsidRPr="0099278E">
        <w:rPr>
          <w:rFonts w:ascii="Arial" w:hAnsi="Arial" w:cs="Arial"/>
          <w:sz w:val="24"/>
          <w:szCs w:val="24"/>
        </w:rPr>
        <w:t>et</w:t>
      </w:r>
      <w:proofErr w:type="spellEnd"/>
      <w:proofErr w:type="gramEnd"/>
      <w:r w:rsidR="002575A7" w:rsidRPr="0099278E">
        <w:rPr>
          <w:rFonts w:ascii="Arial" w:hAnsi="Arial" w:cs="Arial"/>
          <w:sz w:val="24"/>
          <w:szCs w:val="24"/>
        </w:rPr>
        <w:t xml:space="preserve"> al. (2011), d</w:t>
      </w:r>
      <w:r w:rsidR="000C6229" w:rsidRPr="0099278E">
        <w:rPr>
          <w:rFonts w:ascii="Arial" w:hAnsi="Arial" w:cs="Arial"/>
          <w:sz w:val="24"/>
          <w:szCs w:val="24"/>
        </w:rPr>
        <w:t xml:space="preserve">esenhar ações eficazes requer uma análise abrangente, sistêmica. Um exemplo disso são os aquecedores solares em edifícios residenciais </w:t>
      </w:r>
      <w:proofErr w:type="spellStart"/>
      <w:r w:rsidR="000C6229" w:rsidRPr="0099278E">
        <w:rPr>
          <w:rFonts w:ascii="Arial" w:hAnsi="Arial" w:cs="Arial"/>
          <w:sz w:val="24"/>
          <w:szCs w:val="24"/>
        </w:rPr>
        <w:t>multifamiliares</w:t>
      </w:r>
      <w:proofErr w:type="spellEnd"/>
      <w:r w:rsidR="000C6229" w:rsidRPr="0099278E">
        <w:rPr>
          <w:rFonts w:ascii="Arial" w:hAnsi="Arial" w:cs="Arial"/>
          <w:sz w:val="24"/>
          <w:szCs w:val="24"/>
        </w:rPr>
        <w:t xml:space="preserve">, uma importante medida de economia de energia elétrica. A viabilização da energia solar pode requerer mudanças nos códigos de edificações, de forma a maximizar a </w:t>
      </w:r>
      <w:r w:rsidR="00CD26FF" w:rsidRPr="0099278E">
        <w:rPr>
          <w:rFonts w:ascii="Arial" w:hAnsi="Arial" w:cs="Arial"/>
          <w:sz w:val="24"/>
          <w:szCs w:val="24"/>
        </w:rPr>
        <w:t>in</w:t>
      </w:r>
      <w:r w:rsidR="000C6229" w:rsidRPr="0099278E">
        <w:rPr>
          <w:rFonts w:ascii="Arial" w:hAnsi="Arial" w:cs="Arial"/>
          <w:sz w:val="24"/>
          <w:szCs w:val="24"/>
        </w:rPr>
        <w:t>solação</w:t>
      </w:r>
      <w:r w:rsidR="00CD26FF" w:rsidRPr="0099278E">
        <w:rPr>
          <w:rFonts w:ascii="Arial" w:hAnsi="Arial" w:cs="Arial"/>
          <w:sz w:val="24"/>
          <w:szCs w:val="24"/>
        </w:rPr>
        <w:t xml:space="preserve"> na maior parte dos telhados.</w:t>
      </w:r>
      <w:r w:rsidR="0099278E" w:rsidRPr="0099278E">
        <w:rPr>
          <w:rFonts w:ascii="Arial" w:hAnsi="Arial" w:cs="Arial"/>
          <w:sz w:val="24"/>
          <w:szCs w:val="24"/>
        </w:rPr>
        <w:t xml:space="preserve"> É </w:t>
      </w:r>
      <w:r w:rsidR="00405280" w:rsidRPr="0099278E">
        <w:rPr>
          <w:rFonts w:ascii="Arial" w:hAnsi="Arial" w:cs="Arial"/>
          <w:sz w:val="24"/>
          <w:szCs w:val="24"/>
        </w:rPr>
        <w:t>necessária</w:t>
      </w:r>
      <w:r w:rsidR="0099278E" w:rsidRPr="0099278E">
        <w:rPr>
          <w:rFonts w:ascii="Arial" w:hAnsi="Arial" w:cs="Arial"/>
          <w:sz w:val="24"/>
          <w:szCs w:val="24"/>
        </w:rPr>
        <w:t xml:space="preserve"> a adaptação constante destes telhados, com pontos de água de forma acessível para que facilite na limpeza.</w:t>
      </w:r>
    </w:p>
    <w:p w:rsidR="005F2DE3" w:rsidRDefault="005F2DE3" w:rsidP="00700D1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empreendimentos sustentáveis podem custar menos e terem uma valorização maior quanto ao preço de venda, porém, os gastos cotidianos são bem menores, pois as soluções inovadoras proporcionam além do beneficio ao meio ambiente a redução de custo, com sistemas de torneiras inteligentes que funcionam por aproximação, </w:t>
      </w:r>
      <w:r w:rsidR="00541D64">
        <w:rPr>
          <w:rFonts w:ascii="Arial" w:hAnsi="Arial" w:cs="Arial"/>
          <w:sz w:val="24"/>
          <w:szCs w:val="24"/>
        </w:rPr>
        <w:t xml:space="preserve">vasos sanitários com descargas </w:t>
      </w:r>
      <w:r w:rsidR="00405280">
        <w:rPr>
          <w:rFonts w:ascii="Arial" w:hAnsi="Arial" w:cs="Arial"/>
          <w:sz w:val="24"/>
          <w:szCs w:val="24"/>
        </w:rPr>
        <w:t>econômicas</w:t>
      </w:r>
      <w:r w:rsidR="00541D64">
        <w:rPr>
          <w:rFonts w:ascii="Arial" w:hAnsi="Arial" w:cs="Arial"/>
          <w:sz w:val="24"/>
          <w:szCs w:val="24"/>
        </w:rPr>
        <w:t>, l</w:t>
      </w:r>
      <w:r w:rsidR="00541D64" w:rsidRPr="00541D64">
        <w:rPr>
          <w:rFonts w:ascii="Arial" w:hAnsi="Arial" w:cs="Arial"/>
          <w:sz w:val="24"/>
          <w:szCs w:val="24"/>
        </w:rPr>
        <w:t>âmpadas de alta eficiência energética</w:t>
      </w:r>
      <w:r w:rsidR="00541D6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sistemas de captação de água de chuva, sistema aquecedor de água solar, telhado verde, que permite o isolamento acústico e térmico, protegendo a construção de temperaturas extremas, ambientes mais frescos e umidade do ar, além no aspecto visual. </w:t>
      </w:r>
      <w:r w:rsidR="00C433A0">
        <w:rPr>
          <w:rFonts w:ascii="Arial" w:hAnsi="Arial" w:cs="Arial"/>
          <w:sz w:val="24"/>
          <w:szCs w:val="24"/>
        </w:rPr>
        <w:t xml:space="preserve">Há também </w:t>
      </w:r>
      <w:r>
        <w:rPr>
          <w:rFonts w:ascii="Arial" w:hAnsi="Arial" w:cs="Arial"/>
          <w:sz w:val="24"/>
          <w:szCs w:val="24"/>
        </w:rPr>
        <w:t>o descarte do lixo e de esgotos</w:t>
      </w:r>
      <w:r w:rsidR="00C433A0"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sz w:val="24"/>
          <w:szCs w:val="24"/>
        </w:rPr>
        <w:t xml:space="preserve">pode ser feito por processos biológicos como </w:t>
      </w:r>
      <w:proofErr w:type="spellStart"/>
      <w:r>
        <w:rPr>
          <w:rFonts w:ascii="Arial" w:hAnsi="Arial" w:cs="Arial"/>
          <w:sz w:val="24"/>
          <w:szCs w:val="24"/>
        </w:rPr>
        <w:t>compostagem</w:t>
      </w:r>
      <w:proofErr w:type="spellEnd"/>
      <w:r>
        <w:rPr>
          <w:rFonts w:ascii="Arial" w:hAnsi="Arial" w:cs="Arial"/>
          <w:sz w:val="24"/>
          <w:szCs w:val="24"/>
        </w:rPr>
        <w:t>, um processo que transforma o lixo em adubo orgânico pela ação de bactérias e fungos.</w:t>
      </w:r>
    </w:p>
    <w:p w:rsidR="00C91406" w:rsidRDefault="00C91406" w:rsidP="00700D1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custos tidos em um projeto afetam diretamente a sua lucratividade, na Construção Civil há a possibilidade de diminuir estes custos sem que a qualidade da obra seja influenciada, são idéias sustentáveis que as empresas deste r</w:t>
      </w:r>
      <w:r w:rsidR="0095214C">
        <w:rPr>
          <w:rFonts w:ascii="Arial" w:hAnsi="Arial" w:cs="Arial"/>
          <w:sz w:val="24"/>
          <w:szCs w:val="24"/>
        </w:rPr>
        <w:t>amo devem constantemente inovar, diminuindo os custos, aumento a lucratividade e</w:t>
      </w:r>
      <w:r w:rsidR="00B42348">
        <w:rPr>
          <w:rFonts w:ascii="Arial" w:hAnsi="Arial" w:cs="Arial"/>
          <w:sz w:val="24"/>
          <w:szCs w:val="24"/>
        </w:rPr>
        <w:t>, além disso</w:t>
      </w:r>
      <w:r w:rsidR="0095214C">
        <w:rPr>
          <w:rFonts w:ascii="Arial" w:hAnsi="Arial" w:cs="Arial"/>
          <w:sz w:val="24"/>
          <w:szCs w:val="24"/>
        </w:rPr>
        <w:t>, preservando o meio ambiente.</w:t>
      </w:r>
    </w:p>
    <w:p w:rsidR="00B42348" w:rsidRDefault="005F2DE3" w:rsidP="005F2DE3">
      <w:pPr>
        <w:spacing w:line="360" w:lineRule="auto"/>
        <w:ind w:left="2268" w:firstLine="709"/>
        <w:jc w:val="both"/>
        <w:rPr>
          <w:rFonts w:ascii="Arial" w:hAnsi="Arial" w:cs="Arial"/>
          <w:sz w:val="20"/>
          <w:szCs w:val="20"/>
        </w:rPr>
      </w:pPr>
      <w:r w:rsidRPr="00E216DB">
        <w:rPr>
          <w:rFonts w:ascii="Arial" w:hAnsi="Arial" w:cs="Arial"/>
          <w:sz w:val="20"/>
          <w:szCs w:val="20"/>
        </w:rPr>
        <w:t>“</w:t>
      </w:r>
      <w:r w:rsidR="0095214C">
        <w:rPr>
          <w:rFonts w:ascii="Arial" w:hAnsi="Arial" w:cs="Arial"/>
          <w:sz w:val="20"/>
          <w:szCs w:val="20"/>
        </w:rPr>
        <w:t>O benefício econômico da durab</w:t>
      </w:r>
      <w:r w:rsidR="00B639C5">
        <w:rPr>
          <w:rFonts w:ascii="Arial" w:hAnsi="Arial" w:cs="Arial"/>
          <w:sz w:val="20"/>
          <w:szCs w:val="20"/>
        </w:rPr>
        <w:t xml:space="preserve">ilidade é facilmente entendido: </w:t>
      </w:r>
      <w:r w:rsidR="0095214C">
        <w:rPr>
          <w:rFonts w:ascii="Arial" w:hAnsi="Arial" w:cs="Arial"/>
          <w:sz w:val="20"/>
          <w:szCs w:val="20"/>
        </w:rPr>
        <w:t xml:space="preserve">qualquer produto, inclusive a construção, presta um serviço. </w:t>
      </w:r>
      <w:r w:rsidR="0095214C" w:rsidRPr="00700D19">
        <w:rPr>
          <w:rFonts w:ascii="Arial" w:hAnsi="Arial" w:cs="Arial"/>
          <w:sz w:val="20"/>
          <w:szCs w:val="20"/>
        </w:rPr>
        <w:t xml:space="preserve">A durabilidade das partes substituíveis afeta os custos de manutenção, que, </w:t>
      </w:r>
      <w:proofErr w:type="gramStart"/>
      <w:r w:rsidR="0095214C" w:rsidRPr="00700D19">
        <w:rPr>
          <w:rFonts w:ascii="Arial" w:hAnsi="Arial" w:cs="Arial"/>
          <w:sz w:val="20"/>
          <w:szCs w:val="20"/>
        </w:rPr>
        <w:t>via de regra</w:t>
      </w:r>
      <w:proofErr w:type="gramEnd"/>
      <w:r w:rsidR="0095214C" w:rsidRPr="00700D19">
        <w:rPr>
          <w:rFonts w:ascii="Arial" w:hAnsi="Arial" w:cs="Arial"/>
          <w:sz w:val="20"/>
          <w:szCs w:val="20"/>
        </w:rPr>
        <w:t xml:space="preserve">, são ignorados na fase do projeto. No entanto, esses custos afetam a lucratividade do empreendimento imobiliário, a renda disponível das famílias </w:t>
      </w:r>
      <w:r w:rsidR="00B639C5" w:rsidRPr="00700D19">
        <w:rPr>
          <w:rFonts w:ascii="Arial" w:hAnsi="Arial" w:cs="Arial"/>
          <w:sz w:val="20"/>
          <w:szCs w:val="20"/>
        </w:rPr>
        <w:t>e o orçamento do Estado. Não se trata, certamente, de um problema de pouca relevância</w:t>
      </w:r>
      <w:r w:rsidRPr="00700D19">
        <w:rPr>
          <w:rFonts w:ascii="Arial" w:hAnsi="Arial" w:cs="Arial"/>
          <w:sz w:val="20"/>
          <w:szCs w:val="20"/>
        </w:rPr>
        <w:t xml:space="preserve">”. </w:t>
      </w:r>
      <w:r w:rsidR="0099278E" w:rsidRPr="00700D19">
        <w:rPr>
          <w:rFonts w:ascii="Arial" w:hAnsi="Arial" w:cs="Arial"/>
          <w:sz w:val="20"/>
          <w:szCs w:val="20"/>
        </w:rPr>
        <w:t xml:space="preserve">(AGOPYAN </w:t>
      </w:r>
      <w:proofErr w:type="spellStart"/>
      <w:proofErr w:type="gramStart"/>
      <w:r w:rsidR="0099278E" w:rsidRPr="00700D19">
        <w:rPr>
          <w:rFonts w:ascii="Arial" w:hAnsi="Arial" w:cs="Arial"/>
          <w:sz w:val="20"/>
          <w:szCs w:val="20"/>
        </w:rPr>
        <w:t>et</w:t>
      </w:r>
      <w:proofErr w:type="spellEnd"/>
      <w:proofErr w:type="gramEnd"/>
      <w:r w:rsidR="0099278E" w:rsidRPr="00700D19">
        <w:rPr>
          <w:rFonts w:ascii="Arial" w:hAnsi="Arial" w:cs="Arial"/>
          <w:sz w:val="20"/>
          <w:szCs w:val="20"/>
        </w:rPr>
        <w:t xml:space="preserve"> al. 2011, p.</w:t>
      </w:r>
      <w:r w:rsidRPr="00700D19">
        <w:rPr>
          <w:rFonts w:ascii="Arial" w:hAnsi="Arial" w:cs="Arial"/>
          <w:sz w:val="20"/>
          <w:szCs w:val="20"/>
        </w:rPr>
        <w:t xml:space="preserve"> 89</w:t>
      </w:r>
      <w:r w:rsidR="0099278E" w:rsidRPr="00700D19">
        <w:rPr>
          <w:rFonts w:ascii="Arial" w:hAnsi="Arial" w:cs="Arial"/>
          <w:sz w:val="20"/>
          <w:szCs w:val="20"/>
        </w:rPr>
        <w:t>)</w:t>
      </w:r>
      <w:r w:rsidR="00C91406" w:rsidRPr="00700D19">
        <w:rPr>
          <w:rFonts w:ascii="Arial" w:hAnsi="Arial" w:cs="Arial"/>
          <w:sz w:val="20"/>
          <w:szCs w:val="20"/>
        </w:rPr>
        <w:t>.</w:t>
      </w:r>
    </w:p>
    <w:p w:rsidR="00052B3D" w:rsidRDefault="0099278E" w:rsidP="00F1234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De acordo com </w:t>
      </w:r>
      <w:proofErr w:type="spellStart"/>
      <w:r w:rsidRPr="0099278E">
        <w:rPr>
          <w:rFonts w:ascii="Arial" w:hAnsi="Arial" w:cs="Arial"/>
          <w:sz w:val="24"/>
          <w:szCs w:val="24"/>
        </w:rPr>
        <w:t>Agopyan</w:t>
      </w:r>
      <w:proofErr w:type="spellEnd"/>
      <w:r w:rsidRPr="0099278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9278E">
        <w:rPr>
          <w:rFonts w:ascii="Arial" w:hAnsi="Arial" w:cs="Arial"/>
          <w:sz w:val="24"/>
          <w:szCs w:val="24"/>
        </w:rPr>
        <w:t>et</w:t>
      </w:r>
      <w:proofErr w:type="spellEnd"/>
      <w:proofErr w:type="gramEnd"/>
      <w:r w:rsidRPr="0099278E">
        <w:rPr>
          <w:rFonts w:ascii="Arial" w:hAnsi="Arial" w:cs="Arial"/>
          <w:sz w:val="24"/>
          <w:szCs w:val="24"/>
        </w:rPr>
        <w:t xml:space="preserve"> al. (2011</w:t>
      </w:r>
      <w:r>
        <w:rPr>
          <w:rFonts w:ascii="Arial" w:hAnsi="Arial" w:cs="Arial"/>
          <w:sz w:val="24"/>
          <w:szCs w:val="24"/>
        </w:rPr>
        <w:t xml:space="preserve">), </w:t>
      </w:r>
      <w:r w:rsidR="00A45187">
        <w:rPr>
          <w:rFonts w:ascii="Arial" w:hAnsi="Arial" w:cs="Arial"/>
          <w:sz w:val="24"/>
          <w:szCs w:val="24"/>
        </w:rPr>
        <w:t>vem</w:t>
      </w:r>
      <w:bookmarkStart w:id="0" w:name="_GoBack"/>
      <w:bookmarkEnd w:id="0"/>
      <w:r w:rsidR="00052B3D">
        <w:rPr>
          <w:rFonts w:ascii="Arial" w:hAnsi="Arial" w:cs="Arial"/>
          <w:sz w:val="24"/>
          <w:szCs w:val="24"/>
        </w:rPr>
        <w:t xml:space="preserve"> sendo feito grande esforço </w:t>
      </w:r>
      <w:r w:rsidR="00F9786A">
        <w:rPr>
          <w:rFonts w:ascii="Arial" w:hAnsi="Arial" w:cs="Arial"/>
          <w:sz w:val="24"/>
          <w:szCs w:val="24"/>
        </w:rPr>
        <w:t>no desenvolvimento de novas máquinas e melhorias de materiais que já existem, afim de que, haja um foco direcionado a redução de impactos  ambientais e na fase de utilização no material. N</w:t>
      </w:r>
      <w:r w:rsidR="00052B3D">
        <w:rPr>
          <w:rFonts w:ascii="Arial" w:hAnsi="Arial" w:cs="Arial"/>
          <w:sz w:val="24"/>
          <w:szCs w:val="24"/>
        </w:rPr>
        <w:t xml:space="preserve">a área de materiais </w:t>
      </w:r>
      <w:proofErr w:type="spellStart"/>
      <w:r w:rsidR="00052B3D">
        <w:rPr>
          <w:rFonts w:ascii="Arial" w:hAnsi="Arial" w:cs="Arial"/>
          <w:sz w:val="24"/>
          <w:szCs w:val="24"/>
        </w:rPr>
        <w:t>cimentícios</w:t>
      </w:r>
      <w:proofErr w:type="spellEnd"/>
      <w:r w:rsidR="00052B3D">
        <w:rPr>
          <w:rFonts w:ascii="Arial" w:hAnsi="Arial" w:cs="Arial"/>
          <w:sz w:val="24"/>
          <w:szCs w:val="24"/>
        </w:rPr>
        <w:t xml:space="preserve">, </w:t>
      </w:r>
      <w:r w:rsidR="00F9786A">
        <w:rPr>
          <w:rFonts w:ascii="Arial" w:hAnsi="Arial" w:cs="Arial"/>
          <w:sz w:val="24"/>
          <w:szCs w:val="24"/>
        </w:rPr>
        <w:t>a fim de</w:t>
      </w:r>
      <w:r w:rsidR="00052B3D">
        <w:rPr>
          <w:rFonts w:ascii="Arial" w:hAnsi="Arial" w:cs="Arial"/>
          <w:sz w:val="24"/>
          <w:szCs w:val="24"/>
        </w:rPr>
        <w:t xml:space="preserve"> </w:t>
      </w:r>
      <w:r w:rsidR="00405280">
        <w:rPr>
          <w:rFonts w:ascii="Arial" w:hAnsi="Arial" w:cs="Arial"/>
          <w:sz w:val="24"/>
          <w:szCs w:val="24"/>
        </w:rPr>
        <w:t xml:space="preserve">atender a </w:t>
      </w:r>
      <w:r w:rsidR="00052B3D">
        <w:rPr>
          <w:rFonts w:ascii="Arial" w:hAnsi="Arial" w:cs="Arial"/>
          <w:sz w:val="24"/>
          <w:szCs w:val="24"/>
        </w:rPr>
        <w:t xml:space="preserve">demanda crescente por </w:t>
      </w:r>
      <w:r w:rsidR="00F9786A">
        <w:rPr>
          <w:rFonts w:ascii="Arial" w:hAnsi="Arial" w:cs="Arial"/>
          <w:sz w:val="24"/>
          <w:szCs w:val="24"/>
        </w:rPr>
        <w:t>concretos e componentes</w:t>
      </w:r>
      <w:r w:rsidR="00052B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2B3D">
        <w:rPr>
          <w:rFonts w:ascii="Arial" w:hAnsi="Arial" w:cs="Arial"/>
          <w:sz w:val="24"/>
          <w:szCs w:val="24"/>
        </w:rPr>
        <w:t>cimentícios</w:t>
      </w:r>
      <w:proofErr w:type="spellEnd"/>
      <w:r w:rsidR="00052B3D">
        <w:rPr>
          <w:rFonts w:ascii="Arial" w:hAnsi="Arial" w:cs="Arial"/>
          <w:sz w:val="24"/>
          <w:szCs w:val="24"/>
        </w:rPr>
        <w:t>, sem que haja o aumento na emissão de gases do efeito estufa</w:t>
      </w:r>
      <w:r w:rsidR="00F9786A">
        <w:rPr>
          <w:rFonts w:ascii="Arial" w:hAnsi="Arial" w:cs="Arial"/>
          <w:sz w:val="24"/>
          <w:szCs w:val="24"/>
        </w:rPr>
        <w:t xml:space="preserve"> </w:t>
      </w:r>
      <w:r w:rsidR="00052B3D">
        <w:rPr>
          <w:rFonts w:ascii="Arial" w:hAnsi="Arial" w:cs="Arial"/>
          <w:sz w:val="24"/>
          <w:szCs w:val="24"/>
        </w:rPr>
        <w:t xml:space="preserve">houve a necessidade de inovar e desenvolver novos cimentos que não causem tanto impacto ambiental, porém é </w:t>
      </w:r>
      <w:r w:rsidR="00B0441D">
        <w:rPr>
          <w:rFonts w:ascii="Arial" w:hAnsi="Arial" w:cs="Arial"/>
          <w:sz w:val="24"/>
          <w:szCs w:val="24"/>
        </w:rPr>
        <w:t>provável que estes venham a ocupar somente um nicho de mercado.</w:t>
      </w:r>
    </w:p>
    <w:p w:rsidR="00675E19" w:rsidRDefault="00AE6883" w:rsidP="00675E1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a</w:t>
      </w:r>
      <w:r w:rsidR="00675E19">
        <w:rPr>
          <w:rFonts w:ascii="Arial" w:hAnsi="Arial" w:cs="Arial"/>
          <w:sz w:val="24"/>
          <w:szCs w:val="24"/>
        </w:rPr>
        <w:t>s empr</w:t>
      </w:r>
      <w:r w:rsidR="00F9786A">
        <w:rPr>
          <w:rFonts w:ascii="Arial" w:hAnsi="Arial" w:cs="Arial"/>
          <w:sz w:val="24"/>
          <w:szCs w:val="24"/>
        </w:rPr>
        <w:t>esas além do retorno econômico, precisam administrar o negócio tendo em vista também se tornar uma empresa sustentável e tendo a consciência que para se</w:t>
      </w:r>
      <w:r w:rsidR="00405280">
        <w:rPr>
          <w:rFonts w:ascii="Arial" w:hAnsi="Arial" w:cs="Arial"/>
          <w:sz w:val="24"/>
          <w:szCs w:val="24"/>
        </w:rPr>
        <w:t xml:space="preserve"> tornar uma empresa sustentável, </w:t>
      </w:r>
      <w:r w:rsidR="00F9786A">
        <w:rPr>
          <w:rFonts w:ascii="Arial" w:hAnsi="Arial" w:cs="Arial"/>
          <w:sz w:val="24"/>
          <w:szCs w:val="24"/>
        </w:rPr>
        <w:t>se faz necessário inovar, com novas técnicas e melhorias que atendam a realidade da sociedade, e que conscientize</w:t>
      </w:r>
      <w:r w:rsidR="00344ACB">
        <w:rPr>
          <w:rFonts w:ascii="Arial" w:hAnsi="Arial" w:cs="Arial"/>
          <w:sz w:val="24"/>
          <w:szCs w:val="24"/>
        </w:rPr>
        <w:t>m</w:t>
      </w:r>
      <w:r w:rsidR="00F9786A">
        <w:rPr>
          <w:rFonts w:ascii="Arial" w:hAnsi="Arial" w:cs="Arial"/>
          <w:sz w:val="24"/>
          <w:szCs w:val="24"/>
        </w:rPr>
        <w:t xml:space="preserve"> os colaboradores e a sociedade </w:t>
      </w:r>
      <w:r w:rsidR="00A838C5">
        <w:rPr>
          <w:rFonts w:ascii="Arial" w:hAnsi="Arial" w:cs="Arial"/>
          <w:sz w:val="24"/>
          <w:szCs w:val="24"/>
        </w:rPr>
        <w:t>d</w:t>
      </w:r>
      <w:r w:rsidR="00F9786A">
        <w:rPr>
          <w:rFonts w:ascii="Arial" w:hAnsi="Arial" w:cs="Arial"/>
          <w:sz w:val="24"/>
          <w:szCs w:val="24"/>
        </w:rPr>
        <w:t>a importância de ser sustentável</w:t>
      </w:r>
      <w:r w:rsidR="00405280">
        <w:rPr>
          <w:rFonts w:ascii="Arial" w:hAnsi="Arial" w:cs="Arial"/>
          <w:sz w:val="24"/>
          <w:szCs w:val="24"/>
        </w:rPr>
        <w:t>. A</w:t>
      </w:r>
      <w:r w:rsidR="00F9786A">
        <w:rPr>
          <w:rFonts w:ascii="Arial" w:hAnsi="Arial" w:cs="Arial"/>
          <w:sz w:val="24"/>
          <w:szCs w:val="24"/>
        </w:rPr>
        <w:t xml:space="preserve">lém da lucratividade ou incentivos fiscais, a conservação do meio ambiente para </w:t>
      </w:r>
      <w:r>
        <w:rPr>
          <w:rFonts w:ascii="Arial" w:hAnsi="Arial" w:cs="Arial"/>
          <w:sz w:val="24"/>
          <w:szCs w:val="24"/>
        </w:rPr>
        <w:t xml:space="preserve">os recursos sejam existentes para as gerações futuras, tem um papel muito mais fundamental, pois se este recurso se extinguir, a empresa </w:t>
      </w:r>
      <w:r w:rsidR="00405280">
        <w:rPr>
          <w:rFonts w:ascii="Arial" w:hAnsi="Arial" w:cs="Arial"/>
          <w:sz w:val="24"/>
          <w:szCs w:val="24"/>
        </w:rPr>
        <w:t>também não sobreviverá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E21ED1" w:rsidRDefault="00E21ED1">
      <w:pPr>
        <w:rPr>
          <w:rFonts w:ascii="Arial" w:hAnsi="Arial" w:cs="Arial"/>
          <w:sz w:val="24"/>
          <w:szCs w:val="24"/>
        </w:rPr>
      </w:pPr>
    </w:p>
    <w:p w:rsidR="00F12348" w:rsidRPr="008D51F6" w:rsidRDefault="00AE6883">
      <w:pPr>
        <w:rPr>
          <w:rFonts w:ascii="Arial" w:hAnsi="Arial" w:cs="Arial"/>
          <w:b/>
          <w:sz w:val="28"/>
          <w:szCs w:val="28"/>
        </w:rPr>
      </w:pPr>
      <w:r w:rsidRPr="008D51F6">
        <w:rPr>
          <w:rFonts w:ascii="Arial" w:hAnsi="Arial" w:cs="Arial"/>
          <w:b/>
          <w:sz w:val="28"/>
          <w:szCs w:val="28"/>
        </w:rPr>
        <w:t>Referências bibliográficas</w:t>
      </w:r>
    </w:p>
    <w:p w:rsidR="00AC1A93" w:rsidRDefault="00AC1A93">
      <w:pPr>
        <w:rPr>
          <w:rFonts w:ascii="Arial" w:hAnsi="Arial" w:cs="Arial"/>
          <w:sz w:val="24"/>
          <w:szCs w:val="24"/>
          <w:lang w:val="en-US"/>
        </w:rPr>
      </w:pPr>
    </w:p>
    <w:p w:rsidR="00AE6883" w:rsidRDefault="00C94D05">
      <w:pPr>
        <w:rPr>
          <w:rFonts w:ascii="Arial" w:hAnsi="Arial" w:cs="Arial"/>
          <w:sz w:val="24"/>
          <w:szCs w:val="24"/>
        </w:rPr>
      </w:pPr>
      <w:r w:rsidRPr="00C94D05">
        <w:rPr>
          <w:rFonts w:ascii="Arial" w:hAnsi="Arial" w:cs="Arial"/>
          <w:sz w:val="24"/>
          <w:szCs w:val="24"/>
          <w:lang w:val="en-US"/>
        </w:rPr>
        <w:t xml:space="preserve">JOHN, </w:t>
      </w:r>
      <w:proofErr w:type="spellStart"/>
      <w:r w:rsidRPr="00C94D05">
        <w:rPr>
          <w:rFonts w:ascii="Arial" w:hAnsi="Arial" w:cs="Arial"/>
          <w:sz w:val="24"/>
          <w:szCs w:val="24"/>
          <w:lang w:val="en-US"/>
        </w:rPr>
        <w:t>Vanderley</w:t>
      </w:r>
      <w:proofErr w:type="spellEnd"/>
      <w:r w:rsidRPr="00C94D05">
        <w:rPr>
          <w:rFonts w:ascii="Arial" w:hAnsi="Arial" w:cs="Arial"/>
          <w:sz w:val="24"/>
          <w:szCs w:val="24"/>
          <w:lang w:val="en-US"/>
        </w:rPr>
        <w:t xml:space="preserve"> M.</w:t>
      </w:r>
      <w:proofErr w:type="gramStart"/>
      <w:r w:rsidRPr="00C94D05">
        <w:rPr>
          <w:rFonts w:ascii="Arial" w:hAnsi="Arial" w:cs="Arial"/>
          <w:sz w:val="24"/>
          <w:szCs w:val="24"/>
          <w:lang w:val="en-US"/>
        </w:rPr>
        <w:t>;  AGOPYAN</w:t>
      </w:r>
      <w:proofErr w:type="gramEnd"/>
      <w:r w:rsidRPr="00C94D05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94D05">
        <w:rPr>
          <w:rFonts w:ascii="Arial" w:hAnsi="Arial" w:cs="Arial"/>
          <w:sz w:val="24"/>
          <w:szCs w:val="24"/>
          <w:lang w:val="en-US"/>
        </w:rPr>
        <w:t>Vahan</w:t>
      </w:r>
      <w:proofErr w:type="spellEnd"/>
      <w:r w:rsidRPr="00C94D05">
        <w:rPr>
          <w:rFonts w:ascii="Arial" w:hAnsi="Arial" w:cs="Arial"/>
          <w:sz w:val="24"/>
          <w:szCs w:val="24"/>
          <w:lang w:val="en-US"/>
        </w:rPr>
        <w:t>; GOLDEMBERG, José (</w:t>
      </w:r>
      <w:proofErr w:type="spellStart"/>
      <w:r w:rsidRPr="00C94D05">
        <w:rPr>
          <w:rFonts w:ascii="Arial" w:hAnsi="Arial" w:cs="Arial"/>
          <w:sz w:val="24"/>
          <w:szCs w:val="24"/>
          <w:lang w:val="en-US"/>
        </w:rPr>
        <w:t>Coord</w:t>
      </w:r>
      <w:proofErr w:type="spellEnd"/>
      <w:r w:rsidRPr="00C94D05">
        <w:rPr>
          <w:rFonts w:ascii="Arial" w:hAnsi="Arial" w:cs="Arial"/>
          <w:sz w:val="24"/>
          <w:szCs w:val="24"/>
          <w:lang w:val="en-US"/>
        </w:rPr>
        <w:t>.)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C94D05">
        <w:rPr>
          <w:rFonts w:ascii="Arial" w:hAnsi="Arial" w:cs="Arial"/>
          <w:b/>
          <w:sz w:val="24"/>
          <w:szCs w:val="24"/>
        </w:rPr>
        <w:t>O desafio</w:t>
      </w:r>
      <w:r>
        <w:rPr>
          <w:rFonts w:ascii="Arial" w:hAnsi="Arial" w:cs="Arial"/>
          <w:b/>
          <w:sz w:val="24"/>
          <w:szCs w:val="24"/>
        </w:rPr>
        <w:t xml:space="preserve"> da Sustentabilidade na Construção Civil. </w:t>
      </w:r>
      <w:r w:rsidRPr="00C94D05">
        <w:rPr>
          <w:rFonts w:ascii="Arial" w:hAnsi="Arial" w:cs="Arial"/>
          <w:sz w:val="24"/>
          <w:szCs w:val="24"/>
        </w:rPr>
        <w:t>São Paulo</w:t>
      </w:r>
      <w:r>
        <w:rPr>
          <w:rFonts w:ascii="Arial" w:hAnsi="Arial" w:cs="Arial"/>
          <w:sz w:val="24"/>
          <w:szCs w:val="24"/>
        </w:rPr>
        <w:t xml:space="preserve">: Editora </w:t>
      </w:r>
      <w:proofErr w:type="spellStart"/>
      <w:r>
        <w:rPr>
          <w:rFonts w:ascii="Arial" w:hAnsi="Arial" w:cs="Arial"/>
          <w:sz w:val="24"/>
          <w:szCs w:val="24"/>
        </w:rPr>
        <w:t>Blucher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8D51F6">
        <w:rPr>
          <w:rFonts w:ascii="Arial" w:hAnsi="Arial" w:cs="Arial"/>
          <w:sz w:val="24"/>
          <w:szCs w:val="24"/>
        </w:rPr>
        <w:t>2011</w:t>
      </w:r>
    </w:p>
    <w:p w:rsidR="008D51F6" w:rsidRDefault="008D51F6">
      <w:pPr>
        <w:rPr>
          <w:rFonts w:ascii="Arial" w:hAnsi="Arial" w:cs="Arial"/>
          <w:sz w:val="24"/>
          <w:szCs w:val="24"/>
        </w:rPr>
      </w:pPr>
    </w:p>
    <w:p w:rsidR="00AC1A93" w:rsidRPr="00BA7419" w:rsidRDefault="00AC1A93" w:rsidP="00AC1A93">
      <w:pPr>
        <w:tabs>
          <w:tab w:val="left" w:pos="3495"/>
        </w:tabs>
        <w:spacing w:line="240" w:lineRule="auto"/>
        <w:rPr>
          <w:rFonts w:ascii="Arial" w:hAnsi="Arial" w:cs="Arial"/>
          <w:sz w:val="24"/>
          <w:szCs w:val="24"/>
        </w:rPr>
      </w:pPr>
      <w:r w:rsidRPr="00BA7419">
        <w:rPr>
          <w:rFonts w:ascii="Arial" w:hAnsi="Arial" w:cs="Arial"/>
          <w:sz w:val="24"/>
          <w:szCs w:val="24"/>
        </w:rPr>
        <w:t xml:space="preserve">VALLE, Cyro </w:t>
      </w:r>
      <w:proofErr w:type="spellStart"/>
      <w:r w:rsidRPr="00BA7419">
        <w:rPr>
          <w:rFonts w:ascii="Arial" w:hAnsi="Arial" w:cs="Arial"/>
          <w:sz w:val="24"/>
          <w:szCs w:val="24"/>
        </w:rPr>
        <w:t>Eyer</w:t>
      </w:r>
      <w:proofErr w:type="spellEnd"/>
      <w:r w:rsidRPr="00BA7419">
        <w:rPr>
          <w:rFonts w:ascii="Arial" w:hAnsi="Arial" w:cs="Arial"/>
          <w:sz w:val="24"/>
          <w:szCs w:val="24"/>
        </w:rPr>
        <w:t xml:space="preserve"> do.  </w:t>
      </w:r>
      <w:r w:rsidRPr="00BA7419">
        <w:rPr>
          <w:rFonts w:ascii="Arial" w:hAnsi="Arial" w:cs="Arial"/>
          <w:b/>
          <w:sz w:val="24"/>
          <w:szCs w:val="24"/>
        </w:rPr>
        <w:t xml:space="preserve">Qualidade ambiental </w:t>
      </w:r>
      <w:r w:rsidRPr="00BA7419">
        <w:rPr>
          <w:rFonts w:ascii="Arial" w:hAnsi="Arial" w:cs="Arial"/>
          <w:sz w:val="24"/>
          <w:szCs w:val="24"/>
        </w:rPr>
        <w:t xml:space="preserve">12. </w:t>
      </w:r>
      <w:proofErr w:type="gramStart"/>
      <w:r w:rsidRPr="00BA7419">
        <w:rPr>
          <w:rFonts w:ascii="Arial" w:hAnsi="Arial" w:cs="Arial"/>
          <w:sz w:val="24"/>
          <w:szCs w:val="24"/>
        </w:rPr>
        <w:t>ed.</w:t>
      </w:r>
      <w:proofErr w:type="gramEnd"/>
      <w:r w:rsidRPr="00BA7419">
        <w:rPr>
          <w:rFonts w:ascii="Arial" w:hAnsi="Arial" w:cs="Arial"/>
          <w:sz w:val="24"/>
          <w:szCs w:val="24"/>
        </w:rPr>
        <w:t xml:space="preserve"> São Paulo Editora </w:t>
      </w:r>
      <w:proofErr w:type="spellStart"/>
      <w:r w:rsidRPr="00BA7419">
        <w:rPr>
          <w:rFonts w:ascii="Arial" w:hAnsi="Arial" w:cs="Arial"/>
          <w:sz w:val="24"/>
          <w:szCs w:val="24"/>
        </w:rPr>
        <w:t>Senac</w:t>
      </w:r>
      <w:proofErr w:type="spellEnd"/>
      <w:r w:rsidRPr="00BA7419">
        <w:rPr>
          <w:rFonts w:ascii="Arial" w:hAnsi="Arial" w:cs="Arial"/>
          <w:sz w:val="24"/>
          <w:szCs w:val="24"/>
        </w:rPr>
        <w:t>, 2012.</w:t>
      </w:r>
    </w:p>
    <w:p w:rsidR="00AC1A93" w:rsidRDefault="00AC1A93">
      <w:pPr>
        <w:rPr>
          <w:rFonts w:ascii="Arial" w:hAnsi="Arial" w:cs="Arial"/>
          <w:sz w:val="24"/>
          <w:szCs w:val="24"/>
        </w:rPr>
      </w:pPr>
    </w:p>
    <w:p w:rsidR="008D51F6" w:rsidRPr="00C94D05" w:rsidRDefault="008D51F6">
      <w:pPr>
        <w:rPr>
          <w:rFonts w:ascii="Arial" w:hAnsi="Arial" w:cs="Arial"/>
          <w:sz w:val="24"/>
          <w:szCs w:val="24"/>
        </w:rPr>
      </w:pPr>
    </w:p>
    <w:p w:rsidR="00AE6883" w:rsidRPr="00C94D05" w:rsidRDefault="00AE6883">
      <w:pPr>
        <w:rPr>
          <w:rFonts w:ascii="Arial" w:hAnsi="Arial" w:cs="Arial"/>
          <w:sz w:val="24"/>
          <w:szCs w:val="24"/>
        </w:rPr>
      </w:pPr>
    </w:p>
    <w:p w:rsidR="00F12348" w:rsidRPr="00C94D05" w:rsidRDefault="00F12348">
      <w:pPr>
        <w:rPr>
          <w:rFonts w:ascii="Arial" w:hAnsi="Arial" w:cs="Arial"/>
          <w:sz w:val="24"/>
          <w:szCs w:val="24"/>
        </w:rPr>
      </w:pPr>
    </w:p>
    <w:sectPr w:rsidR="00F12348" w:rsidRPr="00C94D05" w:rsidSect="00F345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7CCE"/>
    <w:rsid w:val="00015DD6"/>
    <w:rsid w:val="00052B3D"/>
    <w:rsid w:val="000911B1"/>
    <w:rsid w:val="000C6229"/>
    <w:rsid w:val="000E599C"/>
    <w:rsid w:val="000F1B67"/>
    <w:rsid w:val="002575A7"/>
    <w:rsid w:val="00330759"/>
    <w:rsid w:val="00344ACB"/>
    <w:rsid w:val="003C2106"/>
    <w:rsid w:val="00405280"/>
    <w:rsid w:val="00456885"/>
    <w:rsid w:val="004B08A3"/>
    <w:rsid w:val="00525EBE"/>
    <w:rsid w:val="00541D64"/>
    <w:rsid w:val="00544C69"/>
    <w:rsid w:val="005F2DE3"/>
    <w:rsid w:val="005F49CF"/>
    <w:rsid w:val="00675E19"/>
    <w:rsid w:val="006D649D"/>
    <w:rsid w:val="00700D19"/>
    <w:rsid w:val="0081617D"/>
    <w:rsid w:val="008C7E0F"/>
    <w:rsid w:val="008D51F6"/>
    <w:rsid w:val="009155D0"/>
    <w:rsid w:val="00942159"/>
    <w:rsid w:val="0095214C"/>
    <w:rsid w:val="0099278E"/>
    <w:rsid w:val="00A45187"/>
    <w:rsid w:val="00A81D1B"/>
    <w:rsid w:val="00A838C5"/>
    <w:rsid w:val="00AC1A93"/>
    <w:rsid w:val="00AE6883"/>
    <w:rsid w:val="00B0441D"/>
    <w:rsid w:val="00B42348"/>
    <w:rsid w:val="00B57CCE"/>
    <w:rsid w:val="00B639C5"/>
    <w:rsid w:val="00BD38C5"/>
    <w:rsid w:val="00C433A0"/>
    <w:rsid w:val="00C71489"/>
    <w:rsid w:val="00C820DB"/>
    <w:rsid w:val="00C91406"/>
    <w:rsid w:val="00C924F7"/>
    <w:rsid w:val="00C94D05"/>
    <w:rsid w:val="00CD26FF"/>
    <w:rsid w:val="00CE08D9"/>
    <w:rsid w:val="00DF4A52"/>
    <w:rsid w:val="00E216DB"/>
    <w:rsid w:val="00E21ED1"/>
    <w:rsid w:val="00EA549E"/>
    <w:rsid w:val="00F12348"/>
    <w:rsid w:val="00F34542"/>
    <w:rsid w:val="00F35238"/>
    <w:rsid w:val="00F9786A"/>
    <w:rsid w:val="00FA2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5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7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57C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7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57C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2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1160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Thomson Reuters</Company>
  <LinksUpToDate>false</LinksUpToDate>
  <CharactersWithSpaces>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Vivianne</cp:lastModifiedBy>
  <cp:revision>13</cp:revision>
  <dcterms:created xsi:type="dcterms:W3CDTF">2014-04-16T03:21:00Z</dcterms:created>
  <dcterms:modified xsi:type="dcterms:W3CDTF">2014-04-18T20:19:00Z</dcterms:modified>
</cp:coreProperties>
</file>