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1A" w:rsidRPr="00CF4E48" w:rsidRDefault="00BB0406" w:rsidP="00CF4E4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FA761A" w:rsidRPr="00CF4E48" w:rsidRDefault="00FA761A" w:rsidP="0031043C">
      <w:pPr>
        <w:spacing w:line="360" w:lineRule="auto"/>
        <w:jc w:val="center"/>
        <w:rPr>
          <w:rFonts w:ascii="Times New Roman" w:hAnsi="Times New Roman" w:cs="Times New Roman"/>
          <w:sz w:val="24"/>
          <w:szCs w:val="24"/>
        </w:rPr>
      </w:pPr>
    </w:p>
    <w:p w:rsidR="00FA761A" w:rsidRPr="00CF4E48" w:rsidRDefault="00FA761A" w:rsidP="0031043C">
      <w:pPr>
        <w:spacing w:line="360" w:lineRule="auto"/>
        <w:jc w:val="center"/>
        <w:rPr>
          <w:rFonts w:ascii="Times New Roman" w:hAnsi="Times New Roman" w:cs="Times New Roman"/>
          <w:sz w:val="24"/>
          <w:szCs w:val="24"/>
        </w:rPr>
      </w:pPr>
    </w:p>
    <w:p w:rsidR="00FA761A" w:rsidRPr="00CF4E48" w:rsidRDefault="00FA761A" w:rsidP="00B06691">
      <w:pPr>
        <w:spacing w:line="360" w:lineRule="auto"/>
        <w:rPr>
          <w:rFonts w:ascii="Times New Roman" w:hAnsi="Times New Roman" w:cs="Times New Roman"/>
          <w:sz w:val="24"/>
          <w:szCs w:val="24"/>
        </w:rPr>
      </w:pPr>
    </w:p>
    <w:p w:rsidR="00BB0406" w:rsidRPr="00BB0406" w:rsidRDefault="004034A1" w:rsidP="00BB0406">
      <w:pPr>
        <w:spacing w:line="360" w:lineRule="auto"/>
        <w:jc w:val="center"/>
        <w:rPr>
          <w:rFonts w:ascii="Times New Roman" w:hAnsi="Times New Roman" w:cs="Times New Roman"/>
          <w:sz w:val="28"/>
          <w:szCs w:val="28"/>
          <w:vertAlign w:val="superscript"/>
        </w:rPr>
      </w:pPr>
      <w:r w:rsidRPr="00BB0406">
        <w:rPr>
          <w:rFonts w:ascii="Times New Roman" w:hAnsi="Times New Roman" w:cs="Times New Roman"/>
          <w:sz w:val="28"/>
          <w:szCs w:val="28"/>
        </w:rPr>
        <w:t>FRANCISCO ANTONIO DE MELO FILHO</w:t>
      </w:r>
      <w:r w:rsidR="00BB0406" w:rsidRPr="00BB0406">
        <w:rPr>
          <w:rFonts w:ascii="Times New Roman" w:hAnsi="Times New Roman" w:cs="Times New Roman"/>
          <w:sz w:val="28"/>
          <w:szCs w:val="28"/>
          <w:vertAlign w:val="superscript"/>
        </w:rPr>
        <w:t>1</w:t>
      </w:r>
      <w:r w:rsidR="00BB0406" w:rsidRPr="00BB0406">
        <w:rPr>
          <w:rFonts w:ascii="Times New Roman" w:hAnsi="Times New Roman" w:cs="Times New Roman"/>
          <w:sz w:val="28"/>
          <w:szCs w:val="28"/>
        </w:rPr>
        <w:t>; FELIPE CHRYSTIAN PAIVA FERREIRA</w:t>
      </w:r>
      <w:r w:rsidR="00BB0406" w:rsidRPr="00BB0406">
        <w:rPr>
          <w:rFonts w:ascii="Times New Roman" w:hAnsi="Times New Roman" w:cs="Times New Roman"/>
          <w:sz w:val="28"/>
          <w:szCs w:val="28"/>
          <w:vertAlign w:val="superscript"/>
        </w:rPr>
        <w:t>2</w:t>
      </w:r>
      <w:r w:rsidR="00BB0406" w:rsidRPr="00BB0406">
        <w:rPr>
          <w:rFonts w:ascii="Times New Roman" w:hAnsi="Times New Roman" w:cs="Times New Roman"/>
          <w:sz w:val="28"/>
          <w:szCs w:val="28"/>
        </w:rPr>
        <w:t>; JOSE MAURICIO CARNEIRO JUNIOR</w:t>
      </w:r>
      <w:r w:rsidR="00BB0406" w:rsidRPr="00BB0406">
        <w:rPr>
          <w:rFonts w:ascii="Times New Roman" w:hAnsi="Times New Roman" w:cs="Times New Roman"/>
          <w:sz w:val="28"/>
          <w:szCs w:val="28"/>
          <w:vertAlign w:val="superscript"/>
        </w:rPr>
        <w:t>3</w:t>
      </w:r>
    </w:p>
    <w:p w:rsidR="00FA761A" w:rsidRPr="00BB0406" w:rsidRDefault="00FA761A" w:rsidP="0031043C">
      <w:pPr>
        <w:spacing w:line="360" w:lineRule="auto"/>
        <w:jc w:val="center"/>
        <w:rPr>
          <w:rFonts w:ascii="Times New Roman" w:hAnsi="Times New Roman" w:cs="Times New Roman"/>
          <w:b/>
          <w:sz w:val="28"/>
          <w:szCs w:val="28"/>
        </w:rPr>
      </w:pPr>
    </w:p>
    <w:p w:rsidR="00FA761A" w:rsidRPr="00CF4E48" w:rsidRDefault="00FA761A" w:rsidP="0031043C">
      <w:pPr>
        <w:spacing w:line="360" w:lineRule="auto"/>
        <w:jc w:val="center"/>
        <w:rPr>
          <w:rFonts w:ascii="Times New Roman" w:hAnsi="Times New Roman" w:cs="Times New Roman"/>
          <w:sz w:val="24"/>
          <w:szCs w:val="24"/>
        </w:rPr>
      </w:pPr>
    </w:p>
    <w:p w:rsidR="00FA761A" w:rsidRPr="00CF4E48" w:rsidRDefault="00FA761A" w:rsidP="0031043C">
      <w:pPr>
        <w:spacing w:line="360" w:lineRule="auto"/>
        <w:rPr>
          <w:rFonts w:ascii="Times New Roman" w:hAnsi="Times New Roman" w:cs="Times New Roman"/>
          <w:sz w:val="24"/>
          <w:szCs w:val="24"/>
        </w:rPr>
      </w:pPr>
    </w:p>
    <w:p w:rsidR="00FA761A" w:rsidRPr="00CF4E48" w:rsidRDefault="00FA761A" w:rsidP="00B06691">
      <w:pPr>
        <w:spacing w:line="360" w:lineRule="auto"/>
        <w:rPr>
          <w:rFonts w:ascii="Times New Roman" w:hAnsi="Times New Roman" w:cs="Times New Roman"/>
          <w:sz w:val="24"/>
          <w:szCs w:val="24"/>
        </w:rPr>
      </w:pPr>
    </w:p>
    <w:p w:rsidR="00FA761A" w:rsidRPr="00CF4E48" w:rsidRDefault="004034A1" w:rsidP="00C42B81">
      <w:pPr>
        <w:spacing w:after="0" w:line="360" w:lineRule="auto"/>
        <w:jc w:val="center"/>
        <w:rPr>
          <w:rFonts w:ascii="Times New Roman" w:hAnsi="Times New Roman" w:cs="Times New Roman"/>
          <w:b/>
          <w:sz w:val="28"/>
          <w:szCs w:val="28"/>
        </w:rPr>
      </w:pPr>
      <w:r w:rsidRPr="00CF4E48">
        <w:rPr>
          <w:rFonts w:ascii="Times New Roman" w:hAnsi="Times New Roman" w:cs="Times New Roman"/>
          <w:b/>
          <w:sz w:val="28"/>
          <w:szCs w:val="28"/>
        </w:rPr>
        <w:t>A RESPONSABILIDADE CRIMINAL DOS AGENTES P</w:t>
      </w:r>
      <w:r w:rsidR="00102481">
        <w:rPr>
          <w:rFonts w:ascii="Times New Roman" w:hAnsi="Times New Roman" w:cs="Times New Roman"/>
          <w:b/>
          <w:sz w:val="28"/>
          <w:szCs w:val="28"/>
        </w:rPr>
        <w:t xml:space="preserve">ÚBLICOS NO PROCESSO LICITATÓRIO </w:t>
      </w:r>
    </w:p>
    <w:p w:rsidR="00FA761A" w:rsidRPr="00CF4E48" w:rsidRDefault="00FA761A" w:rsidP="0031043C">
      <w:pPr>
        <w:spacing w:line="360" w:lineRule="auto"/>
        <w:jc w:val="center"/>
        <w:rPr>
          <w:rFonts w:ascii="Times New Roman" w:hAnsi="Times New Roman" w:cs="Times New Roman"/>
          <w:sz w:val="24"/>
          <w:szCs w:val="24"/>
        </w:rPr>
      </w:pPr>
    </w:p>
    <w:p w:rsidR="00FA761A" w:rsidRPr="00CF4E48" w:rsidRDefault="00FA761A" w:rsidP="0031043C">
      <w:pPr>
        <w:spacing w:line="36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sz w:val="24"/>
          <w:szCs w:val="24"/>
        </w:rPr>
      </w:pPr>
    </w:p>
    <w:p w:rsidR="00BB0406" w:rsidRDefault="00BB0406" w:rsidP="00564BBB">
      <w:pPr>
        <w:spacing w:after="0" w:line="240" w:lineRule="auto"/>
        <w:rPr>
          <w:rFonts w:ascii="Times New Roman" w:hAnsi="Times New Roman" w:cs="Times New Roman"/>
          <w:sz w:val="24"/>
          <w:szCs w:val="24"/>
        </w:rPr>
      </w:pPr>
    </w:p>
    <w:p w:rsidR="00BB0406" w:rsidRDefault="00BB0406" w:rsidP="00F41F47">
      <w:pPr>
        <w:spacing w:after="0" w:line="240" w:lineRule="auto"/>
        <w:jc w:val="center"/>
        <w:rPr>
          <w:rFonts w:ascii="Times New Roman" w:hAnsi="Times New Roman" w:cs="Times New Roman"/>
          <w:b/>
          <w:sz w:val="24"/>
          <w:szCs w:val="24"/>
        </w:rPr>
      </w:pPr>
    </w:p>
    <w:p w:rsidR="00BB0406" w:rsidRDefault="00BB0406" w:rsidP="00F41F47">
      <w:pPr>
        <w:spacing w:after="0" w:line="240" w:lineRule="auto"/>
        <w:jc w:val="center"/>
        <w:rPr>
          <w:rFonts w:ascii="Times New Roman" w:hAnsi="Times New Roman" w:cs="Times New Roman"/>
          <w:b/>
          <w:sz w:val="24"/>
          <w:szCs w:val="24"/>
        </w:rPr>
      </w:pPr>
    </w:p>
    <w:p w:rsidR="00BB0406" w:rsidRDefault="00BB0406" w:rsidP="00F41F47">
      <w:pPr>
        <w:spacing w:after="0" w:line="240" w:lineRule="auto"/>
        <w:jc w:val="center"/>
        <w:rPr>
          <w:rFonts w:ascii="Times New Roman" w:hAnsi="Times New Roman" w:cs="Times New Roman"/>
          <w:b/>
          <w:sz w:val="24"/>
          <w:szCs w:val="24"/>
        </w:rPr>
      </w:pPr>
    </w:p>
    <w:p w:rsidR="00564BBB" w:rsidRDefault="00564BBB" w:rsidP="00F41F47">
      <w:pPr>
        <w:spacing w:after="0" w:line="240" w:lineRule="auto"/>
        <w:jc w:val="center"/>
        <w:rPr>
          <w:rFonts w:ascii="Times New Roman" w:hAnsi="Times New Roman" w:cs="Times New Roman"/>
          <w:b/>
          <w:sz w:val="24"/>
          <w:szCs w:val="24"/>
        </w:rPr>
      </w:pPr>
    </w:p>
    <w:p w:rsidR="00564BBB" w:rsidRDefault="00564BBB" w:rsidP="00F41F47">
      <w:pPr>
        <w:spacing w:after="0" w:line="240" w:lineRule="auto"/>
        <w:jc w:val="center"/>
        <w:rPr>
          <w:rFonts w:ascii="Times New Roman" w:hAnsi="Times New Roman" w:cs="Times New Roman"/>
          <w:b/>
          <w:sz w:val="24"/>
          <w:szCs w:val="24"/>
        </w:rPr>
      </w:pPr>
    </w:p>
    <w:p w:rsidR="00564BBB" w:rsidRDefault="00564BBB" w:rsidP="00F41F47">
      <w:pPr>
        <w:spacing w:after="0" w:line="240" w:lineRule="auto"/>
        <w:jc w:val="center"/>
        <w:rPr>
          <w:rFonts w:ascii="Times New Roman" w:hAnsi="Times New Roman" w:cs="Times New Roman"/>
          <w:b/>
          <w:sz w:val="24"/>
          <w:szCs w:val="24"/>
        </w:rPr>
      </w:pPr>
    </w:p>
    <w:p w:rsidR="00564BBB" w:rsidRDefault="00564BBB" w:rsidP="00F41F47">
      <w:pPr>
        <w:spacing w:after="0" w:line="240" w:lineRule="auto"/>
        <w:jc w:val="center"/>
        <w:rPr>
          <w:rFonts w:ascii="Times New Roman" w:hAnsi="Times New Roman" w:cs="Times New Roman"/>
          <w:b/>
          <w:sz w:val="24"/>
          <w:szCs w:val="24"/>
        </w:rPr>
      </w:pPr>
    </w:p>
    <w:p w:rsidR="00564BBB" w:rsidRDefault="00564BBB" w:rsidP="00F41F47">
      <w:pPr>
        <w:spacing w:after="0" w:line="240" w:lineRule="auto"/>
        <w:jc w:val="center"/>
        <w:rPr>
          <w:rFonts w:ascii="Times New Roman" w:hAnsi="Times New Roman" w:cs="Times New Roman"/>
          <w:b/>
          <w:sz w:val="24"/>
          <w:szCs w:val="24"/>
        </w:rPr>
      </w:pPr>
    </w:p>
    <w:p w:rsidR="00564BBB" w:rsidRDefault="00564BBB" w:rsidP="00F41F47">
      <w:pPr>
        <w:spacing w:after="0" w:line="240" w:lineRule="auto"/>
        <w:jc w:val="center"/>
        <w:rPr>
          <w:rFonts w:ascii="Times New Roman" w:hAnsi="Times New Roman" w:cs="Times New Roman"/>
          <w:b/>
          <w:sz w:val="24"/>
          <w:szCs w:val="24"/>
        </w:rPr>
      </w:pPr>
    </w:p>
    <w:p w:rsidR="00564BBB" w:rsidRDefault="00564BBB" w:rsidP="00F41F47">
      <w:pPr>
        <w:spacing w:after="0" w:line="240" w:lineRule="auto"/>
        <w:jc w:val="center"/>
        <w:rPr>
          <w:rFonts w:ascii="Times New Roman" w:hAnsi="Times New Roman" w:cs="Times New Roman"/>
          <w:b/>
          <w:sz w:val="24"/>
          <w:szCs w:val="24"/>
        </w:rPr>
      </w:pPr>
    </w:p>
    <w:p w:rsidR="002B2A9C" w:rsidRDefault="00FA761A" w:rsidP="00564BBB">
      <w:pPr>
        <w:spacing w:after="0" w:line="240" w:lineRule="auto"/>
        <w:jc w:val="center"/>
        <w:rPr>
          <w:rFonts w:ascii="Times New Roman" w:hAnsi="Times New Roman" w:cs="Times New Roman"/>
          <w:b/>
          <w:sz w:val="24"/>
          <w:szCs w:val="24"/>
        </w:rPr>
      </w:pPr>
      <w:r w:rsidRPr="00CF4E48">
        <w:rPr>
          <w:rFonts w:ascii="Times New Roman" w:hAnsi="Times New Roman" w:cs="Times New Roman"/>
          <w:b/>
          <w:sz w:val="24"/>
          <w:szCs w:val="24"/>
        </w:rPr>
        <w:t>SOBRAL-CE</w:t>
      </w:r>
    </w:p>
    <w:p w:rsidR="00564BBB" w:rsidRPr="00CF4E48" w:rsidRDefault="00564BBB" w:rsidP="00564BBB">
      <w:pPr>
        <w:spacing w:after="0" w:line="240" w:lineRule="auto"/>
        <w:jc w:val="center"/>
        <w:rPr>
          <w:rFonts w:ascii="Times New Roman" w:hAnsi="Times New Roman" w:cs="Times New Roman"/>
          <w:b/>
          <w:sz w:val="24"/>
          <w:szCs w:val="24"/>
        </w:rPr>
        <w:sectPr w:rsidR="00564BBB" w:rsidRPr="00CF4E48" w:rsidSect="00BB0406">
          <w:headerReference w:type="default" r:id="rId8"/>
          <w:headerReference w:type="first" r:id="rId9"/>
          <w:pgSz w:w="11906" w:h="16838" w:code="9"/>
          <w:pgMar w:top="568" w:right="1134" w:bottom="1134" w:left="1701" w:header="709" w:footer="709" w:gutter="0"/>
          <w:pgNumType w:start="0"/>
          <w:cols w:space="708"/>
          <w:titlePg/>
          <w:docGrid w:linePitch="360"/>
        </w:sectPr>
      </w:pPr>
      <w:r>
        <w:rPr>
          <w:rFonts w:ascii="Times New Roman" w:hAnsi="Times New Roman" w:cs="Times New Roman"/>
          <w:b/>
          <w:sz w:val="24"/>
          <w:szCs w:val="24"/>
        </w:rPr>
        <w:t>2014</w:t>
      </w:r>
    </w:p>
    <w:p w:rsidR="002B2A9C" w:rsidRPr="00F41F47" w:rsidRDefault="002B2A9C" w:rsidP="00BB0406">
      <w:pPr>
        <w:spacing w:after="0" w:line="240" w:lineRule="auto"/>
        <w:rPr>
          <w:rFonts w:ascii="Times New Roman" w:hAnsi="Times New Roman" w:cs="Times New Roman"/>
          <w:b/>
          <w:sz w:val="24"/>
          <w:szCs w:val="24"/>
        </w:rPr>
        <w:sectPr w:rsidR="002B2A9C" w:rsidRPr="00F41F47" w:rsidSect="004B0CF2">
          <w:pgSz w:w="11906" w:h="16838" w:code="9"/>
          <w:pgMar w:top="1701" w:right="1134" w:bottom="1134" w:left="1701" w:header="709" w:footer="709" w:gutter="0"/>
          <w:pgNumType w:start="0"/>
          <w:cols w:space="708"/>
          <w:titlePg/>
          <w:docGrid w:linePitch="360"/>
        </w:sectPr>
      </w:pPr>
    </w:p>
    <w:p w:rsidR="00982A16" w:rsidRPr="00CF4E48" w:rsidRDefault="00CF4E48" w:rsidP="00CF4E4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BB0406">
        <w:rPr>
          <w:rFonts w:ascii="Times New Roman" w:hAnsi="Times New Roman" w:cs="Times New Roman"/>
          <w:b/>
          <w:sz w:val="24"/>
          <w:szCs w:val="24"/>
        </w:rPr>
        <w:t xml:space="preserve"> INTRODUÇAO </w:t>
      </w:r>
    </w:p>
    <w:p w:rsidR="0031043C" w:rsidRPr="00CF4E48" w:rsidRDefault="0031043C" w:rsidP="0031043C">
      <w:pPr>
        <w:pStyle w:val="PargrafodaLista"/>
        <w:spacing w:line="360" w:lineRule="auto"/>
        <w:ind w:left="0" w:firstLine="502"/>
        <w:jc w:val="both"/>
        <w:rPr>
          <w:rFonts w:ascii="Times New Roman" w:hAnsi="Times New Roman" w:cs="Times New Roman"/>
          <w:b/>
          <w:sz w:val="24"/>
          <w:szCs w:val="24"/>
        </w:rPr>
      </w:pPr>
    </w:p>
    <w:p w:rsidR="00E83529" w:rsidRDefault="00982A16" w:rsidP="00E83529">
      <w:pPr>
        <w:pStyle w:val="PargrafodaLista"/>
        <w:spacing w:line="360" w:lineRule="auto"/>
        <w:ind w:left="0" w:firstLine="1134"/>
        <w:jc w:val="both"/>
        <w:rPr>
          <w:rFonts w:ascii="Times New Roman" w:hAnsi="Times New Roman" w:cs="Times New Roman"/>
          <w:sz w:val="24"/>
          <w:szCs w:val="24"/>
        </w:rPr>
      </w:pPr>
      <w:r w:rsidRPr="00CF4E48">
        <w:rPr>
          <w:rFonts w:ascii="Times New Roman" w:hAnsi="Times New Roman" w:cs="Times New Roman"/>
          <w:sz w:val="24"/>
          <w:szCs w:val="24"/>
        </w:rPr>
        <w:t>O i</w:t>
      </w:r>
      <w:r w:rsidR="005C0556">
        <w:rPr>
          <w:rFonts w:ascii="Times New Roman" w:hAnsi="Times New Roman" w:cs="Times New Roman"/>
          <w:sz w:val="24"/>
          <w:szCs w:val="24"/>
        </w:rPr>
        <w:t>ntuito deste projeto</w:t>
      </w:r>
      <w:r w:rsidRPr="00CF4E48">
        <w:rPr>
          <w:rFonts w:ascii="Times New Roman" w:hAnsi="Times New Roman" w:cs="Times New Roman"/>
          <w:sz w:val="24"/>
          <w:szCs w:val="24"/>
        </w:rPr>
        <w:t xml:space="preserve"> é abor</w:t>
      </w:r>
      <w:r w:rsidR="00D77956" w:rsidRPr="00CF4E48">
        <w:rPr>
          <w:rFonts w:ascii="Times New Roman" w:hAnsi="Times New Roman" w:cs="Times New Roman"/>
          <w:sz w:val="24"/>
          <w:szCs w:val="24"/>
        </w:rPr>
        <w:t>dar</w:t>
      </w:r>
      <w:r w:rsidR="00CF4E48">
        <w:rPr>
          <w:rFonts w:ascii="Times New Roman" w:hAnsi="Times New Roman" w:cs="Times New Roman"/>
          <w:sz w:val="24"/>
          <w:szCs w:val="24"/>
        </w:rPr>
        <w:t>um dos temas de g</w:t>
      </w:r>
      <w:r w:rsidR="00F65C5F">
        <w:rPr>
          <w:rFonts w:ascii="Times New Roman" w:hAnsi="Times New Roman" w:cs="Times New Roman"/>
          <w:sz w:val="24"/>
          <w:szCs w:val="24"/>
        </w:rPr>
        <w:t xml:space="preserve">rande relevância </w:t>
      </w:r>
      <w:r w:rsidR="005C0556">
        <w:rPr>
          <w:rFonts w:ascii="Times New Roman" w:hAnsi="Times New Roman" w:cs="Times New Roman"/>
          <w:sz w:val="24"/>
          <w:szCs w:val="24"/>
        </w:rPr>
        <w:t>tanto na seara penal como na</w:t>
      </w:r>
      <w:r w:rsidR="006C38EB">
        <w:rPr>
          <w:rFonts w:ascii="Times New Roman" w:hAnsi="Times New Roman" w:cs="Times New Roman"/>
          <w:sz w:val="24"/>
          <w:szCs w:val="24"/>
        </w:rPr>
        <w:t xml:space="preserve"> administrativa</w:t>
      </w:r>
      <w:r w:rsidR="00F65C5F">
        <w:rPr>
          <w:rFonts w:ascii="Times New Roman" w:hAnsi="Times New Roman" w:cs="Times New Roman"/>
          <w:sz w:val="24"/>
          <w:szCs w:val="24"/>
        </w:rPr>
        <w:t>,</w:t>
      </w:r>
      <w:r w:rsidR="001D2D48">
        <w:rPr>
          <w:rFonts w:ascii="Times New Roman" w:hAnsi="Times New Roman" w:cs="Times New Roman"/>
          <w:sz w:val="24"/>
          <w:szCs w:val="24"/>
        </w:rPr>
        <w:t xml:space="preserve"> ou seja,</w:t>
      </w:r>
      <w:r w:rsidR="00F65C5F">
        <w:rPr>
          <w:rFonts w:ascii="Times New Roman" w:hAnsi="Times New Roman" w:cs="Times New Roman"/>
          <w:sz w:val="24"/>
          <w:szCs w:val="24"/>
        </w:rPr>
        <w:t xml:space="preserve"> a responsabilidade criminal dos agentes p</w:t>
      </w:r>
      <w:r w:rsidR="001D2D48">
        <w:rPr>
          <w:rFonts w:ascii="Times New Roman" w:hAnsi="Times New Roman" w:cs="Times New Roman"/>
          <w:sz w:val="24"/>
          <w:szCs w:val="24"/>
        </w:rPr>
        <w:t>úblicos</w:t>
      </w:r>
      <w:r w:rsidR="009F3236">
        <w:rPr>
          <w:rStyle w:val="Refdenotaderodap"/>
          <w:rFonts w:ascii="Times New Roman" w:hAnsi="Times New Roman" w:cs="Times New Roman"/>
          <w:sz w:val="24"/>
          <w:szCs w:val="24"/>
        </w:rPr>
        <w:footnoteReference w:id="2"/>
      </w:r>
      <w:r w:rsidR="001D2D48">
        <w:rPr>
          <w:rFonts w:ascii="Times New Roman" w:hAnsi="Times New Roman" w:cs="Times New Roman"/>
          <w:sz w:val="24"/>
          <w:szCs w:val="24"/>
        </w:rPr>
        <w:t xml:space="preserve"> no processo</w:t>
      </w:r>
      <w:r w:rsidR="00F65C5F">
        <w:rPr>
          <w:rFonts w:ascii="Times New Roman" w:hAnsi="Times New Roman" w:cs="Times New Roman"/>
          <w:sz w:val="24"/>
          <w:szCs w:val="24"/>
        </w:rPr>
        <w:t xml:space="preserve"> licitatório</w:t>
      </w:r>
      <w:r w:rsidR="00DE1973">
        <w:rPr>
          <w:rFonts w:ascii="Times New Roman" w:hAnsi="Times New Roman" w:cs="Times New Roman"/>
          <w:sz w:val="24"/>
          <w:szCs w:val="24"/>
        </w:rPr>
        <w:t>.</w:t>
      </w:r>
      <w:r w:rsidR="006D365B">
        <w:rPr>
          <w:rFonts w:ascii="Times New Roman" w:hAnsi="Times New Roman" w:cs="Times New Roman"/>
          <w:sz w:val="24"/>
          <w:szCs w:val="24"/>
        </w:rPr>
        <w:t>Buscar-se-á demostrar os meios de penalizaç</w:t>
      </w:r>
      <w:r w:rsidR="005C0556">
        <w:rPr>
          <w:rFonts w:ascii="Times New Roman" w:hAnsi="Times New Roman" w:cs="Times New Roman"/>
          <w:sz w:val="24"/>
          <w:szCs w:val="24"/>
        </w:rPr>
        <w:t>ão aos agentes que desrespeitem os princípios</w:t>
      </w:r>
      <w:r w:rsidR="003F2166">
        <w:rPr>
          <w:rFonts w:ascii="Times New Roman" w:hAnsi="Times New Roman" w:cs="Times New Roman"/>
          <w:sz w:val="24"/>
          <w:szCs w:val="24"/>
        </w:rPr>
        <w:t xml:space="preserve"> licitatórios</w:t>
      </w:r>
      <w:r w:rsidR="006D365B">
        <w:rPr>
          <w:rFonts w:ascii="Times New Roman" w:hAnsi="Times New Roman" w:cs="Times New Roman"/>
          <w:sz w:val="24"/>
          <w:szCs w:val="24"/>
        </w:rPr>
        <w:t xml:space="preserve">, bem como os princípios constitucionais </w:t>
      </w:r>
      <w:r w:rsidR="005C0556">
        <w:rPr>
          <w:rFonts w:ascii="Times New Roman" w:hAnsi="Times New Roman" w:cs="Times New Roman"/>
          <w:sz w:val="24"/>
          <w:szCs w:val="24"/>
        </w:rPr>
        <w:t xml:space="preserve">que regem a atuação da Administração Pública </w:t>
      </w:r>
      <w:r w:rsidR="006D365B">
        <w:rPr>
          <w:rFonts w:ascii="Times New Roman" w:hAnsi="Times New Roman" w:cs="Times New Roman"/>
          <w:sz w:val="24"/>
          <w:szCs w:val="24"/>
        </w:rPr>
        <w:t>estampados no art. 37, caput</w:t>
      </w:r>
      <w:r w:rsidR="00992313">
        <w:rPr>
          <w:rFonts w:ascii="Times New Roman" w:hAnsi="Times New Roman" w:cs="Times New Roman"/>
          <w:sz w:val="24"/>
          <w:szCs w:val="24"/>
        </w:rPr>
        <w:t>,</w:t>
      </w:r>
      <w:r w:rsidR="006D365B">
        <w:rPr>
          <w:rFonts w:ascii="Times New Roman" w:hAnsi="Times New Roman" w:cs="Times New Roman"/>
          <w:sz w:val="24"/>
          <w:szCs w:val="24"/>
        </w:rPr>
        <w:t xml:space="preserve"> da CRFB</w:t>
      </w:r>
      <w:r w:rsidR="006D365B">
        <w:rPr>
          <w:rStyle w:val="Refdenotaderodap"/>
          <w:rFonts w:ascii="Times New Roman" w:hAnsi="Times New Roman" w:cs="Times New Roman"/>
          <w:sz w:val="24"/>
          <w:szCs w:val="24"/>
        </w:rPr>
        <w:footnoteReference w:id="3"/>
      </w:r>
      <w:r w:rsidR="006D365B">
        <w:rPr>
          <w:rFonts w:ascii="Times New Roman" w:hAnsi="Times New Roman" w:cs="Times New Roman"/>
          <w:sz w:val="24"/>
          <w:szCs w:val="24"/>
        </w:rPr>
        <w:t>.</w:t>
      </w:r>
    </w:p>
    <w:p w:rsidR="00E83529" w:rsidRPr="0009508F" w:rsidRDefault="00B71ABC" w:rsidP="00E8352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Cabe ao agente público</w:t>
      </w:r>
      <w:r w:rsidR="00E83529">
        <w:rPr>
          <w:rFonts w:ascii="Times New Roman" w:hAnsi="Times New Roman" w:cs="Times New Roman"/>
          <w:sz w:val="24"/>
          <w:szCs w:val="24"/>
        </w:rPr>
        <w:t>três tipos de responsabilidade quais sejam: civil, penal e administrativa.  V</w:t>
      </w:r>
      <w:r w:rsidR="00A60204">
        <w:rPr>
          <w:rFonts w:ascii="Times New Roman" w:hAnsi="Times New Roman" w:cs="Times New Roman"/>
          <w:sz w:val="24"/>
          <w:szCs w:val="24"/>
        </w:rPr>
        <w:t>ale dá</w:t>
      </w:r>
      <w:r w:rsidR="00E83529">
        <w:rPr>
          <w:rFonts w:ascii="Times New Roman" w:hAnsi="Times New Roman" w:cs="Times New Roman"/>
          <w:sz w:val="24"/>
          <w:szCs w:val="24"/>
        </w:rPr>
        <w:t xml:space="preserve"> como exemplo a lei nº: 8112, de 11 de dezembro de 1990, que dispõe sobre o regime jurídico dos Servidores Públicos Civis da União</w:t>
      </w:r>
      <w:r w:rsidR="00095ADF">
        <w:rPr>
          <w:rFonts w:ascii="Times New Roman" w:hAnsi="Times New Roman" w:cs="Times New Roman"/>
          <w:sz w:val="24"/>
          <w:szCs w:val="24"/>
        </w:rPr>
        <w:t>,</w:t>
      </w:r>
      <w:r w:rsidR="00A31348">
        <w:rPr>
          <w:rFonts w:ascii="Times New Roman" w:hAnsi="Times New Roman" w:cs="Times New Roman"/>
          <w:sz w:val="24"/>
          <w:szCs w:val="24"/>
        </w:rPr>
        <w:t xml:space="preserve"> quando </w:t>
      </w:r>
      <w:r w:rsidR="00E83529">
        <w:rPr>
          <w:rFonts w:ascii="Times New Roman" w:hAnsi="Times New Roman" w:cs="Times New Roman"/>
          <w:sz w:val="24"/>
          <w:szCs w:val="24"/>
        </w:rPr>
        <w:t>fala sobre a responsabilidade dos servidores públicos, assim dispõe:</w:t>
      </w:r>
    </w:p>
    <w:p w:rsidR="00E83529" w:rsidRDefault="00E83529" w:rsidP="00E83529">
      <w:pPr>
        <w:pStyle w:val="PargrafodaLista"/>
        <w:spacing w:line="360" w:lineRule="auto"/>
        <w:ind w:left="2268"/>
        <w:jc w:val="both"/>
        <w:rPr>
          <w:rFonts w:ascii="Times New Roman" w:hAnsi="Times New Roman" w:cs="Times New Roman"/>
          <w:sz w:val="20"/>
          <w:szCs w:val="20"/>
        </w:rPr>
      </w:pPr>
    </w:p>
    <w:p w:rsidR="00E83529" w:rsidRPr="0009508F" w:rsidRDefault="00E83529" w:rsidP="000E6543">
      <w:pPr>
        <w:pStyle w:val="PargrafodaLista"/>
        <w:spacing w:line="240" w:lineRule="auto"/>
        <w:ind w:left="2268"/>
        <w:jc w:val="both"/>
        <w:rPr>
          <w:rFonts w:ascii="Times New Roman" w:hAnsi="Times New Roman" w:cs="Times New Roman"/>
          <w:sz w:val="20"/>
          <w:szCs w:val="20"/>
        </w:rPr>
      </w:pPr>
      <w:r w:rsidRPr="0009508F">
        <w:rPr>
          <w:rFonts w:ascii="Times New Roman" w:hAnsi="Times New Roman" w:cs="Times New Roman"/>
          <w:sz w:val="20"/>
          <w:szCs w:val="20"/>
        </w:rPr>
        <w:t>Art. 121. O servidor responde civil, penal e administrativamente pelo exercício irregular de suas atribuições</w:t>
      </w:r>
      <w:r>
        <w:rPr>
          <w:rFonts w:ascii="Times New Roman" w:hAnsi="Times New Roman" w:cs="Times New Roman"/>
          <w:sz w:val="20"/>
          <w:szCs w:val="20"/>
        </w:rPr>
        <w:t>.</w:t>
      </w:r>
    </w:p>
    <w:p w:rsidR="00E83529" w:rsidRPr="0009508F" w:rsidRDefault="00E83529" w:rsidP="000E6543">
      <w:pPr>
        <w:pStyle w:val="PargrafodaLista"/>
        <w:spacing w:line="240" w:lineRule="auto"/>
        <w:ind w:left="2268"/>
        <w:jc w:val="both"/>
        <w:rPr>
          <w:rFonts w:ascii="Times New Roman" w:hAnsi="Times New Roman" w:cs="Times New Roman"/>
          <w:sz w:val="20"/>
          <w:szCs w:val="20"/>
        </w:rPr>
      </w:pPr>
      <w:r w:rsidRPr="0009508F">
        <w:rPr>
          <w:rFonts w:ascii="Times New Roman" w:hAnsi="Times New Roman" w:cs="Times New Roman"/>
          <w:sz w:val="20"/>
          <w:szCs w:val="20"/>
        </w:rPr>
        <w:t>Art. 122. A responsabilidade civil decorre de ato omissivo ou comissivo,doloso ou culposo, que resulte em prejuízo ao erário ou a terceiros.</w:t>
      </w:r>
    </w:p>
    <w:p w:rsidR="00E83529" w:rsidRPr="0009508F" w:rsidRDefault="00E83529" w:rsidP="000E6543">
      <w:pPr>
        <w:pStyle w:val="PargrafodaLista"/>
        <w:spacing w:line="240" w:lineRule="auto"/>
        <w:ind w:left="2268"/>
        <w:jc w:val="both"/>
        <w:rPr>
          <w:rFonts w:ascii="Times New Roman" w:hAnsi="Times New Roman" w:cs="Times New Roman"/>
          <w:sz w:val="20"/>
          <w:szCs w:val="20"/>
        </w:rPr>
      </w:pPr>
      <w:r w:rsidRPr="0009508F">
        <w:rPr>
          <w:rFonts w:ascii="Times New Roman" w:hAnsi="Times New Roman" w:cs="Times New Roman"/>
          <w:sz w:val="20"/>
          <w:szCs w:val="20"/>
        </w:rPr>
        <w:t>Art. 123. A responsabilidade penal abrange os crimes de contravenções imputadas ao servidor, nessa qualidade.</w:t>
      </w:r>
    </w:p>
    <w:p w:rsidR="00E83529" w:rsidRPr="0009508F" w:rsidRDefault="00E83529" w:rsidP="000E6543">
      <w:pPr>
        <w:pStyle w:val="PargrafodaLista"/>
        <w:spacing w:line="240" w:lineRule="auto"/>
        <w:ind w:left="2268"/>
        <w:jc w:val="both"/>
        <w:rPr>
          <w:rFonts w:ascii="Times New Roman" w:hAnsi="Times New Roman" w:cs="Times New Roman"/>
          <w:sz w:val="20"/>
          <w:szCs w:val="20"/>
        </w:rPr>
      </w:pPr>
      <w:r w:rsidRPr="0009508F">
        <w:rPr>
          <w:rFonts w:ascii="Times New Roman" w:hAnsi="Times New Roman" w:cs="Times New Roman"/>
          <w:sz w:val="20"/>
          <w:szCs w:val="20"/>
        </w:rPr>
        <w:t>Art. 124. A responsabilidade civil-administrativa resulta de ato omissivo oucomissivo praticado no desempenho do cargo ou função</w:t>
      </w:r>
    </w:p>
    <w:p w:rsidR="00E83529" w:rsidRPr="00E83529" w:rsidRDefault="00E83529" w:rsidP="000E6543">
      <w:pPr>
        <w:pStyle w:val="PargrafodaLista"/>
        <w:spacing w:line="240" w:lineRule="auto"/>
        <w:ind w:left="2268"/>
        <w:jc w:val="both"/>
        <w:rPr>
          <w:rFonts w:ascii="Times New Roman" w:hAnsi="Times New Roman" w:cs="Times New Roman"/>
          <w:sz w:val="20"/>
          <w:szCs w:val="20"/>
        </w:rPr>
      </w:pPr>
      <w:r w:rsidRPr="0009508F">
        <w:rPr>
          <w:rFonts w:ascii="Times New Roman" w:hAnsi="Times New Roman" w:cs="Times New Roman"/>
          <w:sz w:val="20"/>
          <w:szCs w:val="20"/>
        </w:rPr>
        <w:t>Art. 125. As sanções civis, penais e administrativas poderão cumular-se, sendo independentes entre si.</w:t>
      </w:r>
    </w:p>
    <w:p w:rsidR="00E83529" w:rsidRDefault="00E83529" w:rsidP="000E6543">
      <w:pPr>
        <w:pStyle w:val="PargrafodaLista"/>
        <w:spacing w:line="240" w:lineRule="auto"/>
        <w:ind w:left="2268"/>
        <w:jc w:val="both"/>
        <w:rPr>
          <w:rFonts w:ascii="Times New Roman" w:hAnsi="Times New Roman" w:cs="Times New Roman"/>
          <w:sz w:val="20"/>
          <w:szCs w:val="20"/>
        </w:rPr>
      </w:pPr>
      <w:r w:rsidRPr="0009508F">
        <w:rPr>
          <w:rFonts w:ascii="Times New Roman" w:hAnsi="Times New Roman" w:cs="Times New Roman"/>
          <w:sz w:val="20"/>
          <w:szCs w:val="20"/>
        </w:rPr>
        <w:t>Art. 126. A responsabilidade administrativa do servidor será afastada no caso de absolvição criminal que negue a existência do fato ou sua autoria.</w:t>
      </w:r>
    </w:p>
    <w:p w:rsidR="000B759A" w:rsidRDefault="000B759A" w:rsidP="006D365B">
      <w:pPr>
        <w:pStyle w:val="PargrafodaLista"/>
        <w:spacing w:line="360" w:lineRule="auto"/>
        <w:ind w:left="0" w:firstLine="1134"/>
        <w:jc w:val="both"/>
        <w:rPr>
          <w:rFonts w:ascii="Times New Roman" w:hAnsi="Times New Roman" w:cs="Times New Roman"/>
          <w:sz w:val="24"/>
          <w:szCs w:val="24"/>
        </w:rPr>
      </w:pPr>
    </w:p>
    <w:p w:rsidR="005C0556" w:rsidRDefault="005C0556" w:rsidP="006D365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agente p</w:t>
      </w:r>
      <w:r w:rsidR="00E376A0">
        <w:rPr>
          <w:rFonts w:ascii="Times New Roman" w:hAnsi="Times New Roman" w:cs="Times New Roman"/>
          <w:sz w:val="24"/>
          <w:szCs w:val="24"/>
        </w:rPr>
        <w:t>úblico manifesta a</w:t>
      </w:r>
      <w:r>
        <w:rPr>
          <w:rFonts w:ascii="Times New Roman" w:hAnsi="Times New Roman" w:cs="Times New Roman"/>
          <w:sz w:val="24"/>
          <w:szCs w:val="24"/>
        </w:rPr>
        <w:t xml:space="preserve"> vontade</w:t>
      </w:r>
      <w:r w:rsidR="00E376A0">
        <w:rPr>
          <w:rFonts w:ascii="Times New Roman" w:hAnsi="Times New Roman" w:cs="Times New Roman"/>
          <w:sz w:val="24"/>
          <w:szCs w:val="24"/>
        </w:rPr>
        <w:t xml:space="preserve"> do Estado</w:t>
      </w:r>
      <w:r>
        <w:rPr>
          <w:rFonts w:ascii="Times New Roman" w:hAnsi="Times New Roman" w:cs="Times New Roman"/>
          <w:sz w:val="24"/>
          <w:szCs w:val="24"/>
        </w:rPr>
        <w:t xml:space="preserve"> através de um ato administrativo</w:t>
      </w:r>
      <w:r w:rsidR="00E376A0">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t>
      </w:r>
      <w:r w:rsidR="00DA52D5">
        <w:rPr>
          <w:rFonts w:ascii="Times New Roman" w:hAnsi="Times New Roman" w:cs="Times New Roman"/>
          <w:sz w:val="24"/>
          <w:szCs w:val="24"/>
        </w:rPr>
        <w:t>Ao exercer essa função não deve ultrapassar as barreiras impostas pelo ordenamento jurídico</w:t>
      </w:r>
      <w:r w:rsidR="00095ADF">
        <w:rPr>
          <w:rFonts w:ascii="Times New Roman" w:hAnsi="Times New Roman" w:cs="Times New Roman"/>
          <w:sz w:val="24"/>
          <w:szCs w:val="24"/>
        </w:rPr>
        <w:t>,</w:t>
      </w:r>
      <w:r w:rsidR="00DA52D5">
        <w:rPr>
          <w:rFonts w:ascii="Times New Roman" w:hAnsi="Times New Roman" w:cs="Times New Roman"/>
          <w:sz w:val="24"/>
          <w:szCs w:val="24"/>
        </w:rPr>
        <w:t>sob pena</w:t>
      </w:r>
      <w:r w:rsidR="00095ADF">
        <w:rPr>
          <w:rFonts w:ascii="Times New Roman" w:hAnsi="Times New Roman" w:cs="Times New Roman"/>
          <w:sz w:val="24"/>
          <w:szCs w:val="24"/>
        </w:rPr>
        <w:t>,</w:t>
      </w:r>
      <w:r w:rsidR="00DA52D5">
        <w:rPr>
          <w:rFonts w:ascii="Times New Roman" w:hAnsi="Times New Roman" w:cs="Times New Roman"/>
          <w:sz w:val="24"/>
          <w:szCs w:val="24"/>
        </w:rPr>
        <w:t xml:space="preserve"> de cometer algum ato ilícito.</w:t>
      </w:r>
      <w:r w:rsidR="00FD6882">
        <w:rPr>
          <w:rFonts w:ascii="Times New Roman" w:hAnsi="Times New Roman" w:cs="Times New Roman"/>
          <w:sz w:val="24"/>
          <w:szCs w:val="24"/>
        </w:rPr>
        <w:t xml:space="preserve"> Às vezes um único ato pode levar o agente à reparação de</w:t>
      </w:r>
      <w:r w:rsidR="000B759A">
        <w:rPr>
          <w:rFonts w:ascii="Times New Roman" w:hAnsi="Times New Roman" w:cs="Times New Roman"/>
          <w:sz w:val="24"/>
          <w:szCs w:val="24"/>
        </w:rPr>
        <w:t xml:space="preserve"> um dano na esfera civil, a </w:t>
      </w:r>
      <w:r w:rsidR="00FD6882">
        <w:rPr>
          <w:rFonts w:ascii="Times New Roman" w:hAnsi="Times New Roman" w:cs="Times New Roman"/>
          <w:sz w:val="24"/>
          <w:szCs w:val="24"/>
        </w:rPr>
        <w:t>ser condenado na esfera penal e sofrer sanções de caráter administrativas. Esses pro</w:t>
      </w:r>
      <w:r w:rsidR="00095ADF">
        <w:rPr>
          <w:rFonts w:ascii="Times New Roman" w:hAnsi="Times New Roman" w:cs="Times New Roman"/>
          <w:sz w:val="24"/>
          <w:szCs w:val="24"/>
        </w:rPr>
        <w:t>cessos são independentes. E</w:t>
      </w:r>
      <w:r w:rsidR="00A31348">
        <w:rPr>
          <w:rFonts w:ascii="Times New Roman" w:hAnsi="Times New Roman" w:cs="Times New Roman"/>
          <w:sz w:val="24"/>
          <w:szCs w:val="24"/>
        </w:rPr>
        <w:t>xistindo</w:t>
      </w:r>
      <w:r w:rsidR="00FD6882">
        <w:rPr>
          <w:rFonts w:ascii="Times New Roman" w:hAnsi="Times New Roman" w:cs="Times New Roman"/>
          <w:sz w:val="24"/>
          <w:szCs w:val="24"/>
        </w:rPr>
        <w:t xml:space="preserve"> apenas uma </w:t>
      </w:r>
      <w:r w:rsidR="00FD6882">
        <w:rPr>
          <w:rFonts w:ascii="Times New Roman" w:hAnsi="Times New Roman" w:cs="Times New Roman"/>
          <w:sz w:val="24"/>
          <w:szCs w:val="24"/>
        </w:rPr>
        <w:lastRenderedPageBreak/>
        <w:t xml:space="preserve">exceção, quando </w:t>
      </w:r>
      <w:r w:rsidR="005B6E9D">
        <w:rPr>
          <w:rFonts w:ascii="Times New Roman" w:hAnsi="Times New Roman" w:cs="Times New Roman"/>
          <w:sz w:val="24"/>
          <w:szCs w:val="24"/>
        </w:rPr>
        <w:t>ficar</w:t>
      </w:r>
      <w:r w:rsidR="000B759A">
        <w:rPr>
          <w:rFonts w:ascii="Times New Roman" w:hAnsi="Times New Roman" w:cs="Times New Roman"/>
          <w:sz w:val="24"/>
          <w:szCs w:val="24"/>
        </w:rPr>
        <w:t xml:space="preserve"> provado na esfera penal à</w:t>
      </w:r>
      <w:r w:rsidR="00FD6882">
        <w:rPr>
          <w:rFonts w:ascii="Times New Roman" w:hAnsi="Times New Roman" w:cs="Times New Roman"/>
          <w:sz w:val="24"/>
          <w:szCs w:val="24"/>
        </w:rPr>
        <w:t xml:space="preserve"> inexistência do fato ou negativa de autoria</w:t>
      </w:r>
      <w:r w:rsidR="00095ADF">
        <w:rPr>
          <w:rFonts w:ascii="Times New Roman" w:hAnsi="Times New Roman" w:cs="Times New Roman"/>
          <w:sz w:val="24"/>
          <w:szCs w:val="24"/>
        </w:rPr>
        <w:t>,</w:t>
      </w:r>
      <w:r w:rsidR="005B6E9D">
        <w:rPr>
          <w:rFonts w:ascii="Times New Roman" w:hAnsi="Times New Roman" w:cs="Times New Roman"/>
          <w:sz w:val="24"/>
          <w:szCs w:val="24"/>
        </w:rPr>
        <w:t>necessariamente</w:t>
      </w:r>
      <w:r w:rsidR="00095ADF">
        <w:rPr>
          <w:rFonts w:ascii="Times New Roman" w:hAnsi="Times New Roman" w:cs="Times New Roman"/>
          <w:sz w:val="24"/>
          <w:szCs w:val="24"/>
        </w:rPr>
        <w:t>,</w:t>
      </w:r>
      <w:r w:rsidR="005B6E9D">
        <w:rPr>
          <w:rFonts w:ascii="Times New Roman" w:hAnsi="Times New Roman" w:cs="Times New Roman"/>
          <w:sz w:val="24"/>
          <w:szCs w:val="24"/>
        </w:rPr>
        <w:t xml:space="preserve"> deverá o autor ser absolvido na esfera civil e administrativa.</w:t>
      </w:r>
    </w:p>
    <w:p w:rsidR="005A6E52" w:rsidRDefault="005A6E52" w:rsidP="005A6E52">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art. 82</w:t>
      </w:r>
      <w:r w:rsidR="002F2419">
        <w:rPr>
          <w:rFonts w:ascii="Times New Roman" w:hAnsi="Times New Roman" w:cs="Times New Roman"/>
          <w:sz w:val="24"/>
          <w:szCs w:val="24"/>
        </w:rPr>
        <w:t>,</w:t>
      </w:r>
      <w:r>
        <w:rPr>
          <w:rFonts w:ascii="Times New Roman" w:hAnsi="Times New Roman" w:cs="Times New Roman"/>
          <w:sz w:val="24"/>
          <w:szCs w:val="24"/>
        </w:rPr>
        <w:t xml:space="preserve"> da Lei 8666\93, que institui normas de licitações e contratos, dispõe a respeito daqueles que pratiquem algum ato em d</w:t>
      </w:r>
      <w:r w:rsidR="00A31348">
        <w:rPr>
          <w:rFonts w:ascii="Times New Roman" w:hAnsi="Times New Roman" w:cs="Times New Roman"/>
          <w:sz w:val="24"/>
          <w:szCs w:val="24"/>
        </w:rPr>
        <w:t>esacordo com esta</w:t>
      </w:r>
      <w:r>
        <w:rPr>
          <w:rFonts w:ascii="Times New Roman" w:hAnsi="Times New Roman" w:cs="Times New Roman"/>
          <w:sz w:val="24"/>
          <w:szCs w:val="24"/>
        </w:rPr>
        <w:t xml:space="preserve"> lei, nestes termos: </w:t>
      </w:r>
    </w:p>
    <w:p w:rsidR="005A6E52" w:rsidRDefault="005A6E52" w:rsidP="005F271D">
      <w:pPr>
        <w:pStyle w:val="PargrafodaLista"/>
        <w:spacing w:after="0" w:line="360" w:lineRule="auto"/>
        <w:ind w:left="2268"/>
        <w:jc w:val="both"/>
        <w:rPr>
          <w:rFonts w:ascii="Times New Roman" w:hAnsi="Times New Roman" w:cs="Times New Roman"/>
          <w:sz w:val="20"/>
          <w:szCs w:val="24"/>
        </w:rPr>
      </w:pPr>
    </w:p>
    <w:p w:rsidR="005F271D" w:rsidRDefault="005F271D" w:rsidP="005F271D">
      <w:pPr>
        <w:pStyle w:val="PargrafodaLista"/>
        <w:spacing w:after="0" w:line="240" w:lineRule="auto"/>
        <w:ind w:left="2268"/>
        <w:jc w:val="both"/>
        <w:rPr>
          <w:rFonts w:ascii="Times New Roman" w:hAnsi="Times New Roman" w:cs="Times New Roman"/>
          <w:sz w:val="20"/>
          <w:szCs w:val="24"/>
        </w:rPr>
      </w:pPr>
    </w:p>
    <w:p w:rsidR="005A6E52" w:rsidRPr="00D82B2F" w:rsidRDefault="005A6E52" w:rsidP="005F271D">
      <w:pPr>
        <w:pStyle w:val="PargrafodaLista"/>
        <w:spacing w:after="0" w:line="240" w:lineRule="auto"/>
        <w:ind w:left="2268"/>
        <w:jc w:val="both"/>
        <w:rPr>
          <w:rFonts w:ascii="Times New Roman" w:hAnsi="Times New Roman" w:cs="Times New Roman"/>
          <w:sz w:val="20"/>
          <w:szCs w:val="24"/>
        </w:rPr>
      </w:pPr>
      <w:r w:rsidRPr="00D82B2F">
        <w:rPr>
          <w:rFonts w:ascii="Times New Roman" w:hAnsi="Times New Roman" w:cs="Times New Roman"/>
          <w:sz w:val="20"/>
          <w:szCs w:val="24"/>
        </w:rPr>
        <w:t xml:space="preserve">Art. 82. Os agentes administrativos que praticarem atos em desacordo com os preceitos desta Lei ou visando a frustrar os objetivos da licitação sujeitam-se às sanções previstas nesta Lei e nos regulamentos próprios sem prejuízo das responsabilidades civil e criminal de que seu ato ensejar.   </w:t>
      </w:r>
    </w:p>
    <w:p w:rsidR="005F271D" w:rsidRDefault="005F271D" w:rsidP="005F271D">
      <w:pPr>
        <w:spacing w:after="0" w:line="360" w:lineRule="auto"/>
        <w:ind w:firstLine="1134"/>
        <w:jc w:val="both"/>
        <w:rPr>
          <w:rFonts w:ascii="Times New Roman" w:hAnsi="Times New Roman" w:cs="Times New Roman"/>
          <w:sz w:val="24"/>
          <w:szCs w:val="24"/>
        </w:rPr>
      </w:pPr>
    </w:p>
    <w:p w:rsidR="007C783B" w:rsidRDefault="00243BE3" w:rsidP="005F27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 essa preocupação </w:t>
      </w:r>
      <w:r w:rsidR="005E4FA6">
        <w:rPr>
          <w:rFonts w:ascii="Times New Roman" w:hAnsi="Times New Roman" w:cs="Times New Roman"/>
          <w:sz w:val="24"/>
          <w:szCs w:val="24"/>
        </w:rPr>
        <w:t>do legislador</w:t>
      </w:r>
      <w:r>
        <w:rPr>
          <w:rFonts w:ascii="Times New Roman" w:hAnsi="Times New Roman" w:cs="Times New Roman"/>
          <w:sz w:val="24"/>
          <w:szCs w:val="24"/>
        </w:rPr>
        <w:t xml:space="preserve"> em aplicar sanç</w:t>
      </w:r>
      <w:r w:rsidR="005E4FA6">
        <w:rPr>
          <w:rFonts w:ascii="Times New Roman" w:hAnsi="Times New Roman" w:cs="Times New Roman"/>
          <w:sz w:val="24"/>
          <w:szCs w:val="24"/>
        </w:rPr>
        <w:t xml:space="preserve">ões </w:t>
      </w:r>
      <w:r w:rsidR="007C783B">
        <w:rPr>
          <w:rFonts w:ascii="Times New Roman" w:hAnsi="Times New Roman" w:cs="Times New Roman"/>
          <w:sz w:val="24"/>
          <w:szCs w:val="24"/>
        </w:rPr>
        <w:t xml:space="preserve">aqueles que tenham um trato “diferente” com a </w:t>
      </w:r>
      <w:r w:rsidR="00145A08">
        <w:rPr>
          <w:rFonts w:ascii="Times New Roman" w:hAnsi="Times New Roman" w:cs="Times New Roman"/>
          <w:i/>
          <w:sz w:val="24"/>
          <w:szCs w:val="24"/>
        </w:rPr>
        <w:t xml:space="preserve">res </w:t>
      </w:r>
      <w:r w:rsidR="00145A08">
        <w:rPr>
          <w:rFonts w:ascii="Times New Roman" w:hAnsi="Times New Roman" w:cs="Times New Roman"/>
          <w:sz w:val="24"/>
          <w:szCs w:val="24"/>
        </w:rPr>
        <w:t xml:space="preserve">pública, </w:t>
      </w:r>
      <w:r w:rsidR="005E4FA6">
        <w:rPr>
          <w:rFonts w:ascii="Times New Roman" w:hAnsi="Times New Roman" w:cs="Times New Roman"/>
          <w:sz w:val="24"/>
          <w:szCs w:val="24"/>
        </w:rPr>
        <w:t>est</w:t>
      </w:r>
      <w:r w:rsidR="004C6AC5">
        <w:rPr>
          <w:rFonts w:ascii="Times New Roman" w:hAnsi="Times New Roman" w:cs="Times New Roman"/>
          <w:sz w:val="24"/>
          <w:szCs w:val="24"/>
        </w:rPr>
        <w:t>á baseada</w:t>
      </w:r>
      <w:r w:rsidR="005E4FA6">
        <w:rPr>
          <w:rFonts w:ascii="Times New Roman" w:hAnsi="Times New Roman" w:cs="Times New Roman"/>
          <w:sz w:val="24"/>
          <w:szCs w:val="24"/>
        </w:rPr>
        <w:t xml:space="preserve"> em dois princípios</w:t>
      </w:r>
      <w:r w:rsidR="002F2419">
        <w:rPr>
          <w:rFonts w:ascii="Times New Roman" w:hAnsi="Times New Roman" w:cs="Times New Roman"/>
          <w:sz w:val="24"/>
          <w:szCs w:val="24"/>
        </w:rPr>
        <w:t xml:space="preserve"> fundamentais da Administração </w:t>
      </w:r>
      <w:r w:rsidR="004C6AC5">
        <w:rPr>
          <w:rFonts w:ascii="Times New Roman" w:hAnsi="Times New Roman" w:cs="Times New Roman"/>
          <w:sz w:val="24"/>
          <w:szCs w:val="24"/>
        </w:rPr>
        <w:t>que são</w:t>
      </w:r>
      <w:r w:rsidR="005E4FA6">
        <w:rPr>
          <w:rFonts w:ascii="Times New Roman" w:hAnsi="Times New Roman" w:cs="Times New Roman"/>
          <w:sz w:val="24"/>
          <w:szCs w:val="24"/>
        </w:rPr>
        <w:t xml:space="preserve"> a </w:t>
      </w:r>
      <w:r w:rsidR="005E4FA6" w:rsidRPr="004C6AC5">
        <w:rPr>
          <w:rFonts w:ascii="Times New Roman" w:hAnsi="Times New Roman" w:cs="Times New Roman"/>
          <w:b/>
          <w:sz w:val="24"/>
          <w:szCs w:val="24"/>
        </w:rPr>
        <w:t>supremacia do interesse público sobre o privado</w:t>
      </w:r>
      <w:r w:rsidR="005E4FA6">
        <w:rPr>
          <w:rFonts w:ascii="Times New Roman" w:hAnsi="Times New Roman" w:cs="Times New Roman"/>
          <w:sz w:val="24"/>
          <w:szCs w:val="24"/>
        </w:rPr>
        <w:t xml:space="preserve"> e </w:t>
      </w:r>
      <w:r w:rsidR="00145A08">
        <w:rPr>
          <w:rFonts w:ascii="Times New Roman" w:hAnsi="Times New Roman" w:cs="Times New Roman"/>
          <w:sz w:val="24"/>
          <w:szCs w:val="24"/>
        </w:rPr>
        <w:t xml:space="preserve">a </w:t>
      </w:r>
      <w:r w:rsidR="005E4FA6" w:rsidRPr="004C6AC5">
        <w:rPr>
          <w:rFonts w:ascii="Times New Roman" w:hAnsi="Times New Roman" w:cs="Times New Roman"/>
          <w:b/>
          <w:sz w:val="24"/>
          <w:szCs w:val="24"/>
        </w:rPr>
        <w:t xml:space="preserve">indisponibilidade do </w:t>
      </w:r>
      <w:r w:rsidR="004C6AC5" w:rsidRPr="004C6AC5">
        <w:rPr>
          <w:rFonts w:ascii="Times New Roman" w:hAnsi="Times New Roman" w:cs="Times New Roman"/>
          <w:b/>
          <w:sz w:val="24"/>
          <w:szCs w:val="24"/>
        </w:rPr>
        <w:t>interesse público</w:t>
      </w:r>
      <w:r w:rsidR="002F2419">
        <w:rPr>
          <w:rFonts w:ascii="Times New Roman" w:hAnsi="Times New Roman" w:cs="Times New Roman"/>
          <w:b/>
          <w:sz w:val="24"/>
          <w:szCs w:val="24"/>
        </w:rPr>
        <w:t>.</w:t>
      </w:r>
      <w:r w:rsidR="002F2419">
        <w:rPr>
          <w:rFonts w:ascii="Times New Roman" w:hAnsi="Times New Roman" w:cs="Times New Roman"/>
          <w:sz w:val="24"/>
          <w:szCs w:val="24"/>
        </w:rPr>
        <w:t>F</w:t>
      </w:r>
      <w:r w:rsidR="007C783B">
        <w:rPr>
          <w:rFonts w:ascii="Times New Roman" w:hAnsi="Times New Roman" w:cs="Times New Roman"/>
          <w:sz w:val="24"/>
          <w:szCs w:val="24"/>
        </w:rPr>
        <w:t>oi dessa forma, ou seja, tentando</w:t>
      </w:r>
      <w:r w:rsidR="00A31348">
        <w:rPr>
          <w:rFonts w:ascii="Times New Roman" w:hAnsi="Times New Roman" w:cs="Times New Roman"/>
          <w:sz w:val="24"/>
          <w:szCs w:val="24"/>
        </w:rPr>
        <w:t xml:space="preserve"> penalizar os agentes </w:t>
      </w:r>
      <w:r w:rsidR="002F2419">
        <w:rPr>
          <w:rFonts w:ascii="Times New Roman" w:hAnsi="Times New Roman" w:cs="Times New Roman"/>
          <w:sz w:val="24"/>
          <w:szCs w:val="24"/>
        </w:rPr>
        <w:t>que praticarem</w:t>
      </w:r>
      <w:r w:rsidR="00145A08">
        <w:rPr>
          <w:rFonts w:ascii="Times New Roman" w:hAnsi="Times New Roman" w:cs="Times New Roman"/>
          <w:sz w:val="24"/>
          <w:szCs w:val="24"/>
        </w:rPr>
        <w:t>condutas adversas</w:t>
      </w:r>
      <w:r w:rsidR="00046C4B">
        <w:rPr>
          <w:rFonts w:ascii="Times New Roman" w:hAnsi="Times New Roman" w:cs="Times New Roman"/>
          <w:sz w:val="24"/>
          <w:szCs w:val="24"/>
        </w:rPr>
        <w:t>,</w:t>
      </w:r>
      <w:r w:rsidR="00095ADF">
        <w:rPr>
          <w:rFonts w:ascii="Times New Roman" w:hAnsi="Times New Roman" w:cs="Times New Roman"/>
          <w:sz w:val="24"/>
          <w:szCs w:val="24"/>
        </w:rPr>
        <w:t xml:space="preserve">que o legislador achou a forma de afastar ao máximo </w:t>
      </w:r>
      <w:r w:rsidR="00046C4B">
        <w:rPr>
          <w:rFonts w:ascii="Times New Roman" w:hAnsi="Times New Roman" w:cs="Times New Roman"/>
          <w:sz w:val="24"/>
          <w:szCs w:val="24"/>
        </w:rPr>
        <w:t>a sociedade da</w:t>
      </w:r>
      <w:r w:rsidR="004C6AC5">
        <w:rPr>
          <w:rFonts w:ascii="Times New Roman" w:hAnsi="Times New Roman" w:cs="Times New Roman"/>
          <w:sz w:val="24"/>
          <w:szCs w:val="24"/>
        </w:rPr>
        <w:t xml:space="preserve"> corrupção</w:t>
      </w:r>
      <w:r w:rsidR="00040730">
        <w:rPr>
          <w:rStyle w:val="Refdenotaderodap"/>
          <w:rFonts w:ascii="Times New Roman" w:hAnsi="Times New Roman" w:cs="Times New Roman"/>
          <w:sz w:val="24"/>
          <w:szCs w:val="24"/>
        </w:rPr>
        <w:footnoteReference w:id="5"/>
      </w:r>
      <w:r w:rsidR="004C6AC5">
        <w:rPr>
          <w:rFonts w:ascii="Times New Roman" w:hAnsi="Times New Roman" w:cs="Times New Roman"/>
          <w:sz w:val="24"/>
          <w:szCs w:val="24"/>
        </w:rPr>
        <w:t>.</w:t>
      </w:r>
    </w:p>
    <w:p w:rsidR="00095ADF" w:rsidRDefault="008F6AA7" w:rsidP="0066646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ponto principal desse projeto é a responsabilidade criminal</w:t>
      </w:r>
      <w:r w:rsidR="00095ADF">
        <w:rPr>
          <w:rFonts w:ascii="Times New Roman" w:hAnsi="Times New Roman" w:cs="Times New Roman"/>
          <w:sz w:val="24"/>
          <w:szCs w:val="24"/>
        </w:rPr>
        <w:t>,</w:t>
      </w:r>
      <w:r>
        <w:rPr>
          <w:rFonts w:ascii="Times New Roman" w:hAnsi="Times New Roman" w:cs="Times New Roman"/>
          <w:sz w:val="24"/>
          <w:szCs w:val="24"/>
        </w:rPr>
        <w:t xml:space="preserve"> por isso não se deve confundir com a responsabilidade civil</w:t>
      </w:r>
      <w:r w:rsidR="00095ADF">
        <w:rPr>
          <w:rFonts w:ascii="Times New Roman" w:hAnsi="Times New Roman" w:cs="Times New Roman"/>
          <w:sz w:val="24"/>
          <w:szCs w:val="24"/>
        </w:rPr>
        <w:t xml:space="preserve">. Não é muito incomum </w:t>
      </w:r>
      <w:r w:rsidR="001D47B2">
        <w:rPr>
          <w:rFonts w:ascii="Times New Roman" w:hAnsi="Times New Roman" w:cs="Times New Roman"/>
          <w:sz w:val="24"/>
          <w:szCs w:val="24"/>
        </w:rPr>
        <w:t xml:space="preserve">ver </w:t>
      </w:r>
      <w:r w:rsidR="00095ADF">
        <w:rPr>
          <w:rFonts w:ascii="Times New Roman" w:hAnsi="Times New Roman" w:cs="Times New Roman"/>
          <w:sz w:val="24"/>
          <w:szCs w:val="24"/>
        </w:rPr>
        <w:t xml:space="preserve">pessoas confundirem as sanções de caráter penal com a civil, como ocorre, por exemplo, com as sanções previstas na Lei 8429\ 92, Lei de Improbidade Administrativa, que apesar </w:t>
      </w:r>
      <w:r w:rsidR="00666464">
        <w:rPr>
          <w:rFonts w:ascii="Times New Roman" w:hAnsi="Times New Roman" w:cs="Times New Roman"/>
          <w:sz w:val="24"/>
          <w:szCs w:val="24"/>
        </w:rPr>
        <w:t xml:space="preserve">de serem </w:t>
      </w:r>
      <w:r w:rsidR="00095ADF">
        <w:rPr>
          <w:rFonts w:ascii="Times New Roman" w:hAnsi="Times New Roman" w:cs="Times New Roman"/>
          <w:sz w:val="24"/>
          <w:szCs w:val="24"/>
        </w:rPr>
        <w:t>severas, tem caráter civil</w:t>
      </w:r>
      <w:r>
        <w:rPr>
          <w:rFonts w:ascii="Times New Roman" w:hAnsi="Times New Roman" w:cs="Times New Roman"/>
          <w:sz w:val="24"/>
          <w:szCs w:val="24"/>
        </w:rPr>
        <w:t>.</w:t>
      </w:r>
    </w:p>
    <w:p w:rsidR="002C5799" w:rsidRDefault="002C5799" w:rsidP="0066646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diferença entre esses dois tipos de responsabilidade é tratada por Carlos Roberto Gonçalves (2010, p.18)</w:t>
      </w:r>
      <w:r w:rsidR="001D47B2">
        <w:rPr>
          <w:rFonts w:ascii="Times New Roman" w:hAnsi="Times New Roman" w:cs="Times New Roman"/>
          <w:sz w:val="24"/>
          <w:szCs w:val="24"/>
        </w:rPr>
        <w:t>. N</w:t>
      </w:r>
      <w:r>
        <w:rPr>
          <w:rFonts w:ascii="Times New Roman" w:hAnsi="Times New Roman" w:cs="Times New Roman"/>
          <w:sz w:val="24"/>
          <w:szCs w:val="24"/>
        </w:rPr>
        <w:t>esses termos:</w:t>
      </w:r>
    </w:p>
    <w:p w:rsidR="00666464" w:rsidRDefault="00666464" w:rsidP="00894112">
      <w:pPr>
        <w:spacing w:line="240" w:lineRule="auto"/>
        <w:ind w:left="2268"/>
        <w:jc w:val="both"/>
        <w:rPr>
          <w:rFonts w:ascii="Times New Roman" w:hAnsi="Times New Roman" w:cs="Times New Roman"/>
          <w:sz w:val="20"/>
          <w:szCs w:val="24"/>
        </w:rPr>
      </w:pPr>
    </w:p>
    <w:p w:rsidR="00894112" w:rsidRDefault="002C5799" w:rsidP="00666464">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A ilicitude é chamada de civil ou penal tendo em vista exclusivamente a norma jurídica que impõe o dever violado pelo agente. Na responsabilidade penal, o agente infringe uma norma penal de direito público. O interesse lesado é o da sociedade.  Na responsabilidade civil, o interesse diretamente lesado é o privado. O prejudicado poderá pleitear ou não a reparação. Se, ao causar dano, o agente transgride, também,lei penal, ele se torna, ao mesmo tempo, obrigado civil e penalmente. A responsabilidade penal é pessoal, intrasferível. Responde o réu com privação de sua liberdade. A responsabilidade civil é patrimonial: é o patrimônio do devedor que responde por suas obrigações. Ninguém pode ser preso por dívida civil, exceto, o devedor oriundo do direito de família.</w:t>
      </w:r>
    </w:p>
    <w:p w:rsidR="000D6665" w:rsidRPr="00894112" w:rsidRDefault="002C5799" w:rsidP="00666464">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A responsabilidade penal é pessoal também em outro sentido: a pena não pode ultrapassar a pessoa do delinquente. No cível, há várias hipóteses de responsabilidade por ato de outrem (cf. art. 932</w:t>
      </w:r>
      <w:r w:rsidR="00FF3D8A">
        <w:rPr>
          <w:rFonts w:ascii="Times New Roman" w:hAnsi="Times New Roman" w:cs="Times New Roman"/>
          <w:sz w:val="20"/>
          <w:szCs w:val="24"/>
        </w:rPr>
        <w:t xml:space="preserve"> do CC, p. ex.). A tipicidade é um dos requisitos genéricos do crime. No cível, entretanto, qualquer ação ou </w:t>
      </w:r>
      <w:r w:rsidR="00FF3D8A">
        <w:rPr>
          <w:rFonts w:ascii="Times New Roman" w:hAnsi="Times New Roman" w:cs="Times New Roman"/>
          <w:sz w:val="20"/>
          <w:szCs w:val="24"/>
        </w:rPr>
        <w:lastRenderedPageBreak/>
        <w:t xml:space="preserve">omissãopode gerar responsabilidade, desde que viole direito e cause prejuízo a outrem (CC, art.186). A culpabilidade é bem mais ampla na área cível (a culpa, ainda que levíssima, obriga a indenizar). Na esfera criminal se exige, para a condenação, que a culpa tenha certo grau ou intensidade. Na verdade, a diferença é apenas de grau ou critério de aplicação, porque substancialmente a culpa civil e penal são iguais, pois tem os mesmo elementos. A imputabilidade também é tratada de modo diverso. Somente os maiores de 18 anos são responsabilizados criminalmente. No cível, os incapazes podem ser responsabilizados, de forma mitigada, se as pessoas encarregadas de sua guarda ou vigilância não puderem fazê-lo, e desde que não fiquem privados do necessário.   </w:t>
      </w:r>
    </w:p>
    <w:p w:rsidR="00666464" w:rsidRDefault="00666464" w:rsidP="00DE1973">
      <w:pPr>
        <w:spacing w:line="360" w:lineRule="auto"/>
        <w:ind w:firstLine="1134"/>
        <w:jc w:val="both"/>
        <w:rPr>
          <w:rFonts w:ascii="Times New Roman" w:hAnsi="Times New Roman" w:cs="Times New Roman"/>
          <w:sz w:val="24"/>
          <w:szCs w:val="24"/>
        </w:rPr>
      </w:pPr>
    </w:p>
    <w:p w:rsidR="00A42E86" w:rsidRDefault="00DE1973" w:rsidP="00A42E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responsabilid</w:t>
      </w:r>
      <w:r w:rsidR="00A42E86">
        <w:rPr>
          <w:rFonts w:ascii="Times New Roman" w:hAnsi="Times New Roman" w:cs="Times New Roman"/>
          <w:sz w:val="24"/>
          <w:szCs w:val="24"/>
        </w:rPr>
        <w:t>ade penal ocorre quando há a prá</w:t>
      </w:r>
      <w:r>
        <w:rPr>
          <w:rFonts w:ascii="Times New Roman" w:hAnsi="Times New Roman" w:cs="Times New Roman"/>
          <w:sz w:val="24"/>
          <w:szCs w:val="24"/>
        </w:rPr>
        <w:t>tica de um ato tido como crime. Nesses casos a o</w:t>
      </w:r>
      <w:r w:rsidR="00A42E86">
        <w:rPr>
          <w:rFonts w:ascii="Times New Roman" w:hAnsi="Times New Roman" w:cs="Times New Roman"/>
          <w:sz w:val="24"/>
          <w:szCs w:val="24"/>
        </w:rPr>
        <w:t>fensa ao</w:t>
      </w:r>
      <w:r>
        <w:rPr>
          <w:rFonts w:ascii="Times New Roman" w:hAnsi="Times New Roman" w:cs="Times New Roman"/>
          <w:sz w:val="24"/>
          <w:szCs w:val="24"/>
        </w:rPr>
        <w:t xml:space="preserve"> bem jurídico é tal grande que o legislad</w:t>
      </w:r>
      <w:r w:rsidR="002F2419">
        <w:rPr>
          <w:rFonts w:ascii="Times New Roman" w:hAnsi="Times New Roman" w:cs="Times New Roman"/>
          <w:sz w:val="24"/>
          <w:szCs w:val="24"/>
        </w:rPr>
        <w:t xml:space="preserve">or elevou essa condutaa </w:t>
      </w:r>
      <w:r>
        <w:rPr>
          <w:rFonts w:ascii="Times New Roman" w:hAnsi="Times New Roman" w:cs="Times New Roman"/>
          <w:sz w:val="24"/>
          <w:szCs w:val="24"/>
        </w:rPr>
        <w:t>um tipo penal e devido o seu c</w:t>
      </w:r>
      <w:r w:rsidR="002F2419">
        <w:rPr>
          <w:rFonts w:ascii="Times New Roman" w:hAnsi="Times New Roman" w:cs="Times New Roman"/>
          <w:sz w:val="24"/>
          <w:szCs w:val="24"/>
        </w:rPr>
        <w:t xml:space="preserve">aráter de reprovabilidade deve </w:t>
      </w:r>
      <w:r>
        <w:rPr>
          <w:rFonts w:ascii="Times New Roman" w:hAnsi="Times New Roman" w:cs="Times New Roman"/>
          <w:sz w:val="24"/>
          <w:szCs w:val="24"/>
        </w:rPr>
        <w:t>ser sancionada de forma mais severa</w:t>
      </w:r>
      <w:r w:rsidR="00A42E86">
        <w:rPr>
          <w:rFonts w:ascii="Times New Roman" w:hAnsi="Times New Roman" w:cs="Times New Roman"/>
          <w:sz w:val="24"/>
          <w:szCs w:val="24"/>
        </w:rPr>
        <w:t xml:space="preserve"> afetando até mesmo a liberdade do agente</w:t>
      </w:r>
      <w:r>
        <w:rPr>
          <w:rFonts w:ascii="Times New Roman" w:hAnsi="Times New Roman" w:cs="Times New Roman"/>
          <w:sz w:val="24"/>
          <w:szCs w:val="24"/>
        </w:rPr>
        <w:t xml:space="preserve">. </w:t>
      </w:r>
    </w:p>
    <w:p w:rsidR="000D6665" w:rsidRDefault="00F976EA" w:rsidP="00A42E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Visto os aspectos da responsabilidade criminal e a </w:t>
      </w:r>
      <w:r w:rsidR="00046C4B">
        <w:rPr>
          <w:rFonts w:ascii="Times New Roman" w:hAnsi="Times New Roman" w:cs="Times New Roman"/>
          <w:sz w:val="24"/>
          <w:szCs w:val="24"/>
        </w:rPr>
        <w:t>diferenç</w:t>
      </w:r>
      <w:r w:rsidR="00A42E86">
        <w:rPr>
          <w:rFonts w:ascii="Times New Roman" w:hAnsi="Times New Roman" w:cs="Times New Roman"/>
          <w:sz w:val="24"/>
          <w:szCs w:val="24"/>
        </w:rPr>
        <w:t>a entre esta</w:t>
      </w:r>
      <w:r>
        <w:rPr>
          <w:rFonts w:ascii="Times New Roman" w:hAnsi="Times New Roman" w:cs="Times New Roman"/>
          <w:sz w:val="24"/>
          <w:szCs w:val="24"/>
        </w:rPr>
        <w:t xml:space="preserve"> e a</w:t>
      </w:r>
      <w:r w:rsidR="00046C4B">
        <w:rPr>
          <w:rFonts w:ascii="Times New Roman" w:hAnsi="Times New Roman" w:cs="Times New Roman"/>
          <w:sz w:val="24"/>
          <w:szCs w:val="24"/>
        </w:rPr>
        <w:t xml:space="preserve"> cível</w:t>
      </w:r>
      <w:r>
        <w:rPr>
          <w:rFonts w:ascii="Times New Roman" w:hAnsi="Times New Roman" w:cs="Times New Roman"/>
          <w:sz w:val="24"/>
          <w:szCs w:val="24"/>
        </w:rPr>
        <w:t>, buscar-se-</w:t>
      </w:r>
      <w:r w:rsidR="00046C4B">
        <w:rPr>
          <w:rFonts w:ascii="Times New Roman" w:hAnsi="Times New Roman" w:cs="Times New Roman"/>
          <w:sz w:val="24"/>
          <w:szCs w:val="24"/>
        </w:rPr>
        <w:t xml:space="preserve">á </w:t>
      </w:r>
      <w:r>
        <w:rPr>
          <w:rFonts w:ascii="Times New Roman" w:hAnsi="Times New Roman" w:cs="Times New Roman"/>
          <w:sz w:val="24"/>
          <w:szCs w:val="24"/>
        </w:rPr>
        <w:t xml:space="preserve">compreender </w:t>
      </w:r>
      <w:r w:rsidR="00046C4B">
        <w:rPr>
          <w:rFonts w:ascii="Times New Roman" w:hAnsi="Times New Roman" w:cs="Times New Roman"/>
          <w:sz w:val="24"/>
          <w:szCs w:val="24"/>
        </w:rPr>
        <w:t>a responsabilidade criminal dentro do processo licitatório.</w:t>
      </w:r>
    </w:p>
    <w:p w:rsidR="00DE1973" w:rsidRPr="005E4FA6" w:rsidRDefault="00DE1973" w:rsidP="00046C4B">
      <w:pPr>
        <w:spacing w:line="360" w:lineRule="auto"/>
        <w:ind w:firstLine="1134"/>
        <w:jc w:val="both"/>
        <w:rPr>
          <w:rFonts w:ascii="Times New Roman" w:hAnsi="Times New Roman" w:cs="Times New Roman"/>
          <w:sz w:val="24"/>
          <w:szCs w:val="24"/>
        </w:rPr>
      </w:pPr>
    </w:p>
    <w:p w:rsidR="00177BBB" w:rsidRDefault="00177BBB" w:rsidP="006D365B">
      <w:pPr>
        <w:pStyle w:val="PargrafodaLista"/>
        <w:spacing w:line="360" w:lineRule="auto"/>
        <w:ind w:left="0" w:firstLine="1134"/>
        <w:jc w:val="both"/>
        <w:rPr>
          <w:rFonts w:ascii="Times New Roman" w:hAnsi="Times New Roman" w:cs="Times New Roman"/>
          <w:sz w:val="24"/>
          <w:szCs w:val="24"/>
        </w:rPr>
      </w:pPr>
    </w:p>
    <w:p w:rsidR="00FD6882" w:rsidRDefault="00FD6882" w:rsidP="005B6E9D">
      <w:pPr>
        <w:pStyle w:val="PargrafodaLista"/>
        <w:spacing w:line="240" w:lineRule="auto"/>
        <w:ind w:left="0" w:firstLine="1134"/>
        <w:jc w:val="both"/>
        <w:rPr>
          <w:rFonts w:ascii="Times New Roman" w:hAnsi="Times New Roman" w:cs="Times New Roman"/>
          <w:sz w:val="24"/>
          <w:szCs w:val="24"/>
        </w:rPr>
      </w:pPr>
    </w:p>
    <w:p w:rsidR="0051021A" w:rsidRDefault="0051021A" w:rsidP="006D365B">
      <w:pPr>
        <w:pStyle w:val="PargrafodaLista"/>
        <w:spacing w:line="360" w:lineRule="auto"/>
        <w:ind w:left="0" w:firstLine="1134"/>
        <w:jc w:val="both"/>
        <w:rPr>
          <w:rFonts w:ascii="Times New Roman" w:hAnsi="Times New Roman" w:cs="Times New Roman"/>
          <w:sz w:val="24"/>
          <w:szCs w:val="24"/>
        </w:rPr>
      </w:pPr>
    </w:p>
    <w:p w:rsidR="006D365B" w:rsidRDefault="006D365B" w:rsidP="006D365B">
      <w:pPr>
        <w:pStyle w:val="PargrafodaLista"/>
        <w:spacing w:line="360" w:lineRule="auto"/>
        <w:ind w:left="0" w:firstLine="1134"/>
        <w:jc w:val="both"/>
        <w:rPr>
          <w:rFonts w:ascii="Times New Roman" w:hAnsi="Times New Roman" w:cs="Times New Roman"/>
          <w:sz w:val="24"/>
          <w:szCs w:val="24"/>
        </w:rPr>
      </w:pPr>
    </w:p>
    <w:p w:rsidR="00CF4E48" w:rsidRDefault="00CF4E48"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Default="000E6543" w:rsidP="006D365B">
      <w:pPr>
        <w:pStyle w:val="PargrafodaLista"/>
        <w:spacing w:line="360" w:lineRule="auto"/>
        <w:ind w:left="0" w:firstLine="1134"/>
        <w:jc w:val="both"/>
        <w:rPr>
          <w:rFonts w:ascii="Times New Roman" w:hAnsi="Times New Roman" w:cs="Times New Roman"/>
          <w:sz w:val="24"/>
          <w:szCs w:val="24"/>
        </w:rPr>
      </w:pPr>
    </w:p>
    <w:p w:rsidR="000E6543" w:rsidRPr="006D365B" w:rsidRDefault="000E6543" w:rsidP="006D365B">
      <w:pPr>
        <w:pStyle w:val="PargrafodaLista"/>
        <w:spacing w:line="360" w:lineRule="auto"/>
        <w:ind w:left="0" w:firstLine="1134"/>
        <w:jc w:val="both"/>
        <w:rPr>
          <w:rFonts w:ascii="Times New Roman" w:hAnsi="Times New Roman" w:cs="Times New Roman"/>
          <w:sz w:val="24"/>
          <w:szCs w:val="24"/>
        </w:rPr>
      </w:pPr>
    </w:p>
    <w:p w:rsidR="00CF4E48" w:rsidRDefault="00CF4E48" w:rsidP="00CF4E48">
      <w:pPr>
        <w:pStyle w:val="PargrafodaLista"/>
        <w:spacing w:line="360" w:lineRule="auto"/>
        <w:ind w:left="0" w:firstLine="1134"/>
        <w:jc w:val="both"/>
        <w:rPr>
          <w:rFonts w:ascii="Times New Roman" w:hAnsi="Times New Roman" w:cs="Times New Roman"/>
          <w:sz w:val="24"/>
          <w:szCs w:val="24"/>
        </w:rPr>
      </w:pPr>
    </w:p>
    <w:p w:rsidR="00003FDB" w:rsidRDefault="00003FDB" w:rsidP="00CF4E48">
      <w:pPr>
        <w:spacing w:line="360" w:lineRule="auto"/>
        <w:jc w:val="both"/>
        <w:rPr>
          <w:rFonts w:ascii="Times New Roman" w:hAnsi="Times New Roman" w:cs="Times New Roman"/>
          <w:b/>
          <w:sz w:val="24"/>
          <w:szCs w:val="24"/>
        </w:rPr>
      </w:pPr>
    </w:p>
    <w:p w:rsidR="00EC1C9C" w:rsidRDefault="00CF4E48" w:rsidP="00CF4E48">
      <w:pPr>
        <w:spacing w:line="360" w:lineRule="auto"/>
        <w:jc w:val="both"/>
        <w:rPr>
          <w:rFonts w:ascii="Times New Roman" w:hAnsi="Times New Roman" w:cs="Times New Roman"/>
          <w:b/>
          <w:sz w:val="24"/>
          <w:szCs w:val="24"/>
        </w:rPr>
      </w:pPr>
      <w:r w:rsidRPr="00CF4E48">
        <w:rPr>
          <w:rFonts w:ascii="Times New Roman" w:hAnsi="Times New Roman" w:cs="Times New Roman"/>
          <w:b/>
          <w:sz w:val="24"/>
          <w:szCs w:val="24"/>
        </w:rPr>
        <w:lastRenderedPageBreak/>
        <w:t>2</w:t>
      </w:r>
      <w:r w:rsidR="00BB0406">
        <w:rPr>
          <w:rFonts w:ascii="Times New Roman" w:hAnsi="Times New Roman" w:cs="Times New Roman"/>
          <w:b/>
          <w:sz w:val="24"/>
          <w:szCs w:val="24"/>
        </w:rPr>
        <w:t xml:space="preserve"> </w:t>
      </w:r>
      <w:r w:rsidR="00EC1C9C" w:rsidRPr="00CF4E48">
        <w:rPr>
          <w:rFonts w:ascii="Times New Roman" w:hAnsi="Times New Roman" w:cs="Times New Roman"/>
          <w:b/>
          <w:sz w:val="24"/>
          <w:szCs w:val="24"/>
        </w:rPr>
        <w:t>PROBLEMATIZAÇÃO E REFERENCIAL TEÓRICO</w:t>
      </w:r>
    </w:p>
    <w:p w:rsidR="00652181" w:rsidRDefault="00DE1973" w:rsidP="0065218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Licitação</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é um dos institutos que faz</w:t>
      </w:r>
      <w:r w:rsidR="00A31348">
        <w:rPr>
          <w:rFonts w:ascii="Times New Roman" w:hAnsi="Times New Roman" w:cs="Times New Roman"/>
          <w:sz w:val="24"/>
          <w:szCs w:val="24"/>
        </w:rPr>
        <w:t>em</w:t>
      </w:r>
      <w:r>
        <w:rPr>
          <w:rFonts w:ascii="Times New Roman" w:hAnsi="Times New Roman" w:cs="Times New Roman"/>
          <w:sz w:val="24"/>
          <w:szCs w:val="24"/>
        </w:rPr>
        <w:t xml:space="preserve"> parte da r</w:t>
      </w:r>
      <w:r w:rsidR="00367511">
        <w:rPr>
          <w:rFonts w:ascii="Times New Roman" w:hAnsi="Times New Roman" w:cs="Times New Roman"/>
          <w:sz w:val="24"/>
          <w:szCs w:val="24"/>
        </w:rPr>
        <w:t xml:space="preserve">ealidade brasileira há mais de </w:t>
      </w:r>
      <w:r>
        <w:rPr>
          <w:rFonts w:ascii="Times New Roman" w:hAnsi="Times New Roman" w:cs="Times New Roman"/>
          <w:sz w:val="24"/>
          <w:szCs w:val="24"/>
        </w:rPr>
        <w:t>cento e cinquenta anos</w:t>
      </w:r>
      <w:r w:rsidR="00B461C6">
        <w:rPr>
          <w:rFonts w:ascii="Times New Roman" w:hAnsi="Times New Roman" w:cs="Times New Roman"/>
          <w:sz w:val="24"/>
          <w:szCs w:val="24"/>
        </w:rPr>
        <w:t>. Para André Guilherme Tavares de Freitas</w:t>
      </w:r>
      <w:r w:rsidR="000557E4">
        <w:rPr>
          <w:rFonts w:ascii="Times New Roman" w:hAnsi="Times New Roman" w:cs="Times New Roman"/>
          <w:sz w:val="24"/>
          <w:szCs w:val="24"/>
        </w:rPr>
        <w:t xml:space="preserve"> (2013, p. 09)</w:t>
      </w:r>
      <w:r w:rsidR="00B461C6">
        <w:rPr>
          <w:rFonts w:ascii="Times New Roman" w:hAnsi="Times New Roman" w:cs="Times New Roman"/>
          <w:sz w:val="24"/>
          <w:szCs w:val="24"/>
        </w:rPr>
        <w:t xml:space="preserve"> licitação tem o seguinte conceito: </w:t>
      </w:r>
    </w:p>
    <w:p w:rsidR="00B461C6" w:rsidRPr="000557E4" w:rsidRDefault="000557E4" w:rsidP="000E6543">
      <w:pPr>
        <w:spacing w:line="240" w:lineRule="auto"/>
        <w:ind w:left="2268"/>
        <w:jc w:val="both"/>
        <w:rPr>
          <w:rFonts w:ascii="Times New Roman" w:hAnsi="Times New Roman" w:cs="Times New Roman"/>
          <w:sz w:val="20"/>
          <w:szCs w:val="24"/>
        </w:rPr>
      </w:pPr>
      <w:r w:rsidRPr="000557E4">
        <w:rPr>
          <w:rFonts w:ascii="Times New Roman" w:hAnsi="Times New Roman" w:cs="Times New Roman"/>
          <w:sz w:val="20"/>
          <w:szCs w:val="24"/>
        </w:rPr>
        <w:t xml:space="preserve">A licitação tem por destinação assegurar o </w:t>
      </w:r>
      <w:r w:rsidR="002330EC">
        <w:rPr>
          <w:rFonts w:ascii="Times New Roman" w:hAnsi="Times New Roman" w:cs="Times New Roman"/>
          <w:sz w:val="20"/>
          <w:szCs w:val="24"/>
        </w:rPr>
        <w:t>princípio</w:t>
      </w:r>
      <w:r w:rsidRPr="000557E4">
        <w:rPr>
          <w:rFonts w:ascii="Times New Roman" w:hAnsi="Times New Roman" w:cs="Times New Roman"/>
          <w:sz w:val="20"/>
          <w:szCs w:val="24"/>
        </w:rPr>
        <w:t xml:space="preserve"> da isonomia, bem como selecionar a proposta mais vantajosa para a Administração, tratando-se de procedimento formal e rígido que deve respeitar não só as regras legais estabelecidas, mas, igualmente os princípios da legalidade, impessoalidade, moralidade, publicidade da probidade administrativa, da vinculação ao instrumento convocatório e do julgamento objetivo.  </w:t>
      </w:r>
    </w:p>
    <w:p w:rsidR="00652181" w:rsidRDefault="00652181" w:rsidP="00003FDB">
      <w:pPr>
        <w:spacing w:after="0" w:line="360" w:lineRule="auto"/>
        <w:ind w:firstLine="1134"/>
        <w:jc w:val="both"/>
        <w:rPr>
          <w:rFonts w:ascii="Times New Roman" w:hAnsi="Times New Roman" w:cs="Times New Roman"/>
          <w:sz w:val="24"/>
          <w:szCs w:val="24"/>
        </w:rPr>
      </w:pPr>
    </w:p>
    <w:p w:rsidR="00DE1973" w:rsidRDefault="002F2419" w:rsidP="00003F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Sempre buscou</w:t>
      </w:r>
      <w:r w:rsidR="00B461C6">
        <w:rPr>
          <w:rFonts w:ascii="Times New Roman" w:hAnsi="Times New Roman" w:cs="Times New Roman"/>
          <w:sz w:val="24"/>
          <w:szCs w:val="24"/>
        </w:rPr>
        <w:t xml:space="preserve"> a isonomia entre os licitantes e </w:t>
      </w:r>
      <w:r w:rsidR="00A31348">
        <w:rPr>
          <w:rFonts w:ascii="Times New Roman" w:hAnsi="Times New Roman" w:cs="Times New Roman"/>
          <w:sz w:val="24"/>
          <w:szCs w:val="24"/>
        </w:rPr>
        <w:t xml:space="preserve">a </w:t>
      </w:r>
      <w:r w:rsidR="00B461C6">
        <w:rPr>
          <w:rFonts w:ascii="Times New Roman" w:hAnsi="Times New Roman" w:cs="Times New Roman"/>
          <w:sz w:val="24"/>
          <w:szCs w:val="24"/>
        </w:rPr>
        <w:t>impar</w:t>
      </w:r>
      <w:r>
        <w:rPr>
          <w:rFonts w:ascii="Times New Roman" w:hAnsi="Times New Roman" w:cs="Times New Roman"/>
          <w:sz w:val="24"/>
          <w:szCs w:val="24"/>
        </w:rPr>
        <w:t>cialidade por parte dos administradores para que esses nunca façam</w:t>
      </w:r>
      <w:r w:rsidR="00B461C6">
        <w:rPr>
          <w:rFonts w:ascii="Times New Roman" w:hAnsi="Times New Roman" w:cs="Times New Roman"/>
          <w:sz w:val="24"/>
          <w:szCs w:val="24"/>
        </w:rPr>
        <w:t xml:space="preserve"> contra</w:t>
      </w:r>
      <w:r>
        <w:rPr>
          <w:rFonts w:ascii="Times New Roman" w:hAnsi="Times New Roman" w:cs="Times New Roman"/>
          <w:sz w:val="24"/>
          <w:szCs w:val="24"/>
        </w:rPr>
        <w:t>ta</w:t>
      </w:r>
      <w:r w:rsidR="00B461C6">
        <w:rPr>
          <w:rFonts w:ascii="Times New Roman" w:hAnsi="Times New Roman" w:cs="Times New Roman"/>
          <w:sz w:val="24"/>
          <w:szCs w:val="24"/>
        </w:rPr>
        <w:t xml:space="preserve">ções </w:t>
      </w:r>
      <w:r>
        <w:rPr>
          <w:rFonts w:ascii="Times New Roman" w:hAnsi="Times New Roman" w:cs="Times New Roman"/>
          <w:sz w:val="24"/>
          <w:szCs w:val="24"/>
        </w:rPr>
        <w:t xml:space="preserve">diretas, </w:t>
      </w:r>
      <w:r w:rsidR="00B461C6">
        <w:rPr>
          <w:rFonts w:ascii="Times New Roman" w:hAnsi="Times New Roman" w:cs="Times New Roman"/>
          <w:sz w:val="24"/>
          <w:szCs w:val="24"/>
        </w:rPr>
        <w:t xml:space="preserve">através do seu livre arbítrio. Acontecesse que nem sempre aquele que está no trato com </w:t>
      </w:r>
      <w:r w:rsidR="00367511">
        <w:rPr>
          <w:rFonts w:ascii="Times New Roman" w:hAnsi="Times New Roman" w:cs="Times New Roman"/>
          <w:sz w:val="24"/>
          <w:szCs w:val="24"/>
        </w:rPr>
        <w:t xml:space="preserve">a </w:t>
      </w:r>
      <w:r w:rsidR="00B461C6">
        <w:rPr>
          <w:rFonts w:ascii="Times New Roman" w:hAnsi="Times New Roman" w:cs="Times New Roman"/>
          <w:sz w:val="24"/>
          <w:szCs w:val="24"/>
        </w:rPr>
        <w:t>coisa pública respeita tais condições precisando o Estado criar meios severos de penalização a esses agentes.</w:t>
      </w:r>
    </w:p>
    <w:p w:rsidR="00A14013" w:rsidRDefault="00DC4BA5" w:rsidP="00003F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w:t>
      </w:r>
      <w:r w:rsidR="00586347">
        <w:rPr>
          <w:rFonts w:ascii="Times New Roman" w:hAnsi="Times New Roman" w:cs="Times New Roman"/>
          <w:sz w:val="24"/>
          <w:szCs w:val="24"/>
        </w:rPr>
        <w:t>que se</w:t>
      </w:r>
      <w:r w:rsidR="00367511">
        <w:rPr>
          <w:rFonts w:ascii="Times New Roman" w:hAnsi="Times New Roman" w:cs="Times New Roman"/>
          <w:sz w:val="24"/>
          <w:szCs w:val="24"/>
        </w:rPr>
        <w:t xml:space="preserve"> refere a agente pú</w:t>
      </w:r>
      <w:r w:rsidR="00586347">
        <w:rPr>
          <w:rFonts w:ascii="Times New Roman" w:hAnsi="Times New Roman" w:cs="Times New Roman"/>
          <w:sz w:val="24"/>
          <w:szCs w:val="24"/>
        </w:rPr>
        <w:t xml:space="preserve">blico </w:t>
      </w:r>
      <w:r w:rsidR="00164FA2">
        <w:rPr>
          <w:rFonts w:ascii="Times New Roman" w:hAnsi="Times New Roman" w:cs="Times New Roman"/>
          <w:sz w:val="24"/>
          <w:szCs w:val="24"/>
        </w:rPr>
        <w:t>teremos que demonstrar os seguintes aspectos: 1- os crimes próprios de funcionários públicos</w:t>
      </w:r>
      <w:r w:rsidR="00DE1973">
        <w:rPr>
          <w:rStyle w:val="Refdenotaderodap"/>
          <w:rFonts w:ascii="Times New Roman" w:hAnsi="Times New Roman" w:cs="Times New Roman"/>
          <w:sz w:val="24"/>
          <w:szCs w:val="24"/>
        </w:rPr>
        <w:footnoteReference w:id="7"/>
      </w:r>
      <w:r w:rsidR="00164FA2">
        <w:rPr>
          <w:rFonts w:ascii="Times New Roman" w:hAnsi="Times New Roman" w:cs="Times New Roman"/>
          <w:sz w:val="24"/>
          <w:szCs w:val="24"/>
        </w:rPr>
        <w:t xml:space="preserve">; 2- </w:t>
      </w:r>
      <w:r w:rsidR="00CA5DD6">
        <w:rPr>
          <w:rFonts w:ascii="Times New Roman" w:hAnsi="Times New Roman" w:cs="Times New Roman"/>
          <w:sz w:val="24"/>
          <w:szCs w:val="24"/>
        </w:rPr>
        <w:t>as condutas que só serão crimes se praticado por um funcion</w:t>
      </w:r>
      <w:r>
        <w:rPr>
          <w:rFonts w:ascii="Times New Roman" w:hAnsi="Times New Roman" w:cs="Times New Roman"/>
          <w:sz w:val="24"/>
          <w:szCs w:val="24"/>
        </w:rPr>
        <w:t>ário pú</w:t>
      </w:r>
      <w:r w:rsidR="00CA5DD6">
        <w:rPr>
          <w:rFonts w:ascii="Times New Roman" w:hAnsi="Times New Roman" w:cs="Times New Roman"/>
          <w:sz w:val="24"/>
          <w:szCs w:val="24"/>
        </w:rPr>
        <w:t>blico; 3- quando a condição de funcionário agrava a pena e 4- quando um particular</w:t>
      </w:r>
      <w:r w:rsidR="00A31348">
        <w:rPr>
          <w:rFonts w:ascii="Times New Roman" w:hAnsi="Times New Roman" w:cs="Times New Roman"/>
          <w:sz w:val="24"/>
          <w:szCs w:val="24"/>
        </w:rPr>
        <w:t xml:space="preserve"> comete</w:t>
      </w:r>
      <w:r>
        <w:rPr>
          <w:rFonts w:ascii="Times New Roman" w:hAnsi="Times New Roman" w:cs="Times New Roman"/>
          <w:sz w:val="24"/>
          <w:szCs w:val="24"/>
        </w:rPr>
        <w:t xml:space="preserve"> algum crime</w:t>
      </w:r>
      <w:r w:rsidR="00CA5DD6">
        <w:rPr>
          <w:rFonts w:ascii="Times New Roman" w:hAnsi="Times New Roman" w:cs="Times New Roman"/>
          <w:sz w:val="24"/>
          <w:szCs w:val="24"/>
        </w:rPr>
        <w:t xml:space="preserve"> em concurso</w:t>
      </w:r>
      <w:r w:rsidR="00A31348">
        <w:rPr>
          <w:rFonts w:ascii="Times New Roman" w:hAnsi="Times New Roman" w:cs="Times New Roman"/>
          <w:sz w:val="24"/>
          <w:szCs w:val="24"/>
        </w:rPr>
        <w:t xml:space="preserve"> com um agente público</w:t>
      </w:r>
      <w:r>
        <w:rPr>
          <w:rFonts w:ascii="Times New Roman" w:hAnsi="Times New Roman" w:cs="Times New Roman"/>
          <w:sz w:val="24"/>
          <w:szCs w:val="24"/>
        </w:rPr>
        <w:t>,</w:t>
      </w:r>
      <w:r w:rsidR="00652181">
        <w:rPr>
          <w:rFonts w:ascii="Times New Roman" w:hAnsi="Times New Roman" w:cs="Times New Roman"/>
          <w:sz w:val="24"/>
          <w:szCs w:val="24"/>
        </w:rPr>
        <w:t xml:space="preserve"> nos casos</w:t>
      </w:r>
      <w:r w:rsidR="00CA5DD6">
        <w:rPr>
          <w:rFonts w:ascii="Times New Roman" w:hAnsi="Times New Roman" w:cs="Times New Roman"/>
          <w:sz w:val="24"/>
          <w:szCs w:val="24"/>
        </w:rPr>
        <w:t xml:space="preserve"> em que a condição de funcionário público for elementar do crime.</w:t>
      </w:r>
    </w:p>
    <w:p w:rsidR="00A14013" w:rsidRDefault="00A14013" w:rsidP="0065218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conjunto de crimes que estão relacionados ao processo licitatório estão elencados </w:t>
      </w:r>
      <w:r w:rsidRPr="00102481">
        <w:rPr>
          <w:rFonts w:ascii="Times New Roman" w:hAnsi="Times New Roman" w:cs="Times New Roman"/>
          <w:sz w:val="24"/>
          <w:szCs w:val="24"/>
        </w:rPr>
        <w:t>na lei 8666\93. A própria l</w:t>
      </w:r>
      <w:r>
        <w:rPr>
          <w:rFonts w:ascii="Times New Roman" w:hAnsi="Times New Roman" w:cs="Times New Roman"/>
          <w:sz w:val="24"/>
          <w:szCs w:val="24"/>
        </w:rPr>
        <w:t>ei</w:t>
      </w:r>
      <w:r w:rsidRPr="00102481">
        <w:rPr>
          <w:rFonts w:ascii="Times New Roman" w:hAnsi="Times New Roman" w:cs="Times New Roman"/>
          <w:sz w:val="24"/>
          <w:szCs w:val="24"/>
        </w:rPr>
        <w:t xml:space="preserve"> em seu art. 89 e seguintes </w:t>
      </w:r>
      <w:r>
        <w:rPr>
          <w:rFonts w:ascii="Times New Roman" w:hAnsi="Times New Roman" w:cs="Times New Roman"/>
          <w:sz w:val="24"/>
          <w:szCs w:val="24"/>
        </w:rPr>
        <w:t xml:space="preserve">traz </w:t>
      </w:r>
      <w:r w:rsidRPr="00102481">
        <w:rPr>
          <w:rFonts w:ascii="Times New Roman" w:hAnsi="Times New Roman" w:cs="Times New Roman"/>
          <w:sz w:val="24"/>
          <w:szCs w:val="24"/>
        </w:rPr>
        <w:t>diversos tipos penais. São tipificados crimes próprios de agentes públicos, como no caso de dispensar ou inexigir licitações fora das hipóteses previstas em lei; como crim</w:t>
      </w:r>
      <w:r w:rsidR="00652181">
        <w:rPr>
          <w:rFonts w:ascii="Times New Roman" w:hAnsi="Times New Roman" w:cs="Times New Roman"/>
          <w:sz w:val="24"/>
          <w:szCs w:val="24"/>
        </w:rPr>
        <w:t xml:space="preserve">es que podem ser praticados </w:t>
      </w:r>
      <w:r w:rsidR="00652181">
        <w:rPr>
          <w:rFonts w:ascii="Times New Roman" w:hAnsi="Times New Roman" w:cs="Times New Roman"/>
          <w:sz w:val="24"/>
          <w:szCs w:val="24"/>
        </w:rPr>
        <w:lastRenderedPageBreak/>
        <w:t>pelo</w:t>
      </w:r>
      <w:r w:rsidRPr="00102481">
        <w:rPr>
          <w:rFonts w:ascii="Times New Roman" w:hAnsi="Times New Roman" w:cs="Times New Roman"/>
          <w:sz w:val="24"/>
          <w:szCs w:val="24"/>
        </w:rPr>
        <w:t>particular ou em conluio com a agente público, como, por exemplo, frustrar ou fraudar, mediante ajuste, o caráter competitivo do certame.</w:t>
      </w:r>
    </w:p>
    <w:p w:rsidR="00A14013" w:rsidRDefault="00A14013" w:rsidP="00003FD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estudo de cada modalidade delitiva procurar-se-á em relação ao resultado naturalístico </w:t>
      </w:r>
      <w:r w:rsidR="00367511">
        <w:rPr>
          <w:rFonts w:ascii="Times New Roman" w:hAnsi="Times New Roman" w:cs="Times New Roman"/>
          <w:sz w:val="24"/>
          <w:szCs w:val="24"/>
        </w:rPr>
        <w:t>decorrente da conduta, adequar à</w:t>
      </w:r>
      <w:r>
        <w:rPr>
          <w:rFonts w:ascii="Times New Roman" w:hAnsi="Times New Roman" w:cs="Times New Roman"/>
          <w:sz w:val="24"/>
          <w:szCs w:val="24"/>
        </w:rPr>
        <w:t>s espécies penais à classificação de crimes materiais, formais ou de mera conduta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w:t>
      </w:r>
    </w:p>
    <w:p w:rsidR="00A14013" w:rsidRDefault="00A14013" w:rsidP="00003F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infrações penais prevista na Lei de Licitações estão relacionadas às licitações e contratos celebrados pela União, Estados, Distrito Federal e Municípios, assim como também suas respectivas entidades da Administração Indireta (Sociedade de Economia Mista, Autarquias, Fundações Públicas e Empresas Públicas) e até mesmo outras entidades sob seu controle direto e indireto. </w:t>
      </w:r>
    </w:p>
    <w:p w:rsidR="00102481" w:rsidRDefault="00102481" w:rsidP="00003FD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objeto jurídico dos crimes que estão previstos na Lei de Licitações é sempre a Administração Pública. O sujeito passivo é o Estado</w:t>
      </w:r>
      <w:r w:rsidR="005A6E74">
        <w:rPr>
          <w:rFonts w:ascii="Times New Roman" w:hAnsi="Times New Roman" w:cs="Times New Roman"/>
          <w:sz w:val="24"/>
          <w:szCs w:val="24"/>
        </w:rPr>
        <w:t xml:space="preserve"> (</w:t>
      </w:r>
      <w:r>
        <w:rPr>
          <w:rFonts w:ascii="Times New Roman" w:hAnsi="Times New Roman" w:cs="Times New Roman"/>
          <w:sz w:val="24"/>
          <w:szCs w:val="24"/>
        </w:rPr>
        <w:t>União, Estado-membro, Distrito Federal ou Município</w:t>
      </w:r>
      <w:r w:rsidR="005A6E74">
        <w:rPr>
          <w:rFonts w:ascii="Times New Roman" w:hAnsi="Times New Roman" w:cs="Times New Roman"/>
          <w:sz w:val="24"/>
          <w:szCs w:val="24"/>
        </w:rPr>
        <w:t>)</w:t>
      </w:r>
      <w:r>
        <w:rPr>
          <w:rFonts w:ascii="Times New Roman" w:hAnsi="Times New Roman" w:cs="Times New Roman"/>
          <w:sz w:val="24"/>
          <w:szCs w:val="24"/>
        </w:rPr>
        <w:t>, o sujeito ativo, quase sempre, o servidor p</w:t>
      </w:r>
      <w:r w:rsidR="005A6E74">
        <w:rPr>
          <w:rFonts w:ascii="Times New Roman" w:hAnsi="Times New Roman" w:cs="Times New Roman"/>
          <w:sz w:val="24"/>
          <w:szCs w:val="24"/>
        </w:rPr>
        <w:t>úblico</w:t>
      </w:r>
      <w:r w:rsidR="00897DC4">
        <w:rPr>
          <w:rStyle w:val="Refdenotaderodap"/>
          <w:rFonts w:ascii="Times New Roman" w:hAnsi="Times New Roman" w:cs="Times New Roman"/>
          <w:sz w:val="24"/>
          <w:szCs w:val="24"/>
        </w:rPr>
        <w:footnoteReference w:id="9"/>
      </w:r>
      <w:r w:rsidR="005A6E74">
        <w:rPr>
          <w:rFonts w:ascii="Times New Roman" w:hAnsi="Times New Roman" w:cs="Times New Roman"/>
          <w:sz w:val="24"/>
          <w:szCs w:val="24"/>
        </w:rPr>
        <w:t>.</w:t>
      </w:r>
      <w:r w:rsidR="0056729B">
        <w:rPr>
          <w:rFonts w:ascii="Times New Roman" w:hAnsi="Times New Roman" w:cs="Times New Roman"/>
          <w:sz w:val="24"/>
          <w:szCs w:val="24"/>
        </w:rPr>
        <w:t xml:space="preserve">As ilicitudes são imputáveisaos servidores, empregados públicos, aos agentes políticos e aos particulares que participarem das licitações  ou firmem algum contrato com Administração Pública. </w:t>
      </w:r>
    </w:p>
    <w:p w:rsidR="0058076C" w:rsidRDefault="00A14013" w:rsidP="0010248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crimes definidos no Estatuto das Licitações, ainda que simplesmente tentados, sujeitam-se aos seus autores, quando servidores públicos, além das sanções penais, à perda do cargo</w:t>
      </w:r>
      <w:r w:rsidR="0058076C">
        <w:rPr>
          <w:rFonts w:ascii="Times New Roman" w:hAnsi="Times New Roman" w:cs="Times New Roman"/>
          <w:sz w:val="24"/>
          <w:szCs w:val="24"/>
        </w:rPr>
        <w:t>, emprego, função ou mandato eletivo.</w:t>
      </w:r>
      <w:r w:rsidR="0058076C">
        <w:rPr>
          <w:rStyle w:val="Refdenotaderodap"/>
          <w:rFonts w:ascii="Times New Roman" w:hAnsi="Times New Roman" w:cs="Times New Roman"/>
          <w:sz w:val="24"/>
          <w:szCs w:val="24"/>
        </w:rPr>
        <w:footnoteReference w:id="10"/>
      </w:r>
      <w:r w:rsidR="0058076C">
        <w:rPr>
          <w:rFonts w:ascii="Times New Roman" w:hAnsi="Times New Roman" w:cs="Times New Roman"/>
          <w:sz w:val="24"/>
          <w:szCs w:val="24"/>
        </w:rPr>
        <w:t xml:space="preserve"> A perda de cargos, emprego, função e mandato eletivo, capitulada como p</w:t>
      </w:r>
      <w:r w:rsidR="00367511">
        <w:rPr>
          <w:rFonts w:ascii="Times New Roman" w:hAnsi="Times New Roman" w:cs="Times New Roman"/>
          <w:sz w:val="24"/>
          <w:szCs w:val="24"/>
        </w:rPr>
        <w:t xml:space="preserve">ena acessória </w:t>
      </w:r>
      <w:r w:rsidR="0058076C">
        <w:rPr>
          <w:rFonts w:ascii="Times New Roman" w:hAnsi="Times New Roman" w:cs="Times New Roman"/>
          <w:sz w:val="24"/>
          <w:szCs w:val="24"/>
        </w:rPr>
        <w:t>será decretada pelo juiz no ato de sua decisão.</w:t>
      </w:r>
    </w:p>
    <w:p w:rsidR="00E00EC2" w:rsidRDefault="0058076C" w:rsidP="00E00EC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ressaltar as circunstancias que agravam esses crimes. Nesses casos a pena imposta será acrescida da terça parte, como nos casos em que o autor for ocupante de cargo em comissão ou de função de confiança em órgão da Administração Direta e Indireta.</w:t>
      </w:r>
      <w:r>
        <w:rPr>
          <w:rStyle w:val="Refdenotaderodap"/>
          <w:rFonts w:ascii="Times New Roman" w:hAnsi="Times New Roman" w:cs="Times New Roman"/>
          <w:sz w:val="24"/>
          <w:szCs w:val="24"/>
        </w:rPr>
        <w:footnoteReference w:id="11"/>
      </w:r>
    </w:p>
    <w:p w:rsidR="00FB3951" w:rsidRDefault="00FB3951" w:rsidP="00FB395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doutrina pátria pouco fala a respeito da responsabilidade criminal das pessoas jurídicas. </w:t>
      </w:r>
      <w:r w:rsidR="00670411">
        <w:rPr>
          <w:rFonts w:ascii="Times New Roman" w:hAnsi="Times New Roman" w:cs="Times New Roman"/>
          <w:sz w:val="24"/>
          <w:szCs w:val="24"/>
        </w:rPr>
        <w:t>U</w:t>
      </w:r>
      <w:r>
        <w:rPr>
          <w:rFonts w:ascii="Times New Roman" w:hAnsi="Times New Roman" w:cs="Times New Roman"/>
          <w:sz w:val="24"/>
          <w:szCs w:val="24"/>
        </w:rPr>
        <w:t>m ponto de importante destaque neste projeto será o estudo da r</w:t>
      </w:r>
      <w:r w:rsidR="00670411">
        <w:rPr>
          <w:rFonts w:ascii="Times New Roman" w:hAnsi="Times New Roman" w:cs="Times New Roman"/>
          <w:sz w:val="24"/>
          <w:szCs w:val="24"/>
        </w:rPr>
        <w:t xml:space="preserve">esponsabilidade </w:t>
      </w:r>
      <w:r w:rsidR="00670411">
        <w:rPr>
          <w:rFonts w:ascii="Times New Roman" w:hAnsi="Times New Roman" w:cs="Times New Roman"/>
          <w:sz w:val="24"/>
          <w:szCs w:val="24"/>
        </w:rPr>
        <w:lastRenderedPageBreak/>
        <w:t>daquelas</w:t>
      </w:r>
      <w:r>
        <w:rPr>
          <w:rFonts w:ascii="Times New Roman" w:hAnsi="Times New Roman" w:cs="Times New Roman"/>
          <w:sz w:val="24"/>
          <w:szCs w:val="24"/>
        </w:rPr>
        <w:t xml:space="preserve"> no processo licitat</w:t>
      </w:r>
      <w:r w:rsidR="004D187D">
        <w:rPr>
          <w:rFonts w:ascii="Times New Roman" w:hAnsi="Times New Roman" w:cs="Times New Roman"/>
          <w:sz w:val="24"/>
          <w:szCs w:val="24"/>
        </w:rPr>
        <w:t>ório.</w:t>
      </w:r>
      <w:r w:rsidR="00670411">
        <w:rPr>
          <w:rFonts w:ascii="Times New Roman" w:hAnsi="Times New Roman" w:cs="Times New Roman"/>
          <w:sz w:val="24"/>
          <w:szCs w:val="24"/>
        </w:rPr>
        <w:t xml:space="preserve"> Nossa constituição apenas autoriza a responsabilidade penal das pessoas jur</w:t>
      </w:r>
      <w:r w:rsidR="002F2419">
        <w:rPr>
          <w:rFonts w:ascii="Times New Roman" w:hAnsi="Times New Roman" w:cs="Times New Roman"/>
          <w:sz w:val="24"/>
          <w:szCs w:val="24"/>
        </w:rPr>
        <w:t>ídicas em duas</w:t>
      </w:r>
      <w:r w:rsidR="00670411">
        <w:rPr>
          <w:rFonts w:ascii="Times New Roman" w:hAnsi="Times New Roman" w:cs="Times New Roman"/>
          <w:sz w:val="24"/>
          <w:szCs w:val="24"/>
        </w:rPr>
        <w:t xml:space="preserve"> hipóteses</w:t>
      </w:r>
      <w:r w:rsidR="002F2419">
        <w:rPr>
          <w:rFonts w:ascii="Times New Roman" w:hAnsi="Times New Roman" w:cs="Times New Roman"/>
          <w:sz w:val="24"/>
          <w:szCs w:val="24"/>
        </w:rPr>
        <w:t>, precisamente no</w:t>
      </w:r>
      <w:r w:rsidR="00670411">
        <w:rPr>
          <w:rFonts w:ascii="Times New Roman" w:hAnsi="Times New Roman" w:cs="Times New Roman"/>
          <w:sz w:val="24"/>
          <w:szCs w:val="24"/>
        </w:rPr>
        <w:t xml:space="preserve"> art</w:t>
      </w:r>
      <w:r w:rsidR="005474BC">
        <w:rPr>
          <w:rFonts w:ascii="Times New Roman" w:hAnsi="Times New Roman" w:cs="Times New Roman"/>
          <w:sz w:val="24"/>
          <w:szCs w:val="24"/>
        </w:rPr>
        <w:t>.</w:t>
      </w:r>
      <w:r w:rsidR="00670411">
        <w:rPr>
          <w:rFonts w:ascii="Times New Roman" w:hAnsi="Times New Roman" w:cs="Times New Roman"/>
          <w:sz w:val="24"/>
          <w:szCs w:val="24"/>
        </w:rPr>
        <w:t xml:space="preserve"> 173 §5º</w:t>
      </w:r>
      <w:r w:rsidR="00670411">
        <w:rPr>
          <w:rStyle w:val="Refdenotaderodap"/>
          <w:rFonts w:ascii="Times New Roman" w:hAnsi="Times New Roman" w:cs="Times New Roman"/>
          <w:sz w:val="24"/>
          <w:szCs w:val="24"/>
        </w:rPr>
        <w:footnoteReference w:id="12"/>
      </w:r>
      <w:r w:rsidR="00670411">
        <w:rPr>
          <w:rFonts w:ascii="Times New Roman" w:hAnsi="Times New Roman" w:cs="Times New Roman"/>
          <w:sz w:val="24"/>
          <w:szCs w:val="24"/>
        </w:rPr>
        <w:t>e art. 225 § 3º</w:t>
      </w:r>
      <w:r w:rsidR="00670411">
        <w:rPr>
          <w:rStyle w:val="Refdenotaderodap"/>
          <w:rFonts w:ascii="Times New Roman" w:hAnsi="Times New Roman" w:cs="Times New Roman"/>
          <w:sz w:val="24"/>
          <w:szCs w:val="24"/>
        </w:rPr>
        <w:footnoteReference w:id="13"/>
      </w:r>
      <w:r w:rsidR="00670411">
        <w:rPr>
          <w:rFonts w:ascii="Times New Roman" w:hAnsi="Times New Roman" w:cs="Times New Roman"/>
          <w:sz w:val="24"/>
          <w:szCs w:val="24"/>
        </w:rPr>
        <w:t xml:space="preserve">. </w:t>
      </w:r>
    </w:p>
    <w:p w:rsidR="00670411" w:rsidRDefault="009A4030" w:rsidP="00FB395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destacar o entendimento de André Guilherme Tavares de Freitas (2013, p. 38 e 39). Nesse</w:t>
      </w:r>
      <w:r w:rsidR="005474BC">
        <w:rPr>
          <w:rFonts w:ascii="Times New Roman" w:hAnsi="Times New Roman" w:cs="Times New Roman"/>
          <w:sz w:val="24"/>
          <w:szCs w:val="24"/>
        </w:rPr>
        <w:t>s</w:t>
      </w:r>
      <w:r>
        <w:rPr>
          <w:rFonts w:ascii="Times New Roman" w:hAnsi="Times New Roman" w:cs="Times New Roman"/>
          <w:sz w:val="24"/>
          <w:szCs w:val="24"/>
        </w:rPr>
        <w:t xml:space="preserve"> termos:</w:t>
      </w:r>
    </w:p>
    <w:p w:rsidR="005474BC" w:rsidRDefault="005474BC" w:rsidP="00FB3951">
      <w:pPr>
        <w:autoSpaceDE w:val="0"/>
        <w:autoSpaceDN w:val="0"/>
        <w:adjustRightInd w:val="0"/>
        <w:spacing w:after="0" w:line="360" w:lineRule="auto"/>
        <w:ind w:firstLine="1134"/>
        <w:jc w:val="both"/>
        <w:rPr>
          <w:rFonts w:ascii="Times New Roman" w:hAnsi="Times New Roman" w:cs="Times New Roman"/>
          <w:sz w:val="24"/>
          <w:szCs w:val="24"/>
        </w:rPr>
      </w:pPr>
    </w:p>
    <w:p w:rsidR="005474BC" w:rsidRPr="002F2419" w:rsidRDefault="005474BC" w:rsidP="000E6543">
      <w:pPr>
        <w:autoSpaceDE w:val="0"/>
        <w:autoSpaceDN w:val="0"/>
        <w:adjustRightInd w:val="0"/>
        <w:spacing w:after="0" w:line="240" w:lineRule="auto"/>
        <w:ind w:left="2268"/>
        <w:jc w:val="both"/>
        <w:rPr>
          <w:rFonts w:ascii="Times New Roman" w:hAnsi="Times New Roman" w:cs="Times New Roman"/>
          <w:sz w:val="20"/>
          <w:szCs w:val="24"/>
        </w:rPr>
      </w:pPr>
      <w:r w:rsidRPr="002F2419">
        <w:rPr>
          <w:rFonts w:ascii="Times New Roman" w:hAnsi="Times New Roman" w:cs="Times New Roman"/>
          <w:sz w:val="20"/>
          <w:szCs w:val="24"/>
        </w:rPr>
        <w:t>Ocorre que, a Carta Magna em vigor trouxe a possibilidade de responsabilidade penal da pessoa jurídica em apenas duas normas, art. 173 §5º e art. 225 § 3º, que tratam da ordem econômica financeira e do meio ambiente, respectivamente, fazendo com que a controvérsia, superada até então sobre a poss</w:t>
      </w:r>
      <w:r w:rsidR="002F2419">
        <w:rPr>
          <w:rFonts w:ascii="Times New Roman" w:hAnsi="Times New Roman" w:cs="Times New Roman"/>
          <w:sz w:val="20"/>
          <w:szCs w:val="24"/>
        </w:rPr>
        <w:t xml:space="preserve">ibilidade de pratica criminosa </w:t>
      </w:r>
      <w:r w:rsidRPr="002F2419">
        <w:rPr>
          <w:rFonts w:ascii="Times New Roman" w:hAnsi="Times New Roman" w:cs="Times New Roman"/>
          <w:sz w:val="20"/>
          <w:szCs w:val="24"/>
        </w:rPr>
        <w:t>por pessoa jurídica fosse ressuscitada, começando a se sustentar que o legislador constituinte abriu a possibilidade de o legislador ordinário estabelecer hipóteses de crimes praticados por pessoas jurídicas em nome próprio.(...) Podemos concluir que, apesar da possibilidade de serem vislumbradas as praticas penais licitatórias por parte de pessoas jurídicas, as responsabilidade penal destas não está autorizada constitucionalmente, e o que inviabiliza a imposição ás mesmas de sanções penais decorrentes de crimes licitatórios.</w:t>
      </w:r>
    </w:p>
    <w:p w:rsidR="005474BC" w:rsidRDefault="005474BC" w:rsidP="005474BC">
      <w:pPr>
        <w:autoSpaceDE w:val="0"/>
        <w:autoSpaceDN w:val="0"/>
        <w:adjustRightInd w:val="0"/>
        <w:spacing w:after="0" w:line="360" w:lineRule="auto"/>
        <w:jc w:val="both"/>
        <w:rPr>
          <w:rFonts w:ascii="Times New Roman" w:hAnsi="Times New Roman" w:cs="Times New Roman"/>
          <w:sz w:val="24"/>
          <w:szCs w:val="24"/>
        </w:rPr>
      </w:pPr>
    </w:p>
    <w:p w:rsidR="009060BC" w:rsidRDefault="009060BC" w:rsidP="005474B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de termos como base a Lei 8666\93, esta não afasta a aplicação das normas do Código de Processo de Penal, assim como também a Lei de Execuções Penais mesmo que de forma subsidiaria.</w:t>
      </w:r>
    </w:p>
    <w:p w:rsidR="009060BC" w:rsidRDefault="009060BC" w:rsidP="009060B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crimes definidos no Estatuto das Licitações são de ação penal pública incondicionada e será promo</w:t>
      </w:r>
      <w:r w:rsidR="00652181">
        <w:rPr>
          <w:rFonts w:ascii="Times New Roman" w:hAnsi="Times New Roman" w:cs="Times New Roman"/>
          <w:sz w:val="24"/>
          <w:szCs w:val="24"/>
        </w:rPr>
        <w:t>vida pelo Ministério Público</w:t>
      </w:r>
      <w:r>
        <w:rPr>
          <w:rFonts w:ascii="Times New Roman" w:hAnsi="Times New Roman" w:cs="Times New Roman"/>
          <w:sz w:val="24"/>
          <w:szCs w:val="24"/>
        </w:rPr>
        <w:t>.</w:t>
      </w:r>
    </w:p>
    <w:p w:rsidR="008A12A2" w:rsidRDefault="009060BC" w:rsidP="002F241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Todos os crimes previstos na Lei de nº: 8666\93 são afiançáveis em casos de prisão em flagrante, exceto quando for cabível a prisão preventiva.</w:t>
      </w:r>
    </w:p>
    <w:p w:rsidR="000E6543" w:rsidRDefault="000E6543" w:rsidP="00E00EC2">
      <w:pPr>
        <w:autoSpaceDE w:val="0"/>
        <w:autoSpaceDN w:val="0"/>
        <w:adjustRightInd w:val="0"/>
        <w:spacing w:after="0" w:line="360" w:lineRule="auto"/>
        <w:jc w:val="both"/>
        <w:rPr>
          <w:rFonts w:ascii="Times New Roman" w:hAnsi="Times New Roman" w:cs="Times New Roman"/>
          <w:b/>
          <w:sz w:val="24"/>
          <w:szCs w:val="24"/>
        </w:rPr>
      </w:pPr>
    </w:p>
    <w:p w:rsidR="000E6543" w:rsidRDefault="000E6543" w:rsidP="00E00EC2">
      <w:pPr>
        <w:autoSpaceDE w:val="0"/>
        <w:autoSpaceDN w:val="0"/>
        <w:adjustRightInd w:val="0"/>
        <w:spacing w:after="0" w:line="360" w:lineRule="auto"/>
        <w:jc w:val="both"/>
        <w:rPr>
          <w:rFonts w:ascii="Times New Roman" w:hAnsi="Times New Roman" w:cs="Times New Roman"/>
          <w:b/>
          <w:sz w:val="24"/>
          <w:szCs w:val="24"/>
        </w:rPr>
      </w:pPr>
    </w:p>
    <w:p w:rsidR="000E6543" w:rsidRDefault="000E6543" w:rsidP="00E00EC2">
      <w:pPr>
        <w:autoSpaceDE w:val="0"/>
        <w:autoSpaceDN w:val="0"/>
        <w:adjustRightInd w:val="0"/>
        <w:spacing w:after="0" w:line="360" w:lineRule="auto"/>
        <w:jc w:val="both"/>
        <w:rPr>
          <w:rFonts w:ascii="Times New Roman" w:hAnsi="Times New Roman" w:cs="Times New Roman"/>
          <w:b/>
          <w:sz w:val="24"/>
          <w:szCs w:val="24"/>
        </w:rPr>
      </w:pPr>
    </w:p>
    <w:p w:rsidR="000E6543" w:rsidRDefault="000E6543" w:rsidP="00E00EC2">
      <w:pPr>
        <w:autoSpaceDE w:val="0"/>
        <w:autoSpaceDN w:val="0"/>
        <w:adjustRightInd w:val="0"/>
        <w:spacing w:after="0" w:line="360" w:lineRule="auto"/>
        <w:jc w:val="both"/>
        <w:rPr>
          <w:rFonts w:ascii="Times New Roman" w:hAnsi="Times New Roman" w:cs="Times New Roman"/>
          <w:b/>
          <w:sz w:val="24"/>
          <w:szCs w:val="24"/>
        </w:rPr>
      </w:pPr>
    </w:p>
    <w:p w:rsidR="000E6543" w:rsidRDefault="000E6543" w:rsidP="00E00EC2">
      <w:pPr>
        <w:autoSpaceDE w:val="0"/>
        <w:autoSpaceDN w:val="0"/>
        <w:adjustRightInd w:val="0"/>
        <w:spacing w:after="0" w:line="360" w:lineRule="auto"/>
        <w:jc w:val="both"/>
        <w:rPr>
          <w:rFonts w:ascii="Times New Roman" w:hAnsi="Times New Roman" w:cs="Times New Roman"/>
          <w:b/>
          <w:sz w:val="24"/>
          <w:szCs w:val="24"/>
        </w:rPr>
      </w:pPr>
    </w:p>
    <w:p w:rsidR="00367B86" w:rsidRDefault="00367B86" w:rsidP="00E00EC2">
      <w:pPr>
        <w:autoSpaceDE w:val="0"/>
        <w:autoSpaceDN w:val="0"/>
        <w:adjustRightInd w:val="0"/>
        <w:spacing w:after="0" w:line="360" w:lineRule="auto"/>
        <w:jc w:val="both"/>
        <w:rPr>
          <w:rFonts w:ascii="Times New Roman" w:hAnsi="Times New Roman" w:cs="Times New Roman"/>
          <w:b/>
          <w:sz w:val="24"/>
          <w:szCs w:val="24"/>
        </w:rPr>
      </w:pPr>
    </w:p>
    <w:p w:rsidR="00367B86" w:rsidRDefault="00367B86" w:rsidP="00E00EC2">
      <w:pPr>
        <w:autoSpaceDE w:val="0"/>
        <w:autoSpaceDN w:val="0"/>
        <w:adjustRightInd w:val="0"/>
        <w:spacing w:after="0" w:line="360" w:lineRule="auto"/>
        <w:jc w:val="both"/>
        <w:rPr>
          <w:rFonts w:ascii="Times New Roman" w:hAnsi="Times New Roman" w:cs="Times New Roman"/>
          <w:b/>
          <w:sz w:val="24"/>
          <w:szCs w:val="24"/>
        </w:rPr>
      </w:pPr>
    </w:p>
    <w:p w:rsidR="00C50689" w:rsidRPr="00E00EC2" w:rsidRDefault="00CF4E48" w:rsidP="00E00E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w:t>
      </w:r>
      <w:r w:rsidR="00EC1C9C" w:rsidRPr="00CF4E48">
        <w:rPr>
          <w:rFonts w:ascii="Times New Roman" w:hAnsi="Times New Roman" w:cs="Times New Roman"/>
          <w:b/>
          <w:sz w:val="24"/>
          <w:szCs w:val="24"/>
        </w:rPr>
        <w:t>METODOLOGIA</w:t>
      </w:r>
    </w:p>
    <w:p w:rsidR="00E00EC2" w:rsidRDefault="00E00EC2" w:rsidP="009065AE">
      <w:pPr>
        <w:pStyle w:val="PargrafodaLista"/>
        <w:spacing w:line="360" w:lineRule="auto"/>
        <w:ind w:left="0" w:firstLine="1134"/>
        <w:jc w:val="both"/>
        <w:rPr>
          <w:rFonts w:ascii="Times New Roman" w:hAnsi="Times New Roman" w:cs="Times New Roman"/>
          <w:sz w:val="24"/>
          <w:szCs w:val="24"/>
        </w:rPr>
      </w:pPr>
    </w:p>
    <w:p w:rsidR="00C50689" w:rsidRPr="00CF4E48" w:rsidRDefault="00C50689" w:rsidP="00003FDB">
      <w:pPr>
        <w:pStyle w:val="PargrafodaLista"/>
        <w:spacing w:after="0" w:line="360" w:lineRule="auto"/>
        <w:ind w:left="0" w:firstLine="1134"/>
        <w:jc w:val="both"/>
        <w:rPr>
          <w:rFonts w:ascii="Times New Roman" w:hAnsi="Times New Roman" w:cs="Times New Roman"/>
          <w:sz w:val="24"/>
          <w:szCs w:val="24"/>
        </w:rPr>
      </w:pPr>
      <w:r w:rsidRPr="00CF4E48">
        <w:rPr>
          <w:rFonts w:ascii="Times New Roman" w:hAnsi="Times New Roman" w:cs="Times New Roman"/>
          <w:sz w:val="24"/>
          <w:szCs w:val="24"/>
        </w:rPr>
        <w:t>O presente trabalho terá seu desenvolvimento efetuado, através de pesquisas bibliográficas, com grande ênfase nas jurisprudências pátrias e doutrinas de estudiosos na área em foco.</w:t>
      </w:r>
    </w:p>
    <w:p w:rsidR="00C50689" w:rsidRPr="00CF4E48" w:rsidRDefault="00C50689" w:rsidP="00003FDB">
      <w:pPr>
        <w:pStyle w:val="PargrafodaLista"/>
        <w:spacing w:after="0" w:line="360" w:lineRule="auto"/>
        <w:ind w:left="0" w:firstLine="1134"/>
        <w:jc w:val="both"/>
        <w:rPr>
          <w:rFonts w:ascii="Times New Roman" w:hAnsi="Times New Roman" w:cs="Times New Roman"/>
          <w:sz w:val="24"/>
          <w:szCs w:val="24"/>
        </w:rPr>
      </w:pPr>
      <w:r w:rsidRPr="00CF4E48">
        <w:rPr>
          <w:rFonts w:ascii="Times New Roman" w:hAnsi="Times New Roman" w:cs="Times New Roman"/>
          <w:sz w:val="24"/>
          <w:szCs w:val="24"/>
        </w:rPr>
        <w:t>Introdutoriamente será fei</w:t>
      </w:r>
      <w:r w:rsidR="005A6E74">
        <w:rPr>
          <w:rFonts w:ascii="Times New Roman" w:hAnsi="Times New Roman" w:cs="Times New Roman"/>
          <w:sz w:val="24"/>
          <w:szCs w:val="24"/>
        </w:rPr>
        <w:t>to uma abordagem das formas de responsabilidade</w:t>
      </w:r>
      <w:r w:rsidR="00343EE5">
        <w:rPr>
          <w:rFonts w:ascii="Times New Roman" w:hAnsi="Times New Roman" w:cs="Times New Roman"/>
          <w:sz w:val="24"/>
          <w:szCs w:val="24"/>
        </w:rPr>
        <w:t>s</w:t>
      </w:r>
      <w:r w:rsidR="005A6E74">
        <w:rPr>
          <w:rFonts w:ascii="Times New Roman" w:hAnsi="Times New Roman" w:cs="Times New Roman"/>
          <w:sz w:val="24"/>
          <w:szCs w:val="24"/>
        </w:rPr>
        <w:t xml:space="preserve"> dos agente</w:t>
      </w:r>
      <w:r w:rsidR="00343EE5">
        <w:rPr>
          <w:rFonts w:ascii="Times New Roman" w:hAnsi="Times New Roman" w:cs="Times New Roman"/>
          <w:sz w:val="24"/>
          <w:szCs w:val="24"/>
        </w:rPr>
        <w:t>s</w:t>
      </w:r>
      <w:r w:rsidR="005A6E74">
        <w:rPr>
          <w:rFonts w:ascii="Times New Roman" w:hAnsi="Times New Roman" w:cs="Times New Roman"/>
          <w:sz w:val="24"/>
          <w:szCs w:val="24"/>
        </w:rPr>
        <w:t xml:space="preserve"> públicos e um</w:t>
      </w:r>
      <w:r w:rsidR="002F2419">
        <w:rPr>
          <w:rFonts w:ascii="Times New Roman" w:hAnsi="Times New Roman" w:cs="Times New Roman"/>
          <w:sz w:val="24"/>
          <w:szCs w:val="24"/>
        </w:rPr>
        <w:t>a</w:t>
      </w:r>
      <w:r w:rsidR="005A6E74">
        <w:rPr>
          <w:rFonts w:ascii="Times New Roman" w:hAnsi="Times New Roman" w:cs="Times New Roman"/>
          <w:sz w:val="24"/>
          <w:szCs w:val="24"/>
        </w:rPr>
        <w:t xml:space="preserve"> rápida diferenciação </w:t>
      </w:r>
      <w:r w:rsidR="00343EE5">
        <w:rPr>
          <w:rFonts w:ascii="Times New Roman" w:hAnsi="Times New Roman" w:cs="Times New Roman"/>
          <w:sz w:val="24"/>
          <w:szCs w:val="24"/>
        </w:rPr>
        <w:t xml:space="preserve">entre a responsabilidade civil,administrativa e </w:t>
      </w:r>
      <w:r w:rsidR="005A6E74">
        <w:rPr>
          <w:rFonts w:ascii="Times New Roman" w:hAnsi="Times New Roman" w:cs="Times New Roman"/>
          <w:sz w:val="24"/>
          <w:szCs w:val="24"/>
        </w:rPr>
        <w:t>criminal</w:t>
      </w:r>
      <w:r w:rsidRPr="00CF4E48">
        <w:rPr>
          <w:rFonts w:ascii="Times New Roman" w:hAnsi="Times New Roman" w:cs="Times New Roman"/>
          <w:sz w:val="24"/>
          <w:szCs w:val="24"/>
        </w:rPr>
        <w:t>.</w:t>
      </w:r>
    </w:p>
    <w:p w:rsidR="00C50689" w:rsidRPr="00CF4E48" w:rsidRDefault="00C50689" w:rsidP="00003FDB">
      <w:pPr>
        <w:pStyle w:val="PargrafodaLista"/>
        <w:spacing w:after="0" w:line="360" w:lineRule="auto"/>
        <w:ind w:left="0" w:firstLine="1134"/>
        <w:jc w:val="both"/>
        <w:rPr>
          <w:rFonts w:ascii="Times New Roman" w:hAnsi="Times New Roman" w:cs="Times New Roman"/>
          <w:sz w:val="24"/>
          <w:szCs w:val="24"/>
        </w:rPr>
      </w:pPr>
      <w:r w:rsidRPr="00CF4E48">
        <w:rPr>
          <w:rFonts w:ascii="Times New Roman" w:hAnsi="Times New Roman" w:cs="Times New Roman"/>
          <w:sz w:val="24"/>
          <w:szCs w:val="24"/>
        </w:rPr>
        <w:t>Em seguid</w:t>
      </w:r>
      <w:r w:rsidR="005A6E74">
        <w:rPr>
          <w:rFonts w:ascii="Times New Roman" w:hAnsi="Times New Roman" w:cs="Times New Roman"/>
          <w:sz w:val="24"/>
          <w:szCs w:val="24"/>
        </w:rPr>
        <w:t>a, far-se-á um estudo da responsabilidade criminal dos agente</w:t>
      </w:r>
      <w:r w:rsidR="00343EE5">
        <w:rPr>
          <w:rFonts w:ascii="Times New Roman" w:hAnsi="Times New Roman" w:cs="Times New Roman"/>
          <w:sz w:val="24"/>
          <w:szCs w:val="24"/>
        </w:rPr>
        <w:t>s</w:t>
      </w:r>
      <w:r w:rsidR="005A6E74">
        <w:rPr>
          <w:rFonts w:ascii="Times New Roman" w:hAnsi="Times New Roman" w:cs="Times New Roman"/>
          <w:sz w:val="24"/>
          <w:szCs w:val="24"/>
        </w:rPr>
        <w:t xml:space="preserve"> públicos dentro do processo de licitação</w:t>
      </w:r>
      <w:r w:rsidR="002F2419">
        <w:rPr>
          <w:rFonts w:ascii="Times New Roman" w:hAnsi="Times New Roman" w:cs="Times New Roman"/>
          <w:sz w:val="24"/>
          <w:szCs w:val="24"/>
        </w:rPr>
        <w:t>, assim como também se fará um estudo a respeito da responsabilidade das pessoas jurídicas</w:t>
      </w:r>
      <w:r w:rsidR="005A6E74">
        <w:rPr>
          <w:rFonts w:ascii="Times New Roman" w:hAnsi="Times New Roman" w:cs="Times New Roman"/>
          <w:sz w:val="24"/>
          <w:szCs w:val="24"/>
        </w:rPr>
        <w:t>. Mostrar-s</w:t>
      </w:r>
      <w:r w:rsidR="00343EE5">
        <w:rPr>
          <w:rFonts w:ascii="Times New Roman" w:hAnsi="Times New Roman" w:cs="Times New Roman"/>
          <w:sz w:val="24"/>
          <w:szCs w:val="24"/>
        </w:rPr>
        <w:t>e-á o conceito de funcionário público para fins penais, os</w:t>
      </w:r>
      <w:r w:rsidR="005A6E74">
        <w:rPr>
          <w:rFonts w:ascii="Times New Roman" w:hAnsi="Times New Roman" w:cs="Times New Roman"/>
          <w:sz w:val="24"/>
          <w:szCs w:val="24"/>
        </w:rPr>
        <w:t xml:space="preserve"> tipos penais que estão estampa</w:t>
      </w:r>
      <w:r w:rsidR="00343EE5">
        <w:rPr>
          <w:rFonts w:ascii="Times New Roman" w:hAnsi="Times New Roman" w:cs="Times New Roman"/>
          <w:sz w:val="24"/>
          <w:szCs w:val="24"/>
        </w:rPr>
        <w:t>dos na lei 8666\93, a sanções (</w:t>
      </w:r>
      <w:r w:rsidR="005A6E74">
        <w:rPr>
          <w:rFonts w:ascii="Times New Roman" w:hAnsi="Times New Roman" w:cs="Times New Roman"/>
          <w:sz w:val="24"/>
          <w:szCs w:val="24"/>
        </w:rPr>
        <w:t>penas privativas de liberdade, multas), imputabilidade do agente, tentativa e etc.</w:t>
      </w:r>
    </w:p>
    <w:p w:rsidR="000D40C5" w:rsidRPr="00CF4E48" w:rsidRDefault="000D40C5" w:rsidP="00003FDB">
      <w:pPr>
        <w:pStyle w:val="PargrafodaLista"/>
        <w:spacing w:after="0" w:line="360" w:lineRule="auto"/>
        <w:ind w:left="0" w:firstLine="1134"/>
        <w:jc w:val="both"/>
        <w:rPr>
          <w:rFonts w:ascii="Times New Roman" w:hAnsi="Times New Roman" w:cs="Times New Roman"/>
          <w:b/>
          <w:sz w:val="24"/>
          <w:szCs w:val="24"/>
        </w:rPr>
      </w:pPr>
      <w:r w:rsidRPr="00CF4E48">
        <w:rPr>
          <w:rFonts w:ascii="Times New Roman" w:hAnsi="Times New Roman" w:cs="Times New Roman"/>
          <w:sz w:val="24"/>
          <w:szCs w:val="24"/>
        </w:rPr>
        <w:t>O referido projeto foi elaborado, através de artigos científicos,</w:t>
      </w:r>
      <w:r w:rsidR="00343EE5">
        <w:rPr>
          <w:rFonts w:ascii="Times New Roman" w:hAnsi="Times New Roman" w:cs="Times New Roman"/>
          <w:sz w:val="24"/>
          <w:szCs w:val="24"/>
        </w:rPr>
        <w:t xml:space="preserve"> monografias,</w:t>
      </w:r>
      <w:r w:rsidRPr="00CF4E48">
        <w:rPr>
          <w:rFonts w:ascii="Times New Roman" w:hAnsi="Times New Roman" w:cs="Times New Roman"/>
          <w:sz w:val="24"/>
          <w:szCs w:val="24"/>
        </w:rPr>
        <w:t xml:space="preserve"> livros doutrinários, </w:t>
      </w:r>
      <w:r w:rsidR="005A6E74">
        <w:rPr>
          <w:rFonts w:ascii="Times New Roman" w:hAnsi="Times New Roman" w:cs="Times New Roman"/>
          <w:sz w:val="24"/>
          <w:szCs w:val="24"/>
        </w:rPr>
        <w:t xml:space="preserve">legislação atualizada, </w:t>
      </w:r>
      <w:r w:rsidRPr="00CF4E48">
        <w:rPr>
          <w:rFonts w:ascii="Times New Roman" w:hAnsi="Times New Roman" w:cs="Times New Roman"/>
          <w:sz w:val="24"/>
          <w:szCs w:val="24"/>
        </w:rPr>
        <w:t>consultas de sites e periódicos que tratem dos temas objetos da pesquisa.</w:t>
      </w: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0E6543" w:rsidRDefault="000E6543" w:rsidP="0031043C">
      <w:pPr>
        <w:spacing w:line="360" w:lineRule="auto"/>
        <w:jc w:val="both"/>
        <w:rPr>
          <w:rFonts w:ascii="Times New Roman" w:hAnsi="Times New Roman" w:cs="Times New Roman"/>
          <w:b/>
          <w:sz w:val="24"/>
          <w:szCs w:val="24"/>
        </w:rPr>
      </w:pPr>
    </w:p>
    <w:p w:rsidR="00E029CF" w:rsidRPr="00CF4E48" w:rsidRDefault="00E029CF" w:rsidP="0031043C">
      <w:pPr>
        <w:spacing w:line="360" w:lineRule="auto"/>
        <w:jc w:val="both"/>
        <w:rPr>
          <w:rFonts w:ascii="Times New Roman" w:hAnsi="Times New Roman" w:cs="Times New Roman"/>
          <w:b/>
          <w:sz w:val="24"/>
          <w:szCs w:val="24"/>
        </w:rPr>
      </w:pPr>
    </w:p>
    <w:p w:rsidR="00586347" w:rsidRDefault="00586347" w:rsidP="0051021A">
      <w:pPr>
        <w:spacing w:line="360" w:lineRule="auto"/>
        <w:jc w:val="both"/>
        <w:rPr>
          <w:rFonts w:ascii="Times New Roman" w:hAnsi="Times New Roman" w:cs="Times New Roman"/>
          <w:b/>
          <w:sz w:val="24"/>
          <w:szCs w:val="24"/>
        </w:rPr>
      </w:pPr>
    </w:p>
    <w:p w:rsidR="005A6E74" w:rsidRDefault="0051021A" w:rsidP="00131A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BB0406">
        <w:rPr>
          <w:rFonts w:ascii="Times New Roman" w:hAnsi="Times New Roman" w:cs="Times New Roman"/>
          <w:b/>
          <w:sz w:val="24"/>
          <w:szCs w:val="24"/>
        </w:rPr>
        <w:t xml:space="preserve"> </w:t>
      </w:r>
      <w:r w:rsidR="00EC1C9C" w:rsidRPr="0051021A">
        <w:rPr>
          <w:rFonts w:ascii="Times New Roman" w:hAnsi="Times New Roman" w:cs="Times New Roman"/>
          <w:b/>
          <w:sz w:val="24"/>
          <w:szCs w:val="24"/>
        </w:rPr>
        <w:t>OBJETIVOS</w:t>
      </w:r>
    </w:p>
    <w:p w:rsidR="00131A2C" w:rsidRPr="00343EE5" w:rsidRDefault="00131A2C" w:rsidP="00131A2C">
      <w:pPr>
        <w:spacing w:after="0" w:line="360" w:lineRule="auto"/>
        <w:jc w:val="both"/>
        <w:rPr>
          <w:rFonts w:ascii="Times New Roman" w:hAnsi="Times New Roman" w:cs="Times New Roman"/>
          <w:b/>
          <w:sz w:val="24"/>
          <w:szCs w:val="24"/>
        </w:rPr>
      </w:pPr>
    </w:p>
    <w:p w:rsidR="005A6E74" w:rsidRDefault="000D40C5" w:rsidP="00131A2C">
      <w:pPr>
        <w:spacing w:after="0" w:line="360" w:lineRule="auto"/>
        <w:ind w:firstLine="1134"/>
        <w:jc w:val="both"/>
        <w:rPr>
          <w:rFonts w:ascii="Times New Roman" w:hAnsi="Times New Roman" w:cs="Times New Roman"/>
          <w:sz w:val="24"/>
          <w:szCs w:val="24"/>
        </w:rPr>
      </w:pPr>
      <w:r w:rsidRPr="005A6E74">
        <w:rPr>
          <w:rFonts w:ascii="Times New Roman" w:hAnsi="Times New Roman" w:cs="Times New Roman"/>
          <w:sz w:val="24"/>
          <w:szCs w:val="24"/>
        </w:rPr>
        <w:t>Apresentam-se, abaixo, o objetivo geral e os objetivos específicos.</w:t>
      </w:r>
    </w:p>
    <w:p w:rsidR="00131A2C" w:rsidRPr="005A6E74" w:rsidRDefault="00131A2C" w:rsidP="00131A2C">
      <w:pPr>
        <w:spacing w:after="0" w:line="360" w:lineRule="auto"/>
        <w:ind w:firstLine="1134"/>
        <w:jc w:val="both"/>
        <w:rPr>
          <w:rFonts w:ascii="Times New Roman" w:hAnsi="Times New Roman" w:cs="Times New Roman"/>
          <w:sz w:val="24"/>
          <w:szCs w:val="24"/>
        </w:rPr>
      </w:pPr>
    </w:p>
    <w:p w:rsidR="00131A2C" w:rsidRDefault="000D40C5" w:rsidP="003A0558">
      <w:pPr>
        <w:pStyle w:val="PargrafodaLista"/>
        <w:numPr>
          <w:ilvl w:val="1"/>
          <w:numId w:val="12"/>
        </w:numPr>
        <w:spacing w:after="0" w:line="360" w:lineRule="auto"/>
        <w:ind w:left="357"/>
        <w:jc w:val="both"/>
        <w:rPr>
          <w:rFonts w:ascii="Times New Roman" w:hAnsi="Times New Roman" w:cs="Times New Roman"/>
          <w:sz w:val="24"/>
          <w:szCs w:val="24"/>
        </w:rPr>
      </w:pPr>
      <w:r w:rsidRPr="005A6E74">
        <w:rPr>
          <w:rFonts w:ascii="Times New Roman" w:hAnsi="Times New Roman" w:cs="Times New Roman"/>
          <w:sz w:val="24"/>
          <w:szCs w:val="24"/>
        </w:rPr>
        <w:t>OBJETIVO GERAL</w:t>
      </w:r>
    </w:p>
    <w:p w:rsidR="00131A2C" w:rsidRPr="00131A2C" w:rsidRDefault="00131A2C" w:rsidP="003A0558">
      <w:pPr>
        <w:pStyle w:val="PargrafodaLista"/>
        <w:spacing w:after="0" w:line="360" w:lineRule="auto"/>
        <w:ind w:left="357"/>
        <w:jc w:val="both"/>
        <w:rPr>
          <w:rFonts w:ascii="Times New Roman" w:hAnsi="Times New Roman" w:cs="Times New Roman"/>
          <w:sz w:val="24"/>
          <w:szCs w:val="24"/>
        </w:rPr>
      </w:pPr>
    </w:p>
    <w:p w:rsidR="005A6E74" w:rsidRDefault="005A6E74" w:rsidP="00003FD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Analisar </w:t>
      </w:r>
      <w:r w:rsidR="008D6CB7">
        <w:rPr>
          <w:rFonts w:ascii="Times New Roman" w:hAnsi="Times New Roman" w:cs="Times New Roman"/>
          <w:sz w:val="24"/>
          <w:szCs w:val="24"/>
        </w:rPr>
        <w:t>a</w:t>
      </w:r>
      <w:r w:rsidR="002A14FC">
        <w:rPr>
          <w:rFonts w:ascii="Times New Roman" w:hAnsi="Times New Roman" w:cs="Times New Roman"/>
          <w:sz w:val="24"/>
          <w:szCs w:val="24"/>
        </w:rPr>
        <w:t xml:space="preserve"> responsabilidade </w:t>
      </w:r>
      <w:r w:rsidR="008D6CB7">
        <w:rPr>
          <w:rFonts w:ascii="Times New Roman" w:hAnsi="Times New Roman" w:cs="Times New Roman"/>
          <w:sz w:val="24"/>
          <w:szCs w:val="24"/>
        </w:rPr>
        <w:t xml:space="preserve">criminal </w:t>
      </w:r>
      <w:r w:rsidR="002A14FC">
        <w:rPr>
          <w:rFonts w:ascii="Times New Roman" w:hAnsi="Times New Roman" w:cs="Times New Roman"/>
          <w:sz w:val="24"/>
          <w:szCs w:val="24"/>
        </w:rPr>
        <w:t xml:space="preserve">dos agentes públicos no trato com a </w:t>
      </w:r>
      <w:r w:rsidR="002A14FC">
        <w:rPr>
          <w:rFonts w:ascii="Times New Roman" w:hAnsi="Times New Roman" w:cs="Times New Roman"/>
          <w:i/>
          <w:sz w:val="24"/>
          <w:szCs w:val="24"/>
        </w:rPr>
        <w:t xml:space="preserve">res publica </w:t>
      </w:r>
      <w:r w:rsidR="008D6CB7">
        <w:rPr>
          <w:rFonts w:ascii="Times New Roman" w:hAnsi="Times New Roman" w:cs="Times New Roman"/>
          <w:sz w:val="24"/>
          <w:szCs w:val="24"/>
        </w:rPr>
        <w:t xml:space="preserve">e a afronta aos diversos princípios legais e constitucionais que regem a </w:t>
      </w:r>
      <w:r w:rsidR="00343EE5">
        <w:rPr>
          <w:rFonts w:ascii="Times New Roman" w:hAnsi="Times New Roman" w:cs="Times New Roman"/>
          <w:sz w:val="24"/>
          <w:szCs w:val="24"/>
        </w:rPr>
        <w:t>Administração Pública além é claro da</w:t>
      </w:r>
      <w:r w:rsidR="008D6CB7">
        <w:rPr>
          <w:rFonts w:ascii="Times New Roman" w:hAnsi="Times New Roman" w:cs="Times New Roman"/>
          <w:sz w:val="24"/>
          <w:szCs w:val="24"/>
        </w:rPr>
        <w:t xml:space="preserve"> profunda necessidade de se ter um esclarecimento acerca dos crimes da Lei de Licitações.</w:t>
      </w:r>
    </w:p>
    <w:p w:rsidR="00003FDB" w:rsidRDefault="00003FDB" w:rsidP="00003FDB">
      <w:pPr>
        <w:autoSpaceDE w:val="0"/>
        <w:autoSpaceDN w:val="0"/>
        <w:adjustRightInd w:val="0"/>
        <w:spacing w:after="0" w:line="360" w:lineRule="auto"/>
        <w:ind w:firstLine="1134"/>
        <w:jc w:val="both"/>
        <w:rPr>
          <w:rFonts w:ascii="Times New Roman" w:hAnsi="Times New Roman" w:cs="Times New Roman"/>
          <w:sz w:val="24"/>
          <w:szCs w:val="24"/>
        </w:rPr>
      </w:pPr>
    </w:p>
    <w:p w:rsidR="000D40C5" w:rsidRPr="005A6E74" w:rsidRDefault="002A14FC" w:rsidP="003A05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0D40C5" w:rsidRPr="005A6E74">
        <w:rPr>
          <w:rFonts w:ascii="Times New Roman" w:hAnsi="Times New Roman" w:cs="Times New Roman"/>
          <w:sz w:val="24"/>
          <w:szCs w:val="24"/>
        </w:rPr>
        <w:t>OBJETIVOS ESPECÍFICOS</w:t>
      </w:r>
    </w:p>
    <w:p w:rsidR="003A0558" w:rsidRDefault="003A0558" w:rsidP="003A0558">
      <w:pPr>
        <w:pStyle w:val="PargrafodaLista"/>
        <w:spacing w:after="0" w:line="360" w:lineRule="auto"/>
        <w:ind w:left="0" w:firstLine="1134"/>
        <w:jc w:val="both"/>
        <w:rPr>
          <w:rFonts w:ascii="Times New Roman" w:hAnsi="Times New Roman" w:cs="Times New Roman"/>
          <w:sz w:val="24"/>
          <w:szCs w:val="24"/>
        </w:rPr>
      </w:pPr>
    </w:p>
    <w:p w:rsidR="008D6CB7" w:rsidRDefault="008D6CB7" w:rsidP="009065A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Estudar o procedimento licitatório, os princípios norteadores, modalidades e tipos de licitação;</w:t>
      </w:r>
    </w:p>
    <w:p w:rsidR="008D6CB7" w:rsidRDefault="008D6CB7" w:rsidP="009065A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Analisar os aspectos gerais das normas penais licitatórias em confronto com a responsabilidade penal do agente</w:t>
      </w:r>
      <w:r w:rsidR="00FB3951">
        <w:rPr>
          <w:rFonts w:ascii="Times New Roman" w:hAnsi="Times New Roman" w:cs="Times New Roman"/>
          <w:sz w:val="24"/>
          <w:szCs w:val="24"/>
        </w:rPr>
        <w:t xml:space="preserve"> assim como a responsabilidade das pessoas jurídicas</w:t>
      </w:r>
      <w:r>
        <w:rPr>
          <w:rFonts w:ascii="Times New Roman" w:hAnsi="Times New Roman" w:cs="Times New Roman"/>
          <w:sz w:val="24"/>
          <w:szCs w:val="24"/>
        </w:rPr>
        <w:t>;</w:t>
      </w:r>
    </w:p>
    <w:p w:rsidR="008D6CB7" w:rsidRDefault="008D6CB7" w:rsidP="009065A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Estudar os tipos penais e outros aspectos correlatos como pena de multa, restritiva de direitos, pena de prisão e outras medidas alternativas;</w:t>
      </w:r>
    </w:p>
    <w:p w:rsidR="002A14FC" w:rsidRPr="00120740" w:rsidRDefault="002A14FC" w:rsidP="00120740">
      <w:pPr>
        <w:spacing w:line="360" w:lineRule="auto"/>
        <w:jc w:val="both"/>
        <w:rPr>
          <w:rFonts w:ascii="Times New Roman" w:hAnsi="Times New Roman" w:cs="Times New Roman"/>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EC1C9C" w:rsidRPr="00CF4E48" w:rsidRDefault="00EC1C9C" w:rsidP="0031043C">
      <w:pPr>
        <w:spacing w:line="360" w:lineRule="auto"/>
        <w:jc w:val="both"/>
        <w:rPr>
          <w:rFonts w:ascii="Times New Roman" w:hAnsi="Times New Roman" w:cs="Times New Roman"/>
          <w:b/>
          <w:sz w:val="24"/>
          <w:szCs w:val="24"/>
        </w:rPr>
      </w:pPr>
    </w:p>
    <w:p w:rsidR="002A7FA4" w:rsidRDefault="002A7FA4" w:rsidP="00BB0406">
      <w:pPr>
        <w:spacing w:line="240" w:lineRule="auto"/>
        <w:jc w:val="both"/>
        <w:rPr>
          <w:rFonts w:ascii="Times New Roman" w:hAnsi="Times New Roman" w:cs="Times New Roman"/>
          <w:b/>
          <w:sz w:val="24"/>
          <w:szCs w:val="24"/>
        </w:rPr>
      </w:pPr>
    </w:p>
    <w:p w:rsidR="00BA4E37" w:rsidRDefault="00BA4E37" w:rsidP="00120740">
      <w:pPr>
        <w:spacing w:line="360" w:lineRule="auto"/>
        <w:rPr>
          <w:rFonts w:ascii="Times New Roman" w:hAnsi="Times New Roman" w:cs="Times New Roman"/>
          <w:b/>
          <w:sz w:val="24"/>
          <w:szCs w:val="24"/>
        </w:rPr>
      </w:pPr>
    </w:p>
    <w:p w:rsidR="00EC1C9C" w:rsidRPr="00CF4E48" w:rsidRDefault="00EC1C9C" w:rsidP="0031043C">
      <w:pPr>
        <w:spacing w:line="360" w:lineRule="auto"/>
        <w:jc w:val="center"/>
        <w:rPr>
          <w:rFonts w:ascii="Times New Roman" w:hAnsi="Times New Roman" w:cs="Times New Roman"/>
          <w:b/>
          <w:sz w:val="24"/>
          <w:szCs w:val="24"/>
        </w:rPr>
      </w:pPr>
      <w:r w:rsidRPr="00CF4E48">
        <w:rPr>
          <w:rFonts w:ascii="Times New Roman" w:hAnsi="Times New Roman" w:cs="Times New Roman"/>
          <w:b/>
          <w:sz w:val="24"/>
          <w:szCs w:val="24"/>
        </w:rPr>
        <w:lastRenderedPageBreak/>
        <w:t>REFERÊNCIAS</w:t>
      </w:r>
    </w:p>
    <w:p w:rsidR="00B45E82" w:rsidRDefault="00B45E82" w:rsidP="00894112">
      <w:pPr>
        <w:spacing w:line="240" w:lineRule="auto"/>
        <w:rPr>
          <w:rFonts w:ascii="Times New Roman" w:hAnsi="Times New Roman" w:cs="Times New Roman"/>
          <w:sz w:val="24"/>
          <w:szCs w:val="24"/>
        </w:rPr>
      </w:pPr>
      <w:r>
        <w:rPr>
          <w:rFonts w:ascii="Times New Roman" w:hAnsi="Times New Roman" w:cs="Times New Roman"/>
          <w:sz w:val="24"/>
          <w:szCs w:val="24"/>
        </w:rPr>
        <w:t xml:space="preserve">ALEXANDRINO, Marcelo, DE PAULO, Vicente. </w:t>
      </w:r>
      <w:r w:rsidRPr="00BC03D2">
        <w:rPr>
          <w:rFonts w:ascii="Times New Roman" w:hAnsi="Times New Roman" w:cs="Times New Roman"/>
          <w:b/>
          <w:sz w:val="24"/>
          <w:szCs w:val="24"/>
        </w:rPr>
        <w:t>Direito Administrativo Descomplicado</w:t>
      </w:r>
      <w:r>
        <w:rPr>
          <w:rFonts w:ascii="Times New Roman" w:hAnsi="Times New Roman" w:cs="Times New Roman"/>
          <w:sz w:val="24"/>
          <w:szCs w:val="24"/>
        </w:rPr>
        <w:t>.</w:t>
      </w:r>
      <w:r w:rsidR="00543325">
        <w:rPr>
          <w:rFonts w:ascii="Times New Roman" w:hAnsi="Times New Roman" w:cs="Times New Roman"/>
          <w:sz w:val="24"/>
          <w:szCs w:val="24"/>
        </w:rPr>
        <w:t xml:space="preserve"> 21 ed. </w:t>
      </w:r>
      <w:r>
        <w:rPr>
          <w:rFonts w:ascii="Times New Roman" w:hAnsi="Times New Roman" w:cs="Times New Roman"/>
          <w:sz w:val="24"/>
          <w:szCs w:val="24"/>
        </w:rPr>
        <w:t xml:space="preserve">São Paulo: </w:t>
      </w:r>
      <w:r w:rsidR="00543325">
        <w:rPr>
          <w:rFonts w:ascii="Times New Roman" w:hAnsi="Times New Roman" w:cs="Times New Roman"/>
          <w:sz w:val="24"/>
          <w:szCs w:val="24"/>
        </w:rPr>
        <w:t xml:space="preserve">Método, </w:t>
      </w:r>
      <w:r>
        <w:rPr>
          <w:rFonts w:ascii="Times New Roman" w:hAnsi="Times New Roman" w:cs="Times New Roman"/>
          <w:sz w:val="24"/>
          <w:szCs w:val="24"/>
        </w:rPr>
        <w:t>2013.</w:t>
      </w:r>
    </w:p>
    <w:p w:rsidR="00B45E82" w:rsidRDefault="00B45E82" w:rsidP="00894112">
      <w:pPr>
        <w:spacing w:line="240" w:lineRule="auto"/>
        <w:rPr>
          <w:rFonts w:ascii="Times New Roman" w:hAnsi="Times New Roman" w:cs="Times New Roman"/>
          <w:sz w:val="24"/>
          <w:szCs w:val="24"/>
        </w:rPr>
      </w:pPr>
      <w:r>
        <w:rPr>
          <w:rFonts w:ascii="Times New Roman" w:hAnsi="Times New Roman" w:cs="Times New Roman"/>
          <w:sz w:val="24"/>
          <w:szCs w:val="24"/>
        </w:rPr>
        <w:t xml:space="preserve">ASSUMPÇÃO NEVES, Daniel Amorim, REZENDE OLIVEIRA, Rafael Carvalho. </w:t>
      </w:r>
      <w:r w:rsidRPr="00BC03D2">
        <w:rPr>
          <w:rFonts w:ascii="Times New Roman" w:hAnsi="Times New Roman" w:cs="Times New Roman"/>
          <w:b/>
          <w:sz w:val="24"/>
          <w:szCs w:val="24"/>
        </w:rPr>
        <w:t>Manual de Improbidade Administrativa.</w:t>
      </w:r>
      <w:r w:rsidR="00543325">
        <w:rPr>
          <w:rFonts w:ascii="Times New Roman" w:hAnsi="Times New Roman" w:cs="Times New Roman"/>
          <w:sz w:val="24"/>
          <w:szCs w:val="24"/>
        </w:rPr>
        <w:t xml:space="preserve"> São Paulo: Método,</w:t>
      </w:r>
      <w:r>
        <w:rPr>
          <w:rFonts w:ascii="Times New Roman" w:hAnsi="Times New Roman" w:cs="Times New Roman"/>
          <w:sz w:val="24"/>
          <w:szCs w:val="24"/>
        </w:rPr>
        <w:t xml:space="preserve"> 2012.</w:t>
      </w:r>
    </w:p>
    <w:p w:rsidR="00B45E82" w:rsidRDefault="00B45E82" w:rsidP="00894112">
      <w:pPr>
        <w:spacing w:line="240" w:lineRule="auto"/>
        <w:rPr>
          <w:rFonts w:ascii="Times New Roman" w:hAnsi="Times New Roman" w:cs="Times New Roman"/>
          <w:bCs/>
          <w:sz w:val="24"/>
          <w:szCs w:val="24"/>
        </w:rPr>
      </w:pPr>
      <w:r w:rsidRPr="00CF4E48">
        <w:rPr>
          <w:rFonts w:ascii="Times New Roman" w:hAnsi="Times New Roman" w:cs="Times New Roman"/>
          <w:sz w:val="24"/>
          <w:szCs w:val="24"/>
        </w:rPr>
        <w:t>BRASIL. Constituição (1988).</w:t>
      </w:r>
      <w:r w:rsidRPr="00CF4E48">
        <w:rPr>
          <w:rFonts w:ascii="Times New Roman" w:hAnsi="Times New Roman" w:cs="Times New Roman"/>
          <w:b/>
          <w:bCs/>
          <w:sz w:val="24"/>
          <w:szCs w:val="24"/>
        </w:rPr>
        <w:t>Constituição da República Federativa do Brasil</w:t>
      </w:r>
      <w:r w:rsidRPr="00CF4E48">
        <w:rPr>
          <w:rFonts w:ascii="Times New Roman" w:hAnsi="Times New Roman" w:cs="Times New Roman"/>
          <w:bCs/>
          <w:sz w:val="24"/>
          <w:szCs w:val="24"/>
        </w:rPr>
        <w:t>. Brasília, DF: Senado, 1988.</w:t>
      </w:r>
    </w:p>
    <w:p w:rsidR="00B45E82" w:rsidRDefault="00B45E82" w:rsidP="00894112">
      <w:pPr>
        <w:spacing w:line="240" w:lineRule="auto"/>
        <w:rPr>
          <w:rFonts w:ascii="Times New Roman" w:hAnsi="Times New Roman" w:cs="Times New Roman"/>
          <w:sz w:val="24"/>
          <w:szCs w:val="24"/>
        </w:rPr>
      </w:pPr>
      <w:r>
        <w:rPr>
          <w:rFonts w:ascii="Times New Roman" w:hAnsi="Times New Roman" w:cs="Times New Roman"/>
          <w:sz w:val="24"/>
          <w:szCs w:val="24"/>
        </w:rPr>
        <w:t>BRAZ, Petrônio</w:t>
      </w:r>
      <w:r w:rsidRPr="00CF4E48">
        <w:rPr>
          <w:rFonts w:ascii="Times New Roman" w:hAnsi="Times New Roman" w:cs="Times New Roman"/>
          <w:sz w:val="24"/>
          <w:szCs w:val="24"/>
        </w:rPr>
        <w:t>.</w:t>
      </w:r>
      <w:r w:rsidRPr="00BC03D2">
        <w:rPr>
          <w:rFonts w:ascii="Times New Roman" w:hAnsi="Times New Roman" w:cs="Times New Roman"/>
          <w:b/>
          <w:sz w:val="24"/>
          <w:szCs w:val="24"/>
        </w:rPr>
        <w:t>Processo de Licitação, Contrato Administrativo e Sanções Penais</w:t>
      </w:r>
      <w:r>
        <w:rPr>
          <w:rFonts w:ascii="Times New Roman" w:hAnsi="Times New Roman" w:cs="Times New Roman"/>
          <w:sz w:val="24"/>
          <w:szCs w:val="24"/>
        </w:rPr>
        <w:t>.</w:t>
      </w:r>
      <w:r w:rsidR="00543325">
        <w:rPr>
          <w:rFonts w:ascii="Times New Roman" w:hAnsi="Times New Roman" w:cs="Times New Roman"/>
          <w:sz w:val="24"/>
          <w:szCs w:val="24"/>
        </w:rPr>
        <w:t xml:space="preserve"> 3</w:t>
      </w:r>
      <w:r w:rsidR="00120740">
        <w:rPr>
          <w:rFonts w:ascii="Times New Roman" w:hAnsi="Times New Roman" w:cs="Times New Roman"/>
          <w:sz w:val="24"/>
          <w:szCs w:val="24"/>
        </w:rPr>
        <w:t>.</w:t>
      </w:r>
      <w:r w:rsidR="00543325">
        <w:rPr>
          <w:rFonts w:ascii="Times New Roman" w:hAnsi="Times New Roman" w:cs="Times New Roman"/>
          <w:sz w:val="24"/>
          <w:szCs w:val="24"/>
        </w:rPr>
        <w:t>ed. São Paulo: JH Mizuno,</w:t>
      </w:r>
      <w:r>
        <w:rPr>
          <w:rFonts w:ascii="Times New Roman" w:hAnsi="Times New Roman" w:cs="Times New Roman"/>
          <w:sz w:val="24"/>
          <w:szCs w:val="24"/>
        </w:rPr>
        <w:t xml:space="preserve"> 2012.</w:t>
      </w:r>
    </w:p>
    <w:p w:rsidR="00B45E82" w:rsidRDefault="00B45E82" w:rsidP="00894112">
      <w:pPr>
        <w:spacing w:line="240" w:lineRule="auto"/>
        <w:rPr>
          <w:rFonts w:ascii="Times New Roman" w:hAnsi="Times New Roman" w:cs="Times New Roman"/>
          <w:sz w:val="24"/>
          <w:szCs w:val="24"/>
        </w:rPr>
      </w:pPr>
      <w:r w:rsidRPr="00CF4E48">
        <w:rPr>
          <w:rFonts w:ascii="Times New Roman" w:hAnsi="Times New Roman" w:cs="Times New Roman"/>
          <w:sz w:val="24"/>
          <w:szCs w:val="24"/>
        </w:rPr>
        <w:t xml:space="preserve">CARVALHO FILHO, Jose dos Santos. </w:t>
      </w:r>
      <w:r w:rsidRPr="00BC03D2">
        <w:rPr>
          <w:rFonts w:ascii="Times New Roman" w:hAnsi="Times New Roman" w:cs="Times New Roman"/>
          <w:b/>
          <w:sz w:val="24"/>
          <w:szCs w:val="24"/>
        </w:rPr>
        <w:t>Manual de Direito Administrativo</w:t>
      </w:r>
      <w:r w:rsidRPr="00CF4E48">
        <w:rPr>
          <w:rFonts w:ascii="Times New Roman" w:hAnsi="Times New Roman" w:cs="Times New Roman"/>
          <w:sz w:val="24"/>
          <w:szCs w:val="24"/>
        </w:rPr>
        <w:t>.</w:t>
      </w:r>
      <w:r w:rsidR="00543325" w:rsidRPr="00CF4E48">
        <w:rPr>
          <w:rFonts w:ascii="Times New Roman" w:hAnsi="Times New Roman" w:cs="Times New Roman"/>
          <w:sz w:val="24"/>
          <w:szCs w:val="24"/>
        </w:rPr>
        <w:t>25</w:t>
      </w:r>
      <w:r w:rsidR="00543325">
        <w:rPr>
          <w:rFonts w:ascii="Times New Roman" w:hAnsi="Times New Roman" w:cs="Times New Roman"/>
          <w:sz w:val="24"/>
          <w:szCs w:val="24"/>
        </w:rPr>
        <w:t>. e</w:t>
      </w:r>
      <w:r w:rsidR="00543325" w:rsidRPr="00CF4E48">
        <w:rPr>
          <w:rFonts w:ascii="Times New Roman" w:hAnsi="Times New Roman" w:cs="Times New Roman"/>
          <w:sz w:val="24"/>
          <w:szCs w:val="24"/>
        </w:rPr>
        <w:t>d</w:t>
      </w:r>
      <w:r w:rsidR="00543325">
        <w:rPr>
          <w:rFonts w:ascii="Times New Roman" w:hAnsi="Times New Roman" w:cs="Times New Roman"/>
          <w:sz w:val="24"/>
          <w:szCs w:val="24"/>
        </w:rPr>
        <w:t>. São Paulo: Atlas,</w:t>
      </w:r>
      <w:r w:rsidRPr="00CF4E48">
        <w:rPr>
          <w:rFonts w:ascii="Times New Roman" w:hAnsi="Times New Roman" w:cs="Times New Roman"/>
          <w:sz w:val="24"/>
          <w:szCs w:val="24"/>
        </w:rPr>
        <w:t xml:space="preserve"> 2012</w:t>
      </w:r>
      <w:r>
        <w:rPr>
          <w:rFonts w:ascii="Times New Roman" w:hAnsi="Times New Roman" w:cs="Times New Roman"/>
          <w:sz w:val="24"/>
          <w:szCs w:val="24"/>
        </w:rPr>
        <w:t>.</w:t>
      </w:r>
    </w:p>
    <w:p w:rsidR="00B45E82" w:rsidRDefault="00B45E82" w:rsidP="00894112">
      <w:pPr>
        <w:spacing w:line="240" w:lineRule="auto"/>
        <w:rPr>
          <w:rFonts w:ascii="Times New Roman" w:hAnsi="Times New Roman" w:cs="Times New Roman"/>
          <w:sz w:val="24"/>
          <w:szCs w:val="24"/>
        </w:rPr>
      </w:pPr>
      <w:r>
        <w:rPr>
          <w:rFonts w:ascii="Times New Roman" w:hAnsi="Times New Roman" w:cs="Times New Roman"/>
          <w:sz w:val="24"/>
          <w:szCs w:val="24"/>
        </w:rPr>
        <w:t xml:space="preserve">GONÇALVES, Carlos Roberto. </w:t>
      </w:r>
      <w:r w:rsidRPr="00BC03D2">
        <w:rPr>
          <w:rFonts w:ascii="Times New Roman" w:hAnsi="Times New Roman" w:cs="Times New Roman"/>
          <w:b/>
          <w:sz w:val="24"/>
          <w:szCs w:val="24"/>
        </w:rPr>
        <w:t>Direito das Obrigações, Parte Especial Responsabilidade Civil.</w:t>
      </w:r>
      <w:r w:rsidR="00543325">
        <w:rPr>
          <w:rFonts w:ascii="Times New Roman" w:hAnsi="Times New Roman" w:cs="Times New Roman"/>
          <w:sz w:val="24"/>
          <w:szCs w:val="24"/>
        </w:rPr>
        <w:t>7. ed. São Paulo: Saraiva,</w:t>
      </w:r>
      <w:r>
        <w:rPr>
          <w:rFonts w:ascii="Times New Roman" w:hAnsi="Times New Roman" w:cs="Times New Roman"/>
          <w:sz w:val="24"/>
          <w:szCs w:val="24"/>
        </w:rPr>
        <w:t xml:space="preserve"> 2010.</w:t>
      </w:r>
    </w:p>
    <w:p w:rsidR="00B45E82" w:rsidRDefault="00B45E82" w:rsidP="00894112">
      <w:pPr>
        <w:spacing w:line="240" w:lineRule="auto"/>
        <w:rPr>
          <w:rFonts w:ascii="Times New Roman" w:hAnsi="Times New Roman" w:cs="Times New Roman"/>
          <w:sz w:val="24"/>
          <w:szCs w:val="24"/>
        </w:rPr>
      </w:pPr>
      <w:r>
        <w:rPr>
          <w:rFonts w:ascii="Times New Roman" w:hAnsi="Times New Roman" w:cs="Times New Roman"/>
          <w:sz w:val="24"/>
          <w:szCs w:val="24"/>
        </w:rPr>
        <w:t xml:space="preserve">GRECO, Rogério. </w:t>
      </w:r>
      <w:r w:rsidRPr="00BC03D2">
        <w:rPr>
          <w:rFonts w:ascii="Times New Roman" w:hAnsi="Times New Roman" w:cs="Times New Roman"/>
          <w:b/>
          <w:sz w:val="24"/>
          <w:szCs w:val="24"/>
        </w:rPr>
        <w:t>Código Penal Comentado</w:t>
      </w:r>
      <w:r w:rsidR="00543325">
        <w:rPr>
          <w:rFonts w:ascii="Times New Roman" w:hAnsi="Times New Roman" w:cs="Times New Roman"/>
          <w:sz w:val="24"/>
          <w:szCs w:val="24"/>
        </w:rPr>
        <w:t xml:space="preserve">.6. ed. Rio de Janeiro: Impetus, </w:t>
      </w:r>
      <w:r>
        <w:rPr>
          <w:rFonts w:ascii="Times New Roman" w:hAnsi="Times New Roman" w:cs="Times New Roman"/>
          <w:sz w:val="24"/>
          <w:szCs w:val="24"/>
        </w:rPr>
        <w:t>2012.</w:t>
      </w:r>
    </w:p>
    <w:p w:rsidR="00B45E82" w:rsidRPr="00CF4E48" w:rsidRDefault="00B45E82" w:rsidP="00894112">
      <w:pPr>
        <w:spacing w:line="240" w:lineRule="auto"/>
        <w:rPr>
          <w:rFonts w:ascii="Times New Roman" w:hAnsi="Times New Roman" w:cs="Times New Roman"/>
          <w:sz w:val="24"/>
          <w:szCs w:val="24"/>
        </w:rPr>
      </w:pPr>
      <w:r>
        <w:rPr>
          <w:rFonts w:ascii="Times New Roman" w:hAnsi="Times New Roman" w:cs="Times New Roman"/>
          <w:sz w:val="24"/>
          <w:szCs w:val="24"/>
        </w:rPr>
        <w:t xml:space="preserve">TAVARES DE FREITAS, André Guilherme. </w:t>
      </w:r>
      <w:r w:rsidRPr="00BC03D2">
        <w:rPr>
          <w:rFonts w:ascii="Times New Roman" w:hAnsi="Times New Roman" w:cs="Times New Roman"/>
          <w:b/>
          <w:sz w:val="24"/>
          <w:szCs w:val="24"/>
        </w:rPr>
        <w:t>Crimes na Lei de Licitações</w:t>
      </w:r>
      <w:r w:rsidR="00543325">
        <w:rPr>
          <w:rFonts w:ascii="Times New Roman" w:hAnsi="Times New Roman" w:cs="Times New Roman"/>
          <w:sz w:val="24"/>
          <w:szCs w:val="24"/>
        </w:rPr>
        <w:t>.3. ed. Rio de Janeiro: Impetus,</w:t>
      </w:r>
      <w:r>
        <w:rPr>
          <w:rFonts w:ascii="Times New Roman" w:hAnsi="Times New Roman" w:cs="Times New Roman"/>
          <w:sz w:val="24"/>
          <w:szCs w:val="24"/>
        </w:rPr>
        <w:t xml:space="preserve"> 2013. </w:t>
      </w:r>
    </w:p>
    <w:p w:rsidR="00B45E82" w:rsidRDefault="00B45E82" w:rsidP="00894112">
      <w:pPr>
        <w:spacing w:line="240" w:lineRule="auto"/>
        <w:rPr>
          <w:rFonts w:ascii="Times New Roman" w:hAnsi="Times New Roman" w:cs="Times New Roman"/>
          <w:sz w:val="24"/>
          <w:szCs w:val="24"/>
        </w:rPr>
      </w:pPr>
    </w:p>
    <w:p w:rsidR="00B45E82" w:rsidRDefault="00B45E82" w:rsidP="00894112">
      <w:pPr>
        <w:spacing w:line="240" w:lineRule="auto"/>
        <w:rPr>
          <w:rFonts w:ascii="Times New Roman" w:hAnsi="Times New Roman" w:cs="Times New Roman"/>
          <w:sz w:val="24"/>
          <w:szCs w:val="24"/>
        </w:rPr>
      </w:pPr>
    </w:p>
    <w:p w:rsidR="00B45E82" w:rsidRPr="00CF4E48" w:rsidRDefault="00B45E82" w:rsidP="00B45E82">
      <w:pPr>
        <w:spacing w:line="360" w:lineRule="auto"/>
        <w:rPr>
          <w:rFonts w:ascii="Times New Roman" w:hAnsi="Times New Roman" w:cs="Times New Roman"/>
          <w:bCs/>
          <w:sz w:val="24"/>
          <w:szCs w:val="24"/>
        </w:rPr>
      </w:pPr>
    </w:p>
    <w:p w:rsidR="00B45E82" w:rsidRDefault="00B45E82" w:rsidP="00B45E82">
      <w:pPr>
        <w:spacing w:line="360" w:lineRule="auto"/>
        <w:rPr>
          <w:rFonts w:ascii="Times New Roman" w:hAnsi="Times New Roman" w:cs="Times New Roman"/>
          <w:sz w:val="24"/>
          <w:szCs w:val="24"/>
        </w:rPr>
      </w:pPr>
    </w:p>
    <w:p w:rsidR="00B45E82" w:rsidRDefault="00B45E82" w:rsidP="00B45E82">
      <w:pPr>
        <w:spacing w:line="360" w:lineRule="auto"/>
        <w:rPr>
          <w:rFonts w:ascii="Times New Roman" w:hAnsi="Times New Roman" w:cs="Times New Roman"/>
          <w:sz w:val="24"/>
          <w:szCs w:val="24"/>
        </w:rPr>
      </w:pPr>
    </w:p>
    <w:p w:rsidR="00B45E82" w:rsidRDefault="00B45E82" w:rsidP="00B45E82">
      <w:pPr>
        <w:spacing w:line="360" w:lineRule="auto"/>
        <w:rPr>
          <w:rFonts w:ascii="Times New Roman" w:hAnsi="Times New Roman" w:cs="Times New Roman"/>
          <w:sz w:val="24"/>
          <w:szCs w:val="24"/>
        </w:rPr>
      </w:pPr>
    </w:p>
    <w:p w:rsidR="00B45E82" w:rsidRDefault="00B45E82" w:rsidP="00B45E82">
      <w:pPr>
        <w:spacing w:line="360" w:lineRule="auto"/>
        <w:rPr>
          <w:rFonts w:ascii="Times New Roman" w:hAnsi="Times New Roman" w:cs="Times New Roman"/>
          <w:sz w:val="24"/>
          <w:szCs w:val="24"/>
        </w:rPr>
      </w:pPr>
    </w:p>
    <w:p w:rsidR="00B45E82" w:rsidRDefault="00B45E82" w:rsidP="00B45E82">
      <w:pPr>
        <w:spacing w:line="360" w:lineRule="auto"/>
        <w:rPr>
          <w:rFonts w:ascii="Times New Roman" w:hAnsi="Times New Roman" w:cs="Times New Roman"/>
          <w:sz w:val="24"/>
          <w:szCs w:val="24"/>
        </w:rPr>
      </w:pPr>
    </w:p>
    <w:p w:rsidR="006F2371" w:rsidRPr="00CF4E48" w:rsidRDefault="006F2371" w:rsidP="00B45E82">
      <w:pPr>
        <w:spacing w:line="360" w:lineRule="auto"/>
        <w:rPr>
          <w:rFonts w:ascii="Times New Roman" w:hAnsi="Times New Roman" w:cs="Times New Roman"/>
          <w:sz w:val="24"/>
          <w:szCs w:val="24"/>
        </w:rPr>
      </w:pPr>
    </w:p>
    <w:p w:rsidR="006F2371" w:rsidRDefault="006F2371" w:rsidP="00B45E82">
      <w:pPr>
        <w:spacing w:line="360" w:lineRule="auto"/>
        <w:rPr>
          <w:rFonts w:ascii="Times New Roman" w:hAnsi="Times New Roman" w:cs="Times New Roman"/>
          <w:sz w:val="24"/>
          <w:szCs w:val="24"/>
        </w:rPr>
      </w:pPr>
    </w:p>
    <w:sectPr w:rsidR="006F2371" w:rsidSect="002B2A9C">
      <w:headerReference w:type="first" r:id="rId10"/>
      <w:pgSz w:w="11906" w:h="16838" w:code="9"/>
      <w:pgMar w:top="1701" w:right="1134"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66B" w:rsidRDefault="00EF766B" w:rsidP="009065AE">
      <w:pPr>
        <w:spacing w:after="0" w:line="240" w:lineRule="auto"/>
      </w:pPr>
      <w:r>
        <w:separator/>
      </w:r>
    </w:p>
  </w:endnote>
  <w:endnote w:type="continuationSeparator" w:id="1">
    <w:p w:rsidR="00EF766B" w:rsidRDefault="00EF766B" w:rsidP="00906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66B" w:rsidRDefault="00EF766B" w:rsidP="009065AE">
      <w:pPr>
        <w:spacing w:after="0" w:line="240" w:lineRule="auto"/>
      </w:pPr>
      <w:r>
        <w:separator/>
      </w:r>
    </w:p>
  </w:footnote>
  <w:footnote w:type="continuationSeparator" w:id="1">
    <w:p w:rsidR="00EF766B" w:rsidRDefault="00EF766B" w:rsidP="009065AE">
      <w:pPr>
        <w:spacing w:after="0" w:line="240" w:lineRule="auto"/>
      </w:pPr>
      <w:r>
        <w:continuationSeparator/>
      </w:r>
    </w:p>
  </w:footnote>
  <w:footnote w:id="2">
    <w:p w:rsidR="009F3236" w:rsidRPr="009F3236" w:rsidRDefault="009F3236" w:rsidP="00CF7EB1">
      <w:pPr>
        <w:pStyle w:val="Textodenotaderodap"/>
        <w:jc w:val="both"/>
        <w:rPr>
          <w:rFonts w:ascii="Times New Roman" w:hAnsi="Times New Roman" w:cs="Times New Roman"/>
        </w:rPr>
      </w:pPr>
      <w:r w:rsidRPr="009F3236">
        <w:rPr>
          <w:rStyle w:val="Refdenotaderodap"/>
          <w:rFonts w:ascii="Times New Roman" w:hAnsi="Times New Roman" w:cs="Times New Roman"/>
        </w:rPr>
        <w:footnoteRef/>
      </w:r>
      <w:r w:rsidRPr="009F3236">
        <w:rPr>
          <w:rFonts w:ascii="Times New Roman" w:hAnsi="Times New Roman" w:cs="Times New Roman"/>
        </w:rPr>
        <w:t xml:space="preserve"> Segundo José Afonso da Silva, a expressão </w:t>
      </w:r>
      <w:r w:rsidRPr="009F3236">
        <w:rPr>
          <w:rFonts w:ascii="Times New Roman" w:hAnsi="Times New Roman" w:cs="Times New Roman"/>
          <w:i/>
        </w:rPr>
        <w:t xml:space="preserve">agentes públicos </w:t>
      </w:r>
      <w:r>
        <w:rPr>
          <w:rFonts w:ascii="Times New Roman" w:hAnsi="Times New Roman" w:cs="Times New Roman"/>
        </w:rPr>
        <w:t>tem sentido amplo. Significa o conjunto de pessoas que, a qualquer título, exercem uma função p</w:t>
      </w:r>
      <w:r w:rsidR="006C38EB">
        <w:rPr>
          <w:rFonts w:ascii="Times New Roman" w:hAnsi="Times New Roman" w:cs="Times New Roman"/>
        </w:rPr>
        <w:t>ública, como prepostos</w:t>
      </w:r>
      <w:r>
        <w:rPr>
          <w:rFonts w:ascii="Times New Roman" w:hAnsi="Times New Roman" w:cs="Times New Roman"/>
        </w:rPr>
        <w:t xml:space="preserve"> do Estado. Essa função, é mister que se diga, pode ser remunerada ou gratuita, definitiva ou transitória, política ou jurídica. O que é certo é que, quando atuam no mundo jurídico, tais agentes </w:t>
      </w:r>
      <w:r w:rsidR="006C38EB">
        <w:rPr>
          <w:rFonts w:ascii="Times New Roman" w:hAnsi="Times New Roman" w:cs="Times New Roman"/>
        </w:rPr>
        <w:t xml:space="preserve">estão de alguma formavinculados ao Poder Público. Como se sabe o Estado só se faz presente através das pessoas físicas que em seu nome manifestam determinada vontade, e é por isso que essa manifestação volitiva acaba por ser imputada ao próprio Estado. São todas essas pessoas físicas que constituem os agentes públicos.( </w:t>
      </w:r>
      <w:r w:rsidR="007C583F">
        <w:rPr>
          <w:rFonts w:ascii="Times New Roman" w:hAnsi="Times New Roman" w:cs="Times New Roman"/>
        </w:rPr>
        <w:t>2013</w:t>
      </w:r>
      <w:r w:rsidR="006C38EB">
        <w:rPr>
          <w:rFonts w:ascii="Times New Roman" w:hAnsi="Times New Roman" w:cs="Times New Roman"/>
        </w:rPr>
        <w:t xml:space="preserve">, p.589). </w:t>
      </w:r>
    </w:p>
  </w:footnote>
  <w:footnote w:id="3">
    <w:p w:rsidR="006D365B" w:rsidRPr="006D365B" w:rsidRDefault="006D365B" w:rsidP="00CF7EB1">
      <w:pPr>
        <w:pStyle w:val="Textodenotaderodap"/>
        <w:jc w:val="both"/>
        <w:rPr>
          <w:rFonts w:ascii="Times New Roman" w:hAnsi="Times New Roman" w:cs="Times New Roman"/>
        </w:rPr>
      </w:pPr>
      <w:r>
        <w:rPr>
          <w:rStyle w:val="Refdenotaderodap"/>
        </w:rPr>
        <w:footnoteRef/>
      </w:r>
      <w:r w:rsidR="00992313">
        <w:t>“</w:t>
      </w:r>
      <w:r>
        <w:rPr>
          <w:rFonts w:ascii="Times New Roman" w:hAnsi="Times New Roman" w:cs="Times New Roman"/>
        </w:rPr>
        <w:t>Art. 37. A administração pública</w:t>
      </w:r>
      <w:r w:rsidR="003F2166">
        <w:rPr>
          <w:rFonts w:ascii="Times New Roman" w:hAnsi="Times New Roman" w:cs="Times New Roman"/>
        </w:rPr>
        <w:t xml:space="preserve"> direta e indireta de qualquer </w:t>
      </w:r>
      <w:r>
        <w:rPr>
          <w:rFonts w:ascii="Times New Roman" w:hAnsi="Times New Roman" w:cs="Times New Roman"/>
        </w:rPr>
        <w:t xml:space="preserve">dos Poderes da União, dos Estados, do Distrito Federal e dos Municípios obedecerá aos princípios da legalidade, impessoalidade, moralidade, publicidade e </w:t>
      </w:r>
      <w:r w:rsidR="00992313">
        <w:rPr>
          <w:rFonts w:ascii="Times New Roman" w:hAnsi="Times New Roman" w:cs="Times New Roman"/>
        </w:rPr>
        <w:t>eficiência...”</w:t>
      </w:r>
    </w:p>
  </w:footnote>
  <w:footnote w:id="4">
    <w:p w:rsidR="00877167" w:rsidRPr="00E376A0" w:rsidRDefault="00E376A0" w:rsidP="00CF7EB1">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 xml:space="preserve">Vicente de Paulo e Marcelo Alexandrino </w:t>
      </w:r>
      <w:r w:rsidR="00CF7EB1">
        <w:rPr>
          <w:rFonts w:ascii="Times New Roman" w:hAnsi="Times New Roman" w:cs="Times New Roman"/>
        </w:rPr>
        <w:t>baseado nas lições de grandes mestres propõem a seguinte definição de ato administrativo: manifestação ou declaração da administração pública, nesta qualidade, ou de particulares no exercício de prerrogativas publicas, que ten</w:t>
      </w:r>
      <w:r w:rsidR="00905D90">
        <w:rPr>
          <w:rFonts w:ascii="Times New Roman" w:hAnsi="Times New Roman" w:cs="Times New Roman"/>
        </w:rPr>
        <w:t xml:space="preserve">ha por fim imediato a produção </w:t>
      </w:r>
      <w:r w:rsidR="00CF7EB1">
        <w:rPr>
          <w:rFonts w:ascii="Times New Roman" w:hAnsi="Times New Roman" w:cs="Times New Roman"/>
        </w:rPr>
        <w:t>de efeitos jurídicos determinados, emconformidade</w:t>
      </w:r>
      <w:r w:rsidR="008A57AE">
        <w:rPr>
          <w:rFonts w:ascii="Times New Roman" w:hAnsi="Times New Roman" w:cs="Times New Roman"/>
        </w:rPr>
        <w:t xml:space="preserve"> com o interesse público e sob o regime predominante de direito público.</w:t>
      </w:r>
      <w:r w:rsidR="00F300C6">
        <w:rPr>
          <w:rFonts w:ascii="Times New Roman" w:hAnsi="Times New Roman" w:cs="Times New Roman"/>
        </w:rPr>
        <w:t>(2013</w:t>
      </w:r>
      <w:r w:rsidR="008A57AE">
        <w:rPr>
          <w:rFonts w:ascii="Times New Roman" w:hAnsi="Times New Roman" w:cs="Times New Roman"/>
        </w:rPr>
        <w:t>, p. 446 e 447)</w:t>
      </w:r>
      <w:r w:rsidR="00177BBB">
        <w:rPr>
          <w:rFonts w:ascii="Times New Roman" w:hAnsi="Times New Roman" w:cs="Times New Roman"/>
        </w:rPr>
        <w:t>.</w:t>
      </w:r>
    </w:p>
  </w:footnote>
  <w:footnote w:id="5">
    <w:p w:rsidR="00040730" w:rsidRPr="00040730" w:rsidRDefault="00040730" w:rsidP="00145A08">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Rafael Carvalho Rezende Oliveira em seu livro</w:t>
      </w:r>
      <w:r w:rsidR="00F87A4D">
        <w:rPr>
          <w:rFonts w:ascii="Times New Roman" w:hAnsi="Times New Roman" w:cs="Times New Roman"/>
        </w:rPr>
        <w:t>,</w:t>
      </w:r>
      <w:r w:rsidR="00145A08">
        <w:rPr>
          <w:rFonts w:ascii="Times New Roman" w:hAnsi="Times New Roman" w:cs="Times New Roman"/>
        </w:rPr>
        <w:t>Manual de Improbidade Administra</w:t>
      </w:r>
      <w:r w:rsidR="00894112">
        <w:rPr>
          <w:rFonts w:ascii="Times New Roman" w:hAnsi="Times New Roman" w:cs="Times New Roman"/>
        </w:rPr>
        <w:t>tiva</w:t>
      </w:r>
      <w:r w:rsidR="00F87A4D">
        <w:rPr>
          <w:rFonts w:ascii="Times New Roman" w:hAnsi="Times New Roman" w:cs="Times New Roman"/>
        </w:rPr>
        <w:t>,</w:t>
      </w:r>
      <w:r w:rsidR="00894112">
        <w:rPr>
          <w:rFonts w:ascii="Times New Roman" w:hAnsi="Times New Roman" w:cs="Times New Roman"/>
        </w:rPr>
        <w:t xml:space="preserve"> assim define corrupção:</w:t>
      </w:r>
      <w:r w:rsidR="00F300C6">
        <w:rPr>
          <w:rFonts w:ascii="Times New Roman" w:hAnsi="Times New Roman" w:cs="Times New Roman"/>
        </w:rPr>
        <w:t xml:space="preserve"> “</w:t>
      </w:r>
      <w:r w:rsidR="00145A08">
        <w:rPr>
          <w:rFonts w:ascii="Times New Roman" w:hAnsi="Times New Roman" w:cs="Times New Roman"/>
        </w:rPr>
        <w:t>A expressão ‘corrupção’ pode ser def</w:t>
      </w:r>
      <w:bookmarkStart w:id="0" w:name="_GoBack"/>
      <w:bookmarkEnd w:id="0"/>
      <w:r w:rsidR="00145A08">
        <w:rPr>
          <w:rFonts w:ascii="Times New Roman" w:hAnsi="Times New Roman" w:cs="Times New Roman"/>
        </w:rPr>
        <w:t>inida, para fins da presente obra, como o ‘fenômeno pelo qual um funcionário público é levado a agir de modo d</w:t>
      </w:r>
      <w:r w:rsidR="00894112">
        <w:rPr>
          <w:rFonts w:ascii="Times New Roman" w:hAnsi="Times New Roman" w:cs="Times New Roman"/>
        </w:rPr>
        <w:t xml:space="preserve">iverso dos padrões </w:t>
      </w:r>
      <w:r w:rsidR="00145A08">
        <w:rPr>
          <w:rFonts w:ascii="Times New Roman" w:hAnsi="Times New Roman" w:cs="Times New Roman"/>
        </w:rPr>
        <w:t>normativos do sistema, favorecendo interesses partic</w:t>
      </w:r>
      <w:r w:rsidR="00F300C6">
        <w:rPr>
          <w:rFonts w:ascii="Times New Roman" w:hAnsi="Times New Roman" w:cs="Times New Roman"/>
        </w:rPr>
        <w:t>ulares em troca de recompensa.”(2012, p.04).</w:t>
      </w:r>
    </w:p>
  </w:footnote>
  <w:footnote w:id="6">
    <w:p w:rsidR="00DE1973" w:rsidRPr="00B461C6" w:rsidRDefault="00DE1973" w:rsidP="000557E4">
      <w:pPr>
        <w:pStyle w:val="Textodenotaderodap"/>
        <w:jc w:val="both"/>
        <w:rPr>
          <w:rFonts w:ascii="Times New Roman" w:hAnsi="Times New Roman" w:cs="Times New Roman"/>
          <w:color w:val="000000"/>
          <w:shd w:val="clear" w:color="auto" w:fill="FFFFFF"/>
        </w:rPr>
      </w:pPr>
      <w:r>
        <w:rPr>
          <w:rStyle w:val="Refdenotaderodap"/>
        </w:rPr>
        <w:footnoteRef/>
      </w:r>
      <w:r w:rsidRPr="00B461C6">
        <w:rPr>
          <w:rFonts w:ascii="Times New Roman" w:hAnsi="Times New Roman" w:cs="Times New Roman"/>
          <w:color w:val="000000"/>
          <w:shd w:val="clear" w:color="auto" w:fill="FFFFFF"/>
        </w:rPr>
        <w:t>Art. 37. A administração pública direta e indireta de qualquer dos Poderes da União, dos Estados, do Distrito Federal e dos Municípios obedecerá aos princípios de legalidade, impessoalidade, moralidade, publicidade e eficiência e, também, ao seguinte</w:t>
      </w:r>
      <w:r w:rsidR="00B461C6" w:rsidRPr="00B461C6">
        <w:rPr>
          <w:rFonts w:ascii="Times New Roman" w:hAnsi="Times New Roman" w:cs="Times New Roman"/>
          <w:color w:val="000000"/>
          <w:shd w:val="clear" w:color="auto" w:fill="FFFFFF"/>
        </w:rPr>
        <w:t>:</w:t>
      </w:r>
    </w:p>
    <w:p w:rsidR="0056729B" w:rsidRDefault="00120740" w:rsidP="000557E4">
      <w:pPr>
        <w:pStyle w:val="Textodenotaderodap"/>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p>
    <w:p w:rsidR="00B461C6" w:rsidRPr="00B461C6" w:rsidRDefault="00B461C6" w:rsidP="000557E4">
      <w:pPr>
        <w:pStyle w:val="Textodenotaderodap"/>
        <w:jc w:val="both"/>
        <w:rPr>
          <w:rFonts w:ascii="Times New Roman" w:hAnsi="Times New Roman" w:cs="Times New Roman"/>
        </w:rPr>
      </w:pPr>
      <w:r w:rsidRPr="00B461C6">
        <w:rPr>
          <w:rFonts w:ascii="Times New Roman" w:hAnsi="Times New Roman" w:cs="Times New Roman"/>
          <w:color w:val="000000"/>
          <w:shd w:val="clear" w:color="auto" w:fill="FFFFFF"/>
        </w:rPr>
        <w:t xml:space="preserve">XXI - ressalvados os casos especificados na legislação, as obras, serviços, compras e alienações </w:t>
      </w:r>
      <w:r w:rsidRPr="00B461C6">
        <w:rPr>
          <w:rFonts w:ascii="Times New Roman" w:hAnsi="Times New Roman" w:cs="Times New Roman"/>
          <w:b/>
          <w:color w:val="000000"/>
          <w:shd w:val="clear" w:color="auto" w:fill="FFFFFF"/>
        </w:rPr>
        <w:t>serão contratados mediante processo de licitação pública</w:t>
      </w:r>
      <w:r w:rsidRPr="00B461C6">
        <w:rPr>
          <w:rFonts w:ascii="Times New Roman" w:hAnsi="Times New Roman" w:cs="Times New Roman"/>
          <w:color w:val="000000"/>
          <w:shd w:val="clear" w:color="auto" w:fill="FFFFFF"/>
        </w:rPr>
        <w:t xml:space="preserve">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r>
        <w:rPr>
          <w:rFonts w:ascii="Times New Roman" w:hAnsi="Times New Roman" w:cs="Times New Roman"/>
          <w:color w:val="000000"/>
          <w:shd w:val="clear" w:color="auto" w:fill="FFFFFF"/>
        </w:rPr>
        <w:t>. (CRFB 1988).</w:t>
      </w:r>
    </w:p>
  </w:footnote>
  <w:footnote w:id="7">
    <w:p w:rsidR="00DE1973" w:rsidRDefault="00DE1973" w:rsidP="000557E4">
      <w:pPr>
        <w:pStyle w:val="Textodenotaderodap"/>
        <w:jc w:val="both"/>
      </w:pPr>
      <w:r w:rsidRPr="00CA5DD6">
        <w:rPr>
          <w:rStyle w:val="Refdenotaderodap"/>
          <w:rFonts w:ascii="Times New Roman" w:hAnsi="Times New Roman" w:cs="Times New Roman"/>
        </w:rPr>
        <w:footnoteRef/>
      </w:r>
      <w:r>
        <w:rPr>
          <w:rFonts w:ascii="Times New Roman" w:hAnsi="Times New Roman" w:cs="Times New Roman"/>
        </w:rPr>
        <w:t xml:space="preserve">Rogério Greco dá o conceito de funcionário público para efeitos penais: “Funcionário público, para efeitos penais, não somente é aquele ocupante de um cargo que poderíamos denominar de funcionário público em sentido estrito, mas também aquele que exerce emprego ou função pública. </w:t>
      </w:r>
      <w:r>
        <w:rPr>
          <w:rFonts w:ascii="Times New Roman" w:hAnsi="Times New Roman" w:cs="Times New Roman"/>
          <w:i/>
        </w:rPr>
        <w:t>Emprego público</w:t>
      </w:r>
      <w:r>
        <w:rPr>
          <w:rFonts w:ascii="Times New Roman" w:hAnsi="Times New Roman" w:cs="Times New Roman"/>
        </w:rPr>
        <w:t xml:space="preserve"> é a expressão utilizada para efeitos de identificação de uma relação funcional regida pela Consolidação das Leis do Trabalho, geralmente para o exercício de atividades temporárias. </w:t>
      </w:r>
      <w:r>
        <w:rPr>
          <w:rFonts w:ascii="Times New Roman" w:hAnsi="Times New Roman" w:cs="Times New Roman"/>
          <w:i/>
        </w:rPr>
        <w:t>Função</w:t>
      </w:r>
      <w:r>
        <w:rPr>
          <w:rFonts w:ascii="Times New Roman" w:hAnsi="Times New Roman" w:cs="Times New Roman"/>
        </w:rPr>
        <w:t xml:space="preserve">, de acordo com as precisas lições de José dos Santos Carvalho Filho, ‘ é atividade em si mesma, ou seja, função é sinônimo  de atribuição e corresponde às inúmeras tarefas que constituem o objeto dos serviços prestados pelos servidores públicos’. O exercício de uma função pública, ou seja, aquela inerente aos serviços prestados pela Administração Pública, não pode ser confundido com </w:t>
      </w:r>
      <w:r>
        <w:rPr>
          <w:rFonts w:ascii="Times New Roman" w:hAnsi="Times New Roman" w:cs="Times New Roman"/>
          <w:i/>
        </w:rPr>
        <w:t>múnus público</w:t>
      </w:r>
      <w:r>
        <w:rPr>
          <w:rFonts w:ascii="Times New Roman" w:hAnsi="Times New Roman" w:cs="Times New Roman"/>
        </w:rPr>
        <w:t>, entendido como encargo ou ônus conferido pela lei e imposto pelo Estado em determinadas situações, a exemplo do que ocorre com tutores, cura</w:t>
      </w:r>
      <w:r w:rsidR="00F300C6">
        <w:rPr>
          <w:rFonts w:ascii="Times New Roman" w:hAnsi="Times New Roman" w:cs="Times New Roman"/>
        </w:rPr>
        <w:t>dores.” ( 2012</w:t>
      </w:r>
      <w:r>
        <w:rPr>
          <w:rFonts w:ascii="Times New Roman" w:hAnsi="Times New Roman" w:cs="Times New Roman"/>
        </w:rPr>
        <w:t xml:space="preserve">, p. 977). </w:t>
      </w:r>
    </w:p>
  </w:footnote>
  <w:footnote w:id="8">
    <w:p w:rsidR="00A14013" w:rsidRPr="00897DC4" w:rsidRDefault="00A14013" w:rsidP="00A14013">
      <w:pPr>
        <w:pStyle w:val="Textodenotaderodap"/>
        <w:jc w:val="both"/>
        <w:rPr>
          <w:rFonts w:ascii="Times New Roman" w:hAnsi="Times New Roman" w:cs="Times New Roman"/>
          <w:i/>
        </w:rPr>
      </w:pPr>
      <w:r>
        <w:rPr>
          <w:rStyle w:val="Refdenotaderodap"/>
        </w:rPr>
        <w:footnoteRef/>
      </w:r>
      <w:r w:rsidR="00120740">
        <w:rPr>
          <w:rFonts w:ascii="Times New Roman" w:hAnsi="Times New Roman" w:cs="Times New Roman"/>
        </w:rPr>
        <w:t>Para</w:t>
      </w:r>
      <w:r w:rsidR="003E5E5A">
        <w:rPr>
          <w:rFonts w:ascii="Times New Roman" w:hAnsi="Times New Roman" w:cs="Times New Roman"/>
        </w:rPr>
        <w:t xml:space="preserve"> Greco: “</w:t>
      </w:r>
      <w:r>
        <w:rPr>
          <w:rFonts w:ascii="Times New Roman" w:hAnsi="Times New Roman" w:cs="Times New Roman"/>
          <w:i/>
        </w:rPr>
        <w:t xml:space="preserve">Crime Material </w:t>
      </w:r>
      <w:r>
        <w:rPr>
          <w:rFonts w:ascii="Times New Roman" w:hAnsi="Times New Roman" w:cs="Times New Roman"/>
        </w:rPr>
        <w:t xml:space="preserve">é aquele cuja consumação depende da produção naturalística de um resultado (ex. art. 121 CP). </w:t>
      </w:r>
      <w:r>
        <w:rPr>
          <w:rFonts w:ascii="Times New Roman" w:hAnsi="Times New Roman" w:cs="Times New Roman"/>
          <w:i/>
        </w:rPr>
        <w:t xml:space="preserve">Crime Formal </w:t>
      </w:r>
      <w:r>
        <w:rPr>
          <w:rFonts w:ascii="Times New Roman" w:hAnsi="Times New Roman" w:cs="Times New Roman"/>
        </w:rPr>
        <w:t xml:space="preserve">também conhecido como e delito resultado cortado ou de consumação antecipada, é aquele em que o legislador antecipa a consumação ao momento da prática da conduta prevista pelo núcleo do tipo, não se exigindo a produção naturalístico do resultado (ex. art. 159 do CP). </w:t>
      </w:r>
      <w:r>
        <w:rPr>
          <w:rFonts w:ascii="Times New Roman" w:hAnsi="Times New Roman" w:cs="Times New Roman"/>
          <w:i/>
        </w:rPr>
        <w:t>Crime de Mera Conduta</w:t>
      </w:r>
      <w:r>
        <w:rPr>
          <w:rFonts w:ascii="Times New Roman" w:hAnsi="Times New Roman" w:cs="Times New Roman"/>
        </w:rPr>
        <w:t xml:space="preserve"> como a própria denominação induz, não prevê qualquer produção naturalística de resultado no tipo pena. Narra, tão somente, o comportamento que se quer proibir ou impor, não fazendo menção ao resultado material, tampouco exigindo sua produção (ex. art</w:t>
      </w:r>
      <w:r w:rsidR="00905D90">
        <w:rPr>
          <w:rFonts w:ascii="Times New Roman" w:hAnsi="Times New Roman" w:cs="Times New Roman"/>
        </w:rPr>
        <w:t>.</w:t>
      </w:r>
      <w:r>
        <w:rPr>
          <w:rFonts w:ascii="Times New Roman" w:hAnsi="Times New Roman" w:cs="Times New Roman"/>
        </w:rPr>
        <w:t xml:space="preserve"> 150</w:t>
      </w:r>
      <w:r w:rsidR="00F300C6">
        <w:rPr>
          <w:rFonts w:ascii="Times New Roman" w:hAnsi="Times New Roman" w:cs="Times New Roman"/>
        </w:rPr>
        <w:t xml:space="preserve"> do CP)</w:t>
      </w:r>
      <w:r w:rsidR="00120740">
        <w:rPr>
          <w:rFonts w:ascii="Times New Roman" w:hAnsi="Times New Roman" w:cs="Times New Roman"/>
        </w:rPr>
        <w:t>”</w:t>
      </w:r>
      <w:r w:rsidR="00F300C6">
        <w:rPr>
          <w:rFonts w:ascii="Times New Roman" w:hAnsi="Times New Roman" w:cs="Times New Roman"/>
        </w:rPr>
        <w:t>. (2012</w:t>
      </w:r>
      <w:r>
        <w:rPr>
          <w:rFonts w:ascii="Times New Roman" w:hAnsi="Times New Roman" w:cs="Times New Roman"/>
        </w:rPr>
        <w:t>, p. 38).</w:t>
      </w:r>
    </w:p>
  </w:footnote>
  <w:footnote w:id="9">
    <w:p w:rsidR="00897DC4" w:rsidRDefault="00897DC4" w:rsidP="00897DC4">
      <w:pPr>
        <w:pStyle w:val="Textodenotaderodap"/>
        <w:jc w:val="both"/>
      </w:pPr>
      <w:r>
        <w:rPr>
          <w:rStyle w:val="Refdenotaderodap"/>
        </w:rPr>
        <w:footnoteRef/>
      </w:r>
      <w:r w:rsidR="00F300C6">
        <w:rPr>
          <w:rFonts w:ascii="Times New Roman" w:hAnsi="Times New Roman" w:cs="Times New Roman"/>
        </w:rPr>
        <w:t>BRAZ, 2012, p.</w:t>
      </w:r>
      <w:r>
        <w:rPr>
          <w:rFonts w:ascii="Times New Roman" w:hAnsi="Times New Roman" w:cs="Times New Roman"/>
        </w:rPr>
        <w:t xml:space="preserve"> 463</w:t>
      </w:r>
    </w:p>
  </w:footnote>
  <w:footnote w:id="10">
    <w:p w:rsidR="0058076C" w:rsidRPr="0058076C" w:rsidRDefault="0058076C">
      <w:pPr>
        <w:pStyle w:val="Textodenotaderodap"/>
        <w:rPr>
          <w:rFonts w:ascii="Times New Roman" w:hAnsi="Times New Roman" w:cs="Times New Roman"/>
        </w:rPr>
      </w:pPr>
      <w:r>
        <w:rPr>
          <w:rStyle w:val="Refdenotaderodap"/>
        </w:rPr>
        <w:footnoteRef/>
      </w:r>
      <w:r>
        <w:rPr>
          <w:rFonts w:ascii="Times New Roman" w:hAnsi="Times New Roman" w:cs="Times New Roman"/>
        </w:rPr>
        <w:t>Art. 83 da Lei 8666\93.</w:t>
      </w:r>
    </w:p>
  </w:footnote>
  <w:footnote w:id="11">
    <w:p w:rsidR="0058076C" w:rsidRPr="0058076C" w:rsidRDefault="0058076C" w:rsidP="001E7A5C">
      <w:pPr>
        <w:pStyle w:val="Textodenotaderodap"/>
        <w:jc w:val="both"/>
        <w:rPr>
          <w:rFonts w:ascii="Times New Roman" w:hAnsi="Times New Roman" w:cs="Times New Roman"/>
        </w:rPr>
      </w:pPr>
      <w:r>
        <w:rPr>
          <w:rStyle w:val="Refdenotaderodap"/>
        </w:rPr>
        <w:footnoteRef/>
      </w:r>
      <w:r w:rsidR="003E5E5A">
        <w:rPr>
          <w:rFonts w:ascii="Times New Roman" w:hAnsi="Times New Roman" w:cs="Times New Roman"/>
        </w:rPr>
        <w:t>Rogério Greco assim explica: ”</w:t>
      </w:r>
      <w:r>
        <w:rPr>
          <w:rFonts w:ascii="Times New Roman" w:hAnsi="Times New Roman" w:cs="Times New Roman"/>
        </w:rPr>
        <w:t xml:space="preserve">O agravamento da pena somente </w:t>
      </w:r>
      <w:r w:rsidR="00367511">
        <w:rPr>
          <w:rFonts w:ascii="Times New Roman" w:hAnsi="Times New Roman" w:cs="Times New Roman"/>
        </w:rPr>
        <w:t xml:space="preserve">é aplicável </w:t>
      </w:r>
      <w:r w:rsidR="001E7A5C">
        <w:rPr>
          <w:rFonts w:ascii="Times New Roman" w:hAnsi="Times New Roman" w:cs="Times New Roman"/>
        </w:rPr>
        <w:t>aos servidores públicos ocupantes de cargos em comissão ou de função de confiança. Tais servidores, muitas vezes não são ocupantes de cargos públicos efetivos, contudo ocupam posições privilegiadas na Administração, com remuneração quase sempre superi</w:t>
      </w:r>
      <w:r w:rsidR="00F300C6">
        <w:rPr>
          <w:rFonts w:ascii="Times New Roman" w:hAnsi="Times New Roman" w:cs="Times New Roman"/>
        </w:rPr>
        <w:t>or à soa servidores efetivos</w:t>
      </w:r>
      <w:r w:rsidR="003E5E5A">
        <w:rPr>
          <w:rFonts w:ascii="Times New Roman" w:hAnsi="Times New Roman" w:cs="Times New Roman"/>
        </w:rPr>
        <w:t>”</w:t>
      </w:r>
      <w:r w:rsidR="00F300C6">
        <w:rPr>
          <w:rFonts w:ascii="Times New Roman" w:hAnsi="Times New Roman" w:cs="Times New Roman"/>
        </w:rPr>
        <w:t>.( 2012</w:t>
      </w:r>
      <w:r w:rsidR="001E7A5C">
        <w:rPr>
          <w:rFonts w:ascii="Times New Roman" w:hAnsi="Times New Roman" w:cs="Times New Roman"/>
        </w:rPr>
        <w:t>. p. 466).</w:t>
      </w:r>
    </w:p>
  </w:footnote>
  <w:footnote w:id="12">
    <w:p w:rsidR="00670411" w:rsidRDefault="00670411" w:rsidP="00670411">
      <w:pPr>
        <w:pStyle w:val="Textodenotaderodap"/>
        <w:jc w:val="both"/>
        <w:rPr>
          <w:rFonts w:ascii="Times New Roman" w:hAnsi="Times New Roman" w:cs="Times New Roman"/>
          <w:color w:val="000000"/>
          <w:shd w:val="clear" w:color="auto" w:fill="FFFFFF"/>
        </w:rPr>
      </w:pPr>
      <w:r>
        <w:rPr>
          <w:rStyle w:val="Refdenotaderodap"/>
        </w:rPr>
        <w:footnoteRef/>
      </w:r>
      <w:r w:rsidRPr="00670411">
        <w:rPr>
          <w:rFonts w:ascii="Times New Roman" w:hAnsi="Times New Roman" w:cs="Times New Roman"/>
          <w:color w:val="000000"/>
          <w:shd w:val="clear" w:color="auto" w:fill="FFFFFF"/>
        </w:rPr>
        <w:t>Art. 173. Ressalvados os casos previstos nesta Constituição, a exploração direta de atividade econômica pelo Estado só será permitida quando necessária aos imperativos da segurança nacional ou a relevante interesse coletivo, conforme definidos em lei.</w:t>
      </w:r>
    </w:p>
    <w:p w:rsidR="00670411" w:rsidRPr="00670411" w:rsidRDefault="00B51292" w:rsidP="00670411">
      <w:pPr>
        <w:pStyle w:val="Textodenotaderodap"/>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p>
    <w:p w:rsidR="00670411" w:rsidRDefault="00670411" w:rsidP="00670411">
      <w:pPr>
        <w:pStyle w:val="Textodenotaderodap"/>
        <w:jc w:val="both"/>
      </w:pPr>
      <w:r w:rsidRPr="00670411">
        <w:rPr>
          <w:rFonts w:ascii="Times New Roman" w:hAnsi="Times New Roman" w:cs="Times New Roman"/>
          <w:color w:val="000000"/>
          <w:shd w:val="clear" w:color="auto" w:fill="FFFFFF"/>
        </w:rPr>
        <w:t>§ 5º - A lei, sem prejuízo da responsabilidade individual dos dirigentes da pessoa jurídica, estabelecerá a responsabilidade desta, sujeitando-a às punições compatíveis com sua natureza, nos atos praticados contra a ordem econômica e financeira e contra a economia popular</w:t>
      </w:r>
      <w:r>
        <w:rPr>
          <w:rFonts w:ascii="Arial" w:hAnsi="Arial" w:cs="Arial"/>
          <w:color w:val="000000"/>
          <w:shd w:val="clear" w:color="auto" w:fill="FFFFFF"/>
        </w:rPr>
        <w:t>.</w:t>
      </w:r>
    </w:p>
  </w:footnote>
  <w:footnote w:id="13">
    <w:p w:rsidR="00670411" w:rsidRPr="00670411" w:rsidRDefault="00670411" w:rsidP="00670411">
      <w:pPr>
        <w:pStyle w:val="Textodenotaderodap"/>
        <w:jc w:val="both"/>
        <w:rPr>
          <w:rFonts w:ascii="Times New Roman" w:hAnsi="Times New Roman" w:cs="Times New Roman"/>
          <w:color w:val="000000"/>
          <w:shd w:val="clear" w:color="auto" w:fill="FFFFFF"/>
        </w:rPr>
      </w:pPr>
      <w:r>
        <w:rPr>
          <w:rStyle w:val="Refdenotaderodap"/>
        </w:rPr>
        <w:footnoteRef/>
      </w:r>
      <w:r w:rsidRPr="00670411">
        <w:rPr>
          <w:rFonts w:ascii="Times New Roman" w:hAnsi="Times New Roman" w:cs="Times New Roman"/>
          <w:color w:val="000000"/>
          <w:shd w:val="clear" w:color="auto" w:fill="FFFFFF"/>
        </w:rPr>
        <w:t>Art. 225. Todos têm direito ao meio ambiente ecologicamente equilibrado, bem de uso comum do povo e essencial à sadia qualidade de vida, impondo-se ao Poder Público e à coletividade o dever de defendê-lo e preservá- lo para as presentes e futuras gerações.</w:t>
      </w:r>
    </w:p>
    <w:p w:rsidR="00670411" w:rsidRPr="00670411" w:rsidRDefault="00B51292" w:rsidP="00670411">
      <w:pPr>
        <w:pStyle w:val="Textodenotaderodap"/>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p>
    <w:p w:rsidR="00670411" w:rsidRDefault="00670411" w:rsidP="00670411">
      <w:pPr>
        <w:pStyle w:val="Textodenotaderodap"/>
        <w:jc w:val="both"/>
      </w:pPr>
      <w:r w:rsidRPr="00670411">
        <w:rPr>
          <w:rFonts w:ascii="Times New Roman" w:hAnsi="Times New Roman" w:cs="Times New Roman"/>
          <w:color w:val="000000"/>
          <w:shd w:val="clear" w:color="auto" w:fill="FFFFFF"/>
        </w:rPr>
        <w:t>§ 3º - As condutas e atividades consideradas lesivas ao meio ambiente sujeitarão os infratores, pessoas físicas ou jurídicas, a sanções penais e administrativas, independentemente da obrigação de reparar os danos causados.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314320"/>
      <w:docPartObj>
        <w:docPartGallery w:val="Page Numbers (Top of Page)"/>
        <w:docPartUnique/>
      </w:docPartObj>
    </w:sdtPr>
    <w:sdtContent>
      <w:p w:rsidR="002B2A9C" w:rsidRDefault="001D3CF0">
        <w:pPr>
          <w:pStyle w:val="Cabealho"/>
          <w:jc w:val="right"/>
        </w:pPr>
        <w:r>
          <w:fldChar w:fldCharType="begin"/>
        </w:r>
        <w:r w:rsidR="002B2A9C">
          <w:instrText>PAGE   \* MERGEFORMAT</w:instrText>
        </w:r>
        <w:r>
          <w:fldChar w:fldCharType="separate"/>
        </w:r>
        <w:r w:rsidR="00564BBB">
          <w:rPr>
            <w:noProof/>
          </w:rPr>
          <w:t>10</w:t>
        </w:r>
        <w:r>
          <w:fldChar w:fldCharType="end"/>
        </w:r>
      </w:p>
    </w:sdtContent>
  </w:sdt>
  <w:p w:rsidR="002B2A9C" w:rsidRDefault="002B2A9C" w:rsidP="002B2A9C">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9C" w:rsidRDefault="002B2A9C">
    <w:pPr>
      <w:pStyle w:val="Cabealho"/>
      <w:jc w:val="right"/>
    </w:pPr>
  </w:p>
  <w:p w:rsidR="002B2A9C" w:rsidRPr="002B2A9C" w:rsidRDefault="002B2A9C" w:rsidP="002B2A9C">
    <w:pPr>
      <w:pStyle w:val="Cabealho"/>
      <w:tabs>
        <w:tab w:val="clear" w:pos="4252"/>
        <w:tab w:val="clear" w:pos="8504"/>
        <w:tab w:val="left" w:pos="6150"/>
      </w:tabs>
      <w:rPr>
        <w:i/>
      </w:rPr>
    </w:pPr>
    <w:r w:rsidRPr="002B2A9C">
      <w:rPr>
        <w:i/>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9C" w:rsidRDefault="001D3CF0">
    <w:pPr>
      <w:pStyle w:val="Cabealho"/>
      <w:jc w:val="right"/>
    </w:pPr>
    <w:r>
      <w:fldChar w:fldCharType="begin"/>
    </w:r>
    <w:r w:rsidR="002B2A9C">
      <w:instrText>PAGE   \* MERGEFORMAT</w:instrText>
    </w:r>
    <w:r>
      <w:fldChar w:fldCharType="separate"/>
    </w:r>
    <w:r w:rsidR="00564BBB">
      <w:rPr>
        <w:noProof/>
      </w:rPr>
      <w:t>2</w:t>
    </w:r>
    <w:r>
      <w:fldChar w:fldCharType="end"/>
    </w:r>
  </w:p>
  <w:p w:rsidR="002B2A9C" w:rsidRPr="002B2A9C" w:rsidRDefault="002B2A9C" w:rsidP="002B2A9C">
    <w:pPr>
      <w:pStyle w:val="Cabealho"/>
      <w:tabs>
        <w:tab w:val="clear" w:pos="4252"/>
        <w:tab w:val="clear" w:pos="8504"/>
        <w:tab w:val="left" w:pos="6150"/>
      </w:tabs>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238"/>
    <w:multiLevelType w:val="hybridMultilevel"/>
    <w:tmpl w:val="EC60DD8E"/>
    <w:lvl w:ilvl="0" w:tplc="A2FE6E1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85357E"/>
    <w:multiLevelType w:val="hybridMultilevel"/>
    <w:tmpl w:val="CE72A4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B563AB"/>
    <w:multiLevelType w:val="multilevel"/>
    <w:tmpl w:val="DFB6FB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841B58"/>
    <w:multiLevelType w:val="multilevel"/>
    <w:tmpl w:val="8FAAE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1B0DB2"/>
    <w:multiLevelType w:val="hybridMultilevel"/>
    <w:tmpl w:val="C6903B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A0718F"/>
    <w:multiLevelType w:val="hybridMultilevel"/>
    <w:tmpl w:val="CA24790A"/>
    <w:lvl w:ilvl="0" w:tplc="64663A3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68715B7"/>
    <w:multiLevelType w:val="hybridMultilevel"/>
    <w:tmpl w:val="372E4F00"/>
    <w:lvl w:ilvl="0" w:tplc="E54E78F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6EB184E"/>
    <w:multiLevelType w:val="multilevel"/>
    <w:tmpl w:val="499A0E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E47BE3"/>
    <w:multiLevelType w:val="multilevel"/>
    <w:tmpl w:val="2A9C0EB6"/>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nsid w:val="478E4716"/>
    <w:multiLevelType w:val="hybridMultilevel"/>
    <w:tmpl w:val="CB12053C"/>
    <w:lvl w:ilvl="0" w:tplc="5DCE3D2A">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C3F4091"/>
    <w:multiLevelType w:val="hybridMultilevel"/>
    <w:tmpl w:val="F93038A4"/>
    <w:lvl w:ilvl="0" w:tplc="D2EE947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4C4E22BA"/>
    <w:multiLevelType w:val="hybridMultilevel"/>
    <w:tmpl w:val="FE7A4DA8"/>
    <w:lvl w:ilvl="0" w:tplc="8CCA879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075D06"/>
    <w:multiLevelType w:val="hybridMultilevel"/>
    <w:tmpl w:val="17186566"/>
    <w:lvl w:ilvl="0" w:tplc="E54E78F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0C27563"/>
    <w:multiLevelType w:val="multilevel"/>
    <w:tmpl w:val="538A4E14"/>
    <w:lvl w:ilvl="0">
      <w:start w:val="2"/>
      <w:numFmt w:val="decimal"/>
      <w:lvlText w:val="%1"/>
      <w:lvlJc w:val="left"/>
      <w:pPr>
        <w:ind w:left="927"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4">
    <w:nsid w:val="50E116FE"/>
    <w:multiLevelType w:val="hybridMultilevel"/>
    <w:tmpl w:val="256E564C"/>
    <w:lvl w:ilvl="0" w:tplc="BB621D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4A631C"/>
    <w:multiLevelType w:val="hybridMultilevel"/>
    <w:tmpl w:val="39BC3D44"/>
    <w:lvl w:ilvl="0" w:tplc="BF7C6B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A55DA6"/>
    <w:multiLevelType w:val="multilevel"/>
    <w:tmpl w:val="E434590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42584C"/>
    <w:multiLevelType w:val="hybridMultilevel"/>
    <w:tmpl w:val="5F42E6FE"/>
    <w:lvl w:ilvl="0" w:tplc="02CC929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nsid w:val="5C78218F"/>
    <w:multiLevelType w:val="multilevel"/>
    <w:tmpl w:val="3F306BD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C87717A"/>
    <w:multiLevelType w:val="multilevel"/>
    <w:tmpl w:val="46C8DCCE"/>
    <w:lvl w:ilvl="0">
      <w:start w:val="1"/>
      <w:numFmt w:val="decimal"/>
      <w:lvlText w:val="%1."/>
      <w:lvlJc w:val="left"/>
      <w:pPr>
        <w:ind w:left="502" w:hanging="360"/>
      </w:pPr>
      <w:rPr>
        <w:rFonts w:hint="default"/>
        <w:b/>
      </w:rPr>
    </w:lvl>
    <w:lvl w:ilvl="1">
      <w:start w:val="1"/>
      <w:numFmt w:val="decimal"/>
      <w:isLgl/>
      <w:lvlText w:val="%1.%2"/>
      <w:lvlJc w:val="left"/>
      <w:pPr>
        <w:ind w:left="689"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0">
    <w:nsid w:val="76CC3E95"/>
    <w:multiLevelType w:val="multilevel"/>
    <w:tmpl w:val="436A8B0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3F275F"/>
    <w:multiLevelType w:val="multilevel"/>
    <w:tmpl w:val="B616DD18"/>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2">
    <w:nsid w:val="7C356187"/>
    <w:multiLevelType w:val="hybridMultilevel"/>
    <w:tmpl w:val="B57AB710"/>
    <w:lvl w:ilvl="0" w:tplc="B5503BFC">
      <w:start w:val="4"/>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21"/>
  </w:num>
  <w:num w:numId="5">
    <w:abstractNumId w:val="19"/>
  </w:num>
  <w:num w:numId="6">
    <w:abstractNumId w:val="8"/>
  </w:num>
  <w:num w:numId="7">
    <w:abstractNumId w:val="9"/>
  </w:num>
  <w:num w:numId="8">
    <w:abstractNumId w:val="22"/>
  </w:num>
  <w:num w:numId="9">
    <w:abstractNumId w:val="0"/>
  </w:num>
  <w:num w:numId="10">
    <w:abstractNumId w:val="6"/>
  </w:num>
  <w:num w:numId="11">
    <w:abstractNumId w:val="12"/>
  </w:num>
  <w:num w:numId="12">
    <w:abstractNumId w:val="3"/>
  </w:num>
  <w:num w:numId="13">
    <w:abstractNumId w:val="11"/>
  </w:num>
  <w:num w:numId="14">
    <w:abstractNumId w:val="13"/>
  </w:num>
  <w:num w:numId="15">
    <w:abstractNumId w:val="17"/>
  </w:num>
  <w:num w:numId="16">
    <w:abstractNumId w:val="15"/>
  </w:num>
  <w:num w:numId="17">
    <w:abstractNumId w:val="14"/>
  </w:num>
  <w:num w:numId="18">
    <w:abstractNumId w:val="10"/>
  </w:num>
  <w:num w:numId="19">
    <w:abstractNumId w:val="7"/>
  </w:num>
  <w:num w:numId="20">
    <w:abstractNumId w:val="16"/>
  </w:num>
  <w:num w:numId="21">
    <w:abstractNumId w:val="2"/>
  </w:num>
  <w:num w:numId="22">
    <w:abstractNumId w:val="18"/>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E0733"/>
    <w:rsid w:val="00003FDB"/>
    <w:rsid w:val="000049D2"/>
    <w:rsid w:val="000335D6"/>
    <w:rsid w:val="00040730"/>
    <w:rsid w:val="00046C4B"/>
    <w:rsid w:val="0005539C"/>
    <w:rsid w:val="000557E4"/>
    <w:rsid w:val="00056353"/>
    <w:rsid w:val="00073BA7"/>
    <w:rsid w:val="0009508F"/>
    <w:rsid w:val="00095ADF"/>
    <w:rsid w:val="000B759A"/>
    <w:rsid w:val="000D40C5"/>
    <w:rsid w:val="000D6665"/>
    <w:rsid w:val="000E6543"/>
    <w:rsid w:val="00102481"/>
    <w:rsid w:val="00120126"/>
    <w:rsid w:val="00120740"/>
    <w:rsid w:val="00131785"/>
    <w:rsid w:val="00131A2C"/>
    <w:rsid w:val="00145A08"/>
    <w:rsid w:val="00156982"/>
    <w:rsid w:val="00164FA2"/>
    <w:rsid w:val="00177BBB"/>
    <w:rsid w:val="0018163A"/>
    <w:rsid w:val="00194F7E"/>
    <w:rsid w:val="001B25C0"/>
    <w:rsid w:val="001C43F6"/>
    <w:rsid w:val="001D2D48"/>
    <w:rsid w:val="001D3CF0"/>
    <w:rsid w:val="001D47B2"/>
    <w:rsid w:val="001E7A5C"/>
    <w:rsid w:val="00201BB5"/>
    <w:rsid w:val="00226C54"/>
    <w:rsid w:val="002330EC"/>
    <w:rsid w:val="00243BE3"/>
    <w:rsid w:val="002832AE"/>
    <w:rsid w:val="002A14FC"/>
    <w:rsid w:val="002A7FA4"/>
    <w:rsid w:val="002B2A9C"/>
    <w:rsid w:val="002B6418"/>
    <w:rsid w:val="002C4E41"/>
    <w:rsid w:val="002C5799"/>
    <w:rsid w:val="002D2D73"/>
    <w:rsid w:val="002E2937"/>
    <w:rsid w:val="002F2419"/>
    <w:rsid w:val="002F2431"/>
    <w:rsid w:val="002F5507"/>
    <w:rsid w:val="002F758B"/>
    <w:rsid w:val="0031043C"/>
    <w:rsid w:val="0032202A"/>
    <w:rsid w:val="00343EE5"/>
    <w:rsid w:val="00354DF5"/>
    <w:rsid w:val="003561DA"/>
    <w:rsid w:val="00363DC2"/>
    <w:rsid w:val="00365EA7"/>
    <w:rsid w:val="00367511"/>
    <w:rsid w:val="00367B86"/>
    <w:rsid w:val="003762CE"/>
    <w:rsid w:val="003A0558"/>
    <w:rsid w:val="003E5E5A"/>
    <w:rsid w:val="003F2166"/>
    <w:rsid w:val="004034A1"/>
    <w:rsid w:val="00493048"/>
    <w:rsid w:val="004B082F"/>
    <w:rsid w:val="004B0CF2"/>
    <w:rsid w:val="004B38DE"/>
    <w:rsid w:val="004C6AC5"/>
    <w:rsid w:val="004D02B0"/>
    <w:rsid w:val="004D187D"/>
    <w:rsid w:val="00500174"/>
    <w:rsid w:val="0051021A"/>
    <w:rsid w:val="00525D58"/>
    <w:rsid w:val="00543325"/>
    <w:rsid w:val="005474BC"/>
    <w:rsid w:val="00564BBB"/>
    <w:rsid w:val="0056729B"/>
    <w:rsid w:val="005672B5"/>
    <w:rsid w:val="00570BA9"/>
    <w:rsid w:val="005805AF"/>
    <w:rsid w:val="0058076C"/>
    <w:rsid w:val="00586347"/>
    <w:rsid w:val="00596B06"/>
    <w:rsid w:val="005A6E52"/>
    <w:rsid w:val="005A6E74"/>
    <w:rsid w:val="005B4001"/>
    <w:rsid w:val="005B6E9D"/>
    <w:rsid w:val="005C0556"/>
    <w:rsid w:val="005E4979"/>
    <w:rsid w:val="005E4FA6"/>
    <w:rsid w:val="005F271D"/>
    <w:rsid w:val="0060321A"/>
    <w:rsid w:val="006360C3"/>
    <w:rsid w:val="00650111"/>
    <w:rsid w:val="00652181"/>
    <w:rsid w:val="00666464"/>
    <w:rsid w:val="00670411"/>
    <w:rsid w:val="006B15AA"/>
    <w:rsid w:val="006C38EB"/>
    <w:rsid w:val="006D365B"/>
    <w:rsid w:val="006E5FE4"/>
    <w:rsid w:val="006E7ED3"/>
    <w:rsid w:val="006F2371"/>
    <w:rsid w:val="00703701"/>
    <w:rsid w:val="0072239B"/>
    <w:rsid w:val="007234E4"/>
    <w:rsid w:val="00791F0A"/>
    <w:rsid w:val="00792378"/>
    <w:rsid w:val="007C583F"/>
    <w:rsid w:val="007C783B"/>
    <w:rsid w:val="00804D7F"/>
    <w:rsid w:val="0083116C"/>
    <w:rsid w:val="00836B61"/>
    <w:rsid w:val="00852677"/>
    <w:rsid w:val="00860700"/>
    <w:rsid w:val="008614D5"/>
    <w:rsid w:val="00863F22"/>
    <w:rsid w:val="00877167"/>
    <w:rsid w:val="00894112"/>
    <w:rsid w:val="00897DC4"/>
    <w:rsid w:val="008A12A2"/>
    <w:rsid w:val="008A57AE"/>
    <w:rsid w:val="008B1BFA"/>
    <w:rsid w:val="008C569E"/>
    <w:rsid w:val="008D6CB7"/>
    <w:rsid w:val="008E0733"/>
    <w:rsid w:val="008F6AA7"/>
    <w:rsid w:val="00905D90"/>
    <w:rsid w:val="009060BC"/>
    <w:rsid w:val="009065AE"/>
    <w:rsid w:val="00940637"/>
    <w:rsid w:val="00982A16"/>
    <w:rsid w:val="00992313"/>
    <w:rsid w:val="009A4030"/>
    <w:rsid w:val="009A6134"/>
    <w:rsid w:val="009F3236"/>
    <w:rsid w:val="00A03D00"/>
    <w:rsid w:val="00A14013"/>
    <w:rsid w:val="00A27712"/>
    <w:rsid w:val="00A31348"/>
    <w:rsid w:val="00A424E0"/>
    <w:rsid w:val="00A42E86"/>
    <w:rsid w:val="00A60204"/>
    <w:rsid w:val="00A762A8"/>
    <w:rsid w:val="00AF265C"/>
    <w:rsid w:val="00AF464A"/>
    <w:rsid w:val="00B06691"/>
    <w:rsid w:val="00B45E82"/>
    <w:rsid w:val="00B461C6"/>
    <w:rsid w:val="00B51292"/>
    <w:rsid w:val="00B71ABC"/>
    <w:rsid w:val="00B82F80"/>
    <w:rsid w:val="00BA4E37"/>
    <w:rsid w:val="00BB0406"/>
    <w:rsid w:val="00BC03D2"/>
    <w:rsid w:val="00BC61CB"/>
    <w:rsid w:val="00C13E90"/>
    <w:rsid w:val="00C42B81"/>
    <w:rsid w:val="00C50689"/>
    <w:rsid w:val="00C5239A"/>
    <w:rsid w:val="00C757AF"/>
    <w:rsid w:val="00C77B29"/>
    <w:rsid w:val="00CA5DD6"/>
    <w:rsid w:val="00CB738D"/>
    <w:rsid w:val="00CF4C81"/>
    <w:rsid w:val="00CF4E48"/>
    <w:rsid w:val="00CF7EB1"/>
    <w:rsid w:val="00D06417"/>
    <w:rsid w:val="00D36B13"/>
    <w:rsid w:val="00D47900"/>
    <w:rsid w:val="00D77956"/>
    <w:rsid w:val="00D82B2F"/>
    <w:rsid w:val="00D82EFA"/>
    <w:rsid w:val="00D91608"/>
    <w:rsid w:val="00DA52D5"/>
    <w:rsid w:val="00DC4BA5"/>
    <w:rsid w:val="00DE1973"/>
    <w:rsid w:val="00DF5A2B"/>
    <w:rsid w:val="00E00EC2"/>
    <w:rsid w:val="00E029CF"/>
    <w:rsid w:val="00E376A0"/>
    <w:rsid w:val="00E60D2E"/>
    <w:rsid w:val="00E663B4"/>
    <w:rsid w:val="00E77CA5"/>
    <w:rsid w:val="00E83529"/>
    <w:rsid w:val="00EB2AA9"/>
    <w:rsid w:val="00EC1C9C"/>
    <w:rsid w:val="00EF766B"/>
    <w:rsid w:val="00F300C6"/>
    <w:rsid w:val="00F41F47"/>
    <w:rsid w:val="00F518E8"/>
    <w:rsid w:val="00F65C5F"/>
    <w:rsid w:val="00F707DD"/>
    <w:rsid w:val="00F77837"/>
    <w:rsid w:val="00F87A4D"/>
    <w:rsid w:val="00F976EA"/>
    <w:rsid w:val="00FA761A"/>
    <w:rsid w:val="00FB3951"/>
    <w:rsid w:val="00FD6882"/>
    <w:rsid w:val="00FF08EB"/>
    <w:rsid w:val="00FF3D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37"/>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76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761A"/>
    <w:rPr>
      <w:rFonts w:ascii="Tahoma" w:hAnsi="Tahoma" w:cs="Tahoma"/>
      <w:sz w:val="16"/>
      <w:szCs w:val="16"/>
    </w:rPr>
  </w:style>
  <w:style w:type="paragraph" w:styleId="PargrafodaLista">
    <w:name w:val="List Paragraph"/>
    <w:basedOn w:val="Normal"/>
    <w:uiPriority w:val="34"/>
    <w:qFormat/>
    <w:rsid w:val="00EC1C9C"/>
    <w:pPr>
      <w:ind w:left="720"/>
      <w:contextualSpacing/>
    </w:pPr>
  </w:style>
  <w:style w:type="table" w:styleId="Tabelacomgrade">
    <w:name w:val="Table Grid"/>
    <w:basedOn w:val="Tabelanormal"/>
    <w:uiPriority w:val="59"/>
    <w:rsid w:val="00EC1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6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65AE"/>
  </w:style>
  <w:style w:type="paragraph" w:styleId="Rodap">
    <w:name w:val="footer"/>
    <w:basedOn w:val="Normal"/>
    <w:link w:val="RodapChar"/>
    <w:uiPriority w:val="99"/>
    <w:unhideWhenUsed/>
    <w:rsid w:val="009065AE"/>
    <w:pPr>
      <w:tabs>
        <w:tab w:val="center" w:pos="4252"/>
        <w:tab w:val="right" w:pos="8504"/>
      </w:tabs>
      <w:spacing w:after="0" w:line="240" w:lineRule="auto"/>
    </w:pPr>
  </w:style>
  <w:style w:type="character" w:customStyle="1" w:styleId="RodapChar">
    <w:name w:val="Rodapé Char"/>
    <w:basedOn w:val="Fontepargpadro"/>
    <w:link w:val="Rodap"/>
    <w:uiPriority w:val="99"/>
    <w:rsid w:val="009065AE"/>
  </w:style>
  <w:style w:type="paragraph" w:styleId="Textodenotaderodap">
    <w:name w:val="footnote text"/>
    <w:basedOn w:val="Normal"/>
    <w:link w:val="TextodenotaderodapChar"/>
    <w:uiPriority w:val="99"/>
    <w:semiHidden/>
    <w:unhideWhenUsed/>
    <w:rsid w:val="009F32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3236"/>
    <w:rPr>
      <w:sz w:val="20"/>
      <w:szCs w:val="20"/>
    </w:rPr>
  </w:style>
  <w:style w:type="character" w:styleId="Refdenotaderodap">
    <w:name w:val="footnote reference"/>
    <w:basedOn w:val="Fontepargpadro"/>
    <w:uiPriority w:val="99"/>
    <w:semiHidden/>
    <w:unhideWhenUsed/>
    <w:rsid w:val="009F32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76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761A"/>
    <w:rPr>
      <w:rFonts w:ascii="Tahoma" w:hAnsi="Tahoma" w:cs="Tahoma"/>
      <w:sz w:val="16"/>
      <w:szCs w:val="16"/>
    </w:rPr>
  </w:style>
  <w:style w:type="paragraph" w:styleId="PargrafodaLista">
    <w:name w:val="List Paragraph"/>
    <w:basedOn w:val="Normal"/>
    <w:uiPriority w:val="34"/>
    <w:qFormat/>
    <w:rsid w:val="00EC1C9C"/>
    <w:pPr>
      <w:ind w:left="720"/>
      <w:contextualSpacing/>
    </w:pPr>
  </w:style>
  <w:style w:type="table" w:styleId="Tabelacomgrade">
    <w:name w:val="Table Grid"/>
    <w:basedOn w:val="Tabelanormal"/>
    <w:uiPriority w:val="59"/>
    <w:rsid w:val="00EC1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6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65AE"/>
  </w:style>
  <w:style w:type="paragraph" w:styleId="Rodap">
    <w:name w:val="footer"/>
    <w:basedOn w:val="Normal"/>
    <w:link w:val="RodapChar"/>
    <w:uiPriority w:val="99"/>
    <w:unhideWhenUsed/>
    <w:rsid w:val="009065AE"/>
    <w:pPr>
      <w:tabs>
        <w:tab w:val="center" w:pos="4252"/>
        <w:tab w:val="right" w:pos="8504"/>
      </w:tabs>
      <w:spacing w:after="0" w:line="240" w:lineRule="auto"/>
    </w:pPr>
  </w:style>
  <w:style w:type="character" w:customStyle="1" w:styleId="RodapChar">
    <w:name w:val="Rodapé Char"/>
    <w:basedOn w:val="Fontepargpadro"/>
    <w:link w:val="Rodap"/>
    <w:uiPriority w:val="99"/>
    <w:rsid w:val="009065AE"/>
  </w:style>
  <w:style w:type="paragraph" w:styleId="Textodenotaderodap">
    <w:name w:val="footnote text"/>
    <w:basedOn w:val="Normal"/>
    <w:link w:val="TextodenotaderodapChar"/>
    <w:uiPriority w:val="99"/>
    <w:semiHidden/>
    <w:unhideWhenUsed/>
    <w:rsid w:val="009F32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3236"/>
    <w:rPr>
      <w:sz w:val="20"/>
      <w:szCs w:val="20"/>
    </w:rPr>
  </w:style>
  <w:style w:type="character" w:styleId="Refdenotaderodap">
    <w:name w:val="footnote reference"/>
    <w:basedOn w:val="Fontepargpadro"/>
    <w:uiPriority w:val="99"/>
    <w:semiHidden/>
    <w:unhideWhenUsed/>
    <w:rsid w:val="009F3236"/>
    <w:rPr>
      <w:vertAlign w:val="superscript"/>
    </w:rPr>
  </w:style>
</w:styles>
</file>

<file path=word/webSettings.xml><?xml version="1.0" encoding="utf-8"?>
<w:webSettings xmlns:r="http://schemas.openxmlformats.org/officeDocument/2006/relationships" xmlns:w="http://schemas.openxmlformats.org/wordprocessingml/2006/main">
  <w:divs>
    <w:div w:id="680593569">
      <w:bodyDiv w:val="1"/>
      <w:marLeft w:val="0"/>
      <w:marRight w:val="0"/>
      <w:marTop w:val="0"/>
      <w:marBottom w:val="0"/>
      <w:divBdr>
        <w:top w:val="none" w:sz="0" w:space="0" w:color="auto"/>
        <w:left w:val="none" w:sz="0" w:space="0" w:color="auto"/>
        <w:bottom w:val="none" w:sz="0" w:space="0" w:color="auto"/>
        <w:right w:val="none" w:sz="0" w:space="0" w:color="auto"/>
      </w:divBdr>
    </w:div>
    <w:div w:id="10770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0072-EFA9-4594-8833-01965EF1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2198</Words>
  <Characters>11870</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LIMA</dc:creator>
  <cp:lastModifiedBy>cliente</cp:lastModifiedBy>
  <cp:revision>4</cp:revision>
  <dcterms:created xsi:type="dcterms:W3CDTF">2014-04-14T13:21:00Z</dcterms:created>
  <dcterms:modified xsi:type="dcterms:W3CDTF">2014-04-16T13:15:00Z</dcterms:modified>
</cp:coreProperties>
</file>