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AF" w:rsidRPr="000934B0" w:rsidRDefault="005F7C76" w:rsidP="003666B6">
      <w:pPr>
        <w:spacing w:line="360" w:lineRule="auto"/>
        <w:ind w:firstLine="851"/>
        <w:jc w:val="center"/>
        <w:rPr>
          <w:rFonts w:ascii="Times New Roman" w:hAnsi="Times New Roman" w:cs="Times New Roman"/>
          <w:b/>
          <w:bCs/>
          <w:color w:val="2A2A2A"/>
          <w:sz w:val="28"/>
          <w:szCs w:val="28"/>
        </w:rPr>
      </w:pPr>
      <w:r w:rsidRPr="000934B0">
        <w:rPr>
          <w:rFonts w:ascii="Times New Roman" w:hAnsi="Times New Roman" w:cs="Times New Roman"/>
          <w:b/>
          <w:bCs/>
          <w:color w:val="2A2A2A"/>
          <w:sz w:val="28"/>
          <w:szCs w:val="28"/>
        </w:rPr>
        <w:t>ANÁLISE DOS ALIMENTOS GRAVÍDICOS: UM ENFOQUE JURISPRUDENCIAL</w:t>
      </w:r>
    </w:p>
    <w:p w:rsidR="00B559AF" w:rsidRDefault="00CE4056" w:rsidP="003666B6">
      <w:pPr>
        <w:spacing w:line="360" w:lineRule="auto"/>
        <w:ind w:firstLine="851"/>
        <w:jc w:val="right"/>
        <w:rPr>
          <w:rFonts w:ascii="Times New Roman" w:hAnsi="Times New Roman" w:cs="Times New Roman"/>
          <w:sz w:val="24"/>
          <w:szCs w:val="24"/>
        </w:rPr>
      </w:pPr>
      <w:r w:rsidRPr="000934B0">
        <w:rPr>
          <w:rFonts w:ascii="Times New Roman" w:hAnsi="Times New Roman" w:cs="Times New Roman"/>
          <w:sz w:val="24"/>
          <w:szCs w:val="24"/>
        </w:rPr>
        <w:t>Mariane Araújo Lima de Almeida</w:t>
      </w:r>
      <w:r w:rsidRPr="000934B0">
        <w:rPr>
          <w:rStyle w:val="Refdenotaderodap"/>
          <w:rFonts w:ascii="Times New Roman" w:hAnsi="Times New Roman" w:cs="Times New Roman"/>
          <w:sz w:val="24"/>
          <w:szCs w:val="24"/>
        </w:rPr>
        <w:footnoteReference w:id="2"/>
      </w:r>
    </w:p>
    <w:p w:rsidR="00EC6A82" w:rsidRDefault="00EC6A82" w:rsidP="003666B6">
      <w:pPr>
        <w:pStyle w:val="PargrafodaLista"/>
        <w:spacing w:line="360" w:lineRule="auto"/>
        <w:ind w:left="0" w:firstLine="851"/>
        <w:contextualSpacing w:val="0"/>
        <w:rPr>
          <w:rFonts w:ascii="Times New Roman" w:hAnsi="Times New Roman" w:cs="Times New Roman"/>
          <w:b/>
          <w:sz w:val="28"/>
          <w:szCs w:val="28"/>
        </w:rPr>
      </w:pPr>
    </w:p>
    <w:p w:rsidR="005F7C76" w:rsidRDefault="005F7C76" w:rsidP="003666B6">
      <w:pPr>
        <w:pStyle w:val="PargrafodaLista"/>
        <w:spacing w:line="360" w:lineRule="auto"/>
        <w:ind w:left="0" w:firstLine="851"/>
        <w:contextualSpacing w:val="0"/>
        <w:jc w:val="both"/>
        <w:rPr>
          <w:rFonts w:ascii="Times New Roman" w:hAnsi="Times New Roman" w:cs="Times New Roman"/>
          <w:b/>
          <w:sz w:val="24"/>
          <w:szCs w:val="24"/>
        </w:rPr>
      </w:pPr>
      <w:r w:rsidRPr="005F7C76">
        <w:rPr>
          <w:rFonts w:ascii="Times New Roman" w:hAnsi="Times New Roman" w:cs="Times New Roman"/>
          <w:b/>
          <w:sz w:val="28"/>
          <w:szCs w:val="28"/>
        </w:rPr>
        <w:t>RESUMO</w:t>
      </w:r>
      <w:r w:rsidR="00705B64">
        <w:rPr>
          <w:rFonts w:ascii="Times New Roman" w:hAnsi="Times New Roman" w:cs="Times New Roman"/>
          <w:b/>
          <w:sz w:val="28"/>
          <w:szCs w:val="28"/>
        </w:rPr>
        <w:t xml:space="preserve">: </w:t>
      </w:r>
      <w:r w:rsidR="00705B64" w:rsidRPr="00705B64">
        <w:rPr>
          <w:rFonts w:ascii="Times New Roman" w:hAnsi="Times New Roman" w:cs="Times New Roman"/>
          <w:sz w:val="24"/>
          <w:szCs w:val="24"/>
        </w:rPr>
        <w:t>A lei 11.8</w:t>
      </w:r>
      <w:r w:rsidR="00705B64">
        <w:rPr>
          <w:rFonts w:ascii="Times New Roman" w:hAnsi="Times New Roman" w:cs="Times New Roman"/>
          <w:sz w:val="24"/>
          <w:szCs w:val="24"/>
        </w:rPr>
        <w:t xml:space="preserve">04 de 2008 entrou em vigor em </w:t>
      </w:r>
      <w:r w:rsidR="00705B64" w:rsidRPr="00705B64">
        <w:rPr>
          <w:rFonts w:ascii="Times New Roman" w:hAnsi="Times New Roman" w:cs="Times New Roman"/>
          <w:sz w:val="24"/>
          <w:szCs w:val="24"/>
        </w:rPr>
        <w:t xml:space="preserve">novembro do mesmo ano tratando dos alimentos gravídicos. Esses alimentos devem ser despendidos, em comum, tanto pela gestante quanto pelo suposto pai, abrangendo todas as despesas e tratamentos médicos. </w:t>
      </w:r>
      <w:r w:rsidR="00705B64">
        <w:rPr>
          <w:rFonts w:ascii="Times New Roman" w:hAnsi="Times New Roman" w:cs="Times New Roman"/>
          <w:sz w:val="24"/>
          <w:szCs w:val="24"/>
        </w:rPr>
        <w:t>O</w:t>
      </w:r>
      <w:r w:rsidR="00705B64" w:rsidRPr="00705B64">
        <w:rPr>
          <w:rFonts w:ascii="Times New Roman" w:hAnsi="Times New Roman" w:cs="Times New Roman"/>
          <w:sz w:val="24"/>
          <w:szCs w:val="24"/>
        </w:rPr>
        <w:t xml:space="preserve"> legislador nada mais fez do que proteger, em última análise, o nascituro, pois, nascendo com vida, os alimentos gravídicos converter-se-ão em pensão alimentícia.</w:t>
      </w:r>
      <w:r w:rsidR="00705B64">
        <w:rPr>
          <w:rFonts w:ascii="Times New Roman" w:hAnsi="Times New Roman" w:cs="Times New Roman"/>
          <w:sz w:val="24"/>
          <w:szCs w:val="24"/>
        </w:rPr>
        <w:t xml:space="preserve"> Na prática o assunto é bem mais controverso, gerando uma série de </w:t>
      </w:r>
      <w:r w:rsidR="00857C3B">
        <w:rPr>
          <w:rFonts w:ascii="Times New Roman" w:hAnsi="Times New Roman" w:cs="Times New Roman"/>
          <w:sz w:val="24"/>
          <w:szCs w:val="24"/>
        </w:rPr>
        <w:t>polêmicas</w:t>
      </w:r>
      <w:r w:rsidR="00705B64">
        <w:rPr>
          <w:rFonts w:ascii="Times New Roman" w:hAnsi="Times New Roman" w:cs="Times New Roman"/>
          <w:sz w:val="24"/>
          <w:szCs w:val="24"/>
        </w:rPr>
        <w:t xml:space="preserve"> a respeito do assunto.</w:t>
      </w:r>
    </w:p>
    <w:p w:rsidR="005F7C76" w:rsidRDefault="005F7C76" w:rsidP="003666B6">
      <w:pPr>
        <w:pStyle w:val="PargrafodaLista"/>
        <w:spacing w:line="360" w:lineRule="auto"/>
        <w:ind w:firstLine="851"/>
        <w:contextualSpacing w:val="0"/>
        <w:rPr>
          <w:rFonts w:ascii="Times New Roman" w:hAnsi="Times New Roman" w:cs="Times New Roman"/>
          <w:b/>
          <w:sz w:val="24"/>
          <w:szCs w:val="24"/>
        </w:rPr>
      </w:pPr>
    </w:p>
    <w:p w:rsidR="005F7C76" w:rsidRDefault="005F7C76" w:rsidP="003666B6">
      <w:pPr>
        <w:pStyle w:val="PargrafodaLista"/>
        <w:spacing w:line="360" w:lineRule="auto"/>
        <w:ind w:firstLine="851"/>
        <w:contextualSpacing w:val="0"/>
        <w:rPr>
          <w:rFonts w:ascii="Times New Roman" w:hAnsi="Times New Roman" w:cs="Times New Roman"/>
          <w:b/>
          <w:sz w:val="24"/>
          <w:szCs w:val="24"/>
        </w:rPr>
      </w:pPr>
    </w:p>
    <w:p w:rsidR="005F7C76" w:rsidRDefault="005F7C76" w:rsidP="003666B6">
      <w:pPr>
        <w:pStyle w:val="PargrafodaLista"/>
        <w:spacing w:line="360" w:lineRule="auto"/>
        <w:ind w:left="0" w:firstLine="851"/>
        <w:contextualSpacing w:val="0"/>
        <w:rPr>
          <w:rFonts w:ascii="Times New Roman" w:hAnsi="Times New Roman" w:cs="Times New Roman"/>
          <w:sz w:val="24"/>
          <w:szCs w:val="24"/>
        </w:rPr>
      </w:pPr>
      <w:r>
        <w:rPr>
          <w:rFonts w:ascii="Times New Roman" w:hAnsi="Times New Roman" w:cs="Times New Roman"/>
          <w:b/>
          <w:sz w:val="24"/>
          <w:szCs w:val="24"/>
        </w:rPr>
        <w:t xml:space="preserve">PALAVRAS-CHAVE: </w:t>
      </w:r>
      <w:r w:rsidRPr="005F7C76">
        <w:rPr>
          <w:rFonts w:ascii="Times New Roman" w:hAnsi="Times New Roman" w:cs="Times New Roman"/>
          <w:sz w:val="24"/>
          <w:szCs w:val="24"/>
        </w:rPr>
        <w:t xml:space="preserve">Alimentos. </w:t>
      </w:r>
      <w:r>
        <w:rPr>
          <w:rFonts w:ascii="Times New Roman" w:hAnsi="Times New Roman" w:cs="Times New Roman"/>
          <w:sz w:val="24"/>
          <w:szCs w:val="24"/>
        </w:rPr>
        <w:t>Nascituro. Mulher Grávida.</w:t>
      </w:r>
      <w:r w:rsidR="00E62531">
        <w:rPr>
          <w:rFonts w:ascii="Times New Roman" w:hAnsi="Times New Roman" w:cs="Times New Roman"/>
          <w:sz w:val="24"/>
          <w:szCs w:val="24"/>
        </w:rPr>
        <w:t xml:space="preserve"> Jurisprudência</w:t>
      </w:r>
      <w:r w:rsidR="00857C3B">
        <w:rPr>
          <w:rFonts w:ascii="Times New Roman" w:hAnsi="Times New Roman" w:cs="Times New Roman"/>
          <w:sz w:val="24"/>
          <w:szCs w:val="24"/>
        </w:rPr>
        <w:t>.</w:t>
      </w:r>
    </w:p>
    <w:p w:rsidR="005F7C76" w:rsidRDefault="005F7C76" w:rsidP="003666B6">
      <w:pPr>
        <w:pStyle w:val="PargrafodaLista"/>
        <w:spacing w:line="360" w:lineRule="auto"/>
        <w:ind w:firstLine="851"/>
        <w:contextualSpacing w:val="0"/>
        <w:rPr>
          <w:rFonts w:ascii="Times New Roman" w:hAnsi="Times New Roman" w:cs="Times New Roman"/>
          <w:sz w:val="24"/>
          <w:szCs w:val="24"/>
        </w:rPr>
      </w:pPr>
    </w:p>
    <w:p w:rsidR="00EC6A82" w:rsidRDefault="005F7C76" w:rsidP="003666B6">
      <w:pPr>
        <w:pStyle w:val="PargrafodaLista"/>
        <w:spacing w:line="360" w:lineRule="auto"/>
        <w:ind w:left="0" w:firstLine="851"/>
        <w:contextualSpacing w:val="0"/>
        <w:rPr>
          <w:rFonts w:ascii="Times New Roman" w:hAnsi="Times New Roman" w:cs="Times New Roman"/>
          <w:b/>
          <w:sz w:val="24"/>
          <w:szCs w:val="24"/>
        </w:rPr>
      </w:pPr>
      <w:r w:rsidRPr="005F7C76">
        <w:rPr>
          <w:rFonts w:ascii="Times New Roman" w:hAnsi="Times New Roman" w:cs="Times New Roman"/>
          <w:b/>
          <w:sz w:val="24"/>
          <w:szCs w:val="24"/>
        </w:rPr>
        <w:t>INTRODUÇÃO</w:t>
      </w:r>
    </w:p>
    <w:p w:rsidR="00705B64" w:rsidRDefault="00705B64" w:rsidP="003666B6">
      <w:pPr>
        <w:pStyle w:val="PargrafodaList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C6A82" w:rsidRDefault="00705B64" w:rsidP="002B7084">
      <w:pPr>
        <w:pStyle w:val="PargrafodaLista"/>
        <w:spacing w:line="360" w:lineRule="auto"/>
        <w:ind w:left="0" w:firstLine="851"/>
        <w:contextualSpacing w:val="0"/>
        <w:jc w:val="both"/>
        <w:rPr>
          <w:rFonts w:ascii="Times New Roman" w:hAnsi="Times New Roman" w:cs="Times New Roman"/>
          <w:sz w:val="24"/>
          <w:szCs w:val="24"/>
        </w:rPr>
      </w:pPr>
      <w:r w:rsidRPr="00705B64">
        <w:rPr>
          <w:rFonts w:ascii="Times New Roman" w:hAnsi="Times New Roman" w:cs="Times New Roman"/>
          <w:sz w:val="24"/>
          <w:szCs w:val="24"/>
        </w:rPr>
        <w:t>A lei 11.8</w:t>
      </w:r>
      <w:r>
        <w:rPr>
          <w:rFonts w:ascii="Times New Roman" w:hAnsi="Times New Roman" w:cs="Times New Roman"/>
          <w:sz w:val="24"/>
          <w:szCs w:val="24"/>
        </w:rPr>
        <w:t>04 de 2008 entrou em vigor em 06</w:t>
      </w:r>
      <w:r w:rsidRPr="00705B64">
        <w:rPr>
          <w:rFonts w:ascii="Times New Roman" w:hAnsi="Times New Roman" w:cs="Times New Roman"/>
          <w:sz w:val="24"/>
          <w:szCs w:val="24"/>
        </w:rPr>
        <w:t xml:space="preserve"> de novembro do mesmo ano tratando dos alimentos gravídicos. Esses alimentos devem ser despendidos, em comum, tanto pela gestante quanto pelo suposto pai, abrangendo todas as despesas e tratamentos médicos. </w:t>
      </w:r>
      <w:r>
        <w:rPr>
          <w:rFonts w:ascii="Times New Roman" w:hAnsi="Times New Roman" w:cs="Times New Roman"/>
          <w:sz w:val="24"/>
          <w:szCs w:val="24"/>
        </w:rPr>
        <w:t>O</w:t>
      </w:r>
      <w:r w:rsidRPr="00705B64">
        <w:rPr>
          <w:rFonts w:ascii="Times New Roman" w:hAnsi="Times New Roman" w:cs="Times New Roman"/>
          <w:sz w:val="24"/>
          <w:szCs w:val="24"/>
        </w:rPr>
        <w:t xml:space="preserve"> legislador nada mais fez do que proteger, em última análise, o nascituro, pois, nascendo com vida, os alimentos gravídicos converter-se-ão em pensão alimentícia.</w:t>
      </w:r>
      <w:r>
        <w:rPr>
          <w:rFonts w:ascii="Times New Roman" w:hAnsi="Times New Roman" w:cs="Times New Roman"/>
          <w:sz w:val="24"/>
          <w:szCs w:val="24"/>
        </w:rPr>
        <w:t xml:space="preserve"> Na prática</w:t>
      </w:r>
      <w:r w:rsidR="00857C3B">
        <w:rPr>
          <w:rFonts w:ascii="Times New Roman" w:hAnsi="Times New Roman" w:cs="Times New Roman"/>
          <w:sz w:val="24"/>
          <w:szCs w:val="24"/>
        </w:rPr>
        <w:t>,</w:t>
      </w:r>
      <w:r>
        <w:rPr>
          <w:rFonts w:ascii="Times New Roman" w:hAnsi="Times New Roman" w:cs="Times New Roman"/>
          <w:sz w:val="24"/>
          <w:szCs w:val="24"/>
        </w:rPr>
        <w:t xml:space="preserve"> o assunto</w:t>
      </w:r>
      <w:r w:rsidR="00857C3B">
        <w:rPr>
          <w:rFonts w:ascii="Times New Roman" w:hAnsi="Times New Roman" w:cs="Times New Roman"/>
          <w:sz w:val="24"/>
          <w:szCs w:val="24"/>
        </w:rPr>
        <w:t xml:space="preserve"> gera uma séria de polêmicas</w:t>
      </w:r>
      <w:r>
        <w:rPr>
          <w:rFonts w:ascii="Times New Roman" w:hAnsi="Times New Roman" w:cs="Times New Roman"/>
          <w:sz w:val="24"/>
          <w:szCs w:val="24"/>
        </w:rPr>
        <w:t>,</w:t>
      </w:r>
      <w:r w:rsidR="00857C3B">
        <w:rPr>
          <w:rFonts w:ascii="Times New Roman" w:hAnsi="Times New Roman" w:cs="Times New Roman"/>
          <w:sz w:val="24"/>
          <w:szCs w:val="24"/>
        </w:rPr>
        <w:t xml:space="preserve"> principalmente pelo fato de não ser necessária a comprovação </w:t>
      </w:r>
      <w:r w:rsidR="00D060E5">
        <w:rPr>
          <w:rFonts w:ascii="Times New Roman" w:hAnsi="Times New Roman" w:cs="Times New Roman"/>
          <w:sz w:val="24"/>
          <w:szCs w:val="24"/>
        </w:rPr>
        <w:t xml:space="preserve">indiciária </w:t>
      </w:r>
      <w:r w:rsidR="00857C3B">
        <w:rPr>
          <w:rFonts w:ascii="Times New Roman" w:hAnsi="Times New Roman" w:cs="Times New Roman"/>
          <w:sz w:val="24"/>
          <w:szCs w:val="24"/>
        </w:rPr>
        <w:t xml:space="preserve">da paternidade, aceitando o juiz meros indícios quando da fixação dos alimentos o que nos leva a </w:t>
      </w:r>
      <w:r>
        <w:rPr>
          <w:rFonts w:ascii="Times New Roman" w:hAnsi="Times New Roman" w:cs="Times New Roman"/>
          <w:sz w:val="24"/>
          <w:szCs w:val="24"/>
        </w:rPr>
        <w:t>uma série de jurisprudências controversas a respeito do assunto.</w:t>
      </w:r>
      <w:r w:rsidR="00857C3B">
        <w:rPr>
          <w:rFonts w:ascii="Times New Roman" w:hAnsi="Times New Roman" w:cs="Times New Roman"/>
          <w:sz w:val="24"/>
          <w:szCs w:val="24"/>
        </w:rPr>
        <w:t xml:space="preserve"> Tal trabalho se propõe à explanação e análise de algumas dessas jurisprudências, sobretudo àquelas que tratam da não necessidade de prova para fixação dos alimentos gravídicos. </w:t>
      </w:r>
    </w:p>
    <w:p w:rsidR="002B7084" w:rsidRDefault="002B7084" w:rsidP="002B7084">
      <w:pPr>
        <w:pStyle w:val="PargrafodaLista"/>
        <w:spacing w:line="360" w:lineRule="auto"/>
        <w:ind w:left="0" w:firstLine="851"/>
        <w:contextualSpacing w:val="0"/>
        <w:jc w:val="both"/>
        <w:rPr>
          <w:rFonts w:ascii="Times New Roman" w:hAnsi="Times New Roman" w:cs="Times New Roman"/>
          <w:b/>
          <w:sz w:val="24"/>
          <w:szCs w:val="24"/>
        </w:rPr>
      </w:pPr>
    </w:p>
    <w:p w:rsidR="002B7084" w:rsidRDefault="005F7C76" w:rsidP="003E46A9">
      <w:pPr>
        <w:pStyle w:val="PargrafodaLista"/>
        <w:spacing w:line="360" w:lineRule="auto"/>
        <w:ind w:left="0" w:firstLine="851"/>
        <w:contextualSpacing w:val="0"/>
        <w:rPr>
          <w:rFonts w:ascii="Times New Roman" w:hAnsi="Times New Roman" w:cs="Times New Roman"/>
          <w:b/>
          <w:sz w:val="24"/>
          <w:szCs w:val="24"/>
        </w:rPr>
      </w:pPr>
      <w:r>
        <w:rPr>
          <w:rFonts w:ascii="Times New Roman" w:hAnsi="Times New Roman" w:cs="Times New Roman"/>
          <w:b/>
          <w:sz w:val="24"/>
          <w:szCs w:val="24"/>
        </w:rPr>
        <w:t>BREVE ENFOQUE CONSTITUCIONAL DOS ALIMENTOS.</w:t>
      </w:r>
    </w:p>
    <w:p w:rsidR="002B7084" w:rsidRDefault="002B7084" w:rsidP="003E46A9">
      <w:pPr>
        <w:pStyle w:val="PargrafodaLista"/>
        <w:spacing w:line="360" w:lineRule="auto"/>
        <w:ind w:left="0" w:firstLine="851"/>
        <w:contextualSpacing w:val="0"/>
        <w:rPr>
          <w:rFonts w:ascii="Times New Roman" w:hAnsi="Times New Roman" w:cs="Times New Roman"/>
          <w:b/>
          <w:sz w:val="24"/>
          <w:szCs w:val="24"/>
        </w:rPr>
      </w:pPr>
    </w:p>
    <w:p w:rsidR="001E5C4A" w:rsidRDefault="004708A0" w:rsidP="003E46A9">
      <w:pPr>
        <w:pStyle w:val="PargrafodaLista"/>
        <w:spacing w:line="360" w:lineRule="auto"/>
        <w:ind w:left="0" w:firstLine="851"/>
        <w:contextualSpacing w:val="0"/>
        <w:rPr>
          <w:rFonts w:ascii="Times New Roman" w:hAnsi="Times New Roman" w:cs="Times New Roman"/>
          <w:sz w:val="24"/>
          <w:szCs w:val="24"/>
        </w:rPr>
      </w:pPr>
      <w:r w:rsidRPr="004708A0">
        <w:rPr>
          <w:rFonts w:ascii="Times New Roman" w:hAnsi="Times New Roman" w:cs="Times New Roman"/>
          <w:color w:val="000000"/>
          <w:sz w:val="24"/>
          <w:szCs w:val="24"/>
          <w:shd w:val="clear" w:color="auto" w:fill="FFFFFF"/>
        </w:rPr>
        <w:t>A Constituição Federal de 198</w:t>
      </w:r>
      <w:r w:rsidR="001E5C4A">
        <w:rPr>
          <w:rFonts w:ascii="Times New Roman" w:hAnsi="Times New Roman" w:cs="Times New Roman"/>
          <w:color w:val="000000"/>
          <w:sz w:val="24"/>
          <w:szCs w:val="24"/>
          <w:shd w:val="clear" w:color="auto" w:fill="FFFFFF"/>
        </w:rPr>
        <w:t>8 traz disposto em seu art. 227</w:t>
      </w:r>
      <w:r w:rsidRPr="004708A0">
        <w:rPr>
          <w:rFonts w:ascii="Times New Roman" w:hAnsi="Times New Roman" w:cs="Times New Roman"/>
          <w:color w:val="000000"/>
          <w:sz w:val="24"/>
          <w:szCs w:val="24"/>
          <w:shd w:val="clear" w:color="auto" w:fill="FFFFFF"/>
        </w:rPr>
        <w:t xml:space="preserve"> a obrigação da família de garantir à criança e ao adolescente de forma efetiva o direito à vida, ao lazer, à saúde, à alimentação, à educação. Acresce ainda ser dever incondicional dos pais assessorar, criar e educar os filhos menores</w:t>
      </w:r>
      <w:r w:rsidR="001E5C4A">
        <w:rPr>
          <w:rFonts w:ascii="Times New Roman" w:hAnsi="Times New Roman" w:cs="Times New Roman"/>
          <w:sz w:val="24"/>
          <w:szCs w:val="24"/>
        </w:rPr>
        <w:t>. Há, ainda, vários outros dispositivos legais, tanto constitucionais quanto infraconstitucionais, que asseguram o direito à alimentação.</w:t>
      </w:r>
    </w:p>
    <w:p w:rsidR="003E46A9" w:rsidRDefault="001E5C4A" w:rsidP="003E46A9">
      <w:pPr>
        <w:pStyle w:val="PargrafodaList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 obrigação de alimentar está fundada no</w:t>
      </w:r>
      <w:r w:rsidR="003E46A9">
        <w:rPr>
          <w:rFonts w:ascii="Times New Roman" w:hAnsi="Times New Roman" w:cs="Times New Roman"/>
          <w:sz w:val="24"/>
          <w:szCs w:val="24"/>
        </w:rPr>
        <w:t>s</w:t>
      </w:r>
      <w:r>
        <w:rPr>
          <w:rFonts w:ascii="Times New Roman" w:hAnsi="Times New Roman" w:cs="Times New Roman"/>
          <w:sz w:val="24"/>
          <w:szCs w:val="24"/>
        </w:rPr>
        <w:t xml:space="preserve"> princípio da dignidade da pessoa humana</w:t>
      </w:r>
      <w:r w:rsidR="003E46A9">
        <w:rPr>
          <w:rFonts w:ascii="Times New Roman" w:hAnsi="Times New Roman" w:cs="Times New Roman"/>
          <w:sz w:val="24"/>
          <w:szCs w:val="24"/>
        </w:rPr>
        <w:t xml:space="preserve"> e da solidariedade</w:t>
      </w:r>
      <w:r>
        <w:rPr>
          <w:rFonts w:ascii="Times New Roman" w:hAnsi="Times New Roman" w:cs="Times New Roman"/>
          <w:sz w:val="24"/>
          <w:szCs w:val="24"/>
        </w:rPr>
        <w:t>, uma vez que se trata de direito personalíssimo e não se refere tão somente às necessidades</w:t>
      </w:r>
      <w:r w:rsidR="00292AB7">
        <w:rPr>
          <w:rFonts w:ascii="Times New Roman" w:hAnsi="Times New Roman" w:cs="Times New Roman"/>
          <w:sz w:val="24"/>
          <w:szCs w:val="24"/>
        </w:rPr>
        <w:t xml:space="preserve"> materiais (alimentação propriamente dita, vestuário) do alimentado, mas também às intelectuais (lazer, educação). </w:t>
      </w:r>
      <w:r w:rsidR="003E46A9">
        <w:rPr>
          <w:rFonts w:ascii="Times New Roman" w:hAnsi="Times New Roman" w:cs="Times New Roman"/>
          <w:sz w:val="24"/>
          <w:szCs w:val="24"/>
        </w:rPr>
        <w:t xml:space="preserve">“Sob o ponto de vista da Constituição, a obrigação a alimentos funda-se no princípio da solidariedade, que se impõe à organização da sociedade brasileira. A família é a base da sociedade, o que torna seus efeitos jurídicos, notadamente os alimentos, vincados no direito/dever de solidariedade.” </w:t>
      </w:r>
      <w:r w:rsidR="003E46A9">
        <w:rPr>
          <w:rStyle w:val="Refdenotaderodap"/>
          <w:rFonts w:ascii="Times New Roman" w:hAnsi="Times New Roman" w:cs="Times New Roman"/>
          <w:sz w:val="24"/>
          <w:szCs w:val="24"/>
        </w:rPr>
        <w:footnoteReference w:id="3"/>
      </w:r>
    </w:p>
    <w:p w:rsidR="002B7084" w:rsidRDefault="003E46A9" w:rsidP="003666B6">
      <w:pPr>
        <w:pStyle w:val="PargrafodaList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Os alimentos são, portanto, um</w:t>
      </w:r>
      <w:r w:rsidR="00292AB7">
        <w:rPr>
          <w:rFonts w:ascii="Times New Roman" w:hAnsi="Times New Roman" w:cs="Times New Roman"/>
          <w:sz w:val="24"/>
          <w:szCs w:val="24"/>
        </w:rPr>
        <w:t xml:space="preserve"> meio de assegurar uma vida digna, ao menos minimamente falando, a quem não tem condições de se manter.</w:t>
      </w:r>
    </w:p>
    <w:p w:rsidR="002B7084" w:rsidRDefault="002B7084" w:rsidP="003666B6">
      <w:pPr>
        <w:pStyle w:val="PargrafodaLista"/>
        <w:spacing w:line="360" w:lineRule="auto"/>
        <w:ind w:left="0" w:firstLine="851"/>
        <w:contextualSpacing w:val="0"/>
        <w:jc w:val="both"/>
        <w:rPr>
          <w:rFonts w:ascii="Times New Roman" w:hAnsi="Times New Roman" w:cs="Times New Roman"/>
          <w:sz w:val="24"/>
          <w:szCs w:val="24"/>
        </w:rPr>
      </w:pPr>
    </w:p>
    <w:p w:rsidR="002B7084" w:rsidRDefault="000F56AD" w:rsidP="003666B6">
      <w:pPr>
        <w:pStyle w:val="PargrafodaLista"/>
        <w:spacing w:line="36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ALIMENTOS COMUNS E</w:t>
      </w:r>
      <w:r w:rsidR="005F7C76">
        <w:rPr>
          <w:rFonts w:ascii="Times New Roman" w:hAnsi="Times New Roman" w:cs="Times New Roman"/>
          <w:b/>
          <w:sz w:val="24"/>
          <w:szCs w:val="24"/>
        </w:rPr>
        <w:t xml:space="preserve"> ALIMENTOS GRAVÍDICOS.</w:t>
      </w:r>
    </w:p>
    <w:p w:rsidR="002B7084" w:rsidRDefault="002B7084" w:rsidP="003666B6">
      <w:pPr>
        <w:pStyle w:val="PargrafodaLista"/>
        <w:spacing w:line="360" w:lineRule="auto"/>
        <w:ind w:left="0" w:firstLine="851"/>
        <w:contextualSpacing w:val="0"/>
        <w:jc w:val="both"/>
        <w:rPr>
          <w:rFonts w:ascii="Times New Roman" w:hAnsi="Times New Roman" w:cs="Times New Roman"/>
          <w:b/>
          <w:sz w:val="24"/>
          <w:szCs w:val="24"/>
        </w:rPr>
      </w:pPr>
    </w:p>
    <w:p w:rsidR="008E0D51" w:rsidRDefault="00292AB7" w:rsidP="003666B6">
      <w:pPr>
        <w:pStyle w:val="PargrafodaLista"/>
        <w:spacing w:line="360" w:lineRule="auto"/>
        <w:ind w:left="0" w:firstLine="851"/>
        <w:contextualSpacing w:val="0"/>
        <w:jc w:val="both"/>
        <w:rPr>
          <w:rFonts w:ascii="Times New Roman" w:hAnsi="Times New Roman" w:cs="Times New Roman"/>
          <w:sz w:val="24"/>
          <w:szCs w:val="24"/>
        </w:rPr>
      </w:pPr>
      <w:r w:rsidRPr="00292AB7">
        <w:rPr>
          <w:rFonts w:ascii="Times New Roman" w:hAnsi="Times New Roman" w:cs="Times New Roman"/>
          <w:color w:val="000000"/>
          <w:sz w:val="24"/>
          <w:szCs w:val="24"/>
          <w:shd w:val="clear" w:color="auto" w:fill="FFFFFF"/>
        </w:rPr>
        <w:t xml:space="preserve">O termo alimentos, em Direito, é uma referência explícita às prestações periódicas </w:t>
      </w:r>
      <w:r>
        <w:rPr>
          <w:rFonts w:ascii="Times New Roman" w:hAnsi="Times New Roman" w:cs="Times New Roman"/>
          <w:color w:val="000000"/>
          <w:sz w:val="24"/>
          <w:szCs w:val="24"/>
          <w:shd w:val="clear" w:color="auto" w:fill="FFFFFF"/>
        </w:rPr>
        <w:t xml:space="preserve">e indispensáveis </w:t>
      </w:r>
      <w:r w:rsidRPr="00292AB7">
        <w:rPr>
          <w:rFonts w:ascii="Times New Roman" w:hAnsi="Times New Roman" w:cs="Times New Roman"/>
          <w:color w:val="000000"/>
          <w:sz w:val="24"/>
          <w:szCs w:val="24"/>
          <w:shd w:val="clear" w:color="auto" w:fill="FFFFFF"/>
        </w:rPr>
        <w:t xml:space="preserve">devidas </w:t>
      </w:r>
      <w:r>
        <w:rPr>
          <w:rFonts w:ascii="Times New Roman" w:hAnsi="Times New Roman" w:cs="Times New Roman"/>
          <w:color w:val="000000"/>
          <w:sz w:val="24"/>
          <w:szCs w:val="24"/>
          <w:shd w:val="clear" w:color="auto" w:fill="FFFFFF"/>
        </w:rPr>
        <w:t>àquele que necessita</w:t>
      </w:r>
      <w:r w:rsidRPr="00292AB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abrangendo o necessário à sua existência digna</w:t>
      </w:r>
      <w:r w:rsidRPr="00292AB7">
        <w:rPr>
          <w:rFonts w:ascii="Times New Roman" w:hAnsi="Times New Roman" w:cs="Times New Roman"/>
          <w:color w:val="000000"/>
          <w:sz w:val="24"/>
          <w:szCs w:val="24"/>
          <w:shd w:val="clear" w:color="auto" w:fill="FFFFFF"/>
        </w:rPr>
        <w:t>,</w:t>
      </w:r>
      <w:r w:rsidR="008E0D51">
        <w:rPr>
          <w:rFonts w:ascii="Times New Roman" w:hAnsi="Times New Roman" w:cs="Times New Roman"/>
          <w:color w:val="000000"/>
          <w:sz w:val="24"/>
          <w:szCs w:val="24"/>
          <w:shd w:val="clear" w:color="auto" w:fill="FFFFFF"/>
        </w:rPr>
        <w:t xml:space="preserve"> o que inclui não só a alimentação em si, mas também vestuário, lazer, educação, moradia, etc.</w:t>
      </w:r>
      <w:r w:rsidRPr="00292AB7">
        <w:rPr>
          <w:rFonts w:ascii="Times New Roman" w:hAnsi="Times New Roman" w:cs="Times New Roman"/>
          <w:sz w:val="24"/>
          <w:szCs w:val="24"/>
        </w:rPr>
        <w:t xml:space="preserve"> Essas prestações são devidas por quem tem o dever </w:t>
      </w:r>
      <w:r w:rsidR="008E0D51">
        <w:rPr>
          <w:rFonts w:ascii="Times New Roman" w:hAnsi="Times New Roman" w:cs="Times New Roman"/>
          <w:sz w:val="24"/>
          <w:szCs w:val="24"/>
        </w:rPr>
        <w:t>legal de pagá-las e</w:t>
      </w:r>
      <w:r w:rsidRPr="00292AB7">
        <w:rPr>
          <w:rFonts w:ascii="Times New Roman" w:hAnsi="Times New Roman" w:cs="Times New Roman"/>
          <w:sz w:val="24"/>
          <w:szCs w:val="24"/>
        </w:rPr>
        <w:t xml:space="preserve"> decorrem ou do poder familiar, ou do dever de mútua assistência entre os cônjuges.</w:t>
      </w:r>
    </w:p>
    <w:p w:rsidR="008E0D51" w:rsidRDefault="008E0D51" w:rsidP="003666B6">
      <w:pPr>
        <w:pStyle w:val="PargrafodaLista"/>
        <w:spacing w:line="360" w:lineRule="auto"/>
        <w:ind w:left="0" w:firstLine="851"/>
        <w:contextualSpacing w:val="0"/>
        <w:jc w:val="both"/>
        <w:rPr>
          <w:rFonts w:ascii="Times New Roman" w:hAnsi="Times New Roman" w:cs="Times New Roman"/>
          <w:color w:val="000000"/>
          <w:sz w:val="24"/>
          <w:szCs w:val="24"/>
        </w:rPr>
      </w:pPr>
      <w:r>
        <w:rPr>
          <w:rFonts w:ascii="Times New Roman" w:hAnsi="Times New Roman" w:cs="Times New Roman"/>
          <w:sz w:val="24"/>
          <w:szCs w:val="24"/>
        </w:rPr>
        <w:t>Os alimentos estão previstos no caput do artigo 1.694 do Código Civil de 2002, “p</w:t>
      </w:r>
      <w:r w:rsidRPr="008E0D51">
        <w:rPr>
          <w:rFonts w:ascii="Times New Roman" w:hAnsi="Times New Roman" w:cs="Times New Roman"/>
          <w:color w:val="000000"/>
          <w:sz w:val="24"/>
          <w:szCs w:val="24"/>
        </w:rPr>
        <w:t xml:space="preserve">odem os parentes, os cônjuges ou companheiros pedir uns aos outros os alimentos de que necessitem para viver de modo compatível com a sua condição social, inclusive para atender </w:t>
      </w:r>
      <w:r w:rsidRPr="008E0D51">
        <w:rPr>
          <w:rFonts w:ascii="Times New Roman" w:hAnsi="Times New Roman" w:cs="Times New Roman"/>
          <w:color w:val="000000"/>
          <w:sz w:val="24"/>
          <w:szCs w:val="24"/>
        </w:rPr>
        <w:lastRenderedPageBreak/>
        <w:t>às necessidades de sua educação.</w:t>
      </w:r>
      <w:r>
        <w:rPr>
          <w:rFonts w:ascii="Times New Roman" w:hAnsi="Times New Roman" w:cs="Times New Roman"/>
          <w:color w:val="000000"/>
          <w:sz w:val="24"/>
          <w:szCs w:val="24"/>
        </w:rPr>
        <w:t>” Uma vez que decorrem do poder familiar, faz se mister a comprovação de parentesco, geralm</w:t>
      </w:r>
      <w:r w:rsidR="00DF52A4">
        <w:rPr>
          <w:rFonts w:ascii="Times New Roman" w:hAnsi="Times New Roman" w:cs="Times New Roman"/>
          <w:color w:val="000000"/>
          <w:sz w:val="24"/>
          <w:szCs w:val="24"/>
        </w:rPr>
        <w:t>ente a paternidade, a fim de</w:t>
      </w:r>
      <w:r>
        <w:rPr>
          <w:rFonts w:ascii="Times New Roman" w:hAnsi="Times New Roman" w:cs="Times New Roman"/>
          <w:color w:val="000000"/>
          <w:sz w:val="24"/>
          <w:szCs w:val="24"/>
        </w:rPr>
        <w:t xml:space="preserve"> pleiteá-los.</w:t>
      </w:r>
    </w:p>
    <w:p w:rsidR="00292AB7" w:rsidRDefault="008E0D51" w:rsidP="003666B6">
      <w:pPr>
        <w:pStyle w:val="PargrafodaList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color w:val="000000"/>
          <w:sz w:val="24"/>
          <w:szCs w:val="24"/>
        </w:rPr>
        <w:t>Já os alimentos gravídicos são alimentos como qualquer outro, no entanto,</w:t>
      </w:r>
      <w:r w:rsidR="00292AB7" w:rsidRPr="008E0D51">
        <w:rPr>
          <w:rFonts w:ascii="Times New Roman" w:hAnsi="Times New Roman" w:cs="Times New Roman"/>
          <w:sz w:val="24"/>
          <w:szCs w:val="24"/>
        </w:rPr>
        <w:t xml:space="preserve"> </w:t>
      </w:r>
      <w:r w:rsidR="00DF52A4">
        <w:rPr>
          <w:rFonts w:ascii="Times New Roman" w:hAnsi="Times New Roman" w:cs="Times New Roman"/>
          <w:sz w:val="24"/>
          <w:szCs w:val="24"/>
        </w:rPr>
        <w:t>para a sua fixação não há necessidade de prova concreta, sendo aceitos ‘meros indícios de paternidade’. Essa ‘facilidade’ visa a assegurar os direitos do nasc</w:t>
      </w:r>
      <w:r w:rsidR="00093CEB">
        <w:rPr>
          <w:rFonts w:ascii="Times New Roman" w:hAnsi="Times New Roman" w:cs="Times New Roman"/>
          <w:sz w:val="24"/>
          <w:szCs w:val="24"/>
        </w:rPr>
        <w:t>ituro que, em nascendo com vida,</w:t>
      </w:r>
      <w:r w:rsidR="00DF52A4">
        <w:rPr>
          <w:rFonts w:ascii="Times New Roman" w:hAnsi="Times New Roman" w:cs="Times New Roman"/>
          <w:sz w:val="24"/>
          <w:szCs w:val="24"/>
        </w:rPr>
        <w:t xml:space="preserve"> adquire personalidade e torna se sujeito de direitos.</w:t>
      </w:r>
    </w:p>
    <w:p w:rsidR="00DF52A4" w:rsidRDefault="00DF52A4" w:rsidP="003666B6">
      <w:pPr>
        <w:pStyle w:val="PargrafodaList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Alimentos gravídicos são, portanto, a prestação indispensável devida à mulher gestante a fim de assegurar as despesas básicas do período gestacional bem como àquelas decorrentes deste, como des</w:t>
      </w:r>
      <w:r w:rsidR="00CC6957">
        <w:rPr>
          <w:rFonts w:ascii="Times New Roman" w:hAnsi="Times New Roman" w:cs="Times New Roman"/>
          <w:sz w:val="24"/>
          <w:szCs w:val="24"/>
        </w:rPr>
        <w:t>pesas hospitalares, por exemplo, além de outras que o juiz considerar indispensáveis.</w:t>
      </w:r>
      <w:r>
        <w:rPr>
          <w:rFonts w:ascii="Times New Roman" w:hAnsi="Times New Roman" w:cs="Times New Roman"/>
          <w:sz w:val="24"/>
          <w:szCs w:val="24"/>
        </w:rPr>
        <w:t xml:space="preserve"> No entanto, mister é esclarecer que tais alimentos não são devidos apenas pelo suposto pai. Uma vez que a Constituição Federal de 1988 (doravante CF/88) assegura a igualdade entre homem e mulher no âmbito familiar, tais despesas devem ser divididas tanto pela gestante quanto pelo </w:t>
      </w:r>
      <w:r w:rsidR="00CC6957">
        <w:rPr>
          <w:rFonts w:ascii="Times New Roman" w:hAnsi="Times New Roman" w:cs="Times New Roman"/>
          <w:sz w:val="24"/>
          <w:szCs w:val="24"/>
        </w:rPr>
        <w:t>suposto</w:t>
      </w:r>
      <w:r>
        <w:rPr>
          <w:rFonts w:ascii="Times New Roman" w:hAnsi="Times New Roman" w:cs="Times New Roman"/>
          <w:sz w:val="24"/>
          <w:szCs w:val="24"/>
        </w:rPr>
        <w:t xml:space="preserve"> pai, na medida de suas condições.</w:t>
      </w:r>
    </w:p>
    <w:p w:rsidR="00545880" w:rsidRDefault="004719B7" w:rsidP="0054588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à classificação, no tocante à causa jurídica, “os alimentos dividem-se em legais, voluntários e indenizatórios.” </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Os alimentos gravídicos são legais, pois são devidos em virtude de uma obrigação legal, a saber, a </w:t>
      </w:r>
      <w:r w:rsidR="00CC6957">
        <w:rPr>
          <w:rFonts w:ascii="Times New Roman" w:hAnsi="Times New Roman" w:cs="Times New Roman"/>
          <w:sz w:val="24"/>
          <w:szCs w:val="24"/>
        </w:rPr>
        <w:t>Lei 11.804/2008</w:t>
      </w:r>
      <w:r w:rsidR="00EC6A82">
        <w:rPr>
          <w:rFonts w:ascii="Times New Roman" w:hAnsi="Times New Roman" w:cs="Times New Roman"/>
          <w:sz w:val="24"/>
          <w:szCs w:val="24"/>
        </w:rPr>
        <w:t xml:space="preserve"> que entrou em vigor em 6/11/2008. </w:t>
      </w:r>
    </w:p>
    <w:p w:rsidR="00545880" w:rsidRDefault="00EC6A82" w:rsidP="0054588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Tal lei </w:t>
      </w:r>
      <w:r w:rsidR="004719B7" w:rsidRPr="004719B7">
        <w:rPr>
          <w:rFonts w:ascii="Times New Roman" w:hAnsi="Times New Roman" w:cs="Times New Roman"/>
          <w:sz w:val="24"/>
          <w:szCs w:val="24"/>
        </w:rPr>
        <w:t>quis pr</w:t>
      </w:r>
      <w:r w:rsidR="002B7084">
        <w:rPr>
          <w:rFonts w:ascii="Times New Roman" w:hAnsi="Times New Roman" w:cs="Times New Roman"/>
          <w:sz w:val="24"/>
          <w:szCs w:val="24"/>
        </w:rPr>
        <w:t xml:space="preserve">oteger, na verdade, o nascituro. </w:t>
      </w:r>
      <w:r w:rsidR="00545880">
        <w:rPr>
          <w:rFonts w:ascii="Times New Roman" w:hAnsi="Times New Roman" w:cs="Times New Roman"/>
          <w:sz w:val="24"/>
          <w:szCs w:val="24"/>
        </w:rPr>
        <w:t>Nela, v</w:t>
      </w:r>
      <w:r w:rsidR="002B7084">
        <w:rPr>
          <w:rFonts w:ascii="Times New Roman" w:hAnsi="Times New Roman" w:cs="Times New Roman"/>
          <w:sz w:val="24"/>
          <w:szCs w:val="24"/>
        </w:rPr>
        <w:t>islumbramos a busca pela dignidade da pessoa humana, considerada desde a sua concepção</w:t>
      </w:r>
      <w:r w:rsidR="00545880">
        <w:rPr>
          <w:rFonts w:ascii="Times New Roman" w:hAnsi="Times New Roman" w:cs="Times New Roman"/>
          <w:sz w:val="24"/>
          <w:szCs w:val="24"/>
        </w:rPr>
        <w:t>, conforme a</w:t>
      </w:r>
      <w:r w:rsidR="00545880" w:rsidRPr="00545880">
        <w:rPr>
          <w:rFonts w:ascii="Times New Roman" w:hAnsi="Times New Roman" w:cs="Times New Roman"/>
          <w:sz w:val="24"/>
          <w:szCs w:val="24"/>
        </w:rPr>
        <w:t xml:space="preserve"> teoria adotada pelo Código Civil de 2002</w:t>
      </w:r>
      <w:r w:rsidR="00545880">
        <w:rPr>
          <w:rFonts w:ascii="Times New Roman" w:hAnsi="Times New Roman" w:cs="Times New Roman"/>
          <w:sz w:val="24"/>
          <w:szCs w:val="24"/>
        </w:rPr>
        <w:t>,</w:t>
      </w:r>
      <w:r w:rsidR="00545880" w:rsidRPr="00545880">
        <w:rPr>
          <w:rFonts w:ascii="Times New Roman" w:hAnsi="Times New Roman" w:cs="Times New Roman"/>
          <w:sz w:val="24"/>
          <w:szCs w:val="24"/>
        </w:rPr>
        <w:t xml:space="preserve"> chamada de</w:t>
      </w:r>
      <w:r w:rsidR="00545880">
        <w:rPr>
          <w:rFonts w:ascii="Times New Roman" w:hAnsi="Times New Roman" w:cs="Times New Roman"/>
          <w:sz w:val="24"/>
          <w:szCs w:val="24"/>
        </w:rPr>
        <w:t xml:space="preserve"> </w:t>
      </w:r>
      <w:r w:rsidR="00545880" w:rsidRPr="00545880">
        <w:rPr>
          <w:rFonts w:ascii="Times New Roman" w:hAnsi="Times New Roman" w:cs="Times New Roman"/>
          <w:iCs/>
          <w:sz w:val="24"/>
          <w:szCs w:val="24"/>
        </w:rPr>
        <w:t>nidação</w:t>
      </w:r>
      <w:r w:rsidR="00545880" w:rsidRPr="00545880">
        <w:rPr>
          <w:rFonts w:ascii="Times New Roman" w:hAnsi="Times New Roman" w:cs="Times New Roman"/>
          <w:sz w:val="24"/>
          <w:szCs w:val="24"/>
        </w:rPr>
        <w:t xml:space="preserve">: “A personalidade civil da pessoa começa do nascimento com vida; mas </w:t>
      </w:r>
      <w:r w:rsidR="00545880" w:rsidRPr="00545880">
        <w:rPr>
          <w:rFonts w:ascii="Times New Roman" w:hAnsi="Times New Roman" w:cs="Times New Roman"/>
          <w:iCs/>
          <w:sz w:val="24"/>
          <w:szCs w:val="24"/>
        </w:rPr>
        <w:t>a lei põe a salvo</w:t>
      </w:r>
      <w:r w:rsidR="00545880" w:rsidRPr="00545880">
        <w:rPr>
          <w:rFonts w:ascii="Times New Roman" w:hAnsi="Times New Roman" w:cs="Times New Roman"/>
          <w:sz w:val="24"/>
          <w:szCs w:val="24"/>
        </w:rPr>
        <w:t xml:space="preserve">, </w:t>
      </w:r>
      <w:r w:rsidR="00545880" w:rsidRPr="00545880">
        <w:rPr>
          <w:rFonts w:ascii="Times New Roman" w:hAnsi="Times New Roman" w:cs="Times New Roman"/>
          <w:iCs/>
          <w:sz w:val="24"/>
          <w:szCs w:val="24"/>
        </w:rPr>
        <w:t>desde a concepção, os direitos do nascituro</w:t>
      </w:r>
      <w:r w:rsidR="00545880" w:rsidRPr="00545880">
        <w:rPr>
          <w:rFonts w:ascii="Times New Roman" w:hAnsi="Times New Roman" w:cs="Times New Roman"/>
          <w:sz w:val="24"/>
          <w:szCs w:val="24"/>
        </w:rPr>
        <w:t>”</w:t>
      </w:r>
      <w:r w:rsidR="00545880">
        <w:rPr>
          <w:rFonts w:ascii="Times New Roman" w:hAnsi="Times New Roman" w:cs="Times New Roman"/>
          <w:sz w:val="24"/>
          <w:szCs w:val="24"/>
        </w:rPr>
        <w:t xml:space="preserve"> </w:t>
      </w:r>
      <w:r w:rsidR="00545880">
        <w:rPr>
          <w:rStyle w:val="Refdenotaderodap"/>
          <w:rFonts w:ascii="Times New Roman" w:hAnsi="Times New Roman" w:cs="Times New Roman"/>
          <w:sz w:val="24"/>
          <w:szCs w:val="24"/>
        </w:rPr>
        <w:footnoteReference w:id="5"/>
      </w:r>
      <w:r w:rsidR="00545880" w:rsidRPr="00545880">
        <w:rPr>
          <w:rFonts w:ascii="Times New Roman" w:hAnsi="Times New Roman" w:cs="Times New Roman"/>
          <w:sz w:val="24"/>
          <w:szCs w:val="24"/>
        </w:rPr>
        <w:t xml:space="preserve"> </w:t>
      </w:r>
    </w:p>
    <w:p w:rsidR="00996E36" w:rsidRDefault="002B7084" w:rsidP="00996E36">
      <w:pPr>
        <w:autoSpaceDE w:val="0"/>
        <w:autoSpaceDN w:val="0"/>
        <w:adjustRightInd w:val="0"/>
        <w:spacing w:after="0" w:line="360" w:lineRule="auto"/>
        <w:ind w:firstLine="851"/>
        <w:jc w:val="both"/>
        <w:rPr>
          <w:rFonts w:ascii="Times New Roman" w:hAnsi="Times New Roman" w:cs="Times New Roman"/>
          <w:sz w:val="24"/>
          <w:szCs w:val="24"/>
        </w:rPr>
      </w:pPr>
      <w:r w:rsidRPr="002B7084">
        <w:rPr>
          <w:rFonts w:ascii="Times New Roman" w:hAnsi="Times New Roman" w:cs="Times New Roman"/>
          <w:sz w:val="24"/>
          <w:szCs w:val="24"/>
        </w:rPr>
        <w:t>O nascituro possui</w:t>
      </w:r>
      <w:r w:rsidR="00545880">
        <w:rPr>
          <w:rFonts w:ascii="Times New Roman" w:hAnsi="Times New Roman" w:cs="Times New Roman"/>
          <w:sz w:val="24"/>
          <w:szCs w:val="24"/>
        </w:rPr>
        <w:t>, portanto,</w:t>
      </w:r>
      <w:r w:rsidRPr="002B7084">
        <w:rPr>
          <w:rFonts w:ascii="Times New Roman" w:hAnsi="Times New Roman" w:cs="Times New Roman"/>
          <w:sz w:val="24"/>
          <w:szCs w:val="24"/>
        </w:rPr>
        <w:t xml:space="preserve"> um direito sob condição suspensiva, que adquirirá</w:t>
      </w:r>
      <w:r>
        <w:rPr>
          <w:rFonts w:ascii="Times New Roman" w:hAnsi="Times New Roman" w:cs="Times New Roman"/>
          <w:sz w:val="24"/>
          <w:szCs w:val="24"/>
        </w:rPr>
        <w:t xml:space="preserve"> </w:t>
      </w:r>
      <w:r w:rsidRPr="002B7084">
        <w:rPr>
          <w:rFonts w:ascii="Times New Roman" w:hAnsi="Times New Roman" w:cs="Times New Roman"/>
          <w:sz w:val="24"/>
          <w:szCs w:val="24"/>
        </w:rPr>
        <w:t>eficácia após o nascimento com vida</w:t>
      </w:r>
      <w:r w:rsidR="00545880">
        <w:rPr>
          <w:rFonts w:ascii="Times New Roman" w:hAnsi="Times New Roman" w:cs="Times New Roman"/>
          <w:sz w:val="24"/>
          <w:szCs w:val="24"/>
        </w:rPr>
        <w:t>, quando os alimentos gravídicos serão convertidos</w:t>
      </w:r>
      <w:r w:rsidR="00093CEB">
        <w:rPr>
          <w:rFonts w:ascii="Times New Roman" w:hAnsi="Times New Roman" w:cs="Times New Roman"/>
          <w:sz w:val="24"/>
          <w:szCs w:val="24"/>
        </w:rPr>
        <w:t xml:space="preserve"> em pensão alimentícia até que uma das partes solicite a sua revisão, segundo dizer do art. 6º da Lei 11.804/2008. Portanto</w:t>
      </w:r>
      <w:r w:rsidR="004719B7" w:rsidRPr="004719B7">
        <w:rPr>
          <w:rFonts w:ascii="Times New Roman" w:hAnsi="Times New Roman" w:cs="Times New Roman"/>
          <w:sz w:val="24"/>
          <w:szCs w:val="24"/>
        </w:rPr>
        <w:t>,</w:t>
      </w:r>
      <w:r w:rsidR="004719B7">
        <w:rPr>
          <w:rFonts w:ascii="Times New Roman" w:hAnsi="Times New Roman" w:cs="Times New Roman"/>
          <w:sz w:val="24"/>
          <w:szCs w:val="24"/>
        </w:rPr>
        <w:t xml:space="preserve"> </w:t>
      </w:r>
      <w:r w:rsidR="00093CEB">
        <w:rPr>
          <w:rFonts w:ascii="Times New Roman" w:hAnsi="Times New Roman" w:cs="Times New Roman"/>
          <w:sz w:val="24"/>
          <w:szCs w:val="24"/>
        </w:rPr>
        <w:t>uma vez que o nascituro tem</w:t>
      </w:r>
      <w:r w:rsidR="004719B7" w:rsidRPr="004719B7">
        <w:rPr>
          <w:rFonts w:ascii="Times New Roman" w:hAnsi="Times New Roman" w:cs="Times New Roman"/>
          <w:sz w:val="24"/>
          <w:szCs w:val="24"/>
        </w:rPr>
        <w:t xml:space="preserve"> apenas uma expectativa de direito</w:t>
      </w:r>
      <w:r w:rsidR="00705B64">
        <w:rPr>
          <w:rFonts w:ascii="Times New Roman" w:hAnsi="Times New Roman" w:cs="Times New Roman"/>
          <w:sz w:val="24"/>
          <w:szCs w:val="24"/>
        </w:rPr>
        <w:t>, a</w:t>
      </w:r>
      <w:r w:rsidR="004719B7">
        <w:rPr>
          <w:rFonts w:ascii="Times New Roman" w:hAnsi="Times New Roman" w:cs="Times New Roman"/>
          <w:sz w:val="24"/>
          <w:szCs w:val="24"/>
        </w:rPr>
        <w:t xml:space="preserve"> legitimação para </w:t>
      </w:r>
      <w:r w:rsidR="00705B64">
        <w:rPr>
          <w:rFonts w:ascii="Times New Roman" w:hAnsi="Times New Roman" w:cs="Times New Roman"/>
          <w:sz w:val="24"/>
          <w:szCs w:val="24"/>
        </w:rPr>
        <w:t>pleitear tais alimentos</w:t>
      </w:r>
      <w:r w:rsidR="004719B7">
        <w:rPr>
          <w:rFonts w:ascii="Times New Roman" w:hAnsi="Times New Roman" w:cs="Times New Roman"/>
          <w:sz w:val="24"/>
          <w:szCs w:val="24"/>
        </w:rPr>
        <w:t xml:space="preserve"> pertence à mulher gestante</w:t>
      </w:r>
      <w:r w:rsidR="00705B64">
        <w:rPr>
          <w:rFonts w:ascii="Times New Roman" w:hAnsi="Times New Roman" w:cs="Times New Roman"/>
          <w:sz w:val="24"/>
          <w:szCs w:val="24"/>
        </w:rPr>
        <w:t xml:space="preserve">, </w:t>
      </w:r>
      <w:r w:rsidR="00705B64" w:rsidRPr="00A6692A">
        <w:rPr>
          <w:rFonts w:ascii="Times New Roman" w:hAnsi="Times New Roman" w:cs="Times New Roman"/>
          <w:sz w:val="24"/>
          <w:szCs w:val="24"/>
        </w:rPr>
        <w:t>sendo devedor o futuro pai.</w:t>
      </w:r>
    </w:p>
    <w:p w:rsidR="000F56AD" w:rsidRPr="00996E36" w:rsidRDefault="00210650" w:rsidP="00996E36">
      <w:pPr>
        <w:autoSpaceDE w:val="0"/>
        <w:autoSpaceDN w:val="0"/>
        <w:adjustRightInd w:val="0"/>
        <w:spacing w:after="0" w:line="360" w:lineRule="auto"/>
        <w:ind w:firstLine="851"/>
        <w:jc w:val="both"/>
        <w:rPr>
          <w:rFonts w:ascii="Times New Roman" w:hAnsi="Times New Roman" w:cs="Times New Roman"/>
          <w:b/>
          <w:sz w:val="24"/>
          <w:szCs w:val="24"/>
        </w:rPr>
      </w:pPr>
      <w:r w:rsidRPr="00996E36">
        <w:rPr>
          <w:rFonts w:ascii="Times New Roman" w:hAnsi="Times New Roman" w:cs="Times New Roman"/>
          <w:b/>
          <w:sz w:val="24"/>
          <w:szCs w:val="24"/>
        </w:rPr>
        <w:t>ALIMENTOS GRAVÍDICOS.</w:t>
      </w:r>
      <w:r w:rsidR="000F56AD" w:rsidRPr="00996E36">
        <w:rPr>
          <w:rFonts w:ascii="Times New Roman" w:hAnsi="Times New Roman" w:cs="Times New Roman"/>
          <w:b/>
          <w:sz w:val="24"/>
          <w:szCs w:val="24"/>
        </w:rPr>
        <w:t xml:space="preserve"> QUESTÕES POLÊMICAS</w:t>
      </w:r>
      <w:r w:rsidRPr="00996E36">
        <w:rPr>
          <w:rFonts w:ascii="Times New Roman" w:hAnsi="Times New Roman" w:cs="Times New Roman"/>
          <w:b/>
          <w:sz w:val="24"/>
          <w:szCs w:val="24"/>
        </w:rPr>
        <w:t>. ANÁLISE JURISPRUDENCIAL</w:t>
      </w:r>
    </w:p>
    <w:p w:rsidR="000F56AD" w:rsidRDefault="000F56AD" w:rsidP="002B7084">
      <w:pPr>
        <w:pStyle w:val="NormalWeb"/>
        <w:shd w:val="clear" w:color="auto" w:fill="FFFFFF"/>
        <w:spacing w:before="0" w:beforeAutospacing="0" w:after="0" w:afterAutospacing="0" w:line="360" w:lineRule="auto"/>
        <w:ind w:firstLine="851"/>
        <w:jc w:val="both"/>
        <w:rPr>
          <w:b/>
        </w:rPr>
      </w:pPr>
    </w:p>
    <w:p w:rsidR="007E6C5D" w:rsidRDefault="000F56AD" w:rsidP="007E6C5D">
      <w:pPr>
        <w:pStyle w:val="NormalWeb"/>
        <w:shd w:val="clear" w:color="auto" w:fill="FFFFFF"/>
        <w:spacing w:before="0" w:beforeAutospacing="0" w:after="0" w:afterAutospacing="0" w:line="360" w:lineRule="auto"/>
        <w:ind w:firstLine="851"/>
        <w:jc w:val="both"/>
      </w:pPr>
      <w:r>
        <w:lastRenderedPageBreak/>
        <w:t>Uma das principais críticas feitas à Lei dos Alimentos Gravídicos é relativa à fixação dos alimentos baseada em ‘in</w:t>
      </w:r>
      <w:r w:rsidR="0074202D">
        <w:t>dícios de paternidade’. O art. 8</w:t>
      </w:r>
      <w:r>
        <w:t xml:space="preserve">º do Projeto de Lei previa a possibilidade de realização de exame de DNA através da coleta do líquido amniótico da gestante a fim de comprovar a paternidade e, assim, fixar os alimentos. Tal artigo foi vetado diante da impossibilidade da coleta sem acarretar danos à gestação, o que levou à impossibilidade de prova </w:t>
      </w:r>
      <w:r w:rsidR="0074202D">
        <w:t>indiciária</w:t>
      </w:r>
      <w:r>
        <w:t xml:space="preserve"> da paternidade antes do nascimento da criança. Diante disso, foi estipulado que os meros indícios de paternidade são suficientes ao convencimento do juiz</w:t>
      </w:r>
      <w:r w:rsidR="00A14BAA">
        <w:t xml:space="preserve"> a fim de que fixe os alimentos. Tal decisão gerou uma série de questões emblemáticas relativas ao que seriam ‘indícios de paternidade’ e, ainda, várias polêmicas quanto </w:t>
      </w:r>
      <w:r w:rsidR="007E6C5D">
        <w:t>à</w:t>
      </w:r>
      <w:r w:rsidR="00A14BAA">
        <w:t xml:space="preserve"> posição do ‘suposto pai’ em caso de comprovada a não paternidade após o pagamento de tais alimentos. </w:t>
      </w:r>
    </w:p>
    <w:p w:rsidR="007E6C5D" w:rsidRDefault="007E6C5D" w:rsidP="007E6C5D">
      <w:pPr>
        <w:pStyle w:val="NormalWeb"/>
        <w:shd w:val="clear" w:color="auto" w:fill="FFFFFF"/>
        <w:spacing w:before="0" w:beforeAutospacing="0" w:after="0" w:afterAutospacing="0" w:line="360" w:lineRule="auto"/>
        <w:ind w:firstLine="851"/>
        <w:jc w:val="both"/>
      </w:pPr>
      <w:r>
        <w:t xml:space="preserve">Em primeiro lugar, é necessário esclarecer que não há uma presunção </w:t>
      </w:r>
      <w:r w:rsidRPr="007E6C5D">
        <w:rPr>
          <w:i/>
        </w:rPr>
        <w:t>in dubio pro actore</w:t>
      </w:r>
      <w:r>
        <w:t>, no caso a gestante, no momento do juízo da determinação da paternidade. A simples afirmação da gestante, portanto, não admite o reconhecimento preliminar da autoria do filho. A lei nº 11.804/08 admite a fixação dos alimentos gravídicos sob meros indícios da</w:t>
      </w:r>
      <w:r w:rsidR="0074202D">
        <w:t xml:space="preserve"> paternidade do ser em gestação</w:t>
      </w:r>
      <w:r>
        <w:t xml:space="preserve"> porque tais alimentos perdurarão, no máximo, nove meses e, atualmente, é impossível a comprovação de quem seja o pai sem risco para a gravidez. </w:t>
      </w:r>
    </w:p>
    <w:p w:rsidR="000F56AD" w:rsidRDefault="007E6C5D" w:rsidP="007E6C5D">
      <w:pPr>
        <w:pStyle w:val="NormalWeb"/>
        <w:shd w:val="clear" w:color="auto" w:fill="FFFFFF"/>
        <w:spacing w:before="0" w:beforeAutospacing="0" w:after="0" w:afterAutospacing="0" w:line="360" w:lineRule="auto"/>
        <w:ind w:firstLine="851"/>
        <w:jc w:val="both"/>
        <w:rPr>
          <w:shd w:val="clear" w:color="auto" w:fill="FFFFFF"/>
        </w:rPr>
      </w:pPr>
      <w:r>
        <w:rPr>
          <w:shd w:val="clear" w:color="auto" w:fill="FFFFFF"/>
        </w:rPr>
        <w:t>Ainda assim, embora o pai não possa</w:t>
      </w:r>
      <w:r w:rsidR="00A14BAA" w:rsidRPr="007E6C5D">
        <w:rPr>
          <w:shd w:val="clear" w:color="auto" w:fill="FFFFFF"/>
        </w:rPr>
        <w:t xml:space="preserve"> pedir o exame de DNA como matéria de defesa,</w:t>
      </w:r>
      <w:r>
        <w:rPr>
          <w:shd w:val="clear" w:color="auto" w:fill="FFFFFF"/>
        </w:rPr>
        <w:t xml:space="preserve"> cabe à genitora-autora</w:t>
      </w:r>
      <w:r w:rsidR="00A14BAA" w:rsidRPr="007E6C5D">
        <w:rPr>
          <w:shd w:val="clear" w:color="auto" w:fill="FFFFFF"/>
        </w:rPr>
        <w:t xml:space="preserve"> apresentar</w:t>
      </w:r>
      <w:r w:rsidR="0074202D">
        <w:rPr>
          <w:shd w:val="clear" w:color="auto" w:fill="FFFFFF"/>
        </w:rPr>
        <w:t xml:space="preserve"> o ônus da prova quanto ao fato constitutivo de seu direito. Segundo artigo 1.605 do Código Civil de 2002, a filiação poderá ser provada por qualquer modo admissível em direito. Os indícios de paternidade podem ser provados, portanto, através de </w:t>
      </w:r>
      <w:r w:rsidR="00A14BAA" w:rsidRPr="007E6C5D">
        <w:rPr>
          <w:shd w:val="clear" w:color="auto" w:fill="FFFFFF"/>
        </w:rPr>
        <w:t>fotografias, testemunhas, cartas, e-mails e demais provas lícitas admitidas, que puderem corroborar positivamente para a presunção da paternidade.</w:t>
      </w:r>
    </w:p>
    <w:p w:rsidR="0074202D" w:rsidRDefault="0074202D" w:rsidP="007E6C5D">
      <w:pPr>
        <w:pStyle w:val="NormalWeb"/>
        <w:shd w:val="clear" w:color="auto" w:fill="FFFFFF"/>
        <w:spacing w:before="0" w:beforeAutospacing="0" w:after="0" w:afterAutospacing="0" w:line="360" w:lineRule="auto"/>
        <w:ind w:firstLine="851"/>
        <w:jc w:val="both"/>
        <w:rPr>
          <w:shd w:val="clear" w:color="auto" w:fill="FFFFFF"/>
        </w:rPr>
      </w:pPr>
      <w:r>
        <w:rPr>
          <w:shd w:val="clear" w:color="auto" w:fill="FFFFFF"/>
        </w:rPr>
        <w:t>Sobre o assunto, Cesar Caldeira se manifesta da seguinte maneira: “Assim, bilhetes, cartões ou emails com referência ao ‘nosso futuro bebê’, pagamento de conta de ginecologista pelo</w:t>
      </w:r>
      <w:r w:rsidR="004E74FF">
        <w:rPr>
          <w:shd w:val="clear" w:color="auto" w:fill="FFFFFF"/>
        </w:rPr>
        <w:t xml:space="preserve"> indigitado pai ou relacionamentos sexualmente exclusivos na época da concepção seriam veementes presunções de paternidade.” </w:t>
      </w:r>
      <w:r w:rsidR="004E74FF">
        <w:rPr>
          <w:rStyle w:val="Refdenotaderodap"/>
          <w:shd w:val="clear" w:color="auto" w:fill="FFFFFF"/>
        </w:rPr>
        <w:footnoteReference w:id="6"/>
      </w:r>
    </w:p>
    <w:p w:rsidR="00A97D85" w:rsidRDefault="00A97D85" w:rsidP="007E6C5D">
      <w:pPr>
        <w:pStyle w:val="NormalWeb"/>
        <w:shd w:val="clear" w:color="auto" w:fill="FFFFFF"/>
        <w:spacing w:before="0" w:beforeAutospacing="0" w:after="0" w:afterAutospacing="0" w:line="360" w:lineRule="auto"/>
        <w:ind w:firstLine="851"/>
        <w:jc w:val="both"/>
        <w:rPr>
          <w:shd w:val="clear" w:color="auto" w:fill="FFFFFF"/>
        </w:rPr>
      </w:pPr>
      <w:r w:rsidRPr="00A97D85">
        <w:rPr>
          <w:shd w:val="clear" w:color="auto" w:fill="FFFFFF"/>
        </w:rPr>
        <w:t xml:space="preserve">Diante de tais informações, muito acertada a decisão da 8ª Câmara Cível do TJRS que considerou procedente o pedido de uma gestante na ação de alimentos gravídicos contra o </w:t>
      </w:r>
      <w:r w:rsidRPr="00A97D85">
        <w:rPr>
          <w:shd w:val="clear" w:color="auto" w:fill="FFFFFF"/>
        </w:rPr>
        <w:lastRenderedPageBreak/>
        <w:t>suposto pai do bebê, considerando como prova da suposta paternidade uma nota fiscal em nome do pai para a compra de um carrinho de bebê.</w:t>
      </w:r>
      <w:r w:rsidR="00EE03B0">
        <w:rPr>
          <w:rStyle w:val="Refdenotaderodap"/>
          <w:shd w:val="clear" w:color="auto" w:fill="FFFFFF"/>
        </w:rPr>
        <w:footnoteReference w:id="7"/>
      </w:r>
    </w:p>
    <w:p w:rsidR="00EE03B0" w:rsidRDefault="00EE03B0" w:rsidP="007E6C5D">
      <w:pPr>
        <w:pStyle w:val="NormalWeb"/>
        <w:shd w:val="clear" w:color="auto" w:fill="FFFFFF"/>
        <w:spacing w:before="0" w:beforeAutospacing="0" w:after="0" w:afterAutospacing="0" w:line="360" w:lineRule="auto"/>
        <w:ind w:firstLine="851"/>
        <w:jc w:val="both"/>
        <w:rPr>
          <w:shd w:val="clear" w:color="auto" w:fill="FFFFFF"/>
        </w:rPr>
      </w:pPr>
    </w:p>
    <w:p w:rsidR="00A97D85" w:rsidRDefault="001E0C97" w:rsidP="00A97D85">
      <w:pPr>
        <w:pStyle w:val="NormalWeb"/>
        <w:shd w:val="clear" w:color="auto" w:fill="FFFFFF"/>
        <w:spacing w:before="0" w:beforeAutospacing="0" w:after="0" w:afterAutospacing="0" w:line="360" w:lineRule="auto"/>
        <w:ind w:left="2835"/>
        <w:jc w:val="both"/>
        <w:rPr>
          <w:shd w:val="clear" w:color="auto" w:fill="FFFFFF"/>
        </w:rPr>
      </w:pPr>
      <w:r>
        <w:rPr>
          <w:shd w:val="clear" w:color="auto" w:fill="FFFFFF"/>
        </w:rPr>
        <w:t>“</w:t>
      </w:r>
      <w:r w:rsidR="00A97D85" w:rsidRPr="00A97D85">
        <w:rPr>
          <w:shd w:val="clear" w:color="auto" w:fill="FFFFFF"/>
        </w:rPr>
        <w:t>AGRAVO DE INSTRUMENTO. AÇÃO DE ALIMENTOS GRAVÍDICOS. POSSIBILIDADE, NO CASO. 1. O requisito exigido para a concessão dos alimentos gravídicos, qual seja, "indícios de paternidade", nos termos do art. 6º da Lei nº 11.804/08, deve ser examinado, em sede de cognição sumária, sem muito rigorismo, tendo em vista a dificuldade na comprovação do alegado vínculo de parentesco já no momento do ajuizamento da ação, sob pena de não se atender à finalidade da lei, que é proporcionar ao nascituro seu sadio desenvolvimento. 2. No caso, a nota fiscal relativa à aquisição de um berço infantil em nome do agravado, juntada ao instrumento, confere certa verossimilhança à indicação da insurgente acerca do suposto pai, o que autoriza, em sede liminar, o deferimento dos alimentos gravídicos postulados, no valor de 30% do salário mínimo, quantia significativamente módica. AGRAVO DE INSTRUMENTO PROVIDO. (Agravo de Instrumento Nº</w:t>
      </w:r>
      <w:r w:rsidR="00A97D85" w:rsidRPr="00A97D85">
        <w:rPr>
          <w:rStyle w:val="apple-converted-space"/>
          <w:shd w:val="clear" w:color="auto" w:fill="FFFFFF"/>
        </w:rPr>
        <w:t> 70046905147</w:t>
      </w:r>
      <w:r w:rsidR="00A97D85" w:rsidRPr="00A97D85">
        <w:rPr>
          <w:shd w:val="clear" w:color="auto" w:fill="FFFFFF"/>
        </w:rPr>
        <w:t>, Oitava Câmara Cível, Tribunal de Justiça do RS, Relator: Ricardo Moreira Lins Pastl, Julgado em 22/03/2012)</w:t>
      </w:r>
      <w:r>
        <w:rPr>
          <w:shd w:val="clear" w:color="auto" w:fill="FFFFFF"/>
        </w:rPr>
        <w:t>”</w:t>
      </w:r>
    </w:p>
    <w:p w:rsidR="00EE03B0" w:rsidRPr="00A97D85" w:rsidRDefault="00EE03B0" w:rsidP="00A97D85">
      <w:pPr>
        <w:pStyle w:val="NormalWeb"/>
        <w:shd w:val="clear" w:color="auto" w:fill="FFFFFF"/>
        <w:spacing w:before="0" w:beforeAutospacing="0" w:after="0" w:afterAutospacing="0" w:line="360" w:lineRule="auto"/>
        <w:ind w:left="2835"/>
        <w:jc w:val="both"/>
        <w:rPr>
          <w:shd w:val="clear" w:color="auto" w:fill="FFFFFF"/>
        </w:rPr>
      </w:pPr>
    </w:p>
    <w:p w:rsidR="007E70BC" w:rsidRDefault="00EE03B0" w:rsidP="007E70BC">
      <w:pPr>
        <w:pStyle w:val="NormalWeb"/>
        <w:shd w:val="clear" w:color="auto" w:fill="FFFFFF"/>
        <w:spacing w:before="0" w:beforeAutospacing="0" w:after="0" w:afterAutospacing="0" w:line="360" w:lineRule="auto"/>
        <w:ind w:firstLine="851"/>
        <w:jc w:val="both"/>
        <w:rPr>
          <w:shd w:val="clear" w:color="auto" w:fill="FFFFFF"/>
        </w:rPr>
      </w:pPr>
      <w:r>
        <w:rPr>
          <w:shd w:val="clear" w:color="auto" w:fill="FFFFFF"/>
        </w:rPr>
        <w:t>N</w:t>
      </w:r>
      <w:r w:rsidR="007E6C5D">
        <w:rPr>
          <w:shd w:val="clear" w:color="auto" w:fill="FFFFFF"/>
        </w:rPr>
        <w:t>ão há</w:t>
      </w:r>
      <w:r>
        <w:rPr>
          <w:shd w:val="clear" w:color="auto" w:fill="FFFFFF"/>
        </w:rPr>
        <w:t>, portanto,</w:t>
      </w:r>
      <w:r w:rsidR="007E6C5D">
        <w:rPr>
          <w:shd w:val="clear" w:color="auto" w:fill="FFFFFF"/>
        </w:rPr>
        <w:t xml:space="preserve"> que se falar em </w:t>
      </w:r>
      <w:r w:rsidR="007E70BC">
        <w:rPr>
          <w:shd w:val="clear" w:color="auto" w:fill="FFFFFF"/>
        </w:rPr>
        <w:t xml:space="preserve">presunção de veracidade das afirmações da gestante, mas sim presunção de paternidade, mediante comprovação suficiente para indiciar o provável pai. </w:t>
      </w:r>
      <w:r w:rsidR="00360484">
        <w:rPr>
          <w:shd w:val="clear" w:color="auto" w:fill="FFFFFF"/>
        </w:rPr>
        <w:t>Não é outro o entendimento da jurisprudência pátria</w:t>
      </w:r>
      <w:r w:rsidR="00A71AAA">
        <w:rPr>
          <w:shd w:val="clear" w:color="auto" w:fill="FFFFFF"/>
        </w:rPr>
        <w:t>, quanto à necessidade de indícios da paternidade para que sejam fixados os alimentos à gestante.</w:t>
      </w:r>
    </w:p>
    <w:p w:rsidR="007E70BC" w:rsidRPr="007E70BC" w:rsidRDefault="007E70BC" w:rsidP="00360484">
      <w:pPr>
        <w:pStyle w:val="NormalWeb"/>
        <w:shd w:val="clear" w:color="auto" w:fill="FFFFFF"/>
        <w:spacing w:before="0" w:beforeAutospacing="0" w:after="0" w:afterAutospacing="0" w:line="360" w:lineRule="auto"/>
        <w:ind w:firstLine="851"/>
        <w:jc w:val="both"/>
      </w:pPr>
    </w:p>
    <w:p w:rsidR="007E70BC" w:rsidRDefault="00360484" w:rsidP="001E0C97">
      <w:pPr>
        <w:pStyle w:val="NormalWeb"/>
        <w:shd w:val="clear" w:color="auto" w:fill="FFFFFF"/>
        <w:spacing w:before="0" w:beforeAutospacing="0" w:after="210" w:afterAutospacing="0" w:line="360" w:lineRule="auto"/>
        <w:ind w:left="2835"/>
        <w:jc w:val="both"/>
        <w:rPr>
          <w:b/>
        </w:rPr>
      </w:pPr>
      <w:r>
        <w:t>“</w:t>
      </w:r>
      <w:r w:rsidRPr="00360484">
        <w:t xml:space="preserve">AGRAVO DE INSTRUMENTO. DECISÃO MONOCRÁTICA. AÇÃO DE ALIMENTOS GRAVÍDICOS. LEI Nº 11.848/08. </w:t>
      </w:r>
      <w:r w:rsidRPr="00817FEC">
        <w:rPr>
          <w:b/>
        </w:rPr>
        <w:t xml:space="preserve">AUSÊNCIA DE INDÍCIOS DA </w:t>
      </w:r>
      <w:r w:rsidRPr="00817FEC">
        <w:rPr>
          <w:b/>
        </w:rPr>
        <w:lastRenderedPageBreak/>
        <w:t>PATERNIDADE</w:t>
      </w:r>
      <w:r w:rsidRPr="00360484">
        <w:t>.</w:t>
      </w:r>
      <w:r>
        <w:rPr>
          <w:b/>
        </w:rPr>
        <w:t xml:space="preserve"> </w:t>
      </w:r>
      <w:r w:rsidR="00A71AAA">
        <w:t>O</w:t>
      </w:r>
      <w:r w:rsidR="00A71AAA" w:rsidRPr="00360484">
        <w:t xml:space="preserve"> deferimento de alimentos gravídicos à gestante pressupõe a demonstração de indícios da paternidade atribuída ao agravado, não bastando a mera imputação d</w:t>
      </w:r>
      <w:r w:rsidR="00A71AAA">
        <w:t>a paternidade (lei 11.848/08). Ô</w:t>
      </w:r>
      <w:r w:rsidR="00A71AAA" w:rsidRPr="00360484">
        <w:t>nus da agravante em demonstrar verossimilhança das alegações, diante da impossibilidade de se exigir prova negativa por parte do indigitado pai. inexistindo comprovação mínima das alegações iniciais, questão que desafia instrução probatória, resta inviabilizada</w:t>
      </w:r>
      <w:r w:rsidR="00A71AAA">
        <w:rPr>
          <w:b/>
        </w:rPr>
        <w:t xml:space="preserve">, </w:t>
      </w:r>
      <w:r w:rsidR="00A71AAA" w:rsidRPr="00360484">
        <w:rPr>
          <w:bCs/>
        </w:rPr>
        <w:t>na fase, a concessão dos alimentos gravídicos, devendo o pleito de alimentos ser reexaminado no curso da ação de alimentos, em dilação processual, à vista de provas trazidas aos autos.</w:t>
      </w:r>
      <w:r w:rsidR="00EE03B0">
        <w:rPr>
          <w:bCs/>
        </w:rPr>
        <w:t xml:space="preserve"> </w:t>
      </w:r>
      <w:r w:rsidRPr="00360484">
        <w:rPr>
          <w:bCs/>
        </w:rPr>
        <w:t>NEGADO SEGUIMENTO AO AGRAVO DE INSTRUMENTO.</w:t>
      </w:r>
      <w:r w:rsidRPr="00360484">
        <w:rPr>
          <w:rStyle w:val="apple-converted-space"/>
          <w:bCs/>
        </w:rPr>
        <w:t> </w:t>
      </w:r>
      <w:r w:rsidRPr="00360484">
        <w:t>(70046027553 RS, RELATOR: ANDRÉ LUIZ PLANELLA VILLARINHO, DATA DE JULGAMENTO: 03/01/2012, SÉTIMA CÂMARA CÍVEL, DATA DE PUBLICAÇÃO: DIÁRIO DA JUSTIÇA DO DIA 03/02/2012)”</w:t>
      </w:r>
    </w:p>
    <w:p w:rsidR="00360484" w:rsidRDefault="00360484" w:rsidP="001E0C97">
      <w:pPr>
        <w:pStyle w:val="Ementa-Ttulo"/>
        <w:spacing w:line="360" w:lineRule="auto"/>
        <w:rPr>
          <w:rFonts w:ascii="Times New Roman" w:hAnsi="Times New Roman" w:cs="Times New Roman"/>
          <w:b w:val="0"/>
          <w:sz w:val="24"/>
          <w:szCs w:val="24"/>
        </w:rPr>
      </w:pPr>
    </w:p>
    <w:p w:rsidR="00360484" w:rsidRDefault="00A71AAA" w:rsidP="001E0C97">
      <w:pPr>
        <w:pStyle w:val="Ementa-Ttulo"/>
        <w:spacing w:line="360" w:lineRule="auto"/>
        <w:rPr>
          <w:rFonts w:ascii="Times New Roman" w:hAnsi="Times New Roman" w:cs="Times New Roman"/>
          <w:b w:val="0"/>
          <w:sz w:val="24"/>
          <w:szCs w:val="24"/>
        </w:rPr>
      </w:pPr>
      <w:r>
        <w:rPr>
          <w:rFonts w:ascii="Times New Roman" w:hAnsi="Times New Roman" w:cs="Times New Roman"/>
          <w:b w:val="0"/>
          <w:sz w:val="24"/>
          <w:szCs w:val="24"/>
        </w:rPr>
        <w:t>“</w:t>
      </w:r>
      <w:r w:rsidR="00360484" w:rsidRPr="00A71AAA">
        <w:rPr>
          <w:rFonts w:ascii="Times New Roman" w:hAnsi="Times New Roman" w:cs="Times New Roman"/>
          <w:b w:val="0"/>
          <w:sz w:val="24"/>
          <w:szCs w:val="24"/>
        </w:rPr>
        <w:t xml:space="preserve">PROCESSUAL CIVIL. AGRAVO DE INSTRUMENTO. ALIMENTOS GRAVÍDICOS. </w:t>
      </w:r>
      <w:r w:rsidR="00360484" w:rsidRPr="00817FEC">
        <w:rPr>
          <w:rFonts w:ascii="Times New Roman" w:hAnsi="Times New Roman" w:cs="Times New Roman"/>
          <w:sz w:val="24"/>
          <w:szCs w:val="24"/>
        </w:rPr>
        <w:t>INDÍCIOS INSUFICIENTES DA PATERNIDADE.</w:t>
      </w:r>
      <w:r w:rsidR="00360484" w:rsidRPr="00A71AAA">
        <w:rPr>
          <w:rFonts w:ascii="Times New Roman" w:hAnsi="Times New Roman" w:cs="Times New Roman"/>
          <w:b w:val="0"/>
          <w:sz w:val="24"/>
          <w:szCs w:val="24"/>
        </w:rPr>
        <w:t xml:space="preserve"> ANTECIPAÇÃO DE TUTELA. </w:t>
      </w:r>
      <w:r w:rsidR="00360484" w:rsidRPr="00817FEC">
        <w:rPr>
          <w:rFonts w:ascii="Times New Roman" w:hAnsi="Times New Roman" w:cs="Times New Roman"/>
          <w:sz w:val="24"/>
          <w:szCs w:val="24"/>
        </w:rPr>
        <w:t>INDEFERIMENTO</w:t>
      </w:r>
      <w:r w:rsidR="00360484" w:rsidRPr="00A71AAA">
        <w:rPr>
          <w:rFonts w:ascii="Times New Roman" w:hAnsi="Times New Roman" w:cs="Times New Roman"/>
          <w:b w:val="0"/>
          <w:sz w:val="24"/>
          <w:szCs w:val="24"/>
        </w:rPr>
        <w:t>.</w:t>
      </w:r>
      <w:r>
        <w:rPr>
          <w:rFonts w:ascii="Times New Roman" w:hAnsi="Times New Roman" w:cs="Times New Roman"/>
          <w:b w:val="0"/>
          <w:sz w:val="24"/>
          <w:szCs w:val="24"/>
        </w:rPr>
        <w:t xml:space="preserve"> </w:t>
      </w:r>
      <w:r>
        <w:rPr>
          <w:rFonts w:ascii="Times New Roman" w:hAnsi="Times New Roman" w:cs="Times New Roman"/>
          <w:b w:val="0"/>
          <w:caps w:val="0"/>
          <w:sz w:val="24"/>
          <w:szCs w:val="24"/>
        </w:rPr>
        <w:t>1. O</w:t>
      </w:r>
      <w:r w:rsidRPr="00A71AAA">
        <w:rPr>
          <w:rFonts w:ascii="Times New Roman" w:hAnsi="Times New Roman" w:cs="Times New Roman"/>
          <w:b w:val="0"/>
          <w:caps w:val="0"/>
          <w:sz w:val="24"/>
          <w:szCs w:val="24"/>
        </w:rPr>
        <w:t xml:space="preserve"> deferimento dos alimentos gravídicos, instituídos pela lei nº /, em sede de antecipação de tutela, depende da existência de indícios mínimos da paternidade afirmada na inicial, o que não restou configurado na hipótese.</w:t>
      </w:r>
      <w:r>
        <w:rPr>
          <w:rFonts w:ascii="Times New Roman" w:hAnsi="Times New Roman" w:cs="Times New Roman"/>
          <w:b w:val="0"/>
          <w:caps w:val="0"/>
          <w:sz w:val="24"/>
          <w:szCs w:val="24"/>
        </w:rPr>
        <w:t xml:space="preserve"> </w:t>
      </w:r>
      <w:r w:rsidRPr="00A71AAA">
        <w:rPr>
          <w:rFonts w:ascii="Times New Roman" w:hAnsi="Times New Roman" w:cs="Times New Roman"/>
          <w:b w:val="0"/>
          <w:caps w:val="0"/>
          <w:sz w:val="24"/>
          <w:szCs w:val="24"/>
        </w:rPr>
        <w:t>2. RECURSO PROVIDO.</w:t>
      </w:r>
      <w:r w:rsidR="00EE03B0">
        <w:rPr>
          <w:rFonts w:ascii="Times New Roman" w:hAnsi="Times New Roman" w:cs="Times New Roman"/>
          <w:b w:val="0"/>
          <w:caps w:val="0"/>
          <w:sz w:val="24"/>
          <w:szCs w:val="24"/>
        </w:rPr>
        <w:t xml:space="preserve"> </w:t>
      </w:r>
      <w:r w:rsidR="00360484" w:rsidRPr="00A71AAA">
        <w:rPr>
          <w:rFonts w:ascii="Times New Roman" w:hAnsi="Times New Roman" w:cs="Times New Roman"/>
          <w:b w:val="0"/>
          <w:sz w:val="24"/>
          <w:szCs w:val="24"/>
        </w:rPr>
        <w:t>(251798120118070000 DF 0025179-81.2011.807.0000, Relator: CRUZ MACEDO, Data de Julgamento: 02/05/2012, 4ª Turma Cível, Data de Publicação: 24/05/2012, DJ-e Pág. 129)</w:t>
      </w:r>
      <w:r>
        <w:rPr>
          <w:rFonts w:ascii="Times New Roman" w:hAnsi="Times New Roman" w:cs="Times New Roman"/>
          <w:b w:val="0"/>
          <w:sz w:val="24"/>
          <w:szCs w:val="24"/>
        </w:rPr>
        <w:t>”</w:t>
      </w:r>
    </w:p>
    <w:p w:rsidR="00A71AAA" w:rsidRDefault="00A71AAA" w:rsidP="001E0C97">
      <w:pPr>
        <w:pStyle w:val="Ementa-Ttulo"/>
        <w:spacing w:line="360" w:lineRule="auto"/>
        <w:rPr>
          <w:rFonts w:ascii="Times New Roman" w:hAnsi="Times New Roman" w:cs="Times New Roman"/>
          <w:b w:val="0"/>
          <w:sz w:val="24"/>
          <w:szCs w:val="24"/>
        </w:rPr>
      </w:pPr>
    </w:p>
    <w:p w:rsidR="00A71AAA" w:rsidRDefault="00A71AAA" w:rsidP="001E0C97">
      <w:pPr>
        <w:pStyle w:val="Ementa-Ttulo"/>
        <w:spacing w:line="360" w:lineRule="auto"/>
        <w:rPr>
          <w:rFonts w:ascii="Times New Roman" w:hAnsi="Times New Roman" w:cs="Times New Roman"/>
          <w:b w:val="0"/>
          <w:sz w:val="24"/>
          <w:szCs w:val="24"/>
        </w:rPr>
      </w:pPr>
      <w:r w:rsidRPr="00A71AAA">
        <w:rPr>
          <w:rFonts w:ascii="Times New Roman" w:hAnsi="Times New Roman" w:cs="Times New Roman"/>
          <w:b w:val="0"/>
          <w:sz w:val="24"/>
          <w:szCs w:val="24"/>
        </w:rPr>
        <w:t xml:space="preserve">AGRAVO DE INSTRUMENTO - ALIMENTOS GRAVÍDICOS - LEI 11.804/2008 - </w:t>
      </w:r>
      <w:r w:rsidRPr="00817FEC">
        <w:rPr>
          <w:rFonts w:ascii="Times New Roman" w:hAnsi="Times New Roman" w:cs="Times New Roman"/>
          <w:sz w:val="24"/>
          <w:szCs w:val="24"/>
        </w:rPr>
        <w:t xml:space="preserve">DECISÃO QUE FIXA ALIMENTOS SEM HAVER QUALQUER INDÍCIO DE </w:t>
      </w:r>
      <w:r w:rsidRPr="00817FEC">
        <w:rPr>
          <w:rFonts w:ascii="Times New Roman" w:hAnsi="Times New Roman" w:cs="Times New Roman"/>
          <w:sz w:val="24"/>
          <w:szCs w:val="24"/>
        </w:rPr>
        <w:lastRenderedPageBreak/>
        <w:t>PATERNIDADE - IMPOSSIBILIDADE</w:t>
      </w:r>
      <w:r w:rsidRPr="00A71AAA">
        <w:rPr>
          <w:rFonts w:ascii="Times New Roman" w:hAnsi="Times New Roman" w:cs="Times New Roman"/>
          <w:b w:val="0"/>
          <w:sz w:val="24"/>
          <w:szCs w:val="24"/>
        </w:rPr>
        <w:t xml:space="preserve"> - NECESSIDADE DE CAUTELA AO ARBITRAR ALIMENTOS ANTES DO NASCIMENTO DA CRIANÇA - IMPRESCINDÍVEL EXISTÊNCIA DE INDÍCIOS ACERCA DA PATERNIDADE - DECIS</w:t>
      </w:r>
      <w:r>
        <w:rPr>
          <w:rFonts w:ascii="Times New Roman" w:hAnsi="Times New Roman" w:cs="Times New Roman"/>
          <w:b w:val="0"/>
          <w:sz w:val="24"/>
          <w:szCs w:val="24"/>
        </w:rPr>
        <w:t>ÃO REFORMADA - RECURSO PROVIDO.</w:t>
      </w:r>
      <w:r w:rsidR="00EE03B0">
        <w:rPr>
          <w:rFonts w:ascii="Times New Roman" w:hAnsi="Times New Roman" w:cs="Times New Roman"/>
          <w:b w:val="0"/>
          <w:sz w:val="24"/>
          <w:szCs w:val="24"/>
        </w:rPr>
        <w:t xml:space="preserve"> </w:t>
      </w:r>
      <w:r w:rsidRPr="00A71AAA">
        <w:rPr>
          <w:rFonts w:ascii="Times New Roman" w:hAnsi="Times New Roman" w:cs="Times New Roman"/>
          <w:b w:val="0"/>
          <w:sz w:val="24"/>
          <w:szCs w:val="24"/>
        </w:rPr>
        <w:t>(6662326 PR 0666232-6, Relator: Clayton Camargo,</w:t>
      </w:r>
      <w:r>
        <w:rPr>
          <w:rFonts w:ascii="Times New Roman" w:hAnsi="Times New Roman" w:cs="Times New Roman"/>
          <w:b w:val="0"/>
          <w:sz w:val="24"/>
          <w:szCs w:val="24"/>
        </w:rPr>
        <w:t xml:space="preserve"> </w:t>
      </w:r>
      <w:r w:rsidRPr="00A71AAA">
        <w:rPr>
          <w:rFonts w:ascii="Times New Roman" w:hAnsi="Times New Roman" w:cs="Times New Roman"/>
          <w:b w:val="0"/>
          <w:sz w:val="24"/>
          <w:szCs w:val="24"/>
        </w:rPr>
        <w:t>Data de Julgamento: 07/07/2010, 12ª Câmara Cível, Data de Publicação: DJ: 436)</w:t>
      </w:r>
    </w:p>
    <w:p w:rsidR="00A71AAA" w:rsidRDefault="00A71AAA" w:rsidP="00A71AAA">
      <w:pPr>
        <w:pStyle w:val="Ementa-Ttulo"/>
        <w:rPr>
          <w:rFonts w:ascii="Times New Roman" w:hAnsi="Times New Roman" w:cs="Times New Roman"/>
          <w:b w:val="0"/>
          <w:sz w:val="24"/>
          <w:szCs w:val="24"/>
        </w:rPr>
      </w:pPr>
    </w:p>
    <w:p w:rsidR="00A71AAA" w:rsidRDefault="00A71AAA" w:rsidP="001E0C97">
      <w:pPr>
        <w:pStyle w:val="Ementa-Ttulo"/>
        <w:spacing w:line="360" w:lineRule="auto"/>
        <w:ind w:left="0" w:firstLine="851"/>
        <w:rPr>
          <w:rFonts w:ascii="Times New Roman" w:hAnsi="Times New Roman" w:cs="Times New Roman"/>
          <w:b w:val="0"/>
          <w:caps w:val="0"/>
          <w:sz w:val="24"/>
          <w:szCs w:val="24"/>
        </w:rPr>
      </w:pPr>
      <w:r>
        <w:rPr>
          <w:rFonts w:ascii="Times New Roman" w:hAnsi="Times New Roman" w:cs="Times New Roman"/>
          <w:b w:val="0"/>
          <w:caps w:val="0"/>
          <w:sz w:val="24"/>
          <w:szCs w:val="24"/>
        </w:rPr>
        <w:t xml:space="preserve">Também não é outro o entendimento senão pelo deferimento </w:t>
      </w:r>
      <w:r w:rsidR="00EE03B0">
        <w:rPr>
          <w:rFonts w:ascii="Times New Roman" w:hAnsi="Times New Roman" w:cs="Times New Roman"/>
          <w:b w:val="0"/>
          <w:caps w:val="0"/>
          <w:sz w:val="24"/>
          <w:szCs w:val="24"/>
        </w:rPr>
        <w:t>do pedido</w:t>
      </w:r>
      <w:r>
        <w:rPr>
          <w:rFonts w:ascii="Times New Roman" w:hAnsi="Times New Roman" w:cs="Times New Roman"/>
          <w:b w:val="0"/>
          <w:caps w:val="0"/>
          <w:sz w:val="24"/>
          <w:szCs w:val="24"/>
        </w:rPr>
        <w:t xml:space="preserve"> quando presentes o</w:t>
      </w:r>
      <w:r w:rsidR="00817FEC">
        <w:rPr>
          <w:rFonts w:ascii="Times New Roman" w:hAnsi="Times New Roman" w:cs="Times New Roman"/>
          <w:b w:val="0"/>
          <w:caps w:val="0"/>
          <w:sz w:val="24"/>
          <w:szCs w:val="24"/>
        </w:rPr>
        <w:t>s indícios de paternidade suficientes ao convencimento do juiz.</w:t>
      </w:r>
    </w:p>
    <w:p w:rsidR="00817FEC" w:rsidRDefault="00817FEC" w:rsidP="00A71AAA">
      <w:pPr>
        <w:pStyle w:val="Ementa-Ttulo"/>
        <w:ind w:left="0" w:firstLine="851"/>
        <w:jc w:val="left"/>
        <w:rPr>
          <w:rFonts w:ascii="Times New Roman" w:hAnsi="Times New Roman" w:cs="Times New Roman"/>
          <w:b w:val="0"/>
          <w:caps w:val="0"/>
          <w:sz w:val="24"/>
          <w:szCs w:val="24"/>
        </w:rPr>
      </w:pPr>
    </w:p>
    <w:p w:rsidR="00817FEC" w:rsidRDefault="00817FEC" w:rsidP="001E0C97">
      <w:pPr>
        <w:pStyle w:val="Ementa-Ttulo"/>
        <w:spacing w:line="360" w:lineRule="auto"/>
        <w:rPr>
          <w:rFonts w:ascii="Times New Roman" w:hAnsi="Times New Roman" w:cs="Times New Roman"/>
          <w:b w:val="0"/>
          <w:sz w:val="24"/>
          <w:szCs w:val="24"/>
        </w:rPr>
      </w:pPr>
      <w:r>
        <w:rPr>
          <w:rFonts w:ascii="Times New Roman" w:hAnsi="Times New Roman" w:cs="Times New Roman"/>
          <w:b w:val="0"/>
          <w:sz w:val="24"/>
          <w:szCs w:val="24"/>
        </w:rPr>
        <w:t xml:space="preserve">Alimentos gravídicos - </w:t>
      </w:r>
      <w:r w:rsidRPr="00817FEC">
        <w:rPr>
          <w:rFonts w:ascii="Times New Roman" w:hAnsi="Times New Roman" w:cs="Times New Roman"/>
          <w:sz w:val="24"/>
          <w:szCs w:val="24"/>
        </w:rPr>
        <w:t>Indícios suficientes da paternidade</w:t>
      </w:r>
      <w:r w:rsidRPr="00817FEC">
        <w:rPr>
          <w:rFonts w:ascii="Times New Roman" w:hAnsi="Times New Roman" w:cs="Times New Roman"/>
          <w:b w:val="0"/>
          <w:sz w:val="24"/>
          <w:szCs w:val="24"/>
        </w:rPr>
        <w:t xml:space="preserve"> - Arbitramento comp</w:t>
      </w:r>
      <w:r>
        <w:rPr>
          <w:rFonts w:ascii="Times New Roman" w:hAnsi="Times New Roman" w:cs="Times New Roman"/>
          <w:b w:val="0"/>
          <w:sz w:val="24"/>
          <w:szCs w:val="24"/>
        </w:rPr>
        <w:t>atível com o disposto no art. 2º</w:t>
      </w:r>
      <w:r w:rsidRPr="00817FEC">
        <w:rPr>
          <w:rFonts w:ascii="Times New Roman" w:hAnsi="Times New Roman" w:cs="Times New Roman"/>
          <w:b w:val="0"/>
          <w:sz w:val="24"/>
          <w:szCs w:val="24"/>
        </w:rPr>
        <w:t>, da Lei 11804/2008 (15% dos vencimentos líquidos) - Não provimento.</w:t>
      </w:r>
      <w:r w:rsidR="00EE03B0">
        <w:rPr>
          <w:rFonts w:ascii="Times New Roman" w:hAnsi="Times New Roman" w:cs="Times New Roman"/>
          <w:b w:val="0"/>
          <w:sz w:val="24"/>
          <w:szCs w:val="24"/>
        </w:rPr>
        <w:t xml:space="preserve"> </w:t>
      </w:r>
      <w:r w:rsidRPr="00817FEC">
        <w:rPr>
          <w:rFonts w:ascii="Times New Roman" w:hAnsi="Times New Roman" w:cs="Times New Roman"/>
          <w:b w:val="0"/>
          <w:sz w:val="24"/>
          <w:szCs w:val="24"/>
        </w:rPr>
        <w:t>(994092903719 SP, Relator: Enio Zuliani, Data de Julgamento: 13/01/2010, 4ª Câmara de Direito Privado, Data de Publicação: 01/02/2010)</w:t>
      </w:r>
    </w:p>
    <w:p w:rsidR="00817FEC" w:rsidRDefault="00817FEC" w:rsidP="001E0C97">
      <w:pPr>
        <w:pStyle w:val="Ementa-Ttulo"/>
        <w:spacing w:line="360" w:lineRule="auto"/>
        <w:jc w:val="left"/>
        <w:rPr>
          <w:rFonts w:ascii="Times New Roman" w:hAnsi="Times New Roman" w:cs="Times New Roman"/>
          <w:b w:val="0"/>
          <w:sz w:val="24"/>
          <w:szCs w:val="24"/>
        </w:rPr>
      </w:pPr>
    </w:p>
    <w:p w:rsidR="00210650" w:rsidRPr="00817FEC" w:rsidRDefault="00817FEC" w:rsidP="001E0C97">
      <w:pPr>
        <w:pStyle w:val="Ementa-Ttulo"/>
        <w:spacing w:line="360" w:lineRule="auto"/>
        <w:rPr>
          <w:rFonts w:ascii="Times New Roman" w:hAnsi="Times New Roman" w:cs="Times New Roman"/>
          <w:b w:val="0"/>
          <w:sz w:val="24"/>
          <w:szCs w:val="24"/>
        </w:rPr>
      </w:pPr>
      <w:r w:rsidRPr="00817FEC">
        <w:rPr>
          <w:rFonts w:ascii="Times New Roman" w:hAnsi="Times New Roman" w:cs="Times New Roman"/>
          <w:b w:val="0"/>
          <w:sz w:val="24"/>
          <w:szCs w:val="24"/>
        </w:rPr>
        <w:t xml:space="preserve">AGRAVO DE INSTRUMENTO. INVESTIGAÇÃO DE PATERNIDADE E ALIMENTOS. PRETENSÃO DE FIXAÇÃO DE ALIMENTOS PROVISÓRIOS. </w:t>
      </w:r>
      <w:r>
        <w:rPr>
          <w:rFonts w:ascii="Times New Roman" w:hAnsi="Times New Roman" w:cs="Times New Roman"/>
          <w:b w:val="0"/>
          <w:caps w:val="0"/>
          <w:sz w:val="24"/>
          <w:szCs w:val="24"/>
        </w:rPr>
        <w:t>P</w:t>
      </w:r>
      <w:r w:rsidRPr="00817FEC">
        <w:rPr>
          <w:rFonts w:ascii="Times New Roman" w:hAnsi="Times New Roman" w:cs="Times New Roman"/>
          <w:b w:val="0"/>
          <w:caps w:val="0"/>
          <w:sz w:val="24"/>
          <w:szCs w:val="24"/>
        </w:rPr>
        <w:t>resentes os indícios da paternidade, razoável a fixação de alimentos provisórios, até o decorrer da instrução probatória, pois se trata de menores de tenra idade</w:t>
      </w:r>
      <w:r>
        <w:rPr>
          <w:rFonts w:ascii="Times New Roman" w:hAnsi="Times New Roman" w:cs="Times New Roman"/>
          <w:b w:val="0"/>
          <w:caps w:val="0"/>
          <w:sz w:val="24"/>
          <w:szCs w:val="24"/>
        </w:rPr>
        <w:t>, com necessidades presumidas. A</w:t>
      </w:r>
      <w:r w:rsidRPr="00817FEC">
        <w:rPr>
          <w:rFonts w:ascii="Times New Roman" w:hAnsi="Times New Roman" w:cs="Times New Roman"/>
          <w:b w:val="0"/>
          <w:caps w:val="0"/>
          <w:sz w:val="24"/>
          <w:szCs w:val="24"/>
        </w:rPr>
        <w:t>limentos reduzidos para 30% do salário mínimo nacional</w:t>
      </w:r>
      <w:r w:rsidRPr="00817FEC">
        <w:rPr>
          <w:rFonts w:ascii="Times New Roman" w:hAnsi="Times New Roman" w:cs="Times New Roman"/>
          <w:b w:val="0"/>
          <w:sz w:val="24"/>
          <w:szCs w:val="24"/>
        </w:rPr>
        <w:t xml:space="preserve">. RECURSO PARCIALMENTE PROVIDO. (Agravo de Instrumento Nº 70048968762, Sétima Câmara Cível, Tribunal de Justiça do RS, Relator: Liselena Schifino Robles Ribeiro, Julgado em 16/05/2012) </w:t>
      </w:r>
    </w:p>
    <w:p w:rsidR="00817FEC" w:rsidRDefault="00817FEC" w:rsidP="001E0C97">
      <w:pPr>
        <w:pStyle w:val="Ementa-Ttulo"/>
        <w:spacing w:line="360" w:lineRule="auto"/>
        <w:rPr>
          <w:rFonts w:ascii="Times New Roman" w:hAnsi="Times New Roman" w:cs="Times New Roman"/>
          <w:b w:val="0"/>
          <w:sz w:val="24"/>
          <w:szCs w:val="24"/>
        </w:rPr>
      </w:pPr>
    </w:p>
    <w:p w:rsidR="00210650" w:rsidRPr="00210650" w:rsidRDefault="00210650" w:rsidP="00210650">
      <w:pPr>
        <w:pStyle w:val="NormalWeb"/>
        <w:shd w:val="clear" w:color="auto" w:fill="FFFFFF"/>
        <w:spacing w:before="0" w:beforeAutospacing="0" w:after="240" w:afterAutospacing="0" w:line="360" w:lineRule="auto"/>
        <w:ind w:firstLine="851"/>
        <w:jc w:val="both"/>
        <w:textAlignment w:val="baseline"/>
      </w:pPr>
      <w:r w:rsidRPr="00210650">
        <w:rPr>
          <w:b/>
        </w:rPr>
        <w:t>RESPONSABILIDADE CIVIL DA GESTANTE</w:t>
      </w:r>
    </w:p>
    <w:p w:rsidR="001E0C97" w:rsidRDefault="001E0C97" w:rsidP="001E0C97">
      <w:pPr>
        <w:pStyle w:val="NormalWeb"/>
        <w:shd w:val="clear" w:color="auto" w:fill="FFFFFF"/>
        <w:spacing w:before="0" w:beforeAutospacing="0" w:after="240" w:afterAutospacing="0" w:line="360" w:lineRule="auto"/>
        <w:ind w:firstLine="851"/>
        <w:jc w:val="both"/>
        <w:textAlignment w:val="baseline"/>
      </w:pPr>
      <w:r>
        <w:lastRenderedPageBreak/>
        <w:t xml:space="preserve">Abordaremos agora o segundo ponto de controvérsia mencionado anteriormente, a saber, a situação do suposto pai que, após pagar alimentos gravídicos à gestante, comprova, através de prova indiciária realizada após o nascimento da criança, não ser o pai desta. Deveria ele receber a restituição dos valores pagos à gestante? </w:t>
      </w:r>
    </w:p>
    <w:p w:rsidR="00C93CFC" w:rsidRDefault="001E0C97" w:rsidP="001E0C97">
      <w:pPr>
        <w:pStyle w:val="NormalWeb"/>
        <w:shd w:val="clear" w:color="auto" w:fill="FFFFFF"/>
        <w:spacing w:before="0" w:beforeAutospacing="0" w:after="240" w:afterAutospacing="0" w:line="360" w:lineRule="auto"/>
        <w:ind w:firstLine="851"/>
        <w:jc w:val="both"/>
        <w:textAlignment w:val="baseline"/>
      </w:pPr>
      <w:r>
        <w:t xml:space="preserve">O art. </w:t>
      </w:r>
      <w:r w:rsidR="00C93CFC">
        <w:t>10</w:t>
      </w:r>
      <w:r>
        <w:t xml:space="preserve"> do Projeto da Lei dos Alimentos Gravídicos previa</w:t>
      </w:r>
      <w:r w:rsidR="00C93CFC">
        <w:t xml:space="preserve"> a responsabilidade objetiva da gestante pelos danos morais e materiais no caso de o réu não ser o pai da criança. Tal artigo foi vetado em virtude de se tratar de norma intimidadora. Mesmo com o veto a tal artigo,</w:t>
      </w:r>
      <w:r w:rsidR="00A41668">
        <w:t xml:space="preserve"> </w:t>
      </w:r>
      <w:r w:rsidR="00A41668" w:rsidRPr="00A41668">
        <w:t>p</w:t>
      </w:r>
      <w:r w:rsidR="00A41668" w:rsidRPr="00A41668">
        <w:rPr>
          <w:shd w:val="clear" w:color="auto" w:fill="FFFFFF"/>
        </w:rPr>
        <w:t>ermanece a aplicabilidade da regra geral da responsabilidade subjetiva, constante do artigo 186 do Código Civil, pela qual a autora pode responder pela indenização cabível desde que verifi</w:t>
      </w:r>
      <w:r w:rsidR="00A41668">
        <w:rPr>
          <w:shd w:val="clear" w:color="auto" w:fill="FFFFFF"/>
        </w:rPr>
        <w:t>cada a sua culpa.</w:t>
      </w:r>
    </w:p>
    <w:p w:rsidR="003D52B5" w:rsidRDefault="00A41668" w:rsidP="00A41668">
      <w:pPr>
        <w:pStyle w:val="NormalWeb"/>
        <w:shd w:val="clear" w:color="auto" w:fill="FFFFFF"/>
        <w:spacing w:before="0" w:beforeAutospacing="0" w:after="240" w:afterAutospacing="0" w:line="360" w:lineRule="auto"/>
        <w:ind w:firstLine="851"/>
        <w:jc w:val="both"/>
        <w:textAlignment w:val="baseline"/>
      </w:pPr>
      <w:r w:rsidRPr="00A41668">
        <w:t>Quanto à restituição dos valores pagos, n</w:t>
      </w:r>
      <w:r w:rsidR="001E0C97" w:rsidRPr="00A41668">
        <w:t xml:space="preserve">ão </w:t>
      </w:r>
      <w:r w:rsidRPr="00A41668">
        <w:t xml:space="preserve">ocorre </w:t>
      </w:r>
      <w:r w:rsidR="008D7C84" w:rsidRPr="00A41668">
        <w:t>pela própria natureza da obrigação.</w:t>
      </w:r>
      <w:r w:rsidRPr="00A41668">
        <w:t xml:space="preserve"> Os alimentos são irrepetíveis, ou seja, </w:t>
      </w:r>
      <w:r w:rsidRPr="00A41668">
        <w:rPr>
          <w:shd w:val="clear" w:color="auto" w:fill="FFFFFF"/>
        </w:rPr>
        <w:t>não são passíveis de restituição por se tratarem de prestação pecuniária que visa à sobrevivência da pessoa</w:t>
      </w:r>
      <w:r w:rsidRPr="00A41668">
        <w:rPr>
          <w:color w:val="666666"/>
          <w:shd w:val="clear" w:color="auto" w:fill="FFFFFF"/>
        </w:rPr>
        <w:t>.</w:t>
      </w:r>
      <w:r w:rsidR="008D7C84" w:rsidRPr="00A41668">
        <w:t xml:space="preserve"> O que pode haver é um pedido de indenização por danos morais e materiais pelo lesado, caso fique comprovada a ausência de vínculo de paternidade. Se a mãe moveu ação para receber os alimentos gravídicos e logo após foi atestado que o alimentante não é de fato o pai da criança, ela terá o dever de indenizá-lo. A mãe que c</w:t>
      </w:r>
      <w:r w:rsidRPr="00A41668">
        <w:t xml:space="preserve">omete abuso do direito de ação </w:t>
      </w:r>
      <w:r w:rsidR="008D7C84" w:rsidRPr="00A41668">
        <w:t xml:space="preserve">pratica o ato ilícito, daí surge o direito à reparação dos danos. </w:t>
      </w:r>
      <w:r w:rsidRPr="00A41668">
        <w:t>No entanto, e</w:t>
      </w:r>
      <w:r w:rsidR="008D7C84" w:rsidRPr="00A41668">
        <w:t>la precis</w:t>
      </w:r>
      <w:r w:rsidRPr="00A41668">
        <w:t>a ter agido de má-fé, ou seja, s</w:t>
      </w:r>
      <w:r w:rsidR="008D7C84" w:rsidRPr="00A41668">
        <w:t>abia que o alimentante não era pai de seu filho.</w:t>
      </w:r>
      <w:r w:rsidR="003D52B5">
        <w:t xml:space="preserve"> </w:t>
      </w:r>
      <w:r w:rsidR="00317622">
        <w:t>Não deixa dúvidas quanto à possibilidade de indenização por danos morais quando da litigância de má fé da autora a jurisprudência pátria.</w:t>
      </w:r>
    </w:p>
    <w:p w:rsidR="00317622" w:rsidRDefault="00317622" w:rsidP="00317622">
      <w:pPr>
        <w:shd w:val="clear" w:color="auto" w:fill="FFFFFF"/>
        <w:spacing w:before="100" w:beforeAutospacing="1" w:after="100" w:afterAutospacing="1" w:line="360" w:lineRule="auto"/>
        <w:ind w:left="283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B073ED">
        <w:rPr>
          <w:rFonts w:ascii="Times New Roman" w:eastAsia="Times New Roman" w:hAnsi="Times New Roman" w:cs="Times New Roman"/>
          <w:sz w:val="24"/>
          <w:szCs w:val="24"/>
          <w:lang w:eastAsia="pt-BR"/>
        </w:rPr>
        <w:t>A atitude da ré, sem dúvida alguma, constitui uma agressão à dignidade pessoal do autor, ofensa que constitui dano moral, que exige a compensação indenizatória pelo gravame sofrido. De fato, dano moral, como é sabido, é todo sofrimento humano resultante de lesão de direitos da personalidade, cujo conteúdo é a dor, o espanto, a emoção, a vergonha, em geral uma dolorosa sensação experimentada pela pessoa.</w:t>
      </w:r>
      <w:r>
        <w:rPr>
          <w:rFonts w:ascii="Times New Roman" w:eastAsia="Times New Roman" w:hAnsi="Times New Roman" w:cs="Times New Roman"/>
          <w:sz w:val="24"/>
          <w:szCs w:val="24"/>
          <w:lang w:eastAsia="pt-BR"/>
        </w:rPr>
        <w:t xml:space="preserve"> </w:t>
      </w:r>
      <w:r w:rsidRPr="00B073ED">
        <w:rPr>
          <w:rFonts w:ascii="Times New Roman" w:eastAsia="Times New Roman" w:hAnsi="Times New Roman" w:cs="Times New Roman"/>
          <w:sz w:val="24"/>
          <w:szCs w:val="24"/>
          <w:lang w:eastAsia="pt-BR"/>
        </w:rPr>
        <w:t xml:space="preserve">Não se pode negar que a atitude da ré que difundiu, por motivos escusos, um estado de gravidez inexistente, provocou um agravo moral que requer reparação, com perturbação nas relações psíquicas, na tranqüilidade, nos sentimentos e nos afetos do autor, alcançando, desta forma, os direitos da personalidade agasalhados nos inc. V </w:t>
      </w:r>
      <w:r w:rsidRPr="00B073ED">
        <w:rPr>
          <w:rFonts w:ascii="Times New Roman" w:eastAsia="Times New Roman" w:hAnsi="Times New Roman" w:cs="Times New Roman"/>
          <w:sz w:val="24"/>
          <w:szCs w:val="24"/>
          <w:lang w:eastAsia="pt-BR"/>
        </w:rPr>
        <w:lastRenderedPageBreak/>
        <w:t>e X do art. 5° da CF.</w:t>
      </w:r>
      <w:r>
        <w:rPr>
          <w:rFonts w:ascii="Times New Roman" w:eastAsia="Times New Roman" w:hAnsi="Times New Roman" w:cs="Times New Roman"/>
          <w:sz w:val="24"/>
          <w:szCs w:val="24"/>
          <w:lang w:eastAsia="pt-BR"/>
        </w:rPr>
        <w:t xml:space="preserve"> </w:t>
      </w:r>
      <w:r w:rsidRPr="00B073ED">
        <w:rPr>
          <w:rFonts w:ascii="Times New Roman" w:eastAsia="Times New Roman" w:hAnsi="Times New Roman" w:cs="Times New Roman"/>
          <w:sz w:val="24"/>
          <w:szCs w:val="24"/>
          <w:lang w:eastAsia="pt-BR"/>
        </w:rPr>
        <w:t>(6ª Câmara de Direito Privado do TJSP,</w:t>
      </w:r>
      <w:r>
        <w:rPr>
          <w:rFonts w:ascii="Times New Roman" w:eastAsia="Times New Roman" w:hAnsi="Times New Roman" w:cs="Times New Roman"/>
          <w:sz w:val="24"/>
          <w:szCs w:val="24"/>
          <w:lang w:eastAsia="pt-BR"/>
        </w:rPr>
        <w:t xml:space="preserve"> apel. 272.221-112 10.10.1996)”</w:t>
      </w:r>
    </w:p>
    <w:p w:rsidR="00317622" w:rsidRPr="00B073ED" w:rsidRDefault="00317622" w:rsidP="00317622">
      <w:pPr>
        <w:shd w:val="clear" w:color="auto" w:fill="FFFFFF"/>
        <w:spacing w:before="100" w:beforeAutospacing="1" w:after="100" w:afterAutospacing="1" w:line="360" w:lineRule="auto"/>
        <w:ind w:left="283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B073ED">
        <w:rPr>
          <w:rFonts w:ascii="Times New Roman" w:eastAsia="Times New Roman" w:hAnsi="Times New Roman" w:cs="Times New Roman"/>
          <w:sz w:val="24"/>
          <w:szCs w:val="24"/>
          <w:lang w:eastAsia="pt-BR"/>
        </w:rPr>
        <w:t>Como foi bem reconhecido na sentença, grande foi o sofrimento do autor em se ver apontado como o pai do filho da ré. Não tivesse bastado o vexame decorrente do ajuizamento da ação de investigação de paternidade, o autor ainda foi recolhido ao cárcere por não ter pagado as prestações alimentícias que a ré sabia, ou deveria presumir, que não eram por ele devidas (fls. 63 e verso). E é público e notório o caráter vergonhoso que isso tem, principalmente numa cidade pequena como aquela em que se deu o triste episódio. Assim, é evidente que o equivalente a dois salários mínimos não constitui suficiente para o justo ressarcimento do enorme dano causado ao autor.</w:t>
      </w:r>
      <w:r>
        <w:rPr>
          <w:rFonts w:ascii="Times New Roman" w:eastAsia="Times New Roman" w:hAnsi="Times New Roman" w:cs="Times New Roman"/>
          <w:sz w:val="24"/>
          <w:szCs w:val="24"/>
          <w:lang w:eastAsia="pt-BR"/>
        </w:rPr>
        <w:t xml:space="preserve"> </w:t>
      </w:r>
      <w:r w:rsidRPr="00B073ED">
        <w:rPr>
          <w:rFonts w:ascii="Times New Roman" w:eastAsia="Times New Roman" w:hAnsi="Times New Roman" w:cs="Times New Roman"/>
          <w:sz w:val="24"/>
          <w:szCs w:val="24"/>
          <w:lang w:eastAsia="pt-BR"/>
        </w:rPr>
        <w:t>(Tribunal de Justiça. Sétima Câmara de Direito Privado. Apelação 252.862-1/0. Relator: Desembargador So</w:t>
      </w:r>
      <w:r>
        <w:rPr>
          <w:rFonts w:ascii="Times New Roman" w:eastAsia="Times New Roman" w:hAnsi="Times New Roman" w:cs="Times New Roman"/>
          <w:sz w:val="24"/>
          <w:szCs w:val="24"/>
          <w:lang w:eastAsia="pt-BR"/>
        </w:rPr>
        <w:t>usa Lima. Julgado 22/maio/1996)”</w:t>
      </w:r>
    </w:p>
    <w:p w:rsidR="00996E36" w:rsidRPr="00996E36" w:rsidRDefault="003D52B5" w:rsidP="00996E36">
      <w:pPr>
        <w:pStyle w:val="NormalWeb"/>
        <w:shd w:val="clear" w:color="auto" w:fill="FFFFFF"/>
        <w:spacing w:before="0" w:beforeAutospacing="0" w:after="240" w:afterAutospacing="0" w:line="360" w:lineRule="auto"/>
        <w:ind w:firstLine="851"/>
        <w:jc w:val="both"/>
        <w:textAlignment w:val="baseline"/>
      </w:pPr>
      <w:r>
        <w:t>Mesmo não sendo possível reaver os valores pagos em virtude do princípio da irrepetibilidade dos alimentos, é</w:t>
      </w:r>
      <w:r w:rsidRPr="003D52B5">
        <w:rPr>
          <w:shd w:val="clear" w:color="auto" w:fill="FFFFFF"/>
        </w:rPr>
        <w:t xml:space="preserve"> cabível ação “</w:t>
      </w:r>
      <w:r w:rsidRPr="003D52B5">
        <w:rPr>
          <w:i/>
          <w:shd w:val="clear" w:color="auto" w:fill="FFFFFF"/>
        </w:rPr>
        <w:t>in rem verso</w:t>
      </w:r>
      <w:r w:rsidRPr="003D52B5">
        <w:rPr>
          <w:shd w:val="clear" w:color="auto" w:fill="FFFFFF"/>
        </w:rPr>
        <w:t>” contra o verdadeiro pai, desde que este tenha agido com dolo, silenciando inten</w:t>
      </w:r>
      <w:r>
        <w:rPr>
          <w:shd w:val="clear" w:color="auto" w:fill="FFFFFF"/>
        </w:rPr>
        <w:t>cionalmente sobre a paternidade.</w:t>
      </w:r>
      <w:r w:rsidR="00996E36">
        <w:rPr>
          <w:shd w:val="clear" w:color="auto" w:fill="FFFFFF"/>
        </w:rPr>
        <w:t xml:space="preserve"> </w:t>
      </w:r>
      <w:r w:rsidR="00996E36" w:rsidRPr="00996E36">
        <w:rPr>
          <w:lang w:val="pt-PT"/>
        </w:rPr>
        <w:t>A jurisprudência já se manifestou pela procedência da repetição do indébito em se tratando de alimentos comuns:</w:t>
      </w:r>
    </w:p>
    <w:p w:rsidR="00996E36" w:rsidRDefault="00996E36" w:rsidP="00996E36">
      <w:pPr>
        <w:shd w:val="clear" w:color="auto" w:fill="FFFFFF"/>
        <w:spacing w:before="100" w:beforeAutospacing="1" w:after="100" w:afterAutospacing="1" w:line="360" w:lineRule="auto"/>
        <w:ind w:left="283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996E36">
        <w:rPr>
          <w:rFonts w:ascii="Times New Roman" w:eastAsia="Times New Roman" w:hAnsi="Times New Roman" w:cs="Times New Roman"/>
          <w:sz w:val="24"/>
          <w:szCs w:val="24"/>
          <w:lang w:eastAsia="pt-BR"/>
        </w:rPr>
        <w:t>ALIMENTOS. REPETIÇÃO DE INDÉBITO. INDUÇÃO EM ERRO. Inexistência de filiação declarada em sentença. Enriquecimento sem causa do menor inocorrente. Pretensão que deve ser deduzida contra a mãe ou contra o pai biológico, responsáveis pela manutenção do alimentário. Restituição por este não é devida. Aquele que fornece alimentos pensando erradamente que os devia pode exigir a restituição do seu valor do terceiro que realmente devia fornecê-los. (SÃO PAULO, TJ, Apelação  248/25 Luiz Antonio de Godoy. 1ª Câmara de Direito Privado. 24/01/200</w:t>
      </w:r>
      <w:r>
        <w:rPr>
          <w:rFonts w:ascii="Times New Roman" w:eastAsia="Times New Roman" w:hAnsi="Times New Roman" w:cs="Times New Roman"/>
          <w:sz w:val="24"/>
          <w:szCs w:val="24"/>
          <w:lang w:eastAsia="pt-BR"/>
        </w:rPr>
        <w:t>7)”</w:t>
      </w:r>
    </w:p>
    <w:p w:rsidR="00996E36" w:rsidRDefault="00996E36" w:rsidP="00996E36">
      <w:pPr>
        <w:pStyle w:val="NormalWeb"/>
        <w:shd w:val="clear" w:color="auto" w:fill="FFFFFF"/>
        <w:spacing w:before="0" w:beforeAutospacing="0" w:after="0" w:afterAutospacing="0" w:line="360" w:lineRule="auto"/>
        <w:ind w:firstLine="851"/>
        <w:jc w:val="both"/>
      </w:pPr>
      <w:r w:rsidRPr="00996E36">
        <w:rPr>
          <w:b/>
        </w:rPr>
        <w:lastRenderedPageBreak/>
        <w:t>CONSIDERAÇÕES FINAIS</w:t>
      </w:r>
    </w:p>
    <w:p w:rsidR="00996E36" w:rsidRDefault="00996E36" w:rsidP="00996E36">
      <w:pPr>
        <w:pStyle w:val="NormalWeb"/>
        <w:shd w:val="clear" w:color="auto" w:fill="FFFFFF"/>
        <w:spacing w:before="0" w:beforeAutospacing="0" w:after="0" w:afterAutospacing="0" w:line="360" w:lineRule="auto"/>
        <w:ind w:firstLine="851"/>
        <w:jc w:val="both"/>
      </w:pPr>
    </w:p>
    <w:p w:rsidR="00996E36" w:rsidRDefault="00996E36" w:rsidP="00996E36">
      <w:pPr>
        <w:pStyle w:val="NormalWeb"/>
        <w:shd w:val="clear" w:color="auto" w:fill="FFFFFF"/>
        <w:spacing w:before="0" w:beforeAutospacing="0" w:after="0" w:afterAutospacing="0" w:line="360" w:lineRule="auto"/>
        <w:ind w:firstLine="851"/>
        <w:jc w:val="both"/>
      </w:pPr>
      <w:r>
        <w:t xml:space="preserve">Apesar das várias polêmicas em torno da Lei dos Alimentos Gravídicos, certo é que veio com o fito de melhorar a vida da gestante, bem como de incutir as responsabilidades ao pai do nascituro desde a época da concepção e não apenas após o seu nascimento. </w:t>
      </w:r>
      <w:r w:rsidRPr="00A6692A">
        <w:t>Como afirma Maria Berenice Dias, em artigo que analisou o Projeto de Lei que deu origem a atual Lei de Alimentos Gravídicos: "apesar das imprecisões, dúvidas e equívocos, os alimentos gravídicos vêm referendar a moderna concepção das relações parentais que, cada vez com um colorido mais intenso, busca resgatar a responsabilidade paterna"</w:t>
      </w:r>
      <w:r>
        <w:t xml:space="preserve"> </w:t>
      </w:r>
      <w:r>
        <w:rPr>
          <w:rStyle w:val="Refdenotaderodap"/>
        </w:rPr>
        <w:footnoteReference w:id="8"/>
      </w:r>
    </w:p>
    <w:p w:rsidR="00996E36" w:rsidRPr="00996E36" w:rsidRDefault="00996E36" w:rsidP="00996E36">
      <w:pPr>
        <w:shd w:val="clear" w:color="auto" w:fill="FFFFFF"/>
        <w:spacing w:before="100" w:beforeAutospacing="1" w:after="100" w:afterAutospacing="1" w:line="360" w:lineRule="auto"/>
        <w:ind w:firstLine="851"/>
        <w:jc w:val="both"/>
        <w:rPr>
          <w:rFonts w:ascii="Times New Roman" w:eastAsia="Times New Roman" w:hAnsi="Times New Roman" w:cs="Times New Roman"/>
          <w:sz w:val="24"/>
          <w:szCs w:val="24"/>
          <w:lang w:eastAsia="pt-BR"/>
        </w:rPr>
      </w:pPr>
    </w:p>
    <w:p w:rsidR="00996E36" w:rsidRDefault="00D060E5" w:rsidP="00996E36">
      <w:pPr>
        <w:pStyle w:val="NormalWeb"/>
        <w:shd w:val="clear" w:color="auto" w:fill="FFFFFF"/>
        <w:spacing w:before="0" w:beforeAutospacing="0" w:after="240" w:afterAutospacing="0" w:line="360" w:lineRule="auto"/>
        <w:ind w:firstLine="851"/>
        <w:jc w:val="both"/>
        <w:textAlignment w:val="baseline"/>
        <w:rPr>
          <w:b/>
          <w:shd w:val="clear" w:color="auto" w:fill="FFFFFF"/>
        </w:rPr>
      </w:pPr>
      <w:r w:rsidRPr="00D060E5">
        <w:rPr>
          <w:b/>
          <w:shd w:val="clear" w:color="auto" w:fill="FFFFFF"/>
        </w:rPr>
        <w:t>REFERÊNCIAS BIBLIOGRÁFICAS</w:t>
      </w:r>
    </w:p>
    <w:p w:rsidR="00D060E5" w:rsidRDefault="00D060E5" w:rsidP="00E27951">
      <w:pPr>
        <w:pStyle w:val="NormalWeb"/>
        <w:shd w:val="clear" w:color="auto" w:fill="FFFFFF"/>
        <w:spacing w:before="0" w:beforeAutospacing="0" w:after="240" w:afterAutospacing="0" w:line="360" w:lineRule="auto"/>
        <w:ind w:firstLine="851"/>
        <w:jc w:val="both"/>
        <w:textAlignment w:val="baseline"/>
        <w:rPr>
          <w:shd w:val="clear" w:color="auto" w:fill="FFFFFF"/>
        </w:rPr>
      </w:pPr>
      <w:r w:rsidRPr="00D060E5">
        <w:rPr>
          <w:shd w:val="clear" w:color="auto" w:fill="FFFFFF"/>
        </w:rPr>
        <w:t xml:space="preserve">LOBO, Paulo. </w:t>
      </w:r>
      <w:r w:rsidRPr="00E27951">
        <w:rPr>
          <w:b/>
          <w:shd w:val="clear" w:color="auto" w:fill="FFFFFF"/>
        </w:rPr>
        <w:t>Direito Civil - Famílias</w:t>
      </w:r>
      <w:r w:rsidRPr="00D060E5">
        <w:rPr>
          <w:shd w:val="clear" w:color="auto" w:fill="FFFFFF"/>
        </w:rPr>
        <w:t>. 4. Ed. São Paulo: Saraiva, 2011.</w:t>
      </w:r>
    </w:p>
    <w:p w:rsidR="00D060E5" w:rsidRDefault="00D060E5" w:rsidP="00E27951">
      <w:pPr>
        <w:pStyle w:val="NormalWeb"/>
        <w:shd w:val="clear" w:color="auto" w:fill="FFFFFF"/>
        <w:spacing w:before="0" w:beforeAutospacing="0" w:after="240" w:afterAutospacing="0" w:line="360" w:lineRule="auto"/>
        <w:ind w:left="851"/>
        <w:jc w:val="both"/>
        <w:textAlignment w:val="baseline"/>
        <w:rPr>
          <w:shd w:val="clear" w:color="auto" w:fill="FFFFFF"/>
        </w:rPr>
      </w:pPr>
      <w:r>
        <w:rPr>
          <w:shd w:val="clear" w:color="auto" w:fill="FFFFFF"/>
        </w:rPr>
        <w:t xml:space="preserve">GONÇALVES, Carlos Roberto. </w:t>
      </w:r>
      <w:r w:rsidRPr="00E27951">
        <w:rPr>
          <w:b/>
          <w:shd w:val="clear" w:color="auto" w:fill="FFFFFF"/>
        </w:rPr>
        <w:t>Direito civil brasileiro, vol. VI: direito de família</w:t>
      </w:r>
      <w:r>
        <w:rPr>
          <w:shd w:val="clear" w:color="auto" w:fill="FFFFFF"/>
        </w:rPr>
        <w:t>. 5. ed., ver. e atual. São Paulo: Saraiva, 2009</w:t>
      </w:r>
    </w:p>
    <w:p w:rsidR="00E27951" w:rsidRDefault="00E27951" w:rsidP="00E27951">
      <w:pPr>
        <w:pStyle w:val="Textodenotaderodap"/>
        <w:spacing w:line="360" w:lineRule="auto"/>
        <w:ind w:left="851"/>
        <w:jc w:val="both"/>
        <w:rPr>
          <w:rFonts w:ascii="Times New Roman" w:hAnsi="Times New Roman" w:cs="Times New Roman"/>
          <w:sz w:val="24"/>
          <w:szCs w:val="24"/>
        </w:rPr>
      </w:pPr>
      <w:r w:rsidRPr="00E27951">
        <w:rPr>
          <w:rFonts w:ascii="Times New Roman" w:hAnsi="Times New Roman" w:cs="Times New Roman"/>
          <w:sz w:val="24"/>
          <w:szCs w:val="24"/>
        </w:rPr>
        <w:t>CALDEIRA, Cesar.</w:t>
      </w:r>
      <w:r w:rsidRPr="00E27951">
        <w:rPr>
          <w:rFonts w:ascii="Times New Roman" w:hAnsi="Times New Roman" w:cs="Times New Roman"/>
          <w:color w:val="2A2A2A"/>
          <w:sz w:val="24"/>
          <w:szCs w:val="24"/>
          <w:shd w:val="clear" w:color="auto" w:fill="FFFFFF"/>
        </w:rPr>
        <w:t xml:space="preserve"> </w:t>
      </w:r>
      <w:r w:rsidRPr="00E27951">
        <w:rPr>
          <w:rFonts w:ascii="Times New Roman" w:hAnsi="Times New Roman" w:cs="Times New Roman"/>
          <w:b/>
          <w:color w:val="2A2A2A"/>
          <w:sz w:val="24"/>
          <w:szCs w:val="24"/>
          <w:shd w:val="clear" w:color="auto" w:fill="FFFFFF"/>
        </w:rPr>
        <w:t>Alimentos gravídicos: análise crítica da Lei 11. 804</w:t>
      </w:r>
      <w:r w:rsidRPr="00E27951">
        <w:rPr>
          <w:rFonts w:ascii="Times New Roman" w:hAnsi="Times New Roman" w:cs="Times New Roman"/>
          <w:color w:val="2A2A2A"/>
          <w:sz w:val="24"/>
          <w:szCs w:val="24"/>
          <w:shd w:val="clear" w:color="auto" w:fill="FFFFFF"/>
        </w:rPr>
        <w:t xml:space="preserve">. Disponível em </w:t>
      </w:r>
      <w:r w:rsidRPr="00E27951">
        <w:rPr>
          <w:rFonts w:ascii="Times New Roman" w:hAnsi="Times New Roman" w:cs="Times New Roman"/>
          <w:sz w:val="24"/>
          <w:szCs w:val="24"/>
          <w:shd w:val="clear" w:color="auto" w:fill="FFFFFF"/>
        </w:rPr>
        <w:t>&lt;</w:t>
      </w:r>
      <w:hyperlink r:id="rId8" w:history="1">
        <w:r w:rsidRPr="00E27951">
          <w:rPr>
            <w:rStyle w:val="Hyperlink"/>
            <w:rFonts w:ascii="Times New Roman" w:hAnsi="Times New Roman" w:cs="Times New Roman"/>
            <w:color w:val="auto"/>
            <w:sz w:val="24"/>
            <w:szCs w:val="24"/>
            <w:u w:val="none"/>
          </w:rPr>
          <w:t>http://www4.jfrj.jus.br/seer/index.php/revista_sjrj/article/viewFile/131/134</w:t>
        </w:r>
      </w:hyperlink>
      <w:r w:rsidRPr="00E27951">
        <w:rPr>
          <w:rFonts w:ascii="Times New Roman" w:hAnsi="Times New Roman" w:cs="Times New Roman"/>
          <w:sz w:val="24"/>
          <w:szCs w:val="24"/>
        </w:rPr>
        <w:t>&gt;. Acesso em 08 de junho de 2012.</w:t>
      </w:r>
    </w:p>
    <w:p w:rsidR="00E27951" w:rsidRDefault="00E27951" w:rsidP="00E27951">
      <w:pPr>
        <w:pStyle w:val="Textodenotaderodap"/>
        <w:spacing w:line="360" w:lineRule="auto"/>
        <w:ind w:left="851"/>
        <w:rPr>
          <w:shd w:val="clear" w:color="auto" w:fill="FFFFFF"/>
        </w:rPr>
      </w:pPr>
    </w:p>
    <w:p w:rsidR="00E27951" w:rsidRDefault="00E27951" w:rsidP="00E27951">
      <w:pPr>
        <w:pStyle w:val="NormalWeb"/>
        <w:shd w:val="clear" w:color="auto" w:fill="FFFFFF"/>
        <w:spacing w:before="0" w:beforeAutospacing="0" w:after="240" w:afterAutospacing="0" w:line="360" w:lineRule="auto"/>
        <w:ind w:left="851"/>
        <w:jc w:val="both"/>
        <w:textAlignment w:val="baseline"/>
      </w:pPr>
      <w:r w:rsidRPr="00E27951">
        <w:t xml:space="preserve">SOUZA, Rafaela. </w:t>
      </w:r>
      <w:r w:rsidRPr="00E27951">
        <w:rPr>
          <w:b/>
        </w:rPr>
        <w:t>Concedido pagamento de alimentos gravídicos com base em nota fiscal de compra.</w:t>
      </w:r>
      <w:r w:rsidRPr="00E27951">
        <w:t xml:space="preserve"> </w:t>
      </w:r>
      <w:r w:rsidRPr="00E27951">
        <w:rPr>
          <w:i/>
        </w:rPr>
        <w:t xml:space="preserve">JusBrasil Notícias, </w:t>
      </w:r>
      <w:r w:rsidRPr="00E27951">
        <w:t>03/05/2012. Disponível em &lt;</w:t>
      </w:r>
      <w:hyperlink r:id="rId9" w:history="1">
        <w:r w:rsidRPr="00E27951">
          <w:rPr>
            <w:rStyle w:val="Hyperlink"/>
            <w:color w:val="auto"/>
            <w:u w:val="none"/>
          </w:rPr>
          <w:t>http://tj-rs.jusbrasil.com.br/noticias/3106115/concedido-pagamento-de-alimentos-gravidicos-com-base-em-nota-fiscal-de-compra</w:t>
        </w:r>
      </w:hyperlink>
      <w:r w:rsidRPr="00E27951">
        <w:t>&gt;. Acesso em 10/06/2012.</w:t>
      </w:r>
    </w:p>
    <w:p w:rsidR="00E27951" w:rsidRPr="00E27951" w:rsidRDefault="00E27951" w:rsidP="00E27951">
      <w:pPr>
        <w:pStyle w:val="NormalWeb"/>
        <w:shd w:val="clear" w:color="auto" w:fill="FFFFFF"/>
        <w:spacing w:before="0" w:beforeAutospacing="0" w:after="0" w:afterAutospacing="0" w:line="360" w:lineRule="auto"/>
        <w:ind w:left="851"/>
        <w:jc w:val="both"/>
      </w:pPr>
      <w:r w:rsidRPr="00E27951">
        <w:rPr>
          <w:shd w:val="clear" w:color="auto" w:fill="FFFFFF"/>
        </w:rPr>
        <w:t>DIAS, Maria Berenice</w:t>
      </w:r>
      <w:r w:rsidRPr="00E27951">
        <w:rPr>
          <w:b/>
          <w:i/>
          <w:shd w:val="clear" w:color="auto" w:fill="FFFFFF"/>
        </w:rPr>
        <w:t>.</w:t>
      </w:r>
      <w:r w:rsidRPr="00E27951">
        <w:rPr>
          <w:rStyle w:val="apple-converted-space"/>
          <w:b/>
          <w:i/>
          <w:shd w:val="clear" w:color="auto" w:fill="FFFFFF"/>
        </w:rPr>
        <w:t> </w:t>
      </w:r>
      <w:r w:rsidRPr="00E27951">
        <w:rPr>
          <w:rStyle w:val="nfase"/>
          <w:b/>
          <w:i w:val="0"/>
          <w:shd w:val="clear" w:color="auto" w:fill="FFFFFF"/>
        </w:rPr>
        <w:t>Alimentos Gravídicos?</w:t>
      </w:r>
      <w:r w:rsidRPr="00E27951">
        <w:rPr>
          <w:rStyle w:val="apple-converted-space"/>
          <w:shd w:val="clear" w:color="auto" w:fill="FFFFFF"/>
        </w:rPr>
        <w:t> </w:t>
      </w:r>
      <w:r w:rsidRPr="00E27951">
        <w:rPr>
          <w:shd w:val="clear" w:color="auto" w:fill="FFFFFF"/>
        </w:rPr>
        <w:t xml:space="preserve">Disponível em: </w:t>
      </w:r>
      <w:r>
        <w:rPr>
          <w:shd w:val="clear" w:color="auto" w:fill="FFFFFF"/>
        </w:rPr>
        <w:t>&lt;</w:t>
      </w:r>
      <w:r w:rsidRPr="00E27951">
        <w:rPr>
          <w:shd w:val="clear" w:color="auto" w:fill="FFFFFF"/>
        </w:rPr>
        <w:t>h</w:t>
      </w:r>
      <w:r>
        <w:rPr>
          <w:shd w:val="clear" w:color="auto" w:fill="FFFFFF"/>
        </w:rPr>
        <w:t>ttp://www.mariaberenice.com. br&gt;.</w:t>
      </w:r>
      <w:r w:rsidRPr="00E27951">
        <w:rPr>
          <w:shd w:val="clear" w:color="auto" w:fill="FFFFFF"/>
        </w:rPr>
        <w:t xml:space="preserve"> Acesso em 09 de junho de 2012.</w:t>
      </w:r>
    </w:p>
    <w:p w:rsidR="00E27951" w:rsidRPr="00E27951" w:rsidRDefault="00E27951" w:rsidP="00E27951">
      <w:pPr>
        <w:pStyle w:val="NormalWeb"/>
        <w:shd w:val="clear" w:color="auto" w:fill="FFFFFF"/>
        <w:spacing w:before="0" w:beforeAutospacing="0" w:after="240" w:afterAutospacing="0" w:line="360" w:lineRule="auto"/>
        <w:ind w:left="851"/>
        <w:jc w:val="both"/>
        <w:textAlignment w:val="baseline"/>
        <w:rPr>
          <w:shd w:val="clear" w:color="auto" w:fill="FFFFFF"/>
        </w:rPr>
      </w:pPr>
    </w:p>
    <w:p w:rsidR="00B073ED" w:rsidRPr="00817FEC" w:rsidRDefault="00B073ED" w:rsidP="00996E36">
      <w:pPr>
        <w:pStyle w:val="NormalWeb"/>
        <w:shd w:val="clear" w:color="auto" w:fill="FFFFFF"/>
        <w:spacing w:before="0" w:beforeAutospacing="0" w:after="240" w:afterAutospacing="0" w:line="360" w:lineRule="auto"/>
        <w:ind w:firstLine="851"/>
        <w:jc w:val="both"/>
        <w:textAlignment w:val="baseline"/>
        <w:rPr>
          <w:b/>
        </w:rPr>
      </w:pPr>
    </w:p>
    <w:sectPr w:rsidR="00B073ED" w:rsidRPr="00817FEC" w:rsidSect="003666B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75D" w:rsidRDefault="00A9175D" w:rsidP="00CE4056">
      <w:pPr>
        <w:spacing w:after="0" w:line="240" w:lineRule="auto"/>
      </w:pPr>
      <w:r>
        <w:separator/>
      </w:r>
    </w:p>
  </w:endnote>
  <w:endnote w:type="continuationSeparator" w:id="1">
    <w:p w:rsidR="00A9175D" w:rsidRDefault="00A9175D" w:rsidP="00CE4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75D" w:rsidRDefault="00A9175D" w:rsidP="00CE4056">
      <w:pPr>
        <w:spacing w:after="0" w:line="240" w:lineRule="auto"/>
      </w:pPr>
      <w:r>
        <w:separator/>
      </w:r>
    </w:p>
  </w:footnote>
  <w:footnote w:type="continuationSeparator" w:id="1">
    <w:p w:rsidR="00A9175D" w:rsidRDefault="00A9175D" w:rsidP="00CE4056">
      <w:pPr>
        <w:spacing w:after="0" w:line="240" w:lineRule="auto"/>
      </w:pPr>
      <w:r>
        <w:continuationSeparator/>
      </w:r>
    </w:p>
  </w:footnote>
  <w:footnote w:id="2">
    <w:p w:rsidR="00CE4056" w:rsidRPr="004719B7" w:rsidRDefault="00CE4056">
      <w:pPr>
        <w:pStyle w:val="Textodenotaderodap"/>
        <w:rPr>
          <w:rFonts w:ascii="Times New Roman" w:hAnsi="Times New Roman" w:cs="Times New Roman"/>
        </w:rPr>
      </w:pPr>
      <w:r>
        <w:rPr>
          <w:rStyle w:val="Refdenotaderodap"/>
        </w:rPr>
        <w:footnoteRef/>
      </w:r>
      <w:r>
        <w:t xml:space="preserve"> </w:t>
      </w:r>
      <w:r w:rsidR="00D060E5">
        <w:rPr>
          <w:rFonts w:ascii="Times New Roman" w:hAnsi="Times New Roman" w:cs="Times New Roman"/>
        </w:rPr>
        <w:t>Aluna da disciplina de Direito de Família, ministrada pela professora Joyceane.</w:t>
      </w:r>
    </w:p>
    <w:p w:rsidR="00CE4056" w:rsidRPr="004719B7" w:rsidRDefault="00CE4056">
      <w:pPr>
        <w:pStyle w:val="Textodenotaderodap"/>
        <w:rPr>
          <w:rFonts w:ascii="Times New Roman" w:hAnsi="Times New Roman" w:cs="Times New Roman"/>
        </w:rPr>
      </w:pPr>
    </w:p>
  </w:footnote>
  <w:footnote w:id="3">
    <w:p w:rsidR="003E46A9" w:rsidRPr="003E46A9" w:rsidRDefault="003E46A9">
      <w:pPr>
        <w:pStyle w:val="Textodenotaderodap"/>
        <w:rPr>
          <w:rFonts w:ascii="Times New Roman" w:hAnsi="Times New Roman" w:cs="Times New Roman"/>
        </w:rPr>
      </w:pPr>
      <w:r w:rsidRPr="003E46A9">
        <w:rPr>
          <w:rStyle w:val="Refdenotaderodap"/>
          <w:rFonts w:ascii="Times New Roman" w:hAnsi="Times New Roman" w:cs="Times New Roman"/>
        </w:rPr>
        <w:footnoteRef/>
      </w:r>
      <w:r w:rsidRPr="003E46A9">
        <w:rPr>
          <w:rFonts w:ascii="Times New Roman" w:hAnsi="Times New Roman" w:cs="Times New Roman"/>
        </w:rPr>
        <w:t xml:space="preserve"> LOBO,</w:t>
      </w:r>
      <w:r>
        <w:rPr>
          <w:rFonts w:ascii="Times New Roman" w:hAnsi="Times New Roman" w:cs="Times New Roman"/>
        </w:rPr>
        <w:t xml:space="preserve"> 2011</w:t>
      </w:r>
      <w:r w:rsidRPr="003E46A9">
        <w:rPr>
          <w:rFonts w:ascii="Times New Roman" w:hAnsi="Times New Roman" w:cs="Times New Roman"/>
        </w:rPr>
        <w:t>,</w:t>
      </w:r>
      <w:r>
        <w:rPr>
          <w:rFonts w:ascii="Times New Roman" w:hAnsi="Times New Roman" w:cs="Times New Roman"/>
        </w:rPr>
        <w:t xml:space="preserve"> </w:t>
      </w:r>
      <w:r w:rsidRPr="003E46A9">
        <w:rPr>
          <w:rFonts w:ascii="Times New Roman" w:hAnsi="Times New Roman" w:cs="Times New Roman"/>
        </w:rPr>
        <w:t>p.372</w:t>
      </w:r>
    </w:p>
  </w:footnote>
  <w:footnote w:id="4">
    <w:p w:rsidR="004719B7" w:rsidRPr="004719B7" w:rsidRDefault="004719B7">
      <w:pPr>
        <w:pStyle w:val="Textodenotaderodap"/>
        <w:rPr>
          <w:rFonts w:ascii="Times New Roman" w:hAnsi="Times New Roman" w:cs="Times New Roman"/>
        </w:rPr>
      </w:pPr>
      <w:r w:rsidRPr="004719B7">
        <w:rPr>
          <w:rStyle w:val="Refdenotaderodap"/>
          <w:rFonts w:ascii="Times New Roman" w:hAnsi="Times New Roman" w:cs="Times New Roman"/>
        </w:rPr>
        <w:footnoteRef/>
      </w:r>
      <w:r w:rsidRPr="004719B7">
        <w:rPr>
          <w:rFonts w:ascii="Times New Roman" w:hAnsi="Times New Roman" w:cs="Times New Roman"/>
        </w:rPr>
        <w:t xml:space="preserve">  GONÇALVES, 2009, p. 452</w:t>
      </w:r>
    </w:p>
  </w:footnote>
  <w:footnote w:id="5">
    <w:p w:rsidR="00545880" w:rsidRDefault="00545880">
      <w:pPr>
        <w:pStyle w:val="Textodenotaderodap"/>
      </w:pPr>
      <w:r>
        <w:rPr>
          <w:rStyle w:val="Refdenotaderodap"/>
        </w:rPr>
        <w:footnoteRef/>
      </w:r>
      <w:r>
        <w:t xml:space="preserve"> </w:t>
      </w:r>
      <w:r w:rsidRPr="00545880">
        <w:rPr>
          <w:rFonts w:ascii="Times New Roman" w:hAnsi="Times New Roman" w:cs="Times New Roman"/>
        </w:rPr>
        <w:t>Art. 2º do Código Civil de 2002</w:t>
      </w:r>
    </w:p>
  </w:footnote>
  <w:footnote w:id="6">
    <w:p w:rsidR="004E74FF" w:rsidRDefault="004E74FF">
      <w:pPr>
        <w:pStyle w:val="Textodenotaderodap"/>
        <w:rPr>
          <w:rFonts w:ascii="Times New Roman" w:hAnsi="Times New Roman" w:cs="Times New Roman"/>
        </w:rPr>
      </w:pPr>
      <w:r>
        <w:rPr>
          <w:rStyle w:val="Refdenotaderodap"/>
        </w:rPr>
        <w:footnoteRef/>
      </w:r>
      <w:r>
        <w:t xml:space="preserve"> </w:t>
      </w:r>
      <w:r w:rsidRPr="004E74FF">
        <w:rPr>
          <w:rFonts w:ascii="Times New Roman" w:hAnsi="Times New Roman" w:cs="Times New Roman"/>
        </w:rPr>
        <w:t>CALDEIRA, Cesar.</w:t>
      </w:r>
      <w:r w:rsidRPr="004E74FF">
        <w:rPr>
          <w:rFonts w:ascii="Times New Roman" w:hAnsi="Times New Roman" w:cs="Times New Roman"/>
          <w:color w:val="2A2A2A"/>
          <w:shd w:val="clear" w:color="auto" w:fill="FFFFFF"/>
        </w:rPr>
        <w:t xml:space="preserve"> </w:t>
      </w:r>
      <w:r w:rsidRPr="004E74FF">
        <w:rPr>
          <w:rFonts w:ascii="Times New Roman" w:hAnsi="Times New Roman" w:cs="Times New Roman"/>
          <w:i/>
          <w:color w:val="2A2A2A"/>
          <w:shd w:val="clear" w:color="auto" w:fill="FFFFFF"/>
        </w:rPr>
        <w:t>Alimentos gravídicos: análise crítica da Lei 11. 804</w:t>
      </w:r>
      <w:r w:rsidRPr="004E74FF">
        <w:rPr>
          <w:rFonts w:ascii="Times New Roman" w:hAnsi="Times New Roman" w:cs="Times New Roman"/>
          <w:color w:val="2A2A2A"/>
          <w:shd w:val="clear" w:color="auto" w:fill="FFFFFF"/>
        </w:rPr>
        <w:t xml:space="preserve">. Disponível em </w:t>
      </w:r>
      <w:r w:rsidR="00EE03B0" w:rsidRPr="00EE03B0">
        <w:rPr>
          <w:rFonts w:ascii="Times New Roman" w:hAnsi="Times New Roman" w:cs="Times New Roman"/>
          <w:shd w:val="clear" w:color="auto" w:fill="FFFFFF"/>
        </w:rPr>
        <w:t>&lt;</w:t>
      </w:r>
      <w:hyperlink r:id="rId1" w:history="1">
        <w:r w:rsidRPr="00EE03B0">
          <w:rPr>
            <w:rStyle w:val="Hyperlink"/>
            <w:rFonts w:ascii="Times New Roman" w:hAnsi="Times New Roman" w:cs="Times New Roman"/>
            <w:color w:val="auto"/>
          </w:rPr>
          <w:t>http://www4.jfrj.jus.br/seer/index.php/revista_sjrj/article/viewFile/131/134</w:t>
        </w:r>
      </w:hyperlink>
      <w:r w:rsidR="00EE03B0">
        <w:rPr>
          <w:rFonts w:ascii="Times New Roman" w:hAnsi="Times New Roman" w:cs="Times New Roman"/>
        </w:rPr>
        <w:t>&gt;</w:t>
      </w:r>
      <w:r w:rsidRPr="004E74FF">
        <w:rPr>
          <w:rFonts w:ascii="Times New Roman" w:hAnsi="Times New Roman" w:cs="Times New Roman"/>
        </w:rPr>
        <w:t>. Acesso em 08 de junho de 2012.</w:t>
      </w:r>
    </w:p>
    <w:p w:rsidR="00EE03B0" w:rsidRPr="004E74FF" w:rsidRDefault="00EE03B0">
      <w:pPr>
        <w:pStyle w:val="Textodenotaderodap"/>
        <w:rPr>
          <w:rFonts w:ascii="Times New Roman" w:hAnsi="Times New Roman" w:cs="Times New Roman"/>
        </w:rPr>
      </w:pPr>
    </w:p>
  </w:footnote>
  <w:footnote w:id="7">
    <w:p w:rsidR="00EE03B0" w:rsidRPr="00EE03B0" w:rsidRDefault="00EE03B0" w:rsidP="00EE03B0">
      <w:pPr>
        <w:pStyle w:val="Ttulo1"/>
        <w:shd w:val="clear" w:color="auto" w:fill="FFFFFF"/>
        <w:spacing w:before="0" w:beforeAutospacing="0" w:after="0" w:afterAutospacing="0"/>
        <w:jc w:val="both"/>
        <w:rPr>
          <w:b w:val="0"/>
          <w:sz w:val="20"/>
          <w:szCs w:val="20"/>
        </w:rPr>
      </w:pPr>
      <w:r w:rsidRPr="00EE03B0">
        <w:rPr>
          <w:rStyle w:val="Refdenotaderodap"/>
          <w:b w:val="0"/>
          <w:sz w:val="20"/>
          <w:szCs w:val="20"/>
        </w:rPr>
        <w:footnoteRef/>
      </w:r>
      <w:r w:rsidRPr="00EE03B0">
        <w:rPr>
          <w:b w:val="0"/>
          <w:sz w:val="20"/>
          <w:szCs w:val="20"/>
        </w:rPr>
        <w:t xml:space="preserve"> SOUZA, Rafaela. </w:t>
      </w:r>
      <w:r w:rsidRPr="00EE03B0">
        <w:rPr>
          <w:b w:val="0"/>
          <w:i/>
          <w:sz w:val="20"/>
          <w:szCs w:val="20"/>
        </w:rPr>
        <w:t>Concedido pagamento de alimentos gravídicos com base em nota fiscal de compra</w:t>
      </w:r>
      <w:r>
        <w:rPr>
          <w:b w:val="0"/>
          <w:sz w:val="20"/>
          <w:szCs w:val="20"/>
        </w:rPr>
        <w:t xml:space="preserve">. </w:t>
      </w:r>
      <w:r w:rsidRPr="00EE03B0">
        <w:rPr>
          <w:b w:val="0"/>
          <w:i/>
          <w:sz w:val="20"/>
          <w:szCs w:val="20"/>
        </w:rPr>
        <w:t>JusBrasil Notícias</w:t>
      </w:r>
      <w:r>
        <w:rPr>
          <w:b w:val="0"/>
          <w:i/>
          <w:sz w:val="20"/>
          <w:szCs w:val="20"/>
        </w:rPr>
        <w:t xml:space="preserve">, </w:t>
      </w:r>
      <w:r>
        <w:rPr>
          <w:b w:val="0"/>
          <w:sz w:val="20"/>
          <w:szCs w:val="20"/>
        </w:rPr>
        <w:t>03/05/2012. Disponível em &lt;</w:t>
      </w:r>
      <w:hyperlink r:id="rId2" w:history="1">
        <w:r w:rsidRPr="00EE03B0">
          <w:rPr>
            <w:rStyle w:val="Hyperlink"/>
            <w:b w:val="0"/>
            <w:color w:val="auto"/>
            <w:sz w:val="20"/>
            <w:szCs w:val="20"/>
          </w:rPr>
          <w:t>http://tj-rs.jusbrasil.com.br/noticias/3106115/concedido-pagamento-de-alimentos-gravidicos-com-base-em-nota-fiscal-de-compra</w:t>
        </w:r>
      </w:hyperlink>
      <w:r>
        <w:rPr>
          <w:b w:val="0"/>
          <w:sz w:val="20"/>
          <w:szCs w:val="20"/>
        </w:rPr>
        <w:t>&gt;. Acesso em 10/06/2012.</w:t>
      </w:r>
    </w:p>
    <w:p w:rsidR="00EE03B0" w:rsidRPr="00EE03B0" w:rsidRDefault="00EE03B0" w:rsidP="00EE03B0">
      <w:pPr>
        <w:pStyle w:val="Textodenotaderodap"/>
        <w:jc w:val="both"/>
      </w:pPr>
    </w:p>
  </w:footnote>
  <w:footnote w:id="8">
    <w:p w:rsidR="00996E36" w:rsidRPr="00093CEB" w:rsidRDefault="00996E36" w:rsidP="00996E36">
      <w:pPr>
        <w:pStyle w:val="NormalWeb"/>
        <w:shd w:val="clear" w:color="auto" w:fill="FFFFFF"/>
        <w:spacing w:before="0" w:beforeAutospacing="0" w:after="0" w:afterAutospacing="0" w:line="360" w:lineRule="auto"/>
        <w:jc w:val="both"/>
        <w:rPr>
          <w:sz w:val="20"/>
          <w:szCs w:val="20"/>
        </w:rPr>
      </w:pPr>
      <w:r w:rsidRPr="00093CEB">
        <w:rPr>
          <w:rStyle w:val="Refdenotaderodap"/>
          <w:sz w:val="20"/>
          <w:szCs w:val="20"/>
        </w:rPr>
        <w:footnoteRef/>
      </w:r>
      <w:r w:rsidRPr="00093CEB">
        <w:rPr>
          <w:color w:val="444444"/>
          <w:sz w:val="20"/>
          <w:szCs w:val="20"/>
          <w:shd w:val="clear" w:color="auto" w:fill="FFFFFF"/>
        </w:rPr>
        <w:t xml:space="preserve"> </w:t>
      </w:r>
      <w:r w:rsidRPr="00093CEB">
        <w:rPr>
          <w:sz w:val="20"/>
          <w:szCs w:val="20"/>
          <w:shd w:val="clear" w:color="auto" w:fill="FFFFFF"/>
        </w:rPr>
        <w:t>DIAS, Maria Berenice.</w:t>
      </w:r>
      <w:r w:rsidRPr="00093CEB">
        <w:rPr>
          <w:rStyle w:val="apple-converted-space"/>
          <w:sz w:val="20"/>
          <w:szCs w:val="20"/>
          <w:shd w:val="clear" w:color="auto" w:fill="FFFFFF"/>
        </w:rPr>
        <w:t> </w:t>
      </w:r>
      <w:r w:rsidRPr="00093CEB">
        <w:rPr>
          <w:rStyle w:val="nfase"/>
          <w:sz w:val="20"/>
          <w:szCs w:val="20"/>
          <w:shd w:val="clear" w:color="auto" w:fill="FFFFFF"/>
        </w:rPr>
        <w:t>Alimentos Gravídicos?</w:t>
      </w:r>
      <w:r w:rsidRPr="00093CEB">
        <w:rPr>
          <w:rStyle w:val="apple-converted-space"/>
          <w:sz w:val="20"/>
          <w:szCs w:val="20"/>
          <w:shd w:val="clear" w:color="auto" w:fill="FFFFFF"/>
        </w:rPr>
        <w:t> </w:t>
      </w:r>
      <w:r w:rsidRPr="00093CEB">
        <w:rPr>
          <w:sz w:val="20"/>
          <w:szCs w:val="20"/>
          <w:shd w:val="clear" w:color="auto" w:fill="FFFFFF"/>
        </w:rPr>
        <w:t>Disponível em: http://www.mariaberenice.com. br. Acesso em 09 de junho de 2012.</w:t>
      </w:r>
    </w:p>
    <w:p w:rsidR="00996E36" w:rsidRDefault="00996E36" w:rsidP="00996E36">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695E"/>
    <w:multiLevelType w:val="multilevel"/>
    <w:tmpl w:val="5C8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534D09"/>
    <w:multiLevelType w:val="hybridMultilevel"/>
    <w:tmpl w:val="0D5CF5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47250A"/>
    <w:multiLevelType w:val="hybridMultilevel"/>
    <w:tmpl w:val="7E8AF510"/>
    <w:lvl w:ilvl="0" w:tplc="210AEF7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59AF"/>
    <w:rsid w:val="000934B0"/>
    <w:rsid w:val="00093CEB"/>
    <w:rsid w:val="000F56AD"/>
    <w:rsid w:val="001E0C97"/>
    <w:rsid w:val="001E5C4A"/>
    <w:rsid w:val="00210650"/>
    <w:rsid w:val="00214CC7"/>
    <w:rsid w:val="002474A1"/>
    <w:rsid w:val="00292AB7"/>
    <w:rsid w:val="002B7084"/>
    <w:rsid w:val="00317622"/>
    <w:rsid w:val="00360484"/>
    <w:rsid w:val="003666B6"/>
    <w:rsid w:val="003D52B5"/>
    <w:rsid w:val="003E46A9"/>
    <w:rsid w:val="004708A0"/>
    <w:rsid w:val="004719B7"/>
    <w:rsid w:val="004E74FF"/>
    <w:rsid w:val="00545880"/>
    <w:rsid w:val="005F7C76"/>
    <w:rsid w:val="00677354"/>
    <w:rsid w:val="00705B64"/>
    <w:rsid w:val="007139F4"/>
    <w:rsid w:val="0074202D"/>
    <w:rsid w:val="007E6C5D"/>
    <w:rsid w:val="007E70BC"/>
    <w:rsid w:val="00817FEC"/>
    <w:rsid w:val="00857C3B"/>
    <w:rsid w:val="008D7C84"/>
    <w:rsid w:val="008E0D51"/>
    <w:rsid w:val="00903A83"/>
    <w:rsid w:val="00943321"/>
    <w:rsid w:val="00996E36"/>
    <w:rsid w:val="00A14BAA"/>
    <w:rsid w:val="00A41668"/>
    <w:rsid w:val="00A5659E"/>
    <w:rsid w:val="00A649C6"/>
    <w:rsid w:val="00A6692A"/>
    <w:rsid w:val="00A71AAA"/>
    <w:rsid w:val="00A74204"/>
    <w:rsid w:val="00A9175D"/>
    <w:rsid w:val="00A97D85"/>
    <w:rsid w:val="00B073ED"/>
    <w:rsid w:val="00B559AF"/>
    <w:rsid w:val="00B921D2"/>
    <w:rsid w:val="00C93CFC"/>
    <w:rsid w:val="00CC6957"/>
    <w:rsid w:val="00CE4056"/>
    <w:rsid w:val="00D060E5"/>
    <w:rsid w:val="00DF52A4"/>
    <w:rsid w:val="00E27951"/>
    <w:rsid w:val="00E56178"/>
    <w:rsid w:val="00E62531"/>
    <w:rsid w:val="00EC6A82"/>
    <w:rsid w:val="00EE03B0"/>
    <w:rsid w:val="00FB3F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26"/>
  </w:style>
  <w:style w:type="paragraph" w:styleId="Ttulo1">
    <w:name w:val="heading 1"/>
    <w:basedOn w:val="Normal"/>
    <w:link w:val="Ttulo1Char"/>
    <w:uiPriority w:val="9"/>
    <w:qFormat/>
    <w:rsid w:val="00EE0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E405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E4056"/>
    <w:rPr>
      <w:sz w:val="20"/>
      <w:szCs w:val="20"/>
    </w:rPr>
  </w:style>
  <w:style w:type="character" w:styleId="Refdenotaderodap">
    <w:name w:val="footnote reference"/>
    <w:basedOn w:val="Fontepargpadro"/>
    <w:uiPriority w:val="99"/>
    <w:semiHidden/>
    <w:unhideWhenUsed/>
    <w:rsid w:val="00CE4056"/>
    <w:rPr>
      <w:vertAlign w:val="superscript"/>
    </w:rPr>
  </w:style>
  <w:style w:type="paragraph" w:styleId="PargrafodaLista">
    <w:name w:val="List Paragraph"/>
    <w:basedOn w:val="Normal"/>
    <w:uiPriority w:val="34"/>
    <w:qFormat/>
    <w:rsid w:val="000934B0"/>
    <w:pPr>
      <w:ind w:left="720"/>
      <w:contextualSpacing/>
    </w:pPr>
  </w:style>
  <w:style w:type="character" w:styleId="Forte">
    <w:name w:val="Strong"/>
    <w:basedOn w:val="Fontepargpadro"/>
    <w:uiPriority w:val="22"/>
    <w:qFormat/>
    <w:rsid w:val="008E0D51"/>
    <w:rPr>
      <w:b/>
      <w:bCs/>
    </w:rPr>
  </w:style>
  <w:style w:type="paragraph" w:styleId="NormalWeb">
    <w:name w:val="Normal (Web)"/>
    <w:basedOn w:val="Normal"/>
    <w:uiPriority w:val="99"/>
    <w:unhideWhenUsed/>
    <w:rsid w:val="003E46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E46A9"/>
    <w:rPr>
      <w:color w:val="0000FF"/>
      <w:u w:val="single"/>
    </w:rPr>
  </w:style>
  <w:style w:type="character" w:customStyle="1" w:styleId="apple-converted-space">
    <w:name w:val="apple-converted-space"/>
    <w:basedOn w:val="Fontepargpadro"/>
    <w:rsid w:val="003E46A9"/>
  </w:style>
  <w:style w:type="character" w:styleId="nfase">
    <w:name w:val="Emphasis"/>
    <w:basedOn w:val="Fontepargpadro"/>
    <w:uiPriority w:val="20"/>
    <w:qFormat/>
    <w:rsid w:val="00A6692A"/>
    <w:rPr>
      <w:i/>
      <w:iCs/>
    </w:rPr>
  </w:style>
  <w:style w:type="paragraph" w:customStyle="1" w:styleId="DadosCadastrais">
    <w:name w:val="Dados Cadastrais"/>
    <w:basedOn w:val="Normal"/>
    <w:rsid w:val="007E70BC"/>
    <w:pPr>
      <w:tabs>
        <w:tab w:val="right" w:pos="8505"/>
      </w:tabs>
      <w:spacing w:after="0" w:line="240" w:lineRule="auto"/>
      <w:jc w:val="both"/>
    </w:pPr>
    <w:rPr>
      <w:rFonts w:ascii="Arial" w:eastAsia="Times New Roman" w:hAnsi="Arial" w:cs="Arial"/>
      <w:caps/>
      <w:sz w:val="24"/>
      <w:szCs w:val="24"/>
      <w:lang w:eastAsia="pt-BR"/>
    </w:rPr>
  </w:style>
  <w:style w:type="paragraph" w:customStyle="1" w:styleId="Ementa-Ttulo">
    <w:name w:val="Ementa - Título"/>
    <w:basedOn w:val="Normal"/>
    <w:rsid w:val="007E70BC"/>
    <w:pPr>
      <w:spacing w:after="0" w:line="240" w:lineRule="auto"/>
      <w:ind w:left="2835"/>
      <w:jc w:val="both"/>
    </w:pPr>
    <w:rPr>
      <w:rFonts w:ascii="Arial" w:eastAsia="Times New Roman" w:hAnsi="Arial" w:cs="Arial"/>
      <w:b/>
      <w:bCs/>
      <w:caps/>
      <w:lang w:eastAsia="pt-BR"/>
    </w:rPr>
  </w:style>
  <w:style w:type="paragraph" w:customStyle="1" w:styleId="Ementa-Corpo">
    <w:name w:val="Ementa - Corpo"/>
    <w:basedOn w:val="Normal"/>
    <w:rsid w:val="007E70BC"/>
    <w:pPr>
      <w:spacing w:after="0" w:line="240" w:lineRule="auto"/>
      <w:ind w:left="2835"/>
      <w:jc w:val="both"/>
    </w:pPr>
    <w:rPr>
      <w:rFonts w:ascii="Arial" w:eastAsia="Times New Roman" w:hAnsi="Arial" w:cs="Arial"/>
      <w:b/>
      <w:bCs/>
      <w:lang w:eastAsia="pt-BR"/>
    </w:rPr>
  </w:style>
  <w:style w:type="character" w:customStyle="1" w:styleId="Ttulo1Char">
    <w:name w:val="Título 1 Char"/>
    <w:basedOn w:val="Fontepargpadro"/>
    <w:link w:val="Ttulo1"/>
    <w:uiPriority w:val="9"/>
    <w:rsid w:val="00EE03B0"/>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11811244">
      <w:bodyDiv w:val="1"/>
      <w:marLeft w:val="0"/>
      <w:marRight w:val="0"/>
      <w:marTop w:val="0"/>
      <w:marBottom w:val="0"/>
      <w:divBdr>
        <w:top w:val="none" w:sz="0" w:space="0" w:color="auto"/>
        <w:left w:val="none" w:sz="0" w:space="0" w:color="auto"/>
        <w:bottom w:val="none" w:sz="0" w:space="0" w:color="auto"/>
        <w:right w:val="none" w:sz="0" w:space="0" w:color="auto"/>
      </w:divBdr>
    </w:div>
    <w:div w:id="1003704387">
      <w:bodyDiv w:val="1"/>
      <w:marLeft w:val="0"/>
      <w:marRight w:val="0"/>
      <w:marTop w:val="0"/>
      <w:marBottom w:val="0"/>
      <w:divBdr>
        <w:top w:val="none" w:sz="0" w:space="0" w:color="auto"/>
        <w:left w:val="none" w:sz="0" w:space="0" w:color="auto"/>
        <w:bottom w:val="none" w:sz="0" w:space="0" w:color="auto"/>
        <w:right w:val="none" w:sz="0" w:space="0" w:color="auto"/>
      </w:divBdr>
    </w:div>
    <w:div w:id="1101142840">
      <w:bodyDiv w:val="1"/>
      <w:marLeft w:val="0"/>
      <w:marRight w:val="0"/>
      <w:marTop w:val="0"/>
      <w:marBottom w:val="0"/>
      <w:divBdr>
        <w:top w:val="none" w:sz="0" w:space="0" w:color="auto"/>
        <w:left w:val="none" w:sz="0" w:space="0" w:color="auto"/>
        <w:bottom w:val="none" w:sz="0" w:space="0" w:color="auto"/>
        <w:right w:val="none" w:sz="0" w:space="0" w:color="auto"/>
      </w:divBdr>
    </w:div>
    <w:div w:id="1649896754">
      <w:bodyDiv w:val="1"/>
      <w:marLeft w:val="0"/>
      <w:marRight w:val="0"/>
      <w:marTop w:val="0"/>
      <w:marBottom w:val="0"/>
      <w:divBdr>
        <w:top w:val="none" w:sz="0" w:space="0" w:color="auto"/>
        <w:left w:val="none" w:sz="0" w:space="0" w:color="auto"/>
        <w:bottom w:val="none" w:sz="0" w:space="0" w:color="auto"/>
        <w:right w:val="none" w:sz="0" w:space="0" w:color="auto"/>
      </w:divBdr>
    </w:div>
    <w:div w:id="1664042812">
      <w:bodyDiv w:val="1"/>
      <w:marLeft w:val="0"/>
      <w:marRight w:val="0"/>
      <w:marTop w:val="0"/>
      <w:marBottom w:val="0"/>
      <w:divBdr>
        <w:top w:val="none" w:sz="0" w:space="0" w:color="auto"/>
        <w:left w:val="none" w:sz="0" w:space="0" w:color="auto"/>
        <w:bottom w:val="none" w:sz="0" w:space="0" w:color="auto"/>
        <w:right w:val="none" w:sz="0" w:space="0" w:color="auto"/>
      </w:divBdr>
    </w:div>
    <w:div w:id="1849710261">
      <w:bodyDiv w:val="1"/>
      <w:marLeft w:val="0"/>
      <w:marRight w:val="0"/>
      <w:marTop w:val="0"/>
      <w:marBottom w:val="0"/>
      <w:divBdr>
        <w:top w:val="none" w:sz="0" w:space="0" w:color="auto"/>
        <w:left w:val="none" w:sz="0" w:space="0" w:color="auto"/>
        <w:bottom w:val="none" w:sz="0" w:space="0" w:color="auto"/>
        <w:right w:val="none" w:sz="0" w:space="0" w:color="auto"/>
      </w:divBdr>
    </w:div>
    <w:div w:id="1921401781">
      <w:bodyDiv w:val="1"/>
      <w:marLeft w:val="0"/>
      <w:marRight w:val="0"/>
      <w:marTop w:val="0"/>
      <w:marBottom w:val="0"/>
      <w:divBdr>
        <w:top w:val="none" w:sz="0" w:space="0" w:color="auto"/>
        <w:left w:val="none" w:sz="0" w:space="0" w:color="auto"/>
        <w:bottom w:val="none" w:sz="0" w:space="0" w:color="auto"/>
        <w:right w:val="none" w:sz="0" w:space="0" w:color="auto"/>
      </w:divBdr>
      <w:divsChild>
        <w:div w:id="394283803">
          <w:marLeft w:val="0"/>
          <w:marRight w:val="0"/>
          <w:marTop w:val="0"/>
          <w:marBottom w:val="0"/>
          <w:divBdr>
            <w:top w:val="none" w:sz="0" w:space="0" w:color="auto"/>
            <w:left w:val="none" w:sz="0" w:space="0" w:color="auto"/>
            <w:bottom w:val="none" w:sz="0" w:space="0" w:color="auto"/>
            <w:right w:val="none" w:sz="0" w:space="0" w:color="auto"/>
          </w:divBdr>
        </w:div>
      </w:divsChild>
    </w:div>
    <w:div w:id="2034724117">
      <w:bodyDiv w:val="1"/>
      <w:marLeft w:val="0"/>
      <w:marRight w:val="0"/>
      <w:marTop w:val="0"/>
      <w:marBottom w:val="0"/>
      <w:divBdr>
        <w:top w:val="none" w:sz="0" w:space="0" w:color="auto"/>
        <w:left w:val="none" w:sz="0" w:space="0" w:color="auto"/>
        <w:bottom w:val="none" w:sz="0" w:space="0" w:color="auto"/>
        <w:right w:val="none" w:sz="0" w:space="0" w:color="auto"/>
      </w:divBdr>
      <w:divsChild>
        <w:div w:id="666057540">
          <w:marLeft w:val="0"/>
          <w:marRight w:val="0"/>
          <w:marTop w:val="0"/>
          <w:marBottom w:val="0"/>
          <w:divBdr>
            <w:top w:val="none" w:sz="0" w:space="0" w:color="auto"/>
            <w:left w:val="none" w:sz="0" w:space="0" w:color="auto"/>
            <w:bottom w:val="none" w:sz="0" w:space="0" w:color="auto"/>
            <w:right w:val="none" w:sz="0" w:space="0" w:color="auto"/>
          </w:divBdr>
        </w:div>
        <w:div w:id="1012687001">
          <w:marLeft w:val="0"/>
          <w:marRight w:val="0"/>
          <w:marTop w:val="0"/>
          <w:marBottom w:val="0"/>
          <w:divBdr>
            <w:top w:val="none" w:sz="0" w:space="0" w:color="auto"/>
            <w:left w:val="none" w:sz="0" w:space="0" w:color="auto"/>
            <w:bottom w:val="none" w:sz="0" w:space="0" w:color="auto"/>
            <w:right w:val="none" w:sz="0" w:space="0" w:color="auto"/>
          </w:divBdr>
        </w:div>
        <w:div w:id="1635479272">
          <w:marLeft w:val="0"/>
          <w:marRight w:val="0"/>
          <w:marTop w:val="0"/>
          <w:marBottom w:val="0"/>
          <w:divBdr>
            <w:top w:val="none" w:sz="0" w:space="0" w:color="auto"/>
            <w:left w:val="none" w:sz="0" w:space="0" w:color="auto"/>
            <w:bottom w:val="none" w:sz="0" w:space="0" w:color="auto"/>
            <w:right w:val="none" w:sz="0" w:space="0" w:color="auto"/>
          </w:divBdr>
        </w:div>
        <w:div w:id="1819571481">
          <w:marLeft w:val="0"/>
          <w:marRight w:val="0"/>
          <w:marTop w:val="0"/>
          <w:marBottom w:val="0"/>
          <w:divBdr>
            <w:top w:val="none" w:sz="0" w:space="0" w:color="auto"/>
            <w:left w:val="none" w:sz="0" w:space="0" w:color="auto"/>
            <w:bottom w:val="none" w:sz="0" w:space="0" w:color="auto"/>
            <w:right w:val="none" w:sz="0" w:space="0" w:color="auto"/>
          </w:divBdr>
        </w:div>
        <w:div w:id="1529953087">
          <w:marLeft w:val="0"/>
          <w:marRight w:val="0"/>
          <w:marTop w:val="0"/>
          <w:marBottom w:val="0"/>
          <w:divBdr>
            <w:top w:val="none" w:sz="0" w:space="0" w:color="auto"/>
            <w:left w:val="none" w:sz="0" w:space="0" w:color="auto"/>
            <w:bottom w:val="none" w:sz="0" w:space="0" w:color="auto"/>
            <w:right w:val="none" w:sz="0" w:space="0" w:color="auto"/>
          </w:divBdr>
        </w:div>
        <w:div w:id="166676835">
          <w:marLeft w:val="0"/>
          <w:marRight w:val="0"/>
          <w:marTop w:val="0"/>
          <w:marBottom w:val="0"/>
          <w:divBdr>
            <w:top w:val="none" w:sz="0" w:space="0" w:color="auto"/>
            <w:left w:val="none" w:sz="0" w:space="0" w:color="auto"/>
            <w:bottom w:val="none" w:sz="0" w:space="0" w:color="auto"/>
            <w:right w:val="none" w:sz="0" w:space="0" w:color="auto"/>
          </w:divBdr>
        </w:div>
        <w:div w:id="1844130467">
          <w:marLeft w:val="0"/>
          <w:marRight w:val="0"/>
          <w:marTop w:val="0"/>
          <w:marBottom w:val="0"/>
          <w:divBdr>
            <w:top w:val="none" w:sz="0" w:space="0" w:color="auto"/>
            <w:left w:val="none" w:sz="0" w:space="0" w:color="auto"/>
            <w:bottom w:val="none" w:sz="0" w:space="0" w:color="auto"/>
            <w:right w:val="none" w:sz="0" w:space="0" w:color="auto"/>
          </w:divBdr>
        </w:div>
        <w:div w:id="53577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jfrj.jus.br/seer/index.php/revista_sjrj/article/viewFile/131/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j-rs.jusbrasil.com.br/noticias/3106115/concedido-pagamento-de-alimentos-gravidicos-com-base-em-nota-fiscal-de-compr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j-rs.jusbrasil.com.br/noticias/3106115/concedido-pagamento-de-alimentos-gravidicos-com-base-em-nota-fiscal-de-compra" TargetMode="External"/><Relationship Id="rId1" Type="http://schemas.openxmlformats.org/officeDocument/2006/relationships/hyperlink" Target="http://www4.jfrj.jus.br/seer/index.php/revista_sjrj/article/viewFile/131/13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DE98A-6932-492D-8F2A-4F4F5DF9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2912</Words>
  <Characters>15725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Jackson</cp:lastModifiedBy>
  <cp:revision>2</cp:revision>
  <dcterms:created xsi:type="dcterms:W3CDTF">2012-06-12T03:19:00Z</dcterms:created>
  <dcterms:modified xsi:type="dcterms:W3CDTF">2012-06-12T03:19:00Z</dcterms:modified>
</cp:coreProperties>
</file>