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0A" w:rsidRPr="00F01432" w:rsidRDefault="00F01432" w:rsidP="00D72CFC">
      <w:pPr>
        <w:pStyle w:val="Default"/>
        <w:ind w:right="-568"/>
        <w:jc w:val="center"/>
        <w:rPr>
          <w:b/>
          <w:sz w:val="36"/>
          <w:szCs w:val="36"/>
        </w:rPr>
      </w:pPr>
      <w:r w:rsidRPr="00F01432">
        <w:rPr>
          <w:b/>
          <w:sz w:val="36"/>
          <w:szCs w:val="36"/>
        </w:rPr>
        <w:t xml:space="preserve">Analise das políticas educacionais na ampliação da acessibilidade jovens no ensino superior  </w:t>
      </w:r>
    </w:p>
    <w:p w:rsidR="0045470A" w:rsidRPr="00F01432" w:rsidRDefault="0045470A" w:rsidP="00827473">
      <w:pPr>
        <w:pStyle w:val="Default"/>
        <w:jc w:val="center"/>
        <w:rPr>
          <w:b/>
          <w:sz w:val="36"/>
          <w:szCs w:val="36"/>
        </w:rPr>
      </w:pPr>
    </w:p>
    <w:p w:rsidR="0045470A" w:rsidRDefault="0045470A" w:rsidP="00827473">
      <w:pPr>
        <w:pStyle w:val="Default"/>
        <w:jc w:val="center"/>
        <w:rPr>
          <w:b/>
        </w:rPr>
      </w:pPr>
    </w:p>
    <w:p w:rsidR="0045470A" w:rsidRDefault="0045470A" w:rsidP="00827473">
      <w:pPr>
        <w:pStyle w:val="Default"/>
        <w:jc w:val="center"/>
        <w:rPr>
          <w:b/>
        </w:rPr>
      </w:pPr>
    </w:p>
    <w:p w:rsidR="004B2628" w:rsidRPr="00085BAC" w:rsidRDefault="00085BAC" w:rsidP="00827473">
      <w:pPr>
        <w:pStyle w:val="Default"/>
        <w:jc w:val="center"/>
        <w:rPr>
          <w:b/>
        </w:rPr>
      </w:pPr>
      <w:r w:rsidRPr="00085BAC">
        <w:rPr>
          <w:b/>
        </w:rPr>
        <w:t>RESUMO</w:t>
      </w:r>
    </w:p>
    <w:p w:rsidR="00085BAC" w:rsidRPr="00476803" w:rsidRDefault="00085BAC" w:rsidP="00A25DCD">
      <w:pPr>
        <w:pStyle w:val="Default"/>
        <w:jc w:val="both"/>
      </w:pPr>
    </w:p>
    <w:p w:rsidR="00985A8F" w:rsidRPr="00476803" w:rsidRDefault="004B2628" w:rsidP="00A25DCD">
      <w:pPr>
        <w:ind w:firstLine="708"/>
        <w:jc w:val="both"/>
        <w:rPr>
          <w:rFonts w:ascii="Times New Roman" w:hAnsi="Times New Roman" w:cs="Times New Roman"/>
          <w:color w:val="000000"/>
          <w:sz w:val="24"/>
          <w:szCs w:val="24"/>
        </w:rPr>
      </w:pPr>
      <w:r w:rsidRPr="00476803">
        <w:rPr>
          <w:rFonts w:ascii="Times New Roman" w:hAnsi="Times New Roman" w:cs="Times New Roman"/>
          <w:sz w:val="24"/>
          <w:szCs w:val="24"/>
        </w:rPr>
        <w:t xml:space="preserve"> </w:t>
      </w:r>
      <w:r w:rsidRPr="00476803">
        <w:rPr>
          <w:rFonts w:ascii="Times New Roman" w:hAnsi="Times New Roman" w:cs="Times New Roman"/>
          <w:color w:val="000000"/>
          <w:sz w:val="24"/>
          <w:szCs w:val="24"/>
        </w:rPr>
        <w:t xml:space="preserve">O relato de experiência educacional tem como tema as políticas de acesso e permanência, com ênfase no Programa Universidade para Todos do governo Federal. A experiência relatada demonstra a relevância das políticas educacionais na/para a mudança de vida dos sujeitos, e seus reflexos na/para a sociedade. A reflexão tem como objetivo descrever a caminhada educacional de uma bolsista do </w:t>
      </w:r>
      <w:proofErr w:type="spellStart"/>
      <w:r w:rsidRPr="00476803">
        <w:rPr>
          <w:rFonts w:ascii="Times New Roman" w:hAnsi="Times New Roman" w:cs="Times New Roman"/>
          <w:color w:val="000000"/>
          <w:sz w:val="24"/>
          <w:szCs w:val="24"/>
        </w:rPr>
        <w:t>Prouni</w:t>
      </w:r>
      <w:proofErr w:type="spellEnd"/>
      <w:r w:rsidRPr="00476803">
        <w:rPr>
          <w:rFonts w:ascii="Times New Roman" w:hAnsi="Times New Roman" w:cs="Times New Roman"/>
          <w:color w:val="000000"/>
          <w:sz w:val="24"/>
          <w:szCs w:val="24"/>
        </w:rPr>
        <w:t xml:space="preserve">. A discussão das políticas educacionais será fundamentada nos estudos de: </w:t>
      </w:r>
      <w:proofErr w:type="spellStart"/>
      <w:r w:rsidRPr="00476803">
        <w:rPr>
          <w:rFonts w:ascii="Times New Roman" w:hAnsi="Times New Roman" w:cs="Times New Roman"/>
          <w:color w:val="000000"/>
          <w:sz w:val="24"/>
          <w:szCs w:val="24"/>
        </w:rPr>
        <w:t>Zainko</w:t>
      </w:r>
      <w:proofErr w:type="spellEnd"/>
      <w:r w:rsidRPr="00476803">
        <w:rPr>
          <w:rFonts w:ascii="Times New Roman" w:hAnsi="Times New Roman" w:cs="Times New Roman"/>
          <w:color w:val="000000"/>
          <w:sz w:val="24"/>
          <w:szCs w:val="24"/>
        </w:rPr>
        <w:t xml:space="preserve"> (2009); </w:t>
      </w:r>
      <w:proofErr w:type="spellStart"/>
      <w:r w:rsidRPr="00476803">
        <w:rPr>
          <w:rFonts w:ascii="Times New Roman" w:hAnsi="Times New Roman" w:cs="Times New Roman"/>
          <w:color w:val="000000"/>
          <w:sz w:val="24"/>
          <w:szCs w:val="24"/>
        </w:rPr>
        <w:t>Boneti</w:t>
      </w:r>
      <w:proofErr w:type="spellEnd"/>
      <w:r w:rsidRPr="00476803">
        <w:rPr>
          <w:rFonts w:ascii="Times New Roman" w:hAnsi="Times New Roman" w:cs="Times New Roman"/>
          <w:color w:val="000000"/>
          <w:sz w:val="24"/>
          <w:szCs w:val="24"/>
        </w:rPr>
        <w:t xml:space="preserve"> e </w:t>
      </w:r>
      <w:proofErr w:type="spellStart"/>
      <w:r w:rsidRPr="00476803">
        <w:rPr>
          <w:rFonts w:ascii="Times New Roman" w:hAnsi="Times New Roman" w:cs="Times New Roman"/>
          <w:color w:val="000000"/>
          <w:sz w:val="24"/>
          <w:szCs w:val="24"/>
        </w:rPr>
        <w:t>Gisi</w:t>
      </w:r>
      <w:proofErr w:type="spellEnd"/>
      <w:r w:rsidRPr="00476803">
        <w:rPr>
          <w:rFonts w:ascii="Times New Roman" w:hAnsi="Times New Roman" w:cs="Times New Roman"/>
          <w:color w:val="000000"/>
          <w:sz w:val="24"/>
          <w:szCs w:val="24"/>
        </w:rPr>
        <w:t xml:space="preserve"> (2007) e </w:t>
      </w:r>
      <w:proofErr w:type="spellStart"/>
      <w:r w:rsidRPr="00476803">
        <w:rPr>
          <w:rFonts w:ascii="Times New Roman" w:hAnsi="Times New Roman" w:cs="Times New Roman"/>
          <w:color w:val="000000"/>
          <w:sz w:val="24"/>
          <w:szCs w:val="24"/>
        </w:rPr>
        <w:t>Estacia</w:t>
      </w:r>
      <w:proofErr w:type="spellEnd"/>
      <w:r w:rsidRPr="00476803">
        <w:rPr>
          <w:rFonts w:ascii="Times New Roman" w:hAnsi="Times New Roman" w:cs="Times New Roman"/>
          <w:color w:val="000000"/>
          <w:sz w:val="24"/>
          <w:szCs w:val="24"/>
        </w:rPr>
        <w:t xml:space="preserve"> (2009). A experiência relatada permite concluir que o </w:t>
      </w:r>
      <w:proofErr w:type="spellStart"/>
      <w:r w:rsidRPr="00476803">
        <w:rPr>
          <w:rFonts w:ascii="Times New Roman" w:hAnsi="Times New Roman" w:cs="Times New Roman"/>
          <w:color w:val="000000"/>
          <w:sz w:val="24"/>
          <w:szCs w:val="24"/>
        </w:rPr>
        <w:t>Prouni</w:t>
      </w:r>
      <w:proofErr w:type="spellEnd"/>
      <w:r w:rsidRPr="00476803">
        <w:rPr>
          <w:rFonts w:ascii="Times New Roman" w:hAnsi="Times New Roman" w:cs="Times New Roman"/>
          <w:color w:val="000000"/>
          <w:sz w:val="24"/>
          <w:szCs w:val="24"/>
        </w:rPr>
        <w:t xml:space="preserve"> é um Programa de grande contribuição social, que tem o potencial de transformar para melhor a vida dos participantes.</w:t>
      </w:r>
    </w:p>
    <w:p w:rsidR="004B2628" w:rsidRPr="00476803" w:rsidRDefault="004B2628" w:rsidP="00A25DCD">
      <w:pPr>
        <w:jc w:val="both"/>
        <w:rPr>
          <w:rFonts w:ascii="Times New Roman" w:hAnsi="Times New Roman" w:cs="Times New Roman"/>
          <w:color w:val="FFFFFF" w:themeColor="background1"/>
          <w:sz w:val="24"/>
          <w:szCs w:val="24"/>
        </w:rPr>
      </w:pPr>
      <w:r w:rsidRPr="00476803">
        <w:rPr>
          <w:rFonts w:ascii="Times New Roman" w:eastAsia="Calibri" w:hAnsi="Times New Roman" w:cs="Times New Roman"/>
          <w:sz w:val="24"/>
          <w:szCs w:val="24"/>
        </w:rPr>
        <w:t>Palavras – chave: concepção de educação, gestão da IES</w:t>
      </w:r>
      <w:r w:rsidR="0069229D">
        <w:rPr>
          <w:rFonts w:ascii="Times New Roman" w:eastAsia="Calibri" w:hAnsi="Times New Roman" w:cs="Times New Roman"/>
          <w:sz w:val="24"/>
          <w:szCs w:val="24"/>
        </w:rPr>
        <w:t xml:space="preserve"> em como </w:t>
      </w:r>
      <w:r w:rsidR="00F01432">
        <w:rPr>
          <w:rFonts w:ascii="Times New Roman" w:eastAsia="Calibri" w:hAnsi="Times New Roman" w:cs="Times New Roman"/>
          <w:sz w:val="24"/>
          <w:szCs w:val="24"/>
        </w:rPr>
        <w:t>ampliar o acesso do jovem.</w:t>
      </w:r>
    </w:p>
    <w:p w:rsidR="004B2628" w:rsidRPr="00476803" w:rsidRDefault="00552431" w:rsidP="00A25DCD">
      <w:pPr>
        <w:tabs>
          <w:tab w:val="left" w:pos="900"/>
        </w:tabs>
        <w:spacing w:line="360" w:lineRule="auto"/>
        <w:jc w:val="both"/>
        <w:rPr>
          <w:rFonts w:ascii="Times New Roman" w:eastAsia="Calibri" w:hAnsi="Times New Roman" w:cs="Times New Roman"/>
          <w:sz w:val="24"/>
          <w:szCs w:val="24"/>
        </w:rPr>
      </w:pPr>
      <w:r w:rsidRPr="00476803">
        <w:rPr>
          <w:rFonts w:ascii="Times New Roman" w:eastAsia="Calibri" w:hAnsi="Times New Roman" w:cs="Times New Roman"/>
          <w:sz w:val="24"/>
          <w:szCs w:val="24"/>
        </w:rPr>
        <w:t>1</w:t>
      </w:r>
      <w:r w:rsidR="004B2628" w:rsidRPr="00476803">
        <w:rPr>
          <w:rFonts w:ascii="Times New Roman" w:eastAsia="Calibri" w:hAnsi="Times New Roman" w:cs="Times New Roman"/>
          <w:sz w:val="24"/>
          <w:szCs w:val="24"/>
        </w:rPr>
        <w:t>. INTRODUÇÃO</w:t>
      </w:r>
    </w:p>
    <w:p w:rsidR="004B2628" w:rsidRPr="00476803" w:rsidRDefault="004B2628" w:rsidP="00A25DCD">
      <w:pPr>
        <w:tabs>
          <w:tab w:val="left" w:pos="709"/>
          <w:tab w:val="left" w:pos="1080"/>
        </w:tabs>
        <w:spacing w:line="360" w:lineRule="auto"/>
        <w:jc w:val="both"/>
        <w:rPr>
          <w:rFonts w:ascii="Times New Roman" w:hAnsi="Times New Roman" w:cs="Times New Roman"/>
        </w:rPr>
      </w:pPr>
      <w:r w:rsidRPr="00476803">
        <w:rPr>
          <w:rFonts w:ascii="Times New Roman" w:eastAsia="Calibri" w:hAnsi="Times New Roman" w:cs="Times New Roman"/>
        </w:rPr>
        <w:tab/>
        <w:t xml:space="preserve">Ao se abordar a educação na vertente </w:t>
      </w:r>
      <w:proofErr w:type="spellStart"/>
      <w:r w:rsidRPr="00476803">
        <w:rPr>
          <w:rFonts w:ascii="Times New Roman" w:eastAsia="Calibri" w:hAnsi="Times New Roman" w:cs="Times New Roman"/>
        </w:rPr>
        <w:t>sociointeracionista</w:t>
      </w:r>
      <w:proofErr w:type="spellEnd"/>
      <w:r w:rsidRPr="00476803">
        <w:rPr>
          <w:rFonts w:ascii="Times New Roman" w:eastAsia="Calibri" w:hAnsi="Times New Roman" w:cs="Times New Roman"/>
        </w:rPr>
        <w:t xml:space="preserve">, faz-se necessário analisar a conexão das concepções de ser humano, de sociedade e pedagógicas subentendidas no contexto educacional, servindo as mesmas como pressuposto epistemológico para a percepção da concepção de educação na perspectiva </w:t>
      </w:r>
      <w:proofErr w:type="spellStart"/>
      <w:r w:rsidRPr="00476803">
        <w:rPr>
          <w:rFonts w:ascii="Times New Roman" w:eastAsia="Calibri" w:hAnsi="Times New Roman" w:cs="Times New Roman"/>
        </w:rPr>
        <w:t>interacionista</w:t>
      </w:r>
      <w:proofErr w:type="spellEnd"/>
      <w:r w:rsidRPr="00476803">
        <w:rPr>
          <w:rFonts w:ascii="Times New Roman" w:eastAsia="Calibri" w:hAnsi="Times New Roman" w:cs="Times New Roman"/>
        </w:rPr>
        <w:t xml:space="preserve"> e a contribuição desta para a gestão da IES, influenciando assim a ação docente pautada pela prática de pesquisa como princípio educativo. </w:t>
      </w:r>
    </w:p>
    <w:p w:rsidR="004B2628" w:rsidRPr="00476803" w:rsidRDefault="00552431" w:rsidP="00A25DCD">
      <w:pPr>
        <w:pStyle w:val="Pa5"/>
        <w:jc w:val="both"/>
        <w:rPr>
          <w:color w:val="000000"/>
        </w:rPr>
      </w:pPr>
      <w:proofErr w:type="gramStart"/>
      <w:r w:rsidRPr="00476803">
        <w:rPr>
          <w:bCs/>
          <w:color w:val="000000"/>
        </w:rPr>
        <w:t>2</w:t>
      </w:r>
      <w:proofErr w:type="gramEnd"/>
      <w:r w:rsidRPr="00476803">
        <w:rPr>
          <w:bCs/>
          <w:color w:val="000000"/>
        </w:rPr>
        <w:t xml:space="preserve"> </w:t>
      </w:r>
      <w:r w:rsidR="004B2628" w:rsidRPr="00476803">
        <w:rPr>
          <w:b/>
          <w:bCs/>
          <w:color w:val="000000"/>
        </w:rPr>
        <w:t>Políticas educacionais: Acesso e permanência no Ensino Superior</w:t>
      </w:r>
    </w:p>
    <w:p w:rsidR="00D372C1" w:rsidRPr="00476803" w:rsidRDefault="00D372C1" w:rsidP="00A25DCD">
      <w:pPr>
        <w:pStyle w:val="SemEspaamento"/>
        <w:jc w:val="both"/>
        <w:rPr>
          <w:rFonts w:ascii="Times New Roman" w:hAnsi="Times New Roman" w:cs="Times New Roman"/>
        </w:rPr>
      </w:pPr>
    </w:p>
    <w:p w:rsidR="00552431" w:rsidRPr="00476803" w:rsidRDefault="00552431" w:rsidP="00A25DCD">
      <w:pPr>
        <w:tabs>
          <w:tab w:val="left" w:pos="709"/>
          <w:tab w:val="left" w:pos="1080"/>
        </w:tabs>
        <w:spacing w:line="360" w:lineRule="auto"/>
        <w:jc w:val="both"/>
        <w:rPr>
          <w:rFonts w:ascii="Times New Roman" w:hAnsi="Times New Roman" w:cs="Times New Roman"/>
          <w:color w:val="000000"/>
          <w:sz w:val="24"/>
          <w:szCs w:val="24"/>
        </w:rPr>
      </w:pPr>
      <w:r w:rsidRPr="00476803">
        <w:rPr>
          <w:rFonts w:ascii="Times New Roman" w:hAnsi="Times New Roman" w:cs="Times New Roman"/>
          <w:color w:val="000000"/>
          <w:sz w:val="24"/>
          <w:szCs w:val="24"/>
        </w:rPr>
        <w:t>2.1</w:t>
      </w:r>
      <w:proofErr w:type="gramStart"/>
      <w:r w:rsidRPr="00476803">
        <w:rPr>
          <w:rFonts w:ascii="Times New Roman" w:hAnsi="Times New Roman" w:cs="Times New Roman"/>
          <w:color w:val="000000"/>
          <w:sz w:val="24"/>
          <w:szCs w:val="24"/>
        </w:rPr>
        <w:t xml:space="preserve">  </w:t>
      </w:r>
      <w:proofErr w:type="gramEnd"/>
      <w:r w:rsidRPr="00476803">
        <w:rPr>
          <w:rFonts w:ascii="Times New Roman" w:hAnsi="Times New Roman" w:cs="Times New Roman"/>
          <w:color w:val="000000"/>
          <w:sz w:val="24"/>
          <w:szCs w:val="24"/>
        </w:rPr>
        <w:t xml:space="preserve">Métodos utilizados como introdução ao ensino superior </w:t>
      </w:r>
    </w:p>
    <w:p w:rsidR="00D372C1" w:rsidRPr="00476803" w:rsidRDefault="00D372C1" w:rsidP="00A25DCD">
      <w:pPr>
        <w:tabs>
          <w:tab w:val="left" w:pos="709"/>
          <w:tab w:val="left" w:pos="1080"/>
        </w:tabs>
        <w:spacing w:line="360" w:lineRule="auto"/>
        <w:jc w:val="both"/>
        <w:rPr>
          <w:rFonts w:ascii="Times New Roman" w:hAnsi="Times New Roman" w:cs="Times New Roman"/>
        </w:rPr>
      </w:pPr>
      <w:proofErr w:type="gramStart"/>
      <w:r w:rsidRPr="00476803">
        <w:rPr>
          <w:rFonts w:ascii="Times New Roman" w:hAnsi="Times New Roman" w:cs="Times New Roman"/>
          <w:color w:val="000000"/>
          <w:sz w:val="24"/>
          <w:szCs w:val="24"/>
        </w:rPr>
        <w:t>1</w:t>
      </w:r>
      <w:proofErr w:type="gramEnd"/>
      <w:r w:rsidRPr="00476803">
        <w:rPr>
          <w:rFonts w:ascii="Times New Roman" w:hAnsi="Times New Roman" w:cs="Times New Roman"/>
          <w:color w:val="000000"/>
          <w:sz w:val="24"/>
          <w:szCs w:val="24"/>
        </w:rPr>
        <w:t xml:space="preserve"> </w:t>
      </w:r>
      <w:proofErr w:type="spellStart"/>
      <w:r w:rsidRPr="00476803">
        <w:rPr>
          <w:rFonts w:ascii="Times New Roman" w:hAnsi="Times New Roman" w:cs="Times New Roman"/>
        </w:rPr>
        <w:t>Pós-graduando</w:t>
      </w:r>
      <w:proofErr w:type="spellEnd"/>
      <w:r w:rsidRPr="00476803">
        <w:rPr>
          <w:rFonts w:ascii="Times New Roman" w:hAnsi="Times New Roman" w:cs="Times New Roman"/>
        </w:rPr>
        <w:t xml:space="preserve"> em  Docência do Ensino superior pela Faculdade São Judas Tadeu.</w:t>
      </w:r>
    </w:p>
    <w:p w:rsidR="00D372C1" w:rsidRPr="00476803" w:rsidRDefault="00D372C1" w:rsidP="00A25DCD">
      <w:pPr>
        <w:tabs>
          <w:tab w:val="left" w:pos="709"/>
          <w:tab w:val="left" w:pos="1080"/>
        </w:tabs>
        <w:spacing w:line="360" w:lineRule="auto"/>
        <w:jc w:val="both"/>
        <w:rPr>
          <w:rFonts w:ascii="Times New Roman" w:hAnsi="Times New Roman" w:cs="Times New Roman"/>
        </w:rPr>
      </w:pPr>
      <w:proofErr w:type="gramStart"/>
      <w:r w:rsidRPr="00476803">
        <w:rPr>
          <w:rFonts w:ascii="Times New Roman" w:hAnsi="Times New Roman" w:cs="Times New Roman"/>
        </w:rPr>
        <w:t>2</w:t>
      </w:r>
      <w:proofErr w:type="gramEnd"/>
      <w:r w:rsidRPr="00476803">
        <w:rPr>
          <w:rFonts w:ascii="Times New Roman" w:hAnsi="Times New Roman" w:cs="Times New Roman"/>
        </w:rPr>
        <w:t xml:space="preserve"> professor</w:t>
      </w:r>
      <w:r w:rsidR="00D72CFC">
        <w:rPr>
          <w:rFonts w:ascii="Times New Roman" w:hAnsi="Times New Roman" w:cs="Times New Roman"/>
        </w:rPr>
        <w:t>o(a)</w:t>
      </w:r>
      <w:r w:rsidRPr="00476803">
        <w:rPr>
          <w:rFonts w:ascii="Times New Roman" w:hAnsi="Times New Roman" w:cs="Times New Roman"/>
        </w:rPr>
        <w:t xml:space="preserve"> orientadora</w:t>
      </w:r>
      <w:r w:rsidR="00D72CFC">
        <w:rPr>
          <w:rFonts w:ascii="Times New Roman" w:hAnsi="Times New Roman" w:cs="Times New Roman"/>
        </w:rPr>
        <w:t xml:space="preserve"> Faculdade São Judas Tadeu </w:t>
      </w:r>
    </w:p>
    <w:p w:rsidR="00D372C1" w:rsidRPr="00476803" w:rsidRDefault="00D372C1" w:rsidP="00A25DCD">
      <w:pPr>
        <w:pStyle w:val="Textodenotaderodap"/>
        <w:jc w:val="both"/>
        <w:rPr>
          <w:color w:val="000000"/>
          <w:sz w:val="22"/>
          <w:szCs w:val="22"/>
        </w:rPr>
      </w:pPr>
    </w:p>
    <w:p w:rsidR="004912C5" w:rsidRPr="00476803" w:rsidRDefault="004912C5" w:rsidP="00A25DCD">
      <w:pPr>
        <w:tabs>
          <w:tab w:val="left" w:pos="709"/>
          <w:tab w:val="left" w:pos="1080"/>
        </w:tabs>
        <w:spacing w:line="360" w:lineRule="auto"/>
        <w:jc w:val="both"/>
        <w:rPr>
          <w:rFonts w:ascii="Times New Roman" w:hAnsi="Times New Roman" w:cs="Times New Roman"/>
          <w:color w:val="000000"/>
          <w:sz w:val="24"/>
          <w:szCs w:val="24"/>
        </w:rPr>
      </w:pPr>
      <w:r w:rsidRPr="00476803">
        <w:rPr>
          <w:rFonts w:ascii="Times New Roman" w:hAnsi="Times New Roman" w:cs="Times New Roman"/>
          <w:color w:val="000000"/>
          <w:sz w:val="24"/>
          <w:szCs w:val="24"/>
        </w:rPr>
        <w:t>Apesar do setor público (rede municipal, estadual e federal) ter ampliado conside</w:t>
      </w:r>
      <w:r w:rsidRPr="00476803">
        <w:rPr>
          <w:rFonts w:ascii="Times New Roman" w:hAnsi="Times New Roman" w:cs="Times New Roman"/>
          <w:color w:val="000000"/>
          <w:sz w:val="24"/>
          <w:szCs w:val="24"/>
        </w:rPr>
        <w:softHyphen/>
        <w:t>ravelmente o número de matrículas a partir de 1996, a grande contribuição para a ampliação do sistema foi dada pela iniciativa privada. O esforço realizado pelas ins</w:t>
      </w:r>
      <w:r w:rsidRPr="00476803">
        <w:rPr>
          <w:rFonts w:ascii="Times New Roman" w:hAnsi="Times New Roman" w:cs="Times New Roman"/>
          <w:color w:val="000000"/>
          <w:sz w:val="24"/>
          <w:szCs w:val="24"/>
        </w:rPr>
        <w:softHyphen/>
        <w:t>tituições federais para aumentar a oferta de vagas, a partir da segunda metade da década de 1990, ocorreu a despeito da falta de investimentos do Estado brasileiro na educação superior pública.</w:t>
      </w:r>
    </w:p>
    <w:p w:rsidR="00476803" w:rsidRDefault="00476803" w:rsidP="00A25DCD">
      <w:pPr>
        <w:pStyle w:val="Pa4"/>
        <w:ind w:firstLine="700"/>
        <w:jc w:val="both"/>
      </w:pPr>
    </w:p>
    <w:p w:rsidR="00137F8F" w:rsidRPr="00476803" w:rsidRDefault="00137F8F" w:rsidP="00A25DCD">
      <w:pPr>
        <w:pStyle w:val="Pa4"/>
        <w:ind w:firstLine="700"/>
        <w:jc w:val="both"/>
        <w:rPr>
          <w:color w:val="000000"/>
        </w:rPr>
      </w:pPr>
      <w:r w:rsidRPr="00476803">
        <w:lastRenderedPageBreak/>
        <w:t xml:space="preserve"> </w:t>
      </w:r>
      <w:r w:rsidRPr="00476803">
        <w:rPr>
          <w:color w:val="000000"/>
        </w:rPr>
        <w:t xml:space="preserve">Historicamente, as instituições de ensino superior públicas atendem a um público financeiramente favorecido. O acesso as IES públicas é quase que restrito aos alunos com poder aquisitivo para participar de cursinhos pré-vestibulares ou oriundos de instituições privadas nas quais cursaram a educação básica. Sem dúvida, essa lógica é extremamente </w:t>
      </w:r>
      <w:proofErr w:type="gramStart"/>
      <w:r w:rsidRPr="00476803">
        <w:rPr>
          <w:color w:val="000000"/>
        </w:rPr>
        <w:t>excludente.</w:t>
      </w:r>
      <w:proofErr w:type="gramEnd"/>
      <w:r w:rsidRPr="00476803">
        <w:rPr>
          <w:color w:val="000000"/>
        </w:rPr>
        <w:t xml:space="preserve">Nesse contexto, a experiência relatada demonstra a relevância das políticas educacionais, especificamente a do </w:t>
      </w:r>
      <w:proofErr w:type="spellStart"/>
      <w:r w:rsidRPr="00476803">
        <w:rPr>
          <w:color w:val="000000"/>
        </w:rPr>
        <w:t>Prouni</w:t>
      </w:r>
      <w:proofErr w:type="spellEnd"/>
      <w:r w:rsidRPr="00476803">
        <w:rPr>
          <w:color w:val="000000"/>
        </w:rPr>
        <w:t>, na/para a mudança de vida dos sujeitos, e seus reflexos na/para a sociedade.</w:t>
      </w:r>
    </w:p>
    <w:p w:rsidR="00137F8F" w:rsidRPr="00476803" w:rsidRDefault="00137F8F" w:rsidP="00A25DCD">
      <w:pPr>
        <w:pStyle w:val="SemEspaamento"/>
        <w:jc w:val="both"/>
        <w:rPr>
          <w:rFonts w:ascii="Times New Roman" w:hAnsi="Times New Roman" w:cs="Times New Roman"/>
          <w:sz w:val="20"/>
          <w:szCs w:val="20"/>
        </w:rPr>
      </w:pPr>
      <w:r w:rsidRPr="00476803">
        <w:rPr>
          <w:rFonts w:ascii="Times New Roman" w:hAnsi="Times New Roman" w:cs="Times New Roman"/>
          <w:sz w:val="20"/>
          <w:szCs w:val="20"/>
        </w:rPr>
        <w:t>Apesar do setor público (rede municipal, estadual e federal) ter</w:t>
      </w:r>
    </w:p>
    <w:p w:rsidR="00476803" w:rsidRDefault="00476803" w:rsidP="00A25DCD">
      <w:pPr>
        <w:pStyle w:val="SemEspaamento"/>
        <w:tabs>
          <w:tab w:val="left" w:pos="4253"/>
          <w:tab w:val="left" w:pos="4678"/>
        </w:tabs>
        <w:ind w:left="1985"/>
        <w:jc w:val="both"/>
        <w:rPr>
          <w:rFonts w:ascii="Times New Roman" w:hAnsi="Times New Roman" w:cs="Times New Roman"/>
          <w:color w:val="000000"/>
          <w:sz w:val="20"/>
          <w:szCs w:val="20"/>
        </w:rPr>
      </w:pPr>
    </w:p>
    <w:p w:rsidR="00F207F5" w:rsidRPr="00476803" w:rsidRDefault="00F207F5" w:rsidP="00A25DCD">
      <w:pPr>
        <w:pStyle w:val="SemEspaamento"/>
        <w:tabs>
          <w:tab w:val="left" w:pos="4253"/>
          <w:tab w:val="left" w:pos="4678"/>
        </w:tabs>
        <w:ind w:left="1985"/>
        <w:jc w:val="both"/>
        <w:rPr>
          <w:rFonts w:ascii="Times New Roman" w:hAnsi="Times New Roman" w:cs="Times New Roman"/>
          <w:color w:val="000000"/>
          <w:sz w:val="20"/>
          <w:szCs w:val="20"/>
        </w:rPr>
      </w:pPr>
    </w:p>
    <w:p w:rsidR="00137F8F" w:rsidRDefault="00093BE1" w:rsidP="00A25DCD">
      <w:pPr>
        <w:pStyle w:val="SemEspaamento"/>
        <w:tabs>
          <w:tab w:val="left" w:pos="4253"/>
          <w:tab w:val="left" w:pos="4678"/>
        </w:tabs>
        <w:ind w:left="1985"/>
        <w:jc w:val="both"/>
        <w:rPr>
          <w:rFonts w:ascii="Times New Roman" w:hAnsi="Times New Roman" w:cs="Times New Roman"/>
          <w:color w:val="000000"/>
          <w:sz w:val="20"/>
          <w:szCs w:val="20"/>
        </w:rPr>
      </w:pPr>
      <w:r w:rsidRPr="00476803">
        <w:rPr>
          <w:rFonts w:ascii="Times New Roman" w:hAnsi="Times New Roman" w:cs="Times New Roman"/>
          <w:color w:val="000000"/>
          <w:sz w:val="20"/>
          <w:szCs w:val="20"/>
        </w:rPr>
        <w:t>Apesar do setor público (rede municipal, estadual e federal) ter ampliado conside</w:t>
      </w:r>
      <w:r w:rsidRPr="00476803">
        <w:rPr>
          <w:rFonts w:ascii="Times New Roman" w:hAnsi="Times New Roman" w:cs="Times New Roman"/>
          <w:color w:val="000000"/>
          <w:sz w:val="20"/>
          <w:szCs w:val="20"/>
        </w:rPr>
        <w:softHyphen/>
        <w:t>ravelmente o número de matrículas a partir de 1996, a grande contribuição para a ampliação do sistema foi dada pela iniciativa privada. O esforço realizado pelas ins</w:t>
      </w:r>
      <w:r w:rsidRPr="00476803">
        <w:rPr>
          <w:rFonts w:ascii="Times New Roman" w:hAnsi="Times New Roman" w:cs="Times New Roman"/>
          <w:color w:val="000000"/>
          <w:sz w:val="20"/>
          <w:szCs w:val="20"/>
        </w:rPr>
        <w:softHyphen/>
        <w:t>tituições federais para aumentar a oferta de vagas, a partir da segunda metade da década de 1990, ocorreu a despeito da falta de investimentos do Estado brasileiro na educação superior pública.</w:t>
      </w:r>
    </w:p>
    <w:p w:rsidR="00F207F5" w:rsidRPr="00476803" w:rsidRDefault="00F207F5" w:rsidP="00A25DCD">
      <w:pPr>
        <w:pStyle w:val="SemEspaamento"/>
        <w:tabs>
          <w:tab w:val="left" w:pos="4253"/>
          <w:tab w:val="left" w:pos="4678"/>
        </w:tabs>
        <w:ind w:left="1985"/>
        <w:jc w:val="both"/>
        <w:rPr>
          <w:rFonts w:ascii="Times New Roman" w:hAnsi="Times New Roman" w:cs="Times New Roman"/>
          <w:color w:val="000000"/>
          <w:sz w:val="20"/>
          <w:szCs w:val="20"/>
        </w:rPr>
      </w:pPr>
    </w:p>
    <w:p w:rsidR="00476803" w:rsidRPr="00476803" w:rsidRDefault="00476803" w:rsidP="00A25DCD">
      <w:pPr>
        <w:pStyle w:val="SemEspaamento"/>
        <w:tabs>
          <w:tab w:val="left" w:pos="4253"/>
          <w:tab w:val="left" w:pos="4678"/>
        </w:tabs>
        <w:jc w:val="both"/>
        <w:rPr>
          <w:rFonts w:ascii="Times New Roman" w:hAnsi="Times New Roman" w:cs="Times New Roman"/>
        </w:rPr>
      </w:pPr>
    </w:p>
    <w:p w:rsidR="008936D3" w:rsidRPr="008936D3" w:rsidRDefault="00093BE1" w:rsidP="00A25DCD">
      <w:pPr>
        <w:tabs>
          <w:tab w:val="left" w:pos="709"/>
          <w:tab w:val="decimal" w:pos="900"/>
        </w:tabs>
        <w:spacing w:line="360" w:lineRule="auto"/>
        <w:jc w:val="both"/>
        <w:rPr>
          <w:rFonts w:ascii="Times New Roman" w:hAnsi="Times New Roman" w:cs="Times New Roman"/>
          <w:sz w:val="24"/>
          <w:szCs w:val="24"/>
        </w:rPr>
      </w:pPr>
      <w:r w:rsidRPr="008936D3">
        <w:rPr>
          <w:rFonts w:ascii="Times New Roman" w:hAnsi="Times New Roman" w:cs="Times New Roman"/>
          <w:sz w:val="24"/>
          <w:szCs w:val="24"/>
        </w:rPr>
        <w:t xml:space="preserve">Discorrer-se sobre o ensino superior com o intuito de se perceber a disciplina curricular de maneira </w:t>
      </w:r>
      <w:proofErr w:type="spellStart"/>
      <w:r w:rsidRPr="008936D3">
        <w:rPr>
          <w:rFonts w:ascii="Times New Roman" w:hAnsi="Times New Roman" w:cs="Times New Roman"/>
          <w:sz w:val="24"/>
          <w:szCs w:val="24"/>
        </w:rPr>
        <w:t>emancipatória</w:t>
      </w:r>
      <w:proofErr w:type="spellEnd"/>
      <w:r w:rsidRPr="008936D3">
        <w:rPr>
          <w:rFonts w:ascii="Times New Roman" w:hAnsi="Times New Roman" w:cs="Times New Roman"/>
          <w:sz w:val="24"/>
          <w:szCs w:val="24"/>
        </w:rPr>
        <w:t xml:space="preserve"> para os sujeitos do processo de ensino-aprendizagem, na sala de aula universitária, pressupõe a existência de uma relação positiva entre professor e aluno provocada pelo conhecimento. Posto isso, torna-se necessário averiguar como se realizou a evolução desta interação </w:t>
      </w:r>
      <w:proofErr w:type="spellStart"/>
      <w:r w:rsidRPr="008936D3">
        <w:rPr>
          <w:rFonts w:ascii="Times New Roman" w:hAnsi="Times New Roman" w:cs="Times New Roman"/>
          <w:sz w:val="24"/>
          <w:szCs w:val="24"/>
        </w:rPr>
        <w:t>docente-discente-conteúdo</w:t>
      </w:r>
      <w:proofErr w:type="spellEnd"/>
      <w:r w:rsidRPr="008936D3">
        <w:rPr>
          <w:rFonts w:ascii="Times New Roman" w:hAnsi="Times New Roman" w:cs="Times New Roman"/>
          <w:sz w:val="24"/>
          <w:szCs w:val="24"/>
        </w:rPr>
        <w:t xml:space="preserve"> através das concepções educacionais influenciadoras do sistema educacional brasileiro.</w:t>
      </w:r>
      <w:r w:rsidR="008936D3">
        <w:rPr>
          <w:rFonts w:ascii="Times New Roman" w:hAnsi="Times New Roman" w:cs="Times New Roman"/>
          <w:sz w:val="24"/>
          <w:szCs w:val="24"/>
        </w:rPr>
        <w:t xml:space="preserve"> </w:t>
      </w:r>
      <w:r w:rsidR="008936D3" w:rsidRPr="008936D3">
        <w:rPr>
          <w:rFonts w:ascii="Times New Roman" w:hAnsi="Times New Roman" w:cs="Times New Roman"/>
          <w:sz w:val="24"/>
          <w:szCs w:val="24"/>
        </w:rPr>
        <w:t xml:space="preserve">A educação para ser abordada coerentemente, torna-se necessário considerá-la dentro de uma concepção </w:t>
      </w:r>
      <w:proofErr w:type="spellStart"/>
      <w:r w:rsidR="008936D3" w:rsidRPr="008936D3">
        <w:rPr>
          <w:rFonts w:ascii="Times New Roman" w:hAnsi="Times New Roman" w:cs="Times New Roman"/>
          <w:sz w:val="24"/>
          <w:szCs w:val="24"/>
        </w:rPr>
        <w:t>interacionista</w:t>
      </w:r>
      <w:proofErr w:type="spellEnd"/>
      <w:r w:rsidR="008936D3" w:rsidRPr="008936D3">
        <w:rPr>
          <w:rFonts w:ascii="Times New Roman" w:hAnsi="Times New Roman" w:cs="Times New Roman"/>
          <w:sz w:val="24"/>
          <w:szCs w:val="24"/>
        </w:rPr>
        <w:t xml:space="preserve">; através do </w:t>
      </w:r>
      <w:proofErr w:type="spellStart"/>
      <w:r w:rsidR="008936D3" w:rsidRPr="008936D3">
        <w:rPr>
          <w:rFonts w:ascii="Times New Roman" w:hAnsi="Times New Roman" w:cs="Times New Roman"/>
          <w:sz w:val="24"/>
          <w:szCs w:val="24"/>
        </w:rPr>
        <w:t>dialogismo</w:t>
      </w:r>
      <w:proofErr w:type="spellEnd"/>
      <w:r w:rsidR="008936D3" w:rsidRPr="008936D3">
        <w:rPr>
          <w:rFonts w:ascii="Times New Roman" w:hAnsi="Times New Roman" w:cs="Times New Roman"/>
          <w:sz w:val="24"/>
          <w:szCs w:val="24"/>
        </w:rPr>
        <w:t xml:space="preserve"> entre a maneira de se conceber o ser humano, homem e mulher e qual sociedade eles estão inseridos. Dessa forma, o contexto educacional influencia e é influenciado pelo contexto social de forma mútua e dialética; este exigindo a atuação de um cidadão/profissional imerso numa visão ampla de se considerar a sua realidade com a possibilidade de transformá-la.</w:t>
      </w:r>
      <w:r w:rsidR="008936D3">
        <w:rPr>
          <w:rFonts w:ascii="Times New Roman" w:hAnsi="Times New Roman" w:cs="Times New Roman"/>
          <w:sz w:val="24"/>
          <w:szCs w:val="24"/>
        </w:rPr>
        <w:t xml:space="preserve"> Para isso deve ser iniciado o processo de para um</w:t>
      </w:r>
      <w:r w:rsidR="00F207F5">
        <w:rPr>
          <w:rFonts w:ascii="Times New Roman" w:hAnsi="Times New Roman" w:cs="Times New Roman"/>
          <w:sz w:val="24"/>
          <w:szCs w:val="24"/>
        </w:rPr>
        <w:t>a</w:t>
      </w:r>
      <w:r w:rsidR="008936D3">
        <w:rPr>
          <w:rFonts w:ascii="Times New Roman" w:hAnsi="Times New Roman" w:cs="Times New Roman"/>
          <w:sz w:val="24"/>
          <w:szCs w:val="24"/>
        </w:rPr>
        <w:t xml:space="preserve"> melhor concepção desde que aborde toda a vida escolar do aluno independente do nível de </w:t>
      </w:r>
      <w:r w:rsidR="00F207F5">
        <w:rPr>
          <w:rFonts w:ascii="Times New Roman" w:hAnsi="Times New Roman" w:cs="Times New Roman"/>
          <w:sz w:val="24"/>
          <w:szCs w:val="24"/>
        </w:rPr>
        <w:t xml:space="preserve">se estadual ou municipal averiguando sempre o que deve ser feito para melhor avaliar todo o processo de introdução ao ensino </w:t>
      </w:r>
      <w:r w:rsidR="000E3859">
        <w:rPr>
          <w:rFonts w:ascii="Times New Roman" w:hAnsi="Times New Roman" w:cs="Times New Roman"/>
          <w:sz w:val="24"/>
          <w:szCs w:val="24"/>
        </w:rPr>
        <w:t>superior</w:t>
      </w:r>
      <w:r w:rsidR="00F207F5">
        <w:rPr>
          <w:rFonts w:ascii="Times New Roman" w:hAnsi="Times New Roman" w:cs="Times New Roman"/>
          <w:sz w:val="24"/>
          <w:szCs w:val="24"/>
        </w:rPr>
        <w:t xml:space="preserve">. </w:t>
      </w:r>
      <w:r w:rsidR="008936D3">
        <w:rPr>
          <w:rFonts w:ascii="Times New Roman" w:hAnsi="Times New Roman" w:cs="Times New Roman"/>
          <w:sz w:val="24"/>
          <w:szCs w:val="24"/>
        </w:rPr>
        <w:t xml:space="preserve">  </w:t>
      </w:r>
    </w:p>
    <w:p w:rsidR="00093BE1" w:rsidRDefault="00093BE1"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SemEspaamento"/>
        <w:tabs>
          <w:tab w:val="left" w:pos="4253"/>
          <w:tab w:val="left" w:pos="4678"/>
        </w:tabs>
        <w:jc w:val="both"/>
        <w:rPr>
          <w:rFonts w:ascii="Times New Roman" w:hAnsi="Times New Roman" w:cs="Times New Roman"/>
          <w:sz w:val="24"/>
          <w:szCs w:val="24"/>
        </w:rPr>
      </w:pPr>
    </w:p>
    <w:p w:rsidR="00812BFA" w:rsidRDefault="00812BFA" w:rsidP="00A25DCD">
      <w:pPr>
        <w:pStyle w:val="Default"/>
        <w:jc w:val="both"/>
      </w:pPr>
    </w:p>
    <w:p w:rsidR="00812BFA" w:rsidRDefault="00812BFA" w:rsidP="00A25DCD">
      <w:pPr>
        <w:pStyle w:val="Pa4"/>
        <w:ind w:firstLine="700"/>
        <w:jc w:val="both"/>
        <w:rPr>
          <w:color w:val="000000"/>
        </w:rPr>
      </w:pPr>
      <w:r>
        <w:t xml:space="preserve"> </w:t>
      </w:r>
      <w:r w:rsidRPr="00812BFA">
        <w:rPr>
          <w:color w:val="000000"/>
        </w:rPr>
        <w:t xml:space="preserve">Instituído em 13 de janeiro de 2005, por meio da Lei 11.096, o </w:t>
      </w:r>
      <w:proofErr w:type="spellStart"/>
      <w:r w:rsidRPr="00812BFA">
        <w:rPr>
          <w:color w:val="000000"/>
        </w:rPr>
        <w:t>Prouni</w:t>
      </w:r>
      <w:proofErr w:type="spellEnd"/>
      <w:r w:rsidRPr="00812BFA">
        <w:rPr>
          <w:color w:val="000000"/>
        </w:rPr>
        <w:t xml:space="preserve"> é um Programa do governo Federal, que concede bolsas de estudos – integrais ou parciais - em cursos de graduação em instituições de ensino superior privadas, para os estudantes de baixa renda. Em contrapartida, as IES participantes recebem isenção de impostos e taxas. Dessa forma, o </w:t>
      </w:r>
      <w:proofErr w:type="spellStart"/>
      <w:r w:rsidRPr="00812BFA">
        <w:rPr>
          <w:color w:val="000000"/>
        </w:rPr>
        <w:t>Prouni</w:t>
      </w:r>
      <w:proofErr w:type="spellEnd"/>
      <w:r w:rsidRPr="00812BFA">
        <w:rPr>
          <w:color w:val="000000"/>
        </w:rPr>
        <w:t xml:space="preserve"> se constitui como uma política pública para a inclusão social, pois possibilita o acesso dos sujeitos historicamente excluídos da educação superior. No entanto, pode ser considerada como política pública compensatória, assim como a política de </w:t>
      </w:r>
      <w:proofErr w:type="gramStart"/>
      <w:r w:rsidRPr="00812BFA">
        <w:rPr>
          <w:color w:val="000000"/>
        </w:rPr>
        <w:t>cotas.</w:t>
      </w:r>
      <w:proofErr w:type="gramEnd"/>
      <w:r>
        <w:rPr>
          <w:color w:val="000000"/>
        </w:rPr>
        <w:t xml:space="preserve">O que hoje tem </w:t>
      </w:r>
      <w:r w:rsidR="00640F86">
        <w:rPr>
          <w:color w:val="000000"/>
        </w:rPr>
        <w:t xml:space="preserve">uma </w:t>
      </w:r>
      <w:r>
        <w:rPr>
          <w:color w:val="000000"/>
        </w:rPr>
        <w:t xml:space="preserve">disparidade em relação a quem tem o objetivo de </w:t>
      </w:r>
      <w:r w:rsidR="00640F86">
        <w:rPr>
          <w:color w:val="000000"/>
        </w:rPr>
        <w:t>ingressar em uma universidade por isso é que as políticas educacionais devem ser ou ter um ampla visão em termos de função e amparo.</w:t>
      </w:r>
    </w:p>
    <w:p w:rsidR="00640F86" w:rsidRPr="00640F86" w:rsidRDefault="00640F86" w:rsidP="00A25DCD">
      <w:pPr>
        <w:pStyle w:val="Default"/>
        <w:jc w:val="both"/>
      </w:pPr>
    </w:p>
    <w:p w:rsidR="00640F86" w:rsidRDefault="00640F86" w:rsidP="00A25DCD">
      <w:pPr>
        <w:pStyle w:val="Default"/>
        <w:tabs>
          <w:tab w:val="left" w:pos="1985"/>
        </w:tabs>
        <w:ind w:left="1985"/>
        <w:jc w:val="both"/>
        <w:rPr>
          <w:sz w:val="20"/>
          <w:szCs w:val="20"/>
        </w:rPr>
      </w:pPr>
      <w:r>
        <w:rPr>
          <w:sz w:val="20"/>
          <w:szCs w:val="20"/>
        </w:rPr>
        <w:t>Sem o aumento de vagas em instituições públicas e com a atual sistemática de finan</w:t>
      </w:r>
      <w:r>
        <w:rPr>
          <w:sz w:val="20"/>
          <w:szCs w:val="20"/>
        </w:rPr>
        <w:softHyphen/>
        <w:t>ciamento de bolsas para quem estuda em instituições privadas, haverá grande dificul</w:t>
      </w:r>
      <w:r>
        <w:rPr>
          <w:sz w:val="20"/>
          <w:szCs w:val="20"/>
        </w:rPr>
        <w:softHyphen/>
        <w:t>dade para aumentar o acesso e a permanência na educação superior. Verifica-se, assim, que a expansão de vagas não parece resolver a questão do acesso e da permanência na educação superior, pois como ocorreu majoritariamente no setor privado, dificulta a entrada dos alunos que não tem condições de pagar as mensalidades</w:t>
      </w:r>
    </w:p>
    <w:p w:rsidR="00640F86" w:rsidRDefault="00640F86" w:rsidP="00A25DCD">
      <w:pPr>
        <w:pStyle w:val="Default"/>
        <w:tabs>
          <w:tab w:val="left" w:pos="1985"/>
        </w:tabs>
        <w:ind w:left="1985"/>
        <w:jc w:val="both"/>
        <w:rPr>
          <w:sz w:val="20"/>
          <w:szCs w:val="20"/>
        </w:rPr>
      </w:pPr>
    </w:p>
    <w:p w:rsidR="00077432" w:rsidRDefault="00640F86" w:rsidP="00A25DCD">
      <w:pPr>
        <w:pStyle w:val="Pa5"/>
        <w:ind w:firstLine="708"/>
        <w:jc w:val="both"/>
        <w:rPr>
          <w:b/>
          <w:bCs/>
          <w:color w:val="000000"/>
          <w:sz w:val="23"/>
          <w:szCs w:val="23"/>
        </w:rPr>
      </w:pPr>
      <w:r w:rsidRPr="00640F86">
        <w:rPr>
          <w:color w:val="000000"/>
        </w:rPr>
        <w:t xml:space="preserve">Nesse contexto, nasce o </w:t>
      </w:r>
      <w:proofErr w:type="spellStart"/>
      <w:r w:rsidRPr="00640F86">
        <w:rPr>
          <w:color w:val="000000"/>
        </w:rPr>
        <w:t>Prouni</w:t>
      </w:r>
      <w:proofErr w:type="spellEnd"/>
      <w:r w:rsidRPr="00640F86">
        <w:rPr>
          <w:color w:val="000000"/>
        </w:rPr>
        <w:t xml:space="preserve">, que é uma política compensatória, porém válida como estratégia de possibilitar aos alunos de baixa renda o acesso ao ensino superior, acesso historicamente negado nas IES públicas. Instituído em 13 de janeiro de 2005, por meio da Lei 11.096, o </w:t>
      </w:r>
      <w:proofErr w:type="spellStart"/>
      <w:r w:rsidRPr="00640F86">
        <w:rPr>
          <w:color w:val="000000"/>
        </w:rPr>
        <w:t>Prouni</w:t>
      </w:r>
      <w:proofErr w:type="spellEnd"/>
      <w:r w:rsidRPr="00640F86">
        <w:rPr>
          <w:color w:val="000000"/>
        </w:rPr>
        <w:t xml:space="preserve"> é um Programa do governo Federal, que concede bolsas de estudos – integrais ou parciais - em cursos de graduação em instituições de ensino superior privadas, para os estudantes de baixa renda. Em contrapartida, as IES participantes recebem isenção de impostos e taxas.</w:t>
      </w:r>
      <w:r w:rsidR="00077432" w:rsidRPr="00077432">
        <w:rPr>
          <w:sz w:val="23"/>
          <w:szCs w:val="23"/>
        </w:rPr>
        <w:t xml:space="preserve"> </w:t>
      </w:r>
      <w:r w:rsidR="00077432">
        <w:rPr>
          <w:color w:val="000000"/>
          <w:sz w:val="23"/>
          <w:szCs w:val="23"/>
        </w:rPr>
        <w:t xml:space="preserve">É inegável que as IES privadas pressionaram o governo </w:t>
      </w:r>
      <w:proofErr w:type="gramStart"/>
      <w:r w:rsidR="00077432">
        <w:rPr>
          <w:color w:val="000000"/>
          <w:sz w:val="23"/>
          <w:szCs w:val="23"/>
        </w:rPr>
        <w:t>à</w:t>
      </w:r>
      <w:proofErr w:type="gramEnd"/>
      <w:r w:rsidR="00077432">
        <w:rPr>
          <w:color w:val="000000"/>
          <w:sz w:val="23"/>
          <w:szCs w:val="23"/>
        </w:rPr>
        <w:t xml:space="preserve"> favorecer seus interesses, uma vez que vivemos em uma sociedade capitalista. Inegável também, que o ideal seria garantir aos alunos de baixa renda o acesso, a gratuidade e a qualidade nas/das IES públicas. Porém, as reformas estruturais necessárias para tal ultrapassam o âmbito das políticas públicas para o ensino superior, o que as inviabiliza.</w:t>
      </w:r>
      <w:r w:rsidR="00077432" w:rsidRPr="00077432">
        <w:rPr>
          <w:b/>
          <w:bCs/>
          <w:color w:val="000000"/>
          <w:sz w:val="23"/>
          <w:szCs w:val="23"/>
        </w:rPr>
        <w:t xml:space="preserve"> </w:t>
      </w:r>
    </w:p>
    <w:p w:rsidR="00077432" w:rsidRDefault="00077432" w:rsidP="00A25DCD">
      <w:pPr>
        <w:pStyle w:val="Pa5"/>
        <w:jc w:val="both"/>
        <w:rPr>
          <w:b/>
          <w:bCs/>
          <w:color w:val="000000"/>
          <w:sz w:val="23"/>
          <w:szCs w:val="23"/>
        </w:rPr>
      </w:pPr>
    </w:p>
    <w:p w:rsidR="00077432" w:rsidRDefault="00077432" w:rsidP="00A25DCD">
      <w:pPr>
        <w:pStyle w:val="Pa5"/>
        <w:jc w:val="both"/>
        <w:rPr>
          <w:color w:val="000000"/>
          <w:sz w:val="23"/>
          <w:szCs w:val="23"/>
        </w:rPr>
      </w:pPr>
      <w:r>
        <w:rPr>
          <w:b/>
          <w:bCs/>
          <w:color w:val="000000"/>
          <w:sz w:val="23"/>
          <w:szCs w:val="23"/>
        </w:rPr>
        <w:t xml:space="preserve">Potencialidades e fragilidades do </w:t>
      </w:r>
      <w:proofErr w:type="spellStart"/>
      <w:r>
        <w:rPr>
          <w:b/>
          <w:bCs/>
          <w:color w:val="000000"/>
          <w:sz w:val="23"/>
          <w:szCs w:val="23"/>
        </w:rPr>
        <w:t>Prouni</w:t>
      </w:r>
      <w:proofErr w:type="spellEnd"/>
      <w:r>
        <w:rPr>
          <w:b/>
          <w:bCs/>
          <w:color w:val="000000"/>
          <w:sz w:val="23"/>
          <w:szCs w:val="23"/>
        </w:rPr>
        <w:t xml:space="preserve"> </w:t>
      </w:r>
    </w:p>
    <w:p w:rsidR="00077432" w:rsidRDefault="00077432" w:rsidP="00A25DCD">
      <w:pPr>
        <w:pStyle w:val="Default"/>
        <w:jc w:val="both"/>
        <w:rPr>
          <w:sz w:val="23"/>
          <w:szCs w:val="23"/>
        </w:rPr>
      </w:pPr>
    </w:p>
    <w:p w:rsidR="00640F86" w:rsidRDefault="00077432" w:rsidP="00A25DCD">
      <w:pPr>
        <w:pStyle w:val="Default"/>
        <w:ind w:firstLine="708"/>
        <w:jc w:val="both"/>
        <w:rPr>
          <w:sz w:val="23"/>
          <w:szCs w:val="23"/>
        </w:rPr>
      </w:pPr>
      <w:r>
        <w:rPr>
          <w:sz w:val="23"/>
          <w:szCs w:val="23"/>
        </w:rPr>
        <w:t>A maior potencialidade do Programa, dar perspectivas de vida para aqueles que não teriam uma chance. A evolução que a educação propícia as pessoas não se restringe somente as crianças, nem somente aos adultos alfabetizados tardiamente. O Ensino Superior tornou-se básico para qualquer pessoa que deseja melhorar de vida, crescer profissionalmente, não apenas financeiramente, mas como ser humano e profissional.</w:t>
      </w:r>
    </w:p>
    <w:p w:rsidR="00D80981" w:rsidRDefault="00D80981" w:rsidP="00A25DCD">
      <w:pPr>
        <w:pStyle w:val="Default"/>
        <w:ind w:firstLine="708"/>
        <w:jc w:val="both"/>
        <w:rPr>
          <w:sz w:val="23"/>
          <w:szCs w:val="23"/>
        </w:rPr>
      </w:pPr>
      <w:r>
        <w:rPr>
          <w:sz w:val="23"/>
          <w:szCs w:val="23"/>
        </w:rPr>
        <w:t xml:space="preserve">Por outro lado, concordo com as críticas dos autores que alardeiam as vantagens concedidas as IES privadas, em detrimento do financiamento para a ampliação e reestruturação das IES públicas. No entanto, o caminho para uma educação pública gratuita e de qualidade para todos ainda é muito longo. Quantos anos se passariam para que </w:t>
      </w:r>
      <w:proofErr w:type="gramStart"/>
      <w:r>
        <w:rPr>
          <w:sz w:val="23"/>
          <w:szCs w:val="23"/>
        </w:rPr>
        <w:t>fossem</w:t>
      </w:r>
      <w:proofErr w:type="gramEnd"/>
      <w:r>
        <w:rPr>
          <w:sz w:val="23"/>
          <w:szCs w:val="23"/>
        </w:rPr>
        <w:t xml:space="preserve"> abertas o mesmo número de vagas que o </w:t>
      </w:r>
      <w:proofErr w:type="spellStart"/>
      <w:r>
        <w:rPr>
          <w:sz w:val="23"/>
          <w:szCs w:val="23"/>
        </w:rPr>
        <w:t>Prouni</w:t>
      </w:r>
      <w:proofErr w:type="spellEnd"/>
      <w:r>
        <w:rPr>
          <w:sz w:val="23"/>
          <w:szCs w:val="23"/>
        </w:rPr>
        <w:t xml:space="preserve"> possibilitou, nas IES públicas? E se fosse possível, como garantir que essas vagas não continuariam sendo ocupadas pela elite do país? Nesse sentido, concordo com </w:t>
      </w:r>
      <w:proofErr w:type="spellStart"/>
      <w:r>
        <w:rPr>
          <w:sz w:val="23"/>
          <w:szCs w:val="23"/>
        </w:rPr>
        <w:t>Estacia</w:t>
      </w:r>
      <w:proofErr w:type="spellEnd"/>
      <w:r>
        <w:rPr>
          <w:sz w:val="23"/>
          <w:szCs w:val="23"/>
        </w:rPr>
        <w:t xml:space="preserve"> (2009), quando diz que “o </w:t>
      </w:r>
      <w:proofErr w:type="spellStart"/>
      <w:r>
        <w:rPr>
          <w:sz w:val="23"/>
          <w:szCs w:val="23"/>
        </w:rPr>
        <w:t>Prouni</w:t>
      </w:r>
      <w:proofErr w:type="spellEnd"/>
      <w:r>
        <w:rPr>
          <w:sz w:val="23"/>
          <w:szCs w:val="23"/>
        </w:rPr>
        <w:t xml:space="preserve"> parece ser então uma medida favorável de inclusão que está contribuindo com as questões vinculadas aos ideais de justiça social” (p. 189)</w:t>
      </w:r>
    </w:p>
    <w:p w:rsidR="003779D6" w:rsidRDefault="003779D6" w:rsidP="00A25DCD">
      <w:pPr>
        <w:pStyle w:val="Default"/>
        <w:ind w:firstLine="708"/>
        <w:jc w:val="both"/>
        <w:rPr>
          <w:sz w:val="23"/>
          <w:szCs w:val="23"/>
        </w:rPr>
      </w:pPr>
    </w:p>
    <w:p w:rsidR="003779D6" w:rsidRDefault="003779D6" w:rsidP="00A25DCD">
      <w:pPr>
        <w:pStyle w:val="Default"/>
        <w:ind w:firstLine="708"/>
        <w:jc w:val="both"/>
        <w:rPr>
          <w:sz w:val="23"/>
          <w:szCs w:val="23"/>
        </w:rPr>
      </w:pPr>
    </w:p>
    <w:p w:rsidR="003779D6" w:rsidRDefault="003779D6" w:rsidP="00A25DCD">
      <w:pPr>
        <w:pStyle w:val="Default"/>
        <w:ind w:firstLine="708"/>
        <w:jc w:val="both"/>
        <w:rPr>
          <w:sz w:val="23"/>
          <w:szCs w:val="23"/>
        </w:rPr>
      </w:pPr>
    </w:p>
    <w:p w:rsidR="003779D6" w:rsidRDefault="003779D6" w:rsidP="00A25DCD">
      <w:pPr>
        <w:pStyle w:val="Default"/>
        <w:ind w:firstLine="708"/>
        <w:jc w:val="both"/>
        <w:rPr>
          <w:sz w:val="23"/>
          <w:szCs w:val="23"/>
        </w:rPr>
      </w:pPr>
    </w:p>
    <w:p w:rsidR="003779D6" w:rsidRPr="0077484C" w:rsidRDefault="003779D6" w:rsidP="00A25DCD">
      <w:pPr>
        <w:pStyle w:val="Default"/>
        <w:jc w:val="both"/>
        <w:rPr>
          <w:b/>
          <w:bCs/>
        </w:rPr>
      </w:pPr>
      <w:r w:rsidRPr="0077484C">
        <w:rPr>
          <w:b/>
          <w:bCs/>
        </w:rPr>
        <w:lastRenderedPageBreak/>
        <w:t>Políticas educacionais: Acesso e permanência no Ensino Superior</w:t>
      </w:r>
    </w:p>
    <w:p w:rsidR="003779D6" w:rsidRDefault="003779D6" w:rsidP="00A25DCD">
      <w:pPr>
        <w:pStyle w:val="Default"/>
        <w:jc w:val="both"/>
        <w:rPr>
          <w:b/>
          <w:bCs/>
          <w:sz w:val="23"/>
          <w:szCs w:val="23"/>
        </w:rPr>
      </w:pPr>
    </w:p>
    <w:p w:rsidR="003779D6" w:rsidRPr="0077484C" w:rsidRDefault="003779D6" w:rsidP="00A25DCD">
      <w:pPr>
        <w:pStyle w:val="SemEspaamento"/>
        <w:ind w:firstLine="708"/>
        <w:jc w:val="both"/>
        <w:rPr>
          <w:rFonts w:ascii="Times New Roman" w:hAnsi="Times New Roman" w:cs="Times New Roman"/>
          <w:sz w:val="24"/>
          <w:szCs w:val="24"/>
        </w:rPr>
      </w:pPr>
      <w:r w:rsidRPr="0077484C">
        <w:rPr>
          <w:rFonts w:ascii="Times New Roman" w:hAnsi="Times New Roman" w:cs="Times New Roman"/>
          <w:sz w:val="24"/>
          <w:szCs w:val="24"/>
        </w:rPr>
        <w:t>As políticas de</w:t>
      </w:r>
      <w:r w:rsidR="0077484C" w:rsidRPr="0077484C">
        <w:rPr>
          <w:rFonts w:ascii="Times New Roman" w:hAnsi="Times New Roman" w:cs="Times New Roman"/>
          <w:sz w:val="24"/>
          <w:szCs w:val="24"/>
        </w:rPr>
        <w:t xml:space="preserve"> </w:t>
      </w:r>
      <w:r w:rsidRPr="0077484C">
        <w:rPr>
          <w:rFonts w:ascii="Times New Roman" w:hAnsi="Times New Roman" w:cs="Times New Roman"/>
          <w:sz w:val="24"/>
          <w:szCs w:val="24"/>
        </w:rPr>
        <w:t xml:space="preserve">expansão do ensino superior são marcadas pelo pouco investimento em </w:t>
      </w:r>
      <w:proofErr w:type="spellStart"/>
      <w:r w:rsidRPr="0077484C">
        <w:rPr>
          <w:rFonts w:ascii="Times New Roman" w:hAnsi="Times New Roman" w:cs="Times New Roman"/>
          <w:sz w:val="24"/>
          <w:szCs w:val="24"/>
        </w:rPr>
        <w:t>infraestrutura</w:t>
      </w:r>
      <w:proofErr w:type="spellEnd"/>
      <w:r w:rsidRPr="0077484C">
        <w:rPr>
          <w:rFonts w:ascii="Times New Roman" w:hAnsi="Times New Roman" w:cs="Times New Roman"/>
          <w:sz w:val="24"/>
          <w:szCs w:val="24"/>
        </w:rPr>
        <w:t xml:space="preserve"> e pelas políticas compensatórias. Segundo </w:t>
      </w:r>
      <w:proofErr w:type="spellStart"/>
      <w:r w:rsidRPr="0077484C">
        <w:rPr>
          <w:rFonts w:ascii="Times New Roman" w:hAnsi="Times New Roman" w:cs="Times New Roman"/>
          <w:sz w:val="24"/>
          <w:szCs w:val="24"/>
        </w:rPr>
        <w:t>Zainko</w:t>
      </w:r>
      <w:proofErr w:type="spellEnd"/>
      <w:r w:rsidRPr="0077484C">
        <w:rPr>
          <w:rFonts w:ascii="Times New Roman" w:hAnsi="Times New Roman" w:cs="Times New Roman"/>
          <w:sz w:val="24"/>
          <w:szCs w:val="24"/>
        </w:rPr>
        <w:t xml:space="preserve"> (2009, p. 2)</w:t>
      </w:r>
    </w:p>
    <w:p w:rsidR="003779D6" w:rsidRPr="0077484C" w:rsidRDefault="003779D6" w:rsidP="00A25DCD">
      <w:pPr>
        <w:pStyle w:val="SemEspaamento"/>
        <w:ind w:firstLine="708"/>
        <w:jc w:val="both"/>
        <w:rPr>
          <w:rFonts w:ascii="Times New Roman" w:hAnsi="Times New Roman" w:cs="Times New Roman"/>
          <w:b/>
          <w:sz w:val="24"/>
          <w:szCs w:val="24"/>
        </w:rPr>
      </w:pPr>
      <w:r w:rsidRPr="0077484C">
        <w:rPr>
          <w:rFonts w:ascii="Times New Roman" w:hAnsi="Times New Roman" w:cs="Times New Roman"/>
          <w:sz w:val="24"/>
          <w:szCs w:val="24"/>
        </w:rPr>
        <w:t xml:space="preserve">Porém, o aumento no número de instituições de ensino superior, principalmente privadas e, </w:t>
      </w:r>
      <w:r w:rsidR="005A53EB" w:rsidRPr="0077484C">
        <w:rPr>
          <w:rFonts w:ascii="Times New Roman" w:hAnsi="Times New Roman" w:cs="Times New Roman"/>
          <w:sz w:val="24"/>
          <w:szCs w:val="24"/>
        </w:rPr>
        <w:t>conseqüentemente</w:t>
      </w:r>
      <w:r w:rsidRPr="0077484C">
        <w:rPr>
          <w:rFonts w:ascii="Times New Roman" w:hAnsi="Times New Roman" w:cs="Times New Roman"/>
          <w:sz w:val="24"/>
          <w:szCs w:val="24"/>
        </w:rPr>
        <w:t xml:space="preserve">, o aumento no número de matriculas no ensino superior a partir de 1996 não seria suficiente para garantir que as </w:t>
      </w:r>
      <w:proofErr w:type="gramStart"/>
      <w:r w:rsidRPr="0077484C">
        <w:rPr>
          <w:rFonts w:ascii="Times New Roman" w:hAnsi="Times New Roman" w:cs="Times New Roman"/>
          <w:sz w:val="24"/>
          <w:szCs w:val="24"/>
        </w:rPr>
        <w:t>metas</w:t>
      </w:r>
      <w:proofErr w:type="gramEnd"/>
      <w:r w:rsidRPr="0077484C">
        <w:rPr>
          <w:rFonts w:ascii="Times New Roman" w:hAnsi="Times New Roman" w:cs="Times New Roman"/>
          <w:sz w:val="24"/>
          <w:szCs w:val="24"/>
        </w:rPr>
        <w:t xml:space="preserve"> traçadas no Plano Nacional de Educação – PNE fossem atingidas, assim como não garantiriam o acesso da população de baixa renda ao ensino superior. De acordo com </w:t>
      </w:r>
      <w:proofErr w:type="spellStart"/>
      <w:r w:rsidRPr="0077484C">
        <w:rPr>
          <w:rFonts w:ascii="Times New Roman" w:hAnsi="Times New Roman" w:cs="Times New Roman"/>
          <w:sz w:val="24"/>
          <w:szCs w:val="24"/>
        </w:rPr>
        <w:t>Boneti</w:t>
      </w:r>
      <w:proofErr w:type="spellEnd"/>
      <w:r w:rsidRPr="0077484C">
        <w:rPr>
          <w:rFonts w:ascii="Times New Roman" w:hAnsi="Times New Roman" w:cs="Times New Roman"/>
          <w:sz w:val="24"/>
          <w:szCs w:val="24"/>
        </w:rPr>
        <w:t xml:space="preserve"> e </w:t>
      </w:r>
      <w:proofErr w:type="spellStart"/>
      <w:r w:rsidRPr="0077484C">
        <w:rPr>
          <w:rFonts w:ascii="Times New Roman" w:hAnsi="Times New Roman" w:cs="Times New Roman"/>
          <w:sz w:val="24"/>
          <w:szCs w:val="24"/>
        </w:rPr>
        <w:t>Gisi</w:t>
      </w:r>
      <w:proofErr w:type="spellEnd"/>
      <w:r w:rsidRPr="0077484C">
        <w:rPr>
          <w:rFonts w:ascii="Times New Roman" w:hAnsi="Times New Roman" w:cs="Times New Roman"/>
          <w:sz w:val="24"/>
          <w:szCs w:val="24"/>
        </w:rPr>
        <w:t xml:space="preserve"> (2007, p. 76):</w:t>
      </w:r>
    </w:p>
    <w:p w:rsidR="0077484C" w:rsidRPr="00852195" w:rsidRDefault="0077484C" w:rsidP="00A25DCD">
      <w:pPr>
        <w:pStyle w:val="SemEspaamento"/>
        <w:jc w:val="both"/>
        <w:rPr>
          <w:rFonts w:ascii="Times New Roman" w:hAnsi="Times New Roman" w:cs="Times New Roman"/>
          <w:sz w:val="24"/>
          <w:szCs w:val="24"/>
        </w:rPr>
      </w:pPr>
      <w:r>
        <w:tab/>
      </w:r>
      <w:r w:rsidRPr="00852195">
        <w:rPr>
          <w:rFonts w:ascii="Times New Roman" w:hAnsi="Times New Roman" w:cs="Times New Roman"/>
          <w:sz w:val="24"/>
          <w:szCs w:val="24"/>
        </w:rPr>
        <w:t>A gestão de uma instituição de ensino superior para se efetivar em conformidade com a sociedade e</w:t>
      </w:r>
      <w:proofErr w:type="gramStart"/>
      <w:r w:rsidRPr="00852195">
        <w:rPr>
          <w:rFonts w:ascii="Times New Roman" w:hAnsi="Times New Roman" w:cs="Times New Roman"/>
          <w:sz w:val="24"/>
          <w:szCs w:val="24"/>
        </w:rPr>
        <w:t xml:space="preserve"> por conseguinte</w:t>
      </w:r>
      <w:proofErr w:type="gramEnd"/>
      <w:r w:rsidRPr="00852195">
        <w:rPr>
          <w:rFonts w:ascii="Times New Roman" w:hAnsi="Times New Roman" w:cs="Times New Roman"/>
          <w:sz w:val="24"/>
          <w:szCs w:val="24"/>
        </w:rPr>
        <w:t xml:space="preserve">, com os anseios do sujeito/ profissional que se pretende formar numa perspectiva </w:t>
      </w:r>
      <w:proofErr w:type="spellStart"/>
      <w:r w:rsidRPr="00852195">
        <w:rPr>
          <w:rFonts w:ascii="Times New Roman" w:hAnsi="Times New Roman" w:cs="Times New Roman"/>
          <w:sz w:val="24"/>
          <w:szCs w:val="24"/>
        </w:rPr>
        <w:t>interacionista</w:t>
      </w:r>
      <w:proofErr w:type="spellEnd"/>
      <w:r w:rsidRPr="00852195">
        <w:rPr>
          <w:rFonts w:ascii="Times New Roman" w:hAnsi="Times New Roman" w:cs="Times New Roman"/>
          <w:sz w:val="24"/>
          <w:szCs w:val="24"/>
        </w:rPr>
        <w:t>; necessita para isso ser articulada através do Plano de Desenvolvimento Institucional, do Projeto Pedagógico Institucional e do Projeto Pedagógico de Curso. E essa articulação somente ocorrerá de forma profícua numa vertente coletiva, provocada pelo gestor da IES com a contribuição do corpo técnico-administrativo e do corpo docente. Dessa forma, torna-se importante a seguinte percepção:</w:t>
      </w:r>
    </w:p>
    <w:p w:rsidR="00852195" w:rsidRDefault="00852195" w:rsidP="00A25DCD">
      <w:pPr>
        <w:pStyle w:val="SemEspaamento"/>
        <w:jc w:val="both"/>
      </w:pPr>
    </w:p>
    <w:p w:rsidR="0077484C" w:rsidRPr="002E0DC3" w:rsidRDefault="0077484C" w:rsidP="00A25DCD">
      <w:pPr>
        <w:tabs>
          <w:tab w:val="decimal" w:pos="7704"/>
        </w:tabs>
        <w:ind w:left="2268"/>
        <w:jc w:val="both"/>
        <w:rPr>
          <w:rFonts w:ascii="Times New Roman" w:eastAsia="Calibri" w:hAnsi="Times New Roman" w:cs="Times New Roman"/>
          <w:sz w:val="20"/>
          <w:szCs w:val="20"/>
        </w:rPr>
      </w:pPr>
      <w:r w:rsidRPr="002E0DC3">
        <w:rPr>
          <w:rFonts w:ascii="Times New Roman" w:eastAsia="Calibri" w:hAnsi="Times New Roman" w:cs="Times New Roman"/>
          <w:sz w:val="20"/>
          <w:szCs w:val="20"/>
        </w:rPr>
        <w:t>O PDI e o PPI são de naturezas diferentes. O PDI é o produto do planejamento com vistas à gestão da IES. O PPI é um processo permanente que impulsiona e (re</w:t>
      </w:r>
      <w:proofErr w:type="gramStart"/>
      <w:r w:rsidRPr="002E0DC3">
        <w:rPr>
          <w:rFonts w:ascii="Times New Roman" w:eastAsia="Calibri" w:hAnsi="Times New Roman" w:cs="Times New Roman"/>
          <w:sz w:val="20"/>
          <w:szCs w:val="20"/>
        </w:rPr>
        <w:t>)orienta</w:t>
      </w:r>
      <w:proofErr w:type="gramEnd"/>
      <w:r w:rsidRPr="002E0DC3">
        <w:rPr>
          <w:rFonts w:ascii="Times New Roman" w:eastAsia="Calibri" w:hAnsi="Times New Roman" w:cs="Times New Roman"/>
          <w:sz w:val="20"/>
          <w:szCs w:val="20"/>
        </w:rPr>
        <w:t xml:space="preserve"> a IES, voltado aos fins institucionais. São duas faces complementares e articuladas do planejamento educacional. Enquanto fundamento do PDI, O PPI expressa uma visão de mundo e de educação, evidenciando o papel da IES e sua contribuição social por meio do ensino, da pesquisa e da extensão, com intuito de formar o cidadão e o profissional. </w:t>
      </w:r>
      <w:r w:rsidRPr="002E0DC3">
        <w:rPr>
          <w:rFonts w:ascii="Times New Roman" w:hAnsi="Times New Roman" w:cs="Times New Roman"/>
          <w:sz w:val="20"/>
          <w:szCs w:val="20"/>
        </w:rPr>
        <w:t>(</w:t>
      </w:r>
      <w:r w:rsidRPr="002E0DC3">
        <w:rPr>
          <w:rFonts w:ascii="Times New Roman" w:eastAsia="Calibri" w:hAnsi="Times New Roman" w:cs="Times New Roman"/>
          <w:sz w:val="20"/>
          <w:szCs w:val="20"/>
        </w:rPr>
        <w:t>ZAINKO, 2008, p. 86</w:t>
      </w:r>
      <w:proofErr w:type="gramStart"/>
      <w:r w:rsidRPr="002E0DC3">
        <w:rPr>
          <w:rFonts w:ascii="Times New Roman" w:eastAsia="Calibri" w:hAnsi="Times New Roman" w:cs="Times New Roman"/>
          <w:sz w:val="20"/>
          <w:szCs w:val="20"/>
        </w:rPr>
        <w:t xml:space="preserve"> )</w:t>
      </w:r>
      <w:proofErr w:type="gramEnd"/>
    </w:p>
    <w:p w:rsidR="0077484C" w:rsidRPr="00B72471" w:rsidRDefault="00852195" w:rsidP="00A25DCD">
      <w:pPr>
        <w:autoSpaceDE w:val="0"/>
        <w:autoSpaceDN w:val="0"/>
        <w:adjustRightInd w:val="0"/>
        <w:spacing w:after="0" w:line="240" w:lineRule="auto"/>
        <w:jc w:val="both"/>
        <w:rPr>
          <w:rFonts w:ascii="Times New Roman" w:eastAsia="Calibri" w:hAnsi="Times New Roman" w:cs="Times New Roman"/>
          <w:sz w:val="24"/>
          <w:szCs w:val="24"/>
        </w:rPr>
      </w:pPr>
      <w:r w:rsidRPr="00852195">
        <w:rPr>
          <w:rFonts w:ascii="Times New Roman" w:hAnsi="Times New Roman" w:cs="Times New Roman"/>
          <w:sz w:val="24"/>
          <w:szCs w:val="24"/>
        </w:rPr>
        <w:t>O Vestibular se reveste de grande importância. Indicador de sucesso ou fracasso para as instituições educacionais de Ensino Médio, influenciador nas práxis pedagógicas dos graus anteriores de ensino, visto com possibilidade de “entrada” no mercado de trabalho em melhores condições sócio-econômicas e fonte de orgulho e de auto-estima para os estudantes e para suas famílias.</w:t>
      </w:r>
      <w:r w:rsidRPr="00852195">
        <w:rPr>
          <w:rFonts w:ascii="TTE33A0928t00" w:hAnsi="TTE33A0928t00" w:cs="TTE33A0928t00"/>
          <w:sz w:val="23"/>
          <w:szCs w:val="23"/>
        </w:rPr>
        <w:t xml:space="preserve"> </w:t>
      </w:r>
      <w:r w:rsidRPr="00852195">
        <w:rPr>
          <w:rFonts w:ascii="Times New Roman" w:hAnsi="Times New Roman" w:cs="Times New Roman"/>
          <w:sz w:val="24"/>
          <w:szCs w:val="24"/>
        </w:rPr>
        <w:t>O concurso de um processo de ingresso no Ensino Superior ganha uma dimensão</w:t>
      </w:r>
      <w:r>
        <w:rPr>
          <w:rFonts w:ascii="Times New Roman" w:hAnsi="Times New Roman" w:cs="Times New Roman"/>
          <w:sz w:val="24"/>
          <w:szCs w:val="24"/>
        </w:rPr>
        <w:t xml:space="preserve"> </w:t>
      </w:r>
      <w:r w:rsidRPr="00852195">
        <w:rPr>
          <w:rFonts w:ascii="Times New Roman" w:hAnsi="Times New Roman" w:cs="Times New Roman"/>
          <w:sz w:val="24"/>
          <w:szCs w:val="24"/>
        </w:rPr>
        <w:t xml:space="preserve">ritualizada de encerramento de um estágio de vida e início de </w:t>
      </w:r>
      <w:proofErr w:type="gramStart"/>
      <w:r w:rsidRPr="00852195">
        <w:rPr>
          <w:rFonts w:ascii="Times New Roman" w:hAnsi="Times New Roman" w:cs="Times New Roman"/>
          <w:sz w:val="24"/>
          <w:szCs w:val="24"/>
        </w:rPr>
        <w:t>um outro</w:t>
      </w:r>
      <w:proofErr w:type="gramEnd"/>
      <w:r w:rsidRPr="00852195">
        <w:rPr>
          <w:rFonts w:ascii="Times New Roman" w:hAnsi="Times New Roman" w:cs="Times New Roman"/>
          <w:sz w:val="24"/>
          <w:szCs w:val="24"/>
        </w:rPr>
        <w:t>, tornando-se um</w:t>
      </w:r>
      <w:r>
        <w:rPr>
          <w:rFonts w:ascii="Times New Roman" w:hAnsi="Times New Roman" w:cs="Times New Roman"/>
          <w:sz w:val="24"/>
          <w:szCs w:val="24"/>
        </w:rPr>
        <w:t xml:space="preserve"> </w:t>
      </w:r>
      <w:r w:rsidRPr="00852195">
        <w:rPr>
          <w:rFonts w:ascii="Times New Roman" w:hAnsi="Times New Roman" w:cs="Times New Roman"/>
          <w:sz w:val="24"/>
          <w:szCs w:val="24"/>
        </w:rPr>
        <w:t>momento de “vida ou morte” para o jovem.</w:t>
      </w:r>
      <w:r w:rsidR="00B72471" w:rsidRPr="00B72471">
        <w:rPr>
          <w:rFonts w:ascii="Times New Roman" w:hAnsi="Times New Roman" w:cs="Times New Roman"/>
          <w:sz w:val="24"/>
          <w:szCs w:val="24"/>
        </w:rPr>
        <w:t>Os processos seletivos para acesso ao ensino superior, sejam aqueles feitos</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diretamente através do vestibular, sejam aqueles processos indiretos realizados ao longo da</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escolaridade, pesam com rigor desigual sobre os sujeitos das diferentes classes sociais,</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eliminando aqueles de menor renda ou aqueles, quase sempre os mesmos, que</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 xml:space="preserve">freqüentaram a escola pública. Perpetua-se, assim, nos termos de </w:t>
      </w:r>
      <w:proofErr w:type="spellStart"/>
      <w:r w:rsidR="00B72471" w:rsidRPr="00B72471">
        <w:rPr>
          <w:rFonts w:ascii="Times New Roman" w:hAnsi="Times New Roman" w:cs="Times New Roman"/>
          <w:sz w:val="24"/>
          <w:szCs w:val="24"/>
        </w:rPr>
        <w:t>Bourdieu</w:t>
      </w:r>
      <w:proofErr w:type="spellEnd"/>
      <w:r w:rsidR="00B72471" w:rsidRPr="00B72471">
        <w:rPr>
          <w:rFonts w:ascii="Times New Roman" w:hAnsi="Times New Roman" w:cs="Times New Roman"/>
          <w:sz w:val="24"/>
          <w:szCs w:val="24"/>
        </w:rPr>
        <w:t xml:space="preserve"> (1992, p. 234),</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uma “lei geral de eliminação”, uma espécie de “seleção natural social”, em que se adaptam</w:t>
      </w:r>
      <w:r w:rsidR="00B72471">
        <w:rPr>
          <w:rFonts w:ascii="Times New Roman" w:hAnsi="Times New Roman" w:cs="Times New Roman"/>
          <w:sz w:val="24"/>
          <w:szCs w:val="24"/>
        </w:rPr>
        <w:t xml:space="preserve"> </w:t>
      </w:r>
      <w:r w:rsidR="00B72471" w:rsidRPr="00B72471">
        <w:rPr>
          <w:rFonts w:ascii="Times New Roman" w:hAnsi="Times New Roman" w:cs="Times New Roman"/>
          <w:sz w:val="24"/>
          <w:szCs w:val="24"/>
        </w:rPr>
        <w:t xml:space="preserve">ao </w:t>
      </w:r>
      <w:proofErr w:type="gramStart"/>
      <w:r w:rsidR="00B72471" w:rsidRPr="00B72471">
        <w:rPr>
          <w:rFonts w:ascii="Times New Roman" w:hAnsi="Times New Roman" w:cs="Times New Roman"/>
          <w:sz w:val="24"/>
          <w:szCs w:val="24"/>
        </w:rPr>
        <w:t>meio aqueles</w:t>
      </w:r>
      <w:proofErr w:type="gramEnd"/>
      <w:r w:rsidR="00B72471" w:rsidRPr="00B72471">
        <w:rPr>
          <w:rFonts w:ascii="Times New Roman" w:hAnsi="Times New Roman" w:cs="Times New Roman"/>
          <w:sz w:val="24"/>
          <w:szCs w:val="24"/>
        </w:rPr>
        <w:t xml:space="preserve"> que são mais aptos e, por isso, “superiores”.</w:t>
      </w:r>
    </w:p>
    <w:p w:rsidR="00077432" w:rsidRDefault="00077432" w:rsidP="00A25DCD">
      <w:pPr>
        <w:pStyle w:val="Default"/>
        <w:jc w:val="both"/>
      </w:pPr>
    </w:p>
    <w:p w:rsidR="00A25DCD" w:rsidRDefault="00A25DCD" w:rsidP="00A25DCD">
      <w:pPr>
        <w:pStyle w:val="Default"/>
        <w:jc w:val="both"/>
      </w:pPr>
    </w:p>
    <w:p w:rsidR="00A25DCD" w:rsidRDefault="00A25DCD" w:rsidP="00A25DCD">
      <w:pPr>
        <w:pStyle w:val="Default"/>
        <w:jc w:val="both"/>
      </w:pPr>
    </w:p>
    <w:p w:rsidR="00A25DCD" w:rsidRDefault="00A25DCD" w:rsidP="00A25DCD">
      <w:pPr>
        <w:pStyle w:val="Default"/>
        <w:jc w:val="both"/>
      </w:pPr>
    </w:p>
    <w:p w:rsidR="00A25DCD" w:rsidRDefault="00A25DCD" w:rsidP="00A25DCD">
      <w:pPr>
        <w:pStyle w:val="Default"/>
        <w:jc w:val="both"/>
      </w:pPr>
    </w:p>
    <w:p w:rsidR="00A25DCD" w:rsidRDefault="00A25DCD" w:rsidP="00A25DCD">
      <w:pPr>
        <w:pStyle w:val="Default"/>
        <w:jc w:val="both"/>
      </w:pPr>
    </w:p>
    <w:p w:rsidR="00A25DCD" w:rsidRDefault="00A25DCD" w:rsidP="00A25DCD">
      <w:pPr>
        <w:pStyle w:val="Default"/>
        <w:jc w:val="both"/>
      </w:pPr>
    </w:p>
    <w:p w:rsidR="00A25DCD" w:rsidRDefault="00A25DCD" w:rsidP="00A25DCD">
      <w:pPr>
        <w:autoSpaceDE w:val="0"/>
        <w:autoSpaceDN w:val="0"/>
        <w:adjustRightInd w:val="0"/>
        <w:spacing w:after="0" w:line="24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Enfrentando desafios</w:t>
      </w:r>
    </w:p>
    <w:p w:rsidR="00A25DCD" w:rsidRDefault="00A25DCD" w:rsidP="00A25DCD">
      <w:pPr>
        <w:autoSpaceDE w:val="0"/>
        <w:autoSpaceDN w:val="0"/>
        <w:adjustRightInd w:val="0"/>
        <w:spacing w:after="0" w:line="240" w:lineRule="auto"/>
        <w:ind w:firstLine="708"/>
        <w:jc w:val="both"/>
        <w:rPr>
          <w:rFonts w:ascii="Times New Roman" w:hAnsi="Times New Roman" w:cs="Times New Roman"/>
          <w:sz w:val="24"/>
          <w:szCs w:val="24"/>
        </w:rPr>
      </w:pPr>
    </w:p>
    <w:p w:rsidR="00A25DCD" w:rsidRDefault="00A25DCD" w:rsidP="00A25DC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recentes políticas públicas de inclusão possibilitaram o ingresso de estudantes que há bem pouco tempo não se permitiam imaginar na Universidade, principalmente em decorrência de sua condição socioeconômica. Este ‘novo’ (Brito, 2008) aluno exige maior </w:t>
      </w:r>
      <w:r>
        <w:rPr>
          <w:rFonts w:ascii="Times New Roman" w:hAnsi="Times New Roman" w:cs="Times New Roman"/>
          <w:sz w:val="24"/>
          <w:szCs w:val="24"/>
        </w:rPr>
        <w:lastRenderedPageBreak/>
        <w:t>cuidado, principalmente os beneficiários do Programa Universidade para Todos - PROUNI e dos Programas Sociais oferecidos pelos Institutos</w:t>
      </w:r>
    </w:p>
    <w:p w:rsidR="00A25DCD" w:rsidRDefault="00A25DCD" w:rsidP="00A25DC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Educação Superior, uma vez que sua trajetória cultural está em descompasso do ideal</w:t>
      </w:r>
    </w:p>
    <w:p w:rsidR="00A25DCD" w:rsidRDefault="00A25DCD" w:rsidP="00A25DC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aluno esperado pela Universidade que, historicamente, no Brasil, teve em seus bancos os filhos da elite. </w:t>
      </w:r>
    </w:p>
    <w:p w:rsidR="00A25DCD" w:rsidRDefault="00A25DCD" w:rsidP="00A25DCD">
      <w:pPr>
        <w:autoSpaceDE w:val="0"/>
        <w:autoSpaceDN w:val="0"/>
        <w:adjustRightInd w:val="0"/>
        <w:spacing w:after="0" w:line="240" w:lineRule="auto"/>
        <w:ind w:left="1985"/>
        <w:jc w:val="both"/>
        <w:rPr>
          <w:rFonts w:ascii="Times New Roman" w:hAnsi="Times New Roman" w:cs="Times New Roman"/>
          <w:sz w:val="24"/>
          <w:szCs w:val="24"/>
        </w:rPr>
      </w:pPr>
    </w:p>
    <w:p w:rsidR="00A25DCD" w:rsidRPr="002E0DC3" w:rsidRDefault="00A25DCD" w:rsidP="002E0DC3">
      <w:pPr>
        <w:autoSpaceDE w:val="0"/>
        <w:autoSpaceDN w:val="0"/>
        <w:adjustRightInd w:val="0"/>
        <w:spacing w:after="0" w:line="240" w:lineRule="auto"/>
        <w:ind w:left="1985"/>
        <w:jc w:val="both"/>
        <w:rPr>
          <w:rFonts w:ascii="Times New Roman" w:hAnsi="Times New Roman" w:cs="Times New Roman"/>
          <w:sz w:val="20"/>
          <w:szCs w:val="20"/>
        </w:rPr>
      </w:pPr>
      <w:proofErr w:type="gramStart"/>
      <w:r w:rsidRPr="002E0DC3">
        <w:rPr>
          <w:rFonts w:ascii="Times New Roman" w:hAnsi="Times New Roman" w:cs="Times New Roman"/>
          <w:sz w:val="20"/>
          <w:szCs w:val="20"/>
        </w:rPr>
        <w:t>reside</w:t>
      </w:r>
      <w:proofErr w:type="gramEnd"/>
      <w:r w:rsidRPr="002E0DC3">
        <w:rPr>
          <w:rFonts w:ascii="Times New Roman" w:hAnsi="Times New Roman" w:cs="Times New Roman"/>
          <w:sz w:val="20"/>
          <w:szCs w:val="20"/>
        </w:rPr>
        <w:t xml:space="preserve"> na análise dos recursos e métodos necessários ao esforço de superação do que </w:t>
      </w:r>
      <w:proofErr w:type="spellStart"/>
      <w:r w:rsidRPr="002E0DC3">
        <w:rPr>
          <w:rFonts w:ascii="Times New Roman" w:hAnsi="Times New Roman" w:cs="Times New Roman"/>
          <w:sz w:val="20"/>
          <w:szCs w:val="20"/>
        </w:rPr>
        <w:t>Bourdieu</w:t>
      </w:r>
      <w:proofErr w:type="spellEnd"/>
      <w:r w:rsidRPr="002E0DC3">
        <w:rPr>
          <w:rFonts w:ascii="Times New Roman" w:hAnsi="Times New Roman" w:cs="Times New Roman"/>
          <w:sz w:val="20"/>
          <w:szCs w:val="20"/>
        </w:rPr>
        <w:t xml:space="preserve"> e </w:t>
      </w:r>
      <w:proofErr w:type="spellStart"/>
      <w:r w:rsidRPr="002E0DC3">
        <w:rPr>
          <w:rFonts w:ascii="Times New Roman" w:hAnsi="Times New Roman" w:cs="Times New Roman"/>
          <w:sz w:val="20"/>
          <w:szCs w:val="20"/>
        </w:rPr>
        <w:t>Passeron</w:t>
      </w:r>
      <w:proofErr w:type="spellEnd"/>
      <w:r w:rsidRPr="002E0DC3">
        <w:rPr>
          <w:rFonts w:ascii="Times New Roman" w:hAnsi="Times New Roman" w:cs="Times New Roman"/>
          <w:sz w:val="20"/>
          <w:szCs w:val="20"/>
        </w:rPr>
        <w:t xml:space="preserve"> (2008) chamaram de “exclusão</w:t>
      </w:r>
      <w:r w:rsidR="002E0DC3">
        <w:rPr>
          <w:rFonts w:ascii="Times New Roman" w:hAnsi="Times New Roman" w:cs="Times New Roman"/>
          <w:sz w:val="20"/>
          <w:szCs w:val="20"/>
        </w:rPr>
        <w:t xml:space="preserve"> </w:t>
      </w:r>
      <w:r w:rsidRPr="002E0DC3">
        <w:rPr>
          <w:rFonts w:ascii="Times New Roman" w:hAnsi="Times New Roman" w:cs="Times New Roman"/>
          <w:sz w:val="20"/>
          <w:szCs w:val="20"/>
        </w:rPr>
        <w:t>adiada”. As classes populares têm menos oportunidades materiais e</w:t>
      </w:r>
      <w:proofErr w:type="gramStart"/>
      <w:r w:rsidR="002E0DC3">
        <w:rPr>
          <w:rFonts w:ascii="Times New Roman" w:hAnsi="Times New Roman" w:cs="Times New Roman"/>
          <w:sz w:val="20"/>
          <w:szCs w:val="20"/>
        </w:rPr>
        <w:t xml:space="preserve"> </w:t>
      </w:r>
      <w:r w:rsidRPr="002E0DC3">
        <w:rPr>
          <w:rFonts w:ascii="Times New Roman" w:hAnsi="Times New Roman" w:cs="Times New Roman"/>
          <w:sz w:val="20"/>
          <w:szCs w:val="20"/>
        </w:rPr>
        <w:t xml:space="preserve"> </w:t>
      </w:r>
      <w:proofErr w:type="gramEnd"/>
      <w:r w:rsidRPr="002E0DC3">
        <w:rPr>
          <w:rFonts w:ascii="Times New Roman" w:hAnsi="Times New Roman" w:cs="Times New Roman"/>
          <w:sz w:val="20"/>
          <w:szCs w:val="20"/>
        </w:rPr>
        <w:t>educacionais a oferecer aos seus membros e lidam com dificuldades</w:t>
      </w:r>
      <w:r w:rsidR="002E0DC3">
        <w:rPr>
          <w:rFonts w:ascii="Times New Roman" w:hAnsi="Times New Roman" w:cs="Times New Roman"/>
          <w:sz w:val="20"/>
          <w:szCs w:val="20"/>
        </w:rPr>
        <w:t xml:space="preserve"> </w:t>
      </w:r>
      <w:r w:rsidRPr="002E0DC3">
        <w:rPr>
          <w:rFonts w:ascii="Times New Roman" w:hAnsi="Times New Roman" w:cs="Times New Roman"/>
          <w:sz w:val="20"/>
          <w:szCs w:val="20"/>
        </w:rPr>
        <w:t>incessantes; por força desses fatores, os estudantes, em sua maioria</w:t>
      </w:r>
      <w:r w:rsidR="002E0DC3">
        <w:rPr>
          <w:rFonts w:ascii="Times New Roman" w:hAnsi="Times New Roman" w:cs="Times New Roman"/>
          <w:sz w:val="20"/>
          <w:szCs w:val="20"/>
        </w:rPr>
        <w:t xml:space="preserve"> </w:t>
      </w:r>
      <w:r w:rsidRPr="002E0DC3">
        <w:rPr>
          <w:rFonts w:ascii="Times New Roman" w:hAnsi="Times New Roman" w:cs="Times New Roman"/>
          <w:sz w:val="20"/>
          <w:szCs w:val="20"/>
        </w:rPr>
        <w:t xml:space="preserve">oriundos de escolas públicas, demonstram propensão maior à  eliminação; o sistema assim se reproduz, </w:t>
      </w:r>
      <w:r w:rsidRPr="002E0DC3">
        <w:rPr>
          <w:rFonts w:ascii="Times New Roman" w:hAnsi="Times New Roman" w:cs="Times New Roman"/>
          <w:i/>
          <w:iCs/>
          <w:sz w:val="20"/>
          <w:szCs w:val="20"/>
        </w:rPr>
        <w:t xml:space="preserve">legitimado </w:t>
      </w:r>
      <w:r w:rsidRPr="002E0DC3">
        <w:rPr>
          <w:rFonts w:ascii="Times New Roman" w:hAnsi="Times New Roman" w:cs="Times New Roman"/>
          <w:sz w:val="20"/>
          <w:szCs w:val="20"/>
        </w:rPr>
        <w:t>pela escola.Mesmo os ‘casos de sucesso’ de estudantes provindos de classes populares não testemunham o contrário dessa constatação, uma vez que servem ao intuito ideológico de retirar ao sistema toda culpabilidade – sua retórica insiste em que basta as pessoas se esforçarem, e é certo que todos podem ser bem-sucedidos”</w:t>
      </w:r>
    </w:p>
    <w:p w:rsidR="00A25DCD" w:rsidRDefault="00A25DCD" w:rsidP="002E0DC3">
      <w:pPr>
        <w:autoSpaceDE w:val="0"/>
        <w:autoSpaceDN w:val="0"/>
        <w:adjustRightInd w:val="0"/>
        <w:spacing w:after="0" w:line="240" w:lineRule="auto"/>
        <w:jc w:val="both"/>
        <w:rPr>
          <w:rFonts w:ascii="Times New Roman" w:hAnsi="Times New Roman" w:cs="Times New Roman"/>
        </w:rPr>
      </w:pPr>
    </w:p>
    <w:p w:rsidR="00A25DCD" w:rsidRDefault="00A25DCD" w:rsidP="00A25DCD">
      <w:pPr>
        <w:autoSpaceDE w:val="0"/>
        <w:autoSpaceDN w:val="0"/>
        <w:adjustRightInd w:val="0"/>
        <w:spacing w:after="0" w:line="240" w:lineRule="auto"/>
        <w:jc w:val="both"/>
      </w:pPr>
    </w:p>
    <w:p w:rsidR="008F534A" w:rsidRDefault="008F534A" w:rsidP="008F534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novo fenômeno está ocorrendo na educação superior no Brasil que vem democratizando o acesso de estudantes oriundos de classe </w:t>
      </w:r>
      <w:proofErr w:type="gramStart"/>
      <w:r>
        <w:rPr>
          <w:rFonts w:ascii="Times New Roman" w:hAnsi="Times New Roman" w:cs="Times New Roman"/>
          <w:sz w:val="24"/>
          <w:szCs w:val="24"/>
        </w:rPr>
        <w:t>popular, geralmente provenientes de escolas públicas</w:t>
      </w:r>
      <w:proofErr w:type="gramEnd"/>
      <w:r>
        <w:rPr>
          <w:rFonts w:ascii="Times New Roman" w:hAnsi="Times New Roman" w:cs="Times New Roman"/>
          <w:sz w:val="24"/>
          <w:szCs w:val="24"/>
        </w:rPr>
        <w:t xml:space="preserve">. Na última década, a educação superior cresceu mais que nos últimos 200 anos, atingindo hoje seis milhões de alunos. Essa ampliação deve ser comemorada, ainda que represente menos de 15% dos jovens entre 18 e 24 anos nesse nível de ensino. Entretanto, a admissão não assegura a inclusão efetiva desses estudantes no nível superior, tampouco sua permanência. </w:t>
      </w:r>
    </w:p>
    <w:p w:rsidR="00A25DCD" w:rsidRDefault="00A25DCD" w:rsidP="008F534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resultado da investigação desses pensadores franceses auxilia-nos no melhor entendimento da especificidade do caso brasileiro, mormente no que tange a um risco em que pode incorrer a nossa educação superior: o de haver no crescimento do acesso ao ensino superior uma possível dissimulação da exclusão mediante uma inclusão aparente. Juntamente com o desafio e necessidade do aumento de vagas no ensino superior, faz-se necessária a busca por uma inclusão efetiva desses estudantes, garantida</w:t>
      </w:r>
    </w:p>
    <w:p w:rsidR="00A25DCD" w:rsidRDefault="00A25DCD" w:rsidP="00A25DCD">
      <w:pPr>
        <w:pStyle w:val="Default"/>
        <w:jc w:val="both"/>
      </w:pPr>
      <w:proofErr w:type="gramStart"/>
      <w:r>
        <w:t>por</w:t>
      </w:r>
      <w:proofErr w:type="gramEnd"/>
      <w:r>
        <w:t xml:space="preserve"> políticas pedagógicas de permanência.</w:t>
      </w: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697BBD" w:rsidRDefault="00697BBD" w:rsidP="00A25DCD">
      <w:pPr>
        <w:pStyle w:val="Default"/>
        <w:jc w:val="both"/>
      </w:pPr>
    </w:p>
    <w:p w:rsidR="002E0DC3" w:rsidRDefault="002E0DC3" w:rsidP="00A25DCD">
      <w:pPr>
        <w:pStyle w:val="Default"/>
        <w:jc w:val="both"/>
      </w:pPr>
    </w:p>
    <w:p w:rsidR="002E0DC3" w:rsidRDefault="002E0DC3" w:rsidP="00A25DCD">
      <w:pPr>
        <w:pStyle w:val="Default"/>
        <w:jc w:val="both"/>
      </w:pPr>
    </w:p>
    <w:p w:rsidR="002E0DC3" w:rsidRDefault="002E0DC3" w:rsidP="00A25DCD">
      <w:pPr>
        <w:pStyle w:val="Default"/>
        <w:jc w:val="both"/>
      </w:pPr>
    </w:p>
    <w:p w:rsidR="005A53EB" w:rsidRDefault="005A53EB" w:rsidP="00A25DCD">
      <w:pPr>
        <w:pStyle w:val="Default"/>
        <w:jc w:val="both"/>
      </w:pPr>
    </w:p>
    <w:p w:rsidR="005A53EB" w:rsidRDefault="005A53EB" w:rsidP="00A25DCD">
      <w:pPr>
        <w:pStyle w:val="Default"/>
        <w:jc w:val="both"/>
      </w:pPr>
    </w:p>
    <w:p w:rsidR="005A53EB" w:rsidRDefault="005A53EB" w:rsidP="00A25DCD">
      <w:pPr>
        <w:pStyle w:val="Default"/>
        <w:jc w:val="both"/>
      </w:pPr>
    </w:p>
    <w:p w:rsidR="005A53EB" w:rsidRDefault="005A53EB" w:rsidP="00A25DCD">
      <w:pPr>
        <w:pStyle w:val="Default"/>
        <w:jc w:val="both"/>
      </w:pPr>
    </w:p>
    <w:p w:rsidR="00697BBD" w:rsidRDefault="00697BBD" w:rsidP="00697BBD">
      <w:pPr>
        <w:autoSpaceDE w:val="0"/>
        <w:autoSpaceDN w:val="0"/>
        <w:adjustRightInd w:val="0"/>
        <w:spacing w:after="0" w:line="240" w:lineRule="auto"/>
        <w:ind w:firstLine="708"/>
        <w:rPr>
          <w:rFonts w:ascii="Times New Roman" w:hAnsi="Times New Roman" w:cs="Times New Roman"/>
          <w:b/>
          <w:bCs/>
          <w:sz w:val="24"/>
          <w:szCs w:val="24"/>
        </w:rPr>
      </w:pPr>
      <w:r>
        <w:rPr>
          <w:rFonts w:ascii="Times New Roman" w:hAnsi="Times New Roman" w:cs="Times New Roman"/>
          <w:b/>
          <w:bCs/>
          <w:sz w:val="24"/>
          <w:szCs w:val="24"/>
        </w:rPr>
        <w:lastRenderedPageBreak/>
        <w:t>Superando desafios</w:t>
      </w:r>
    </w:p>
    <w:p w:rsidR="00697BBD" w:rsidRDefault="00697BBD" w:rsidP="00697BBD">
      <w:pPr>
        <w:autoSpaceDE w:val="0"/>
        <w:autoSpaceDN w:val="0"/>
        <w:adjustRightInd w:val="0"/>
        <w:spacing w:after="0" w:line="240" w:lineRule="auto"/>
        <w:ind w:firstLine="708"/>
        <w:rPr>
          <w:rFonts w:ascii="Times New Roman" w:hAnsi="Times New Roman" w:cs="Times New Roman"/>
          <w:sz w:val="24"/>
          <w:szCs w:val="24"/>
        </w:rPr>
      </w:pPr>
    </w:p>
    <w:p w:rsidR="00697BBD" w:rsidRDefault="00697BBD" w:rsidP="00982F3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Embora se note o aumento do comprometimento do poder público quanto à formação de professores, é importante destacar que a iniciativa privada detém a maior parte dos</w:t>
      </w:r>
      <w:proofErr w:type="gramStart"/>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rsos</w:t>
      </w:r>
      <w:proofErr w:type="spellEnd"/>
      <w:r>
        <w:rPr>
          <w:rFonts w:ascii="Times New Roman" w:hAnsi="Times New Roman" w:cs="Times New Roman"/>
          <w:sz w:val="24"/>
          <w:szCs w:val="24"/>
        </w:rPr>
        <w:t xml:space="preserve"> e matrículas de licenciatura, sendo principal formador de professores no Brasil (GATTI; BARRETO, 2009). Nesse sentido, há dois desafios a serem enfrentados: o de contornar o prejuízo causado por uma educação básica de má qualidade e o de formar professores capazes de romper com o círculo vicioso que mantém esse </w:t>
      </w:r>
      <w:r>
        <w:rPr>
          <w:rFonts w:ascii="Times New Roman" w:hAnsi="Times New Roman" w:cs="Times New Roman"/>
          <w:i/>
          <w:iCs/>
          <w:sz w:val="24"/>
          <w:szCs w:val="24"/>
        </w:rPr>
        <w:t xml:space="preserve">status </w:t>
      </w:r>
      <w:proofErr w:type="spellStart"/>
      <w:r>
        <w:rPr>
          <w:rFonts w:ascii="Times New Roman" w:hAnsi="Times New Roman" w:cs="Times New Roman"/>
          <w:i/>
          <w:iCs/>
          <w:sz w:val="24"/>
          <w:szCs w:val="24"/>
        </w:rPr>
        <w:t>quo</w:t>
      </w:r>
      <w:proofErr w:type="spellEnd"/>
      <w:r>
        <w:rPr>
          <w:rFonts w:ascii="Times New Roman" w:hAnsi="Times New Roman" w:cs="Times New Roman"/>
          <w:i/>
          <w:iCs/>
          <w:sz w:val="24"/>
          <w:szCs w:val="24"/>
        </w:rPr>
        <w:t>.</w:t>
      </w:r>
      <w:r w:rsidRPr="00697BBD">
        <w:rPr>
          <w:rFonts w:ascii="Times New Roman" w:hAnsi="Times New Roman" w:cs="Times New Roman"/>
          <w:sz w:val="24"/>
          <w:szCs w:val="24"/>
        </w:rPr>
        <w:t xml:space="preserve"> </w:t>
      </w:r>
    </w:p>
    <w:p w:rsidR="00697BBD" w:rsidRDefault="00697BBD" w:rsidP="00697BB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É preciso criar estratégias significativas e que façam sentido e que não promovam a auto-exclusão, resultante do sentimento de incapacidade ou da certeza antecipada de fracasso que tem o poder de imobilizar a ação. Ao professor, cabe a responsabilidade de ajudar o estudante a adentrar este novo universo. O desafio proposto é de construir uma nova narrativa de si através da certeza na capacidade de alcançar um novo patamar de relação com o conhecimento.</w:t>
      </w:r>
    </w:p>
    <w:p w:rsidR="00982F3D" w:rsidRDefault="00982F3D" w:rsidP="00982F3D">
      <w:pPr>
        <w:autoSpaceDE w:val="0"/>
        <w:autoSpaceDN w:val="0"/>
        <w:adjustRightInd w:val="0"/>
        <w:spacing w:after="0" w:line="240" w:lineRule="auto"/>
        <w:ind w:left="1985"/>
        <w:jc w:val="both"/>
        <w:rPr>
          <w:rFonts w:ascii="Times New Roman" w:hAnsi="Times New Roman" w:cs="Times New Roman"/>
          <w:sz w:val="24"/>
          <w:szCs w:val="24"/>
        </w:rPr>
      </w:pPr>
    </w:p>
    <w:p w:rsidR="00982F3D" w:rsidRPr="002E0DC3" w:rsidRDefault="00982F3D" w:rsidP="00982F3D">
      <w:pPr>
        <w:pStyle w:val="Default"/>
        <w:ind w:left="1985"/>
        <w:jc w:val="both"/>
        <w:rPr>
          <w:i/>
          <w:iCs/>
          <w:sz w:val="20"/>
          <w:szCs w:val="20"/>
        </w:rPr>
      </w:pPr>
      <w:r w:rsidRPr="002E0DC3">
        <w:rPr>
          <w:iCs/>
          <w:sz w:val="20"/>
          <w:szCs w:val="20"/>
        </w:rPr>
        <w:t>Assim, precisamos nos dedicar mais? Sim. Mas o governo ainda precisa ter um olhar maior perante todo o ensino fundamental, que é a nossa base, entendeu? Acho que é essa a proposta que poderia ficar.</w:t>
      </w:r>
      <w:r w:rsidRPr="002E0DC3">
        <w:rPr>
          <w:i/>
          <w:iCs/>
          <w:sz w:val="20"/>
          <w:szCs w:val="20"/>
        </w:rPr>
        <w:t xml:space="preserve"> </w:t>
      </w:r>
      <w:r w:rsidRPr="002E0DC3">
        <w:rPr>
          <w:iCs/>
          <w:sz w:val="20"/>
          <w:szCs w:val="20"/>
        </w:rPr>
        <w:t>Considero que a</w:t>
      </w:r>
      <w:r w:rsidRPr="002E0DC3">
        <w:rPr>
          <w:i/>
          <w:iCs/>
          <w:sz w:val="20"/>
          <w:szCs w:val="20"/>
        </w:rPr>
        <w:t xml:space="preserve"> </w:t>
      </w:r>
      <w:r w:rsidRPr="002E0DC3">
        <w:rPr>
          <w:iCs/>
          <w:sz w:val="20"/>
          <w:szCs w:val="20"/>
        </w:rPr>
        <w:t>universidade é muito fechada, não retribui pra sociedade o dinheiro que é investido nela. É necessário haver mais projetos de extensão, e, assim, a universidade proporcionar mais benefícios à sociedade. Hoje o retorno para sociedade é muito pouco, a gente percebe que há mais o retorno individual, de capacitação da pessoa, que eu até concordo que seja importante, mas é preciso pensar mais no coletivo, já que a sobrevivência da universidade depende dele.</w:t>
      </w:r>
      <w:r w:rsidRPr="002E0DC3">
        <w:rPr>
          <w:i/>
          <w:iCs/>
          <w:sz w:val="20"/>
          <w:szCs w:val="20"/>
        </w:rPr>
        <w:t xml:space="preserve"> </w:t>
      </w:r>
    </w:p>
    <w:p w:rsidR="00982F3D" w:rsidRDefault="00982F3D" w:rsidP="00982F3D">
      <w:pPr>
        <w:pStyle w:val="Default"/>
        <w:jc w:val="both"/>
        <w:rPr>
          <w:iCs/>
          <w:sz w:val="22"/>
          <w:szCs w:val="22"/>
        </w:rPr>
      </w:pPr>
    </w:p>
    <w:p w:rsidR="00982F3D" w:rsidRDefault="00982F3D" w:rsidP="00982F3D">
      <w:pPr>
        <w:pStyle w:val="Default"/>
        <w:jc w:val="both"/>
      </w:pPr>
      <w:r w:rsidRPr="00982F3D">
        <w:t xml:space="preserve">A despeito de todos os desafios apontados, podemos afirmar que o sucesso escolar é determinado apenas pelo empenho individual? Considerando as dificuldades pelas quais passam até entrarem na universidade e durante os primeiros períodos da graduação, esses estudantes seriam mais responsáveis, dedicados e valorizam mais sua condição de estudante de uma universidade pública federal? Acreditamos que sim, o que confirma o que muitos apontaram. Porém, para além das dificuldades financeiras, as questões sociais, como as de gênero, raça/etnia, orientação sexual, religião e outros marcadores sociais, também não constituiriam barreiras “invisíveis” às conquistas </w:t>
      </w:r>
      <w:r>
        <w:t>que a formação superior oferece.</w:t>
      </w: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DE0C25" w:rsidRDefault="00DE0C25" w:rsidP="00982F3D">
      <w:pPr>
        <w:pStyle w:val="Default"/>
        <w:jc w:val="both"/>
      </w:pPr>
    </w:p>
    <w:p w:rsidR="002E0DC3" w:rsidRDefault="002E0DC3" w:rsidP="00982F3D">
      <w:pPr>
        <w:pStyle w:val="Default"/>
        <w:jc w:val="both"/>
      </w:pPr>
    </w:p>
    <w:p w:rsidR="002E0DC3" w:rsidRDefault="002E0DC3" w:rsidP="00982F3D">
      <w:pPr>
        <w:pStyle w:val="Default"/>
        <w:jc w:val="both"/>
      </w:pPr>
    </w:p>
    <w:p w:rsidR="005A53EB" w:rsidRDefault="005A53EB" w:rsidP="00982F3D">
      <w:pPr>
        <w:pStyle w:val="Default"/>
        <w:jc w:val="both"/>
        <w:rPr>
          <w:b/>
        </w:rPr>
      </w:pPr>
    </w:p>
    <w:p w:rsidR="005A53EB" w:rsidRDefault="005A53EB" w:rsidP="00982F3D">
      <w:pPr>
        <w:pStyle w:val="Default"/>
        <w:jc w:val="both"/>
        <w:rPr>
          <w:b/>
        </w:rPr>
      </w:pPr>
    </w:p>
    <w:p w:rsidR="00DE0C25" w:rsidRDefault="00DE0C25" w:rsidP="00982F3D">
      <w:pPr>
        <w:pStyle w:val="Default"/>
        <w:jc w:val="both"/>
      </w:pPr>
      <w:r w:rsidRPr="00DE0C25">
        <w:rPr>
          <w:b/>
        </w:rPr>
        <w:lastRenderedPageBreak/>
        <w:t xml:space="preserve">Concepções e as relações professor e aluno  </w:t>
      </w:r>
    </w:p>
    <w:p w:rsidR="00DE0C25" w:rsidRDefault="00DE0C25" w:rsidP="00982F3D">
      <w:pPr>
        <w:pStyle w:val="Default"/>
        <w:jc w:val="both"/>
      </w:pPr>
    </w:p>
    <w:p w:rsidR="00DE0C25" w:rsidRPr="00DE0C25" w:rsidRDefault="00DE0C25" w:rsidP="00DE0C25">
      <w:pPr>
        <w:spacing w:line="360" w:lineRule="auto"/>
        <w:ind w:firstLine="708"/>
        <w:jc w:val="both"/>
        <w:rPr>
          <w:rFonts w:ascii="Times New Roman" w:eastAsia="Calibri" w:hAnsi="Times New Roman" w:cs="Times New Roman"/>
          <w:sz w:val="24"/>
          <w:szCs w:val="24"/>
        </w:rPr>
      </w:pPr>
      <w:r>
        <w:tab/>
      </w:r>
      <w:r w:rsidRPr="00DE0C25">
        <w:rPr>
          <w:rFonts w:ascii="Times New Roman" w:eastAsia="Calibri" w:hAnsi="Times New Roman" w:cs="Times New Roman"/>
          <w:sz w:val="24"/>
          <w:szCs w:val="24"/>
        </w:rPr>
        <w:t xml:space="preserve">Discorrer-se sobre o ensino superior com o intuito de se perceber a disciplina curricular de maneira </w:t>
      </w:r>
      <w:proofErr w:type="spellStart"/>
      <w:r w:rsidRPr="00DE0C25">
        <w:rPr>
          <w:rFonts w:ascii="Times New Roman" w:eastAsia="Calibri" w:hAnsi="Times New Roman" w:cs="Times New Roman"/>
          <w:sz w:val="24"/>
          <w:szCs w:val="24"/>
        </w:rPr>
        <w:t>emancipatória</w:t>
      </w:r>
      <w:proofErr w:type="spellEnd"/>
      <w:r w:rsidRPr="00DE0C25">
        <w:rPr>
          <w:rFonts w:ascii="Times New Roman" w:eastAsia="Calibri" w:hAnsi="Times New Roman" w:cs="Times New Roman"/>
          <w:sz w:val="24"/>
          <w:szCs w:val="24"/>
        </w:rPr>
        <w:t xml:space="preserve"> para os sujeitos do processo de ensino-aprendizagem, na sala de aula universitária, pressupõe a existência de uma relação positiva entre professor e aluno provocada pelo conhecimento. Posto isso, torna-se necessário averiguar como se realizou a evolução desta interação </w:t>
      </w:r>
      <w:proofErr w:type="spellStart"/>
      <w:r w:rsidRPr="00DE0C25">
        <w:rPr>
          <w:rFonts w:ascii="Times New Roman" w:eastAsia="Calibri" w:hAnsi="Times New Roman" w:cs="Times New Roman"/>
          <w:sz w:val="24"/>
          <w:szCs w:val="24"/>
        </w:rPr>
        <w:t>docente-discente-conteúdo</w:t>
      </w:r>
      <w:proofErr w:type="spellEnd"/>
      <w:r w:rsidRPr="00DE0C25">
        <w:rPr>
          <w:rFonts w:ascii="Times New Roman" w:eastAsia="Calibri" w:hAnsi="Times New Roman" w:cs="Times New Roman"/>
          <w:sz w:val="24"/>
          <w:szCs w:val="24"/>
        </w:rPr>
        <w:t xml:space="preserve"> através das concepções educacionais influenciadoras do sistema educacional brasileiro. E essa abordagem é constatada pela autora </w:t>
      </w:r>
      <w:proofErr w:type="spellStart"/>
      <w:r w:rsidRPr="00DE0C25">
        <w:rPr>
          <w:rFonts w:ascii="Times New Roman" w:eastAsia="Calibri" w:hAnsi="Times New Roman" w:cs="Times New Roman"/>
          <w:sz w:val="24"/>
          <w:szCs w:val="24"/>
        </w:rPr>
        <w:t>Suhr</w:t>
      </w:r>
      <w:proofErr w:type="spellEnd"/>
      <w:r w:rsidRPr="00DE0C25">
        <w:rPr>
          <w:rFonts w:ascii="Times New Roman" w:eastAsia="Calibri" w:hAnsi="Times New Roman" w:cs="Times New Roman"/>
          <w:sz w:val="24"/>
          <w:szCs w:val="24"/>
        </w:rPr>
        <w:t xml:space="preserve"> ao mencionar o seguinte:</w:t>
      </w:r>
    </w:p>
    <w:p w:rsidR="00DE0C25" w:rsidRPr="002E0DC3" w:rsidRDefault="00DE0C25" w:rsidP="00DE0C25">
      <w:pPr>
        <w:ind w:left="2268"/>
        <w:jc w:val="both"/>
        <w:rPr>
          <w:rFonts w:ascii="Times New Roman" w:hAnsi="Times New Roman" w:cs="Times New Roman"/>
          <w:sz w:val="20"/>
          <w:szCs w:val="20"/>
        </w:rPr>
      </w:pPr>
      <w:r w:rsidRPr="002E0DC3">
        <w:rPr>
          <w:rFonts w:ascii="Times New Roman" w:eastAsia="Calibri" w:hAnsi="Times New Roman" w:cs="Times New Roman"/>
          <w:sz w:val="20"/>
          <w:szCs w:val="20"/>
        </w:rPr>
        <w:t xml:space="preserve">A forma como são abordados e transmitidos os conteúdos escolares está intrínseca à construção das relações interpessoais que se estabelecem e, </w:t>
      </w:r>
      <w:r w:rsidRPr="002E0DC3">
        <w:rPr>
          <w:rFonts w:ascii="Times New Roman" w:hAnsi="Times New Roman" w:cs="Times New Roman"/>
          <w:sz w:val="20"/>
          <w:szCs w:val="20"/>
        </w:rPr>
        <w:t>conseqüentemente</w:t>
      </w:r>
      <w:r w:rsidRPr="002E0DC3">
        <w:rPr>
          <w:rFonts w:ascii="Times New Roman" w:eastAsia="Calibri" w:hAnsi="Times New Roman" w:cs="Times New Roman"/>
          <w:sz w:val="20"/>
          <w:szCs w:val="20"/>
        </w:rPr>
        <w:t>, definem os pressupostos teóricos da concepção pedagógica que orienta as práticas escolares. (SUHR; SILVA, 2010, p. 29)</w:t>
      </w:r>
    </w:p>
    <w:p w:rsidR="00DE0C25" w:rsidRDefault="00DE0C25" w:rsidP="00DE0C25">
      <w:pPr>
        <w:spacing w:line="360" w:lineRule="auto"/>
        <w:ind w:firstLine="1985"/>
        <w:jc w:val="both"/>
        <w:rPr>
          <w:rFonts w:ascii="Times New Roman" w:hAnsi="Times New Roman" w:cs="Times New Roman"/>
        </w:rPr>
      </w:pPr>
      <w:r w:rsidRPr="00DE0C25">
        <w:rPr>
          <w:rFonts w:ascii="Times New Roman" w:eastAsia="Calibri" w:hAnsi="Times New Roman" w:cs="Times New Roman"/>
        </w:rPr>
        <w:t>Sucedendo-se à concepção de educação tradicional, aplicou-se ao contexto brasileiro a tendência educacional nomeada como escola nova, a mesma</w:t>
      </w:r>
      <w:proofErr w:type="gramStart"/>
      <w:r w:rsidRPr="00DE0C25">
        <w:rPr>
          <w:rFonts w:ascii="Times New Roman" w:eastAsia="Calibri" w:hAnsi="Times New Roman" w:cs="Times New Roman"/>
        </w:rPr>
        <w:t xml:space="preserve">  </w:t>
      </w:r>
      <w:proofErr w:type="gramEnd"/>
      <w:r w:rsidRPr="00DE0C25">
        <w:rPr>
          <w:rFonts w:ascii="Times New Roman" w:eastAsia="Calibri" w:hAnsi="Times New Roman" w:cs="Times New Roman"/>
        </w:rPr>
        <w:t xml:space="preserve">propõe o discente como um indivíduo ativo no processo de ensino-aprendizagem, pois ele  é considerado o centro do universo escolar, sendo o docente provedor de bases </w:t>
      </w:r>
      <w:proofErr w:type="spellStart"/>
      <w:r w:rsidRPr="00DE0C25">
        <w:rPr>
          <w:rFonts w:ascii="Times New Roman" w:eastAsia="Calibri" w:hAnsi="Times New Roman" w:cs="Times New Roman"/>
        </w:rPr>
        <w:t>didático-materiais</w:t>
      </w:r>
      <w:proofErr w:type="spellEnd"/>
      <w:r w:rsidRPr="00DE0C25">
        <w:rPr>
          <w:rFonts w:ascii="Times New Roman" w:eastAsia="Calibri" w:hAnsi="Times New Roman" w:cs="Times New Roman"/>
        </w:rPr>
        <w:t xml:space="preserve"> para o desenvolvimento da autonomia do mesmo.  Assim, aquele é considerado por este um sujeito construtor do seu conhecimento, havendo a valorização, nessa tendência, da perspectiva subjetiva do aluno e também ocorrendo </w:t>
      </w:r>
      <w:proofErr w:type="gramStart"/>
      <w:r w:rsidRPr="00DE0C25">
        <w:rPr>
          <w:rFonts w:ascii="Times New Roman" w:eastAsia="Calibri" w:hAnsi="Times New Roman" w:cs="Times New Roman"/>
        </w:rPr>
        <w:t>a</w:t>
      </w:r>
      <w:proofErr w:type="gramEnd"/>
      <w:r w:rsidRPr="00DE0C25">
        <w:rPr>
          <w:rFonts w:ascii="Times New Roman" w:eastAsia="Calibri" w:hAnsi="Times New Roman" w:cs="Times New Roman"/>
        </w:rPr>
        <w:t xml:space="preserve"> integração dele aos outros sujeitos. Dessa forma, no que concerne a essa teoria, </w:t>
      </w:r>
      <w:proofErr w:type="spellStart"/>
      <w:r w:rsidRPr="00DE0C25">
        <w:rPr>
          <w:rFonts w:ascii="Times New Roman" w:eastAsia="Calibri" w:hAnsi="Times New Roman" w:cs="Times New Roman"/>
        </w:rPr>
        <w:t>Suhr</w:t>
      </w:r>
      <w:proofErr w:type="spellEnd"/>
      <w:r w:rsidRPr="00DE0C25">
        <w:rPr>
          <w:rFonts w:ascii="Times New Roman" w:eastAsia="Calibri" w:hAnsi="Times New Roman" w:cs="Times New Roman"/>
        </w:rPr>
        <w:t xml:space="preserve"> afirma:</w:t>
      </w:r>
    </w:p>
    <w:p w:rsidR="00DE0C25" w:rsidRPr="002E0DC3" w:rsidRDefault="00DE0C25" w:rsidP="00DE0C25">
      <w:pPr>
        <w:ind w:left="2268"/>
        <w:jc w:val="both"/>
        <w:rPr>
          <w:rFonts w:ascii="Times New Roman" w:hAnsi="Times New Roman" w:cs="Times New Roman"/>
          <w:sz w:val="20"/>
          <w:szCs w:val="20"/>
        </w:rPr>
      </w:pPr>
      <w:r w:rsidRPr="002E0DC3">
        <w:rPr>
          <w:rFonts w:ascii="Times New Roman" w:eastAsia="Calibri" w:hAnsi="Times New Roman" w:cs="Times New Roman"/>
          <w:sz w:val="20"/>
          <w:szCs w:val="20"/>
        </w:rPr>
        <w:t xml:space="preserve">O papel do professor é </w:t>
      </w:r>
      <w:proofErr w:type="spellStart"/>
      <w:r w:rsidRPr="002E0DC3">
        <w:rPr>
          <w:rFonts w:ascii="Times New Roman" w:eastAsia="Calibri" w:hAnsi="Times New Roman" w:cs="Times New Roman"/>
          <w:sz w:val="20"/>
          <w:szCs w:val="20"/>
        </w:rPr>
        <w:t>secundarizado</w:t>
      </w:r>
      <w:proofErr w:type="spellEnd"/>
      <w:r w:rsidRPr="002E0DC3">
        <w:rPr>
          <w:rFonts w:ascii="Times New Roman" w:eastAsia="Calibri" w:hAnsi="Times New Roman" w:cs="Times New Roman"/>
          <w:sz w:val="20"/>
          <w:szCs w:val="20"/>
        </w:rPr>
        <w:t xml:space="preserve">, cabendo-lhe agora a tarefa de facilitar a aprendizagem dos alunos, auxiliando-os a estabelecer hipóteses para resolução de problemas, </w:t>
      </w:r>
      <w:proofErr w:type="gramStart"/>
      <w:r w:rsidRPr="002E0DC3">
        <w:rPr>
          <w:rFonts w:ascii="Times New Roman" w:eastAsia="Calibri" w:hAnsi="Times New Roman" w:cs="Times New Roman"/>
          <w:sz w:val="20"/>
          <w:szCs w:val="20"/>
        </w:rPr>
        <w:t>fornecer</w:t>
      </w:r>
      <w:proofErr w:type="gramEnd"/>
      <w:r w:rsidRPr="002E0DC3">
        <w:rPr>
          <w:rFonts w:ascii="Times New Roman" w:eastAsia="Calibri" w:hAnsi="Times New Roman" w:cs="Times New Roman"/>
          <w:sz w:val="20"/>
          <w:szCs w:val="20"/>
        </w:rPr>
        <w:t xml:space="preserve"> materiais e condições para que cada um se desenvolva. As aulas expositivas são consideradas inadequadas e as atividades que </w:t>
      </w:r>
      <w:r w:rsidR="00B706CC" w:rsidRPr="002E0DC3">
        <w:rPr>
          <w:rFonts w:ascii="Times New Roman" w:eastAsia="Calibri" w:hAnsi="Times New Roman" w:cs="Times New Roman"/>
          <w:sz w:val="20"/>
          <w:szCs w:val="20"/>
        </w:rPr>
        <w:t>exijam</w:t>
      </w:r>
      <w:r w:rsidRPr="002E0DC3">
        <w:rPr>
          <w:rFonts w:ascii="Times New Roman" w:eastAsia="Calibri" w:hAnsi="Times New Roman" w:cs="Times New Roman"/>
          <w:sz w:val="20"/>
          <w:szCs w:val="20"/>
        </w:rPr>
        <w:t xml:space="preserve"> relacionamento interpessoal entre os alunos são extremamente valorizadas. (SUHR; SILVA, p. 33, 2010).</w:t>
      </w:r>
    </w:p>
    <w:p w:rsidR="00F01E36" w:rsidRDefault="00F01E36" w:rsidP="00F01E3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 grande desafio destas instituições é oferecer um ensino de qualidade com vistas à formação teórica, humana e social garantindo a permanência dos estudantes que acessam o espaço acadêmico, de modo que possam, como profissionais, contribuir com a construção de uma sociedade mais justa e igualitária, utopia possível a partir da consolidação de uma educação pública de qualidade para todos.</w:t>
      </w:r>
    </w:p>
    <w:p w:rsidR="00DE0C25" w:rsidRDefault="00DE0C25" w:rsidP="00DE0C25">
      <w:pPr>
        <w:jc w:val="both"/>
        <w:rPr>
          <w:rFonts w:ascii="Times New Roman" w:eastAsia="Calibri" w:hAnsi="Times New Roman" w:cs="Times New Roman"/>
          <w:sz w:val="20"/>
          <w:szCs w:val="20"/>
        </w:rPr>
      </w:pPr>
    </w:p>
    <w:p w:rsidR="00B706CC" w:rsidRDefault="00B706CC" w:rsidP="00DE0C25">
      <w:pPr>
        <w:jc w:val="both"/>
        <w:rPr>
          <w:rFonts w:ascii="Times New Roman" w:eastAsia="Calibri" w:hAnsi="Times New Roman" w:cs="Times New Roman"/>
          <w:sz w:val="20"/>
          <w:szCs w:val="20"/>
        </w:rPr>
      </w:pPr>
    </w:p>
    <w:p w:rsidR="00B706CC" w:rsidRDefault="00B706CC" w:rsidP="00DE0C25">
      <w:pPr>
        <w:jc w:val="both"/>
        <w:rPr>
          <w:rFonts w:ascii="Times New Roman" w:eastAsia="Calibri" w:hAnsi="Times New Roman" w:cs="Times New Roman"/>
          <w:sz w:val="20"/>
          <w:szCs w:val="20"/>
        </w:rPr>
      </w:pPr>
    </w:p>
    <w:p w:rsidR="00B706CC" w:rsidRDefault="00B706CC" w:rsidP="00DE0C25">
      <w:pPr>
        <w:jc w:val="both"/>
        <w:rPr>
          <w:rFonts w:ascii="Times New Roman" w:eastAsia="Calibri" w:hAnsi="Times New Roman" w:cs="Times New Roman"/>
          <w:sz w:val="20"/>
          <w:szCs w:val="20"/>
        </w:rPr>
      </w:pPr>
    </w:p>
    <w:p w:rsidR="002E0DC3" w:rsidRDefault="002E0DC3" w:rsidP="00D61EF5">
      <w:pPr>
        <w:autoSpaceDE w:val="0"/>
        <w:autoSpaceDN w:val="0"/>
        <w:adjustRightInd w:val="0"/>
        <w:spacing w:after="0" w:line="240" w:lineRule="auto"/>
        <w:jc w:val="both"/>
        <w:rPr>
          <w:rFonts w:ascii="Times New Roman" w:hAnsi="Times New Roman" w:cs="Times New Roman"/>
          <w:b/>
          <w:bCs/>
          <w:sz w:val="24"/>
          <w:szCs w:val="24"/>
        </w:rPr>
      </w:pPr>
    </w:p>
    <w:p w:rsidR="002E0DC3" w:rsidRDefault="002E0DC3" w:rsidP="00D61EF5">
      <w:pPr>
        <w:autoSpaceDE w:val="0"/>
        <w:autoSpaceDN w:val="0"/>
        <w:adjustRightInd w:val="0"/>
        <w:spacing w:after="0" w:line="240" w:lineRule="auto"/>
        <w:jc w:val="both"/>
        <w:rPr>
          <w:rFonts w:ascii="Times New Roman" w:hAnsi="Times New Roman" w:cs="Times New Roman"/>
          <w:b/>
          <w:bCs/>
          <w:sz w:val="24"/>
          <w:szCs w:val="24"/>
        </w:rPr>
      </w:pPr>
    </w:p>
    <w:p w:rsidR="002E0DC3" w:rsidRDefault="002E0DC3" w:rsidP="00D61EF5">
      <w:pPr>
        <w:autoSpaceDE w:val="0"/>
        <w:autoSpaceDN w:val="0"/>
        <w:adjustRightInd w:val="0"/>
        <w:spacing w:after="0" w:line="240" w:lineRule="auto"/>
        <w:jc w:val="both"/>
        <w:rPr>
          <w:rFonts w:ascii="Times New Roman" w:hAnsi="Times New Roman" w:cs="Times New Roman"/>
          <w:b/>
          <w:bCs/>
          <w:sz w:val="24"/>
          <w:szCs w:val="24"/>
        </w:rPr>
      </w:pPr>
    </w:p>
    <w:p w:rsidR="00D61EF5" w:rsidRDefault="00D61EF5" w:rsidP="00D61EF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 que se faz agora?</w:t>
      </w:r>
    </w:p>
    <w:p w:rsidR="00D61EF5" w:rsidRDefault="00D61EF5" w:rsidP="00D61EF5">
      <w:pPr>
        <w:autoSpaceDE w:val="0"/>
        <w:autoSpaceDN w:val="0"/>
        <w:adjustRightInd w:val="0"/>
        <w:spacing w:after="0" w:line="240" w:lineRule="auto"/>
        <w:ind w:firstLine="708"/>
        <w:jc w:val="both"/>
        <w:rPr>
          <w:rFonts w:ascii="Times New Roman" w:hAnsi="Times New Roman" w:cs="Times New Roman"/>
          <w:sz w:val="24"/>
          <w:szCs w:val="24"/>
        </w:rPr>
      </w:pPr>
    </w:p>
    <w:p w:rsidR="00B706CC" w:rsidRDefault="00B706CC" w:rsidP="00D61EF5">
      <w:pPr>
        <w:autoSpaceDE w:val="0"/>
        <w:autoSpaceDN w:val="0"/>
        <w:adjustRightInd w:val="0"/>
        <w:spacing w:after="0" w:line="240" w:lineRule="auto"/>
        <w:ind w:firstLine="708"/>
        <w:jc w:val="both"/>
        <w:rPr>
          <w:rFonts w:ascii="Times New Roman" w:hAnsi="Times New Roman" w:cs="Times New Roman"/>
          <w:sz w:val="24"/>
          <w:szCs w:val="24"/>
        </w:rPr>
      </w:pPr>
      <w:r w:rsidRPr="00B706CC">
        <w:rPr>
          <w:rFonts w:ascii="Times New Roman" w:hAnsi="Times New Roman" w:cs="Times New Roman"/>
          <w:sz w:val="24"/>
          <w:szCs w:val="24"/>
        </w:rPr>
        <w:t xml:space="preserve">Antes de tudo, é preciso permitir e facilitar o acesso ao ensino superior. </w:t>
      </w:r>
      <w:proofErr w:type="gramStart"/>
      <w:r w:rsidRPr="00B706CC">
        <w:rPr>
          <w:rFonts w:ascii="Times New Roman" w:hAnsi="Times New Roman" w:cs="Times New Roman"/>
          <w:sz w:val="24"/>
          <w:szCs w:val="24"/>
        </w:rPr>
        <w:t>além</w:t>
      </w:r>
      <w:proofErr w:type="gramEnd"/>
      <w:r w:rsidRPr="00B706CC">
        <w:rPr>
          <w:rFonts w:ascii="Times New Roman" w:hAnsi="Times New Roman" w:cs="Times New Roman"/>
          <w:sz w:val="24"/>
          <w:szCs w:val="24"/>
        </w:rPr>
        <w:t xml:space="preserve"> do permitir’ e ‘facilitar’, pois sabe que, uma</w:t>
      </w:r>
      <w:r w:rsidR="00D61EF5">
        <w:rPr>
          <w:rFonts w:ascii="Times New Roman" w:hAnsi="Times New Roman" w:cs="Times New Roman"/>
          <w:sz w:val="24"/>
          <w:szCs w:val="24"/>
        </w:rPr>
        <w:t xml:space="preserve"> </w:t>
      </w:r>
      <w:r w:rsidRPr="00B706CC">
        <w:rPr>
          <w:rFonts w:ascii="Times New Roman" w:hAnsi="Times New Roman" w:cs="Times New Roman"/>
          <w:sz w:val="24"/>
          <w:szCs w:val="24"/>
        </w:rPr>
        <w:t>vez aprovado em um curso, o aluno terá uma despesa que muitas vezes se somará às</w:t>
      </w:r>
      <w:r w:rsidR="00D61EF5">
        <w:rPr>
          <w:rFonts w:ascii="Times New Roman" w:hAnsi="Times New Roman" w:cs="Times New Roman"/>
          <w:sz w:val="24"/>
          <w:szCs w:val="24"/>
        </w:rPr>
        <w:t xml:space="preserve"> </w:t>
      </w:r>
      <w:r w:rsidRPr="00B706CC">
        <w:rPr>
          <w:rFonts w:ascii="Times New Roman" w:hAnsi="Times New Roman" w:cs="Times New Roman"/>
          <w:sz w:val="24"/>
          <w:szCs w:val="24"/>
        </w:rPr>
        <w:t>outras</w:t>
      </w:r>
      <w:r w:rsidR="00D61EF5">
        <w:rPr>
          <w:rFonts w:ascii="Times New Roman" w:hAnsi="Times New Roman" w:cs="Times New Roman"/>
          <w:sz w:val="24"/>
          <w:szCs w:val="24"/>
        </w:rPr>
        <w:t xml:space="preserve"> que já possuía antes. Assim,</w:t>
      </w:r>
      <w:r w:rsidRPr="00B706CC">
        <w:rPr>
          <w:rFonts w:ascii="Times New Roman" w:hAnsi="Times New Roman" w:cs="Times New Roman"/>
          <w:sz w:val="24"/>
          <w:szCs w:val="24"/>
        </w:rPr>
        <w:t xml:space="preserve"> firm</w:t>
      </w:r>
      <w:r w:rsidR="00D61EF5">
        <w:rPr>
          <w:rFonts w:ascii="Times New Roman" w:hAnsi="Times New Roman" w:cs="Times New Roman"/>
          <w:sz w:val="24"/>
          <w:szCs w:val="24"/>
        </w:rPr>
        <w:t>ar</w:t>
      </w:r>
      <w:r w:rsidRPr="00B706CC">
        <w:rPr>
          <w:rFonts w:ascii="Times New Roman" w:hAnsi="Times New Roman" w:cs="Times New Roman"/>
          <w:sz w:val="24"/>
          <w:szCs w:val="24"/>
        </w:rPr>
        <w:t xml:space="preserve"> parceiras com as mais</w:t>
      </w:r>
      <w:r w:rsidR="00D61EF5">
        <w:rPr>
          <w:rFonts w:ascii="Times New Roman" w:hAnsi="Times New Roman" w:cs="Times New Roman"/>
          <w:sz w:val="24"/>
          <w:szCs w:val="24"/>
        </w:rPr>
        <w:t xml:space="preserve"> </w:t>
      </w:r>
      <w:r w:rsidRPr="00B706CC">
        <w:rPr>
          <w:rFonts w:ascii="Times New Roman" w:hAnsi="Times New Roman" w:cs="Times New Roman"/>
          <w:sz w:val="24"/>
          <w:szCs w:val="24"/>
        </w:rPr>
        <w:t>diversas Instituições com o intuito de oferecer bolsas de estudo, não se atendo apenas</w:t>
      </w:r>
      <w:r w:rsidR="00D61EF5">
        <w:rPr>
          <w:rFonts w:ascii="Times New Roman" w:hAnsi="Times New Roman" w:cs="Times New Roman"/>
          <w:sz w:val="24"/>
          <w:szCs w:val="24"/>
        </w:rPr>
        <w:t xml:space="preserve"> </w:t>
      </w:r>
      <w:r w:rsidRPr="00B706CC">
        <w:rPr>
          <w:rFonts w:ascii="Times New Roman" w:hAnsi="Times New Roman" w:cs="Times New Roman"/>
          <w:sz w:val="24"/>
          <w:szCs w:val="24"/>
        </w:rPr>
        <w:t xml:space="preserve">ao </w:t>
      </w:r>
      <w:proofErr w:type="spellStart"/>
      <w:proofErr w:type="gramStart"/>
      <w:r w:rsidRPr="00B706CC">
        <w:rPr>
          <w:rFonts w:ascii="Times New Roman" w:hAnsi="Times New Roman" w:cs="Times New Roman"/>
          <w:sz w:val="24"/>
          <w:szCs w:val="24"/>
        </w:rPr>
        <w:t>ProUni</w:t>
      </w:r>
      <w:proofErr w:type="spellEnd"/>
      <w:proofErr w:type="gramEnd"/>
      <w:r w:rsidRPr="00B706CC">
        <w:rPr>
          <w:rFonts w:ascii="Times New Roman" w:hAnsi="Times New Roman" w:cs="Times New Roman"/>
          <w:sz w:val="24"/>
          <w:szCs w:val="24"/>
        </w:rPr>
        <w:t xml:space="preserve"> e às bolsas para atletas.</w:t>
      </w:r>
    </w:p>
    <w:p w:rsidR="00D61EF5" w:rsidRDefault="00D61EF5" w:rsidP="00D61E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61EF5" w:rsidRPr="002E0DC3" w:rsidRDefault="00D61EF5" w:rsidP="00D61EF5">
      <w:pPr>
        <w:autoSpaceDE w:val="0"/>
        <w:autoSpaceDN w:val="0"/>
        <w:adjustRightInd w:val="0"/>
        <w:spacing w:after="0" w:line="240" w:lineRule="auto"/>
        <w:ind w:left="1985"/>
        <w:jc w:val="both"/>
        <w:rPr>
          <w:rFonts w:ascii="Times New Roman" w:hAnsi="Times New Roman" w:cs="Times New Roman"/>
          <w:sz w:val="20"/>
          <w:szCs w:val="20"/>
        </w:rPr>
      </w:pPr>
      <w:r w:rsidRPr="002E0DC3">
        <w:rPr>
          <w:rFonts w:ascii="Times New Roman" w:hAnsi="Times New Roman" w:cs="Times New Roman"/>
          <w:sz w:val="20"/>
          <w:szCs w:val="20"/>
        </w:rPr>
        <w:t>Compreender significa que eu posso pensar e ponderar o que o outro</w:t>
      </w:r>
    </w:p>
    <w:p w:rsidR="00D61EF5" w:rsidRPr="002E0DC3" w:rsidRDefault="00D61EF5" w:rsidP="00D61EF5">
      <w:pPr>
        <w:autoSpaceDE w:val="0"/>
        <w:autoSpaceDN w:val="0"/>
        <w:adjustRightInd w:val="0"/>
        <w:spacing w:after="0" w:line="240" w:lineRule="auto"/>
        <w:ind w:left="1985"/>
        <w:jc w:val="both"/>
        <w:rPr>
          <w:rFonts w:ascii="Times New Roman" w:hAnsi="Times New Roman" w:cs="Times New Roman"/>
          <w:sz w:val="20"/>
          <w:szCs w:val="20"/>
        </w:rPr>
      </w:pPr>
      <w:proofErr w:type="gramStart"/>
      <w:r w:rsidRPr="002E0DC3">
        <w:rPr>
          <w:rFonts w:ascii="Times New Roman" w:hAnsi="Times New Roman" w:cs="Times New Roman"/>
          <w:sz w:val="20"/>
          <w:szCs w:val="20"/>
        </w:rPr>
        <w:t>pensa</w:t>
      </w:r>
      <w:proofErr w:type="gramEnd"/>
      <w:r w:rsidRPr="002E0DC3">
        <w:rPr>
          <w:rFonts w:ascii="Times New Roman" w:hAnsi="Times New Roman" w:cs="Times New Roman"/>
          <w:sz w:val="20"/>
          <w:szCs w:val="20"/>
        </w:rPr>
        <w:t>. [...]. Compreender é, portanto, uma dominação do que nos está</w:t>
      </w:r>
    </w:p>
    <w:p w:rsidR="00D61EF5" w:rsidRPr="002E0DC3" w:rsidRDefault="00D61EF5" w:rsidP="00D61EF5">
      <w:pPr>
        <w:autoSpaceDE w:val="0"/>
        <w:autoSpaceDN w:val="0"/>
        <w:adjustRightInd w:val="0"/>
        <w:spacing w:after="0" w:line="240" w:lineRule="auto"/>
        <w:ind w:left="1985"/>
        <w:jc w:val="both"/>
        <w:rPr>
          <w:rFonts w:ascii="Times New Roman" w:hAnsi="Times New Roman" w:cs="Times New Roman"/>
          <w:sz w:val="20"/>
          <w:szCs w:val="20"/>
        </w:rPr>
      </w:pPr>
      <w:proofErr w:type="gramStart"/>
      <w:r w:rsidRPr="002E0DC3">
        <w:rPr>
          <w:rFonts w:ascii="Times New Roman" w:hAnsi="Times New Roman" w:cs="Times New Roman"/>
          <w:sz w:val="20"/>
          <w:szCs w:val="20"/>
        </w:rPr>
        <w:t>a</w:t>
      </w:r>
      <w:proofErr w:type="gramEnd"/>
      <w:r w:rsidRPr="002E0DC3">
        <w:rPr>
          <w:rFonts w:ascii="Times New Roman" w:hAnsi="Times New Roman" w:cs="Times New Roman"/>
          <w:sz w:val="20"/>
          <w:szCs w:val="20"/>
        </w:rPr>
        <w:t xml:space="preserve"> frente, do outro e, em geral, do mundo objetivo (2000, p. 23).</w:t>
      </w:r>
    </w:p>
    <w:p w:rsidR="00D61EF5" w:rsidRPr="00B706CC" w:rsidRDefault="00D61EF5" w:rsidP="00D61EF5">
      <w:pPr>
        <w:autoSpaceDE w:val="0"/>
        <w:autoSpaceDN w:val="0"/>
        <w:adjustRightInd w:val="0"/>
        <w:spacing w:after="0" w:line="240" w:lineRule="auto"/>
        <w:ind w:firstLine="1985"/>
        <w:jc w:val="both"/>
        <w:rPr>
          <w:rFonts w:ascii="Times New Roman" w:eastAsia="Calibri" w:hAnsi="Times New Roman" w:cs="Times New Roman"/>
          <w:sz w:val="24"/>
          <w:szCs w:val="24"/>
        </w:rPr>
      </w:pPr>
    </w:p>
    <w:p w:rsidR="00B81BD4" w:rsidRDefault="00D61EF5" w:rsidP="00B81BD4">
      <w:pPr>
        <w:autoSpaceDE w:val="0"/>
        <w:autoSpaceDN w:val="0"/>
        <w:adjustRightInd w:val="0"/>
        <w:spacing w:after="0" w:line="240" w:lineRule="auto"/>
        <w:ind w:firstLine="708"/>
        <w:jc w:val="both"/>
        <w:rPr>
          <w:rFonts w:ascii="Times New Roman" w:hAnsi="Times New Roman" w:cs="Times New Roman"/>
          <w:sz w:val="24"/>
          <w:szCs w:val="24"/>
        </w:rPr>
      </w:pPr>
      <w:r w:rsidRPr="00D61EF5">
        <w:rPr>
          <w:rFonts w:ascii="Times New Roman" w:hAnsi="Times New Roman" w:cs="Times New Roman"/>
          <w:sz w:val="24"/>
          <w:szCs w:val="24"/>
        </w:rPr>
        <w:t>Além das dificuldades financeiras, alguns alunos têm dificuldades em</w:t>
      </w:r>
      <w:r>
        <w:rPr>
          <w:rFonts w:ascii="Times New Roman" w:hAnsi="Times New Roman" w:cs="Times New Roman"/>
          <w:sz w:val="24"/>
          <w:szCs w:val="24"/>
        </w:rPr>
        <w:t xml:space="preserve"> </w:t>
      </w:r>
      <w:r w:rsidRPr="00D61EF5">
        <w:rPr>
          <w:rFonts w:ascii="Times New Roman" w:hAnsi="Times New Roman" w:cs="Times New Roman"/>
          <w:sz w:val="24"/>
          <w:szCs w:val="24"/>
        </w:rPr>
        <w:t>acompanhar o ritmo dos estudos, seja pelos problemas na educação básica, como dito</w:t>
      </w:r>
      <w:r>
        <w:rPr>
          <w:rFonts w:ascii="Times New Roman" w:hAnsi="Times New Roman" w:cs="Times New Roman"/>
          <w:sz w:val="24"/>
          <w:szCs w:val="24"/>
        </w:rPr>
        <w:t xml:space="preserve"> </w:t>
      </w:r>
      <w:r w:rsidRPr="00D61EF5">
        <w:rPr>
          <w:rFonts w:ascii="Times New Roman" w:hAnsi="Times New Roman" w:cs="Times New Roman"/>
          <w:sz w:val="24"/>
          <w:szCs w:val="24"/>
        </w:rPr>
        <w:t>anteriormente, seja por ser um aluno com necessidades especiais. Para esses dois</w:t>
      </w:r>
      <w:r>
        <w:rPr>
          <w:rFonts w:ascii="Times New Roman" w:hAnsi="Times New Roman" w:cs="Times New Roman"/>
          <w:sz w:val="24"/>
          <w:szCs w:val="24"/>
        </w:rPr>
        <w:t xml:space="preserve"> </w:t>
      </w:r>
      <w:r w:rsidRPr="00D61EF5">
        <w:rPr>
          <w:rFonts w:ascii="Times New Roman" w:hAnsi="Times New Roman" w:cs="Times New Roman"/>
          <w:sz w:val="24"/>
          <w:szCs w:val="24"/>
        </w:rPr>
        <w:t>casos, busca</w:t>
      </w:r>
      <w:r>
        <w:rPr>
          <w:rFonts w:ascii="Times New Roman" w:hAnsi="Times New Roman" w:cs="Times New Roman"/>
          <w:sz w:val="24"/>
          <w:szCs w:val="24"/>
        </w:rPr>
        <w:t>r</w:t>
      </w:r>
      <w:r w:rsidRPr="00D61EF5">
        <w:rPr>
          <w:rFonts w:ascii="Times New Roman" w:hAnsi="Times New Roman" w:cs="Times New Roman"/>
          <w:sz w:val="24"/>
          <w:szCs w:val="24"/>
        </w:rPr>
        <w:t xml:space="preserve"> soluções específicas. No primeiro, a IES atua através do</w:t>
      </w:r>
      <w:r>
        <w:rPr>
          <w:rFonts w:ascii="Times New Roman" w:hAnsi="Times New Roman" w:cs="Times New Roman"/>
          <w:sz w:val="24"/>
          <w:szCs w:val="24"/>
        </w:rPr>
        <w:t xml:space="preserve"> </w:t>
      </w:r>
      <w:r w:rsidRPr="00D61EF5">
        <w:rPr>
          <w:rFonts w:ascii="Times New Roman" w:hAnsi="Times New Roman" w:cs="Times New Roman"/>
          <w:sz w:val="24"/>
          <w:szCs w:val="24"/>
        </w:rPr>
        <w:t>Projeto Aprimorar, em que as deficiências são relacionadas com disciplinas essenciais</w:t>
      </w:r>
      <w:r>
        <w:rPr>
          <w:rFonts w:ascii="Times New Roman" w:hAnsi="Times New Roman" w:cs="Times New Roman"/>
          <w:sz w:val="24"/>
          <w:szCs w:val="24"/>
        </w:rPr>
        <w:t xml:space="preserve"> </w:t>
      </w:r>
      <w:r w:rsidRPr="00D61EF5">
        <w:rPr>
          <w:rFonts w:ascii="Times New Roman" w:hAnsi="Times New Roman" w:cs="Times New Roman"/>
          <w:sz w:val="24"/>
          <w:szCs w:val="24"/>
        </w:rPr>
        <w:t>para a compreensão de tópicos mais técnicos e avançados, relacionados com a</w:t>
      </w:r>
      <w:r>
        <w:rPr>
          <w:rFonts w:ascii="Times New Roman" w:hAnsi="Times New Roman" w:cs="Times New Roman"/>
          <w:sz w:val="24"/>
          <w:szCs w:val="24"/>
        </w:rPr>
        <w:t xml:space="preserve"> </w:t>
      </w:r>
      <w:r w:rsidRPr="00D61EF5">
        <w:rPr>
          <w:rFonts w:ascii="Times New Roman" w:hAnsi="Times New Roman" w:cs="Times New Roman"/>
          <w:sz w:val="24"/>
          <w:szCs w:val="24"/>
        </w:rPr>
        <w:t xml:space="preserve">formação profissional. Para o segundo caso, </w:t>
      </w:r>
      <w:r>
        <w:rPr>
          <w:rFonts w:ascii="Times New Roman" w:hAnsi="Times New Roman" w:cs="Times New Roman"/>
          <w:sz w:val="24"/>
          <w:szCs w:val="24"/>
        </w:rPr>
        <w:t>ter</w:t>
      </w:r>
      <w:r w:rsidRPr="00D61EF5">
        <w:rPr>
          <w:rFonts w:ascii="Times New Roman" w:hAnsi="Times New Roman" w:cs="Times New Roman"/>
          <w:sz w:val="24"/>
          <w:szCs w:val="24"/>
        </w:rPr>
        <w:t xml:space="preserve"> como uma de suas</w:t>
      </w:r>
      <w:r>
        <w:rPr>
          <w:rFonts w:ascii="Times New Roman" w:hAnsi="Times New Roman" w:cs="Times New Roman"/>
          <w:sz w:val="24"/>
          <w:szCs w:val="24"/>
        </w:rPr>
        <w:t xml:space="preserve"> </w:t>
      </w:r>
      <w:r w:rsidRPr="00D61EF5">
        <w:rPr>
          <w:rFonts w:ascii="Times New Roman" w:hAnsi="Times New Roman" w:cs="Times New Roman"/>
          <w:sz w:val="24"/>
          <w:szCs w:val="24"/>
        </w:rPr>
        <w:t>ações, uma Coordenação de Libras, responsável pela contratação e acompanhamento</w:t>
      </w:r>
      <w:r>
        <w:rPr>
          <w:rFonts w:ascii="Times New Roman" w:hAnsi="Times New Roman" w:cs="Times New Roman"/>
          <w:sz w:val="24"/>
          <w:szCs w:val="24"/>
        </w:rPr>
        <w:t xml:space="preserve"> </w:t>
      </w:r>
      <w:r w:rsidRPr="00D61EF5">
        <w:rPr>
          <w:rFonts w:ascii="Times New Roman" w:hAnsi="Times New Roman" w:cs="Times New Roman"/>
          <w:sz w:val="24"/>
          <w:szCs w:val="24"/>
        </w:rPr>
        <w:t>de intérpretes para que alunos surdos possam acompanhar as aulas.</w:t>
      </w:r>
      <w:r w:rsidR="00B81BD4" w:rsidRPr="00B81BD4">
        <w:rPr>
          <w:rFonts w:ascii="Times New Roman" w:hAnsi="Times New Roman" w:cs="Times New Roman"/>
          <w:sz w:val="24"/>
          <w:szCs w:val="24"/>
        </w:rPr>
        <w:t xml:space="preserve"> </w:t>
      </w:r>
    </w:p>
    <w:p w:rsidR="00DE0C25" w:rsidRDefault="00B81BD4" w:rsidP="00B81BD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uma demanda é claramente observada nessas primeiras análises: a grande responsabilidade social das instituições públicas e privadas que, alicerçadas nos diversos programas do Governo Federal, acolhem um novo público no ensino </w:t>
      </w:r>
      <w:proofErr w:type="gramStart"/>
      <w:r>
        <w:rPr>
          <w:rFonts w:ascii="Times New Roman" w:hAnsi="Times New Roman" w:cs="Times New Roman"/>
          <w:sz w:val="24"/>
          <w:szCs w:val="24"/>
        </w:rPr>
        <w:t>superior.</w:t>
      </w:r>
      <w:proofErr w:type="gramEnd"/>
      <w:r>
        <w:rPr>
          <w:rFonts w:ascii="Times New Roman" w:hAnsi="Times New Roman" w:cs="Times New Roman"/>
          <w:sz w:val="24"/>
          <w:szCs w:val="24"/>
        </w:rPr>
        <w:t>O grande desafio destas instituições é oferecer um ensino de qualidade com vistas à formação teórica, humana e social garantindo a permanência dos estudantes que acessam o espaço acadêmico, de modo que possam, como profissionais, contribuir com a construção de uma sociedade mais justa e igualitária, utopia possível a partir da consolidação de uma educação pública de qualidade para todos.</w:t>
      </w:r>
    </w:p>
    <w:p w:rsidR="00BC570D" w:rsidRDefault="00BC570D" w:rsidP="00BC570D">
      <w:pPr>
        <w:autoSpaceDE w:val="0"/>
        <w:autoSpaceDN w:val="0"/>
        <w:adjustRightInd w:val="0"/>
        <w:spacing w:after="0" w:line="240" w:lineRule="auto"/>
        <w:ind w:left="1985"/>
        <w:jc w:val="both"/>
        <w:rPr>
          <w:rFonts w:ascii="Times New Roman" w:hAnsi="Times New Roman" w:cs="Times New Roman"/>
          <w:sz w:val="24"/>
          <w:szCs w:val="24"/>
        </w:rPr>
      </w:pPr>
    </w:p>
    <w:p w:rsidR="00BC570D" w:rsidRPr="002E0DC3" w:rsidRDefault="00BC570D" w:rsidP="00BC570D">
      <w:pPr>
        <w:autoSpaceDE w:val="0"/>
        <w:autoSpaceDN w:val="0"/>
        <w:adjustRightInd w:val="0"/>
        <w:spacing w:after="0" w:line="240" w:lineRule="auto"/>
        <w:ind w:left="1985"/>
        <w:jc w:val="both"/>
        <w:rPr>
          <w:rFonts w:ascii="Times New Roman" w:hAnsi="Times New Roman" w:cs="Times New Roman"/>
          <w:sz w:val="20"/>
          <w:szCs w:val="20"/>
        </w:rPr>
      </w:pPr>
      <w:r w:rsidRPr="002E0DC3">
        <w:rPr>
          <w:rFonts w:ascii="Times New Roman" w:hAnsi="Times New Roman" w:cs="Times New Roman"/>
          <w:sz w:val="20"/>
          <w:szCs w:val="20"/>
        </w:rPr>
        <w:t xml:space="preserve">As classes populares têm menos oportunidades materiais e educacionais a oferecer aos seus membros e lidam com dificuldades incessantes; por força desses fatores, os estudantes, em </w:t>
      </w:r>
      <w:proofErr w:type="gramStart"/>
      <w:r w:rsidRPr="002E0DC3">
        <w:rPr>
          <w:rFonts w:ascii="Times New Roman" w:hAnsi="Times New Roman" w:cs="Times New Roman"/>
          <w:sz w:val="20"/>
          <w:szCs w:val="20"/>
        </w:rPr>
        <w:t>sua maioria oriundos de escolas públicas</w:t>
      </w:r>
      <w:proofErr w:type="gramEnd"/>
      <w:r w:rsidRPr="002E0DC3">
        <w:rPr>
          <w:rFonts w:ascii="Times New Roman" w:hAnsi="Times New Roman" w:cs="Times New Roman"/>
          <w:sz w:val="20"/>
          <w:szCs w:val="20"/>
        </w:rPr>
        <w:t xml:space="preserve">, demonstram propensão maior à eliminação; o sistema assim se reproduz, </w:t>
      </w:r>
      <w:r w:rsidRPr="002E0DC3">
        <w:rPr>
          <w:rFonts w:ascii="Times New Roman" w:hAnsi="Times New Roman" w:cs="Times New Roman"/>
          <w:i/>
          <w:iCs/>
          <w:sz w:val="20"/>
          <w:szCs w:val="20"/>
        </w:rPr>
        <w:t xml:space="preserve">legitimado </w:t>
      </w:r>
      <w:r w:rsidRPr="002E0DC3">
        <w:rPr>
          <w:rFonts w:ascii="Times New Roman" w:hAnsi="Times New Roman" w:cs="Times New Roman"/>
          <w:sz w:val="20"/>
          <w:szCs w:val="20"/>
        </w:rPr>
        <w:t xml:space="preserve">pela escola. Mesmo os ‘casos de sucesso’ de estudantes provindos de classes populares não testemunham o contrário dessa constatação, uma vez que </w:t>
      </w:r>
      <w:proofErr w:type="gramStart"/>
      <w:r w:rsidRPr="002E0DC3">
        <w:rPr>
          <w:rFonts w:ascii="Times New Roman" w:hAnsi="Times New Roman" w:cs="Times New Roman"/>
          <w:sz w:val="20"/>
          <w:szCs w:val="20"/>
        </w:rPr>
        <w:t>servem</w:t>
      </w:r>
      <w:proofErr w:type="gramEnd"/>
      <w:r w:rsidRPr="002E0DC3">
        <w:rPr>
          <w:rFonts w:ascii="Times New Roman" w:hAnsi="Times New Roman" w:cs="Times New Roman"/>
          <w:sz w:val="20"/>
          <w:szCs w:val="20"/>
        </w:rPr>
        <w:t xml:space="preserve"> ao intuito ideológico de retirar ao sistema toda culpabilidade – sua retórica insiste em que basta as pessoas se esforçarem, e é certo que todos podem ser bem-sucedidos”</w:t>
      </w:r>
    </w:p>
    <w:p w:rsidR="00BC570D" w:rsidRDefault="00BC570D" w:rsidP="00BC570D">
      <w:pPr>
        <w:autoSpaceDE w:val="0"/>
        <w:autoSpaceDN w:val="0"/>
        <w:adjustRightInd w:val="0"/>
        <w:spacing w:after="0" w:line="240" w:lineRule="auto"/>
        <w:jc w:val="both"/>
        <w:rPr>
          <w:rFonts w:ascii="Times New Roman" w:hAnsi="Times New Roman" w:cs="Times New Roman"/>
        </w:rPr>
      </w:pPr>
    </w:p>
    <w:p w:rsidR="00BC570D" w:rsidRDefault="00BC570D" w:rsidP="00BC570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Juntamente com o desafio e necessidade do aumento de vagas no ensino superior, faz-se necessária a busca por uma inclusão efetiva desses estudantes, garantida</w:t>
      </w:r>
    </w:p>
    <w:p w:rsidR="00BC570D" w:rsidRDefault="00BC570D" w:rsidP="00BC570D">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por</w:t>
      </w:r>
      <w:proofErr w:type="gramEnd"/>
      <w:r>
        <w:rPr>
          <w:rFonts w:ascii="Times New Roman" w:hAnsi="Times New Roman" w:cs="Times New Roman"/>
          <w:sz w:val="24"/>
          <w:szCs w:val="24"/>
        </w:rPr>
        <w:t xml:space="preserve"> políticas pedagógicas de permanência.</w:t>
      </w: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2E0DC3" w:rsidRDefault="002E0DC3" w:rsidP="00BC570D">
      <w:pPr>
        <w:autoSpaceDE w:val="0"/>
        <w:autoSpaceDN w:val="0"/>
        <w:adjustRightInd w:val="0"/>
        <w:spacing w:after="0" w:line="240" w:lineRule="auto"/>
        <w:jc w:val="both"/>
        <w:rPr>
          <w:rFonts w:ascii="Times New Roman" w:hAnsi="Times New Roman" w:cs="Times New Roman"/>
          <w:sz w:val="24"/>
          <w:szCs w:val="24"/>
        </w:rPr>
      </w:pPr>
    </w:p>
    <w:p w:rsidR="0082057C" w:rsidRDefault="0082057C" w:rsidP="00BC570D">
      <w:pPr>
        <w:autoSpaceDE w:val="0"/>
        <w:autoSpaceDN w:val="0"/>
        <w:adjustRightInd w:val="0"/>
        <w:spacing w:after="0" w:line="240" w:lineRule="auto"/>
        <w:jc w:val="both"/>
        <w:rPr>
          <w:rFonts w:ascii="Times New Roman" w:hAnsi="Times New Roman" w:cs="Times New Roman"/>
          <w:sz w:val="24"/>
          <w:szCs w:val="24"/>
        </w:rPr>
      </w:pPr>
    </w:p>
    <w:p w:rsidR="005A53EB" w:rsidRDefault="005A53EB" w:rsidP="00BC570D">
      <w:pPr>
        <w:autoSpaceDE w:val="0"/>
        <w:autoSpaceDN w:val="0"/>
        <w:adjustRightInd w:val="0"/>
        <w:spacing w:after="0" w:line="240" w:lineRule="auto"/>
        <w:jc w:val="both"/>
        <w:rPr>
          <w:rFonts w:ascii="Times New Roman" w:hAnsi="Times New Roman" w:cs="Times New Roman"/>
          <w:sz w:val="24"/>
          <w:szCs w:val="24"/>
        </w:rPr>
      </w:pPr>
    </w:p>
    <w:p w:rsidR="0082057C" w:rsidRPr="0082057C" w:rsidRDefault="0082057C" w:rsidP="0082057C">
      <w:pPr>
        <w:spacing w:after="0" w:line="240" w:lineRule="auto"/>
        <w:rPr>
          <w:rFonts w:ascii="Times New Roman" w:eastAsia="Times New Roman" w:hAnsi="Times New Roman" w:cs="Times New Roman"/>
          <w:sz w:val="24"/>
          <w:szCs w:val="24"/>
          <w:lang w:eastAsia="pt-BR"/>
        </w:rPr>
      </w:pPr>
      <w:r w:rsidRPr="0082057C">
        <w:rPr>
          <w:rFonts w:ascii="Times New Roman" w:eastAsia="Times New Roman" w:hAnsi="Times New Roman" w:cs="Times New Roman"/>
          <w:b/>
          <w:bCs/>
          <w:sz w:val="24"/>
          <w:szCs w:val="24"/>
          <w:lang w:eastAsia="pt-BR"/>
        </w:rPr>
        <w:lastRenderedPageBreak/>
        <w:t>Evolução do acesso ao ensino superior dos jovens de 18 a 24 anos</w:t>
      </w:r>
    </w:p>
    <w:p w:rsidR="00EC3099" w:rsidRDefault="00EC3099" w:rsidP="0082057C">
      <w:pPr>
        <w:spacing w:after="0" w:line="240" w:lineRule="auto"/>
        <w:ind w:firstLine="708"/>
        <w:jc w:val="both"/>
        <w:rPr>
          <w:rFonts w:ascii="Times New Roman" w:eastAsia="Times New Roman" w:hAnsi="Times New Roman" w:cs="Times New Roman"/>
          <w:sz w:val="24"/>
          <w:szCs w:val="24"/>
          <w:lang w:eastAsia="pt-BR"/>
        </w:rPr>
      </w:pPr>
    </w:p>
    <w:p w:rsidR="0082057C" w:rsidRDefault="0082057C" w:rsidP="0082057C">
      <w:pPr>
        <w:spacing w:after="0" w:line="240" w:lineRule="auto"/>
        <w:ind w:firstLine="708"/>
        <w:jc w:val="both"/>
        <w:rPr>
          <w:rFonts w:ascii="Times New Roman" w:eastAsia="Times New Roman" w:hAnsi="Times New Roman" w:cs="Times New Roman"/>
          <w:sz w:val="24"/>
          <w:szCs w:val="24"/>
          <w:lang w:eastAsia="pt-BR"/>
        </w:rPr>
      </w:pPr>
      <w:r w:rsidRPr="0082057C">
        <w:rPr>
          <w:rFonts w:ascii="Times New Roman" w:eastAsia="Times New Roman" w:hAnsi="Times New Roman" w:cs="Times New Roman"/>
          <w:sz w:val="24"/>
          <w:szCs w:val="24"/>
          <w:lang w:eastAsia="pt-BR"/>
        </w:rPr>
        <w:t>O atraso escolar é uma das restrições de acesso de jovens brasileiros ao ensino superior: 21% dos jovens de 18 a 24 anos não tinham sequer completado o ensino fundamental e outros 27%, apesar de terem completado o ensino fundamental, não ingressaram no ensino médio, ou ingressaram, mas não concluíram. Esses contingentes somados representam praticamente a metade dos jovens (48%), que, nessas condições, não possuem os requisitos educacionais formais para ingress</w:t>
      </w:r>
      <w:r>
        <w:rPr>
          <w:rFonts w:ascii="Times New Roman" w:eastAsia="Times New Roman" w:hAnsi="Times New Roman" w:cs="Times New Roman"/>
          <w:sz w:val="24"/>
          <w:szCs w:val="24"/>
          <w:lang w:eastAsia="pt-BR"/>
        </w:rPr>
        <w:t>ar no ensino superior</w:t>
      </w:r>
      <w:r w:rsidRPr="0082057C">
        <w:rPr>
          <w:rFonts w:ascii="Times New Roman" w:eastAsia="Times New Roman" w:hAnsi="Times New Roman" w:cs="Times New Roman"/>
          <w:sz w:val="24"/>
          <w:szCs w:val="24"/>
          <w:lang w:eastAsia="pt-BR"/>
        </w:rPr>
        <w:t>.</w:t>
      </w:r>
    </w:p>
    <w:p w:rsidR="0082057C" w:rsidRDefault="0082057C" w:rsidP="0082057C">
      <w:pPr>
        <w:spacing w:after="0" w:line="240" w:lineRule="auto"/>
        <w:ind w:firstLine="708"/>
        <w:jc w:val="both"/>
        <w:rPr>
          <w:rFonts w:ascii="Times New Roman" w:eastAsia="Times New Roman" w:hAnsi="Times New Roman" w:cs="Times New Roman"/>
          <w:sz w:val="24"/>
          <w:szCs w:val="24"/>
          <w:lang w:eastAsia="pt-BR"/>
        </w:rPr>
      </w:pPr>
      <w:r w:rsidRPr="0082057C">
        <w:rPr>
          <w:rFonts w:ascii="Times New Roman" w:eastAsia="Times New Roman" w:hAnsi="Times New Roman" w:cs="Times New Roman"/>
          <w:sz w:val="24"/>
          <w:szCs w:val="24"/>
          <w:lang w:eastAsia="pt-BR"/>
        </w:rPr>
        <w:t xml:space="preserve"> Em números absolutos, são mais de 10 milhões de jovens. Temos outros 33% do total de jovens nessa faixa etária que concluíram o ensino médio, mas não ingressaram no ensino superior. E, finalmente, apenas 19% tiveram acesso ao ensino superior, segundo os dados da PNAD 2009. Em números absolutos, são 7,5 milhões de jovens que concluíram o ensino médio como o mais alto grau de escolaridade e outros 4,4 milhões que ingressaram no ensino superior.</w:t>
      </w:r>
    </w:p>
    <w:p w:rsidR="00EC3099" w:rsidRDefault="00EC3099" w:rsidP="0082057C">
      <w:pPr>
        <w:spacing w:after="0" w:line="240" w:lineRule="auto"/>
        <w:ind w:firstLine="708"/>
        <w:jc w:val="both"/>
        <w:rPr>
          <w:rFonts w:ascii="Times New Roman" w:eastAsia="Times New Roman" w:hAnsi="Times New Roman" w:cs="Times New Roman"/>
          <w:sz w:val="24"/>
          <w:szCs w:val="24"/>
          <w:lang w:eastAsia="pt-BR"/>
        </w:rPr>
      </w:pPr>
    </w:p>
    <w:p w:rsidR="00EC3099" w:rsidRPr="002E0DC3" w:rsidRDefault="00EC3099" w:rsidP="00EC3099">
      <w:pPr>
        <w:tabs>
          <w:tab w:val="decimal" w:pos="7704"/>
        </w:tabs>
        <w:ind w:left="2268"/>
        <w:jc w:val="both"/>
        <w:rPr>
          <w:rFonts w:ascii="Times New Roman" w:eastAsia="Calibri" w:hAnsi="Times New Roman" w:cs="Times New Roman"/>
          <w:sz w:val="20"/>
          <w:szCs w:val="20"/>
        </w:rPr>
      </w:pPr>
      <w:r w:rsidRPr="002E0DC3">
        <w:rPr>
          <w:rFonts w:ascii="Times New Roman" w:eastAsia="Calibri" w:hAnsi="Times New Roman" w:cs="Times New Roman"/>
          <w:sz w:val="20"/>
          <w:szCs w:val="20"/>
        </w:rPr>
        <w:t xml:space="preserve">Hoje mais do que nunca, os homens precisam esclarecer teoricamente sua prática social e regular conscientemente suas ações como sujeitos da história. E, para que estas ações se revistam de um caráter criador, necessitam também – hoje mais do que nunca- de uma elevada consciência das possibilidades objetivas e subjetivas do homem como ser prático, ou seja, uma verdadeira consciência da </w:t>
      </w:r>
      <w:proofErr w:type="gramStart"/>
      <w:r w:rsidRPr="002E0DC3">
        <w:rPr>
          <w:rFonts w:ascii="Times New Roman" w:eastAsia="Calibri" w:hAnsi="Times New Roman" w:cs="Times New Roman"/>
          <w:sz w:val="20"/>
          <w:szCs w:val="20"/>
        </w:rPr>
        <w:t>práxis.</w:t>
      </w:r>
      <w:proofErr w:type="gramEnd"/>
      <w:r w:rsidRPr="002E0DC3">
        <w:rPr>
          <w:rFonts w:ascii="Times New Roman" w:eastAsia="Calibri" w:hAnsi="Times New Roman" w:cs="Times New Roman"/>
          <w:sz w:val="20"/>
          <w:szCs w:val="20"/>
        </w:rPr>
        <w:t>( VÁSQUEZ, 2007, citado por SILVA; GREZZANA, 2009, p.51).</w:t>
      </w:r>
    </w:p>
    <w:p w:rsidR="0082057C" w:rsidRDefault="0082057C" w:rsidP="00A97214">
      <w:pPr>
        <w:autoSpaceDE w:val="0"/>
        <w:autoSpaceDN w:val="0"/>
        <w:adjustRightInd w:val="0"/>
        <w:spacing w:after="0" w:line="240" w:lineRule="auto"/>
        <w:jc w:val="both"/>
        <w:rPr>
          <w:rFonts w:ascii="TimesNewRomanPSMT" w:hAnsi="TimesNewRomanPSMT" w:cs="TimesNewRomanPSMT"/>
          <w:color w:val="231F20"/>
          <w:sz w:val="21"/>
          <w:szCs w:val="21"/>
        </w:rPr>
      </w:pPr>
      <w:r w:rsidRPr="0082057C">
        <w:rPr>
          <w:rFonts w:ascii="Times New Roman" w:hAnsi="Times New Roman" w:cs="Times New Roman"/>
          <w:sz w:val="24"/>
          <w:szCs w:val="24"/>
        </w:rPr>
        <w:t xml:space="preserve">A parcela da população que ainda não tem acesso ao ensino superior é de 80% dos jovens com idade de 18 a 24 anos. Neste grupo de idade, a metade dos jovens (48%) não </w:t>
      </w:r>
      <w:proofErr w:type="gramStart"/>
      <w:r w:rsidRPr="0082057C">
        <w:rPr>
          <w:rFonts w:ascii="Times New Roman" w:hAnsi="Times New Roman" w:cs="Times New Roman"/>
          <w:sz w:val="24"/>
          <w:szCs w:val="24"/>
        </w:rPr>
        <w:t>possuem</w:t>
      </w:r>
      <w:proofErr w:type="gramEnd"/>
      <w:r w:rsidRPr="0082057C">
        <w:rPr>
          <w:rFonts w:ascii="Times New Roman" w:hAnsi="Times New Roman" w:cs="Times New Roman"/>
          <w:sz w:val="24"/>
          <w:szCs w:val="24"/>
        </w:rPr>
        <w:t xml:space="preserve"> os requisitos formais para concorrer a vagas no ensino superior, pois 21% dos jovens nessa idade não concluíram o ensino fundamental e 27% não concluíram o ensino médio. Ou seja, apenas </w:t>
      </w:r>
      <w:proofErr w:type="gramStart"/>
      <w:r w:rsidRPr="0082057C">
        <w:rPr>
          <w:rFonts w:ascii="Times New Roman" w:hAnsi="Times New Roman" w:cs="Times New Roman"/>
          <w:sz w:val="24"/>
          <w:szCs w:val="24"/>
        </w:rPr>
        <w:t>cerca de 33</w:t>
      </w:r>
      <w:proofErr w:type="gramEnd"/>
      <w:r w:rsidRPr="0082057C">
        <w:rPr>
          <w:rFonts w:ascii="Times New Roman" w:hAnsi="Times New Roman" w:cs="Times New Roman"/>
          <w:sz w:val="24"/>
          <w:szCs w:val="24"/>
        </w:rPr>
        <w:t>% dos jovens na faixa de idade de 18 a 24 anos concluíram o ensino médio, como mais alto nível de escolaridade, e dessa forma possuem os requisitos escolares formais para terem acesso ao ensino superio</w:t>
      </w:r>
      <w:r>
        <w:rPr>
          <w:rFonts w:ascii="Times New Roman" w:hAnsi="Times New Roman" w:cs="Times New Roman"/>
          <w:sz w:val="24"/>
          <w:szCs w:val="24"/>
        </w:rPr>
        <w:t xml:space="preserve">r. </w:t>
      </w:r>
      <w:r w:rsidRPr="0082057C">
        <w:rPr>
          <w:rFonts w:ascii="Times New Roman" w:hAnsi="Times New Roman" w:cs="Times New Roman"/>
          <w:sz w:val="24"/>
          <w:szCs w:val="24"/>
        </w:rPr>
        <w:t>Para analisar as possibilidades de expansão do acesso a esse segmento do ensino, é preciso levar em conta não apenas os requisitos educacionais formais necessários para o acesso como também o desempenho educacional apresentado por esses jovens</w:t>
      </w:r>
      <w:r w:rsidRPr="00A97214">
        <w:rPr>
          <w:rFonts w:ascii="Times New Roman" w:hAnsi="Times New Roman" w:cs="Times New Roman"/>
          <w:sz w:val="24"/>
          <w:szCs w:val="24"/>
        </w:rPr>
        <w:t>.</w:t>
      </w:r>
      <w:r w:rsidR="00A97214" w:rsidRPr="00A97214">
        <w:rPr>
          <w:rFonts w:ascii="Times New Roman" w:hAnsi="Times New Roman" w:cs="Times New Roman"/>
          <w:color w:val="231F20"/>
          <w:sz w:val="24"/>
          <w:szCs w:val="24"/>
        </w:rPr>
        <w:t xml:space="preserve"> </w:t>
      </w:r>
      <w:proofErr w:type="gramStart"/>
      <w:r w:rsidR="00A97214" w:rsidRPr="00A97214">
        <w:rPr>
          <w:rFonts w:ascii="Times New Roman" w:hAnsi="Times New Roman" w:cs="Times New Roman"/>
          <w:color w:val="231F20"/>
          <w:sz w:val="24"/>
          <w:szCs w:val="24"/>
        </w:rPr>
        <w:t>tanto</w:t>
      </w:r>
      <w:proofErr w:type="gramEnd"/>
      <w:r w:rsidR="00A97214" w:rsidRPr="00A97214">
        <w:rPr>
          <w:rFonts w:ascii="Times New Roman" w:hAnsi="Times New Roman" w:cs="Times New Roman"/>
          <w:color w:val="231F20"/>
          <w:sz w:val="24"/>
          <w:szCs w:val="24"/>
        </w:rPr>
        <w:t>, de “minorias”, mas de uma grande maioria excluída</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do sistema de ensino superior</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brasileiro, sobretudo</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se considerarmos que na faixa etária de 18 a</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24 anos apenas 9% freqüenta esse nível de ensino,</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um dos percentuais mais baixos do mundo, mesmo</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entre os países da América Latina. A expansão quantitativa</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do ensino superior brasileiro não beneficiou a</w:t>
      </w:r>
      <w:r w:rsidR="00A97214">
        <w:rPr>
          <w:rFonts w:ascii="Times New Roman" w:hAnsi="Times New Roman" w:cs="Times New Roman"/>
          <w:color w:val="231F20"/>
          <w:sz w:val="24"/>
          <w:szCs w:val="24"/>
        </w:rPr>
        <w:t xml:space="preserve"> </w:t>
      </w:r>
      <w:r w:rsidR="00A97214" w:rsidRPr="00A97214">
        <w:rPr>
          <w:rFonts w:ascii="Times New Roman" w:hAnsi="Times New Roman" w:cs="Times New Roman"/>
          <w:color w:val="231F20"/>
          <w:sz w:val="24"/>
          <w:szCs w:val="24"/>
        </w:rPr>
        <w:t>população de baixa renda, que depende essencialmente</w:t>
      </w:r>
      <w:r w:rsidR="00A97214">
        <w:rPr>
          <w:rFonts w:ascii="Times New Roman" w:hAnsi="Times New Roman" w:cs="Times New Roman"/>
          <w:color w:val="231F20"/>
          <w:sz w:val="24"/>
          <w:szCs w:val="24"/>
        </w:rPr>
        <w:t xml:space="preserve"> </w:t>
      </w:r>
      <w:r w:rsidR="00A97214">
        <w:rPr>
          <w:rFonts w:ascii="TimesNewRomanPSMT" w:hAnsi="TimesNewRomanPSMT" w:cs="TimesNewRomanPSMT"/>
          <w:color w:val="231F20"/>
          <w:sz w:val="21"/>
          <w:szCs w:val="21"/>
        </w:rPr>
        <w:t>do ensino público.</w:t>
      </w: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B70104" w:rsidRDefault="00B70104" w:rsidP="00A97214">
      <w:pPr>
        <w:autoSpaceDE w:val="0"/>
        <w:autoSpaceDN w:val="0"/>
        <w:adjustRightInd w:val="0"/>
        <w:spacing w:after="0" w:line="240" w:lineRule="auto"/>
        <w:jc w:val="both"/>
        <w:rPr>
          <w:rFonts w:ascii="TimesNewRomanPSMT" w:hAnsi="TimesNewRomanPSMT" w:cs="TimesNewRomanPSMT"/>
          <w:color w:val="231F20"/>
          <w:sz w:val="21"/>
          <w:szCs w:val="21"/>
        </w:rPr>
      </w:pPr>
    </w:p>
    <w:p w:rsidR="002E0DC3" w:rsidRDefault="002E0DC3" w:rsidP="00A97214">
      <w:pPr>
        <w:autoSpaceDE w:val="0"/>
        <w:autoSpaceDN w:val="0"/>
        <w:adjustRightInd w:val="0"/>
        <w:spacing w:after="0" w:line="240" w:lineRule="auto"/>
        <w:jc w:val="both"/>
        <w:rPr>
          <w:rFonts w:ascii="TimesNewRomanPSMT" w:hAnsi="TimesNewRomanPSMT" w:cs="TimesNewRomanPSMT"/>
          <w:b/>
          <w:color w:val="231F20"/>
          <w:sz w:val="24"/>
          <w:szCs w:val="24"/>
        </w:rPr>
      </w:pPr>
    </w:p>
    <w:p w:rsidR="00B70104" w:rsidRDefault="00F972AF" w:rsidP="00A97214">
      <w:pPr>
        <w:autoSpaceDE w:val="0"/>
        <w:autoSpaceDN w:val="0"/>
        <w:adjustRightInd w:val="0"/>
        <w:spacing w:after="0" w:line="240" w:lineRule="auto"/>
        <w:jc w:val="both"/>
        <w:rPr>
          <w:rFonts w:ascii="TimesNewRomanPSMT" w:hAnsi="TimesNewRomanPSMT" w:cs="TimesNewRomanPSMT"/>
          <w:b/>
          <w:color w:val="231F20"/>
          <w:sz w:val="24"/>
          <w:szCs w:val="24"/>
        </w:rPr>
      </w:pPr>
      <w:r>
        <w:rPr>
          <w:rFonts w:ascii="TimesNewRomanPSMT" w:hAnsi="TimesNewRomanPSMT" w:cs="TimesNewRomanPSMT"/>
          <w:b/>
          <w:color w:val="231F20"/>
          <w:sz w:val="24"/>
          <w:szCs w:val="24"/>
        </w:rPr>
        <w:lastRenderedPageBreak/>
        <w:t>Como ter um acesso mais rápido ao ensino superior</w:t>
      </w:r>
    </w:p>
    <w:p w:rsidR="00F972AF" w:rsidRPr="00F972AF" w:rsidRDefault="00F972AF" w:rsidP="00A97214">
      <w:pPr>
        <w:autoSpaceDE w:val="0"/>
        <w:autoSpaceDN w:val="0"/>
        <w:adjustRightInd w:val="0"/>
        <w:spacing w:after="0" w:line="240" w:lineRule="auto"/>
        <w:jc w:val="both"/>
        <w:rPr>
          <w:rFonts w:ascii="TimesNewRomanPSMT" w:hAnsi="TimesNewRomanPSMT" w:cs="TimesNewRomanPSMT"/>
          <w:b/>
          <w:color w:val="231F20"/>
          <w:sz w:val="24"/>
          <w:szCs w:val="24"/>
        </w:rPr>
      </w:pPr>
    </w:p>
    <w:p w:rsidR="00B70104" w:rsidRDefault="00B70104" w:rsidP="002F344B">
      <w:pPr>
        <w:autoSpaceDE w:val="0"/>
        <w:autoSpaceDN w:val="0"/>
        <w:adjustRightInd w:val="0"/>
        <w:spacing w:after="0" w:line="240" w:lineRule="auto"/>
        <w:ind w:firstLine="708"/>
        <w:jc w:val="both"/>
        <w:rPr>
          <w:rFonts w:ascii="TimesNewRomanPSMT" w:hAnsi="TimesNewRomanPSMT" w:cs="TimesNewRomanPSMT"/>
          <w:color w:val="231F20"/>
          <w:sz w:val="21"/>
          <w:szCs w:val="21"/>
        </w:rPr>
      </w:pPr>
      <w:r w:rsidRPr="00B70104">
        <w:rPr>
          <w:rFonts w:ascii="Times New Roman" w:hAnsi="Times New Roman" w:cs="Times New Roman"/>
          <w:color w:val="231F20"/>
          <w:sz w:val="24"/>
          <w:szCs w:val="24"/>
        </w:rPr>
        <w:t>Para preencher a lacuna da formação básica, há</w:t>
      </w:r>
      <w:r>
        <w:rPr>
          <w:rFonts w:ascii="Times New Roman" w:hAnsi="Times New Roman" w:cs="Times New Roman"/>
          <w:color w:val="231F20"/>
          <w:sz w:val="24"/>
          <w:szCs w:val="24"/>
        </w:rPr>
        <w:t xml:space="preserve"> </w:t>
      </w:r>
      <w:r w:rsidRPr="00B70104">
        <w:rPr>
          <w:rFonts w:ascii="Times New Roman" w:hAnsi="Times New Roman" w:cs="Times New Roman"/>
          <w:color w:val="231F20"/>
          <w:sz w:val="24"/>
          <w:szCs w:val="24"/>
        </w:rPr>
        <w:t>uma forte demanda pelos cursinhos pré-vestibular, estratégia</w:t>
      </w:r>
      <w:r>
        <w:rPr>
          <w:rFonts w:ascii="Times New Roman" w:hAnsi="Times New Roman" w:cs="Times New Roman"/>
          <w:color w:val="231F20"/>
          <w:sz w:val="24"/>
          <w:szCs w:val="24"/>
        </w:rPr>
        <w:t xml:space="preserve"> </w:t>
      </w:r>
      <w:r w:rsidRPr="00B70104">
        <w:rPr>
          <w:rFonts w:ascii="Times New Roman" w:hAnsi="Times New Roman" w:cs="Times New Roman"/>
          <w:color w:val="231F20"/>
          <w:sz w:val="24"/>
          <w:szCs w:val="24"/>
        </w:rPr>
        <w:t>bastante generalizada entre os egressos do ensino</w:t>
      </w:r>
      <w:r>
        <w:rPr>
          <w:rFonts w:ascii="Times New Roman" w:hAnsi="Times New Roman" w:cs="Times New Roman"/>
          <w:color w:val="231F20"/>
          <w:sz w:val="24"/>
          <w:szCs w:val="24"/>
        </w:rPr>
        <w:t xml:space="preserve"> </w:t>
      </w:r>
      <w:r w:rsidRPr="00B70104">
        <w:rPr>
          <w:rFonts w:ascii="Times New Roman" w:hAnsi="Times New Roman" w:cs="Times New Roman"/>
          <w:color w:val="231F20"/>
          <w:sz w:val="24"/>
          <w:szCs w:val="24"/>
        </w:rPr>
        <w:t>médio.</w:t>
      </w:r>
      <w:r w:rsidRPr="00B70104">
        <w:rPr>
          <w:rFonts w:ascii="TimesNewRomanPSMT" w:hAnsi="TimesNewRomanPSMT" w:cs="TimesNewRomanPSMT"/>
          <w:color w:val="231F20"/>
          <w:sz w:val="21"/>
          <w:szCs w:val="21"/>
        </w:rPr>
        <w:t xml:space="preserve"> </w:t>
      </w:r>
      <w:r>
        <w:rPr>
          <w:rFonts w:ascii="TimesNewRomanPSMT" w:hAnsi="TimesNewRomanPSMT" w:cs="TimesNewRomanPSMT"/>
          <w:color w:val="231F20"/>
          <w:sz w:val="21"/>
          <w:szCs w:val="21"/>
        </w:rPr>
        <w:t xml:space="preserve">Para </w:t>
      </w:r>
      <w:r w:rsidRPr="00B70104">
        <w:rPr>
          <w:rFonts w:ascii="TimesNewRomanPSMT" w:hAnsi="TimesNewRomanPSMT" w:cs="TimesNewRomanPSMT"/>
          <w:color w:val="231F20"/>
          <w:sz w:val="24"/>
          <w:szCs w:val="24"/>
        </w:rPr>
        <w:t>tornar-se mais competitivos, os jovens dispostos</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a investir em sua formação fazem esforços</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consideráveis para pagar a mensalidade do cursinho,</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geralmente freqüentado em período noturno e em instituições</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com taxas mais condizentes às suas possibilidades</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 xml:space="preserve">financeiras, ou em cursos pré-vestibulares </w:t>
      </w:r>
      <w:proofErr w:type="gramStart"/>
      <w:r w:rsidRPr="00B70104">
        <w:rPr>
          <w:rFonts w:ascii="TimesNewRomanPSMT" w:hAnsi="TimesNewRomanPSMT" w:cs="TimesNewRomanPSMT"/>
          <w:color w:val="231F20"/>
          <w:sz w:val="24"/>
          <w:szCs w:val="24"/>
        </w:rPr>
        <w:t>gratuitos.</w:t>
      </w:r>
      <w:proofErr w:type="gramEnd"/>
      <w:r w:rsidRPr="00B70104">
        <w:rPr>
          <w:rFonts w:ascii="TimesNewRomanPSMT" w:hAnsi="TimesNewRomanPSMT" w:cs="TimesNewRomanPSMT"/>
          <w:color w:val="231F20"/>
          <w:sz w:val="24"/>
          <w:szCs w:val="24"/>
        </w:rPr>
        <w:t>Essa formação suplementar é, portanto, bastante</w:t>
      </w:r>
      <w:r>
        <w:rPr>
          <w:rFonts w:ascii="TimesNewRomanPSMT" w:hAnsi="TimesNewRomanPSMT" w:cs="TimesNewRomanPSMT"/>
          <w:color w:val="231F20"/>
          <w:sz w:val="24"/>
          <w:szCs w:val="24"/>
        </w:rPr>
        <w:t xml:space="preserve"> </w:t>
      </w:r>
      <w:r w:rsidRPr="00B70104">
        <w:rPr>
          <w:rFonts w:ascii="TimesNewRomanPSMT" w:hAnsi="TimesNewRomanPSMT" w:cs="TimesNewRomanPSMT"/>
          <w:color w:val="231F20"/>
          <w:sz w:val="24"/>
          <w:szCs w:val="24"/>
        </w:rPr>
        <w:t>desigual entre os candidatos do vestibular.</w:t>
      </w:r>
      <w:r w:rsidRPr="00B70104">
        <w:rPr>
          <w:rFonts w:ascii="TimesNewRomanPSMT" w:hAnsi="TimesNewRomanPSMT" w:cs="TimesNewRomanPSMT"/>
          <w:color w:val="231F20"/>
          <w:sz w:val="21"/>
          <w:szCs w:val="21"/>
        </w:rPr>
        <w:t xml:space="preserve"> </w:t>
      </w:r>
      <w:r>
        <w:rPr>
          <w:rFonts w:ascii="TimesNewRomanPSMT" w:hAnsi="TimesNewRomanPSMT" w:cs="TimesNewRomanPSMT"/>
          <w:color w:val="231F20"/>
          <w:sz w:val="21"/>
          <w:szCs w:val="21"/>
        </w:rPr>
        <w:t xml:space="preserve">Um dos maiores problemas que enfrentam os estudantes em questão reside na qualidade do ensino público, do qual dependem para prosseguir sua escolaridade. Sabemos que a ampliação do número de vagas nos níveis fundamental e médio não eliminou os problemas relacionados à qualidade do </w:t>
      </w:r>
      <w:proofErr w:type="gramStart"/>
      <w:r>
        <w:rPr>
          <w:rFonts w:ascii="TimesNewRomanPSMT" w:hAnsi="TimesNewRomanPSMT" w:cs="TimesNewRomanPSMT"/>
          <w:color w:val="231F20"/>
          <w:sz w:val="21"/>
          <w:szCs w:val="21"/>
        </w:rPr>
        <w:t>ensino.</w:t>
      </w:r>
      <w:proofErr w:type="gramEnd"/>
      <w:r>
        <w:rPr>
          <w:rFonts w:ascii="TimesNewRomanPSMT" w:hAnsi="TimesNewRomanPSMT" w:cs="TimesNewRomanPSMT"/>
          <w:color w:val="231F20"/>
          <w:sz w:val="21"/>
          <w:szCs w:val="21"/>
        </w:rPr>
        <w:t>Como observa Oliveira (2000, p. 92),</w:t>
      </w:r>
    </w:p>
    <w:p w:rsidR="00DE60C7" w:rsidRDefault="00DE60C7" w:rsidP="002F344B">
      <w:pPr>
        <w:autoSpaceDE w:val="0"/>
        <w:autoSpaceDN w:val="0"/>
        <w:adjustRightInd w:val="0"/>
        <w:spacing w:after="0" w:line="240" w:lineRule="auto"/>
        <w:ind w:firstLine="708"/>
        <w:jc w:val="both"/>
        <w:rPr>
          <w:rFonts w:ascii="TimesNewRomanPSMT" w:hAnsi="TimesNewRomanPSMT" w:cs="TimesNewRomanPSMT"/>
          <w:color w:val="231F20"/>
          <w:sz w:val="21"/>
          <w:szCs w:val="21"/>
        </w:rPr>
      </w:pPr>
    </w:p>
    <w:p w:rsidR="002F344B" w:rsidRPr="002E0DC3" w:rsidRDefault="00DE60C7" w:rsidP="00DE60C7">
      <w:pPr>
        <w:autoSpaceDE w:val="0"/>
        <w:autoSpaceDN w:val="0"/>
        <w:adjustRightInd w:val="0"/>
        <w:spacing w:after="0" w:line="240" w:lineRule="auto"/>
        <w:ind w:left="1985"/>
        <w:jc w:val="both"/>
        <w:rPr>
          <w:rFonts w:ascii="TimesNewRomanPSMT" w:hAnsi="TimesNewRomanPSMT" w:cs="TimesNewRomanPSMT"/>
          <w:color w:val="231F20"/>
          <w:sz w:val="20"/>
          <w:szCs w:val="20"/>
        </w:rPr>
      </w:pPr>
      <w:r w:rsidRPr="002E0DC3">
        <w:rPr>
          <w:rFonts w:ascii="TimesNewRomanPSMT" w:hAnsi="TimesNewRomanPSMT" w:cs="TimesNewRomanPSMT"/>
          <w:color w:val="231F20"/>
          <w:sz w:val="20"/>
          <w:szCs w:val="20"/>
        </w:rPr>
        <w:t>Não é considerada, para efeito desta análise, a relação entre as ocupações dos estudantes na universidade e a variável gênero. No entanto, um estudo nessa dimensão pode revelar aspectos importantes sobre as políticas adotadas nas instituições públicas no que concerne à condição do estudante.</w:t>
      </w:r>
    </w:p>
    <w:p w:rsidR="00DE60C7" w:rsidRDefault="00DE60C7" w:rsidP="00DE60C7">
      <w:pPr>
        <w:autoSpaceDE w:val="0"/>
        <w:autoSpaceDN w:val="0"/>
        <w:adjustRightInd w:val="0"/>
        <w:spacing w:after="0" w:line="240" w:lineRule="auto"/>
        <w:jc w:val="both"/>
        <w:rPr>
          <w:rFonts w:ascii="TimesNewRomanPSMT" w:hAnsi="TimesNewRomanPSMT" w:cs="TimesNewRomanPSMT"/>
          <w:color w:val="231F20"/>
        </w:rPr>
      </w:pPr>
    </w:p>
    <w:p w:rsidR="00DE60C7" w:rsidRPr="00DE60C7" w:rsidRDefault="00DE60C7" w:rsidP="00DE60C7">
      <w:pPr>
        <w:autoSpaceDE w:val="0"/>
        <w:autoSpaceDN w:val="0"/>
        <w:adjustRightInd w:val="0"/>
        <w:spacing w:after="0" w:line="240" w:lineRule="auto"/>
        <w:ind w:firstLine="708"/>
        <w:jc w:val="both"/>
        <w:rPr>
          <w:rFonts w:ascii="Times New Roman" w:hAnsi="Times New Roman" w:cs="Times New Roman"/>
          <w:sz w:val="23"/>
          <w:szCs w:val="23"/>
        </w:rPr>
      </w:pPr>
      <w:r w:rsidRPr="00DE60C7">
        <w:rPr>
          <w:rFonts w:ascii="Times New Roman" w:hAnsi="Times New Roman" w:cs="Times New Roman"/>
          <w:sz w:val="23"/>
          <w:szCs w:val="23"/>
        </w:rPr>
        <w:t xml:space="preserve">O Vestibular se reveste de grande importância. Indicador de sucesso ou fracasso para as instituições educacionais de Ensino Médio, influenciador nas práxis pedagógicas dos graus anteriores de ensino, visto com possibilidade de “entrada” no mercado de trabalho em melhores condições sócio-econômicas e fonte de orgulho e de auto-estima para os estudantes e para suas </w:t>
      </w:r>
      <w:proofErr w:type="gramStart"/>
      <w:r w:rsidRPr="00DE60C7">
        <w:rPr>
          <w:rFonts w:ascii="Times New Roman" w:hAnsi="Times New Roman" w:cs="Times New Roman"/>
          <w:sz w:val="23"/>
          <w:szCs w:val="23"/>
        </w:rPr>
        <w:t>famílias.</w:t>
      </w:r>
      <w:proofErr w:type="gramEnd"/>
      <w:r w:rsidRPr="00DE60C7">
        <w:rPr>
          <w:rFonts w:ascii="Times New Roman" w:hAnsi="Times New Roman" w:cs="Times New Roman"/>
          <w:sz w:val="23"/>
          <w:szCs w:val="23"/>
        </w:rPr>
        <w:t xml:space="preserve">Os pais procuram matricular os filhos em instituições educacionais – de Ensino </w:t>
      </w:r>
      <w:r>
        <w:rPr>
          <w:rFonts w:ascii="Times New Roman" w:hAnsi="Times New Roman" w:cs="Times New Roman"/>
          <w:sz w:val="23"/>
          <w:szCs w:val="23"/>
        </w:rPr>
        <w:t>f</w:t>
      </w:r>
      <w:r w:rsidRPr="00DE60C7">
        <w:rPr>
          <w:rFonts w:ascii="Times New Roman" w:hAnsi="Times New Roman" w:cs="Times New Roman"/>
          <w:sz w:val="23"/>
          <w:szCs w:val="23"/>
        </w:rPr>
        <w:t>undamental e Médio - que têm como principal objetivo preparar o aluno para o Vestibular.</w:t>
      </w:r>
    </w:p>
    <w:p w:rsidR="00DE60C7" w:rsidRPr="00DE60C7" w:rsidRDefault="00DE60C7" w:rsidP="00DE60C7">
      <w:pPr>
        <w:autoSpaceDE w:val="0"/>
        <w:autoSpaceDN w:val="0"/>
        <w:adjustRightInd w:val="0"/>
        <w:spacing w:after="0" w:line="240" w:lineRule="auto"/>
        <w:ind w:firstLine="708"/>
        <w:jc w:val="both"/>
        <w:rPr>
          <w:rFonts w:ascii="Times New Roman" w:hAnsi="Times New Roman" w:cs="Times New Roman"/>
          <w:sz w:val="23"/>
          <w:szCs w:val="23"/>
        </w:rPr>
      </w:pPr>
      <w:r w:rsidRPr="00DE60C7">
        <w:rPr>
          <w:rFonts w:ascii="Times New Roman" w:hAnsi="Times New Roman" w:cs="Times New Roman"/>
          <w:sz w:val="23"/>
          <w:szCs w:val="23"/>
        </w:rPr>
        <w:t>Deste modo para as escolas particulares e os cursos preparatórios para tal exame, quanto maior o número de alunos aprovados no concurso maior a rentabilidade.</w:t>
      </w:r>
    </w:p>
    <w:p w:rsidR="00DE60C7" w:rsidRDefault="00DE60C7" w:rsidP="00DE60C7">
      <w:pPr>
        <w:autoSpaceDE w:val="0"/>
        <w:autoSpaceDN w:val="0"/>
        <w:adjustRightInd w:val="0"/>
        <w:spacing w:after="0" w:line="240" w:lineRule="auto"/>
        <w:jc w:val="both"/>
        <w:rPr>
          <w:rFonts w:ascii="Times New Roman" w:hAnsi="Times New Roman" w:cs="Times New Roman"/>
          <w:sz w:val="24"/>
          <w:szCs w:val="24"/>
        </w:rPr>
      </w:pPr>
      <w:r w:rsidRPr="00DE60C7">
        <w:rPr>
          <w:rFonts w:ascii="Times New Roman" w:hAnsi="Times New Roman" w:cs="Times New Roman"/>
          <w:sz w:val="23"/>
          <w:szCs w:val="23"/>
        </w:rPr>
        <w:t xml:space="preserve">Como objeto de estudo, o vestibular se revela um estimulante campo de reflexão, à medida que esse processo </w:t>
      </w:r>
      <w:proofErr w:type="spellStart"/>
      <w:r w:rsidRPr="00DE60C7">
        <w:rPr>
          <w:rFonts w:ascii="Times New Roman" w:hAnsi="Times New Roman" w:cs="Times New Roman"/>
          <w:sz w:val="23"/>
          <w:szCs w:val="23"/>
        </w:rPr>
        <w:t>meritocrático</w:t>
      </w:r>
      <w:proofErr w:type="spellEnd"/>
      <w:r w:rsidRPr="00DE60C7">
        <w:rPr>
          <w:rFonts w:ascii="Times New Roman" w:hAnsi="Times New Roman" w:cs="Times New Roman"/>
          <w:sz w:val="23"/>
          <w:szCs w:val="23"/>
        </w:rPr>
        <w:t xml:space="preserve"> de seleção não é percebido apenas no momento de entrada no Ensino Superior. Sua abrangência é muito maior. Tem o seu início muito antes do período de provas, através da intervenção no currículo das escolas, na escolha das carreiras e continua dentro do curso superior, através da evasão</w:t>
      </w:r>
      <w:r w:rsidRPr="00DE60C7">
        <w:rPr>
          <w:rFonts w:ascii="Times New Roman" w:hAnsi="Times New Roman" w:cs="Times New Roman"/>
          <w:sz w:val="24"/>
          <w:szCs w:val="24"/>
        </w:rPr>
        <w:t>. O concurso de um processo de ingresso no Ensino Superior ganha uma dimensão</w:t>
      </w:r>
      <w:r>
        <w:rPr>
          <w:rFonts w:ascii="Times New Roman" w:hAnsi="Times New Roman" w:cs="Times New Roman"/>
          <w:sz w:val="24"/>
          <w:szCs w:val="24"/>
        </w:rPr>
        <w:t xml:space="preserve"> </w:t>
      </w:r>
      <w:r w:rsidRPr="00DE60C7">
        <w:rPr>
          <w:rFonts w:ascii="Times New Roman" w:hAnsi="Times New Roman" w:cs="Times New Roman"/>
          <w:sz w:val="24"/>
          <w:szCs w:val="24"/>
        </w:rPr>
        <w:t xml:space="preserve">ritualizada de encerramento de um estágio de vida e início de </w:t>
      </w:r>
      <w:proofErr w:type="gramStart"/>
      <w:r w:rsidRPr="00DE60C7">
        <w:rPr>
          <w:rFonts w:ascii="Times New Roman" w:hAnsi="Times New Roman" w:cs="Times New Roman"/>
          <w:sz w:val="24"/>
          <w:szCs w:val="24"/>
        </w:rPr>
        <w:t>um outro</w:t>
      </w:r>
      <w:proofErr w:type="gramEnd"/>
      <w:r w:rsidRPr="00DE60C7">
        <w:rPr>
          <w:rFonts w:ascii="Times New Roman" w:hAnsi="Times New Roman" w:cs="Times New Roman"/>
          <w:sz w:val="24"/>
          <w:szCs w:val="24"/>
        </w:rPr>
        <w:t>, tornando-se um</w:t>
      </w:r>
      <w:r>
        <w:rPr>
          <w:rFonts w:ascii="Times New Roman" w:hAnsi="Times New Roman" w:cs="Times New Roman"/>
          <w:sz w:val="24"/>
          <w:szCs w:val="24"/>
        </w:rPr>
        <w:t xml:space="preserve"> </w:t>
      </w:r>
      <w:r w:rsidRPr="00DE60C7">
        <w:rPr>
          <w:rFonts w:ascii="Times New Roman" w:hAnsi="Times New Roman" w:cs="Times New Roman"/>
          <w:sz w:val="24"/>
          <w:szCs w:val="24"/>
        </w:rPr>
        <w:t>momento de “vida ou morte” para o jovem.</w:t>
      </w:r>
    </w:p>
    <w:p w:rsidR="00F972AF" w:rsidRPr="00F972AF" w:rsidRDefault="00F972AF" w:rsidP="00F972AF">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ab/>
      </w:r>
      <w:r w:rsidRPr="00F972AF">
        <w:rPr>
          <w:rFonts w:ascii="Times New Roman" w:hAnsi="Times New Roman" w:cs="Times New Roman"/>
          <w:sz w:val="24"/>
          <w:szCs w:val="24"/>
        </w:rPr>
        <w:t xml:space="preserve">Ouvir os jovens sobre o Vestibular, detectar suas representações sociais sobre o mesmo, verificar a relação que pode ser estabelecida entre o </w:t>
      </w:r>
      <w:r>
        <w:rPr>
          <w:rFonts w:ascii="Times New Roman" w:hAnsi="Times New Roman" w:cs="Times New Roman"/>
          <w:sz w:val="24"/>
          <w:szCs w:val="24"/>
        </w:rPr>
        <w:t>v</w:t>
      </w:r>
      <w:r w:rsidRPr="00F972AF">
        <w:rPr>
          <w:rFonts w:ascii="Times New Roman" w:hAnsi="Times New Roman" w:cs="Times New Roman"/>
          <w:sz w:val="24"/>
          <w:szCs w:val="24"/>
        </w:rPr>
        <w:t>estibular e o “rito de passagem”, constitui um interessante e desafiador objeto de estudo.</w:t>
      </w:r>
    </w:p>
    <w:p w:rsidR="00DE60C7" w:rsidRPr="00F972AF" w:rsidRDefault="00DE60C7" w:rsidP="00DE60C7">
      <w:pPr>
        <w:autoSpaceDE w:val="0"/>
        <w:autoSpaceDN w:val="0"/>
        <w:adjustRightInd w:val="0"/>
        <w:spacing w:after="0" w:line="240" w:lineRule="auto"/>
        <w:jc w:val="both"/>
        <w:rPr>
          <w:rFonts w:ascii="Times New Roman" w:hAnsi="Times New Roman" w:cs="Times New Roman"/>
          <w:color w:val="231F20"/>
          <w:sz w:val="24"/>
          <w:szCs w:val="24"/>
        </w:rPr>
      </w:pPr>
    </w:p>
    <w:p w:rsidR="00DE60C7" w:rsidRDefault="00DE60C7"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2E0DC3" w:rsidRDefault="002E0DC3" w:rsidP="00DE60C7">
      <w:pPr>
        <w:autoSpaceDE w:val="0"/>
        <w:autoSpaceDN w:val="0"/>
        <w:adjustRightInd w:val="0"/>
        <w:spacing w:after="0" w:line="240" w:lineRule="auto"/>
        <w:jc w:val="both"/>
        <w:rPr>
          <w:rFonts w:ascii="Times New Roman" w:hAnsi="Times New Roman" w:cs="Times New Roman"/>
          <w:b/>
          <w:color w:val="231F20"/>
          <w:sz w:val="24"/>
          <w:szCs w:val="24"/>
        </w:rPr>
      </w:pPr>
    </w:p>
    <w:p w:rsidR="005A53EB" w:rsidRDefault="005A53EB" w:rsidP="00DE60C7">
      <w:pPr>
        <w:autoSpaceDE w:val="0"/>
        <w:autoSpaceDN w:val="0"/>
        <w:adjustRightInd w:val="0"/>
        <w:spacing w:after="0" w:line="240" w:lineRule="auto"/>
        <w:jc w:val="both"/>
        <w:rPr>
          <w:rFonts w:ascii="Times New Roman" w:hAnsi="Times New Roman" w:cs="Times New Roman"/>
          <w:b/>
          <w:color w:val="231F20"/>
          <w:sz w:val="24"/>
          <w:szCs w:val="24"/>
        </w:rPr>
      </w:pPr>
    </w:p>
    <w:p w:rsidR="005A53EB" w:rsidRDefault="005A53EB" w:rsidP="00DE60C7">
      <w:pPr>
        <w:autoSpaceDE w:val="0"/>
        <w:autoSpaceDN w:val="0"/>
        <w:adjustRightInd w:val="0"/>
        <w:spacing w:after="0" w:line="240" w:lineRule="auto"/>
        <w:jc w:val="both"/>
        <w:rPr>
          <w:rFonts w:ascii="Times New Roman" w:hAnsi="Times New Roman" w:cs="Times New Roman"/>
          <w:b/>
          <w:color w:val="231F20"/>
          <w:sz w:val="24"/>
          <w:szCs w:val="24"/>
        </w:rPr>
      </w:pPr>
    </w:p>
    <w:p w:rsidR="005B0328" w:rsidRDefault="000E3DEF" w:rsidP="00DE60C7">
      <w:pPr>
        <w:autoSpaceDE w:val="0"/>
        <w:autoSpaceDN w:val="0"/>
        <w:adjustRightInd w:val="0"/>
        <w:spacing w:after="0" w:line="240" w:lineRule="auto"/>
        <w:jc w:val="both"/>
        <w:rPr>
          <w:rFonts w:ascii="Times New Roman" w:hAnsi="Times New Roman" w:cs="Times New Roman"/>
          <w:b/>
          <w:color w:val="231F20"/>
          <w:sz w:val="24"/>
          <w:szCs w:val="24"/>
        </w:rPr>
      </w:pPr>
      <w:r w:rsidRPr="000E3DEF">
        <w:rPr>
          <w:rFonts w:ascii="Times New Roman" w:hAnsi="Times New Roman" w:cs="Times New Roman"/>
          <w:b/>
          <w:color w:val="231F20"/>
          <w:sz w:val="24"/>
          <w:szCs w:val="24"/>
        </w:rPr>
        <w:lastRenderedPageBreak/>
        <w:t>Considerações finais</w:t>
      </w:r>
    </w:p>
    <w:p w:rsidR="000E3DEF" w:rsidRPr="000E3DEF" w:rsidRDefault="000E3DEF" w:rsidP="00DE60C7">
      <w:pPr>
        <w:autoSpaceDE w:val="0"/>
        <w:autoSpaceDN w:val="0"/>
        <w:adjustRightInd w:val="0"/>
        <w:spacing w:after="0" w:line="240" w:lineRule="auto"/>
        <w:jc w:val="both"/>
        <w:rPr>
          <w:rFonts w:ascii="Times New Roman" w:hAnsi="Times New Roman" w:cs="Times New Roman"/>
          <w:b/>
          <w:color w:val="231F20"/>
          <w:sz w:val="24"/>
          <w:szCs w:val="24"/>
        </w:rPr>
      </w:pPr>
    </w:p>
    <w:p w:rsidR="005B0328" w:rsidRDefault="005B0328" w:rsidP="000E3DEF">
      <w:pPr>
        <w:autoSpaceDE w:val="0"/>
        <w:autoSpaceDN w:val="0"/>
        <w:adjustRightInd w:val="0"/>
        <w:spacing w:after="0" w:line="240" w:lineRule="auto"/>
        <w:ind w:firstLine="708"/>
        <w:jc w:val="both"/>
        <w:rPr>
          <w:rFonts w:ascii="Times New Roman" w:hAnsi="Times New Roman" w:cs="Times New Roman"/>
          <w:sz w:val="24"/>
          <w:szCs w:val="24"/>
        </w:rPr>
      </w:pPr>
      <w:r w:rsidRPr="000E3DEF">
        <w:rPr>
          <w:rFonts w:ascii="Times New Roman" w:hAnsi="Times New Roman" w:cs="Times New Roman"/>
          <w:sz w:val="24"/>
          <w:szCs w:val="24"/>
        </w:rPr>
        <w:t>Entrar na universidade certamente é o sonho de muito jovem, porém, sair do colégio e ingressar na faculdade representa um período delicado de mudanças. A adaptação pode não ser fácil. Um curso de graduação exige dedicação do aluno, mudança de prioridades e implica em diminuição do contato com amigos, pela falta de tempo. Entretanto, tal transição não traz apenas perdas. Se por um lado o horizonte parece sombrio, por outro, a vida universitária proporciona novas amizades, a chance de conhecer pessoas com estilo de vida diferente e de vários níveis sociais.</w:t>
      </w:r>
    </w:p>
    <w:p w:rsidR="000E3DEF" w:rsidRDefault="000E3DEF" w:rsidP="000E3DEF">
      <w:pPr>
        <w:autoSpaceDE w:val="0"/>
        <w:autoSpaceDN w:val="0"/>
        <w:adjustRightInd w:val="0"/>
        <w:spacing w:after="0" w:line="240" w:lineRule="auto"/>
        <w:ind w:firstLine="708"/>
        <w:jc w:val="both"/>
      </w:pPr>
      <w:r w:rsidRPr="000E3DEF">
        <w:rPr>
          <w:rFonts w:ascii="Times New Roman" w:hAnsi="Times New Roman" w:cs="Times New Roman"/>
          <w:sz w:val="24"/>
          <w:szCs w:val="24"/>
        </w:rPr>
        <w:t xml:space="preserve">À entrada para a Universidade nem todos os alunos têm uma </w:t>
      </w:r>
      <w:r w:rsidR="009B7ADC" w:rsidRPr="000E3DEF">
        <w:rPr>
          <w:rFonts w:ascii="Times New Roman" w:hAnsi="Times New Roman" w:cs="Times New Roman"/>
          <w:sz w:val="24"/>
          <w:szCs w:val="24"/>
        </w:rPr>
        <w:t>idéia</w:t>
      </w:r>
      <w:r w:rsidRPr="000E3DEF">
        <w:rPr>
          <w:rFonts w:ascii="Times New Roman" w:hAnsi="Times New Roman" w:cs="Times New Roman"/>
          <w:sz w:val="24"/>
          <w:szCs w:val="24"/>
        </w:rPr>
        <w:t xml:space="preserve"> clara do esforço que lhes é exigido para tirar um curso superior sem nunca chumbarem. Habituados a </w:t>
      </w:r>
      <w:proofErr w:type="gramStart"/>
      <w:r w:rsidRPr="000E3DEF">
        <w:rPr>
          <w:rFonts w:ascii="Times New Roman" w:hAnsi="Times New Roman" w:cs="Times New Roman"/>
          <w:sz w:val="24"/>
          <w:szCs w:val="24"/>
        </w:rPr>
        <w:t>um outro</w:t>
      </w:r>
      <w:proofErr w:type="gramEnd"/>
      <w:r w:rsidRPr="000E3DEF">
        <w:rPr>
          <w:rFonts w:ascii="Times New Roman" w:hAnsi="Times New Roman" w:cs="Times New Roman"/>
          <w:sz w:val="24"/>
          <w:szCs w:val="24"/>
        </w:rPr>
        <w:t xml:space="preserve"> ritmo de trabalho e a certa facilidade em obter notas razoáveis, ou mesmo boas, no ensino secundário, os estudantes sofrem freqüentemente um choque, em particular no 1º ano, ao serem confrontados com as exigências do ensino superior. Enquanto uns aceitam e se adaptam rapidamente ao novo ritmo, outros </w:t>
      </w:r>
      <w:proofErr w:type="gramStart"/>
      <w:r w:rsidRPr="000E3DEF">
        <w:rPr>
          <w:rFonts w:ascii="Times New Roman" w:hAnsi="Times New Roman" w:cs="Times New Roman"/>
          <w:sz w:val="24"/>
          <w:szCs w:val="24"/>
        </w:rPr>
        <w:t>revoltam-se</w:t>
      </w:r>
      <w:proofErr w:type="gramEnd"/>
      <w:r w:rsidRPr="000E3DEF">
        <w:rPr>
          <w:rFonts w:ascii="Times New Roman" w:hAnsi="Times New Roman" w:cs="Times New Roman"/>
          <w:sz w:val="24"/>
          <w:szCs w:val="24"/>
        </w:rPr>
        <w:t xml:space="preserve"> por terem de limitar ou adiar outras atividades, ou ficam desanimados e inseguros sobre as suas próprias capacidades</w:t>
      </w:r>
      <w:r>
        <w:t>.</w:t>
      </w:r>
    </w:p>
    <w:p w:rsidR="005B0328" w:rsidRPr="009B7ADC" w:rsidRDefault="009B7ADC" w:rsidP="009B7ADC">
      <w:pPr>
        <w:autoSpaceDE w:val="0"/>
        <w:autoSpaceDN w:val="0"/>
        <w:adjustRightInd w:val="0"/>
        <w:spacing w:after="0" w:line="240" w:lineRule="auto"/>
        <w:ind w:firstLine="708"/>
        <w:jc w:val="both"/>
        <w:rPr>
          <w:rFonts w:ascii="Times New Roman" w:hAnsi="Times New Roman" w:cs="Times New Roman"/>
          <w:color w:val="231F20"/>
          <w:sz w:val="24"/>
          <w:szCs w:val="24"/>
        </w:rPr>
      </w:pPr>
      <w:r w:rsidRPr="009B7ADC">
        <w:rPr>
          <w:rFonts w:ascii="Times New Roman" w:hAnsi="Times New Roman" w:cs="Times New Roman"/>
          <w:sz w:val="24"/>
          <w:szCs w:val="24"/>
        </w:rPr>
        <w:t>Fazer um curso superior não é ouvir aulas para conseguir adivinhar testes, mas instrumentar-se para o trabalho científico. Mais vale esta instrumentação do que o conhecimento de uma série de problemas ou o aumento de informações acumuladas assistematicamente; ou seja, como já se disse, mais vale uma cabeça bem feita do que uma cabeça bem cheia (de informações, de erudição). Neste sentido terá feito bom curso superior não tanto aquele que for capaz de repetir o que aprendeu, mas aquele que diante de problemas completamente novos, tiver método para empreender uma pesquisa séria e profunda.</w:t>
      </w:r>
    </w:p>
    <w:p w:rsidR="005B0328" w:rsidRPr="00EC111B" w:rsidRDefault="00EC111B" w:rsidP="009B7ADC">
      <w:pPr>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ab/>
      </w:r>
      <w:r w:rsidRPr="00EC111B">
        <w:rPr>
          <w:rFonts w:ascii="Times New Roman" w:hAnsi="Times New Roman" w:cs="Times New Roman"/>
          <w:sz w:val="24"/>
          <w:szCs w:val="24"/>
        </w:rPr>
        <w:t>Devemos ainda lembrar que todos, professores e alunos, devem empenhar-se no sentido de manter um clima cordial e de relacionamento. O trabalho em sala de aula é cansativo tanto para os alunos como para os professores, mas o peso normal do trabalho ficará agravado, e chegará, por vezes, a se tornar insuportável se não houver cordialidade. Quando se instalam e se avolumam certas barreiras de desafeto mútuo, a aula torna-se desgastante ao extremo.</w:t>
      </w:r>
      <w:r>
        <w:rPr>
          <w:rFonts w:ascii="Times New Roman" w:hAnsi="Times New Roman" w:cs="Times New Roman"/>
          <w:sz w:val="24"/>
          <w:szCs w:val="24"/>
        </w:rPr>
        <w:t xml:space="preserve"> </w:t>
      </w:r>
      <w:r w:rsidRPr="00EC111B">
        <w:rPr>
          <w:rFonts w:ascii="Times New Roman" w:hAnsi="Times New Roman" w:cs="Times New Roman"/>
          <w:sz w:val="24"/>
          <w:szCs w:val="24"/>
        </w:rPr>
        <w:t>O aluno atento, empenhado, participante e cordial causa satisfação íntima que, de certa forma, diminui ou compensa o peso do trabalho e os alunos beneficiar-se-ão, porque um professor animado com sua classe produz muito mais; esse aspecto concorre também para o crescimento da cordialidade. Neste sentido, podemos dizer que cada classe tem a aula que merece.</w:t>
      </w:r>
    </w:p>
    <w:p w:rsidR="005B0328" w:rsidRPr="00EC111B" w:rsidRDefault="005B0328" w:rsidP="009B7ADC">
      <w:pPr>
        <w:autoSpaceDE w:val="0"/>
        <w:autoSpaceDN w:val="0"/>
        <w:adjustRightInd w:val="0"/>
        <w:spacing w:after="0" w:line="240" w:lineRule="auto"/>
        <w:jc w:val="both"/>
        <w:rPr>
          <w:rFonts w:ascii="Times New Roman" w:hAnsi="Times New Roman" w:cs="Times New Roman"/>
          <w:color w:val="231F20"/>
          <w:sz w:val="24"/>
          <w:szCs w:val="24"/>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5B0328" w:rsidRPr="00F972AF" w:rsidRDefault="005B0328" w:rsidP="00DE60C7">
      <w:pPr>
        <w:autoSpaceDE w:val="0"/>
        <w:autoSpaceDN w:val="0"/>
        <w:adjustRightInd w:val="0"/>
        <w:spacing w:after="0" w:line="240" w:lineRule="auto"/>
        <w:jc w:val="both"/>
        <w:rPr>
          <w:rFonts w:ascii="Times New Roman" w:hAnsi="Times New Roman" w:cs="Times New Roman"/>
          <w:color w:val="231F20"/>
          <w:sz w:val="17"/>
          <w:szCs w:val="17"/>
        </w:rPr>
      </w:pPr>
    </w:p>
    <w:p w:rsidR="00DE60C7" w:rsidRDefault="00DE60C7" w:rsidP="00DE60C7">
      <w:pPr>
        <w:autoSpaceDE w:val="0"/>
        <w:autoSpaceDN w:val="0"/>
        <w:adjustRightInd w:val="0"/>
        <w:spacing w:after="0" w:line="240" w:lineRule="auto"/>
        <w:jc w:val="both"/>
        <w:rPr>
          <w:rFonts w:ascii="TimesNewRomanPSMT" w:hAnsi="TimesNewRomanPSMT" w:cs="TimesNewRomanPSMT"/>
          <w:color w:val="231F20"/>
          <w:sz w:val="21"/>
          <w:szCs w:val="21"/>
        </w:rPr>
      </w:pPr>
    </w:p>
    <w:p w:rsidR="002F344B" w:rsidRDefault="002F344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p>
    <w:p w:rsidR="00EC111B" w:rsidRDefault="00EC111B" w:rsidP="002F344B">
      <w:pPr>
        <w:autoSpaceDE w:val="0"/>
        <w:autoSpaceDN w:val="0"/>
        <w:adjustRightInd w:val="0"/>
        <w:spacing w:after="0" w:line="240" w:lineRule="auto"/>
        <w:jc w:val="both"/>
        <w:rPr>
          <w:rFonts w:ascii="Times New Roman" w:hAnsi="Times New Roman" w:cs="Times New Roman"/>
          <w:sz w:val="24"/>
          <w:szCs w:val="24"/>
        </w:rPr>
      </w:pPr>
      <w:r w:rsidRPr="00EC111B">
        <w:rPr>
          <w:rFonts w:ascii="Times New Roman" w:hAnsi="Times New Roman" w:cs="Times New Roman"/>
          <w:b/>
          <w:sz w:val="24"/>
          <w:szCs w:val="24"/>
        </w:rPr>
        <w:lastRenderedPageBreak/>
        <w:t xml:space="preserve">Referencias Bibliográficas </w:t>
      </w:r>
    </w:p>
    <w:p w:rsidR="00EC111B" w:rsidRDefault="00EC111B" w:rsidP="00025AA8">
      <w:pPr>
        <w:pStyle w:val="SemEspaamento"/>
      </w:pPr>
    </w:p>
    <w:p w:rsidR="00EC111B" w:rsidRPr="00F01432" w:rsidRDefault="00EC111B" w:rsidP="00F01432">
      <w:r w:rsidRPr="00F01432">
        <w:t xml:space="preserve">ASSIS, L. M. de; AMARAL, N. C.; OLIVEIRA, J. F. de. </w:t>
      </w:r>
      <w:r w:rsidRPr="00F01432">
        <w:rPr>
          <w:b/>
        </w:rPr>
        <w:t xml:space="preserve">Repercussões das políticas públicas para a avaliação da IES na prática pedagógica dos professores em instituições privadas. </w:t>
      </w:r>
      <w:proofErr w:type="spellStart"/>
      <w:r w:rsidRPr="00F01432">
        <w:t>Disponivel</w:t>
      </w:r>
      <w:proofErr w:type="spellEnd"/>
      <w:r w:rsidRPr="00F01432">
        <w:t xml:space="preserve"> em: &lt; </w:t>
      </w:r>
      <w:proofErr w:type="gramStart"/>
      <w:r w:rsidRPr="00F01432">
        <w:t>http</w:t>
      </w:r>
      <w:proofErr w:type="gramEnd"/>
      <w:r w:rsidRPr="00F01432">
        <w:t>: //www.redecaes.com.br/bibliografia.../repercussões%20das%20politicas.</w:t>
      </w:r>
      <w:proofErr w:type="spellStart"/>
      <w:r w:rsidRPr="00F01432">
        <w:t>pdf</w:t>
      </w:r>
      <w:proofErr w:type="spellEnd"/>
      <w:r w:rsidRPr="00F01432">
        <w:t>&gt;. Acesso em: 08 set. 2010.</w:t>
      </w:r>
    </w:p>
    <w:p w:rsidR="00EC111B" w:rsidRPr="00F01432" w:rsidRDefault="00EC111B" w:rsidP="00F01432">
      <w:r w:rsidRPr="00F01432">
        <w:t xml:space="preserve">FREIRE, P. </w:t>
      </w:r>
      <w:r w:rsidRPr="00F01432">
        <w:rPr>
          <w:b/>
        </w:rPr>
        <w:t>Pedagogia da autonomia:</w:t>
      </w:r>
      <w:r w:rsidRPr="00F01432">
        <w:t xml:space="preserve"> Saberes necessários à prática educativa. 23. </w:t>
      </w:r>
      <w:proofErr w:type="gramStart"/>
      <w:r w:rsidRPr="00F01432">
        <w:t>ed.</w:t>
      </w:r>
      <w:proofErr w:type="gramEnd"/>
      <w:r w:rsidRPr="00F01432">
        <w:t xml:space="preserve"> São Paulo: Paz e Terra, 1996.</w:t>
      </w:r>
    </w:p>
    <w:p w:rsidR="00EC111B" w:rsidRPr="00FA4AC0" w:rsidRDefault="00EC111B" w:rsidP="00F01432">
      <w:pPr>
        <w:rPr>
          <w:rFonts w:ascii="Arial" w:hAnsi="Arial" w:cs="Arial"/>
        </w:rPr>
      </w:pPr>
      <w:r w:rsidRPr="00FA4AC0">
        <w:rPr>
          <w:rFonts w:ascii="Arial" w:hAnsi="Arial" w:cs="Arial"/>
        </w:rPr>
        <w:t xml:space="preserve">SANTOS, Gisele do Rocio Cordeiro </w:t>
      </w:r>
      <w:proofErr w:type="spellStart"/>
      <w:r w:rsidRPr="00FA4AC0">
        <w:rPr>
          <w:rFonts w:ascii="Arial" w:hAnsi="Arial" w:cs="Arial"/>
        </w:rPr>
        <w:t>Mugnol</w:t>
      </w:r>
      <w:proofErr w:type="spellEnd"/>
      <w:r w:rsidRPr="00FA4AC0">
        <w:rPr>
          <w:rFonts w:ascii="Arial" w:hAnsi="Arial" w:cs="Arial"/>
        </w:rPr>
        <w:t xml:space="preserve">; MOLINA, </w:t>
      </w:r>
      <w:proofErr w:type="spellStart"/>
      <w:r w:rsidRPr="00FA4AC0">
        <w:rPr>
          <w:rFonts w:ascii="Arial" w:hAnsi="Arial" w:cs="Arial"/>
        </w:rPr>
        <w:t>Nilcemara</w:t>
      </w:r>
      <w:proofErr w:type="spellEnd"/>
      <w:r w:rsidRPr="00FA4AC0">
        <w:rPr>
          <w:rFonts w:ascii="Arial" w:hAnsi="Arial" w:cs="Arial"/>
        </w:rPr>
        <w:t xml:space="preserve"> Leal; DIAS, Vanda </w:t>
      </w:r>
      <w:proofErr w:type="spellStart"/>
      <w:r w:rsidRPr="00FA4AC0">
        <w:rPr>
          <w:rFonts w:ascii="Arial" w:hAnsi="Arial" w:cs="Arial"/>
        </w:rPr>
        <w:t>Fattori</w:t>
      </w:r>
      <w:proofErr w:type="spellEnd"/>
      <w:r w:rsidRPr="00FA4AC0">
        <w:rPr>
          <w:rFonts w:ascii="Arial" w:hAnsi="Arial" w:cs="Arial"/>
        </w:rPr>
        <w:t xml:space="preserve">. </w:t>
      </w:r>
      <w:r w:rsidRPr="00FA4AC0">
        <w:rPr>
          <w:rFonts w:ascii="Arial" w:hAnsi="Arial" w:cs="Arial"/>
          <w:b/>
        </w:rPr>
        <w:t xml:space="preserve">Orientações e dicas práticas para trabalhos acadêmicos. </w:t>
      </w:r>
      <w:r w:rsidRPr="00FA4AC0">
        <w:rPr>
          <w:rFonts w:ascii="Arial" w:hAnsi="Arial" w:cs="Arial"/>
        </w:rPr>
        <w:t xml:space="preserve">20. </w:t>
      </w:r>
      <w:proofErr w:type="gramStart"/>
      <w:r w:rsidRPr="00FA4AC0">
        <w:rPr>
          <w:rFonts w:ascii="Arial" w:hAnsi="Arial" w:cs="Arial"/>
        </w:rPr>
        <w:t>ed.</w:t>
      </w:r>
      <w:proofErr w:type="gramEnd"/>
      <w:r w:rsidRPr="00FA4AC0">
        <w:rPr>
          <w:rFonts w:ascii="Arial" w:hAnsi="Arial" w:cs="Arial"/>
        </w:rPr>
        <w:t xml:space="preserve"> Curitiba: </w:t>
      </w:r>
      <w:proofErr w:type="spellStart"/>
      <w:r w:rsidRPr="00FA4AC0">
        <w:rPr>
          <w:rFonts w:ascii="Arial" w:hAnsi="Arial" w:cs="Arial"/>
        </w:rPr>
        <w:t>Ibpex</w:t>
      </w:r>
      <w:proofErr w:type="spellEnd"/>
      <w:r w:rsidRPr="00FA4AC0">
        <w:rPr>
          <w:rFonts w:ascii="Arial" w:hAnsi="Arial" w:cs="Arial"/>
        </w:rPr>
        <w:t>, 2007.</w:t>
      </w:r>
    </w:p>
    <w:p w:rsidR="00EC111B" w:rsidRPr="00FA4AC0" w:rsidRDefault="00EC111B" w:rsidP="00F01432">
      <w:pPr>
        <w:rPr>
          <w:rFonts w:ascii="Arial" w:hAnsi="Arial" w:cs="Arial"/>
        </w:rPr>
      </w:pPr>
      <w:r w:rsidRPr="00FA4AC0">
        <w:rPr>
          <w:rFonts w:ascii="Arial" w:hAnsi="Arial" w:cs="Arial"/>
        </w:rPr>
        <w:t xml:space="preserve">SILVA, </w:t>
      </w:r>
      <w:proofErr w:type="spellStart"/>
      <w:r w:rsidRPr="00FA4AC0">
        <w:rPr>
          <w:rFonts w:ascii="Arial" w:hAnsi="Arial" w:cs="Arial"/>
        </w:rPr>
        <w:t>Sidinei</w:t>
      </w:r>
      <w:proofErr w:type="spellEnd"/>
      <w:r w:rsidRPr="00FA4AC0">
        <w:rPr>
          <w:rFonts w:ascii="Arial" w:hAnsi="Arial" w:cs="Arial"/>
        </w:rPr>
        <w:t xml:space="preserve"> </w:t>
      </w:r>
      <w:proofErr w:type="spellStart"/>
      <w:r w:rsidRPr="00FA4AC0">
        <w:rPr>
          <w:rFonts w:ascii="Arial" w:hAnsi="Arial" w:cs="Arial"/>
        </w:rPr>
        <w:t>Pithan</w:t>
      </w:r>
      <w:proofErr w:type="spellEnd"/>
      <w:r w:rsidRPr="00FA4AC0">
        <w:rPr>
          <w:rFonts w:ascii="Arial" w:hAnsi="Arial" w:cs="Arial"/>
        </w:rPr>
        <w:t xml:space="preserve"> da; GREZZANA, José</w:t>
      </w:r>
      <w:r w:rsidRPr="00FA4AC0">
        <w:rPr>
          <w:rFonts w:ascii="Arial" w:hAnsi="Arial" w:cs="Arial"/>
          <w:color w:val="FF0000"/>
        </w:rPr>
        <w:t xml:space="preserve"> </w:t>
      </w:r>
      <w:r w:rsidRPr="00FA4AC0">
        <w:rPr>
          <w:rFonts w:ascii="Arial" w:hAnsi="Arial" w:cs="Arial"/>
        </w:rPr>
        <w:t xml:space="preserve">Francisco. </w:t>
      </w:r>
      <w:r w:rsidRPr="00FA4AC0">
        <w:rPr>
          <w:rFonts w:ascii="Arial" w:hAnsi="Arial" w:cs="Arial"/>
          <w:b/>
        </w:rPr>
        <w:t>Pesquisa como principio</w:t>
      </w:r>
      <w:r w:rsidRPr="00FA4AC0">
        <w:rPr>
          <w:rFonts w:ascii="Arial" w:hAnsi="Arial" w:cs="Arial"/>
        </w:rPr>
        <w:t xml:space="preserve"> </w:t>
      </w:r>
      <w:r w:rsidRPr="00FA4AC0">
        <w:rPr>
          <w:rFonts w:ascii="Arial" w:hAnsi="Arial" w:cs="Arial"/>
          <w:b/>
        </w:rPr>
        <w:t xml:space="preserve">educativo. </w:t>
      </w:r>
      <w:r w:rsidRPr="00FA4AC0">
        <w:rPr>
          <w:rFonts w:ascii="Arial" w:hAnsi="Arial" w:cs="Arial"/>
        </w:rPr>
        <w:t xml:space="preserve">20. Ed. Curitiba: </w:t>
      </w:r>
      <w:proofErr w:type="spellStart"/>
      <w:r w:rsidRPr="00FA4AC0">
        <w:rPr>
          <w:rFonts w:ascii="Arial" w:hAnsi="Arial" w:cs="Arial"/>
        </w:rPr>
        <w:t>Ibpex</w:t>
      </w:r>
      <w:proofErr w:type="spellEnd"/>
      <w:r w:rsidRPr="00FA4AC0">
        <w:rPr>
          <w:rFonts w:ascii="Arial" w:hAnsi="Arial" w:cs="Arial"/>
        </w:rPr>
        <w:t>, 2009.</w:t>
      </w:r>
    </w:p>
    <w:p w:rsidR="00FA4AC0" w:rsidRPr="00FA4AC0" w:rsidRDefault="00FA4AC0" w:rsidP="00025AA8">
      <w:pPr>
        <w:pStyle w:val="SemEspaamento"/>
      </w:pPr>
      <w:r w:rsidRPr="00FA4AC0">
        <w:t>GADAMER, H-G. Da palavra ao conceito, a tarefa da hermenêutica enquanto filosofia.</w:t>
      </w:r>
    </w:p>
    <w:p w:rsidR="00FA4AC0" w:rsidRPr="00FA4AC0" w:rsidRDefault="00FA4AC0" w:rsidP="00025AA8">
      <w:pPr>
        <w:pStyle w:val="SemEspaamento"/>
        <w:rPr>
          <w:b/>
          <w:bCs/>
        </w:rPr>
      </w:pPr>
      <w:r w:rsidRPr="00FA4AC0">
        <w:t>In: Almeida, C. L. S. de; FLICKIMGER, H-G</w:t>
      </w:r>
      <w:proofErr w:type="gramStart"/>
      <w:r w:rsidRPr="00FA4AC0">
        <w:t>.;</w:t>
      </w:r>
      <w:proofErr w:type="gramEnd"/>
      <w:r w:rsidRPr="00FA4AC0">
        <w:t xml:space="preserve"> HALL, S. </w:t>
      </w:r>
      <w:r w:rsidRPr="00FA4AC0">
        <w:rPr>
          <w:b/>
          <w:bCs/>
        </w:rPr>
        <w:t>A identidade cultural na</w:t>
      </w:r>
    </w:p>
    <w:p w:rsidR="00FA4AC0" w:rsidRPr="00FA4AC0" w:rsidRDefault="00FA4AC0" w:rsidP="00025AA8">
      <w:pPr>
        <w:pStyle w:val="SemEspaamento"/>
      </w:pPr>
      <w:proofErr w:type="gramStart"/>
      <w:r w:rsidRPr="00FA4AC0">
        <w:rPr>
          <w:b/>
          <w:bCs/>
        </w:rPr>
        <w:t>pós</w:t>
      </w:r>
      <w:proofErr w:type="gramEnd"/>
      <w:r w:rsidRPr="00FA4AC0">
        <w:rPr>
          <w:b/>
          <w:bCs/>
        </w:rPr>
        <w:t xml:space="preserve">-modernidade. </w:t>
      </w:r>
      <w:r w:rsidRPr="00FA4AC0">
        <w:t xml:space="preserve">Rio de Janeiro: </w:t>
      </w:r>
      <w:proofErr w:type="spellStart"/>
      <w:r w:rsidRPr="00FA4AC0">
        <w:t>DP&amp;A</w:t>
      </w:r>
      <w:proofErr w:type="spellEnd"/>
      <w:r w:rsidRPr="00FA4AC0">
        <w:t>, 2005.</w:t>
      </w:r>
    </w:p>
    <w:p w:rsidR="00FA4AC0" w:rsidRPr="00FA4AC0" w:rsidRDefault="00FA4AC0" w:rsidP="00025AA8">
      <w:pPr>
        <w:pStyle w:val="SemEspaamento"/>
      </w:pPr>
    </w:p>
    <w:p w:rsidR="00FA4AC0" w:rsidRPr="00FA4AC0" w:rsidRDefault="00FA4AC0" w:rsidP="00025AA8">
      <w:pPr>
        <w:pStyle w:val="SemEspaamento"/>
      </w:pPr>
      <w:r w:rsidRPr="00FA4AC0">
        <w:t xml:space="preserve">GARDNER, H.. </w:t>
      </w:r>
      <w:r w:rsidRPr="00FA4AC0">
        <w:rPr>
          <w:b/>
          <w:bCs/>
        </w:rPr>
        <w:t xml:space="preserve">Inteligência: </w:t>
      </w:r>
      <w:r w:rsidRPr="00FA4AC0">
        <w:t>um conceito reformulado. Tradução Adalgisa Campos da</w:t>
      </w:r>
    </w:p>
    <w:p w:rsidR="00FA4AC0" w:rsidRPr="00FA4AC0" w:rsidRDefault="00FA4AC0" w:rsidP="00025AA8">
      <w:pPr>
        <w:pStyle w:val="SemEspaamento"/>
      </w:pPr>
      <w:r w:rsidRPr="00FA4AC0">
        <w:t>Silva. Rio de Janeiro: Objetiva, 2000.</w:t>
      </w:r>
    </w:p>
    <w:p w:rsidR="00FA4AC0" w:rsidRPr="00FA4AC0" w:rsidRDefault="00FA4AC0" w:rsidP="00025AA8">
      <w:pPr>
        <w:pStyle w:val="SemEspaamento"/>
      </w:pPr>
    </w:p>
    <w:p w:rsidR="00FA4AC0" w:rsidRPr="00FA4AC0" w:rsidRDefault="00FA4AC0" w:rsidP="00025AA8">
      <w:pPr>
        <w:pStyle w:val="SemEspaamento"/>
      </w:pPr>
      <w:r w:rsidRPr="00FA4AC0">
        <w:t xml:space="preserve">GATTI, B.; BARRETTO, E. S. de S.. </w:t>
      </w:r>
      <w:r w:rsidRPr="00FA4AC0">
        <w:rPr>
          <w:b/>
          <w:bCs/>
        </w:rPr>
        <w:t>Professores no Brasil</w:t>
      </w:r>
      <w:r w:rsidRPr="00FA4AC0">
        <w:t>: impasses e desafios.</w:t>
      </w:r>
    </w:p>
    <w:p w:rsidR="00FA4AC0" w:rsidRPr="00FA4AC0" w:rsidRDefault="00FA4AC0" w:rsidP="00025AA8">
      <w:pPr>
        <w:pStyle w:val="SemEspaamento"/>
      </w:pPr>
      <w:r w:rsidRPr="00FA4AC0">
        <w:t xml:space="preserve">Brasília: </w:t>
      </w:r>
      <w:proofErr w:type="spellStart"/>
      <w:proofErr w:type="gramStart"/>
      <w:r w:rsidRPr="00FA4AC0">
        <w:t>Unesco</w:t>
      </w:r>
      <w:proofErr w:type="spellEnd"/>
      <w:proofErr w:type="gramEnd"/>
      <w:r w:rsidRPr="00FA4AC0">
        <w:t>, 2009.</w:t>
      </w:r>
    </w:p>
    <w:p w:rsidR="00FA4AC0" w:rsidRPr="00FA4AC0" w:rsidRDefault="00FA4AC0" w:rsidP="00025AA8">
      <w:pPr>
        <w:pStyle w:val="SemEspaamento"/>
      </w:pPr>
    </w:p>
    <w:p w:rsidR="00FA4AC0" w:rsidRPr="00FA4AC0" w:rsidRDefault="00FA4AC0" w:rsidP="00025AA8">
      <w:pPr>
        <w:pStyle w:val="SemEspaamento"/>
      </w:pPr>
      <w:r w:rsidRPr="00FA4AC0">
        <w:t xml:space="preserve">HEIDEGGER. M.. </w:t>
      </w:r>
      <w:r w:rsidRPr="00FA4AC0">
        <w:rPr>
          <w:b/>
          <w:bCs/>
        </w:rPr>
        <w:t>Sobre o Humanismo</w:t>
      </w:r>
      <w:r w:rsidRPr="00FA4AC0">
        <w:t xml:space="preserve">. RJ: Tempo </w:t>
      </w:r>
      <w:proofErr w:type="gramStart"/>
      <w:r w:rsidRPr="00FA4AC0">
        <w:t>Brasileiro, 1967</w:t>
      </w:r>
      <w:proofErr w:type="gramEnd"/>
      <w:r w:rsidRPr="00FA4AC0">
        <w:t>. (1995)</w:t>
      </w:r>
    </w:p>
    <w:p w:rsidR="00FA4AC0" w:rsidRPr="00FA4AC0" w:rsidRDefault="00FA4AC0" w:rsidP="00025AA8">
      <w:pPr>
        <w:pStyle w:val="SemEspaamento"/>
      </w:pPr>
      <w:r w:rsidRPr="00FA4AC0">
        <w:t xml:space="preserve">HERMANN. N.. </w:t>
      </w:r>
      <w:r w:rsidRPr="00FA4AC0">
        <w:rPr>
          <w:b/>
          <w:bCs/>
        </w:rPr>
        <w:t>Hermenêutica e Educação</w:t>
      </w:r>
      <w:r w:rsidRPr="00FA4AC0">
        <w:t xml:space="preserve">. Rio de Janeiro: </w:t>
      </w:r>
      <w:proofErr w:type="spellStart"/>
      <w:proofErr w:type="gramStart"/>
      <w:r w:rsidRPr="00FA4AC0">
        <w:t>DP&amp;Editora</w:t>
      </w:r>
      <w:proofErr w:type="spellEnd"/>
      <w:proofErr w:type="gramEnd"/>
      <w:r w:rsidRPr="00FA4AC0">
        <w:t>, 2002.</w:t>
      </w:r>
    </w:p>
    <w:p w:rsidR="00FA4AC0" w:rsidRPr="00FA4AC0" w:rsidRDefault="00FA4AC0" w:rsidP="00025AA8">
      <w:pPr>
        <w:pStyle w:val="SemEspaamento"/>
      </w:pPr>
    </w:p>
    <w:p w:rsidR="00FA4AC0" w:rsidRPr="00FA4AC0" w:rsidRDefault="00FA4AC0" w:rsidP="00025AA8">
      <w:pPr>
        <w:pStyle w:val="SemEspaamento"/>
      </w:pPr>
      <w:r w:rsidRPr="00FA4AC0">
        <w:t xml:space="preserve">LARROSA. </w:t>
      </w:r>
      <w:proofErr w:type="spellStart"/>
      <w:r w:rsidRPr="00FA4AC0">
        <w:t>J</w:t>
      </w:r>
      <w:proofErr w:type="gramStart"/>
      <w:r w:rsidRPr="00FA4AC0">
        <w:t>.</w:t>
      </w:r>
      <w:proofErr w:type="spellEnd"/>
      <w:r w:rsidRPr="00FA4AC0">
        <w:t>.</w:t>
      </w:r>
      <w:proofErr w:type="gramEnd"/>
      <w:r w:rsidRPr="00FA4AC0">
        <w:t xml:space="preserve"> Tecnologias do Eu e Educação. </w:t>
      </w:r>
      <w:r w:rsidRPr="00FA4AC0">
        <w:rPr>
          <w:lang w:val="en-US"/>
        </w:rPr>
        <w:t xml:space="preserve">In: Silva, T.T. (org.) </w:t>
      </w:r>
      <w:r w:rsidRPr="00FA4AC0">
        <w:rPr>
          <w:b/>
          <w:bCs/>
        </w:rPr>
        <w:t>O Sujeito da Educação</w:t>
      </w:r>
      <w:r w:rsidRPr="00FA4AC0">
        <w:t>:</w:t>
      </w:r>
    </w:p>
    <w:p w:rsidR="00FA4AC0" w:rsidRDefault="00FA4AC0" w:rsidP="00025AA8">
      <w:pPr>
        <w:pStyle w:val="SemEspaamento"/>
      </w:pPr>
      <w:r w:rsidRPr="00FA4AC0">
        <w:t xml:space="preserve">Estudos </w:t>
      </w:r>
      <w:proofErr w:type="spellStart"/>
      <w:r w:rsidRPr="00FA4AC0">
        <w:t>Foucaultianos</w:t>
      </w:r>
      <w:proofErr w:type="spellEnd"/>
      <w:r w:rsidRPr="00FA4AC0">
        <w:t xml:space="preserve">. 2. </w:t>
      </w:r>
      <w:proofErr w:type="gramStart"/>
      <w:r w:rsidRPr="00FA4AC0">
        <w:t>ed.</w:t>
      </w:r>
      <w:proofErr w:type="gramEnd"/>
      <w:r w:rsidRPr="00FA4AC0">
        <w:t xml:space="preserve"> </w:t>
      </w:r>
      <w:proofErr w:type="spellStart"/>
      <w:r w:rsidRPr="00FA4AC0">
        <w:t>Petropolis</w:t>
      </w:r>
      <w:proofErr w:type="spellEnd"/>
      <w:r w:rsidRPr="00FA4AC0">
        <w:t>: Vozes, 1995.</w:t>
      </w:r>
    </w:p>
    <w:p w:rsidR="00025AA8" w:rsidRPr="00FA4AC0" w:rsidRDefault="00025AA8" w:rsidP="00025AA8">
      <w:pPr>
        <w:pStyle w:val="SemEspaamento"/>
        <w:rPr>
          <w:rFonts w:ascii="Arial" w:hAnsi="Arial" w:cs="Arial"/>
        </w:rPr>
      </w:pPr>
    </w:p>
    <w:p w:rsidR="00FA4AC0" w:rsidRPr="00FA4AC0" w:rsidRDefault="00FA4AC0" w:rsidP="00025AA8">
      <w:pPr>
        <w:pStyle w:val="SemEspaamento"/>
      </w:pPr>
      <w:r w:rsidRPr="00FA4AC0">
        <w:t xml:space="preserve">BARBIER, R.. A escuta sensível em educação. </w:t>
      </w:r>
      <w:r w:rsidRPr="00FA4AC0">
        <w:rPr>
          <w:b/>
          <w:bCs/>
        </w:rPr>
        <w:t>Cadernos ANPED</w:t>
      </w:r>
      <w:r w:rsidRPr="00FA4AC0">
        <w:t>, n.5, p.187-286,</w:t>
      </w:r>
    </w:p>
    <w:p w:rsidR="00FA4AC0" w:rsidRDefault="00FA4AC0" w:rsidP="00025AA8">
      <w:pPr>
        <w:pStyle w:val="SemEspaamento"/>
      </w:pPr>
      <w:r w:rsidRPr="00FA4AC0">
        <w:t>Porto Alegre, 1993.</w:t>
      </w:r>
    </w:p>
    <w:p w:rsidR="00025AA8" w:rsidRDefault="00025AA8" w:rsidP="00025AA8">
      <w:pPr>
        <w:pStyle w:val="SemEspaamento"/>
      </w:pPr>
    </w:p>
    <w:p w:rsidR="00F01432" w:rsidRDefault="00F01432" w:rsidP="00F01432">
      <w:pPr>
        <w:rPr>
          <w:rFonts w:ascii="Arial" w:hAnsi="Arial" w:cs="Arial"/>
        </w:rPr>
      </w:pPr>
      <w:r>
        <w:rPr>
          <w:rFonts w:ascii="Arial" w:hAnsi="Arial" w:cs="Arial"/>
        </w:rPr>
        <w:t xml:space="preserve">SILVA, </w:t>
      </w:r>
      <w:proofErr w:type="spellStart"/>
      <w:r>
        <w:rPr>
          <w:rFonts w:ascii="Arial" w:hAnsi="Arial" w:cs="Arial"/>
        </w:rPr>
        <w:t>Sidinei</w:t>
      </w:r>
      <w:proofErr w:type="spellEnd"/>
      <w:r>
        <w:rPr>
          <w:rFonts w:ascii="Arial" w:hAnsi="Arial" w:cs="Arial"/>
        </w:rPr>
        <w:t xml:space="preserve"> </w:t>
      </w:r>
      <w:proofErr w:type="spellStart"/>
      <w:r>
        <w:rPr>
          <w:rFonts w:ascii="Arial" w:hAnsi="Arial" w:cs="Arial"/>
        </w:rPr>
        <w:t>Pithan</w:t>
      </w:r>
      <w:proofErr w:type="spellEnd"/>
      <w:r>
        <w:rPr>
          <w:rFonts w:ascii="Arial" w:hAnsi="Arial" w:cs="Arial"/>
        </w:rPr>
        <w:t xml:space="preserve"> da; GREZZANA, José</w:t>
      </w:r>
      <w:r>
        <w:rPr>
          <w:rFonts w:ascii="Arial" w:hAnsi="Arial" w:cs="Arial"/>
          <w:color w:val="FF0000"/>
        </w:rPr>
        <w:t xml:space="preserve"> </w:t>
      </w:r>
      <w:r>
        <w:rPr>
          <w:rFonts w:ascii="Arial" w:hAnsi="Arial" w:cs="Arial"/>
        </w:rPr>
        <w:t xml:space="preserve">Francisco. </w:t>
      </w:r>
      <w:r>
        <w:rPr>
          <w:rFonts w:ascii="Arial" w:hAnsi="Arial" w:cs="Arial"/>
          <w:b/>
        </w:rPr>
        <w:t>Pesquisa como principio</w:t>
      </w:r>
      <w:r>
        <w:rPr>
          <w:rFonts w:ascii="Arial" w:hAnsi="Arial" w:cs="Arial"/>
        </w:rPr>
        <w:t xml:space="preserve"> </w:t>
      </w:r>
      <w:r>
        <w:rPr>
          <w:rFonts w:ascii="Arial" w:hAnsi="Arial" w:cs="Arial"/>
          <w:b/>
        </w:rPr>
        <w:t xml:space="preserve">educativo. </w:t>
      </w:r>
      <w:r>
        <w:rPr>
          <w:rFonts w:ascii="Arial" w:hAnsi="Arial" w:cs="Arial"/>
        </w:rPr>
        <w:t xml:space="preserve">20. Ed. Curitiba: </w:t>
      </w:r>
      <w:proofErr w:type="spellStart"/>
      <w:r>
        <w:rPr>
          <w:rFonts w:ascii="Arial" w:hAnsi="Arial" w:cs="Arial"/>
        </w:rPr>
        <w:t>Ibpex</w:t>
      </w:r>
      <w:proofErr w:type="spellEnd"/>
      <w:r>
        <w:rPr>
          <w:rFonts w:ascii="Arial" w:hAnsi="Arial" w:cs="Arial"/>
        </w:rPr>
        <w:t>, 2009.</w:t>
      </w:r>
    </w:p>
    <w:p w:rsidR="00F01432" w:rsidRDefault="00F01432" w:rsidP="00F01432">
      <w:pPr>
        <w:rPr>
          <w:rFonts w:ascii="Arial" w:hAnsi="Arial" w:cs="Arial"/>
        </w:rPr>
      </w:pPr>
      <w:r>
        <w:rPr>
          <w:rFonts w:ascii="Arial" w:hAnsi="Arial" w:cs="Arial"/>
        </w:rPr>
        <w:t xml:space="preserve">SUHR, I. R. F.; SILVA, S. Z. </w:t>
      </w:r>
      <w:proofErr w:type="spellStart"/>
      <w:proofErr w:type="gramStart"/>
      <w:r>
        <w:rPr>
          <w:rFonts w:ascii="Arial" w:hAnsi="Arial" w:cs="Arial"/>
        </w:rPr>
        <w:t>da.</w:t>
      </w:r>
      <w:proofErr w:type="spellEnd"/>
      <w:proofErr w:type="gramEnd"/>
      <w:r>
        <w:rPr>
          <w:rFonts w:ascii="Arial" w:hAnsi="Arial" w:cs="Arial"/>
        </w:rPr>
        <w:t xml:space="preserve"> </w:t>
      </w:r>
      <w:r>
        <w:rPr>
          <w:rFonts w:ascii="Arial" w:hAnsi="Arial" w:cs="Arial"/>
          <w:b/>
        </w:rPr>
        <w:t xml:space="preserve">Relação </w:t>
      </w:r>
      <w:proofErr w:type="spellStart"/>
      <w:r>
        <w:rPr>
          <w:rFonts w:ascii="Arial" w:hAnsi="Arial" w:cs="Arial"/>
          <w:b/>
        </w:rPr>
        <w:t>professor-aluno-conhecimento</w:t>
      </w:r>
      <w:proofErr w:type="spellEnd"/>
      <w:r>
        <w:rPr>
          <w:rFonts w:ascii="Arial" w:hAnsi="Arial" w:cs="Arial"/>
          <w:b/>
        </w:rPr>
        <w:t>.</w:t>
      </w:r>
      <w:r>
        <w:rPr>
          <w:rFonts w:ascii="Arial" w:hAnsi="Arial" w:cs="Arial"/>
        </w:rPr>
        <w:t xml:space="preserve"> 1. </w:t>
      </w:r>
      <w:proofErr w:type="gramStart"/>
      <w:r>
        <w:rPr>
          <w:rFonts w:ascii="Arial" w:hAnsi="Arial" w:cs="Arial"/>
        </w:rPr>
        <w:t>ed.</w:t>
      </w:r>
      <w:proofErr w:type="gramEnd"/>
      <w:r>
        <w:rPr>
          <w:rFonts w:ascii="Arial" w:hAnsi="Arial" w:cs="Arial"/>
        </w:rPr>
        <w:t xml:space="preserve"> Curitiba: </w:t>
      </w:r>
      <w:proofErr w:type="spellStart"/>
      <w:r>
        <w:rPr>
          <w:rFonts w:ascii="Arial" w:hAnsi="Arial" w:cs="Arial"/>
        </w:rPr>
        <w:t>Ibpex</w:t>
      </w:r>
      <w:proofErr w:type="spellEnd"/>
      <w:r>
        <w:rPr>
          <w:rFonts w:ascii="Arial" w:hAnsi="Arial" w:cs="Arial"/>
        </w:rPr>
        <w:t>, 2010.</w:t>
      </w:r>
    </w:p>
    <w:p w:rsidR="00F01432" w:rsidRDefault="00F01432" w:rsidP="00025AA8">
      <w:pPr>
        <w:pStyle w:val="SemEspaamento"/>
      </w:pPr>
      <w:r>
        <w:t xml:space="preserve">TEIXEIRA, Gilberto. </w:t>
      </w:r>
      <w:r>
        <w:rPr>
          <w:b/>
        </w:rPr>
        <w:t>Planejamento educacional e planejamento de ensino.</w:t>
      </w:r>
      <w:r>
        <w:t xml:space="preserve"> Disponível em: &lt; </w:t>
      </w:r>
      <w:proofErr w:type="gramStart"/>
      <w:r>
        <w:t>http</w:t>
      </w:r>
      <w:proofErr w:type="gramEnd"/>
      <w:r>
        <w:t>: //www.serprofessoruniversitario.pro.br/ler.php?</w:t>
      </w:r>
      <w:proofErr w:type="gramStart"/>
      <w:r>
        <w:t>modulo</w:t>
      </w:r>
      <w:proofErr w:type="gramEnd"/>
      <w:r>
        <w:t>=16&amp;texto=970&gt; Acesso em: 08 set. 2010.</w:t>
      </w:r>
    </w:p>
    <w:p w:rsidR="00025AA8" w:rsidRDefault="00025AA8" w:rsidP="00025AA8">
      <w:pPr>
        <w:pStyle w:val="SemEspaamento"/>
        <w:rPr>
          <w:rFonts w:ascii="Arial" w:hAnsi="Arial" w:cs="Arial"/>
        </w:rPr>
      </w:pPr>
    </w:p>
    <w:p w:rsidR="00FA4AC0" w:rsidRPr="00FA4AC0" w:rsidRDefault="00F01432" w:rsidP="00F01432">
      <w:r>
        <w:t xml:space="preserve">ZAINKO, Maria Amélia </w:t>
      </w:r>
      <w:proofErr w:type="spellStart"/>
      <w:r>
        <w:t>Sabbag</w:t>
      </w:r>
      <w:proofErr w:type="spellEnd"/>
      <w:r>
        <w:t xml:space="preserve">; PINTO, Maria Lúcia </w:t>
      </w:r>
      <w:proofErr w:type="spellStart"/>
      <w:r>
        <w:t>Accioly</w:t>
      </w:r>
      <w:proofErr w:type="spellEnd"/>
      <w:r>
        <w:t xml:space="preserve"> Teixeira. </w:t>
      </w:r>
      <w:r>
        <w:rPr>
          <w:b/>
        </w:rPr>
        <w:t>Gestão da</w:t>
      </w:r>
      <w:r>
        <w:t xml:space="preserve"> </w:t>
      </w:r>
      <w:r>
        <w:rPr>
          <w:b/>
        </w:rPr>
        <w:t>instituição de ensino e ação</w:t>
      </w:r>
    </w:p>
    <w:sectPr w:rsidR="00FA4AC0" w:rsidRPr="00FA4AC0" w:rsidSect="00D72CFC">
      <w:pgSz w:w="11906" w:h="16838"/>
      <w:pgMar w:top="1701"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TE33A0928t00">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2628"/>
    <w:rsid w:val="00015598"/>
    <w:rsid w:val="00025AA8"/>
    <w:rsid w:val="00077432"/>
    <w:rsid w:val="00085BAC"/>
    <w:rsid w:val="00093BE1"/>
    <w:rsid w:val="000E3859"/>
    <w:rsid w:val="000E3DEF"/>
    <w:rsid w:val="00137F8F"/>
    <w:rsid w:val="00142996"/>
    <w:rsid w:val="001823D5"/>
    <w:rsid w:val="0023110B"/>
    <w:rsid w:val="00286EEB"/>
    <w:rsid w:val="002E0DC3"/>
    <w:rsid w:val="002F344B"/>
    <w:rsid w:val="0036080C"/>
    <w:rsid w:val="003779D6"/>
    <w:rsid w:val="004200A1"/>
    <w:rsid w:val="0045470A"/>
    <w:rsid w:val="00476803"/>
    <w:rsid w:val="004912C5"/>
    <w:rsid w:val="004B2628"/>
    <w:rsid w:val="005269C0"/>
    <w:rsid w:val="00552431"/>
    <w:rsid w:val="005A53EB"/>
    <w:rsid w:val="005B0328"/>
    <w:rsid w:val="005F7C48"/>
    <w:rsid w:val="00640F86"/>
    <w:rsid w:val="00647F18"/>
    <w:rsid w:val="0069229D"/>
    <w:rsid w:val="00697BBD"/>
    <w:rsid w:val="00700757"/>
    <w:rsid w:val="0077484C"/>
    <w:rsid w:val="00812BFA"/>
    <w:rsid w:val="0082057C"/>
    <w:rsid w:val="00827473"/>
    <w:rsid w:val="00852195"/>
    <w:rsid w:val="008936D3"/>
    <w:rsid w:val="008F534A"/>
    <w:rsid w:val="00914F2E"/>
    <w:rsid w:val="009829B1"/>
    <w:rsid w:val="00982F3D"/>
    <w:rsid w:val="00985A8F"/>
    <w:rsid w:val="00993A07"/>
    <w:rsid w:val="009B7ADC"/>
    <w:rsid w:val="00A25DCD"/>
    <w:rsid w:val="00A56D57"/>
    <w:rsid w:val="00A858C6"/>
    <w:rsid w:val="00A97214"/>
    <w:rsid w:val="00AB2910"/>
    <w:rsid w:val="00B1009C"/>
    <w:rsid w:val="00B70104"/>
    <w:rsid w:val="00B706CC"/>
    <w:rsid w:val="00B72471"/>
    <w:rsid w:val="00B81BD4"/>
    <w:rsid w:val="00BC570D"/>
    <w:rsid w:val="00C44E0E"/>
    <w:rsid w:val="00D372C1"/>
    <w:rsid w:val="00D61EF5"/>
    <w:rsid w:val="00D72CFC"/>
    <w:rsid w:val="00D7377A"/>
    <w:rsid w:val="00D80981"/>
    <w:rsid w:val="00DE0C25"/>
    <w:rsid w:val="00DE60C7"/>
    <w:rsid w:val="00DF36E8"/>
    <w:rsid w:val="00E63A68"/>
    <w:rsid w:val="00EC111B"/>
    <w:rsid w:val="00EC3099"/>
    <w:rsid w:val="00F01432"/>
    <w:rsid w:val="00F01E36"/>
    <w:rsid w:val="00F207F5"/>
    <w:rsid w:val="00F946FB"/>
    <w:rsid w:val="00F972AF"/>
    <w:rsid w:val="00FA4A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8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B2628"/>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rio">
    <w:name w:val="annotation reference"/>
    <w:uiPriority w:val="99"/>
    <w:semiHidden/>
    <w:unhideWhenUsed/>
    <w:rsid w:val="004B2628"/>
    <w:rPr>
      <w:sz w:val="16"/>
      <w:szCs w:val="16"/>
    </w:rPr>
  </w:style>
  <w:style w:type="paragraph" w:styleId="Textodebalo">
    <w:name w:val="Balloon Text"/>
    <w:basedOn w:val="Normal"/>
    <w:link w:val="TextodebaloChar"/>
    <w:uiPriority w:val="99"/>
    <w:semiHidden/>
    <w:unhideWhenUsed/>
    <w:rsid w:val="004B26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B2628"/>
    <w:rPr>
      <w:rFonts w:ascii="Tahoma" w:hAnsi="Tahoma" w:cs="Tahoma"/>
      <w:sz w:val="16"/>
      <w:szCs w:val="16"/>
    </w:rPr>
  </w:style>
  <w:style w:type="paragraph" w:styleId="Textodecomentrio">
    <w:name w:val="annotation text"/>
    <w:basedOn w:val="Normal"/>
    <w:link w:val="TextodecomentrioChar"/>
    <w:uiPriority w:val="99"/>
    <w:semiHidden/>
    <w:unhideWhenUsed/>
    <w:rsid w:val="004B2628"/>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semiHidden/>
    <w:rsid w:val="004B2628"/>
    <w:rPr>
      <w:rFonts w:ascii="Times New Roman" w:eastAsia="Times New Roman" w:hAnsi="Times New Roman" w:cs="Times New Roman"/>
      <w:sz w:val="20"/>
      <w:szCs w:val="20"/>
      <w:lang w:eastAsia="ar-SA"/>
    </w:rPr>
  </w:style>
  <w:style w:type="paragraph" w:customStyle="1" w:styleId="Pa5">
    <w:name w:val="Pa5"/>
    <w:basedOn w:val="Default"/>
    <w:next w:val="Default"/>
    <w:uiPriority w:val="99"/>
    <w:rsid w:val="004B2628"/>
    <w:pPr>
      <w:spacing w:line="241" w:lineRule="atLeast"/>
    </w:pPr>
    <w:rPr>
      <w:color w:val="auto"/>
    </w:rPr>
  </w:style>
  <w:style w:type="paragraph" w:styleId="Textodenotaderodap">
    <w:name w:val="footnote text"/>
    <w:basedOn w:val="Normal"/>
    <w:link w:val="TextodenotaderodapChar"/>
    <w:rsid w:val="00D372C1"/>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rsid w:val="00D372C1"/>
    <w:rPr>
      <w:rFonts w:ascii="Times New Roman" w:eastAsia="Times New Roman" w:hAnsi="Times New Roman" w:cs="Times New Roman"/>
      <w:sz w:val="20"/>
      <w:szCs w:val="20"/>
      <w:lang w:eastAsia="ar-SA"/>
    </w:rPr>
  </w:style>
  <w:style w:type="paragraph" w:styleId="SemEspaamento">
    <w:name w:val="No Spacing"/>
    <w:uiPriority w:val="1"/>
    <w:qFormat/>
    <w:rsid w:val="00D372C1"/>
    <w:pPr>
      <w:spacing w:after="0" w:line="240" w:lineRule="auto"/>
    </w:pPr>
  </w:style>
  <w:style w:type="paragraph" w:customStyle="1" w:styleId="Pa4">
    <w:name w:val="Pa4"/>
    <w:basedOn w:val="Default"/>
    <w:next w:val="Default"/>
    <w:uiPriority w:val="99"/>
    <w:rsid w:val="00137F8F"/>
    <w:pPr>
      <w:spacing w:line="241" w:lineRule="atLeast"/>
    </w:pPr>
    <w:rPr>
      <w:color w:val="auto"/>
    </w:rPr>
  </w:style>
  <w:style w:type="character" w:styleId="Forte">
    <w:name w:val="Strong"/>
    <w:basedOn w:val="Fontepargpadro"/>
    <w:uiPriority w:val="22"/>
    <w:qFormat/>
    <w:rsid w:val="0082057C"/>
    <w:rPr>
      <w:b/>
      <w:bCs/>
    </w:rPr>
  </w:style>
</w:styles>
</file>

<file path=word/webSettings.xml><?xml version="1.0" encoding="utf-8"?>
<w:webSettings xmlns:r="http://schemas.openxmlformats.org/officeDocument/2006/relationships" xmlns:w="http://schemas.openxmlformats.org/wordprocessingml/2006/main">
  <w:divs>
    <w:div w:id="970551599">
      <w:bodyDiv w:val="1"/>
      <w:marLeft w:val="0"/>
      <w:marRight w:val="0"/>
      <w:marTop w:val="0"/>
      <w:marBottom w:val="0"/>
      <w:divBdr>
        <w:top w:val="none" w:sz="0" w:space="0" w:color="auto"/>
        <w:left w:val="none" w:sz="0" w:space="0" w:color="auto"/>
        <w:bottom w:val="none" w:sz="0" w:space="0" w:color="auto"/>
        <w:right w:val="none" w:sz="0" w:space="0" w:color="auto"/>
      </w:divBdr>
      <w:divsChild>
        <w:div w:id="1809742387">
          <w:marLeft w:val="0"/>
          <w:marRight w:val="0"/>
          <w:marTop w:val="0"/>
          <w:marBottom w:val="0"/>
          <w:divBdr>
            <w:top w:val="none" w:sz="0" w:space="0" w:color="auto"/>
            <w:left w:val="none" w:sz="0" w:space="0" w:color="auto"/>
            <w:bottom w:val="none" w:sz="0" w:space="0" w:color="auto"/>
            <w:right w:val="none" w:sz="0" w:space="0" w:color="auto"/>
          </w:divBdr>
        </w:div>
        <w:div w:id="607782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4836</Words>
  <Characters>26118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Marcelino</dc:creator>
  <cp:lastModifiedBy>Marcelino</cp:lastModifiedBy>
  <cp:revision>4</cp:revision>
  <dcterms:created xsi:type="dcterms:W3CDTF">2014-01-02T19:35:00Z</dcterms:created>
  <dcterms:modified xsi:type="dcterms:W3CDTF">2014-01-07T11:04:00Z</dcterms:modified>
</cp:coreProperties>
</file>