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6A" w:rsidRDefault="002118C7" w:rsidP="006A3A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Natureza Jurídica dos Recursos Extraordinário e E</w:t>
      </w:r>
      <w:r w:rsidR="00D44086">
        <w:rPr>
          <w:rFonts w:ascii="Times New Roman" w:hAnsi="Times New Roman"/>
          <w:b/>
          <w:sz w:val="28"/>
          <w:szCs w:val="28"/>
        </w:rPr>
        <w:t>special</w:t>
      </w:r>
      <w:r w:rsidR="006A3A6A" w:rsidRPr="00B704BC">
        <w:rPr>
          <w:rFonts w:ascii="Times New Roman" w:hAnsi="Times New Roman"/>
          <w:sz w:val="28"/>
          <w:szCs w:val="28"/>
        </w:rPr>
        <w:t>:</w:t>
      </w:r>
      <w:r w:rsidR="006A3A6A">
        <w:rPr>
          <w:rFonts w:ascii="Times New Roman" w:hAnsi="Times New Roman"/>
          <w:sz w:val="24"/>
          <w:szCs w:val="24"/>
        </w:rPr>
        <w:t xml:space="preserve"> análise constitucional</w:t>
      </w:r>
      <w:r w:rsidR="00D44086">
        <w:rPr>
          <w:rFonts w:ascii="Times New Roman" w:hAnsi="Times New Roman"/>
          <w:sz w:val="24"/>
          <w:szCs w:val="24"/>
        </w:rPr>
        <w:t xml:space="preserve"> após Projeto de Emenda </w:t>
      </w:r>
      <w:r w:rsidR="00E61052">
        <w:rPr>
          <w:rFonts w:ascii="Times New Roman" w:hAnsi="Times New Roman"/>
          <w:sz w:val="24"/>
          <w:szCs w:val="24"/>
        </w:rPr>
        <w:t xml:space="preserve">à </w:t>
      </w:r>
      <w:r w:rsidR="00D44086">
        <w:rPr>
          <w:rFonts w:ascii="Times New Roman" w:hAnsi="Times New Roman"/>
          <w:sz w:val="24"/>
          <w:szCs w:val="24"/>
        </w:rPr>
        <w:t>Constitu</w:t>
      </w:r>
      <w:r w:rsidR="00E61052">
        <w:rPr>
          <w:rFonts w:ascii="Times New Roman" w:hAnsi="Times New Roman"/>
          <w:sz w:val="24"/>
          <w:szCs w:val="24"/>
        </w:rPr>
        <w:t>ição n.º 15/2011</w:t>
      </w:r>
      <w:r w:rsidR="006A3A6A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6A3A6A" w:rsidRDefault="006A3A6A" w:rsidP="006A3A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3A6A" w:rsidRDefault="006A3A6A" w:rsidP="006A3A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Leonardo Porfírio Assis</w:t>
      </w:r>
      <w:r w:rsidR="00824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Santos Silva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6A3A6A" w:rsidRDefault="006A3A6A" w:rsidP="006A3A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 Barros Pinto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6A3A6A" w:rsidRDefault="006A3A6A" w:rsidP="006A3A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3A6A" w:rsidRDefault="006A3A6A" w:rsidP="006A3A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D78B2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8D78B2">
        <w:rPr>
          <w:rFonts w:ascii="Times New Roman" w:hAnsi="Times New Roman"/>
          <w:b/>
          <w:sz w:val="24"/>
          <w:szCs w:val="24"/>
        </w:rPr>
        <w:t xml:space="preserve"> SINOPSE DO CASO</w:t>
      </w:r>
    </w:p>
    <w:p w:rsidR="006A3A6A" w:rsidRDefault="006A3A6A" w:rsidP="00CD7F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B3C9F" w:rsidRDefault="00CD7F95" w:rsidP="00974582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problemática </w:t>
      </w:r>
      <w:r w:rsidR="00827ED5">
        <w:rPr>
          <w:rFonts w:ascii="Times New Roman" w:hAnsi="Times New Roman"/>
          <w:sz w:val="24"/>
          <w:szCs w:val="24"/>
        </w:rPr>
        <w:t xml:space="preserve">exposta a seguir, </w:t>
      </w:r>
      <w:r>
        <w:rPr>
          <w:rFonts w:ascii="Times New Roman" w:hAnsi="Times New Roman"/>
          <w:sz w:val="24"/>
          <w:szCs w:val="24"/>
        </w:rPr>
        <w:t xml:space="preserve">acerca do </w:t>
      </w:r>
      <w:r w:rsidR="00E61052" w:rsidRPr="00E61052">
        <w:rPr>
          <w:rFonts w:ascii="Times New Roman" w:hAnsi="Times New Roman"/>
          <w:sz w:val="24"/>
          <w:szCs w:val="24"/>
        </w:rPr>
        <w:t>Projeto de Emenda à Constituição n.º 15/2011</w:t>
      </w:r>
      <w:r w:rsidR="00827ED5">
        <w:rPr>
          <w:rFonts w:ascii="Times New Roman" w:hAnsi="Times New Roman"/>
          <w:sz w:val="24"/>
          <w:szCs w:val="24"/>
        </w:rPr>
        <w:t>,</w:t>
      </w:r>
      <w:r w:rsidR="002118C7">
        <w:rPr>
          <w:rFonts w:ascii="Times New Roman" w:hAnsi="Times New Roman"/>
          <w:sz w:val="24"/>
          <w:szCs w:val="24"/>
        </w:rPr>
        <w:t xml:space="preserve"> teve como idealizador o</w:t>
      </w:r>
      <w:r w:rsidR="004E6E5A" w:rsidRPr="00CD7F95">
        <w:rPr>
          <w:rFonts w:ascii="Times New Roman" w:hAnsi="Times New Roman"/>
          <w:sz w:val="24"/>
          <w:szCs w:val="24"/>
        </w:rPr>
        <w:t xml:space="preserve"> Ministro Cesar Pelu</w:t>
      </w:r>
      <w:r w:rsidRPr="00CD7F95">
        <w:rPr>
          <w:rFonts w:ascii="Times New Roman" w:hAnsi="Times New Roman"/>
          <w:sz w:val="24"/>
          <w:szCs w:val="24"/>
        </w:rPr>
        <w:t>so, então Presidente do Supremo Tribunal Federal</w:t>
      </w:r>
      <w:r w:rsidR="00827ED5">
        <w:rPr>
          <w:rFonts w:ascii="Times New Roman" w:hAnsi="Times New Roman"/>
          <w:sz w:val="24"/>
          <w:szCs w:val="24"/>
        </w:rPr>
        <w:t xml:space="preserve"> </w:t>
      </w:r>
      <w:r w:rsidR="00827ED5" w:rsidRPr="00827ED5">
        <w:rPr>
          <w:rFonts w:ascii="Times New Roman" w:hAnsi="Times New Roman"/>
          <w:sz w:val="24"/>
          <w:szCs w:val="24"/>
        </w:rPr>
        <w:t>e membro do Conselho Nacional de Justiça</w:t>
      </w:r>
      <w:r w:rsidRPr="00CD7F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 qual </w:t>
      </w:r>
      <w:r w:rsidR="00827ED5">
        <w:rPr>
          <w:rFonts w:ascii="Times New Roman" w:hAnsi="Times New Roman"/>
          <w:sz w:val="24"/>
          <w:szCs w:val="24"/>
        </w:rPr>
        <w:t>afirmou</w:t>
      </w:r>
      <w:r>
        <w:rPr>
          <w:rFonts w:ascii="Times New Roman" w:hAnsi="Times New Roman"/>
          <w:sz w:val="24"/>
          <w:szCs w:val="24"/>
        </w:rPr>
        <w:t xml:space="preserve"> </w:t>
      </w:r>
      <w:r w:rsidR="00827ED5">
        <w:rPr>
          <w:rFonts w:ascii="Times New Roman" w:hAnsi="Times New Roman"/>
          <w:sz w:val="24"/>
          <w:szCs w:val="24"/>
        </w:rPr>
        <w:t xml:space="preserve">que, </w:t>
      </w:r>
      <w:r w:rsidR="002118C7">
        <w:rPr>
          <w:rFonts w:ascii="Times New Roman" w:hAnsi="Times New Roman"/>
          <w:sz w:val="24"/>
          <w:szCs w:val="24"/>
        </w:rPr>
        <w:t>devido à</w:t>
      </w:r>
      <w:r w:rsidR="00A9206E">
        <w:rPr>
          <w:rFonts w:ascii="Times New Roman" w:hAnsi="Times New Roman"/>
          <w:sz w:val="24"/>
          <w:szCs w:val="24"/>
        </w:rPr>
        <w:t xml:space="preserve"> grande demanda judicial, no Brasil, acabou por se afastarem </w:t>
      </w:r>
      <w:r>
        <w:rPr>
          <w:rFonts w:ascii="Times New Roman" w:hAnsi="Times New Roman"/>
          <w:sz w:val="24"/>
          <w:szCs w:val="24"/>
        </w:rPr>
        <w:t>às garantias</w:t>
      </w:r>
      <w:r w:rsidR="00A9206E">
        <w:rPr>
          <w:rFonts w:ascii="Times New Roman" w:hAnsi="Times New Roman"/>
          <w:sz w:val="24"/>
          <w:szCs w:val="24"/>
        </w:rPr>
        <w:t xml:space="preserve"> constitucionais como a</w:t>
      </w:r>
      <w:r>
        <w:rPr>
          <w:rFonts w:ascii="Times New Roman" w:hAnsi="Times New Roman"/>
          <w:sz w:val="24"/>
          <w:szCs w:val="24"/>
        </w:rPr>
        <w:t xml:space="preserve"> celeridade processual</w:t>
      </w:r>
      <w:r w:rsidR="00A9206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devido processo legal</w:t>
      </w:r>
      <w:r w:rsidR="00A9206E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duração razoável do processo.</w:t>
      </w:r>
      <w:r w:rsidR="00E61052">
        <w:rPr>
          <w:rFonts w:ascii="Times New Roman" w:hAnsi="Times New Roman"/>
          <w:sz w:val="24"/>
          <w:szCs w:val="24"/>
        </w:rPr>
        <w:t xml:space="preserve"> </w:t>
      </w:r>
    </w:p>
    <w:p w:rsidR="00974582" w:rsidRPr="002A18A1" w:rsidRDefault="00A9206E" w:rsidP="00974582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proposta diz respeito ao impedimento dos recursos judiciais subirem ao Supremo Tribunal Federal e demais Tribunais Superiores, consequentemente, o trânsito </w:t>
      </w:r>
      <w:r w:rsidRPr="002A18A1">
        <w:rPr>
          <w:rFonts w:ascii="Times New Roman" w:hAnsi="Times New Roman"/>
          <w:sz w:val="24"/>
          <w:szCs w:val="24"/>
        </w:rPr>
        <w:t>em julga</w:t>
      </w:r>
      <w:r w:rsidR="008B03D2" w:rsidRPr="002A18A1">
        <w:rPr>
          <w:rFonts w:ascii="Times New Roman" w:hAnsi="Times New Roman"/>
          <w:sz w:val="24"/>
          <w:szCs w:val="24"/>
        </w:rPr>
        <w:t xml:space="preserve">do se daria da decisão da segunda instância e não nos tribunais superiores, ao momento pelo qual os recursos </w:t>
      </w:r>
      <w:r w:rsidR="002118C7" w:rsidRPr="002A18A1">
        <w:rPr>
          <w:rFonts w:ascii="Times New Roman" w:hAnsi="Times New Roman"/>
          <w:sz w:val="24"/>
          <w:szCs w:val="24"/>
        </w:rPr>
        <w:t>excepcionais (</w:t>
      </w:r>
      <w:r w:rsidR="008B03D2" w:rsidRPr="002A18A1">
        <w:rPr>
          <w:rFonts w:ascii="Times New Roman" w:hAnsi="Times New Roman"/>
          <w:sz w:val="24"/>
          <w:szCs w:val="24"/>
        </w:rPr>
        <w:t>e</w:t>
      </w:r>
      <w:r w:rsidR="00E61052" w:rsidRPr="002A18A1">
        <w:rPr>
          <w:rFonts w:ascii="Times New Roman" w:hAnsi="Times New Roman"/>
          <w:sz w:val="24"/>
          <w:szCs w:val="24"/>
        </w:rPr>
        <w:t>xtraordinário e especial</w:t>
      </w:r>
      <w:r w:rsidR="002118C7" w:rsidRPr="002A18A1">
        <w:rPr>
          <w:rFonts w:ascii="Times New Roman" w:hAnsi="Times New Roman"/>
          <w:sz w:val="24"/>
          <w:szCs w:val="24"/>
        </w:rPr>
        <w:t>)</w:t>
      </w:r>
      <w:r w:rsidR="00E61052" w:rsidRPr="002A18A1">
        <w:rPr>
          <w:rFonts w:ascii="Times New Roman" w:hAnsi="Times New Roman"/>
          <w:sz w:val="24"/>
          <w:szCs w:val="24"/>
        </w:rPr>
        <w:t xml:space="preserve"> passariam</w:t>
      </w:r>
      <w:r w:rsidR="008B03D2" w:rsidRPr="002A18A1">
        <w:rPr>
          <w:rFonts w:ascii="Times New Roman" w:hAnsi="Times New Roman"/>
          <w:sz w:val="24"/>
          <w:szCs w:val="24"/>
        </w:rPr>
        <w:t xml:space="preserve"> a ter natureza de ação rescisória</w:t>
      </w:r>
      <w:r w:rsidR="002118C7" w:rsidRPr="002A18A1">
        <w:rPr>
          <w:rFonts w:ascii="Times New Roman" w:hAnsi="Times New Roman"/>
          <w:sz w:val="24"/>
          <w:szCs w:val="24"/>
        </w:rPr>
        <w:t xml:space="preserve"> e não mais recursal</w:t>
      </w:r>
      <w:r w:rsidR="00974582" w:rsidRPr="002A18A1">
        <w:rPr>
          <w:rStyle w:val="Refdenotaderodap"/>
          <w:rFonts w:ascii="Times New Roman" w:hAnsi="Times New Roman"/>
          <w:sz w:val="24"/>
          <w:szCs w:val="24"/>
        </w:rPr>
        <w:footnoteReference w:id="5"/>
      </w:r>
      <w:r w:rsidR="00974582" w:rsidRPr="002A18A1">
        <w:rPr>
          <w:rFonts w:ascii="Times New Roman" w:hAnsi="Times New Roman"/>
          <w:sz w:val="24"/>
          <w:szCs w:val="24"/>
        </w:rPr>
        <w:t xml:space="preserve">. </w:t>
      </w:r>
      <w:r w:rsidR="00E61052" w:rsidRPr="002A18A1">
        <w:rPr>
          <w:rFonts w:ascii="Times New Roman" w:hAnsi="Times New Roman"/>
          <w:sz w:val="24"/>
          <w:szCs w:val="24"/>
        </w:rPr>
        <w:t>Ademais, se afastaria o efeito suspensivo dos recursos.</w:t>
      </w:r>
    </w:p>
    <w:p w:rsidR="00974582" w:rsidRPr="002A18A1" w:rsidRDefault="00974582" w:rsidP="00C55C4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A18A1">
        <w:rPr>
          <w:rFonts w:ascii="Times New Roman" w:hAnsi="Times New Roman"/>
          <w:sz w:val="24"/>
          <w:szCs w:val="24"/>
        </w:rPr>
        <w:t>Isto tudo em prol da celeridade processual, a fim de que as lides fossem resolvidas mais rapidamente e que as execuções da</w:t>
      </w:r>
      <w:r w:rsidR="00E61052" w:rsidRPr="002A18A1">
        <w:rPr>
          <w:rFonts w:ascii="Times New Roman" w:hAnsi="Times New Roman"/>
          <w:sz w:val="24"/>
          <w:szCs w:val="24"/>
        </w:rPr>
        <w:t>s</w:t>
      </w:r>
      <w:r w:rsidRPr="002A18A1">
        <w:rPr>
          <w:rFonts w:ascii="Times New Roman" w:hAnsi="Times New Roman"/>
          <w:sz w:val="24"/>
          <w:szCs w:val="24"/>
        </w:rPr>
        <w:t xml:space="preserve"> decisões judiciais fossem mais ágeis</w:t>
      </w:r>
      <w:r w:rsidRPr="002A18A1">
        <w:rPr>
          <w:rStyle w:val="Refdenotaderodap"/>
          <w:rFonts w:ascii="Times New Roman" w:hAnsi="Times New Roman"/>
          <w:sz w:val="24"/>
          <w:szCs w:val="24"/>
        </w:rPr>
        <w:footnoteReference w:id="6"/>
      </w:r>
      <w:r w:rsidRPr="002A18A1">
        <w:rPr>
          <w:rFonts w:ascii="Times New Roman" w:hAnsi="Times New Roman"/>
          <w:sz w:val="24"/>
          <w:szCs w:val="24"/>
        </w:rPr>
        <w:t>.</w:t>
      </w:r>
    </w:p>
    <w:p w:rsidR="00D44086" w:rsidRPr="002A18A1" w:rsidRDefault="00D44086" w:rsidP="00C55C4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A18A1">
        <w:rPr>
          <w:rFonts w:ascii="Times New Roman" w:hAnsi="Times New Roman"/>
          <w:sz w:val="24"/>
          <w:szCs w:val="24"/>
        </w:rPr>
        <w:t>No entanto, o Conselho Federal da Ordem dos Advogados do Brasil rejeito</w:t>
      </w:r>
      <w:r w:rsidR="00E61052" w:rsidRPr="002A18A1">
        <w:rPr>
          <w:rFonts w:ascii="Times New Roman" w:hAnsi="Times New Roman"/>
          <w:sz w:val="24"/>
          <w:szCs w:val="24"/>
        </w:rPr>
        <w:t>u</w:t>
      </w:r>
      <w:r w:rsidRPr="002A18A1">
        <w:rPr>
          <w:rFonts w:ascii="Times New Roman" w:hAnsi="Times New Roman"/>
          <w:sz w:val="24"/>
          <w:szCs w:val="24"/>
        </w:rPr>
        <w:t xml:space="preserve"> a proposta utilizando com fundamentos restrição do acesso à justiça</w:t>
      </w:r>
      <w:r w:rsidR="00E61052" w:rsidRPr="002A18A1">
        <w:rPr>
          <w:rFonts w:ascii="Times New Roman" w:hAnsi="Times New Roman"/>
          <w:sz w:val="24"/>
          <w:szCs w:val="24"/>
        </w:rPr>
        <w:t>, quebra de cláusula pétrea (coisa julgada) e abalo na segurança jurídica das decisões judiciais.</w:t>
      </w:r>
    </w:p>
    <w:p w:rsidR="00974582" w:rsidRDefault="00974582" w:rsidP="00C55C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03D2" w:rsidRDefault="008B03D2" w:rsidP="00C55C48">
      <w:pPr>
        <w:pStyle w:val="Default"/>
        <w:spacing w:line="360" w:lineRule="auto"/>
        <w:rPr>
          <w:rFonts w:ascii="Times New Roman" w:hAnsi="Times New Roman" w:cs="Times New Roman"/>
          <w:b/>
        </w:rPr>
      </w:pPr>
      <w:proofErr w:type="gramStart"/>
      <w:r w:rsidRPr="001C6734">
        <w:rPr>
          <w:rFonts w:ascii="Times New Roman" w:hAnsi="Times New Roman" w:cs="Times New Roman"/>
          <w:b/>
        </w:rPr>
        <w:t>2</w:t>
      </w:r>
      <w:proofErr w:type="gramEnd"/>
      <w:r w:rsidRPr="001C6734">
        <w:rPr>
          <w:rFonts w:ascii="Times New Roman" w:hAnsi="Times New Roman" w:cs="Times New Roman"/>
          <w:b/>
        </w:rPr>
        <w:t xml:space="preserve"> IDENTIFICAÇÃO E ANÁLISE DO CASO</w:t>
      </w:r>
    </w:p>
    <w:p w:rsidR="0071591E" w:rsidRDefault="0071591E" w:rsidP="00C55C48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71591E" w:rsidRDefault="0071591E" w:rsidP="00C55C48">
      <w:pPr>
        <w:pStyle w:val="Default"/>
        <w:spacing w:line="360" w:lineRule="auto"/>
        <w:rPr>
          <w:rFonts w:ascii="Times New Roman" w:hAnsi="Times New Roman" w:cs="Times New Roman"/>
        </w:rPr>
      </w:pPr>
      <w:r w:rsidRPr="001C6734">
        <w:rPr>
          <w:rFonts w:ascii="Times New Roman" w:hAnsi="Times New Roman" w:cs="Times New Roman"/>
        </w:rPr>
        <w:t>2.1 Descrição das decisões possíveis</w:t>
      </w:r>
    </w:p>
    <w:p w:rsidR="0071591E" w:rsidRDefault="0071591E" w:rsidP="00C55C48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1591E" w:rsidRDefault="0071591E" w:rsidP="00C55C48">
      <w:pPr>
        <w:pStyle w:val="Default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inconstitucionalidade da PEC dos recursos por violar garantias constitucionais, como ampla defesa, segurança jurídica, bem como modificar cláusulas pétreas.</w:t>
      </w:r>
    </w:p>
    <w:p w:rsidR="0071591E" w:rsidRDefault="0071591E" w:rsidP="00C55C48">
      <w:pPr>
        <w:pStyle w:val="Default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</w:rPr>
      </w:pPr>
      <w:r w:rsidRPr="006B7D74">
        <w:rPr>
          <w:rFonts w:ascii="Times New Roman" w:hAnsi="Times New Roman" w:cs="Times New Roman"/>
        </w:rPr>
        <w:lastRenderedPageBreak/>
        <w:t xml:space="preserve">A </w:t>
      </w:r>
      <w:r>
        <w:rPr>
          <w:rFonts w:ascii="Times New Roman" w:hAnsi="Times New Roman" w:cs="Times New Roman"/>
        </w:rPr>
        <w:t xml:space="preserve">possibilidade </w:t>
      </w:r>
      <w:r w:rsidRPr="0071591E">
        <w:rPr>
          <w:rFonts w:ascii="Times New Roman" w:hAnsi="Times New Roman" w:cs="Times New Roman"/>
          <w:color w:val="auto"/>
        </w:rPr>
        <w:t>da PEC em questão dar ensejo às garantias constitucionais da celeridade processual, devido processo legal e desafogamento do Judiciário frente à grande demanda.</w:t>
      </w:r>
    </w:p>
    <w:p w:rsidR="0071591E" w:rsidRPr="006B7D74" w:rsidRDefault="0071591E" w:rsidP="00C55C48">
      <w:pPr>
        <w:pStyle w:val="Default"/>
        <w:spacing w:line="360" w:lineRule="auto"/>
        <w:ind w:firstLine="1134"/>
        <w:rPr>
          <w:rFonts w:ascii="Times New Roman" w:hAnsi="Times New Roman" w:cs="Times New Roman"/>
        </w:rPr>
      </w:pPr>
    </w:p>
    <w:p w:rsidR="0071591E" w:rsidRPr="001C6734" w:rsidRDefault="0071591E" w:rsidP="00C55C48">
      <w:pPr>
        <w:pStyle w:val="Default"/>
        <w:spacing w:line="360" w:lineRule="auto"/>
        <w:rPr>
          <w:rFonts w:ascii="Times New Roman" w:hAnsi="Times New Roman" w:cs="Times New Roman"/>
        </w:rPr>
      </w:pPr>
      <w:r w:rsidRPr="001C6734">
        <w:rPr>
          <w:rFonts w:ascii="Times New Roman" w:hAnsi="Times New Roman" w:cs="Times New Roman"/>
        </w:rPr>
        <w:t>2.2 Argumentos</w:t>
      </w:r>
      <w:r>
        <w:rPr>
          <w:rFonts w:ascii="Times New Roman" w:hAnsi="Times New Roman" w:cs="Times New Roman"/>
        </w:rPr>
        <w:t xml:space="preserve"> para fundamentar cada decisão</w:t>
      </w:r>
    </w:p>
    <w:p w:rsidR="008B03D2" w:rsidRDefault="008B03D2" w:rsidP="00C55C48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118C7" w:rsidRDefault="00F554BE" w:rsidP="00C55C48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proposta de emenda modificaria os artigos 102 e 105 da CF/88, cujas redações</w:t>
      </w:r>
      <w:r w:rsidR="00A4116F">
        <w:rPr>
          <w:rFonts w:ascii="Times New Roman" w:hAnsi="Times New Roman" w:cs="Times New Roman"/>
        </w:rPr>
        <w:t>, respectivamente,</w:t>
      </w:r>
      <w:r>
        <w:rPr>
          <w:rFonts w:ascii="Times New Roman" w:hAnsi="Times New Roman" w:cs="Times New Roman"/>
        </w:rPr>
        <w:t xml:space="preserve"> tratam dos Recursos Extraordinário</w:t>
      </w:r>
      <w:r w:rsidR="00A4116F">
        <w:rPr>
          <w:rFonts w:ascii="Times New Roman" w:hAnsi="Times New Roman" w:cs="Times New Roman"/>
        </w:rPr>
        <w:t xml:space="preserve"> e Especiais</w:t>
      </w:r>
      <w:r>
        <w:rPr>
          <w:rFonts w:ascii="Times New Roman" w:hAnsi="Times New Roman" w:cs="Times New Roman"/>
        </w:rPr>
        <w:t>, os quais deixariam a natureza de recurso para terem de ação rescisória, deste modo, ficando com a seguinte redação</w:t>
      </w:r>
      <w:r w:rsidR="00A4116F">
        <w:rPr>
          <w:rStyle w:val="Refdenotaderodap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:</w:t>
      </w:r>
    </w:p>
    <w:p w:rsidR="00C55C48" w:rsidRDefault="00C55C48" w:rsidP="00F554BE">
      <w:pPr>
        <w:pStyle w:val="Default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5C48" w:rsidRDefault="00C55C48" w:rsidP="00F554BE">
      <w:pPr>
        <w:pStyle w:val="Default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54BE">
        <w:rPr>
          <w:rFonts w:ascii="Times New Roman" w:hAnsi="Times New Roman" w:cs="Times New Roman"/>
          <w:b/>
          <w:sz w:val="20"/>
          <w:szCs w:val="20"/>
        </w:rPr>
        <w:t>Art. 102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F554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s) a ação rescisória extraordinária;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§ 3º A ação rescisória extraordinária será ajuizada contra decisões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que, em única ou última instância, tenham transitado em julgado, sempre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que: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I – contrariarem dispositivo desta Constituição;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II – declararem a inconstitucionalidade de tratado ou lei federal;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III – julgarem válida lei ou ato de governo local contestado em face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desta Constituição;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IV – julgarem válida lei local contestada em face de lei federal.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§ 4º Na ação rescisória extraordinária, o autor deverá demonstrar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repercussão geral das questões constitucionais nela discutidas, nos termos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da lei, a fim de que o Tribunal examine sua admissibilidade, somente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podendo recusá-la, por ausência de repercussão geral, pelo voto de dois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116F">
        <w:rPr>
          <w:rFonts w:ascii="Times New Roman" w:hAnsi="Times New Roman" w:cs="Times New Roman"/>
          <w:sz w:val="20"/>
          <w:szCs w:val="20"/>
        </w:rPr>
        <w:t>terços de seus membros.</w:t>
      </w:r>
    </w:p>
    <w:p w:rsidR="00A4116F" w:rsidRDefault="00A4116F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4116F" w:rsidRDefault="00A4116F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554BE" w:rsidRPr="00A4116F" w:rsidRDefault="00A4116F" w:rsidP="00F554BE">
      <w:pPr>
        <w:pStyle w:val="Default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116F">
        <w:rPr>
          <w:rFonts w:ascii="Times New Roman" w:hAnsi="Times New Roman" w:cs="Times New Roman"/>
          <w:b/>
          <w:sz w:val="20"/>
          <w:szCs w:val="20"/>
        </w:rPr>
        <w:t>Art. 105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A4116F" w:rsidRDefault="00A4116F" w:rsidP="00A4116F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</w:p>
    <w:p w:rsidR="00F554BE" w:rsidRDefault="00F554BE" w:rsidP="00A4116F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 xml:space="preserve">I – </w:t>
      </w:r>
    </w:p>
    <w:p w:rsidR="00A4116F" w:rsidRPr="00F554BE" w:rsidRDefault="00A4116F" w:rsidP="00A4116F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j) a ação rescisória especial;</w:t>
      </w:r>
    </w:p>
    <w:p w:rsidR="00F554BE" w:rsidRPr="00F554BE" w:rsidRDefault="00A4116F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§ 2º A ação rescisória especial será ajuizada contra decisões dos</w:t>
      </w:r>
      <w:r w:rsidR="00A4116F"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Tribunais Regionais Federais ou dos tribunais dos Estados, do Distrito</w:t>
      </w:r>
      <w:r w:rsidR="00A4116F"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Federal e Territórios que, em única ou última instância, tenham</w:t>
      </w:r>
      <w:r w:rsidR="00A4116F"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transitado em julgado, sempre que: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I – contrariarem tratado ou lei federal, ou negar-lhes vigência;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II – julgarem válido ato de governo local contestado em face de lei</w:t>
      </w:r>
      <w:r w:rsidR="00A4116F"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federal;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 xml:space="preserve">III – </w:t>
      </w:r>
      <w:proofErr w:type="gramStart"/>
      <w:r w:rsidRPr="00F554BE">
        <w:rPr>
          <w:rFonts w:ascii="Times New Roman" w:hAnsi="Times New Roman" w:cs="Times New Roman"/>
          <w:sz w:val="20"/>
          <w:szCs w:val="20"/>
        </w:rPr>
        <w:t>derem</w:t>
      </w:r>
      <w:proofErr w:type="gramEnd"/>
      <w:r w:rsidRPr="00F554BE">
        <w:rPr>
          <w:rFonts w:ascii="Times New Roman" w:hAnsi="Times New Roman" w:cs="Times New Roman"/>
          <w:sz w:val="20"/>
          <w:szCs w:val="20"/>
        </w:rPr>
        <w:t xml:space="preserve"> a lei federal interpretação divergente da que lhe haja</w:t>
      </w:r>
      <w:r w:rsidR="00A4116F"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atribuído outro tribunal.</w:t>
      </w:r>
    </w:p>
    <w:p w:rsidR="00F554BE" w:rsidRPr="00F554BE" w:rsidRDefault="00F554BE" w:rsidP="00F554BE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54BE">
        <w:rPr>
          <w:rFonts w:ascii="Times New Roman" w:hAnsi="Times New Roman" w:cs="Times New Roman"/>
          <w:sz w:val="20"/>
          <w:szCs w:val="20"/>
        </w:rPr>
        <w:t>§ 3º A lei estabelecerá os casos de inadmissibilidade da ação</w:t>
      </w:r>
      <w:r w:rsidR="00A4116F">
        <w:rPr>
          <w:rFonts w:ascii="Times New Roman" w:hAnsi="Times New Roman" w:cs="Times New Roman"/>
          <w:sz w:val="20"/>
          <w:szCs w:val="20"/>
        </w:rPr>
        <w:t xml:space="preserve"> </w:t>
      </w:r>
      <w:r w:rsidRPr="00F554BE">
        <w:rPr>
          <w:rFonts w:ascii="Times New Roman" w:hAnsi="Times New Roman" w:cs="Times New Roman"/>
          <w:sz w:val="20"/>
          <w:szCs w:val="20"/>
        </w:rPr>
        <w:t>rescisória especial.</w:t>
      </w:r>
    </w:p>
    <w:p w:rsidR="002118C7" w:rsidRPr="007B05B0" w:rsidRDefault="002118C7" w:rsidP="008B03D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55C48" w:rsidRPr="007B05B0" w:rsidRDefault="00C55C48" w:rsidP="008B03D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A3A3E" w:rsidRDefault="00A4116F" w:rsidP="002A3A3E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BE670E">
        <w:rPr>
          <w:rFonts w:ascii="Times New Roman" w:hAnsi="Times New Roman" w:cs="Times New Roman"/>
        </w:rPr>
        <w:t>Deste modo, estarão revogados o inciso III dos artigos 102 e 105</w:t>
      </w:r>
      <w:r w:rsidR="00BE670E" w:rsidRPr="00BE670E">
        <w:rPr>
          <w:rFonts w:ascii="Times New Roman" w:hAnsi="Times New Roman" w:cs="Times New Roman"/>
        </w:rPr>
        <w:t xml:space="preserve"> da CF/88, sendo inserido o art. 105-A</w:t>
      </w:r>
      <w:r w:rsidR="00BE670E" w:rsidRPr="00BE670E">
        <w:rPr>
          <w:rFonts w:ascii="Helvetica" w:eastAsia="Times New Roman" w:hAnsi="Helvetica" w:cs="Times New Roman"/>
          <w:i/>
          <w:iCs/>
          <w:color w:val="FF0000"/>
          <w:lang w:eastAsia="pt-BR"/>
        </w:rPr>
        <w:t>.</w:t>
      </w:r>
      <w:r w:rsidR="002A3A3E" w:rsidRPr="002A3A3E">
        <w:rPr>
          <w:rFonts w:ascii="Times New Roman" w:hAnsi="Times New Roman" w:cs="Times New Roman"/>
          <w:color w:val="2A2A2A"/>
        </w:rPr>
        <w:t xml:space="preserve"> </w:t>
      </w:r>
      <w:r w:rsidR="002A3A3E">
        <w:rPr>
          <w:rFonts w:ascii="Times New Roman" w:hAnsi="Times New Roman" w:cs="Times New Roman"/>
          <w:color w:val="2A2A2A"/>
        </w:rPr>
        <w:t xml:space="preserve">As razões expostas para a PEC n.º </w:t>
      </w:r>
      <w:r w:rsidR="002A3A3E">
        <w:rPr>
          <w:rFonts w:ascii="Times New Roman" w:hAnsi="Times New Roman" w:cs="Times New Roman"/>
        </w:rPr>
        <w:t xml:space="preserve">15/2011 implicam em assegurar que </w:t>
      </w:r>
      <w:r w:rsidR="002A3A3E">
        <w:rPr>
          <w:rFonts w:ascii="Times New Roman" w:hAnsi="Times New Roman" w:cs="Times New Roman"/>
        </w:rPr>
        <w:lastRenderedPageBreak/>
        <w:t xml:space="preserve">o Brasil é um país onde existem quatro instâncias recursais e que a via recursal vem sendo utilizada com fins protelatórios para adiar a execução das decisões. </w:t>
      </w:r>
    </w:p>
    <w:p w:rsidR="00A4116F" w:rsidRPr="00BE670E" w:rsidRDefault="002A3A3E" w:rsidP="002A3A3E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a proposta, afirma o Ministro Cesar Peluzo que as decisões das instâncias inferiores poderiam transitar em julgado sem obstar o questionamento ou o andamento no Superior Tribunal de Justiça e Supremo Tribunal Federal. Isto possibilitaria a promoção de execuções já definitivas, tão-logo, a satisfação da tutela jurisdicional pretendida mais rapidamente e o respeito à celeridade processual. Assim, seriam coibidas condutas protelatórias.</w:t>
      </w:r>
    </w:p>
    <w:p w:rsidR="00A4116F" w:rsidRDefault="00A4116F" w:rsidP="00BE670E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BE670E">
        <w:rPr>
          <w:rFonts w:ascii="Times New Roman" w:hAnsi="Times New Roman" w:cs="Times New Roman"/>
        </w:rPr>
        <w:t>Com toda mutação constitucional, esta implica em mudanças práticas, quais sejam: a) a coisa julgada</w:t>
      </w:r>
      <w:r>
        <w:rPr>
          <w:rFonts w:ascii="Times New Roman" w:hAnsi="Times New Roman" w:cs="Times New Roman"/>
        </w:rPr>
        <w:t xml:space="preserve"> passa surtir efeitos a partir da decisão de segundo grau; b) </w:t>
      </w:r>
      <w:r w:rsidR="009056A2">
        <w:rPr>
          <w:rFonts w:ascii="Times New Roman" w:hAnsi="Times New Roman" w:cs="Times New Roman"/>
        </w:rPr>
        <w:t>tem-se a possibilidade de interpor os recursos excepcionais a partir deste trânsito em julgado. Oliveira Junior defende que nesta última mudança se encontram todos os problemas, tendo em vista que a PEC não respeito a coisa julgada</w:t>
      </w:r>
      <w:r w:rsidR="009056A2" w:rsidRPr="00C77BEB">
        <w:rPr>
          <w:rFonts w:ascii="Times New Roman" w:hAnsi="Times New Roman" w:cs="Times New Roman"/>
          <w:color w:val="auto"/>
        </w:rPr>
        <w:t xml:space="preserve">, tão-logo as cláusulas pétreas </w:t>
      </w:r>
      <w:r w:rsidR="008A1689" w:rsidRPr="00C77BEB">
        <w:rPr>
          <w:rFonts w:ascii="Times New Roman" w:hAnsi="Times New Roman" w:cs="Times New Roman"/>
          <w:color w:val="auto"/>
        </w:rPr>
        <w:t>(</w:t>
      </w:r>
      <w:r w:rsidR="008A1689" w:rsidRPr="00C77BEB">
        <w:rPr>
          <w:rFonts w:ascii="Times New Roman" w:eastAsia="Times New Roman" w:hAnsi="Times New Roman" w:cs="Times New Roman"/>
          <w:color w:val="auto"/>
          <w:lang w:eastAsia="pt-BR"/>
        </w:rPr>
        <w:t>art. 60, parágrafo 4º, CF/88</w:t>
      </w:r>
      <w:r w:rsidR="008A1689" w:rsidRPr="00C77BEB">
        <w:rPr>
          <w:rFonts w:ascii="Times New Roman" w:hAnsi="Times New Roman" w:cs="Times New Roman"/>
          <w:color w:val="auto"/>
        </w:rPr>
        <w:t xml:space="preserve">) </w:t>
      </w:r>
      <w:r w:rsidR="009056A2" w:rsidRPr="00C77BEB">
        <w:rPr>
          <w:rFonts w:ascii="Times New Roman" w:hAnsi="Times New Roman" w:cs="Times New Roman"/>
          <w:color w:val="auto"/>
        </w:rPr>
        <w:t>e a segurança</w:t>
      </w:r>
      <w:r w:rsidR="009056A2">
        <w:rPr>
          <w:rFonts w:ascii="Times New Roman" w:hAnsi="Times New Roman" w:cs="Times New Roman"/>
        </w:rPr>
        <w:t xml:space="preserve"> jurídica</w:t>
      </w:r>
      <w:r w:rsidR="00EF6428">
        <w:rPr>
          <w:rStyle w:val="Refdenotaderodap"/>
          <w:rFonts w:ascii="Times New Roman" w:hAnsi="Times New Roman" w:cs="Times New Roman"/>
        </w:rPr>
        <w:footnoteReference w:id="8"/>
      </w:r>
      <w:r w:rsidR="009056A2">
        <w:rPr>
          <w:rFonts w:ascii="Times New Roman" w:hAnsi="Times New Roman" w:cs="Times New Roman"/>
        </w:rPr>
        <w:t>.</w:t>
      </w:r>
    </w:p>
    <w:p w:rsidR="008C1107" w:rsidRPr="008C1107" w:rsidRDefault="00C77BEB" w:rsidP="008C1107">
      <w:pPr>
        <w:pStyle w:val="Default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  <w:r>
        <w:rPr>
          <w:rFonts w:ascii="Times New Roman" w:hAnsi="Times New Roman" w:cs="Times New Roman"/>
        </w:rPr>
        <w:t xml:space="preserve">A coisa julgada está prevista no </w:t>
      </w:r>
      <w:r w:rsidRPr="00C77BEB">
        <w:rPr>
          <w:rFonts w:ascii="Times New Roman" w:eastAsia="Times New Roman" w:hAnsi="Times New Roman" w:cs="Times New Roman"/>
          <w:color w:val="auto"/>
          <w:lang w:eastAsia="pt-BR"/>
        </w:rPr>
        <w:t>art. 5º, inciso XXXVI, CF/88</w:t>
      </w:r>
      <w:r>
        <w:rPr>
          <w:rFonts w:ascii="Times New Roman" w:eastAsia="Times New Roman" w:hAnsi="Times New Roman" w:cs="Times New Roman"/>
          <w:color w:val="auto"/>
          <w:lang w:eastAsia="pt-BR"/>
        </w:rPr>
        <w:t xml:space="preserve"> e no art. 467, do CPC, a qual pode ser </w:t>
      </w:r>
      <w:r w:rsidRPr="008C1107">
        <w:rPr>
          <w:rFonts w:ascii="Times New Roman" w:eastAsia="Times New Roman" w:hAnsi="Times New Roman" w:cs="Times New Roman"/>
          <w:color w:val="auto"/>
          <w:lang w:eastAsia="pt-BR"/>
        </w:rPr>
        <w:t xml:space="preserve">definida como aquela decisão que não mais está sujeita </w:t>
      </w:r>
      <w:proofErr w:type="gramStart"/>
      <w:r w:rsidRPr="008C1107">
        <w:rPr>
          <w:rFonts w:ascii="Times New Roman" w:eastAsia="Times New Roman" w:hAnsi="Times New Roman" w:cs="Times New Roman"/>
          <w:color w:val="auto"/>
          <w:lang w:eastAsia="pt-BR"/>
        </w:rPr>
        <w:t>à</w:t>
      </w:r>
      <w:proofErr w:type="gramEnd"/>
      <w:r w:rsidRPr="008C1107">
        <w:rPr>
          <w:rFonts w:ascii="Times New Roman" w:eastAsia="Times New Roman" w:hAnsi="Times New Roman" w:cs="Times New Roman"/>
          <w:color w:val="auto"/>
          <w:lang w:eastAsia="pt-BR"/>
        </w:rPr>
        <w:t xml:space="preserve"> qualquer recurso, tornando-se imutável e indiscutível</w:t>
      </w:r>
      <w:r w:rsidR="008C1107" w:rsidRPr="008C1107">
        <w:rPr>
          <w:rFonts w:ascii="Times New Roman" w:eastAsia="Times New Roman" w:hAnsi="Times New Roman" w:cs="Times New Roman"/>
          <w:color w:val="auto"/>
          <w:lang w:eastAsia="pt-BR"/>
        </w:rPr>
        <w:t>, devendo a lei respeitá-la, contudo, isto não significa que a lei determine regras para a quebra da coisa julgada, como ocorre com a ação rescisória</w:t>
      </w:r>
      <w:r w:rsidR="008C1107" w:rsidRPr="008C1107">
        <w:rPr>
          <w:rStyle w:val="Refdenotaderodap"/>
          <w:rFonts w:ascii="Times New Roman" w:eastAsia="Times New Roman" w:hAnsi="Times New Roman" w:cs="Times New Roman"/>
          <w:color w:val="auto"/>
          <w:lang w:eastAsia="pt-BR"/>
        </w:rPr>
        <w:footnoteReference w:id="9"/>
      </w:r>
      <w:r w:rsidR="008C1107" w:rsidRPr="008C1107">
        <w:rPr>
          <w:rFonts w:ascii="Times New Roman" w:eastAsia="Times New Roman" w:hAnsi="Times New Roman" w:cs="Times New Roman"/>
          <w:color w:val="auto"/>
          <w:lang w:eastAsia="pt-BR"/>
        </w:rPr>
        <w:t>.</w:t>
      </w:r>
    </w:p>
    <w:p w:rsidR="007B05B0" w:rsidRDefault="008C1107" w:rsidP="007B05B0">
      <w:pPr>
        <w:pStyle w:val="Default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  <w:r w:rsidRPr="00F14A99">
        <w:rPr>
          <w:rFonts w:ascii="Times New Roman" w:eastAsia="Times New Roman" w:hAnsi="Times New Roman" w:cs="Times New Roman"/>
          <w:color w:val="auto"/>
          <w:lang w:eastAsia="pt-BR"/>
        </w:rPr>
        <w:t>Deste modo, só há um instrumento hábil a quebrar a coisa julgada previs</w:t>
      </w:r>
      <w:r w:rsidR="00EF6428" w:rsidRPr="00F14A99">
        <w:rPr>
          <w:rFonts w:ascii="Times New Roman" w:eastAsia="Times New Roman" w:hAnsi="Times New Roman" w:cs="Times New Roman"/>
          <w:color w:val="auto"/>
          <w:lang w:eastAsia="pt-BR"/>
        </w:rPr>
        <w:t>to na CF/88 (art. 102, I, ‘’j’’</w:t>
      </w:r>
      <w:r w:rsidR="00E97385">
        <w:rPr>
          <w:rFonts w:ascii="Times New Roman" w:eastAsia="Times New Roman" w:hAnsi="Times New Roman" w:cs="Times New Roman"/>
          <w:color w:val="auto"/>
          <w:lang w:eastAsia="pt-BR"/>
        </w:rPr>
        <w:t xml:space="preserve"> e art. 105, I, ‘’e’’</w:t>
      </w:r>
      <w:r w:rsidR="00EF6428" w:rsidRPr="00F14A99">
        <w:rPr>
          <w:rFonts w:ascii="Times New Roman" w:eastAsia="Times New Roman" w:hAnsi="Times New Roman" w:cs="Times New Roman"/>
          <w:color w:val="auto"/>
          <w:lang w:eastAsia="pt-BR"/>
        </w:rPr>
        <w:t xml:space="preserve">) que seria a Ação Rescisória, logo, não haveria cabimento em conferir natureza rescisória aos recursos excepcionais se não há previsão na Carta Magna. </w:t>
      </w:r>
      <w:r w:rsidR="00F14A99" w:rsidRPr="00F14A99">
        <w:rPr>
          <w:rFonts w:ascii="Times New Roman" w:eastAsia="Times New Roman" w:hAnsi="Times New Roman" w:cs="Times New Roman"/>
          <w:color w:val="auto"/>
          <w:lang w:eastAsia="pt-BR"/>
        </w:rPr>
        <w:t xml:space="preserve">Ademais, a Constituição </w:t>
      </w:r>
      <w:r w:rsidR="00F14A99">
        <w:rPr>
          <w:rFonts w:ascii="Times New Roman" w:eastAsia="Times New Roman" w:hAnsi="Times New Roman" w:cs="Times New Roman"/>
          <w:color w:val="auto"/>
          <w:lang w:eastAsia="pt-BR"/>
        </w:rPr>
        <w:t xml:space="preserve">tutela a </w:t>
      </w:r>
      <w:r w:rsidR="00176C97">
        <w:rPr>
          <w:rFonts w:ascii="Times New Roman" w:eastAsia="Times New Roman" w:hAnsi="Times New Roman" w:cs="Times New Roman"/>
          <w:color w:val="auto"/>
          <w:lang w:eastAsia="pt-BR"/>
        </w:rPr>
        <w:t xml:space="preserve">segurança jurídica das decisões, não havendo qualquer exceção, além da prevista, para a relativização da </w:t>
      </w:r>
      <w:r w:rsidR="00F14A99" w:rsidRPr="00F14A99">
        <w:rPr>
          <w:rFonts w:ascii="Times New Roman" w:eastAsia="Times New Roman" w:hAnsi="Times New Roman" w:cs="Times New Roman"/>
          <w:color w:val="auto"/>
          <w:lang w:eastAsia="pt-BR"/>
        </w:rPr>
        <w:t>coisa julgada</w:t>
      </w:r>
      <w:r w:rsidR="00176C97">
        <w:rPr>
          <w:rStyle w:val="Refdenotaderodap"/>
          <w:rFonts w:ascii="Times New Roman" w:eastAsia="Times New Roman" w:hAnsi="Times New Roman" w:cs="Times New Roman"/>
          <w:color w:val="auto"/>
          <w:lang w:eastAsia="pt-BR"/>
        </w:rPr>
        <w:footnoteReference w:id="10"/>
      </w:r>
      <w:r w:rsidR="00176C97">
        <w:rPr>
          <w:rFonts w:ascii="Times New Roman" w:eastAsia="Times New Roman" w:hAnsi="Times New Roman" w:cs="Times New Roman"/>
          <w:color w:val="auto"/>
          <w:lang w:eastAsia="pt-BR"/>
        </w:rPr>
        <w:t>.</w:t>
      </w:r>
    </w:p>
    <w:p w:rsidR="00BE670E" w:rsidRPr="00BE670E" w:rsidRDefault="00BE670E" w:rsidP="007B05B0">
      <w:pPr>
        <w:pStyle w:val="Default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  <w:r w:rsidRPr="00BE670E">
        <w:rPr>
          <w:rFonts w:ascii="Times New Roman" w:eastAsia="Times New Roman" w:hAnsi="Times New Roman" w:cs="Times New Roman"/>
          <w:color w:val="auto"/>
          <w:lang w:eastAsia="pt-BR"/>
        </w:rPr>
        <w:t xml:space="preserve">Além do </w:t>
      </w:r>
      <w:r w:rsidRPr="0071591E">
        <w:rPr>
          <w:rFonts w:ascii="Times New Roman" w:eastAsia="Times New Roman" w:hAnsi="Times New Roman" w:cs="Times New Roman"/>
          <w:color w:val="auto"/>
          <w:lang w:eastAsia="pt-BR"/>
        </w:rPr>
        <w:t xml:space="preserve">mais, a natureza rescisória exige a </w:t>
      </w:r>
      <w:r w:rsidR="002A18A1">
        <w:rPr>
          <w:rFonts w:ascii="Times New Roman" w:eastAsia="Times New Roman" w:hAnsi="Times New Roman" w:cs="Times New Roman"/>
          <w:color w:val="auto"/>
          <w:lang w:eastAsia="pt-BR"/>
        </w:rPr>
        <w:t>“</w:t>
      </w:r>
      <w:r w:rsidRPr="0071591E">
        <w:rPr>
          <w:rFonts w:ascii="Times New Roman" w:eastAsia="Times New Roman" w:hAnsi="Times New Roman" w:cs="Times New Roman"/>
          <w:color w:val="auto"/>
          <w:lang w:eastAsia="pt-BR"/>
        </w:rPr>
        <w:t>decisão do órgão rescidente, que reavalia decisão própria (CRFB/88, artigos 102 e 105), o que não aconteceria nos RE e RESP rescisórios, os quais inspecionam julgado de tribunais inferiores’’</w:t>
      </w:r>
      <w:r w:rsidRPr="0071591E">
        <w:rPr>
          <w:rStyle w:val="Refdenotaderodap"/>
          <w:rFonts w:ascii="Times New Roman" w:eastAsia="Times New Roman" w:hAnsi="Times New Roman" w:cs="Times New Roman"/>
          <w:color w:val="auto"/>
          <w:lang w:eastAsia="pt-BR"/>
        </w:rPr>
        <w:footnoteReference w:id="11"/>
      </w:r>
      <w:r w:rsidRPr="0071591E">
        <w:rPr>
          <w:rFonts w:ascii="Times New Roman" w:eastAsia="Times New Roman" w:hAnsi="Times New Roman" w:cs="Times New Roman"/>
          <w:color w:val="auto"/>
          <w:lang w:eastAsia="pt-BR"/>
        </w:rPr>
        <w:t xml:space="preserve">. Deste modo, mesmo os recursos excepcionais sendo </w:t>
      </w:r>
      <w:proofErr w:type="gramStart"/>
      <w:r w:rsidRPr="0071591E">
        <w:rPr>
          <w:rFonts w:ascii="Times New Roman" w:eastAsia="Times New Roman" w:hAnsi="Times New Roman" w:cs="Times New Roman"/>
          <w:color w:val="auto"/>
          <w:lang w:eastAsia="pt-BR"/>
        </w:rPr>
        <w:t>enviados</w:t>
      </w:r>
      <w:proofErr w:type="gramEnd"/>
      <w:r w:rsidRPr="0071591E">
        <w:rPr>
          <w:rFonts w:ascii="Times New Roman" w:eastAsia="Times New Roman" w:hAnsi="Times New Roman" w:cs="Times New Roman"/>
          <w:color w:val="auto"/>
          <w:lang w:eastAsia="pt-BR"/>
        </w:rPr>
        <w:t xml:space="preserve"> ao Supremo Tribunal Federal, este não mais analisaria ato jurisdicional</w:t>
      </w:r>
      <w:r w:rsidRPr="00BE670E">
        <w:rPr>
          <w:rFonts w:ascii="Times New Roman" w:eastAsia="Times New Roman" w:hAnsi="Times New Roman" w:cs="Times New Roman"/>
          <w:color w:val="090909"/>
          <w:lang w:eastAsia="pt-BR"/>
        </w:rPr>
        <w:t xml:space="preserve"> próprio.</w:t>
      </w:r>
    </w:p>
    <w:p w:rsidR="00176C97" w:rsidRDefault="00176C97" w:rsidP="009056A2">
      <w:pPr>
        <w:pStyle w:val="Default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BE670E">
        <w:rPr>
          <w:rFonts w:ascii="Times New Roman" w:eastAsia="Times New Roman" w:hAnsi="Times New Roman" w:cs="Times New Roman"/>
          <w:color w:val="auto"/>
          <w:lang w:eastAsia="pt-BR"/>
        </w:rPr>
        <w:t>Cabe destacar ainda a pretensão da PEC dos recursos repousa em modificação de</w:t>
      </w:r>
      <w:r>
        <w:rPr>
          <w:rFonts w:ascii="Times New Roman" w:eastAsia="Times New Roman" w:hAnsi="Times New Roman" w:cs="Times New Roman"/>
          <w:color w:val="auto"/>
          <w:lang w:eastAsia="pt-BR"/>
        </w:rPr>
        <w:t xml:space="preserve"> texto considerado como cláusula pétrea, constante no in</w:t>
      </w:r>
      <w:r w:rsidR="00BC6210">
        <w:rPr>
          <w:rFonts w:ascii="Times New Roman" w:eastAsia="Times New Roman" w:hAnsi="Times New Roman" w:cs="Times New Roman"/>
          <w:color w:val="auto"/>
          <w:lang w:eastAsia="pt-BR"/>
        </w:rPr>
        <w:t xml:space="preserve">ciso IV, §4º, art. 60, da CF/88, vez </w:t>
      </w:r>
      <w:r w:rsidR="00BC6210">
        <w:rPr>
          <w:rFonts w:ascii="Times New Roman" w:eastAsia="Times New Roman" w:hAnsi="Times New Roman" w:cs="Times New Roman"/>
          <w:color w:val="auto"/>
          <w:lang w:eastAsia="pt-BR"/>
        </w:rPr>
        <w:lastRenderedPageBreak/>
        <w:t xml:space="preserve">que trata de direitos de garantias </w:t>
      </w:r>
      <w:r w:rsidR="00BC6210" w:rsidRPr="00FB0285">
        <w:rPr>
          <w:rFonts w:ascii="Times New Roman" w:eastAsia="Times New Roman" w:hAnsi="Times New Roman" w:cs="Times New Roman"/>
          <w:color w:val="auto"/>
          <w:lang w:eastAsia="pt-BR"/>
        </w:rPr>
        <w:t>individuais</w:t>
      </w:r>
      <w:r w:rsidR="00BC6210" w:rsidRPr="00FB0285">
        <w:rPr>
          <w:rStyle w:val="Refdenotaderodap"/>
          <w:rFonts w:ascii="Times New Roman" w:eastAsia="Times New Roman" w:hAnsi="Times New Roman" w:cs="Times New Roman"/>
          <w:color w:val="auto"/>
          <w:lang w:eastAsia="pt-BR"/>
        </w:rPr>
        <w:footnoteReference w:id="12"/>
      </w:r>
      <w:r w:rsidR="00BC6210" w:rsidRPr="00FB0285">
        <w:rPr>
          <w:rFonts w:ascii="Times New Roman" w:eastAsia="Times New Roman" w:hAnsi="Times New Roman" w:cs="Times New Roman"/>
          <w:color w:val="auto"/>
          <w:lang w:eastAsia="pt-BR"/>
        </w:rPr>
        <w:t>.</w:t>
      </w:r>
      <w:r w:rsidR="00BE670E" w:rsidRPr="00FB0285">
        <w:rPr>
          <w:rFonts w:ascii="Times New Roman" w:eastAsia="Times New Roman" w:hAnsi="Times New Roman" w:cs="Times New Roman"/>
          <w:color w:val="auto"/>
          <w:lang w:eastAsia="pt-BR"/>
        </w:rPr>
        <w:t xml:space="preserve"> No mesmo sentido, apresentou argumento o Ministro Marco Aurélio</w:t>
      </w:r>
      <w:r w:rsidR="00FB0285" w:rsidRPr="00FB0285">
        <w:rPr>
          <w:rStyle w:val="Refdenotaderodap"/>
          <w:rFonts w:ascii="Times New Roman" w:eastAsia="Times New Roman" w:hAnsi="Times New Roman" w:cs="Times New Roman"/>
          <w:color w:val="auto"/>
          <w:lang w:eastAsia="pt-BR"/>
        </w:rPr>
        <w:footnoteReference w:id="13"/>
      </w:r>
      <w:r w:rsidR="00FB0285" w:rsidRPr="00FB0285">
        <w:rPr>
          <w:rFonts w:ascii="Times New Roman" w:eastAsia="Times New Roman" w:hAnsi="Times New Roman" w:cs="Times New Roman"/>
          <w:color w:val="auto"/>
          <w:lang w:eastAsia="pt-BR"/>
        </w:rPr>
        <w:t>.</w:t>
      </w:r>
    </w:p>
    <w:p w:rsidR="00A4116F" w:rsidRDefault="0071591E" w:rsidP="0071591E">
      <w:pPr>
        <w:pStyle w:val="Default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92D050"/>
          <w:lang w:eastAsia="pt-BR"/>
        </w:rPr>
      </w:pPr>
      <w:r w:rsidRPr="00FB0285">
        <w:rPr>
          <w:rFonts w:ascii="Times New Roman" w:eastAsia="Times New Roman" w:hAnsi="Times New Roman" w:cs="Times New Roman"/>
          <w:color w:val="auto"/>
          <w:lang w:eastAsia="pt-BR"/>
        </w:rPr>
        <w:t xml:space="preserve">No que tange ao efeito suspensivo dos recursos, este </w:t>
      </w:r>
      <w:r w:rsidR="00FB0285" w:rsidRPr="00FB0285">
        <w:rPr>
          <w:rFonts w:ascii="Times New Roman" w:eastAsia="Times New Roman" w:hAnsi="Times New Roman" w:cs="Times New Roman"/>
          <w:color w:val="auto"/>
          <w:lang w:eastAsia="pt-BR"/>
        </w:rPr>
        <w:t>também é novidade da</w:t>
      </w:r>
      <w:r w:rsidRPr="00FB0285">
        <w:rPr>
          <w:rFonts w:ascii="Times New Roman" w:eastAsia="Times New Roman" w:hAnsi="Times New Roman" w:cs="Times New Roman"/>
          <w:color w:val="auto"/>
          <w:lang w:eastAsia="pt-BR"/>
        </w:rPr>
        <w:t xml:space="preserve"> proposta, facultando ao Ministro </w:t>
      </w:r>
      <w:r w:rsidR="00FB0285" w:rsidRPr="00FB0285">
        <w:rPr>
          <w:rFonts w:ascii="Times New Roman" w:eastAsia="Times New Roman" w:hAnsi="Times New Roman" w:cs="Times New Roman"/>
          <w:color w:val="auto"/>
          <w:lang w:eastAsia="pt-BR"/>
        </w:rPr>
        <w:t>pedir preferência no julgamento</w:t>
      </w:r>
      <w:r w:rsidR="00FB0285">
        <w:rPr>
          <w:rFonts w:ascii="Times New Roman" w:eastAsia="Times New Roman" w:hAnsi="Times New Roman" w:cs="Times New Roman"/>
          <w:color w:val="auto"/>
          <w:lang w:eastAsia="pt-BR"/>
        </w:rPr>
        <w:t>, quando for o caso</w:t>
      </w:r>
      <w:r w:rsidR="00FB0285">
        <w:rPr>
          <w:rStyle w:val="Refdenotaderodap"/>
          <w:rFonts w:ascii="Times New Roman" w:eastAsia="Times New Roman" w:hAnsi="Times New Roman" w:cs="Times New Roman"/>
          <w:color w:val="auto"/>
          <w:lang w:eastAsia="pt-BR"/>
        </w:rPr>
        <w:footnoteReference w:id="14"/>
      </w:r>
      <w:r w:rsidR="00FB0285">
        <w:rPr>
          <w:rFonts w:ascii="Times New Roman" w:eastAsia="Times New Roman" w:hAnsi="Times New Roman" w:cs="Times New Roman"/>
          <w:color w:val="auto"/>
          <w:lang w:eastAsia="pt-BR"/>
        </w:rPr>
        <w:t>.</w:t>
      </w:r>
    </w:p>
    <w:p w:rsidR="00FB0285" w:rsidRPr="002A18A1" w:rsidRDefault="0071591E" w:rsidP="00FB0285">
      <w:pPr>
        <w:pStyle w:val="Default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  <w:r>
        <w:rPr>
          <w:rFonts w:ascii="Times New Roman" w:eastAsia="Times New Roman" w:hAnsi="Times New Roman" w:cs="Times New Roman"/>
          <w:color w:val="auto"/>
          <w:lang w:eastAsia="pt-BR"/>
        </w:rPr>
        <w:t xml:space="preserve">Deixando o caráter de recursos, os Recursos Especial e Extraordinário, haverá a quebra </w:t>
      </w:r>
      <w:r w:rsidRPr="00665323">
        <w:rPr>
          <w:rFonts w:ascii="Times New Roman" w:eastAsia="Times New Roman" w:hAnsi="Times New Roman" w:cs="Times New Roman"/>
          <w:color w:val="auto"/>
          <w:lang w:eastAsia="pt-BR"/>
        </w:rPr>
        <w:t xml:space="preserve">uniformização da jurisprudência visto o papel destes no ordenamento jurídico brasileiro, e, assim, alterar em demasia a reforma do Código de Processo Civil que </w:t>
      </w:r>
      <w:r w:rsidRPr="002A18A1">
        <w:rPr>
          <w:rFonts w:ascii="Times New Roman" w:eastAsia="Times New Roman" w:hAnsi="Times New Roman" w:cs="Times New Roman"/>
          <w:color w:val="auto"/>
          <w:lang w:eastAsia="pt-BR"/>
        </w:rPr>
        <w:t>encontra-se em trâmite de aprovação</w:t>
      </w:r>
      <w:r w:rsidRPr="002A18A1">
        <w:rPr>
          <w:rStyle w:val="Refdenotaderodap"/>
          <w:rFonts w:ascii="Times New Roman" w:eastAsia="Times New Roman" w:hAnsi="Times New Roman" w:cs="Times New Roman"/>
          <w:color w:val="auto"/>
          <w:lang w:eastAsia="pt-BR"/>
        </w:rPr>
        <w:footnoteReference w:id="15"/>
      </w:r>
      <w:r w:rsidRPr="002A18A1">
        <w:rPr>
          <w:rFonts w:ascii="Times New Roman" w:eastAsia="Times New Roman" w:hAnsi="Times New Roman" w:cs="Times New Roman"/>
          <w:color w:val="auto"/>
          <w:lang w:eastAsia="pt-BR"/>
        </w:rPr>
        <w:t>.</w:t>
      </w:r>
    </w:p>
    <w:p w:rsidR="00665323" w:rsidRPr="002A18A1" w:rsidRDefault="00FB0285" w:rsidP="00665323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</w:rPr>
      </w:pPr>
      <w:r w:rsidRPr="002A18A1">
        <w:rPr>
          <w:rFonts w:ascii="Times New Roman" w:eastAsia="Times New Roman" w:hAnsi="Times New Roman" w:cs="Times New Roman"/>
          <w:color w:val="auto"/>
          <w:lang w:eastAsia="pt-BR"/>
        </w:rPr>
        <w:t>No mesmo sentido compartilha o</w:t>
      </w:r>
      <w:r w:rsidR="002118C7" w:rsidRPr="002A18A1">
        <w:rPr>
          <w:rFonts w:ascii="Times New Roman" w:hAnsi="Times New Roman" w:cs="Times New Roman"/>
          <w:color w:val="auto"/>
        </w:rPr>
        <w:t xml:space="preserve"> Conselho Federal da Ordem dos Advogados do Brasil</w:t>
      </w:r>
      <w:r w:rsidR="004939F9" w:rsidRPr="002A18A1">
        <w:rPr>
          <w:rFonts w:ascii="Times New Roman" w:hAnsi="Times New Roman" w:cs="Times New Roman"/>
          <w:color w:val="auto"/>
        </w:rPr>
        <w:t>, defendendo a tese de que se o problema é o abarrotamento de processos no Poder Judiciário, obstar o direito aos recursos não vai resolver o problema, como posicionam-se Zagallo e Souza</w:t>
      </w:r>
      <w:r w:rsidR="004939F9" w:rsidRPr="002A18A1">
        <w:rPr>
          <w:rStyle w:val="Refdenotaderodap"/>
          <w:rFonts w:ascii="Times New Roman" w:hAnsi="Times New Roman" w:cs="Times New Roman"/>
          <w:color w:val="auto"/>
        </w:rPr>
        <w:footnoteReference w:id="16"/>
      </w:r>
      <w:r w:rsidR="004939F9" w:rsidRPr="002A18A1">
        <w:rPr>
          <w:rFonts w:ascii="Times New Roman" w:hAnsi="Times New Roman" w:cs="Times New Roman"/>
          <w:color w:val="auto"/>
        </w:rPr>
        <w:t>:</w:t>
      </w:r>
    </w:p>
    <w:p w:rsidR="00B71AAD" w:rsidRPr="007B05B0" w:rsidRDefault="00B71AAD" w:rsidP="00B71AAD">
      <w:pPr>
        <w:pStyle w:val="Default"/>
        <w:ind w:firstLine="113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7B05B0" w:rsidRPr="007B05B0" w:rsidRDefault="007B05B0" w:rsidP="00B71AAD">
      <w:pPr>
        <w:pStyle w:val="Default"/>
        <w:ind w:firstLine="113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71AAD" w:rsidRPr="002A18A1" w:rsidRDefault="004939F9" w:rsidP="00B71AAD">
      <w:pPr>
        <w:pStyle w:val="Default"/>
        <w:ind w:left="2268"/>
        <w:jc w:val="both"/>
        <w:rPr>
          <w:rFonts w:ascii="Tahoma" w:hAnsi="Tahoma" w:cs="Tahoma"/>
          <w:color w:val="auto"/>
          <w:sz w:val="20"/>
          <w:szCs w:val="20"/>
        </w:rPr>
      </w:pPr>
      <w:r w:rsidRPr="002A18A1">
        <w:rPr>
          <w:rFonts w:ascii="Times New Roman" w:hAnsi="Times New Roman" w:cs="Times New Roman"/>
          <w:color w:val="auto"/>
          <w:sz w:val="20"/>
          <w:szCs w:val="20"/>
        </w:rPr>
        <w:t>A realidade é que os problemas do Judiciário são outros. Os gargalos do sistema, em sua maior parte, estão localizados na primeira instância. É lá que proliferam as decisões interlocutórias e escasseiam as sentenças proferidas em um prazo razoável. Por coincidência, é na primeira instância que são realizados os menores investimentos do Poder Judiciário e, por consequência, é ali que se encontra a pior estrutura de suporte à atividade judicial.</w:t>
      </w:r>
      <w:r w:rsidR="00B71AAD" w:rsidRPr="002A18A1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B71AAD" w:rsidRPr="002A18A1" w:rsidRDefault="00B71AAD" w:rsidP="00B71AAD">
      <w:pPr>
        <w:pStyle w:val="Default"/>
        <w:ind w:left="2268"/>
        <w:jc w:val="both"/>
        <w:rPr>
          <w:rFonts w:ascii="Tahoma" w:hAnsi="Tahoma" w:cs="Tahoma"/>
          <w:color w:val="auto"/>
          <w:sz w:val="20"/>
          <w:szCs w:val="20"/>
        </w:rPr>
      </w:pPr>
    </w:p>
    <w:p w:rsidR="007B05B0" w:rsidRDefault="007B05B0" w:rsidP="007B05B0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665323" w:rsidRPr="002A18A1" w:rsidRDefault="009A7BD4" w:rsidP="007B05B0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</w:rPr>
      </w:pPr>
      <w:r w:rsidRPr="002A18A1">
        <w:rPr>
          <w:rFonts w:ascii="Times New Roman" w:hAnsi="Times New Roman" w:cs="Times New Roman"/>
          <w:color w:val="auto"/>
        </w:rPr>
        <w:t>Confronta a CF/88, pois restringe o direito de as partes interporem recursos especiais e extraordinário e não respeita o contraditório e a ampla defesa</w:t>
      </w:r>
      <w:r w:rsidR="005E5B41" w:rsidRPr="002A18A1">
        <w:rPr>
          <w:rStyle w:val="Refdenotaderodap"/>
          <w:rFonts w:ascii="Times New Roman" w:hAnsi="Times New Roman" w:cs="Times New Roman"/>
          <w:color w:val="auto"/>
        </w:rPr>
        <w:footnoteReference w:id="17"/>
      </w:r>
      <w:r w:rsidRPr="002A18A1">
        <w:rPr>
          <w:rFonts w:ascii="Times New Roman" w:hAnsi="Times New Roman" w:cs="Times New Roman"/>
          <w:color w:val="auto"/>
        </w:rPr>
        <w:t xml:space="preserve">. </w:t>
      </w:r>
    </w:p>
    <w:p w:rsidR="00327D60" w:rsidRPr="00327D60" w:rsidRDefault="00327D60" w:rsidP="00327D60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2A18A1">
        <w:rPr>
          <w:rFonts w:ascii="Times New Roman" w:hAnsi="Times New Roman" w:cs="Times New Roman"/>
          <w:color w:val="auto"/>
        </w:rPr>
        <w:t>A solução para isto seria o debate a fim de que se descubra a resposta mais adequada, devendo haver ponderação de direitos e interesses, tendo</w:t>
      </w:r>
      <w:r w:rsidR="002A3A3E" w:rsidRPr="002A18A1">
        <w:rPr>
          <w:rFonts w:ascii="Times New Roman" w:hAnsi="Times New Roman" w:cs="Times New Roman"/>
          <w:color w:val="auto"/>
        </w:rPr>
        <w:t xml:space="preserve"> em vista que de um </w:t>
      </w:r>
      <w:r w:rsidR="002A3A3E">
        <w:rPr>
          <w:rFonts w:ascii="Times New Roman" w:hAnsi="Times New Roman" w:cs="Times New Roman"/>
        </w:rPr>
        <w:t>lado busca-se a tutela jurisdicional mais célere</w:t>
      </w:r>
      <w:r>
        <w:rPr>
          <w:rFonts w:ascii="Times New Roman" w:hAnsi="Times New Roman" w:cs="Times New Roman"/>
        </w:rPr>
        <w:t xml:space="preserve"> </w:t>
      </w:r>
      <w:r w:rsidR="002A3A3E">
        <w:rPr>
          <w:rFonts w:ascii="Times New Roman" w:hAnsi="Times New Roman" w:cs="Times New Roman"/>
        </w:rPr>
        <w:t>pelo Estado com possibilidade de trânsito em julgado antes do que ocorre hoje, e, de outro, o sobrestamento de algumas garantias constitucionais e cláusulas pétreas.</w:t>
      </w:r>
    </w:p>
    <w:p w:rsidR="009A7BD4" w:rsidRDefault="009A7BD4" w:rsidP="00CD7F95">
      <w:pPr>
        <w:spacing w:after="0"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</w:p>
    <w:p w:rsidR="009A7BD4" w:rsidRDefault="009A7BD4" w:rsidP="00CD7F95">
      <w:pPr>
        <w:spacing w:after="0"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</w:p>
    <w:p w:rsidR="009A7BD4" w:rsidRDefault="009A7BD4" w:rsidP="00CD7F95">
      <w:pPr>
        <w:spacing w:after="0"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</w:p>
    <w:p w:rsidR="009A7BD4" w:rsidRDefault="009A7BD4" w:rsidP="00CD7F95">
      <w:pPr>
        <w:spacing w:after="0"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</w:p>
    <w:p w:rsidR="009A7BD4" w:rsidRDefault="009A7BD4" w:rsidP="00CD7F95">
      <w:pPr>
        <w:spacing w:after="0"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</w:p>
    <w:p w:rsidR="009A7BD4" w:rsidRDefault="009A7BD4" w:rsidP="00CD7F95">
      <w:pPr>
        <w:spacing w:after="0"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</w:p>
    <w:p w:rsidR="009A7BD4" w:rsidRPr="002A18A1" w:rsidRDefault="009A7BD4" w:rsidP="007B05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A18A1"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9A7BD4" w:rsidRDefault="009A7BD4" w:rsidP="00CD7F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BD4" w:rsidRDefault="009A7BD4" w:rsidP="00755B92">
      <w:pPr>
        <w:rPr>
          <w:rFonts w:ascii="Times New Roman" w:hAnsi="Times New Roman"/>
          <w:sz w:val="24"/>
          <w:szCs w:val="24"/>
        </w:rPr>
      </w:pPr>
      <w:r w:rsidRPr="009A7BD4">
        <w:rPr>
          <w:rFonts w:ascii="Times New Roman" w:hAnsi="Times New Roman"/>
          <w:sz w:val="24"/>
          <w:szCs w:val="24"/>
        </w:rPr>
        <w:t>ITO, Marina.</w:t>
      </w:r>
      <w:r w:rsidRPr="009A7BD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Coisa julgada é cláusula pétrea. </w:t>
      </w:r>
      <w:r w:rsidRPr="009A7BD4">
        <w:rPr>
          <w:rFonts w:ascii="Times New Roman" w:hAnsi="Times New Roman"/>
          <w:sz w:val="24"/>
          <w:szCs w:val="24"/>
        </w:rPr>
        <w:t xml:space="preserve">Revista </w:t>
      </w:r>
      <w:r w:rsidRPr="009A7BD4">
        <w:rPr>
          <w:rStyle w:val="Forte"/>
          <w:rFonts w:ascii="Times New Roman" w:hAnsi="Times New Roman"/>
          <w:b w:val="0"/>
          <w:sz w:val="24"/>
          <w:szCs w:val="24"/>
        </w:rPr>
        <w:t>Consultor Jurídico</w:t>
      </w:r>
      <w:r w:rsidRPr="009A7BD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A7BD4">
        <w:rPr>
          <w:rFonts w:ascii="Times New Roman" w:hAnsi="Times New Roman"/>
          <w:sz w:val="24"/>
          <w:szCs w:val="24"/>
        </w:rPr>
        <w:t>5</w:t>
      </w:r>
      <w:proofErr w:type="gramEnd"/>
      <w:r w:rsidRPr="009A7BD4">
        <w:rPr>
          <w:rFonts w:ascii="Times New Roman" w:hAnsi="Times New Roman"/>
          <w:sz w:val="24"/>
          <w:szCs w:val="24"/>
        </w:rPr>
        <w:t xml:space="preserve"> de abril de 2011. Disponível em:&lt; http://www.conjur.com.br/2011-abr-05/coisa-julgada-clausula-petrea-lei-nao-mitiga-la-ministro &gt;. Acesso em </w:t>
      </w:r>
      <w:proofErr w:type="gramStart"/>
      <w:r w:rsidRPr="009A7BD4">
        <w:rPr>
          <w:rFonts w:ascii="Times New Roman" w:hAnsi="Times New Roman"/>
          <w:sz w:val="24"/>
          <w:szCs w:val="24"/>
        </w:rPr>
        <w:t>28 set 2011</w:t>
      </w:r>
      <w:proofErr w:type="gramEnd"/>
      <w:r w:rsidRPr="009A7BD4">
        <w:rPr>
          <w:rFonts w:ascii="Times New Roman" w:hAnsi="Times New Roman"/>
          <w:sz w:val="24"/>
          <w:szCs w:val="24"/>
        </w:rPr>
        <w:t>.</w:t>
      </w:r>
    </w:p>
    <w:p w:rsidR="00C55C48" w:rsidRPr="00755B92" w:rsidRDefault="00C55C48" w:rsidP="00C55C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OAB ACRE. </w:t>
      </w:r>
      <w:r w:rsidRPr="00C55C48">
        <w:rPr>
          <w:rFonts w:ascii="Times New Roman" w:hAnsi="Times New Roman"/>
          <w:b/>
          <w:sz w:val="24"/>
          <w:szCs w:val="24"/>
        </w:rPr>
        <w:t>OAB sai em prol do CNJ e repudia PEC dos Recursos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55C48">
        <w:rPr>
          <w:rFonts w:ascii="Times New Roman" w:hAnsi="Times New Roman"/>
          <w:sz w:val="24"/>
          <w:szCs w:val="24"/>
        </w:rPr>
        <w:t>Disponível em:&lt;</w:t>
      </w:r>
      <w:r>
        <w:t xml:space="preserve"> </w:t>
      </w:r>
      <w:r w:rsidRPr="00C55C48">
        <w:rPr>
          <w:rFonts w:ascii="Times New Roman" w:hAnsi="Times New Roman"/>
          <w:sz w:val="24"/>
          <w:szCs w:val="24"/>
        </w:rPr>
        <w:t xml:space="preserve">http://oabac.tempsite.ws/portal/noticias/noticias-nacionais/3843-oab-sai-em-prol-do-cnj-e-repudia-pec-dos-recursos&gt;. Acesso em </w:t>
      </w:r>
      <w:proofErr w:type="gramStart"/>
      <w:r w:rsidRPr="00C55C48">
        <w:rPr>
          <w:rFonts w:ascii="Times New Roman" w:hAnsi="Times New Roman"/>
          <w:sz w:val="24"/>
          <w:szCs w:val="24"/>
        </w:rPr>
        <w:t>28 set 2011</w:t>
      </w:r>
      <w:proofErr w:type="gramEnd"/>
      <w:r w:rsidRPr="00C55C48">
        <w:rPr>
          <w:rFonts w:ascii="Times New Roman" w:hAnsi="Times New Roman"/>
          <w:sz w:val="24"/>
          <w:szCs w:val="24"/>
        </w:rPr>
        <w:t>.</w:t>
      </w:r>
    </w:p>
    <w:p w:rsidR="00C55C48" w:rsidRPr="00755B92" w:rsidRDefault="00C55C48" w:rsidP="00C55C48">
      <w:pPr>
        <w:jc w:val="both"/>
        <w:rPr>
          <w:rFonts w:ascii="Times New Roman" w:hAnsi="Times New Roman"/>
          <w:b/>
          <w:sz w:val="24"/>
          <w:szCs w:val="24"/>
        </w:rPr>
      </w:pPr>
      <w:r w:rsidRPr="00C55C48">
        <w:rPr>
          <w:rFonts w:ascii="Times New Roman" w:hAnsi="Times New Roman"/>
          <w:sz w:val="24"/>
          <w:szCs w:val="24"/>
        </w:rPr>
        <w:t xml:space="preserve">OAB JUNDIAÍ. </w:t>
      </w:r>
      <w:r w:rsidRPr="00C55C48">
        <w:rPr>
          <w:rFonts w:ascii="Times New Roman" w:hAnsi="Times New Roman"/>
          <w:b/>
          <w:sz w:val="24"/>
          <w:szCs w:val="24"/>
        </w:rPr>
        <w:t xml:space="preserve">OAB rejeita por unanimidade PEC dos Recursos proposta por </w:t>
      </w:r>
      <w:proofErr w:type="spellStart"/>
      <w:r w:rsidRPr="00C55C48">
        <w:rPr>
          <w:rFonts w:ascii="Times New Roman" w:hAnsi="Times New Roman"/>
          <w:b/>
          <w:sz w:val="24"/>
          <w:szCs w:val="24"/>
        </w:rPr>
        <w:t>Peluso</w:t>
      </w:r>
      <w:proofErr w:type="spellEnd"/>
      <w:r w:rsidRPr="00C55C48">
        <w:rPr>
          <w:rFonts w:ascii="Times New Roman" w:hAnsi="Times New Roman"/>
          <w:b/>
          <w:sz w:val="24"/>
          <w:szCs w:val="24"/>
        </w:rPr>
        <w:t xml:space="preserve">. </w:t>
      </w:r>
      <w:r w:rsidRPr="00C55C48">
        <w:rPr>
          <w:rFonts w:ascii="Times New Roman" w:hAnsi="Times New Roman"/>
          <w:sz w:val="24"/>
          <w:szCs w:val="24"/>
        </w:rPr>
        <w:t>Disponível em:&lt; http://www.oabjundiai.org.br/noticia-oab.asp?</w:t>
      </w:r>
      <w:proofErr w:type="gramStart"/>
      <w:r w:rsidRPr="00C55C48">
        <w:rPr>
          <w:rFonts w:ascii="Times New Roman" w:hAnsi="Times New Roman"/>
          <w:sz w:val="24"/>
          <w:szCs w:val="24"/>
        </w:rPr>
        <w:t>id</w:t>
      </w:r>
      <w:proofErr w:type="gramEnd"/>
      <w:r w:rsidRPr="00C55C48">
        <w:rPr>
          <w:rFonts w:ascii="Times New Roman" w:hAnsi="Times New Roman"/>
          <w:sz w:val="24"/>
          <w:szCs w:val="24"/>
        </w:rPr>
        <w:t xml:space="preserve">=412 &gt;. Acesso em </w:t>
      </w:r>
      <w:proofErr w:type="gramStart"/>
      <w:r w:rsidRPr="00C55C48">
        <w:rPr>
          <w:rFonts w:ascii="Times New Roman" w:hAnsi="Times New Roman"/>
          <w:sz w:val="24"/>
          <w:szCs w:val="24"/>
        </w:rPr>
        <w:t>28 set 2011</w:t>
      </w:r>
      <w:proofErr w:type="gramEnd"/>
      <w:r w:rsidRPr="00C55C48">
        <w:rPr>
          <w:rFonts w:ascii="Times New Roman" w:hAnsi="Times New Roman"/>
          <w:sz w:val="24"/>
          <w:szCs w:val="24"/>
        </w:rPr>
        <w:t>.</w:t>
      </w:r>
    </w:p>
    <w:p w:rsidR="00755B92" w:rsidRPr="00755B92" w:rsidRDefault="00755B92" w:rsidP="00755B9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OLIVEIRA JUNIOR, </w:t>
      </w:r>
      <w:proofErr w:type="spellStart"/>
      <w:r>
        <w:rPr>
          <w:rFonts w:ascii="Times New Roman" w:hAnsi="Times New Roman"/>
          <w:sz w:val="24"/>
          <w:szCs w:val="24"/>
        </w:rPr>
        <w:t>Zulmar</w:t>
      </w:r>
      <w:proofErr w:type="spellEnd"/>
      <w:r>
        <w:rPr>
          <w:rFonts w:ascii="Times New Roman" w:hAnsi="Times New Roman"/>
          <w:sz w:val="24"/>
          <w:szCs w:val="24"/>
        </w:rPr>
        <w:t xml:space="preserve"> Duarte de</w:t>
      </w:r>
      <w:r w:rsidRPr="00755B92">
        <w:rPr>
          <w:rFonts w:ascii="Times New Roman" w:hAnsi="Times New Roman"/>
          <w:b/>
          <w:sz w:val="24"/>
          <w:szCs w:val="24"/>
        </w:rPr>
        <w:t>. Com PEC recursos são remédios rescisórios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55B92">
        <w:rPr>
          <w:rFonts w:ascii="Times New Roman" w:hAnsi="Times New Roman"/>
          <w:sz w:val="24"/>
          <w:szCs w:val="24"/>
        </w:rPr>
        <w:t>Revista Consultor Jurídico, 21 de abril de 2011</w:t>
      </w:r>
      <w:r w:rsidR="00A401DF">
        <w:rPr>
          <w:rFonts w:ascii="Times New Roman" w:hAnsi="Times New Roman"/>
          <w:sz w:val="24"/>
          <w:szCs w:val="24"/>
        </w:rPr>
        <w:t xml:space="preserve">. </w:t>
      </w:r>
      <w:r w:rsidRPr="00755B92">
        <w:rPr>
          <w:rFonts w:ascii="Times New Roman" w:hAnsi="Times New Roman"/>
          <w:sz w:val="24"/>
          <w:szCs w:val="24"/>
        </w:rPr>
        <w:t>Disponível em:&lt; http://www.conjur.com.br/2011-abr-21/pec-recursos-recursos-sao-remedios-rescisorios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B92">
        <w:rPr>
          <w:rFonts w:ascii="Times New Roman" w:hAnsi="Times New Roman"/>
          <w:sz w:val="24"/>
          <w:szCs w:val="24"/>
        </w:rPr>
        <w:t xml:space="preserve">&gt;. Acesso em </w:t>
      </w:r>
      <w:proofErr w:type="gramStart"/>
      <w:r w:rsidRPr="00755B92">
        <w:rPr>
          <w:rFonts w:ascii="Times New Roman" w:hAnsi="Times New Roman"/>
          <w:sz w:val="24"/>
          <w:szCs w:val="24"/>
        </w:rPr>
        <w:t>28 set 2011</w:t>
      </w:r>
      <w:proofErr w:type="gramEnd"/>
      <w:r w:rsidRPr="00755B92">
        <w:rPr>
          <w:rFonts w:ascii="Times New Roman" w:hAnsi="Times New Roman"/>
          <w:sz w:val="24"/>
          <w:szCs w:val="24"/>
        </w:rPr>
        <w:t>.</w:t>
      </w:r>
    </w:p>
    <w:p w:rsidR="009A7BD4" w:rsidRDefault="009A7BD4" w:rsidP="009A7B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SENADO. </w:t>
      </w:r>
      <w:r w:rsidRPr="009A7BD4">
        <w:rPr>
          <w:rFonts w:ascii="Times New Roman" w:hAnsi="Times New Roman"/>
          <w:b/>
          <w:sz w:val="24"/>
          <w:szCs w:val="24"/>
        </w:rPr>
        <w:t xml:space="preserve">PROJETO DE EMENDA À </w:t>
      </w:r>
      <w:r w:rsidRPr="00755B92">
        <w:rPr>
          <w:rFonts w:ascii="Times New Roman" w:hAnsi="Times New Roman"/>
          <w:b/>
          <w:sz w:val="24"/>
          <w:szCs w:val="24"/>
        </w:rPr>
        <w:t>CONSTITUIÇÃO</w:t>
      </w:r>
      <w:r w:rsidR="00755B92" w:rsidRPr="00755B92">
        <w:rPr>
          <w:rFonts w:ascii="Times New Roman" w:hAnsi="Times New Roman"/>
          <w:b/>
          <w:sz w:val="24"/>
          <w:szCs w:val="24"/>
        </w:rPr>
        <w:t xml:space="preserve"> n.º 15/2011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A7BD4">
        <w:rPr>
          <w:rFonts w:ascii="Times New Roman" w:hAnsi="Times New Roman"/>
          <w:sz w:val="24"/>
          <w:szCs w:val="24"/>
        </w:rPr>
        <w:t>Disponível em: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BD4">
        <w:rPr>
          <w:rFonts w:ascii="Times New Roman" w:hAnsi="Times New Roman"/>
          <w:sz w:val="24"/>
          <w:szCs w:val="24"/>
        </w:rPr>
        <w:t>&lt; http://www.senado.gov.br/atividade/materia/detalhes.asp?</w:t>
      </w:r>
      <w:proofErr w:type="gramStart"/>
      <w:r w:rsidRPr="009A7BD4">
        <w:rPr>
          <w:rFonts w:ascii="Times New Roman" w:hAnsi="Times New Roman"/>
          <w:sz w:val="24"/>
          <w:szCs w:val="24"/>
        </w:rPr>
        <w:t>p_cod_mate</w:t>
      </w:r>
      <w:proofErr w:type="gramEnd"/>
      <w:r w:rsidRPr="009A7BD4">
        <w:rPr>
          <w:rFonts w:ascii="Times New Roman" w:hAnsi="Times New Roman"/>
          <w:sz w:val="24"/>
          <w:szCs w:val="24"/>
        </w:rPr>
        <w:t>=99758</w:t>
      </w:r>
      <w:r>
        <w:t xml:space="preserve"> </w:t>
      </w:r>
      <w:r w:rsidRPr="009A7BD4">
        <w:rPr>
          <w:rFonts w:ascii="Times New Roman" w:hAnsi="Times New Roman"/>
          <w:sz w:val="24"/>
          <w:szCs w:val="24"/>
        </w:rPr>
        <w:t xml:space="preserve">&gt;. Acesso em </w:t>
      </w:r>
      <w:proofErr w:type="gramStart"/>
      <w:r w:rsidRPr="009A7BD4">
        <w:rPr>
          <w:rFonts w:ascii="Times New Roman" w:hAnsi="Times New Roman"/>
          <w:sz w:val="24"/>
          <w:szCs w:val="24"/>
        </w:rPr>
        <w:t>28 set 2011</w:t>
      </w:r>
      <w:proofErr w:type="gramEnd"/>
      <w:r w:rsidRPr="009A7BD4">
        <w:rPr>
          <w:rFonts w:ascii="Times New Roman" w:hAnsi="Times New Roman"/>
          <w:sz w:val="24"/>
          <w:szCs w:val="24"/>
        </w:rPr>
        <w:t>.</w:t>
      </w:r>
    </w:p>
    <w:p w:rsidR="00A401DF" w:rsidRPr="009A7BD4" w:rsidRDefault="00A401DF" w:rsidP="00A401DF">
      <w:pPr>
        <w:jc w:val="both"/>
        <w:rPr>
          <w:rFonts w:ascii="Times New Roman" w:hAnsi="Times New Roman"/>
          <w:sz w:val="24"/>
          <w:szCs w:val="24"/>
        </w:rPr>
      </w:pPr>
      <w:r w:rsidRPr="00A401DF">
        <w:rPr>
          <w:rFonts w:ascii="Times New Roman" w:hAnsi="Times New Roman"/>
          <w:sz w:val="24"/>
          <w:szCs w:val="24"/>
        </w:rPr>
        <w:t xml:space="preserve">SILVA, José Afonso. </w:t>
      </w:r>
      <w:r w:rsidRPr="00A401DF">
        <w:rPr>
          <w:rFonts w:ascii="Times New Roman" w:hAnsi="Times New Roman"/>
          <w:b/>
          <w:sz w:val="24"/>
          <w:szCs w:val="24"/>
        </w:rPr>
        <w:t>Comentário contextual à constituição</w:t>
      </w:r>
      <w:r w:rsidRPr="00A401D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401DF">
        <w:rPr>
          <w:rFonts w:ascii="Times New Roman" w:hAnsi="Times New Roman"/>
          <w:sz w:val="24"/>
          <w:szCs w:val="24"/>
        </w:rPr>
        <w:t>4</w:t>
      </w:r>
      <w:proofErr w:type="gramEnd"/>
      <w:r w:rsidRPr="00A401DF">
        <w:rPr>
          <w:rFonts w:ascii="Times New Roman" w:hAnsi="Times New Roman"/>
          <w:sz w:val="24"/>
          <w:szCs w:val="24"/>
        </w:rPr>
        <w:t xml:space="preserve"> ed. São Paulo: Malheiros, 2007.</w:t>
      </w:r>
    </w:p>
    <w:p w:rsidR="009A7BD4" w:rsidRPr="00CD7F95" w:rsidRDefault="009A7BD4" w:rsidP="00CD7F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9A7BD4" w:rsidRPr="00CD7F95" w:rsidSect="007B05B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4A5" w:rsidRDefault="001054A5" w:rsidP="006A3A6A">
      <w:pPr>
        <w:spacing w:after="0" w:line="240" w:lineRule="auto"/>
      </w:pPr>
      <w:r>
        <w:separator/>
      </w:r>
    </w:p>
  </w:endnote>
  <w:endnote w:type="continuationSeparator" w:id="1">
    <w:p w:rsidR="001054A5" w:rsidRDefault="001054A5" w:rsidP="006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4A5" w:rsidRDefault="001054A5" w:rsidP="006A3A6A">
      <w:pPr>
        <w:spacing w:after="0" w:line="240" w:lineRule="auto"/>
      </w:pPr>
      <w:r>
        <w:separator/>
      </w:r>
    </w:p>
  </w:footnote>
  <w:footnote w:type="continuationSeparator" w:id="1">
    <w:p w:rsidR="001054A5" w:rsidRDefault="001054A5" w:rsidP="006A3A6A">
      <w:pPr>
        <w:spacing w:after="0" w:line="240" w:lineRule="auto"/>
      </w:pPr>
      <w:r>
        <w:continuationSeparator/>
      </w:r>
    </w:p>
  </w:footnote>
  <w:footnote w:id="2">
    <w:p w:rsidR="005C3B59" w:rsidRPr="005E5B41" w:rsidRDefault="005C3B59" w:rsidP="006A3A6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A3A6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A3A6A">
        <w:rPr>
          <w:rFonts w:ascii="Times New Roman" w:hAnsi="Times New Roman" w:cs="Times New Roman"/>
          <w:sz w:val="20"/>
          <w:szCs w:val="20"/>
        </w:rPr>
        <w:t xml:space="preserve"> Case apresentado à disciplina </w:t>
      </w:r>
      <w:r>
        <w:rPr>
          <w:rFonts w:ascii="Times New Roman" w:hAnsi="Times New Roman" w:cs="Times New Roman"/>
          <w:sz w:val="20"/>
          <w:szCs w:val="20"/>
        </w:rPr>
        <w:t>Recursos no Processo Civil</w:t>
      </w:r>
      <w:r w:rsidRPr="006A3A6A">
        <w:rPr>
          <w:rFonts w:ascii="Times New Roman" w:hAnsi="Times New Roman" w:cs="Times New Roman"/>
          <w:sz w:val="20"/>
          <w:szCs w:val="20"/>
        </w:rPr>
        <w:t xml:space="preserve">, da Unidade de Ensino Superior Dom Bosco - UNDB. </w:t>
      </w:r>
    </w:p>
  </w:footnote>
  <w:footnote w:id="3">
    <w:p w:rsidR="005C3B59" w:rsidRPr="005E5B41" w:rsidRDefault="005C3B59" w:rsidP="006A3A6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5E5B4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E5B41">
        <w:rPr>
          <w:rFonts w:ascii="Times New Roman" w:hAnsi="Times New Roman" w:cs="Times New Roman"/>
          <w:sz w:val="20"/>
          <w:szCs w:val="20"/>
        </w:rPr>
        <w:t xml:space="preserve"> Aluno do 6º Período, do Curso </w:t>
      </w:r>
      <w:r w:rsidRPr="005E5B41">
        <w:rPr>
          <w:rFonts w:ascii="Times New Roman" w:hAnsi="Times New Roman" w:cs="Times New Roman"/>
          <w:color w:val="auto"/>
          <w:sz w:val="20"/>
          <w:szCs w:val="20"/>
        </w:rPr>
        <w:t xml:space="preserve">de Direito, da UNDB. </w:t>
      </w:r>
    </w:p>
  </w:footnote>
  <w:footnote w:id="4">
    <w:p w:rsidR="005C3B59" w:rsidRPr="005E5B41" w:rsidRDefault="005C3B59" w:rsidP="0097458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5E5B41">
        <w:rPr>
          <w:rStyle w:val="Refdenotaderodap"/>
          <w:rFonts w:ascii="Times New Roman" w:hAnsi="Times New Roman" w:cs="Times New Roman"/>
          <w:color w:val="auto"/>
          <w:sz w:val="20"/>
          <w:szCs w:val="20"/>
        </w:rPr>
        <w:footnoteRef/>
      </w:r>
      <w:r w:rsidRPr="005E5B41">
        <w:rPr>
          <w:rFonts w:ascii="Times New Roman" w:hAnsi="Times New Roman" w:cs="Times New Roman"/>
          <w:color w:val="auto"/>
          <w:sz w:val="20"/>
          <w:szCs w:val="20"/>
        </w:rPr>
        <w:t xml:space="preserve"> Professor Mestre, orientador. </w:t>
      </w:r>
    </w:p>
  </w:footnote>
  <w:footnote w:id="5">
    <w:p w:rsidR="005C3B59" w:rsidRPr="005E5B41" w:rsidRDefault="005C3B59">
      <w:pPr>
        <w:pStyle w:val="Textodenotaderodap"/>
        <w:rPr>
          <w:rFonts w:ascii="Times New Roman" w:hAnsi="Times New Roman"/>
        </w:rPr>
      </w:pPr>
      <w:r w:rsidRPr="005E5B41">
        <w:rPr>
          <w:rStyle w:val="Refdenotaderodap"/>
          <w:rFonts w:ascii="Times New Roman" w:hAnsi="Times New Roman"/>
        </w:rPr>
        <w:footnoteRef/>
      </w:r>
      <w:r w:rsidRPr="005E5B41">
        <w:rPr>
          <w:rFonts w:ascii="Times New Roman" w:hAnsi="Times New Roman"/>
        </w:rPr>
        <w:t xml:space="preserve"> OAB JUNDIAÍ, 2011.</w:t>
      </w:r>
    </w:p>
  </w:footnote>
  <w:footnote w:id="6">
    <w:p w:rsidR="005C3B59" w:rsidRPr="005E5B41" w:rsidRDefault="005C3B59" w:rsidP="00974582">
      <w:pPr>
        <w:pStyle w:val="Textodenotaderodap"/>
        <w:rPr>
          <w:rFonts w:ascii="Times New Roman" w:hAnsi="Times New Roman"/>
        </w:rPr>
      </w:pPr>
      <w:r w:rsidRPr="005E5B41">
        <w:rPr>
          <w:rStyle w:val="Refdenotaderodap"/>
          <w:rFonts w:ascii="Times New Roman" w:hAnsi="Times New Roman"/>
        </w:rPr>
        <w:footnoteRef/>
      </w:r>
      <w:r w:rsidRPr="005E5B41">
        <w:rPr>
          <w:rFonts w:ascii="Times New Roman" w:hAnsi="Times New Roman"/>
        </w:rPr>
        <w:t xml:space="preserve"> OAB ACRE, 2011.</w:t>
      </w:r>
    </w:p>
    <w:p w:rsidR="005C3B59" w:rsidRDefault="005C3B59">
      <w:pPr>
        <w:pStyle w:val="Textodenotaderodap"/>
      </w:pPr>
    </w:p>
  </w:footnote>
  <w:footnote w:id="7">
    <w:p w:rsidR="005C3B59" w:rsidRPr="00A4116F" w:rsidRDefault="005C3B59">
      <w:pPr>
        <w:pStyle w:val="Textodenotaderodap"/>
        <w:rPr>
          <w:rFonts w:ascii="Times New Roman" w:hAnsi="Times New Roman"/>
        </w:rPr>
      </w:pPr>
      <w:r w:rsidRPr="00A4116F">
        <w:rPr>
          <w:rStyle w:val="Refdenotaderodap"/>
          <w:rFonts w:ascii="Times New Roman" w:hAnsi="Times New Roman"/>
        </w:rPr>
        <w:footnoteRef/>
      </w:r>
      <w:r w:rsidRPr="00A411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SENADO.</w:t>
      </w:r>
    </w:p>
  </w:footnote>
  <w:footnote w:id="8">
    <w:p w:rsidR="005C3B59" w:rsidRDefault="005C3B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</w:rPr>
        <w:t>OLIVEIRA JUNIOR, 2011.</w:t>
      </w:r>
    </w:p>
  </w:footnote>
  <w:footnote w:id="9">
    <w:p w:rsidR="005C3B59" w:rsidRPr="00BE670E" w:rsidRDefault="005C3B59">
      <w:pPr>
        <w:pStyle w:val="Textodenotaderodap"/>
        <w:rPr>
          <w:rFonts w:ascii="Times New Roman" w:hAnsi="Times New Roman"/>
        </w:rPr>
      </w:pPr>
      <w:r w:rsidRPr="00E97385">
        <w:rPr>
          <w:rStyle w:val="Refdenotaderodap"/>
          <w:rFonts w:ascii="Times New Roman" w:hAnsi="Times New Roman"/>
        </w:rPr>
        <w:footnoteRef/>
      </w:r>
      <w:r w:rsidRPr="00E97385">
        <w:rPr>
          <w:rFonts w:ascii="Times New Roman" w:hAnsi="Times New Roman"/>
        </w:rPr>
        <w:t xml:space="preserve"> Silva (</w:t>
      </w:r>
      <w:r w:rsidRPr="00BE670E">
        <w:rPr>
          <w:rFonts w:ascii="Times New Roman" w:hAnsi="Times New Roman"/>
        </w:rPr>
        <w:t>2006, p. 35)</w:t>
      </w:r>
    </w:p>
  </w:footnote>
  <w:footnote w:id="10">
    <w:p w:rsidR="005C3B59" w:rsidRPr="00BE670E" w:rsidRDefault="005C3B59">
      <w:pPr>
        <w:pStyle w:val="Textodenotaderodap"/>
        <w:rPr>
          <w:rFonts w:ascii="Times New Roman" w:hAnsi="Times New Roman"/>
        </w:rPr>
      </w:pPr>
      <w:r w:rsidRPr="00BE670E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OLIVEIRA JUNIOR, 2011.</w:t>
      </w:r>
    </w:p>
  </w:footnote>
  <w:footnote w:id="11">
    <w:p w:rsidR="005C3B59" w:rsidRPr="00BE670E" w:rsidRDefault="005C3B59">
      <w:pPr>
        <w:pStyle w:val="Textodenotaderodap"/>
        <w:rPr>
          <w:rFonts w:ascii="Times New Roman" w:hAnsi="Times New Roman"/>
        </w:rPr>
      </w:pPr>
      <w:r w:rsidRPr="00BE670E">
        <w:rPr>
          <w:rStyle w:val="Refdenotaderodap"/>
          <w:rFonts w:ascii="Times New Roman" w:hAnsi="Times New Roman"/>
        </w:rPr>
        <w:footnoteRef/>
      </w:r>
      <w:r w:rsidRPr="00BE67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OLIVEIRA JUNIOR, 2011.</w:t>
      </w:r>
    </w:p>
  </w:footnote>
  <w:footnote w:id="12">
    <w:p w:rsidR="005C3B59" w:rsidRDefault="005C3B59">
      <w:pPr>
        <w:pStyle w:val="Textodenotaderodap"/>
      </w:pPr>
      <w:r w:rsidRPr="00BE670E">
        <w:rPr>
          <w:rStyle w:val="Refdenotaderodap"/>
          <w:rFonts w:ascii="Times New Roman" w:hAnsi="Times New Roman"/>
        </w:rPr>
        <w:footnoteRef/>
      </w:r>
      <w:r w:rsidRPr="00BE67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OLIVEIRA JUNIOR, 2011.</w:t>
      </w:r>
    </w:p>
  </w:footnote>
  <w:footnote w:id="13">
    <w:p w:rsidR="005C3B59" w:rsidRPr="00FB0285" w:rsidRDefault="005C3B59" w:rsidP="005E5B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B0285">
        <w:rPr>
          <w:rStyle w:val="Refdenotaderodap"/>
          <w:rFonts w:ascii="Times New Roman" w:hAnsi="Times New Roman"/>
          <w:sz w:val="20"/>
          <w:szCs w:val="20"/>
        </w:rPr>
        <w:footnoteRef/>
      </w:r>
      <w:r w:rsidRPr="00FB028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ITO, 2011.</w:t>
      </w:r>
    </w:p>
  </w:footnote>
  <w:footnote w:id="14">
    <w:p w:rsidR="005C3B59" w:rsidRPr="004939F9" w:rsidRDefault="005C3B59" w:rsidP="005E5B41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</w:rPr>
        <w:t>ITO, 2011</w:t>
      </w:r>
      <w:r w:rsidRPr="004939F9">
        <w:rPr>
          <w:rFonts w:ascii="Times New Roman" w:hAnsi="Times New Roman"/>
        </w:rPr>
        <w:t>.</w:t>
      </w:r>
    </w:p>
  </w:footnote>
  <w:footnote w:id="15">
    <w:p w:rsidR="005C3B59" w:rsidRPr="004939F9" w:rsidRDefault="005C3B59">
      <w:pPr>
        <w:pStyle w:val="Textodenotaderodap"/>
        <w:rPr>
          <w:rFonts w:ascii="Times New Roman" w:hAnsi="Times New Roman"/>
        </w:rPr>
      </w:pPr>
      <w:r w:rsidRPr="004939F9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OLIVEIRA JUNIOR, 2011.</w:t>
      </w:r>
    </w:p>
  </w:footnote>
  <w:footnote w:id="16">
    <w:p w:rsidR="005C3B59" w:rsidRDefault="005C3B59">
      <w:pPr>
        <w:pStyle w:val="Textodenotaderodap"/>
      </w:pPr>
      <w:r w:rsidRPr="004939F9">
        <w:rPr>
          <w:rStyle w:val="Refdenotaderodap"/>
          <w:rFonts w:ascii="Times New Roman" w:hAnsi="Times New Roman"/>
        </w:rPr>
        <w:footnoteRef/>
      </w:r>
      <w:r w:rsidRPr="004939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ZAGALLO E SOUZA, 2011.</w:t>
      </w:r>
    </w:p>
  </w:footnote>
  <w:footnote w:id="17">
    <w:p w:rsidR="005C3B59" w:rsidRDefault="005C3B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</w:rPr>
        <w:t>ZAGALLO E SOUZA, 2011.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6D55"/>
    <w:multiLevelType w:val="hybridMultilevel"/>
    <w:tmpl w:val="28E40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E5A"/>
    <w:rsid w:val="0001197B"/>
    <w:rsid w:val="000238EC"/>
    <w:rsid w:val="00037BEA"/>
    <w:rsid w:val="0005075D"/>
    <w:rsid w:val="0005604C"/>
    <w:rsid w:val="00061410"/>
    <w:rsid w:val="00067188"/>
    <w:rsid w:val="00072ECA"/>
    <w:rsid w:val="0007570E"/>
    <w:rsid w:val="000A1B3F"/>
    <w:rsid w:val="000A5E73"/>
    <w:rsid w:val="000D2986"/>
    <w:rsid w:val="000D42AA"/>
    <w:rsid w:val="000D6EC7"/>
    <w:rsid w:val="000D6FBA"/>
    <w:rsid w:val="000E1593"/>
    <w:rsid w:val="000F46B3"/>
    <w:rsid w:val="001054A5"/>
    <w:rsid w:val="00107BC4"/>
    <w:rsid w:val="001436A8"/>
    <w:rsid w:val="001561E0"/>
    <w:rsid w:val="00173120"/>
    <w:rsid w:val="001763DC"/>
    <w:rsid w:val="00176C97"/>
    <w:rsid w:val="001914AC"/>
    <w:rsid w:val="00192DC7"/>
    <w:rsid w:val="00194CA6"/>
    <w:rsid w:val="001C0EBE"/>
    <w:rsid w:val="001C5264"/>
    <w:rsid w:val="001D50E3"/>
    <w:rsid w:val="001F3135"/>
    <w:rsid w:val="002071EE"/>
    <w:rsid w:val="002118C7"/>
    <w:rsid w:val="00217DFF"/>
    <w:rsid w:val="00237D33"/>
    <w:rsid w:val="002401BE"/>
    <w:rsid w:val="002455B0"/>
    <w:rsid w:val="00255DFE"/>
    <w:rsid w:val="00261308"/>
    <w:rsid w:val="002671DA"/>
    <w:rsid w:val="00270522"/>
    <w:rsid w:val="002775D3"/>
    <w:rsid w:val="002A18A1"/>
    <w:rsid w:val="002A3A3E"/>
    <w:rsid w:val="002C43D5"/>
    <w:rsid w:val="002E64CB"/>
    <w:rsid w:val="00303A9E"/>
    <w:rsid w:val="00327D60"/>
    <w:rsid w:val="0034252A"/>
    <w:rsid w:val="00375243"/>
    <w:rsid w:val="003B4B95"/>
    <w:rsid w:val="003D2C0A"/>
    <w:rsid w:val="003E6158"/>
    <w:rsid w:val="003F0BC5"/>
    <w:rsid w:val="003F2FB5"/>
    <w:rsid w:val="00410473"/>
    <w:rsid w:val="0041141D"/>
    <w:rsid w:val="00441141"/>
    <w:rsid w:val="00477FD0"/>
    <w:rsid w:val="004939F9"/>
    <w:rsid w:val="004A0545"/>
    <w:rsid w:val="004D06EE"/>
    <w:rsid w:val="004D1B89"/>
    <w:rsid w:val="004E27A7"/>
    <w:rsid w:val="004E6E5A"/>
    <w:rsid w:val="004F0103"/>
    <w:rsid w:val="00500385"/>
    <w:rsid w:val="00507E3D"/>
    <w:rsid w:val="005212C7"/>
    <w:rsid w:val="005227B8"/>
    <w:rsid w:val="005702F2"/>
    <w:rsid w:val="00571589"/>
    <w:rsid w:val="005738F1"/>
    <w:rsid w:val="005758EF"/>
    <w:rsid w:val="005B5681"/>
    <w:rsid w:val="005C195F"/>
    <w:rsid w:val="005C3B59"/>
    <w:rsid w:val="005E25A1"/>
    <w:rsid w:val="005E5B41"/>
    <w:rsid w:val="006029F6"/>
    <w:rsid w:val="00661084"/>
    <w:rsid w:val="00665323"/>
    <w:rsid w:val="006667FC"/>
    <w:rsid w:val="00674B6A"/>
    <w:rsid w:val="00681B8B"/>
    <w:rsid w:val="006842CB"/>
    <w:rsid w:val="006907A0"/>
    <w:rsid w:val="0069174F"/>
    <w:rsid w:val="00695AB5"/>
    <w:rsid w:val="006A3A6A"/>
    <w:rsid w:val="006B0913"/>
    <w:rsid w:val="006F61F2"/>
    <w:rsid w:val="00715082"/>
    <w:rsid w:val="0071583A"/>
    <w:rsid w:val="0071591E"/>
    <w:rsid w:val="00716632"/>
    <w:rsid w:val="00755B92"/>
    <w:rsid w:val="007661BD"/>
    <w:rsid w:val="00772738"/>
    <w:rsid w:val="0078157B"/>
    <w:rsid w:val="007A23F1"/>
    <w:rsid w:val="007A378A"/>
    <w:rsid w:val="007A49B9"/>
    <w:rsid w:val="007B05B0"/>
    <w:rsid w:val="007D0C17"/>
    <w:rsid w:val="007D5C39"/>
    <w:rsid w:val="007E2B56"/>
    <w:rsid w:val="007F5C14"/>
    <w:rsid w:val="007F6CA4"/>
    <w:rsid w:val="00802653"/>
    <w:rsid w:val="00823586"/>
    <w:rsid w:val="008240E9"/>
    <w:rsid w:val="00827ED5"/>
    <w:rsid w:val="00843F72"/>
    <w:rsid w:val="008447D3"/>
    <w:rsid w:val="00855E5E"/>
    <w:rsid w:val="0086402A"/>
    <w:rsid w:val="00873296"/>
    <w:rsid w:val="008733D2"/>
    <w:rsid w:val="00882C98"/>
    <w:rsid w:val="00892F9C"/>
    <w:rsid w:val="00894295"/>
    <w:rsid w:val="008A1689"/>
    <w:rsid w:val="008B03D2"/>
    <w:rsid w:val="008C1107"/>
    <w:rsid w:val="008C77A7"/>
    <w:rsid w:val="008D1183"/>
    <w:rsid w:val="008F046B"/>
    <w:rsid w:val="00902E33"/>
    <w:rsid w:val="009056A2"/>
    <w:rsid w:val="00907AC2"/>
    <w:rsid w:val="009303C0"/>
    <w:rsid w:val="00936FCF"/>
    <w:rsid w:val="0094121A"/>
    <w:rsid w:val="009437CC"/>
    <w:rsid w:val="00944C90"/>
    <w:rsid w:val="00967E36"/>
    <w:rsid w:val="00972756"/>
    <w:rsid w:val="00974582"/>
    <w:rsid w:val="00975C64"/>
    <w:rsid w:val="009916EC"/>
    <w:rsid w:val="009940A6"/>
    <w:rsid w:val="009A7BD4"/>
    <w:rsid w:val="009A7D05"/>
    <w:rsid w:val="009B76F5"/>
    <w:rsid w:val="009C43B2"/>
    <w:rsid w:val="009C56C9"/>
    <w:rsid w:val="00A25FC4"/>
    <w:rsid w:val="00A32183"/>
    <w:rsid w:val="00A3381A"/>
    <w:rsid w:val="00A401DF"/>
    <w:rsid w:val="00A4116F"/>
    <w:rsid w:val="00A42E1A"/>
    <w:rsid w:val="00A45066"/>
    <w:rsid w:val="00A52470"/>
    <w:rsid w:val="00A53979"/>
    <w:rsid w:val="00A55A37"/>
    <w:rsid w:val="00A57549"/>
    <w:rsid w:val="00A8598A"/>
    <w:rsid w:val="00A9206E"/>
    <w:rsid w:val="00AB2D5C"/>
    <w:rsid w:val="00B2386E"/>
    <w:rsid w:val="00B25C42"/>
    <w:rsid w:val="00B26EFA"/>
    <w:rsid w:val="00B50366"/>
    <w:rsid w:val="00B620C8"/>
    <w:rsid w:val="00B64759"/>
    <w:rsid w:val="00B71AAD"/>
    <w:rsid w:val="00B864B1"/>
    <w:rsid w:val="00BA3F36"/>
    <w:rsid w:val="00BA503F"/>
    <w:rsid w:val="00BC03C5"/>
    <w:rsid w:val="00BC3FD9"/>
    <w:rsid w:val="00BC6210"/>
    <w:rsid w:val="00BD2F80"/>
    <w:rsid w:val="00BE670E"/>
    <w:rsid w:val="00BF7E5C"/>
    <w:rsid w:val="00C22E49"/>
    <w:rsid w:val="00C33BD0"/>
    <w:rsid w:val="00C33C74"/>
    <w:rsid w:val="00C50A06"/>
    <w:rsid w:val="00C53C1D"/>
    <w:rsid w:val="00C55C48"/>
    <w:rsid w:val="00C6686B"/>
    <w:rsid w:val="00C719F9"/>
    <w:rsid w:val="00C73B7B"/>
    <w:rsid w:val="00C77BEB"/>
    <w:rsid w:val="00C923E8"/>
    <w:rsid w:val="00C93B7C"/>
    <w:rsid w:val="00CB0B4D"/>
    <w:rsid w:val="00CB2AD7"/>
    <w:rsid w:val="00CD36D6"/>
    <w:rsid w:val="00CD56B6"/>
    <w:rsid w:val="00CD7F95"/>
    <w:rsid w:val="00CE1687"/>
    <w:rsid w:val="00CE3BEC"/>
    <w:rsid w:val="00CF7058"/>
    <w:rsid w:val="00D00B48"/>
    <w:rsid w:val="00D169C8"/>
    <w:rsid w:val="00D17AF8"/>
    <w:rsid w:val="00D3044E"/>
    <w:rsid w:val="00D44086"/>
    <w:rsid w:val="00D5133F"/>
    <w:rsid w:val="00D76B15"/>
    <w:rsid w:val="00D82B7A"/>
    <w:rsid w:val="00D85D97"/>
    <w:rsid w:val="00D860B7"/>
    <w:rsid w:val="00D86F02"/>
    <w:rsid w:val="00DA127F"/>
    <w:rsid w:val="00DA5445"/>
    <w:rsid w:val="00DB0ED8"/>
    <w:rsid w:val="00DC50E7"/>
    <w:rsid w:val="00DD18DE"/>
    <w:rsid w:val="00DE21CF"/>
    <w:rsid w:val="00DF523A"/>
    <w:rsid w:val="00DF7B12"/>
    <w:rsid w:val="00E0408F"/>
    <w:rsid w:val="00E04DF9"/>
    <w:rsid w:val="00E07002"/>
    <w:rsid w:val="00E248AF"/>
    <w:rsid w:val="00E61052"/>
    <w:rsid w:val="00E97385"/>
    <w:rsid w:val="00EB3DBC"/>
    <w:rsid w:val="00EC545F"/>
    <w:rsid w:val="00EC7D19"/>
    <w:rsid w:val="00ED307A"/>
    <w:rsid w:val="00EE1DF1"/>
    <w:rsid w:val="00EE250A"/>
    <w:rsid w:val="00EF6428"/>
    <w:rsid w:val="00F14A99"/>
    <w:rsid w:val="00F15613"/>
    <w:rsid w:val="00F37234"/>
    <w:rsid w:val="00F40B6A"/>
    <w:rsid w:val="00F554BE"/>
    <w:rsid w:val="00F76D01"/>
    <w:rsid w:val="00F8112E"/>
    <w:rsid w:val="00F8280C"/>
    <w:rsid w:val="00FA3524"/>
    <w:rsid w:val="00FB0285"/>
    <w:rsid w:val="00FB3C9F"/>
    <w:rsid w:val="00FC763E"/>
    <w:rsid w:val="00FD4BCC"/>
    <w:rsid w:val="00FE24A8"/>
    <w:rsid w:val="00FE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9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3A6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3A6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A3A6A"/>
    <w:rPr>
      <w:vertAlign w:val="superscript"/>
    </w:rPr>
  </w:style>
  <w:style w:type="paragraph" w:customStyle="1" w:styleId="Default">
    <w:name w:val="Default"/>
    <w:rsid w:val="006A3A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E6105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E67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67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670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7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B0285"/>
    <w:rPr>
      <w:b/>
      <w:bCs/>
    </w:rPr>
  </w:style>
  <w:style w:type="paragraph" w:customStyle="1" w:styleId="about">
    <w:name w:val="about"/>
    <w:basedOn w:val="Normal"/>
    <w:rsid w:val="00FB0285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ignature">
    <w:name w:val="signature"/>
    <w:basedOn w:val="Normal"/>
    <w:rsid w:val="00FB0285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1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3521">
                                                  <w:marLeft w:val="0"/>
                                                  <w:marRight w:val="10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7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71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56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62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9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2972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96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7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43874">
                                                                                  <w:marLeft w:val="203"/>
                                                                                  <w:marRight w:val="20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15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92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90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E619-CA54-48E1-968E-AF48D676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Rayssa Cutrim</dc:creator>
  <cp:keywords/>
  <cp:lastModifiedBy>User</cp:lastModifiedBy>
  <cp:revision>2</cp:revision>
  <dcterms:created xsi:type="dcterms:W3CDTF">2014-03-21T00:53:00Z</dcterms:created>
  <dcterms:modified xsi:type="dcterms:W3CDTF">2014-03-21T00:53:00Z</dcterms:modified>
</cp:coreProperties>
</file>