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D5EF4" w14:textId="77777777" w:rsidR="00236DC2" w:rsidRPr="008E048D" w:rsidRDefault="004C576D" w:rsidP="001371BC">
      <w:pPr>
        <w:spacing w:line="240" w:lineRule="auto"/>
        <w:jc w:val="center"/>
        <w:rPr>
          <w:rFonts w:ascii="Times New Roman" w:hAnsi="Times New Roman" w:cs="Times New Roman"/>
          <w:sz w:val="28"/>
          <w:szCs w:val="28"/>
        </w:rPr>
      </w:pPr>
      <w:r>
        <w:rPr>
          <w:rFonts w:ascii="Times New Roman" w:hAnsi="Times New Roman" w:cs="Times New Roman"/>
          <w:b/>
          <w:sz w:val="28"/>
          <w:szCs w:val="28"/>
        </w:rPr>
        <w:t xml:space="preserve">Ativismo Judicial na ADI </w:t>
      </w:r>
      <w:r w:rsidR="00526882">
        <w:rPr>
          <w:rFonts w:ascii="Times New Roman" w:hAnsi="Times New Roman" w:cs="Times New Roman"/>
          <w:b/>
          <w:sz w:val="28"/>
          <w:szCs w:val="28"/>
        </w:rPr>
        <w:t>3510</w:t>
      </w:r>
      <w:r w:rsidR="008E048D">
        <w:rPr>
          <w:rStyle w:val="FootnoteReference"/>
          <w:rFonts w:ascii="Times New Roman" w:hAnsi="Times New Roman" w:cs="Times New Roman"/>
          <w:b/>
          <w:sz w:val="28"/>
          <w:szCs w:val="28"/>
        </w:rPr>
        <w:footnoteReference w:id="1"/>
      </w:r>
    </w:p>
    <w:p w14:paraId="701091FA" w14:textId="77777777" w:rsidR="001371BC" w:rsidRDefault="001371BC" w:rsidP="001371BC">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Alexandre Freire Amorim</w:t>
      </w:r>
      <w:r w:rsidR="00B55996">
        <w:rPr>
          <w:rStyle w:val="FootnoteReference"/>
          <w:rFonts w:ascii="Times New Roman" w:hAnsi="Times New Roman" w:cs="Times New Roman"/>
          <w:sz w:val="24"/>
          <w:szCs w:val="24"/>
        </w:rPr>
        <w:footnoteReference w:id="2"/>
      </w:r>
    </w:p>
    <w:p w14:paraId="46BD0DC5" w14:textId="77777777" w:rsidR="001371BC" w:rsidRDefault="001371BC" w:rsidP="001371BC">
      <w:pPr>
        <w:spacing w:after="120" w:line="240" w:lineRule="auto"/>
        <w:jc w:val="both"/>
        <w:rPr>
          <w:rFonts w:ascii="Times New Roman" w:hAnsi="Times New Roman" w:cs="Times New Roman"/>
          <w:sz w:val="24"/>
          <w:szCs w:val="24"/>
        </w:rPr>
      </w:pPr>
    </w:p>
    <w:p w14:paraId="5DC61269" w14:textId="77777777" w:rsidR="00E50E8F" w:rsidRDefault="00E50E8F" w:rsidP="001371BC">
      <w:pPr>
        <w:spacing w:after="120" w:line="240" w:lineRule="auto"/>
        <w:rPr>
          <w:rFonts w:ascii="Times New Roman" w:hAnsi="Times New Roman" w:cs="Times New Roman"/>
          <w:sz w:val="24"/>
          <w:szCs w:val="24"/>
        </w:rPr>
      </w:pPr>
    </w:p>
    <w:p w14:paraId="12BD29CD" w14:textId="77777777" w:rsidR="00E50E8F" w:rsidRDefault="00E50E8F" w:rsidP="00DE67CA">
      <w:pPr>
        <w:spacing w:after="120" w:line="240" w:lineRule="auto"/>
        <w:ind w:left="2268" w:hanging="2268"/>
        <w:rPr>
          <w:rFonts w:ascii="Times New Roman" w:hAnsi="Times New Roman" w:cs="Times New Roman"/>
          <w:sz w:val="24"/>
          <w:szCs w:val="24"/>
        </w:rPr>
      </w:pPr>
    </w:p>
    <w:p w14:paraId="7DF96746" w14:textId="77777777" w:rsidR="001371BC" w:rsidRPr="00DE67CA" w:rsidRDefault="001371BC" w:rsidP="00DE67CA">
      <w:pPr>
        <w:spacing w:after="120" w:line="240" w:lineRule="auto"/>
        <w:ind w:left="2268"/>
        <w:jc w:val="both"/>
        <w:rPr>
          <w:rFonts w:ascii="Times New Roman" w:hAnsi="Times New Roman" w:cs="Times New Roman"/>
          <w:sz w:val="20"/>
          <w:szCs w:val="20"/>
        </w:rPr>
      </w:pPr>
      <w:r w:rsidRPr="00DE67CA">
        <w:rPr>
          <w:rFonts w:ascii="Times New Roman" w:hAnsi="Times New Roman" w:cs="Times New Roman"/>
          <w:b/>
          <w:sz w:val="20"/>
          <w:szCs w:val="20"/>
        </w:rPr>
        <w:t>Sumário</w:t>
      </w:r>
      <w:r w:rsidR="00DE67CA">
        <w:rPr>
          <w:rFonts w:ascii="Times New Roman" w:hAnsi="Times New Roman" w:cs="Times New Roman"/>
          <w:b/>
          <w:sz w:val="20"/>
          <w:szCs w:val="20"/>
        </w:rPr>
        <w:t xml:space="preserve">: </w:t>
      </w:r>
      <w:r w:rsidR="00DE67CA">
        <w:rPr>
          <w:rFonts w:ascii="Times New Roman" w:hAnsi="Times New Roman" w:cs="Times New Roman"/>
          <w:sz w:val="20"/>
          <w:szCs w:val="20"/>
        </w:rPr>
        <w:t>1 Introdução;</w:t>
      </w:r>
      <w:r w:rsidR="00AB471C">
        <w:rPr>
          <w:rFonts w:ascii="Times New Roman" w:hAnsi="Times New Roman" w:cs="Times New Roman"/>
          <w:sz w:val="20"/>
          <w:szCs w:val="20"/>
        </w:rPr>
        <w:t xml:space="preserve"> 2 </w:t>
      </w:r>
      <w:r w:rsidR="00526882">
        <w:rPr>
          <w:rFonts w:ascii="Times New Roman" w:hAnsi="Times New Roman" w:cs="Times New Roman"/>
          <w:sz w:val="20"/>
          <w:szCs w:val="20"/>
        </w:rPr>
        <w:t xml:space="preserve">Ativismo Judicial: Caráter Ativo </w:t>
      </w:r>
      <w:r w:rsidR="00B01A9D">
        <w:rPr>
          <w:rFonts w:ascii="Times New Roman" w:hAnsi="Times New Roman" w:cs="Times New Roman"/>
          <w:sz w:val="20"/>
          <w:szCs w:val="20"/>
        </w:rPr>
        <w:t>do Poder Judiciário; 3</w:t>
      </w:r>
      <w:r w:rsidR="003B5947">
        <w:rPr>
          <w:rFonts w:ascii="Times New Roman" w:hAnsi="Times New Roman" w:cs="Times New Roman"/>
          <w:sz w:val="20"/>
          <w:szCs w:val="20"/>
        </w:rPr>
        <w:t>. Ativismo Judicial na ADI 3510</w:t>
      </w:r>
      <w:r w:rsidR="00526882">
        <w:rPr>
          <w:rFonts w:ascii="Times New Roman" w:hAnsi="Times New Roman" w:cs="Times New Roman"/>
          <w:sz w:val="20"/>
          <w:szCs w:val="20"/>
        </w:rPr>
        <w:t>;</w:t>
      </w:r>
      <w:r w:rsidR="00CE4DF7">
        <w:rPr>
          <w:rFonts w:ascii="Times New Roman" w:hAnsi="Times New Roman" w:cs="Times New Roman"/>
          <w:sz w:val="20"/>
          <w:szCs w:val="20"/>
        </w:rPr>
        <w:t xml:space="preserve"> </w:t>
      </w:r>
      <w:r w:rsidR="003B5947">
        <w:rPr>
          <w:rFonts w:ascii="Times New Roman" w:hAnsi="Times New Roman" w:cs="Times New Roman"/>
          <w:sz w:val="20"/>
          <w:szCs w:val="20"/>
        </w:rPr>
        <w:t>4</w:t>
      </w:r>
      <w:r w:rsidR="00DF6353">
        <w:rPr>
          <w:rFonts w:ascii="Times New Roman" w:hAnsi="Times New Roman" w:cs="Times New Roman"/>
          <w:sz w:val="20"/>
          <w:szCs w:val="20"/>
        </w:rPr>
        <w:t xml:space="preserve"> A Invasão n</w:t>
      </w:r>
      <w:r w:rsidR="00526882">
        <w:rPr>
          <w:rFonts w:ascii="Times New Roman" w:hAnsi="Times New Roman" w:cs="Times New Roman"/>
          <w:sz w:val="20"/>
          <w:szCs w:val="20"/>
        </w:rPr>
        <w:t xml:space="preserve">as Esferas de </w:t>
      </w:r>
      <w:r w:rsidR="003B5947">
        <w:rPr>
          <w:rFonts w:ascii="Times New Roman" w:hAnsi="Times New Roman" w:cs="Times New Roman"/>
          <w:sz w:val="20"/>
          <w:szCs w:val="20"/>
        </w:rPr>
        <w:t>Poder</w:t>
      </w:r>
      <w:r w:rsidR="00DE67CA">
        <w:rPr>
          <w:rFonts w:ascii="Times New Roman" w:hAnsi="Times New Roman" w:cs="Times New Roman"/>
          <w:sz w:val="20"/>
          <w:szCs w:val="20"/>
        </w:rPr>
        <w:t xml:space="preserve">; </w:t>
      </w:r>
      <w:r w:rsidR="003B5947">
        <w:rPr>
          <w:rFonts w:ascii="Times New Roman" w:hAnsi="Times New Roman" w:cs="Times New Roman"/>
          <w:sz w:val="20"/>
          <w:szCs w:val="20"/>
        </w:rPr>
        <w:t>5</w:t>
      </w:r>
      <w:r w:rsidR="00526882">
        <w:rPr>
          <w:rFonts w:ascii="Times New Roman" w:hAnsi="Times New Roman" w:cs="Times New Roman"/>
          <w:sz w:val="20"/>
          <w:szCs w:val="20"/>
        </w:rPr>
        <w:t xml:space="preserve"> Conclusão; </w:t>
      </w:r>
      <w:r w:rsidR="00DE67CA">
        <w:rPr>
          <w:rFonts w:ascii="Times New Roman" w:hAnsi="Times New Roman" w:cs="Times New Roman"/>
          <w:sz w:val="20"/>
          <w:szCs w:val="20"/>
        </w:rPr>
        <w:t>Referências.</w:t>
      </w:r>
    </w:p>
    <w:p w14:paraId="63FBE569" w14:textId="77777777" w:rsidR="00E50E8F" w:rsidRDefault="00E50E8F" w:rsidP="00DE67CA">
      <w:pPr>
        <w:spacing w:after="120" w:line="240" w:lineRule="auto"/>
        <w:rPr>
          <w:rFonts w:ascii="Times New Roman" w:hAnsi="Times New Roman" w:cs="Times New Roman"/>
          <w:sz w:val="24"/>
          <w:szCs w:val="24"/>
        </w:rPr>
      </w:pPr>
    </w:p>
    <w:p w14:paraId="519CC615" w14:textId="77777777" w:rsidR="00E50E8F" w:rsidRDefault="00E50E8F" w:rsidP="00E50E8F">
      <w:pPr>
        <w:spacing w:after="120" w:line="240" w:lineRule="auto"/>
        <w:ind w:left="2832" w:firstLine="708"/>
        <w:rPr>
          <w:rFonts w:ascii="Times New Roman" w:hAnsi="Times New Roman" w:cs="Times New Roman"/>
          <w:sz w:val="24"/>
          <w:szCs w:val="24"/>
        </w:rPr>
      </w:pPr>
    </w:p>
    <w:p w14:paraId="066804C6" w14:textId="77777777" w:rsidR="00E50E8F" w:rsidRDefault="00E50E8F" w:rsidP="00E50E8F">
      <w:pPr>
        <w:spacing w:after="120" w:line="240" w:lineRule="auto"/>
        <w:ind w:left="2832" w:firstLine="708"/>
        <w:rPr>
          <w:rFonts w:ascii="Times New Roman" w:hAnsi="Times New Roman" w:cs="Times New Roman"/>
          <w:sz w:val="24"/>
          <w:szCs w:val="24"/>
        </w:rPr>
      </w:pPr>
    </w:p>
    <w:p w14:paraId="5F8BDE0B" w14:textId="77777777" w:rsidR="00E50E8F" w:rsidRDefault="00E50E8F" w:rsidP="00E50E8F">
      <w:pPr>
        <w:spacing w:after="120" w:line="240" w:lineRule="auto"/>
        <w:ind w:left="2832" w:firstLine="708"/>
        <w:rPr>
          <w:rFonts w:ascii="Times New Roman" w:hAnsi="Times New Roman" w:cs="Times New Roman"/>
          <w:sz w:val="24"/>
          <w:szCs w:val="24"/>
        </w:rPr>
      </w:pPr>
    </w:p>
    <w:p w14:paraId="13D23C18" w14:textId="77777777" w:rsidR="00E50E8F" w:rsidRDefault="00E50E8F" w:rsidP="00E50E8F">
      <w:pPr>
        <w:spacing w:after="120" w:line="240" w:lineRule="auto"/>
        <w:ind w:left="2832" w:firstLine="708"/>
        <w:rPr>
          <w:rFonts w:ascii="Times New Roman" w:hAnsi="Times New Roman" w:cs="Times New Roman"/>
          <w:sz w:val="24"/>
          <w:szCs w:val="24"/>
        </w:rPr>
      </w:pPr>
    </w:p>
    <w:p w14:paraId="03580E02" w14:textId="77777777" w:rsidR="00E50E8F" w:rsidRDefault="00E50E8F" w:rsidP="000E66BD">
      <w:pPr>
        <w:spacing w:after="12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RESUMO</w:t>
      </w:r>
    </w:p>
    <w:p w14:paraId="641E196C" w14:textId="77777777" w:rsidR="00B01A9D" w:rsidRDefault="00B01A9D" w:rsidP="00B01A9D">
      <w:pPr>
        <w:spacing w:after="120" w:line="240" w:lineRule="auto"/>
        <w:rPr>
          <w:rFonts w:ascii="Times New Roman" w:hAnsi="Times New Roman" w:cs="Times New Roman"/>
          <w:b/>
          <w:sz w:val="24"/>
          <w:szCs w:val="24"/>
        </w:rPr>
      </w:pPr>
    </w:p>
    <w:p w14:paraId="71C23500" w14:textId="77777777" w:rsidR="00B01A9D" w:rsidRPr="00B01A9D" w:rsidRDefault="00B01A9D" w:rsidP="00B01A9D">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presente artigo tem por objetivo analisar o fenômeno do Ativismo Judicial, que no Brasil, </w:t>
      </w:r>
      <w:r w:rsidR="00C727B6">
        <w:rPr>
          <w:rFonts w:ascii="Times New Roman" w:hAnsi="Times New Roman" w:cs="Times New Roman"/>
          <w:sz w:val="24"/>
          <w:szCs w:val="24"/>
        </w:rPr>
        <w:t xml:space="preserve">tem como principal apoiador a </w:t>
      </w:r>
      <w:r>
        <w:rPr>
          <w:rFonts w:ascii="Times New Roman" w:hAnsi="Times New Roman" w:cs="Times New Roman"/>
          <w:sz w:val="24"/>
          <w:szCs w:val="24"/>
        </w:rPr>
        <w:t>mais alta instância do Poder Judiciário, o Supremo Tribunal Federal</w:t>
      </w:r>
      <w:r w:rsidR="00C727B6">
        <w:rPr>
          <w:rFonts w:ascii="Times New Roman" w:hAnsi="Times New Roman" w:cs="Times New Roman"/>
          <w:sz w:val="24"/>
          <w:szCs w:val="24"/>
        </w:rPr>
        <w:t>. A análise desse fenômeno jurídico ocorrerá sobre o estudo de um caso particular de ativismo pelo STF, ADI 3510, que julgou a constituci</w:t>
      </w:r>
      <w:r w:rsidR="003B5947">
        <w:rPr>
          <w:rFonts w:ascii="Times New Roman" w:hAnsi="Times New Roman" w:cs="Times New Roman"/>
          <w:sz w:val="24"/>
          <w:szCs w:val="24"/>
        </w:rPr>
        <w:t>onalidade de um dispositivo da L</w:t>
      </w:r>
      <w:r w:rsidR="00C727B6">
        <w:rPr>
          <w:rFonts w:ascii="Times New Roman" w:hAnsi="Times New Roman" w:cs="Times New Roman"/>
          <w:sz w:val="24"/>
          <w:szCs w:val="24"/>
        </w:rPr>
        <w:t>ei de Biossegurança</w:t>
      </w:r>
      <w:r w:rsidR="003B5947">
        <w:rPr>
          <w:rFonts w:ascii="Times New Roman" w:hAnsi="Times New Roman" w:cs="Times New Roman"/>
          <w:sz w:val="24"/>
          <w:szCs w:val="24"/>
        </w:rPr>
        <w:t xml:space="preserve"> (Lei nº 11.105/05)</w:t>
      </w:r>
      <w:r w:rsidR="00C727B6">
        <w:rPr>
          <w:rFonts w:ascii="Times New Roman" w:hAnsi="Times New Roman" w:cs="Times New Roman"/>
          <w:sz w:val="24"/>
          <w:szCs w:val="24"/>
        </w:rPr>
        <w:t>, referente ao uso de células-tronco embrionárias para fins de pesquisa. Esse caso particular foi um marco para o Supremo Tribunal Federal pela profundidade do</w:t>
      </w:r>
      <w:r w:rsidR="00C727B6" w:rsidRPr="00C727B6">
        <w:rPr>
          <w:rFonts w:ascii="Times New Roman" w:hAnsi="Times New Roman" w:cs="Times New Roman"/>
          <w:sz w:val="24"/>
          <w:szCs w:val="24"/>
        </w:rPr>
        <w:t xml:space="preserve"> </w:t>
      </w:r>
      <w:r w:rsidR="00C727B6">
        <w:rPr>
          <w:rFonts w:ascii="Times New Roman" w:hAnsi="Times New Roman" w:cs="Times New Roman"/>
          <w:sz w:val="24"/>
          <w:szCs w:val="24"/>
        </w:rPr>
        <w:t>julgamento realizado e para o Ativismo Judicial no país.</w:t>
      </w:r>
    </w:p>
    <w:p w14:paraId="42782900" w14:textId="77777777" w:rsidR="00E50E8F" w:rsidRDefault="00E50E8F" w:rsidP="00E50E8F">
      <w:pPr>
        <w:spacing w:after="120" w:line="360" w:lineRule="auto"/>
        <w:ind w:firstLine="1134"/>
        <w:jc w:val="both"/>
        <w:rPr>
          <w:rFonts w:ascii="Times New Roman" w:hAnsi="Times New Roman" w:cs="Times New Roman"/>
          <w:sz w:val="24"/>
          <w:szCs w:val="24"/>
        </w:rPr>
      </w:pPr>
    </w:p>
    <w:p w14:paraId="16C9C356" w14:textId="77777777" w:rsidR="00E50E8F" w:rsidRDefault="00E50E8F" w:rsidP="000E66BD">
      <w:pPr>
        <w:spacing w:after="120" w:line="360" w:lineRule="auto"/>
        <w:jc w:val="center"/>
        <w:outlineLvl w:val="0"/>
        <w:rPr>
          <w:rFonts w:ascii="Times New Roman" w:hAnsi="Times New Roman" w:cs="Times New Roman"/>
          <w:sz w:val="24"/>
          <w:szCs w:val="24"/>
        </w:rPr>
      </w:pPr>
      <w:r>
        <w:rPr>
          <w:rFonts w:ascii="Times New Roman" w:hAnsi="Times New Roman" w:cs="Times New Roman"/>
          <w:sz w:val="24"/>
          <w:szCs w:val="24"/>
        </w:rPr>
        <w:t>PALAVRAS-CHAVE</w:t>
      </w:r>
    </w:p>
    <w:p w14:paraId="55578804" w14:textId="77777777" w:rsidR="00E50E8F" w:rsidRDefault="00B01A9D" w:rsidP="00B01A9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Constituição. Divisão dos Poderes. Ativismo Judicial.</w:t>
      </w:r>
    </w:p>
    <w:p w14:paraId="1A09F020" w14:textId="77777777" w:rsidR="00E50E8F" w:rsidRDefault="00E50E8F" w:rsidP="000E66BD">
      <w:pPr>
        <w:spacing w:after="120" w:line="360" w:lineRule="auto"/>
        <w:outlineLvl w:val="0"/>
        <w:rPr>
          <w:rFonts w:ascii="Times New Roman" w:hAnsi="Times New Roman" w:cs="Times New Roman"/>
          <w:b/>
          <w:sz w:val="24"/>
          <w:szCs w:val="24"/>
        </w:rPr>
      </w:pPr>
      <w:r>
        <w:rPr>
          <w:rFonts w:ascii="Times New Roman" w:hAnsi="Times New Roman" w:cs="Times New Roman"/>
          <w:b/>
          <w:sz w:val="24"/>
          <w:szCs w:val="24"/>
        </w:rPr>
        <w:t>1 Introdução</w:t>
      </w:r>
    </w:p>
    <w:p w14:paraId="0A4DB9F8" w14:textId="77777777" w:rsidR="0084159F" w:rsidRDefault="0084159F" w:rsidP="0084159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Ativismo Judicial, no qual o juiz ultrapassa o campo do Direito para ingressar na área política, teve como instrumento normativo originário a Constituição Federal de 1988, que potencializou questões políticas sob a forma da norma jurídica, além do novo sistema de </w:t>
      </w:r>
      <w:r>
        <w:rPr>
          <w:rFonts w:ascii="Times New Roman" w:hAnsi="Times New Roman" w:cs="Times New Roman"/>
          <w:sz w:val="24"/>
          <w:szCs w:val="24"/>
        </w:rPr>
        <w:lastRenderedPageBreak/>
        <w:t xml:space="preserve">controle de constitucionalidade mais abrangente e forte. O Supremo Tribunal Federal é o principal </w:t>
      </w:r>
      <w:r w:rsidR="005F07C4">
        <w:rPr>
          <w:rFonts w:ascii="Times New Roman" w:hAnsi="Times New Roman" w:cs="Times New Roman"/>
          <w:sz w:val="24"/>
          <w:szCs w:val="24"/>
        </w:rPr>
        <w:t>ativista</w:t>
      </w:r>
      <w:r>
        <w:rPr>
          <w:rFonts w:ascii="Times New Roman" w:hAnsi="Times New Roman" w:cs="Times New Roman"/>
          <w:sz w:val="24"/>
          <w:szCs w:val="24"/>
        </w:rPr>
        <w:t xml:space="preserve"> ju</w:t>
      </w:r>
      <w:r w:rsidR="005F07C4">
        <w:rPr>
          <w:rFonts w:ascii="Times New Roman" w:hAnsi="Times New Roman" w:cs="Times New Roman"/>
          <w:sz w:val="24"/>
          <w:szCs w:val="24"/>
        </w:rPr>
        <w:t>dicial d</w:t>
      </w:r>
      <w:r>
        <w:rPr>
          <w:rFonts w:ascii="Times New Roman" w:hAnsi="Times New Roman" w:cs="Times New Roman"/>
          <w:sz w:val="24"/>
          <w:szCs w:val="24"/>
        </w:rPr>
        <w:t>o país, por tratar questões constitucionais que apresentam um conflito maior no âmbito político.</w:t>
      </w:r>
    </w:p>
    <w:p w14:paraId="62E4175D" w14:textId="598625BD" w:rsidR="0084159F" w:rsidRDefault="0084159F" w:rsidP="0084159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presente trabalho pretende analisar esse fenômeno de judicialização da política, apresentando o caso da ADI 3510, que foi um instrumento de controle de constitucionalidade realizado pelo STF</w:t>
      </w:r>
      <w:r w:rsidR="00B24655">
        <w:rPr>
          <w:rFonts w:ascii="Times New Roman" w:hAnsi="Times New Roman" w:cs="Times New Roman"/>
          <w:sz w:val="24"/>
          <w:szCs w:val="24"/>
        </w:rPr>
        <w:t xml:space="preserve"> (Supremo Tribunal Federal)</w:t>
      </w:r>
      <w:r>
        <w:rPr>
          <w:rFonts w:ascii="Times New Roman" w:hAnsi="Times New Roman" w:cs="Times New Roman"/>
          <w:sz w:val="24"/>
          <w:szCs w:val="24"/>
        </w:rPr>
        <w:t>, que declarou constitucional o art. 5º da Lei de Biossegurança na utilização de células-tronco embrionárias, assim solucionando uma tensão política que apresentava conflito normativo, realizado pelo Legislativo.</w:t>
      </w:r>
    </w:p>
    <w:p w14:paraId="6361346F" w14:textId="77777777" w:rsidR="00570D89" w:rsidRDefault="0084159F" w:rsidP="0084159F">
      <w:pPr>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A partir da análise desse caso particular de ativismo judicial, serão analisadas as conseqüências desse fenômeno na política brasileira, a situação da invasão do poder judiciário na esfera legislativa e se, realmente, a judicialização da política é capaz de resolver tais conflitos políticos relacionados com a norma jurídica. Logo, o ativismo judicial realizado pelo STF, que mantém uma postura cada vez mais preocupada com a efetivação das normas jurídicas, toma posição do legislador para resolver conflito normativo q</w:t>
      </w:r>
      <w:r w:rsidR="005F07C4">
        <w:rPr>
          <w:rFonts w:ascii="Times New Roman" w:hAnsi="Times New Roman" w:cs="Times New Roman"/>
          <w:sz w:val="24"/>
          <w:szCs w:val="24"/>
        </w:rPr>
        <w:t>ue tem relação com a política.</w:t>
      </w:r>
    </w:p>
    <w:p w14:paraId="23256483" w14:textId="77777777" w:rsidR="0084159F" w:rsidRPr="0084159F" w:rsidRDefault="0084159F" w:rsidP="0084159F">
      <w:pPr>
        <w:spacing w:after="0" w:line="360" w:lineRule="auto"/>
        <w:ind w:firstLine="1134"/>
        <w:jc w:val="both"/>
        <w:rPr>
          <w:rFonts w:ascii="Times New Roman" w:hAnsi="Times New Roman" w:cs="Times New Roman"/>
          <w:b/>
          <w:sz w:val="24"/>
          <w:szCs w:val="24"/>
        </w:rPr>
      </w:pPr>
    </w:p>
    <w:p w14:paraId="6C8DB56D" w14:textId="77777777" w:rsidR="0084159F" w:rsidRPr="00583034" w:rsidRDefault="00AB471C" w:rsidP="00583034">
      <w:pPr>
        <w:spacing w:after="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2 </w:t>
      </w:r>
      <w:r w:rsidR="0084159F">
        <w:rPr>
          <w:rFonts w:ascii="Times New Roman" w:hAnsi="Times New Roman" w:cs="Times New Roman"/>
          <w:b/>
          <w:sz w:val="24"/>
          <w:szCs w:val="24"/>
        </w:rPr>
        <w:t>Ativismo Judicial: Caráter Ativo do Poder Judiciário</w:t>
      </w:r>
    </w:p>
    <w:p w14:paraId="13760D83" w14:textId="77777777" w:rsidR="0030463F" w:rsidRDefault="0084159F" w:rsidP="00583034">
      <w:pPr>
        <w:spacing w:after="0" w:line="360" w:lineRule="auto"/>
        <w:ind w:firstLine="1134"/>
        <w:jc w:val="both"/>
        <w:outlineLvl w:val="0"/>
        <w:rPr>
          <w:rFonts w:ascii="Times New Roman" w:hAnsi="Times New Roman" w:cs="Times New Roman"/>
          <w:sz w:val="24"/>
          <w:szCs w:val="24"/>
        </w:rPr>
      </w:pPr>
      <w:r>
        <w:rPr>
          <w:rFonts w:ascii="Times New Roman" w:hAnsi="Times New Roman" w:cs="Times New Roman"/>
          <w:sz w:val="24"/>
          <w:szCs w:val="24"/>
        </w:rPr>
        <w:t xml:space="preserve">A nova postura adotada pelo Supremo </w:t>
      </w:r>
      <w:r w:rsidR="00DE5FEF">
        <w:rPr>
          <w:rFonts w:ascii="Times New Roman" w:hAnsi="Times New Roman" w:cs="Times New Roman"/>
          <w:sz w:val="24"/>
          <w:szCs w:val="24"/>
        </w:rPr>
        <w:t>Tribunal Federal, de caráter</w:t>
      </w:r>
      <w:r>
        <w:rPr>
          <w:rFonts w:ascii="Times New Roman" w:hAnsi="Times New Roman" w:cs="Times New Roman"/>
          <w:sz w:val="24"/>
          <w:szCs w:val="24"/>
        </w:rPr>
        <w:t xml:space="preserve"> </w:t>
      </w:r>
      <w:r w:rsidR="00DE5FEF">
        <w:rPr>
          <w:rFonts w:ascii="Times New Roman" w:hAnsi="Times New Roman" w:cs="Times New Roman"/>
          <w:sz w:val="24"/>
          <w:szCs w:val="24"/>
        </w:rPr>
        <w:t xml:space="preserve">mais </w:t>
      </w:r>
      <w:r>
        <w:rPr>
          <w:rFonts w:ascii="Times New Roman" w:hAnsi="Times New Roman" w:cs="Times New Roman"/>
          <w:sz w:val="24"/>
          <w:szCs w:val="24"/>
        </w:rPr>
        <w:t>ativo</w:t>
      </w:r>
      <w:r w:rsidR="00DE5FEF">
        <w:rPr>
          <w:rFonts w:ascii="Times New Roman" w:hAnsi="Times New Roman" w:cs="Times New Roman"/>
          <w:sz w:val="24"/>
          <w:szCs w:val="24"/>
        </w:rPr>
        <w:t xml:space="preserve"> na vida institucional brasileira</w:t>
      </w:r>
      <w:r>
        <w:rPr>
          <w:rFonts w:ascii="Times New Roman" w:hAnsi="Times New Roman" w:cs="Times New Roman"/>
          <w:sz w:val="24"/>
          <w:szCs w:val="24"/>
        </w:rPr>
        <w:t xml:space="preserve">, </w:t>
      </w:r>
      <w:r w:rsidR="00DE5FEF">
        <w:rPr>
          <w:rFonts w:ascii="Times New Roman" w:hAnsi="Times New Roman" w:cs="Times New Roman"/>
          <w:sz w:val="24"/>
          <w:szCs w:val="24"/>
        </w:rPr>
        <w:t>remete ao seu julgamento em casos jurídicos polêmicos que apresentam conflito</w:t>
      </w:r>
      <w:r w:rsidR="00583034">
        <w:rPr>
          <w:rFonts w:ascii="Times New Roman" w:hAnsi="Times New Roman" w:cs="Times New Roman"/>
          <w:sz w:val="24"/>
          <w:szCs w:val="24"/>
        </w:rPr>
        <w:t>s</w:t>
      </w:r>
      <w:r w:rsidR="00DE5FEF">
        <w:rPr>
          <w:rFonts w:ascii="Times New Roman" w:hAnsi="Times New Roman" w:cs="Times New Roman"/>
          <w:sz w:val="24"/>
          <w:szCs w:val="24"/>
        </w:rPr>
        <w:t xml:space="preserve"> político</w:t>
      </w:r>
      <w:r w:rsidR="00583034">
        <w:rPr>
          <w:rFonts w:ascii="Times New Roman" w:hAnsi="Times New Roman" w:cs="Times New Roman"/>
          <w:sz w:val="24"/>
          <w:szCs w:val="24"/>
        </w:rPr>
        <w:t>s</w:t>
      </w:r>
      <w:r w:rsidR="00DE5FEF">
        <w:rPr>
          <w:rFonts w:ascii="Times New Roman" w:hAnsi="Times New Roman" w:cs="Times New Roman"/>
          <w:sz w:val="24"/>
          <w:szCs w:val="24"/>
        </w:rPr>
        <w:t xml:space="preserve">, </w:t>
      </w:r>
      <w:r w:rsidR="00583034">
        <w:rPr>
          <w:rFonts w:ascii="Times New Roman" w:hAnsi="Times New Roman" w:cs="Times New Roman"/>
          <w:sz w:val="24"/>
          <w:szCs w:val="24"/>
        </w:rPr>
        <w:t xml:space="preserve">sendo que </w:t>
      </w:r>
      <w:r w:rsidR="00DE5FEF">
        <w:rPr>
          <w:rFonts w:ascii="Times New Roman" w:hAnsi="Times New Roman" w:cs="Times New Roman"/>
          <w:sz w:val="24"/>
          <w:szCs w:val="24"/>
        </w:rPr>
        <w:t>esse caráter ativo do Poder Judiciário corresponde ao fenômeno do Ativismo Judicial. A nova atuação adotada pelo</w:t>
      </w:r>
      <w:r>
        <w:rPr>
          <w:rFonts w:ascii="Times New Roman" w:hAnsi="Times New Roman" w:cs="Times New Roman"/>
          <w:sz w:val="24"/>
          <w:szCs w:val="24"/>
        </w:rPr>
        <w:t xml:space="preserve"> Judiciário Brasileiro</w:t>
      </w:r>
      <w:r w:rsidR="00AB438A">
        <w:rPr>
          <w:rFonts w:ascii="Times New Roman" w:hAnsi="Times New Roman" w:cs="Times New Roman"/>
          <w:sz w:val="24"/>
          <w:szCs w:val="24"/>
        </w:rPr>
        <w:t xml:space="preserve"> se tornou alvo de elogios e críticas, pois na medida em que está criando “novos direitos” para honrar a Carta Magna</w:t>
      </w:r>
      <w:r w:rsidR="00DE5FEF">
        <w:rPr>
          <w:rFonts w:ascii="Times New Roman" w:hAnsi="Times New Roman" w:cs="Times New Roman"/>
          <w:sz w:val="24"/>
          <w:szCs w:val="24"/>
        </w:rPr>
        <w:t xml:space="preserve"> brasileira</w:t>
      </w:r>
      <w:r w:rsidR="00AB438A">
        <w:rPr>
          <w:rFonts w:ascii="Times New Roman" w:hAnsi="Times New Roman" w:cs="Times New Roman"/>
          <w:sz w:val="24"/>
          <w:szCs w:val="24"/>
        </w:rPr>
        <w:t>, o Judiciário está se tornando “um intruso” ao invadir sem permissão as esferas do</w:t>
      </w:r>
      <w:r w:rsidR="00583034">
        <w:rPr>
          <w:rFonts w:ascii="Times New Roman" w:hAnsi="Times New Roman" w:cs="Times New Roman"/>
          <w:sz w:val="24"/>
          <w:szCs w:val="24"/>
        </w:rPr>
        <w:t xml:space="preserve"> poder Legislativo e Executivo, i</w:t>
      </w:r>
      <w:r w:rsidR="00AB438A">
        <w:rPr>
          <w:rFonts w:ascii="Times New Roman" w:hAnsi="Times New Roman" w:cs="Times New Roman"/>
          <w:sz w:val="24"/>
          <w:szCs w:val="24"/>
        </w:rPr>
        <w:t xml:space="preserve">sso </w:t>
      </w:r>
      <w:r w:rsidR="00DE5FEF">
        <w:rPr>
          <w:rFonts w:ascii="Times New Roman" w:hAnsi="Times New Roman" w:cs="Times New Roman"/>
          <w:sz w:val="24"/>
          <w:szCs w:val="24"/>
        </w:rPr>
        <w:t>remete a um</w:t>
      </w:r>
      <w:r w:rsidR="00583034">
        <w:rPr>
          <w:rFonts w:ascii="Times New Roman" w:hAnsi="Times New Roman" w:cs="Times New Roman"/>
          <w:sz w:val="24"/>
          <w:szCs w:val="24"/>
        </w:rPr>
        <w:t xml:space="preserve"> dilema, que é a situação</w:t>
      </w:r>
      <w:r w:rsidR="00AB438A">
        <w:rPr>
          <w:rFonts w:ascii="Times New Roman" w:hAnsi="Times New Roman" w:cs="Times New Roman"/>
          <w:sz w:val="24"/>
          <w:szCs w:val="24"/>
        </w:rPr>
        <w:t xml:space="preserve"> do Ativismo Judicial no país.</w:t>
      </w:r>
    </w:p>
    <w:p w14:paraId="32F11842" w14:textId="77777777" w:rsidR="00F946DB" w:rsidRDefault="001703D2" w:rsidP="00583034">
      <w:pPr>
        <w:spacing w:after="0" w:line="360" w:lineRule="auto"/>
        <w:ind w:firstLine="1134"/>
        <w:jc w:val="both"/>
        <w:outlineLvl w:val="0"/>
        <w:rPr>
          <w:rFonts w:ascii="Times New Roman" w:hAnsi="Times New Roman" w:cs="Times New Roman"/>
          <w:sz w:val="24"/>
          <w:szCs w:val="24"/>
        </w:rPr>
      </w:pPr>
      <w:r>
        <w:rPr>
          <w:rFonts w:ascii="Times New Roman" w:hAnsi="Times New Roman" w:cs="Times New Roman"/>
          <w:sz w:val="24"/>
          <w:szCs w:val="24"/>
        </w:rPr>
        <w:t>A Judicialização da Política tem sido considerada um fenômeno natural nos países democráticos</w:t>
      </w:r>
      <w:r w:rsidR="00DE5FEF">
        <w:rPr>
          <w:rFonts w:ascii="Times New Roman" w:hAnsi="Times New Roman" w:cs="Times New Roman"/>
          <w:sz w:val="24"/>
          <w:szCs w:val="24"/>
        </w:rPr>
        <w:t xml:space="preserve"> após a Segunda Guerra Mundial</w:t>
      </w:r>
      <w:r w:rsidR="00B212F6">
        <w:rPr>
          <w:rFonts w:ascii="Times New Roman" w:hAnsi="Times New Roman" w:cs="Times New Roman"/>
          <w:sz w:val="24"/>
          <w:szCs w:val="24"/>
        </w:rPr>
        <w:t>, que</w:t>
      </w:r>
      <w:r w:rsidR="003B6159">
        <w:rPr>
          <w:rFonts w:ascii="Times New Roman" w:hAnsi="Times New Roman" w:cs="Times New Roman"/>
          <w:sz w:val="24"/>
          <w:szCs w:val="24"/>
        </w:rPr>
        <w:t xml:space="preserve"> provocou o surgimento de Constituições Democráticas preocupadas com os direitos fundamentais de seus cidadãos. Tais Constituições possuem como fundamento </w:t>
      </w:r>
      <w:r w:rsidR="00B212F6">
        <w:rPr>
          <w:rFonts w:ascii="Times New Roman" w:hAnsi="Times New Roman" w:cs="Times New Roman"/>
          <w:sz w:val="24"/>
          <w:szCs w:val="24"/>
        </w:rPr>
        <w:t>o</w:t>
      </w:r>
      <w:r w:rsidR="003B6159">
        <w:rPr>
          <w:rFonts w:ascii="Times New Roman" w:hAnsi="Times New Roman" w:cs="Times New Roman"/>
          <w:sz w:val="24"/>
          <w:szCs w:val="24"/>
        </w:rPr>
        <w:t>s ideais</w:t>
      </w:r>
      <w:r w:rsidR="00B212F6">
        <w:rPr>
          <w:rFonts w:ascii="Times New Roman" w:hAnsi="Times New Roman" w:cs="Times New Roman"/>
          <w:sz w:val="24"/>
          <w:szCs w:val="24"/>
        </w:rPr>
        <w:t xml:space="preserve"> de igualdade e dignidade humana aliada a</w:t>
      </w:r>
      <w:r w:rsidR="003B6159">
        <w:rPr>
          <w:rFonts w:ascii="Times New Roman" w:hAnsi="Times New Roman" w:cs="Times New Roman"/>
          <w:sz w:val="24"/>
          <w:szCs w:val="24"/>
        </w:rPr>
        <w:t xml:space="preserve"> proteção aos</w:t>
      </w:r>
      <w:r w:rsidR="00B212F6">
        <w:rPr>
          <w:rFonts w:ascii="Times New Roman" w:hAnsi="Times New Roman" w:cs="Times New Roman"/>
          <w:sz w:val="24"/>
          <w:szCs w:val="24"/>
        </w:rPr>
        <w:t xml:space="preserve"> direitos fundamentais e uma participação ativa</w:t>
      </w:r>
      <w:r w:rsidR="00583034">
        <w:rPr>
          <w:rFonts w:ascii="Times New Roman" w:hAnsi="Times New Roman" w:cs="Times New Roman"/>
          <w:sz w:val="24"/>
          <w:szCs w:val="24"/>
        </w:rPr>
        <w:t xml:space="preserve"> na política</w:t>
      </w:r>
      <w:r w:rsidR="00B212F6">
        <w:rPr>
          <w:rFonts w:ascii="Times New Roman" w:hAnsi="Times New Roman" w:cs="Times New Roman"/>
          <w:sz w:val="24"/>
          <w:szCs w:val="24"/>
        </w:rPr>
        <w:t xml:space="preserve"> da sociedade.</w:t>
      </w:r>
      <w:r w:rsidR="003B6159">
        <w:rPr>
          <w:rFonts w:ascii="Times New Roman" w:hAnsi="Times New Roman" w:cs="Times New Roman"/>
          <w:sz w:val="24"/>
          <w:szCs w:val="24"/>
        </w:rPr>
        <w:t xml:space="preserve"> No Brasil, o retorno do Estado Democrático de Direito, com a Constituição de 88, permitiu o</w:t>
      </w:r>
      <w:r w:rsidR="00B212F6">
        <w:rPr>
          <w:rFonts w:ascii="Times New Roman" w:hAnsi="Times New Roman" w:cs="Times New Roman"/>
          <w:sz w:val="24"/>
          <w:szCs w:val="24"/>
        </w:rPr>
        <w:t xml:space="preserve"> Supremo Tribunal Federal</w:t>
      </w:r>
      <w:r w:rsidR="003B6159">
        <w:rPr>
          <w:rFonts w:ascii="Times New Roman" w:hAnsi="Times New Roman" w:cs="Times New Roman"/>
          <w:sz w:val="24"/>
          <w:szCs w:val="24"/>
        </w:rPr>
        <w:t xml:space="preserve"> aproveitar esse período de estabilidade</w:t>
      </w:r>
      <w:r w:rsidR="00B212F6">
        <w:rPr>
          <w:rFonts w:ascii="Times New Roman" w:hAnsi="Times New Roman" w:cs="Times New Roman"/>
          <w:sz w:val="24"/>
          <w:szCs w:val="24"/>
        </w:rPr>
        <w:t xml:space="preserve">, com o ativismo judicial, praticando uma jurisprudência política, que satisfaça os princípios constitucionais que a legislação atual não é </w:t>
      </w:r>
      <w:r w:rsidR="00B212F6">
        <w:rPr>
          <w:rFonts w:ascii="Times New Roman" w:hAnsi="Times New Roman" w:cs="Times New Roman"/>
          <w:sz w:val="24"/>
          <w:szCs w:val="24"/>
        </w:rPr>
        <w:lastRenderedPageBreak/>
        <w:t xml:space="preserve">capaz de realizar em casos inéditos, como é o caso da ADI 3510. </w:t>
      </w:r>
      <w:r w:rsidR="00AD2205">
        <w:rPr>
          <w:rFonts w:ascii="Times New Roman" w:hAnsi="Times New Roman" w:cs="Times New Roman"/>
          <w:sz w:val="24"/>
          <w:szCs w:val="24"/>
        </w:rPr>
        <w:t>Nessa Ação Direta de Inconstitucionalidade, o STF</w:t>
      </w:r>
      <w:r w:rsidR="00A67617">
        <w:rPr>
          <w:rFonts w:ascii="Times New Roman" w:hAnsi="Times New Roman" w:cs="Times New Roman"/>
          <w:sz w:val="24"/>
          <w:szCs w:val="24"/>
        </w:rPr>
        <w:t xml:space="preserve"> se</w:t>
      </w:r>
      <w:r w:rsidR="00AD2205">
        <w:rPr>
          <w:rFonts w:ascii="Times New Roman" w:hAnsi="Times New Roman" w:cs="Times New Roman"/>
          <w:sz w:val="24"/>
          <w:szCs w:val="24"/>
        </w:rPr>
        <w:t xml:space="preserve"> </w:t>
      </w:r>
      <w:r w:rsidR="00B0010E">
        <w:rPr>
          <w:rFonts w:ascii="Times New Roman" w:hAnsi="Times New Roman" w:cs="Times New Roman"/>
          <w:sz w:val="24"/>
          <w:szCs w:val="24"/>
        </w:rPr>
        <w:t xml:space="preserve">utilizou </w:t>
      </w:r>
      <w:r w:rsidR="00A67617">
        <w:rPr>
          <w:rFonts w:ascii="Times New Roman" w:hAnsi="Times New Roman" w:cs="Times New Roman"/>
          <w:sz w:val="24"/>
          <w:szCs w:val="24"/>
        </w:rPr>
        <w:t>d</w:t>
      </w:r>
      <w:r w:rsidR="00B0010E">
        <w:rPr>
          <w:rFonts w:ascii="Times New Roman" w:hAnsi="Times New Roman" w:cs="Times New Roman"/>
          <w:sz w:val="24"/>
          <w:szCs w:val="24"/>
        </w:rPr>
        <w:t>os instrumentos de controle de constitucionalidade para criar um “novo direito”, que a legislação defasada enunciava uma lacu</w:t>
      </w:r>
      <w:r w:rsidR="00A67617">
        <w:rPr>
          <w:rFonts w:ascii="Times New Roman" w:hAnsi="Times New Roman" w:cs="Times New Roman"/>
          <w:sz w:val="24"/>
          <w:szCs w:val="24"/>
        </w:rPr>
        <w:t>na da lei, então para resolver esse</w:t>
      </w:r>
      <w:r w:rsidR="00B0010E">
        <w:rPr>
          <w:rFonts w:ascii="Times New Roman" w:hAnsi="Times New Roman" w:cs="Times New Roman"/>
          <w:sz w:val="24"/>
          <w:szCs w:val="24"/>
        </w:rPr>
        <w:t xml:space="preserve"> caso extraordinário o Supremo Tribunal se utilizou de uma jurisprudência mais ativa, criadora de direito</w:t>
      </w:r>
      <w:r w:rsidR="004266D1">
        <w:rPr>
          <w:rFonts w:ascii="Times New Roman" w:hAnsi="Times New Roman" w:cs="Times New Roman"/>
          <w:sz w:val="24"/>
          <w:szCs w:val="24"/>
        </w:rPr>
        <w:t xml:space="preserve">, típico dos tribunais da </w:t>
      </w:r>
      <w:r w:rsidR="00F946DB">
        <w:rPr>
          <w:rFonts w:ascii="Times New Roman" w:hAnsi="Times New Roman" w:cs="Times New Roman"/>
          <w:sz w:val="24"/>
          <w:szCs w:val="24"/>
        </w:rPr>
        <w:t>“</w:t>
      </w:r>
      <w:r w:rsidR="004266D1">
        <w:rPr>
          <w:rFonts w:ascii="Times New Roman" w:hAnsi="Times New Roman" w:cs="Times New Roman"/>
          <w:sz w:val="24"/>
          <w:szCs w:val="24"/>
        </w:rPr>
        <w:t>common</w:t>
      </w:r>
      <w:r w:rsidR="00F946DB">
        <w:rPr>
          <w:rFonts w:ascii="Times New Roman" w:hAnsi="Times New Roman" w:cs="Times New Roman"/>
          <w:sz w:val="24"/>
          <w:szCs w:val="24"/>
        </w:rPr>
        <w:t xml:space="preserve"> law”</w:t>
      </w:r>
      <w:r w:rsidR="004266D1">
        <w:rPr>
          <w:rFonts w:ascii="Times New Roman" w:hAnsi="Times New Roman" w:cs="Times New Roman"/>
          <w:sz w:val="24"/>
          <w:szCs w:val="24"/>
        </w:rPr>
        <w:t>.</w:t>
      </w:r>
    </w:p>
    <w:p w14:paraId="663C6242" w14:textId="77777777" w:rsidR="00942F19" w:rsidRDefault="00505A59" w:rsidP="00583034">
      <w:pPr>
        <w:spacing w:after="0" w:line="360" w:lineRule="auto"/>
        <w:ind w:firstLine="1134"/>
        <w:jc w:val="both"/>
        <w:outlineLvl w:val="0"/>
        <w:rPr>
          <w:rFonts w:ascii="Times New Roman" w:hAnsi="Times New Roman" w:cs="Times New Roman"/>
          <w:sz w:val="24"/>
          <w:szCs w:val="24"/>
        </w:rPr>
      </w:pPr>
      <w:r>
        <w:rPr>
          <w:rFonts w:ascii="Times New Roman" w:hAnsi="Times New Roman" w:cs="Times New Roman"/>
          <w:sz w:val="24"/>
          <w:szCs w:val="24"/>
        </w:rPr>
        <w:t>Na linha de defesa do Ativismo Judicial, o Poder Judiciário tem como</w:t>
      </w:r>
      <w:r w:rsidR="00F946DB">
        <w:rPr>
          <w:rFonts w:ascii="Times New Roman" w:hAnsi="Times New Roman" w:cs="Times New Roman"/>
          <w:sz w:val="24"/>
          <w:szCs w:val="24"/>
        </w:rPr>
        <w:t xml:space="preserve"> função ap</w:t>
      </w:r>
      <w:r>
        <w:rPr>
          <w:rFonts w:ascii="Times New Roman" w:hAnsi="Times New Roman" w:cs="Times New Roman"/>
          <w:sz w:val="24"/>
          <w:szCs w:val="24"/>
        </w:rPr>
        <w:t>licar os direitos previstos na L</w:t>
      </w:r>
      <w:r w:rsidR="00F946DB">
        <w:rPr>
          <w:rFonts w:ascii="Times New Roman" w:hAnsi="Times New Roman" w:cs="Times New Roman"/>
          <w:sz w:val="24"/>
          <w:szCs w:val="24"/>
        </w:rPr>
        <w:t xml:space="preserve">egislação no caso concreto. </w:t>
      </w:r>
      <w:r w:rsidR="00942F19">
        <w:rPr>
          <w:rFonts w:ascii="Times New Roman" w:hAnsi="Times New Roman" w:cs="Times New Roman"/>
          <w:sz w:val="24"/>
          <w:szCs w:val="24"/>
        </w:rPr>
        <w:t xml:space="preserve">Logo, se o cidadão provocou o juiz com um </w:t>
      </w:r>
      <w:r>
        <w:rPr>
          <w:rFonts w:ascii="Times New Roman" w:hAnsi="Times New Roman" w:cs="Times New Roman"/>
          <w:sz w:val="24"/>
          <w:szCs w:val="24"/>
        </w:rPr>
        <w:t>caso inédito</w:t>
      </w:r>
      <w:r w:rsidR="00942F19">
        <w:rPr>
          <w:rFonts w:ascii="Times New Roman" w:hAnsi="Times New Roman" w:cs="Times New Roman"/>
          <w:sz w:val="24"/>
          <w:szCs w:val="24"/>
        </w:rPr>
        <w:t>,</w:t>
      </w:r>
      <w:r w:rsidR="00F946DB">
        <w:rPr>
          <w:rFonts w:ascii="Times New Roman" w:hAnsi="Times New Roman" w:cs="Times New Roman"/>
          <w:sz w:val="24"/>
          <w:szCs w:val="24"/>
        </w:rPr>
        <w:t xml:space="preserve"> </w:t>
      </w:r>
      <w:r w:rsidR="00942F19">
        <w:rPr>
          <w:rFonts w:ascii="Times New Roman" w:hAnsi="Times New Roman" w:cs="Times New Roman"/>
          <w:sz w:val="24"/>
          <w:szCs w:val="24"/>
        </w:rPr>
        <w:t>com o principio do Acesso à Justiça d</w:t>
      </w:r>
      <w:r w:rsidR="00F946DB">
        <w:rPr>
          <w:rFonts w:ascii="Times New Roman" w:hAnsi="Times New Roman" w:cs="Times New Roman"/>
          <w:sz w:val="24"/>
          <w:szCs w:val="24"/>
        </w:rPr>
        <w:t>a Teoria do Processo</w:t>
      </w:r>
      <w:r w:rsidR="00942F19">
        <w:rPr>
          <w:rFonts w:ascii="Times New Roman" w:hAnsi="Times New Roman" w:cs="Times New Roman"/>
          <w:sz w:val="24"/>
          <w:szCs w:val="24"/>
        </w:rPr>
        <w:t xml:space="preserve">, é direito do cidadão </w:t>
      </w:r>
      <w:r>
        <w:rPr>
          <w:rFonts w:ascii="Times New Roman" w:hAnsi="Times New Roman" w:cs="Times New Roman"/>
          <w:sz w:val="24"/>
          <w:szCs w:val="24"/>
        </w:rPr>
        <w:t xml:space="preserve">que haja </w:t>
      </w:r>
      <w:r w:rsidR="00942F19">
        <w:rPr>
          <w:rFonts w:ascii="Times New Roman" w:hAnsi="Times New Roman" w:cs="Times New Roman"/>
          <w:sz w:val="24"/>
          <w:szCs w:val="24"/>
        </w:rPr>
        <w:t>uma resposta ao processo pelo juiz, ou seja, uma solução para o conflito. Então, a cidadania também possui participação no processo de Judicialização da Política, haja vista que o juiz foi provocado a resolver determinado conflito, tendo que recorrer a uma jurisprudência mais ativa para satisfazer os anseios da soberania popular.</w:t>
      </w:r>
    </w:p>
    <w:p w14:paraId="4C6D6582" w14:textId="03C87CAA" w:rsidR="003D7C2A" w:rsidRDefault="00435F04" w:rsidP="00B24655">
      <w:pPr>
        <w:spacing w:after="0" w:line="360" w:lineRule="auto"/>
        <w:ind w:firstLine="1134"/>
        <w:jc w:val="both"/>
        <w:outlineLvl w:val="0"/>
        <w:rPr>
          <w:rFonts w:ascii="Times New Roman" w:hAnsi="Times New Roman" w:cs="Times New Roman"/>
          <w:sz w:val="24"/>
          <w:szCs w:val="24"/>
        </w:rPr>
      </w:pPr>
      <w:r>
        <w:rPr>
          <w:rFonts w:ascii="Times New Roman" w:hAnsi="Times New Roman" w:cs="Times New Roman"/>
          <w:sz w:val="24"/>
          <w:szCs w:val="24"/>
        </w:rPr>
        <w:t xml:space="preserve">Um fator que permitiu o Ativismo Judicial se tornar </w:t>
      </w:r>
      <w:r w:rsidR="003D7C2A">
        <w:rPr>
          <w:rFonts w:ascii="Times New Roman" w:hAnsi="Times New Roman" w:cs="Times New Roman"/>
          <w:sz w:val="24"/>
          <w:szCs w:val="24"/>
        </w:rPr>
        <w:t xml:space="preserve">um instrumento de destaque no Poder Judiciário, </w:t>
      </w:r>
      <w:r>
        <w:rPr>
          <w:rFonts w:ascii="Times New Roman" w:hAnsi="Times New Roman" w:cs="Times New Roman"/>
          <w:sz w:val="24"/>
          <w:szCs w:val="24"/>
        </w:rPr>
        <w:t>corresponde</w:t>
      </w:r>
      <w:r w:rsidR="003D7C2A">
        <w:rPr>
          <w:rFonts w:ascii="Times New Roman" w:hAnsi="Times New Roman" w:cs="Times New Roman"/>
          <w:sz w:val="24"/>
          <w:szCs w:val="24"/>
        </w:rPr>
        <w:t xml:space="preserve"> à negligência dos demais poderes nas suas fun</w:t>
      </w:r>
      <w:r>
        <w:rPr>
          <w:rFonts w:ascii="Times New Roman" w:hAnsi="Times New Roman" w:cs="Times New Roman"/>
          <w:sz w:val="24"/>
          <w:szCs w:val="24"/>
        </w:rPr>
        <w:t>ções</w:t>
      </w:r>
      <w:r w:rsidR="003D7C2A">
        <w:rPr>
          <w:rFonts w:ascii="Times New Roman" w:hAnsi="Times New Roman" w:cs="Times New Roman"/>
          <w:sz w:val="24"/>
          <w:szCs w:val="24"/>
        </w:rPr>
        <w:t>. O Congresso Nacional está incapacitado de atualizar a legislação</w:t>
      </w:r>
      <w:r>
        <w:rPr>
          <w:rFonts w:ascii="Times New Roman" w:hAnsi="Times New Roman" w:cs="Times New Roman"/>
          <w:sz w:val="24"/>
          <w:szCs w:val="24"/>
        </w:rPr>
        <w:t xml:space="preserve"> brasileira</w:t>
      </w:r>
      <w:r w:rsidR="003D7C2A">
        <w:rPr>
          <w:rFonts w:ascii="Times New Roman" w:hAnsi="Times New Roman" w:cs="Times New Roman"/>
          <w:sz w:val="24"/>
          <w:szCs w:val="24"/>
        </w:rPr>
        <w:t>, dada a situação de desordem instaurada nas Casas Legislativa</w:t>
      </w:r>
      <w:r w:rsidR="00583034">
        <w:rPr>
          <w:rFonts w:ascii="Times New Roman" w:hAnsi="Times New Roman" w:cs="Times New Roman"/>
          <w:sz w:val="24"/>
          <w:szCs w:val="24"/>
        </w:rPr>
        <w:t>s</w:t>
      </w:r>
      <w:r w:rsidR="003D7C2A">
        <w:rPr>
          <w:rFonts w:ascii="Times New Roman" w:hAnsi="Times New Roman" w:cs="Times New Roman"/>
          <w:sz w:val="24"/>
          <w:szCs w:val="24"/>
        </w:rPr>
        <w:t xml:space="preserve">, </w:t>
      </w:r>
      <w:r>
        <w:rPr>
          <w:rFonts w:ascii="Times New Roman" w:hAnsi="Times New Roman" w:cs="Times New Roman"/>
          <w:sz w:val="24"/>
          <w:szCs w:val="24"/>
        </w:rPr>
        <w:t xml:space="preserve">e o Poder Executivo não consegue </w:t>
      </w:r>
      <w:r w:rsidR="006C7937">
        <w:rPr>
          <w:rFonts w:ascii="Times New Roman" w:hAnsi="Times New Roman" w:cs="Times New Roman"/>
          <w:sz w:val="24"/>
          <w:szCs w:val="24"/>
        </w:rPr>
        <w:t>satisfazer os direitos dos cidadãos com políticas públicas pífias. Com esse cenário</w:t>
      </w:r>
      <w:r w:rsidR="003D7C2A">
        <w:rPr>
          <w:rFonts w:ascii="Times New Roman" w:hAnsi="Times New Roman" w:cs="Times New Roman"/>
          <w:sz w:val="24"/>
          <w:szCs w:val="24"/>
        </w:rPr>
        <w:t xml:space="preserve">, o Judiciário Brasileiro </w:t>
      </w:r>
      <w:r w:rsidR="006C7937">
        <w:rPr>
          <w:rFonts w:ascii="Times New Roman" w:hAnsi="Times New Roman" w:cs="Times New Roman"/>
          <w:sz w:val="24"/>
          <w:szCs w:val="24"/>
        </w:rPr>
        <w:t>bem melhor organizado,</w:t>
      </w:r>
      <w:r w:rsidR="003D7C2A">
        <w:rPr>
          <w:rFonts w:ascii="Times New Roman" w:hAnsi="Times New Roman" w:cs="Times New Roman"/>
          <w:sz w:val="24"/>
          <w:szCs w:val="24"/>
        </w:rPr>
        <w:t xml:space="preserve"> se sente responsabilizado</w:t>
      </w:r>
      <w:r w:rsidR="006C7937">
        <w:rPr>
          <w:rFonts w:ascii="Times New Roman" w:hAnsi="Times New Roman" w:cs="Times New Roman"/>
          <w:sz w:val="24"/>
          <w:szCs w:val="24"/>
        </w:rPr>
        <w:t xml:space="preserve"> em satisfazer os valores da Constituição nos diversos casos concretos, mesmo que seja </w:t>
      </w:r>
      <w:r w:rsidR="00FE4936">
        <w:rPr>
          <w:rFonts w:ascii="Times New Roman" w:hAnsi="Times New Roman" w:cs="Times New Roman"/>
          <w:sz w:val="24"/>
          <w:szCs w:val="24"/>
        </w:rPr>
        <w:t>necessário</w:t>
      </w:r>
      <w:r w:rsidR="006C7937">
        <w:rPr>
          <w:rFonts w:ascii="Times New Roman" w:hAnsi="Times New Roman" w:cs="Times New Roman"/>
          <w:sz w:val="24"/>
          <w:szCs w:val="24"/>
        </w:rPr>
        <w:t xml:space="preserve"> criar um “novo direito” para resolver o conflito</w:t>
      </w:r>
      <w:r w:rsidR="003D7C2A">
        <w:rPr>
          <w:rFonts w:ascii="Times New Roman" w:hAnsi="Times New Roman" w:cs="Times New Roman"/>
          <w:sz w:val="24"/>
          <w:szCs w:val="24"/>
        </w:rPr>
        <w:t>. Ass</w:t>
      </w:r>
      <w:r w:rsidR="00FE4936">
        <w:rPr>
          <w:rFonts w:ascii="Times New Roman" w:hAnsi="Times New Roman" w:cs="Times New Roman"/>
          <w:sz w:val="24"/>
          <w:szCs w:val="24"/>
        </w:rPr>
        <w:t>im, o operador do direito cria uma nova</w:t>
      </w:r>
      <w:r w:rsidR="003D7C2A">
        <w:rPr>
          <w:rFonts w:ascii="Times New Roman" w:hAnsi="Times New Roman" w:cs="Times New Roman"/>
          <w:sz w:val="24"/>
          <w:szCs w:val="24"/>
        </w:rPr>
        <w:t xml:space="preserve"> norma,</w:t>
      </w:r>
      <w:r w:rsidR="00B24655">
        <w:rPr>
          <w:rFonts w:ascii="Times New Roman" w:hAnsi="Times New Roman" w:cs="Times New Roman"/>
          <w:sz w:val="24"/>
          <w:szCs w:val="24"/>
        </w:rPr>
        <w:t xml:space="preserve"> que está implícita</w:t>
      </w:r>
      <w:r w:rsidR="00DE2CD4">
        <w:rPr>
          <w:rFonts w:ascii="Times New Roman" w:hAnsi="Times New Roman" w:cs="Times New Roman"/>
          <w:sz w:val="24"/>
          <w:szCs w:val="24"/>
        </w:rPr>
        <w:t xml:space="preserve"> na legislação</w:t>
      </w:r>
      <w:r w:rsidR="00FE4936">
        <w:rPr>
          <w:rFonts w:ascii="Times New Roman" w:hAnsi="Times New Roman" w:cs="Times New Roman"/>
          <w:sz w:val="24"/>
          <w:szCs w:val="24"/>
        </w:rPr>
        <w:t xml:space="preserve">, </w:t>
      </w:r>
      <w:r w:rsidR="003D7C2A">
        <w:rPr>
          <w:rFonts w:ascii="Times New Roman" w:hAnsi="Times New Roman" w:cs="Times New Roman"/>
          <w:sz w:val="24"/>
          <w:szCs w:val="24"/>
        </w:rPr>
        <w:t>em face da negligê</w:t>
      </w:r>
      <w:r w:rsidR="00FE4936">
        <w:rPr>
          <w:rFonts w:ascii="Times New Roman" w:hAnsi="Times New Roman" w:cs="Times New Roman"/>
          <w:sz w:val="24"/>
          <w:szCs w:val="24"/>
        </w:rPr>
        <w:t>ncia e morosidade do legislador.</w:t>
      </w:r>
    </w:p>
    <w:p w14:paraId="63BC0204" w14:textId="0C541A2A" w:rsidR="00DE2CD4" w:rsidRDefault="003816BF" w:rsidP="00B24655">
      <w:pPr>
        <w:spacing w:after="0" w:line="360" w:lineRule="auto"/>
        <w:ind w:firstLine="1134"/>
        <w:jc w:val="both"/>
        <w:outlineLvl w:val="0"/>
        <w:rPr>
          <w:rFonts w:ascii="Times New Roman" w:hAnsi="Times New Roman" w:cs="Times New Roman"/>
          <w:sz w:val="24"/>
          <w:szCs w:val="24"/>
        </w:rPr>
      </w:pPr>
      <w:r>
        <w:rPr>
          <w:rFonts w:ascii="Times New Roman" w:hAnsi="Times New Roman" w:cs="Times New Roman"/>
          <w:sz w:val="24"/>
          <w:szCs w:val="24"/>
        </w:rPr>
        <w:t>O Caráter Ativo do Poder Judiciário está relacionado com o poder de interpretação do operad</w:t>
      </w:r>
      <w:r w:rsidR="00DE2CD4">
        <w:rPr>
          <w:rFonts w:ascii="Times New Roman" w:hAnsi="Times New Roman" w:cs="Times New Roman"/>
          <w:sz w:val="24"/>
          <w:szCs w:val="24"/>
        </w:rPr>
        <w:t>or de</w:t>
      </w:r>
      <w:r>
        <w:rPr>
          <w:rFonts w:ascii="Times New Roman" w:hAnsi="Times New Roman" w:cs="Times New Roman"/>
          <w:sz w:val="24"/>
          <w:szCs w:val="24"/>
        </w:rPr>
        <w:t xml:space="preserve"> Direito. O Supremo Tribunal Federal, com seu ativismo judicial, não cria uma nova norma sem fundamento constitucional, portanto, os </w:t>
      </w:r>
      <w:r w:rsidR="00DE2CD4">
        <w:rPr>
          <w:rFonts w:ascii="Times New Roman" w:hAnsi="Times New Roman" w:cs="Times New Roman"/>
          <w:sz w:val="24"/>
          <w:szCs w:val="24"/>
        </w:rPr>
        <w:t>“</w:t>
      </w:r>
      <w:r>
        <w:rPr>
          <w:rFonts w:ascii="Times New Roman" w:hAnsi="Times New Roman" w:cs="Times New Roman"/>
          <w:sz w:val="24"/>
          <w:szCs w:val="24"/>
        </w:rPr>
        <w:t>novos direitos</w:t>
      </w:r>
      <w:r w:rsidR="00DE2CD4">
        <w:rPr>
          <w:rFonts w:ascii="Times New Roman" w:hAnsi="Times New Roman" w:cs="Times New Roman"/>
          <w:sz w:val="24"/>
          <w:szCs w:val="24"/>
        </w:rPr>
        <w:t>”</w:t>
      </w:r>
      <w:r>
        <w:rPr>
          <w:rFonts w:ascii="Times New Roman" w:hAnsi="Times New Roman" w:cs="Times New Roman"/>
          <w:sz w:val="24"/>
          <w:szCs w:val="24"/>
        </w:rPr>
        <w:t xml:space="preserve"> criados pelo STF, estão implícitos na Constituição, seja por princípios ou com base na norma constituciona</w:t>
      </w:r>
      <w:r w:rsidR="00B24655">
        <w:rPr>
          <w:rFonts w:ascii="Times New Roman" w:hAnsi="Times New Roman" w:cs="Times New Roman"/>
          <w:sz w:val="24"/>
          <w:szCs w:val="24"/>
        </w:rPr>
        <w:t xml:space="preserve">l. </w:t>
      </w:r>
      <w:r w:rsidR="00DE2CD4">
        <w:rPr>
          <w:rFonts w:ascii="Times New Roman" w:hAnsi="Times New Roman" w:cs="Times New Roman"/>
          <w:sz w:val="24"/>
          <w:szCs w:val="24"/>
        </w:rPr>
        <w:t>O Supremo Tribunal, a partir da Judicialização da P</w:t>
      </w:r>
      <w:r w:rsidR="009D307D">
        <w:rPr>
          <w:rFonts w:ascii="Times New Roman" w:hAnsi="Times New Roman" w:cs="Times New Roman"/>
          <w:sz w:val="24"/>
          <w:szCs w:val="24"/>
        </w:rPr>
        <w:t xml:space="preserve">olítica, soluciona os conflitos que lhe são apresentados, </w:t>
      </w:r>
      <w:r w:rsidR="00DE2CD4">
        <w:rPr>
          <w:rFonts w:ascii="Times New Roman" w:hAnsi="Times New Roman" w:cs="Times New Roman"/>
          <w:sz w:val="24"/>
          <w:szCs w:val="24"/>
        </w:rPr>
        <w:t>buscando realizar a soberania popular, no que tange a satisfação de princípios constitucionais.</w:t>
      </w:r>
    </w:p>
    <w:p w14:paraId="0CE17159" w14:textId="1E4AFBF8" w:rsidR="000125C3" w:rsidRDefault="000125C3" w:rsidP="00B24655">
      <w:pPr>
        <w:spacing w:after="0" w:line="360" w:lineRule="auto"/>
        <w:ind w:firstLine="1134"/>
        <w:jc w:val="both"/>
        <w:outlineLvl w:val="0"/>
        <w:rPr>
          <w:rFonts w:ascii="Times New Roman" w:hAnsi="Times New Roman" w:cs="Times New Roman"/>
          <w:sz w:val="24"/>
          <w:szCs w:val="24"/>
        </w:rPr>
      </w:pPr>
      <w:r>
        <w:rPr>
          <w:rFonts w:ascii="Times New Roman" w:hAnsi="Times New Roman" w:cs="Times New Roman"/>
          <w:sz w:val="24"/>
          <w:szCs w:val="24"/>
        </w:rPr>
        <w:t>Luís Roberto Barroso, em seu trabalho científico “Judicialização, Ativismo Judicial e Legitimidade Democrática”, se refere ao Ativismo Judicial: “</w:t>
      </w:r>
      <w:r w:rsidRPr="000125C3">
        <w:rPr>
          <w:rFonts w:ascii="Times New Roman" w:hAnsi="Times New Roman" w:cs="Times New Roman"/>
          <w:sz w:val="24"/>
          <w:szCs w:val="24"/>
        </w:rPr>
        <w:t xml:space="preserve">A idéia de </w:t>
      </w:r>
      <w:r w:rsidRPr="000125C3">
        <w:rPr>
          <w:rFonts w:ascii="Times New Roman" w:hAnsi="Times New Roman" w:cs="Times New Roman"/>
          <w:i/>
          <w:iCs/>
          <w:sz w:val="24"/>
          <w:szCs w:val="24"/>
        </w:rPr>
        <w:t xml:space="preserve">ativismo judicial </w:t>
      </w:r>
      <w:r w:rsidRPr="000125C3">
        <w:rPr>
          <w:rFonts w:ascii="Times New Roman" w:hAnsi="Times New Roman" w:cs="Times New Roman"/>
          <w:sz w:val="24"/>
          <w:szCs w:val="24"/>
        </w:rPr>
        <w:t>está associada a uma participação mais ampla e intensa do Judiciário na concretização dos valores e fins constitucionais, com maior interferência no espaço de atuação dos outros dois Poderes”</w:t>
      </w:r>
      <w:r>
        <w:rPr>
          <w:rFonts w:ascii="Times New Roman" w:hAnsi="Times New Roman" w:cs="Times New Roman"/>
          <w:sz w:val="24"/>
          <w:szCs w:val="24"/>
        </w:rPr>
        <w:t>.</w:t>
      </w:r>
    </w:p>
    <w:p w14:paraId="3B54F957" w14:textId="77777777" w:rsidR="000A6833" w:rsidRDefault="000A6833" w:rsidP="002A3D3A">
      <w:pPr>
        <w:spacing w:after="0" w:line="360" w:lineRule="auto"/>
        <w:jc w:val="both"/>
        <w:outlineLvl w:val="0"/>
        <w:rPr>
          <w:rFonts w:ascii="Times New Roman" w:hAnsi="Times New Roman" w:cs="Times New Roman"/>
          <w:b/>
          <w:sz w:val="24"/>
          <w:szCs w:val="24"/>
        </w:rPr>
      </w:pPr>
    </w:p>
    <w:p w14:paraId="2B6BEBA2" w14:textId="3DB1132A" w:rsidR="00C459E3" w:rsidRDefault="00B01A9D" w:rsidP="002A3D3A">
      <w:pPr>
        <w:spacing w:after="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3 Ativismo Judicial na ADI 3510</w:t>
      </w:r>
    </w:p>
    <w:p w14:paraId="130341F6" w14:textId="33061C4C" w:rsidR="00AE6EB8" w:rsidRDefault="00C459E3" w:rsidP="00B24655">
      <w:pPr>
        <w:spacing w:after="0" w:line="360" w:lineRule="auto"/>
        <w:ind w:firstLine="1134"/>
        <w:jc w:val="both"/>
        <w:outlineLvl w:val="0"/>
        <w:rPr>
          <w:rFonts w:ascii="Times New Roman" w:hAnsi="Times New Roman" w:cs="Times New Roman"/>
          <w:sz w:val="24"/>
          <w:szCs w:val="24"/>
        </w:rPr>
      </w:pPr>
      <w:r>
        <w:rPr>
          <w:rFonts w:ascii="Times New Roman" w:hAnsi="Times New Roman" w:cs="Times New Roman"/>
          <w:sz w:val="24"/>
          <w:szCs w:val="24"/>
        </w:rPr>
        <w:t xml:space="preserve">A Ação Direta de Inconstitucionalidade 3510 foi proposta pelo </w:t>
      </w:r>
      <w:r w:rsidR="006F0E53">
        <w:rPr>
          <w:rFonts w:ascii="Times New Roman" w:hAnsi="Times New Roman" w:cs="Times New Roman"/>
          <w:sz w:val="24"/>
          <w:szCs w:val="24"/>
        </w:rPr>
        <w:t>ex-</w:t>
      </w:r>
      <w:r>
        <w:rPr>
          <w:rFonts w:ascii="Times New Roman" w:hAnsi="Times New Roman" w:cs="Times New Roman"/>
          <w:sz w:val="24"/>
          <w:szCs w:val="24"/>
        </w:rPr>
        <w:t xml:space="preserve">Procurador Geral da República Dr. Claúdio Lemos Fonteles, referente à inconstitucionalidade do artigo 5º da Lei de Biossegurança (Lei nº 11.105/05), que permite a destruição de embriões humanos para fins de pesquisa e terapia. O </w:t>
      </w:r>
      <w:r w:rsidR="006F0E53">
        <w:rPr>
          <w:rFonts w:ascii="Times New Roman" w:hAnsi="Times New Roman" w:cs="Times New Roman"/>
          <w:sz w:val="24"/>
          <w:szCs w:val="24"/>
        </w:rPr>
        <w:t>ex-</w:t>
      </w:r>
      <w:r>
        <w:rPr>
          <w:rFonts w:ascii="Times New Roman" w:hAnsi="Times New Roman" w:cs="Times New Roman"/>
          <w:sz w:val="24"/>
          <w:szCs w:val="24"/>
        </w:rPr>
        <w:t xml:space="preserve">Procurador Geral da República alegou que determinado artigo da lei de Biossegurança feria a inviolabilidade do direito à vida humana, previsto </w:t>
      </w:r>
      <w:r w:rsidR="006F0E53">
        <w:rPr>
          <w:rFonts w:ascii="Times New Roman" w:hAnsi="Times New Roman" w:cs="Times New Roman"/>
          <w:sz w:val="24"/>
          <w:szCs w:val="24"/>
        </w:rPr>
        <w:t xml:space="preserve">no </w:t>
      </w:r>
      <w:r>
        <w:rPr>
          <w:rFonts w:ascii="Times New Roman" w:hAnsi="Times New Roman" w:cs="Times New Roman"/>
          <w:sz w:val="24"/>
          <w:szCs w:val="24"/>
        </w:rPr>
        <w:t xml:space="preserve">artigo 5º da Constituição Federal. Com tal Ação de Direta de Inconstitucionalidade, o debate acerca do uso de </w:t>
      </w:r>
      <w:r w:rsidR="00B24655">
        <w:rPr>
          <w:rFonts w:ascii="Times New Roman" w:hAnsi="Times New Roman" w:cs="Times New Roman"/>
          <w:sz w:val="24"/>
          <w:szCs w:val="24"/>
        </w:rPr>
        <w:t>células-tronco embrionárias foi</w:t>
      </w:r>
      <w:r>
        <w:rPr>
          <w:rFonts w:ascii="Times New Roman" w:hAnsi="Times New Roman" w:cs="Times New Roman"/>
          <w:sz w:val="24"/>
          <w:szCs w:val="24"/>
        </w:rPr>
        <w:t xml:space="preserve"> realizado no Supremo Tribunal Federal, que </w:t>
      </w:r>
      <w:r w:rsidR="009E0755">
        <w:rPr>
          <w:rFonts w:ascii="Times New Roman" w:hAnsi="Times New Roman" w:cs="Times New Roman"/>
          <w:sz w:val="24"/>
          <w:szCs w:val="24"/>
        </w:rPr>
        <w:t>inspirado por uma jurisprudência mais ativa, fez uso dos mecanismos do Ativismo Judicial.</w:t>
      </w:r>
    </w:p>
    <w:p w14:paraId="29E3171C" w14:textId="3B4FF019" w:rsidR="006F0E53" w:rsidRDefault="00AE6EB8" w:rsidP="00B24655">
      <w:pPr>
        <w:spacing w:after="0" w:line="360" w:lineRule="auto"/>
        <w:ind w:firstLine="1134"/>
        <w:jc w:val="both"/>
        <w:outlineLvl w:val="0"/>
        <w:rPr>
          <w:rFonts w:ascii="Times New Roman" w:hAnsi="Times New Roman" w:cs="Times New Roman"/>
          <w:sz w:val="24"/>
          <w:szCs w:val="24"/>
        </w:rPr>
      </w:pPr>
      <w:r>
        <w:rPr>
          <w:rFonts w:ascii="Times New Roman" w:hAnsi="Times New Roman" w:cs="Times New Roman"/>
          <w:sz w:val="24"/>
          <w:szCs w:val="24"/>
        </w:rPr>
        <w:t>A Lei de Biossegurança, que regulariza o uso de células-tronco embrionárias para pesquisas e terapias, havia sido aprovada pelo Congresso Nacional</w:t>
      </w:r>
      <w:r w:rsidR="001811C9">
        <w:rPr>
          <w:rFonts w:ascii="Times New Roman" w:hAnsi="Times New Roman" w:cs="Times New Roman"/>
          <w:sz w:val="24"/>
          <w:szCs w:val="24"/>
        </w:rPr>
        <w:t xml:space="preserve">, porém a </w:t>
      </w:r>
      <w:r w:rsidR="006F0E53">
        <w:rPr>
          <w:rFonts w:ascii="Times New Roman" w:hAnsi="Times New Roman" w:cs="Times New Roman"/>
          <w:sz w:val="24"/>
          <w:szCs w:val="24"/>
        </w:rPr>
        <w:t xml:space="preserve">discussão a respeito desse tema polêmico não foi feita com tanta profundidade, mais uma vez </w:t>
      </w:r>
      <w:r w:rsidR="001811C9">
        <w:rPr>
          <w:rFonts w:ascii="Times New Roman" w:hAnsi="Times New Roman" w:cs="Times New Roman"/>
          <w:sz w:val="24"/>
          <w:szCs w:val="24"/>
        </w:rPr>
        <w:t>o Poder Judiciário</w:t>
      </w:r>
      <w:r w:rsidR="006F0E53">
        <w:rPr>
          <w:rFonts w:ascii="Times New Roman" w:hAnsi="Times New Roman" w:cs="Times New Roman"/>
          <w:sz w:val="24"/>
          <w:szCs w:val="24"/>
        </w:rPr>
        <w:t xml:space="preserve"> é responsável por</w:t>
      </w:r>
      <w:r w:rsidR="00B24655">
        <w:rPr>
          <w:rFonts w:ascii="Times New Roman" w:hAnsi="Times New Roman" w:cs="Times New Roman"/>
          <w:sz w:val="24"/>
          <w:szCs w:val="24"/>
        </w:rPr>
        <w:t xml:space="preserve"> definir</w:t>
      </w:r>
      <w:r w:rsidR="001811C9">
        <w:rPr>
          <w:rFonts w:ascii="Times New Roman" w:hAnsi="Times New Roman" w:cs="Times New Roman"/>
          <w:sz w:val="24"/>
          <w:szCs w:val="24"/>
        </w:rPr>
        <w:t xml:space="preserve"> qual o direito em questão do caso, haja vista </w:t>
      </w:r>
      <w:r w:rsidR="006F0E53">
        <w:rPr>
          <w:rFonts w:ascii="Times New Roman" w:hAnsi="Times New Roman" w:cs="Times New Roman"/>
          <w:sz w:val="24"/>
          <w:szCs w:val="24"/>
        </w:rPr>
        <w:t>que a legislação não esclareceu.</w:t>
      </w:r>
    </w:p>
    <w:p w14:paraId="07FA576E" w14:textId="77777777" w:rsidR="00354C22" w:rsidRDefault="006F0E53" w:rsidP="00354C22">
      <w:pPr>
        <w:autoSpaceDE w:val="0"/>
        <w:autoSpaceDN w:val="0"/>
        <w:adjustRightInd w:val="0"/>
        <w:spacing w:after="0" w:line="360" w:lineRule="auto"/>
        <w:ind w:firstLine="1134"/>
        <w:jc w:val="both"/>
        <w:rPr>
          <w:rFonts w:ascii="Times New Roman" w:hAnsi="Times New Roman" w:cs="Times New Roman"/>
          <w:sz w:val="24"/>
          <w:szCs w:val="24"/>
        </w:rPr>
      </w:pPr>
      <w:r w:rsidRPr="00495F58">
        <w:rPr>
          <w:rFonts w:ascii="Times New Roman" w:hAnsi="Times New Roman" w:cs="Times New Roman"/>
          <w:sz w:val="24"/>
          <w:szCs w:val="24"/>
        </w:rPr>
        <w:t>A discussão do caso realizado pelo Supremo Tribunal Federal foi um marco na história da mais alta instância do Poder Judiciário brasileiro, como a Ministra Ellen Gracie</w:t>
      </w:r>
      <w:r w:rsidR="00495F58" w:rsidRPr="00495F58">
        <w:rPr>
          <w:rFonts w:ascii="Times New Roman" w:hAnsi="Times New Roman" w:cs="Times New Roman"/>
          <w:sz w:val="24"/>
          <w:szCs w:val="24"/>
        </w:rPr>
        <w:t xml:space="preserve"> (Presidente do STF no período) disse a respeito do caso no relatório de voto da ADI 3510: “Buscaram-se neste Tribunal, a meu ver, respostas que nem mesmo os constituintes originário e reformador propuseram</w:t>
      </w:r>
      <w:r w:rsidR="00495F58">
        <w:rPr>
          <w:rFonts w:ascii="Times New Roman" w:hAnsi="Times New Roman" w:cs="Times New Roman"/>
          <w:sz w:val="24"/>
          <w:szCs w:val="24"/>
        </w:rPr>
        <w:t>-</w:t>
      </w:r>
      <w:r w:rsidR="00495F58" w:rsidRPr="00495F58">
        <w:rPr>
          <w:rFonts w:ascii="Times New Roman" w:hAnsi="Times New Roman" w:cs="Times New Roman"/>
          <w:sz w:val="24"/>
          <w:szCs w:val="24"/>
        </w:rPr>
        <w:t>se a dar.”</w:t>
      </w:r>
      <w:r w:rsidR="00495F58">
        <w:rPr>
          <w:rFonts w:ascii="Times New Roman" w:hAnsi="Times New Roman" w:cs="Times New Roman"/>
          <w:sz w:val="24"/>
          <w:szCs w:val="24"/>
        </w:rPr>
        <w:t xml:space="preserve"> A ADI 3510 foi uma julgamento extraordinário e um exemplo fiel de Ativismo Judicial praticado pelo Supremo Tribunal Federal.</w:t>
      </w:r>
      <w:r w:rsidR="00354C22">
        <w:rPr>
          <w:rFonts w:ascii="Times New Roman" w:hAnsi="Times New Roman" w:cs="Times New Roman"/>
          <w:sz w:val="24"/>
          <w:szCs w:val="24"/>
        </w:rPr>
        <w:t xml:space="preserve"> O dispositivo posto em questão no caso corresponde ao art. 5 da Lei nº 11.105/05 (Lei de Biossegurança), verbis:</w:t>
      </w:r>
    </w:p>
    <w:p w14:paraId="29F8CAAA" w14:textId="77777777" w:rsidR="00354C22" w:rsidRPr="00B24655" w:rsidRDefault="00354C22" w:rsidP="00354C22">
      <w:pPr>
        <w:pStyle w:val="NormalWeb"/>
        <w:ind w:left="2268"/>
        <w:jc w:val="both"/>
        <w:rPr>
          <w:color w:val="000000"/>
          <w:sz w:val="27"/>
          <w:szCs w:val="27"/>
        </w:rPr>
      </w:pPr>
      <w:r w:rsidRPr="00B24655">
        <w:rPr>
          <w:color w:val="000000"/>
          <w:sz w:val="20"/>
          <w:szCs w:val="20"/>
        </w:rPr>
        <w:t>Art. 5</w:t>
      </w:r>
      <w:r w:rsidRPr="00B24655">
        <w:rPr>
          <w:color w:val="000000"/>
          <w:sz w:val="20"/>
          <w:szCs w:val="20"/>
          <w:u w:val="single"/>
          <w:vertAlign w:val="superscript"/>
        </w:rPr>
        <w:t>o</w:t>
      </w:r>
      <w:r w:rsidRPr="00B24655">
        <w:rPr>
          <w:rStyle w:val="apple-converted-space"/>
          <w:color w:val="000000"/>
          <w:sz w:val="20"/>
          <w:szCs w:val="20"/>
        </w:rPr>
        <w:t> </w:t>
      </w:r>
      <w:r w:rsidRPr="00B24655">
        <w:rPr>
          <w:color w:val="000000"/>
          <w:sz w:val="20"/>
          <w:szCs w:val="20"/>
        </w:rPr>
        <w:t>É permitida, para fins de pesquisa e terapia, a utilização de células-tronco embrionárias obtidas de embriões humanos produzidos por fertilização</w:t>
      </w:r>
      <w:r w:rsidRPr="00B24655">
        <w:rPr>
          <w:rStyle w:val="apple-converted-space"/>
          <w:color w:val="000000"/>
          <w:sz w:val="20"/>
          <w:szCs w:val="20"/>
        </w:rPr>
        <w:t> </w:t>
      </w:r>
      <w:r w:rsidRPr="00B24655">
        <w:rPr>
          <w:bCs/>
          <w:color w:val="000000"/>
          <w:sz w:val="20"/>
          <w:szCs w:val="20"/>
        </w:rPr>
        <w:t>in vitro</w:t>
      </w:r>
      <w:r w:rsidRPr="00B24655">
        <w:rPr>
          <w:rStyle w:val="apple-converted-space"/>
          <w:color w:val="000000"/>
          <w:sz w:val="20"/>
          <w:szCs w:val="20"/>
        </w:rPr>
        <w:t> </w:t>
      </w:r>
      <w:r w:rsidRPr="00B24655">
        <w:rPr>
          <w:color w:val="000000"/>
          <w:sz w:val="20"/>
          <w:szCs w:val="20"/>
        </w:rPr>
        <w:t>e não utilizados no respectivo procedimento, atendidas as seguintes condições:</w:t>
      </w:r>
    </w:p>
    <w:p w14:paraId="48839BF9" w14:textId="77777777" w:rsidR="00354C22" w:rsidRPr="00B24655" w:rsidRDefault="00354C22" w:rsidP="00354C22">
      <w:pPr>
        <w:pStyle w:val="NormalWeb"/>
        <w:ind w:firstLine="2268"/>
        <w:jc w:val="both"/>
        <w:rPr>
          <w:color w:val="000000"/>
          <w:sz w:val="27"/>
          <w:szCs w:val="27"/>
        </w:rPr>
      </w:pPr>
      <w:r w:rsidRPr="00B24655">
        <w:rPr>
          <w:color w:val="000000"/>
          <w:sz w:val="20"/>
          <w:szCs w:val="20"/>
        </w:rPr>
        <w:t>I – sejam embriões inviáveis; ou</w:t>
      </w:r>
    </w:p>
    <w:p w14:paraId="7C036C7B" w14:textId="77777777" w:rsidR="00354C22" w:rsidRPr="00B24655" w:rsidRDefault="00354C22" w:rsidP="00354C22">
      <w:pPr>
        <w:pStyle w:val="NormalWeb"/>
        <w:ind w:left="2268"/>
        <w:jc w:val="both"/>
        <w:rPr>
          <w:color w:val="000000"/>
          <w:sz w:val="27"/>
          <w:szCs w:val="27"/>
        </w:rPr>
      </w:pPr>
      <w:r w:rsidRPr="00B24655">
        <w:rPr>
          <w:color w:val="000000"/>
          <w:sz w:val="20"/>
          <w:szCs w:val="20"/>
        </w:rPr>
        <w:t>II – sejam embriões congelados há 3 (três) anos ou mais, na data da publicação desta Lei, ou que, já congelados na data da publicação desta Lei, depois de completarem 3 (três) anos, contados a partir da data de congelamento.</w:t>
      </w:r>
    </w:p>
    <w:p w14:paraId="2A65A066" w14:textId="77777777" w:rsidR="00354C22" w:rsidRPr="00B24655" w:rsidRDefault="00354C22" w:rsidP="00354C22">
      <w:pPr>
        <w:pStyle w:val="NormalWeb"/>
        <w:ind w:firstLine="2268"/>
        <w:jc w:val="both"/>
        <w:rPr>
          <w:color w:val="000000"/>
          <w:sz w:val="27"/>
          <w:szCs w:val="27"/>
        </w:rPr>
      </w:pPr>
      <w:r w:rsidRPr="00B24655">
        <w:rPr>
          <w:color w:val="000000"/>
          <w:sz w:val="20"/>
          <w:szCs w:val="20"/>
        </w:rPr>
        <w:t> § 1</w:t>
      </w:r>
      <w:r w:rsidRPr="00B24655">
        <w:rPr>
          <w:color w:val="000000"/>
          <w:sz w:val="20"/>
          <w:szCs w:val="20"/>
          <w:u w:val="single"/>
          <w:vertAlign w:val="superscript"/>
        </w:rPr>
        <w:t>o</w:t>
      </w:r>
      <w:r w:rsidRPr="00B24655">
        <w:rPr>
          <w:rStyle w:val="apple-converted-space"/>
          <w:color w:val="000000"/>
          <w:sz w:val="20"/>
          <w:szCs w:val="20"/>
        </w:rPr>
        <w:t> </w:t>
      </w:r>
      <w:r w:rsidRPr="00B24655">
        <w:rPr>
          <w:color w:val="000000"/>
          <w:sz w:val="20"/>
          <w:szCs w:val="20"/>
        </w:rPr>
        <w:t>Em qualquer caso, é necessário o consentimento dos genitores.</w:t>
      </w:r>
    </w:p>
    <w:p w14:paraId="17C72A52" w14:textId="77777777" w:rsidR="00354C22" w:rsidRPr="00B24655" w:rsidRDefault="00354C22" w:rsidP="00354C22">
      <w:pPr>
        <w:pStyle w:val="NormalWeb"/>
        <w:ind w:left="2268"/>
        <w:jc w:val="both"/>
        <w:rPr>
          <w:color w:val="000000"/>
          <w:sz w:val="27"/>
          <w:szCs w:val="27"/>
        </w:rPr>
      </w:pPr>
      <w:r w:rsidRPr="00B24655">
        <w:rPr>
          <w:color w:val="000000"/>
          <w:sz w:val="20"/>
          <w:szCs w:val="20"/>
        </w:rPr>
        <w:t>§ 2</w:t>
      </w:r>
      <w:r w:rsidRPr="00B24655">
        <w:rPr>
          <w:color w:val="000000"/>
          <w:sz w:val="20"/>
          <w:szCs w:val="20"/>
          <w:u w:val="single"/>
          <w:vertAlign w:val="superscript"/>
        </w:rPr>
        <w:t>o</w:t>
      </w:r>
      <w:r w:rsidRPr="00B24655">
        <w:rPr>
          <w:rStyle w:val="apple-converted-space"/>
          <w:color w:val="000000"/>
          <w:sz w:val="20"/>
          <w:szCs w:val="20"/>
        </w:rPr>
        <w:t> </w:t>
      </w:r>
      <w:r w:rsidRPr="00B24655">
        <w:rPr>
          <w:color w:val="000000"/>
          <w:sz w:val="20"/>
          <w:szCs w:val="20"/>
        </w:rPr>
        <w:t>Instituições de pesquisa e serviços de saúde que realizem pesquisa ou terapia com células-tronco embrionárias humanas deverão submeter seus projetos à apreciação e aprovação dos respectivos comitês de ética em pesquisa.</w:t>
      </w:r>
    </w:p>
    <w:p w14:paraId="4EAF4748" w14:textId="77777777" w:rsidR="00495F58" w:rsidRPr="00B24655" w:rsidRDefault="00354C22" w:rsidP="00354C22">
      <w:pPr>
        <w:pStyle w:val="NormalWeb"/>
        <w:ind w:left="2268"/>
        <w:jc w:val="both"/>
        <w:rPr>
          <w:sz w:val="27"/>
          <w:szCs w:val="27"/>
        </w:rPr>
      </w:pPr>
      <w:r w:rsidRPr="00B24655">
        <w:rPr>
          <w:color w:val="000000"/>
          <w:sz w:val="20"/>
          <w:szCs w:val="20"/>
        </w:rPr>
        <w:lastRenderedPageBreak/>
        <w:t>§ 3</w:t>
      </w:r>
      <w:r w:rsidRPr="00B24655">
        <w:rPr>
          <w:color w:val="000000"/>
          <w:sz w:val="20"/>
          <w:szCs w:val="20"/>
          <w:u w:val="single"/>
          <w:vertAlign w:val="superscript"/>
        </w:rPr>
        <w:t>o</w:t>
      </w:r>
      <w:r w:rsidRPr="00B24655">
        <w:rPr>
          <w:rStyle w:val="apple-converted-space"/>
          <w:color w:val="000000"/>
          <w:sz w:val="20"/>
          <w:szCs w:val="20"/>
        </w:rPr>
        <w:t> </w:t>
      </w:r>
      <w:r w:rsidRPr="00B24655">
        <w:rPr>
          <w:color w:val="000000"/>
          <w:sz w:val="20"/>
          <w:szCs w:val="20"/>
        </w:rPr>
        <w:t>É vedada a comercialização do material biológico a que se refere este artigo e sua prática implica o crime tipificado no</w:t>
      </w:r>
      <w:r w:rsidRPr="00B24655">
        <w:rPr>
          <w:rStyle w:val="apple-converted-space"/>
          <w:color w:val="000000"/>
          <w:sz w:val="20"/>
          <w:szCs w:val="20"/>
        </w:rPr>
        <w:t> </w:t>
      </w:r>
      <w:hyperlink r:id="rId8" w:anchor="art15" w:history="1">
        <w:r w:rsidRPr="00B24655">
          <w:rPr>
            <w:rStyle w:val="Hyperlink"/>
            <w:color w:val="auto"/>
            <w:sz w:val="20"/>
            <w:szCs w:val="20"/>
            <w:u w:val="none"/>
          </w:rPr>
          <w:t>art. 15 da Lei n</w:t>
        </w:r>
        <w:r w:rsidRPr="00B24655">
          <w:rPr>
            <w:rStyle w:val="Hyperlink"/>
            <w:color w:val="auto"/>
            <w:sz w:val="20"/>
            <w:szCs w:val="20"/>
            <w:u w:val="none"/>
            <w:vertAlign w:val="superscript"/>
          </w:rPr>
          <w:t>o</w:t>
        </w:r>
        <w:r w:rsidRPr="00B24655">
          <w:rPr>
            <w:rStyle w:val="apple-converted-space"/>
            <w:sz w:val="20"/>
            <w:szCs w:val="20"/>
          </w:rPr>
          <w:t> </w:t>
        </w:r>
        <w:r w:rsidRPr="00B24655">
          <w:rPr>
            <w:rStyle w:val="Hyperlink"/>
            <w:color w:val="auto"/>
            <w:sz w:val="20"/>
            <w:szCs w:val="20"/>
            <w:u w:val="none"/>
          </w:rPr>
          <w:t>9.434, de 4 de fevereiro de 1997.</w:t>
        </w:r>
      </w:hyperlink>
    </w:p>
    <w:p w14:paraId="1E4CAF91" w14:textId="04BAB4B2" w:rsidR="00C52E81" w:rsidRDefault="0072748B" w:rsidP="00B24655">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decorrer do julgamento da ADI 3510, foi averiguada a harmonia do art. 5º da Lei de Biossegurança</w:t>
      </w:r>
      <w:r w:rsidR="00E73A27">
        <w:rPr>
          <w:rFonts w:ascii="Times New Roman" w:hAnsi="Times New Roman" w:cs="Times New Roman"/>
          <w:sz w:val="24"/>
          <w:szCs w:val="24"/>
        </w:rPr>
        <w:t xml:space="preserve"> supracitado com a Constituição vigente. P</w:t>
      </w:r>
      <w:r>
        <w:rPr>
          <w:rFonts w:ascii="Times New Roman" w:hAnsi="Times New Roman" w:cs="Times New Roman"/>
          <w:sz w:val="24"/>
          <w:szCs w:val="24"/>
        </w:rPr>
        <w:t>ara isso</w:t>
      </w:r>
      <w:r w:rsidR="00E73A27">
        <w:rPr>
          <w:rFonts w:ascii="Times New Roman" w:hAnsi="Times New Roman" w:cs="Times New Roman"/>
          <w:sz w:val="24"/>
          <w:szCs w:val="24"/>
        </w:rPr>
        <w:t>,</w:t>
      </w:r>
      <w:r>
        <w:rPr>
          <w:rFonts w:ascii="Times New Roman" w:hAnsi="Times New Roman" w:cs="Times New Roman"/>
          <w:sz w:val="24"/>
          <w:szCs w:val="24"/>
        </w:rPr>
        <w:t xml:space="preserve"> o STF discutiu sobre o momento inicial da vida humana, ou seja, quando o embrião começa a ter </w:t>
      </w:r>
      <w:r w:rsidR="006F5BE8">
        <w:rPr>
          <w:rFonts w:ascii="Times New Roman" w:hAnsi="Times New Roman" w:cs="Times New Roman"/>
          <w:sz w:val="24"/>
          <w:szCs w:val="24"/>
        </w:rPr>
        <w:t>a formação de ser humano</w:t>
      </w:r>
      <w:r w:rsidR="00E73A27">
        <w:rPr>
          <w:rFonts w:ascii="Times New Roman" w:hAnsi="Times New Roman" w:cs="Times New Roman"/>
          <w:sz w:val="24"/>
          <w:szCs w:val="24"/>
        </w:rPr>
        <w:t xml:space="preserve"> na fertilização </w:t>
      </w:r>
      <w:r w:rsidR="00E73A27" w:rsidRPr="00E73A27">
        <w:rPr>
          <w:rFonts w:ascii="Times New Roman" w:hAnsi="Times New Roman" w:cs="Times New Roman"/>
          <w:i/>
          <w:sz w:val="24"/>
          <w:szCs w:val="24"/>
        </w:rPr>
        <w:t>in vitro</w:t>
      </w:r>
      <w:r w:rsidR="00E73A27">
        <w:rPr>
          <w:rFonts w:ascii="Times New Roman" w:hAnsi="Times New Roman" w:cs="Times New Roman"/>
          <w:sz w:val="24"/>
          <w:szCs w:val="24"/>
        </w:rPr>
        <w:t xml:space="preserve"> (técnica de reprodução assistida), para descobrir se o dispositivo questionado feria à inviolabilidade do direito à vida, direito fundamental do art. 5º da Carta Magna</w:t>
      </w:r>
      <w:r w:rsidR="006F5BE8">
        <w:rPr>
          <w:rFonts w:ascii="Times New Roman" w:hAnsi="Times New Roman" w:cs="Times New Roman"/>
          <w:sz w:val="24"/>
          <w:szCs w:val="24"/>
        </w:rPr>
        <w:t>.</w:t>
      </w:r>
      <w:r w:rsidR="00E73A27">
        <w:rPr>
          <w:rFonts w:ascii="Times New Roman" w:hAnsi="Times New Roman" w:cs="Times New Roman"/>
          <w:sz w:val="24"/>
          <w:szCs w:val="24"/>
        </w:rPr>
        <w:t xml:space="preserve"> A Corte Suprema analisou também qual era</w:t>
      </w:r>
      <w:r w:rsidR="006F5BE8">
        <w:rPr>
          <w:rFonts w:ascii="Times New Roman" w:hAnsi="Times New Roman" w:cs="Times New Roman"/>
          <w:sz w:val="24"/>
          <w:szCs w:val="24"/>
        </w:rPr>
        <w:t xml:space="preserve"> o destino dos embriões excedentes, que não foram utilizados para a reprodução</w:t>
      </w:r>
      <w:r w:rsidR="00D95B80">
        <w:rPr>
          <w:rFonts w:ascii="Times New Roman" w:hAnsi="Times New Roman" w:cs="Times New Roman"/>
          <w:sz w:val="24"/>
          <w:szCs w:val="24"/>
        </w:rPr>
        <w:t>, que são produ</w:t>
      </w:r>
      <w:r w:rsidR="00E73A27">
        <w:rPr>
          <w:rFonts w:ascii="Times New Roman" w:hAnsi="Times New Roman" w:cs="Times New Roman"/>
          <w:sz w:val="24"/>
          <w:szCs w:val="24"/>
        </w:rPr>
        <w:t>zidos de formal natural nesse tipo de reprodução assistida.</w:t>
      </w:r>
    </w:p>
    <w:p w14:paraId="0F9555B3" w14:textId="3D1BE36F" w:rsidR="00824B45" w:rsidRDefault="00C52E81" w:rsidP="00B24655">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pa</w:t>
      </w:r>
      <w:r w:rsidR="00B24655">
        <w:rPr>
          <w:rFonts w:ascii="Times New Roman" w:hAnsi="Times New Roman" w:cs="Times New Roman"/>
          <w:sz w:val="24"/>
          <w:szCs w:val="24"/>
        </w:rPr>
        <w:t>rtir desse estudo cientí</w:t>
      </w:r>
      <w:r>
        <w:rPr>
          <w:rFonts w:ascii="Times New Roman" w:hAnsi="Times New Roman" w:cs="Times New Roman"/>
          <w:sz w:val="24"/>
          <w:szCs w:val="24"/>
        </w:rPr>
        <w:t xml:space="preserve">fico, o STF </w:t>
      </w:r>
      <w:r w:rsidR="006839D9">
        <w:rPr>
          <w:rFonts w:ascii="Times New Roman" w:hAnsi="Times New Roman" w:cs="Times New Roman"/>
          <w:sz w:val="24"/>
          <w:szCs w:val="24"/>
        </w:rPr>
        <w:t xml:space="preserve">descobriu detalhes interessantes sobre a formação e do destino dos embriões formados na fertilização </w:t>
      </w:r>
      <w:r w:rsidR="006839D9" w:rsidRPr="006839D9">
        <w:rPr>
          <w:rFonts w:ascii="Times New Roman" w:hAnsi="Times New Roman" w:cs="Times New Roman"/>
          <w:i/>
          <w:sz w:val="24"/>
          <w:szCs w:val="24"/>
        </w:rPr>
        <w:t>in vitro</w:t>
      </w:r>
      <w:r w:rsidR="006839D9">
        <w:rPr>
          <w:rFonts w:ascii="Times New Roman" w:hAnsi="Times New Roman" w:cs="Times New Roman"/>
          <w:sz w:val="24"/>
          <w:szCs w:val="24"/>
        </w:rPr>
        <w:t xml:space="preserve">, </w:t>
      </w:r>
      <w:r w:rsidR="004757B6">
        <w:rPr>
          <w:rFonts w:ascii="Times New Roman" w:hAnsi="Times New Roman" w:cs="Times New Roman"/>
          <w:sz w:val="24"/>
          <w:szCs w:val="24"/>
        </w:rPr>
        <w:t xml:space="preserve">tecnicamente, não transcorridos 14 dias do momento da fecundação, não há embrião, mas somente uma massa de células indiferenciadas geradas pela fertilização do óvulo; e a respeito do destino dos embriões excedentes, que permanecem congelados por mais de três anos, são descartados, por não possuírem mais capacidade </w:t>
      </w:r>
      <w:r w:rsidR="00FC4CBB">
        <w:rPr>
          <w:rFonts w:ascii="Times New Roman" w:hAnsi="Times New Roman" w:cs="Times New Roman"/>
          <w:sz w:val="24"/>
          <w:szCs w:val="24"/>
        </w:rPr>
        <w:t>de fecundação.</w:t>
      </w:r>
      <w:r w:rsidR="00767DBB">
        <w:rPr>
          <w:rFonts w:ascii="Times New Roman" w:hAnsi="Times New Roman" w:cs="Times New Roman"/>
          <w:sz w:val="24"/>
          <w:szCs w:val="24"/>
        </w:rPr>
        <w:t xml:space="preserve"> Então, com base nos seguintes dispos</w:t>
      </w:r>
      <w:r w:rsidR="00B24655">
        <w:rPr>
          <w:rFonts w:ascii="Times New Roman" w:hAnsi="Times New Roman" w:cs="Times New Roman"/>
          <w:sz w:val="24"/>
          <w:szCs w:val="24"/>
        </w:rPr>
        <w:t>itivos constitucionais, o princí</w:t>
      </w:r>
      <w:r w:rsidR="00767DBB">
        <w:rPr>
          <w:rFonts w:ascii="Times New Roman" w:hAnsi="Times New Roman" w:cs="Times New Roman"/>
          <w:sz w:val="24"/>
          <w:szCs w:val="24"/>
        </w:rPr>
        <w:t xml:space="preserve">pio da dignidade da pessoa humana (art. 1º, III), o direito à livre expressão da atividade científica (art. 5º, IX), o direito à saúde (art. 6º), o dever do Estado de promover políticas públicas que promovam a saúde (art. 196), e de promover e incentivar o desenvolvimento científico e a pesquisa (art. 218), o Supremo Tribunal Federal julga a Ação de Direta de Inconstitucionalidade </w:t>
      </w:r>
      <w:r w:rsidR="007B3AEE">
        <w:rPr>
          <w:rFonts w:ascii="Times New Roman" w:hAnsi="Times New Roman" w:cs="Times New Roman"/>
          <w:sz w:val="24"/>
          <w:szCs w:val="24"/>
        </w:rPr>
        <w:t xml:space="preserve">3510 </w:t>
      </w:r>
      <w:r w:rsidR="00767DBB">
        <w:rPr>
          <w:rFonts w:ascii="Times New Roman" w:hAnsi="Times New Roman" w:cs="Times New Roman"/>
          <w:sz w:val="24"/>
          <w:szCs w:val="24"/>
        </w:rPr>
        <w:t>improcedente.</w:t>
      </w:r>
    </w:p>
    <w:p w14:paraId="6F056E18" w14:textId="77777777" w:rsidR="00824B45" w:rsidRPr="006839D9" w:rsidRDefault="00824B45" w:rsidP="006F5BE8">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Supremo Tribunal Federal julgando o art. 5º da Lei d</w:t>
      </w:r>
      <w:r w:rsidR="00FD49E0">
        <w:rPr>
          <w:rFonts w:ascii="Times New Roman" w:hAnsi="Times New Roman" w:cs="Times New Roman"/>
          <w:sz w:val="24"/>
          <w:szCs w:val="24"/>
        </w:rPr>
        <w:t>e Biossegurança constitucional</w:t>
      </w:r>
      <w:r w:rsidR="007B3AEE">
        <w:rPr>
          <w:rFonts w:ascii="Times New Roman" w:hAnsi="Times New Roman" w:cs="Times New Roman"/>
          <w:sz w:val="24"/>
          <w:szCs w:val="24"/>
        </w:rPr>
        <w:t xml:space="preserve"> visou</w:t>
      </w:r>
      <w:r w:rsidR="00FD49E0">
        <w:rPr>
          <w:rFonts w:ascii="Times New Roman" w:hAnsi="Times New Roman" w:cs="Times New Roman"/>
          <w:sz w:val="24"/>
          <w:szCs w:val="24"/>
        </w:rPr>
        <w:t xml:space="preserve"> proteger os interesses dos cidadãos brasileiros, que dependem dessas pesquisas com células-troncos, para recuperar sua saúde e consequentemente poder viver de forma digna, assim promovendo um uso sustentável desses embriões congelados, que seriam descartados.</w:t>
      </w:r>
      <w:r w:rsidR="007B3AEE">
        <w:rPr>
          <w:rFonts w:ascii="Times New Roman" w:hAnsi="Times New Roman" w:cs="Times New Roman"/>
          <w:sz w:val="24"/>
          <w:szCs w:val="24"/>
        </w:rPr>
        <w:t xml:space="preserve"> O </w:t>
      </w:r>
      <w:r w:rsidR="000D2418">
        <w:rPr>
          <w:rFonts w:ascii="Times New Roman" w:hAnsi="Times New Roman" w:cs="Times New Roman"/>
          <w:sz w:val="24"/>
          <w:szCs w:val="24"/>
        </w:rPr>
        <w:t>Ativismo Judicial praticado pelo</w:t>
      </w:r>
      <w:r w:rsidR="007B3AEE">
        <w:rPr>
          <w:rFonts w:ascii="Times New Roman" w:hAnsi="Times New Roman" w:cs="Times New Roman"/>
          <w:sz w:val="24"/>
          <w:szCs w:val="24"/>
        </w:rPr>
        <w:t xml:space="preserve"> STF nesse caso</w:t>
      </w:r>
      <w:r w:rsidR="00610348">
        <w:rPr>
          <w:rFonts w:ascii="Times New Roman" w:hAnsi="Times New Roman" w:cs="Times New Roman"/>
          <w:sz w:val="24"/>
          <w:szCs w:val="24"/>
        </w:rPr>
        <w:t xml:space="preserve"> serviu</w:t>
      </w:r>
      <w:r w:rsidR="00B20248">
        <w:rPr>
          <w:rFonts w:ascii="Times New Roman" w:hAnsi="Times New Roman" w:cs="Times New Roman"/>
          <w:sz w:val="24"/>
          <w:szCs w:val="24"/>
        </w:rPr>
        <w:t xml:space="preserve"> para garantir a concretização de princípios constitucionais, com destaque para o direito à saúde, que ganhará grandes contribuições das pesquisas realizadas com células-tronco embrionárias. </w:t>
      </w:r>
    </w:p>
    <w:p w14:paraId="3E5D8628" w14:textId="77777777" w:rsidR="00C459E3" w:rsidRDefault="00C459E3" w:rsidP="006A3B30">
      <w:pPr>
        <w:spacing w:after="0" w:line="360" w:lineRule="auto"/>
        <w:jc w:val="both"/>
        <w:outlineLvl w:val="0"/>
        <w:rPr>
          <w:rFonts w:ascii="Times New Roman" w:hAnsi="Times New Roman" w:cs="Times New Roman"/>
          <w:sz w:val="24"/>
          <w:szCs w:val="24"/>
        </w:rPr>
      </w:pPr>
    </w:p>
    <w:p w14:paraId="37B95AB5" w14:textId="02C7CC43" w:rsidR="00DF6353" w:rsidRDefault="000A6833" w:rsidP="00AC34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3B5947">
        <w:rPr>
          <w:rFonts w:ascii="Times New Roman" w:hAnsi="Times New Roman" w:cs="Times New Roman"/>
          <w:b/>
          <w:sz w:val="24"/>
          <w:szCs w:val="24"/>
        </w:rPr>
        <w:t xml:space="preserve"> A Invasão nas Esferas de Poder</w:t>
      </w:r>
    </w:p>
    <w:p w14:paraId="21CD239B" w14:textId="41F2B7D9" w:rsidR="00201469" w:rsidRDefault="00DF6353" w:rsidP="00B2465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Constituições dos Estados Democráticos de Direito tem como princípio fundamental, a divisão de poderes, estabelecido por Monstesquieu na sua obra “Espírito das Leis”. A divisão de Estado em poderes: Legislativo, Executivo e Judiciário, tem como </w:t>
      </w:r>
      <w:r>
        <w:rPr>
          <w:rFonts w:ascii="Times New Roman" w:hAnsi="Times New Roman" w:cs="Times New Roman"/>
          <w:sz w:val="24"/>
          <w:szCs w:val="24"/>
        </w:rPr>
        <w:lastRenderedPageBreak/>
        <w:t>objetivo manter um sistema de “freios e contrapesos”, ou seja, promover uma maior eficiência na administração estatal dividindo as funções estatais em instituições independentes entre si. A razão dessa divisão, além administrar melhor as funções do Estado, é proteger as liberdades individuais e melhorar as condições de igualdade na sociedade.</w:t>
      </w:r>
    </w:p>
    <w:p w14:paraId="68027108" w14:textId="21545A1F" w:rsidR="00DF6353" w:rsidRDefault="00201469" w:rsidP="00B2465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w:t>
      </w:r>
      <w:r w:rsidR="00EC0713">
        <w:rPr>
          <w:rFonts w:ascii="Times New Roman" w:hAnsi="Times New Roman" w:cs="Times New Roman"/>
          <w:sz w:val="24"/>
          <w:szCs w:val="24"/>
        </w:rPr>
        <w:t xml:space="preserve">a das características </w:t>
      </w:r>
      <w:r>
        <w:rPr>
          <w:rFonts w:ascii="Times New Roman" w:hAnsi="Times New Roman" w:cs="Times New Roman"/>
          <w:sz w:val="24"/>
          <w:szCs w:val="24"/>
        </w:rPr>
        <w:t>negativ</w:t>
      </w:r>
      <w:r w:rsidR="00EC0713">
        <w:rPr>
          <w:rFonts w:ascii="Times New Roman" w:hAnsi="Times New Roman" w:cs="Times New Roman"/>
          <w:sz w:val="24"/>
          <w:szCs w:val="24"/>
        </w:rPr>
        <w:t>a</w:t>
      </w:r>
      <w:r>
        <w:rPr>
          <w:rFonts w:ascii="Times New Roman" w:hAnsi="Times New Roman" w:cs="Times New Roman"/>
          <w:sz w:val="24"/>
          <w:szCs w:val="24"/>
        </w:rPr>
        <w:t xml:space="preserve">s </w:t>
      </w:r>
      <w:r w:rsidR="00EC0713">
        <w:rPr>
          <w:rFonts w:ascii="Times New Roman" w:hAnsi="Times New Roman" w:cs="Times New Roman"/>
          <w:sz w:val="24"/>
          <w:szCs w:val="24"/>
        </w:rPr>
        <w:t>apontadas sobre ativismo judicial corresponde ao fato desse fenômeno ferir o princípio da divisão das esferas de poder, pois na sua prática temos a invasão de um poder em outro, no caso, do Poder Judiciário invadindo uma função do Poder Legislativo ou Exec</w:t>
      </w:r>
      <w:r w:rsidR="003B5947">
        <w:rPr>
          <w:rFonts w:ascii="Times New Roman" w:hAnsi="Times New Roman" w:cs="Times New Roman"/>
          <w:sz w:val="24"/>
          <w:szCs w:val="24"/>
        </w:rPr>
        <w:t>utivo</w:t>
      </w:r>
      <w:r w:rsidR="00014CD4">
        <w:rPr>
          <w:rFonts w:ascii="Times New Roman" w:hAnsi="Times New Roman" w:cs="Times New Roman"/>
          <w:sz w:val="24"/>
          <w:szCs w:val="24"/>
        </w:rPr>
        <w:t xml:space="preserve">. </w:t>
      </w:r>
      <w:r w:rsidR="00ED7EA0">
        <w:rPr>
          <w:rFonts w:ascii="Times New Roman" w:hAnsi="Times New Roman" w:cs="Times New Roman"/>
          <w:sz w:val="24"/>
          <w:szCs w:val="24"/>
        </w:rPr>
        <w:t xml:space="preserve">O fato é, em </w:t>
      </w:r>
      <w:r w:rsidR="003B5947">
        <w:rPr>
          <w:rFonts w:ascii="Times New Roman" w:hAnsi="Times New Roman" w:cs="Times New Roman"/>
          <w:sz w:val="24"/>
          <w:szCs w:val="24"/>
        </w:rPr>
        <w:t>parte, o ativismo realmente fere</w:t>
      </w:r>
      <w:r w:rsidR="00ED7EA0">
        <w:rPr>
          <w:rFonts w:ascii="Times New Roman" w:hAnsi="Times New Roman" w:cs="Times New Roman"/>
          <w:sz w:val="24"/>
          <w:szCs w:val="24"/>
        </w:rPr>
        <w:t xml:space="preserve"> esse principio </w:t>
      </w:r>
      <w:r w:rsidR="00B24655">
        <w:rPr>
          <w:rFonts w:ascii="Times New Roman" w:hAnsi="Times New Roman" w:cs="Times New Roman"/>
          <w:sz w:val="24"/>
          <w:szCs w:val="24"/>
        </w:rPr>
        <w:t>da separação dos poderes, princí</w:t>
      </w:r>
      <w:r w:rsidR="00ED7EA0">
        <w:rPr>
          <w:rFonts w:ascii="Times New Roman" w:hAnsi="Times New Roman" w:cs="Times New Roman"/>
          <w:sz w:val="24"/>
          <w:szCs w:val="24"/>
        </w:rPr>
        <w:t>pio das Constituições dos atuais Estados Democráticos de Direito. Isso, de certa forma, tornaria</w:t>
      </w:r>
      <w:r w:rsidR="00B24655">
        <w:rPr>
          <w:rFonts w:ascii="Times New Roman" w:hAnsi="Times New Roman" w:cs="Times New Roman"/>
          <w:sz w:val="24"/>
          <w:szCs w:val="24"/>
        </w:rPr>
        <w:t xml:space="preserve"> a</w:t>
      </w:r>
      <w:r w:rsidR="00ED7EA0">
        <w:rPr>
          <w:rFonts w:ascii="Times New Roman" w:hAnsi="Times New Roman" w:cs="Times New Roman"/>
          <w:sz w:val="24"/>
          <w:szCs w:val="24"/>
        </w:rPr>
        <w:t xml:space="preserve"> nova postura política do Judiciário</w:t>
      </w:r>
      <w:r w:rsidR="00B24655">
        <w:rPr>
          <w:rFonts w:ascii="Times New Roman" w:hAnsi="Times New Roman" w:cs="Times New Roman"/>
          <w:sz w:val="24"/>
          <w:szCs w:val="24"/>
        </w:rPr>
        <w:t xml:space="preserve"> em</w:t>
      </w:r>
      <w:r w:rsidR="00ED7EA0">
        <w:rPr>
          <w:rFonts w:ascii="Times New Roman" w:hAnsi="Times New Roman" w:cs="Times New Roman"/>
          <w:sz w:val="24"/>
          <w:szCs w:val="24"/>
        </w:rPr>
        <w:t xml:space="preserve"> um ato inconstitucional, mas devemos observar que cada caso de ativismo judicial possui características peculiares</w:t>
      </w:r>
      <w:r w:rsidR="00E14F90">
        <w:rPr>
          <w:rFonts w:ascii="Times New Roman" w:hAnsi="Times New Roman" w:cs="Times New Roman"/>
          <w:sz w:val="24"/>
          <w:szCs w:val="24"/>
        </w:rPr>
        <w:t xml:space="preserve"> e essa invasão do Poder Judiciário possui seus motivos, muitas vezes, válidos principalmente no caso brasileiro</w:t>
      </w:r>
      <w:r w:rsidR="003B5947">
        <w:rPr>
          <w:rFonts w:ascii="Times New Roman" w:hAnsi="Times New Roman" w:cs="Times New Roman"/>
          <w:sz w:val="24"/>
          <w:szCs w:val="24"/>
        </w:rPr>
        <w:t xml:space="preserve"> </w:t>
      </w:r>
      <w:r w:rsidR="00B24655">
        <w:rPr>
          <w:rFonts w:ascii="Times New Roman" w:hAnsi="Times New Roman" w:cs="Times New Roman"/>
          <w:sz w:val="24"/>
          <w:szCs w:val="24"/>
        </w:rPr>
        <w:t>e no presente caso da ADI 3510.</w:t>
      </w:r>
    </w:p>
    <w:p w14:paraId="40B73312" w14:textId="34CF1311" w:rsidR="000670BB" w:rsidRDefault="000670BB" w:rsidP="000670B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principal função da Separação dos Poderes é garantir a proteção da liberdade individual, a promoção da igualdade e satisfazer a soberania popular, melhorando a eficiência do Estado. O Ativismo Judicial, praticado pelo Poder Judiciário no Brasil, almeja cumprir essa função, que não é realizada </w:t>
      </w:r>
      <w:r w:rsidR="00B24655">
        <w:rPr>
          <w:rFonts w:ascii="Times New Roman" w:hAnsi="Times New Roman" w:cs="Times New Roman"/>
          <w:sz w:val="24"/>
          <w:szCs w:val="24"/>
        </w:rPr>
        <w:t>na prática pelo poder legislativo e executivo</w:t>
      </w:r>
      <w:r>
        <w:rPr>
          <w:rFonts w:ascii="Times New Roman" w:hAnsi="Times New Roman" w:cs="Times New Roman"/>
          <w:sz w:val="24"/>
          <w:szCs w:val="24"/>
        </w:rPr>
        <w:t>. Então, realmente, com a prática do ativismo temos a invasão de um poder estatal nas funções de outro, porém essa medida se torna útil no caso brasileiro, na medida em que, de fato, busca satisfazer a soberania popular e as normas constitucionais, permitindo uma maior eficiência do Estado brasileiro.</w:t>
      </w:r>
      <w:r w:rsidR="004423AC">
        <w:rPr>
          <w:rFonts w:ascii="Times New Roman" w:hAnsi="Times New Roman" w:cs="Times New Roman"/>
          <w:sz w:val="24"/>
          <w:szCs w:val="24"/>
        </w:rPr>
        <w:t xml:space="preserve"> Como</w:t>
      </w:r>
      <w:r w:rsidR="003B5947">
        <w:rPr>
          <w:rFonts w:ascii="Times New Roman" w:hAnsi="Times New Roman" w:cs="Times New Roman"/>
          <w:sz w:val="24"/>
          <w:szCs w:val="24"/>
        </w:rPr>
        <w:t xml:space="preserve"> é</w:t>
      </w:r>
      <w:r w:rsidR="004423AC">
        <w:rPr>
          <w:rFonts w:ascii="Times New Roman" w:hAnsi="Times New Roman" w:cs="Times New Roman"/>
          <w:sz w:val="24"/>
          <w:szCs w:val="24"/>
        </w:rPr>
        <w:t xml:space="preserve"> o caso da A</w:t>
      </w:r>
      <w:r w:rsidR="00610348">
        <w:rPr>
          <w:rFonts w:ascii="Times New Roman" w:hAnsi="Times New Roman" w:cs="Times New Roman"/>
          <w:sz w:val="24"/>
          <w:szCs w:val="24"/>
        </w:rPr>
        <w:t xml:space="preserve">ção </w:t>
      </w:r>
      <w:r w:rsidR="004423AC">
        <w:rPr>
          <w:rFonts w:ascii="Times New Roman" w:hAnsi="Times New Roman" w:cs="Times New Roman"/>
          <w:sz w:val="24"/>
          <w:szCs w:val="24"/>
        </w:rPr>
        <w:t>D</w:t>
      </w:r>
      <w:r w:rsidR="00610348">
        <w:rPr>
          <w:rFonts w:ascii="Times New Roman" w:hAnsi="Times New Roman" w:cs="Times New Roman"/>
          <w:sz w:val="24"/>
          <w:szCs w:val="24"/>
        </w:rPr>
        <w:t xml:space="preserve">ireta de </w:t>
      </w:r>
      <w:r w:rsidR="004423AC">
        <w:rPr>
          <w:rFonts w:ascii="Times New Roman" w:hAnsi="Times New Roman" w:cs="Times New Roman"/>
          <w:sz w:val="24"/>
          <w:szCs w:val="24"/>
        </w:rPr>
        <w:t>I</w:t>
      </w:r>
      <w:r w:rsidR="00610348">
        <w:rPr>
          <w:rFonts w:ascii="Times New Roman" w:hAnsi="Times New Roman" w:cs="Times New Roman"/>
          <w:sz w:val="24"/>
          <w:szCs w:val="24"/>
        </w:rPr>
        <w:t>nconstitucionalidade</w:t>
      </w:r>
      <w:r w:rsidR="004423AC">
        <w:rPr>
          <w:rFonts w:ascii="Times New Roman" w:hAnsi="Times New Roman" w:cs="Times New Roman"/>
          <w:sz w:val="24"/>
          <w:szCs w:val="24"/>
        </w:rPr>
        <w:t xml:space="preserve"> 3510, o STF realizou a discussão do legislador, para saber se a norma era válida constitucionalmente, com isso, </w:t>
      </w:r>
      <w:r w:rsidR="000A6833">
        <w:rPr>
          <w:rFonts w:ascii="Times New Roman" w:hAnsi="Times New Roman" w:cs="Times New Roman"/>
          <w:sz w:val="24"/>
          <w:szCs w:val="24"/>
        </w:rPr>
        <w:t xml:space="preserve">a Corte Suprema </w:t>
      </w:r>
      <w:r w:rsidR="004423AC">
        <w:rPr>
          <w:rFonts w:ascii="Times New Roman" w:hAnsi="Times New Roman" w:cs="Times New Roman"/>
          <w:sz w:val="24"/>
          <w:szCs w:val="24"/>
        </w:rPr>
        <w:t>protegeu direitos fundamentais constitucionai</w:t>
      </w:r>
      <w:r w:rsidR="003B5947">
        <w:rPr>
          <w:rFonts w:ascii="Times New Roman" w:hAnsi="Times New Roman" w:cs="Times New Roman"/>
          <w:sz w:val="24"/>
          <w:szCs w:val="24"/>
        </w:rPr>
        <w:t>s que estavam ameaçados no caso.</w:t>
      </w:r>
    </w:p>
    <w:p w14:paraId="4F2F1A59" w14:textId="77777777" w:rsidR="00B01A9D" w:rsidRDefault="00B01A9D" w:rsidP="00B01A9D">
      <w:pPr>
        <w:spacing w:after="0" w:line="360" w:lineRule="auto"/>
        <w:jc w:val="both"/>
        <w:rPr>
          <w:rFonts w:ascii="Times New Roman" w:hAnsi="Times New Roman" w:cs="Times New Roman"/>
          <w:b/>
          <w:sz w:val="24"/>
          <w:szCs w:val="24"/>
        </w:rPr>
      </w:pPr>
    </w:p>
    <w:p w14:paraId="2D0CD8DE" w14:textId="61769999" w:rsidR="00B01A9D" w:rsidRDefault="000A6833" w:rsidP="00B01A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B01A9D">
        <w:rPr>
          <w:rFonts w:ascii="Times New Roman" w:hAnsi="Times New Roman" w:cs="Times New Roman"/>
          <w:b/>
          <w:sz w:val="24"/>
          <w:szCs w:val="24"/>
        </w:rPr>
        <w:t xml:space="preserve"> Conclusão</w:t>
      </w:r>
    </w:p>
    <w:p w14:paraId="60E8875A" w14:textId="77777777" w:rsidR="00B01A9D" w:rsidRDefault="00B01A9D" w:rsidP="00B01A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Ativismo Judicial, fenômeno praticado pelo Judiciário brasileiro, demonstra como os operadores do Direito estão engajados em concretizar a Constituição, protegendo os direitos fundamentais dos cidadãos, não realizado pelo exercício irregular das funções dos Poderes Legislativo e Executivo. As razões do ativismo judicial praticado pelo Supremo Tribunal Federal possuem mérito, como no caso da ADI 3510, que protegeu direitos constitucionais fundamentais que estavam ameaçados no caso, foi uma intervenção necessária e que não prejudicou, de fato, o principio da separação dos poderes.</w:t>
      </w:r>
    </w:p>
    <w:p w14:paraId="539D6534" w14:textId="77777777" w:rsidR="00B01A9D" w:rsidRDefault="00B01A9D" w:rsidP="00B01A9D">
      <w:pPr>
        <w:spacing w:after="0" w:line="360" w:lineRule="auto"/>
        <w:ind w:firstLine="1134"/>
        <w:jc w:val="both"/>
        <w:rPr>
          <w:rFonts w:ascii="Times New Roman" w:hAnsi="Times New Roman" w:cs="Times New Roman"/>
          <w:sz w:val="24"/>
          <w:szCs w:val="24"/>
        </w:rPr>
      </w:pPr>
    </w:p>
    <w:p w14:paraId="3B198B15" w14:textId="07BF7F52" w:rsidR="00B01A9D" w:rsidRDefault="00B01A9D" w:rsidP="004D6B3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Cada caso de Ativismo Judicial, realizado pelo STF, possui características próprias, cada um apresentando, em maior ou menor escala, uma intervenção nas funções dos demais poderes. Assim, temos uma intervenção inconstante, não permitindo concluir se o ativismo judicial prejudica o sistema de “freios e contrapesos” dos Poderes Estatais, previsto na Constituição. </w:t>
      </w:r>
      <w:bookmarkStart w:id="0" w:name="_GoBack"/>
      <w:bookmarkEnd w:id="0"/>
    </w:p>
    <w:p w14:paraId="5DF98536" w14:textId="5CB523E7" w:rsidR="00E64825" w:rsidRDefault="00B01A9D" w:rsidP="00014CD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Brasil, o Ativismo Judicial, praticado pelo STF, está servindo muito bem a sociedade, suprindo uma deficiência dos demais poderes, tecnicamente, não prejudicando o principio da separação de poderes. Porém, essa postura ativista do Supremo Tribunal Federal deve ser realizada de form</w:t>
      </w:r>
      <w:r w:rsidR="000A6833">
        <w:rPr>
          <w:rFonts w:ascii="Times New Roman" w:hAnsi="Times New Roman" w:cs="Times New Roman"/>
          <w:sz w:val="24"/>
          <w:szCs w:val="24"/>
        </w:rPr>
        <w:t>a moderada, não ultrapassando todos os</w:t>
      </w:r>
      <w:r>
        <w:rPr>
          <w:rFonts w:ascii="Times New Roman" w:hAnsi="Times New Roman" w:cs="Times New Roman"/>
          <w:sz w:val="24"/>
          <w:szCs w:val="24"/>
        </w:rPr>
        <w:t xml:space="preserve"> limites de uma intervenção na função de outro Poder estatal. O Ativismo Judicial, ou Judicialização da Política, no caso brasileiro, tem tido a aprovação da sociedade e exercido esse importante papel de concretização da Constituição, representa</w:t>
      </w:r>
      <w:r w:rsidR="000A6833">
        <w:rPr>
          <w:rFonts w:ascii="Times New Roman" w:hAnsi="Times New Roman" w:cs="Times New Roman"/>
          <w:sz w:val="24"/>
          <w:szCs w:val="24"/>
        </w:rPr>
        <w:t>ndo</w:t>
      </w:r>
      <w:r>
        <w:rPr>
          <w:rFonts w:ascii="Times New Roman" w:hAnsi="Times New Roman" w:cs="Times New Roman"/>
          <w:sz w:val="24"/>
          <w:szCs w:val="24"/>
        </w:rPr>
        <w:t xml:space="preserve"> uma jurisprudência ativa, que reconstrói a interpretação da norma. De certa forma, o Ativismo Judicial, reforça o Estado Democrático de Direito, que almeja satisfazer a soberania popular.</w:t>
      </w:r>
    </w:p>
    <w:p w14:paraId="487847A0" w14:textId="77777777" w:rsidR="00014CD4" w:rsidRDefault="00014CD4" w:rsidP="00014CD4">
      <w:pPr>
        <w:spacing w:after="0" w:line="360" w:lineRule="auto"/>
        <w:ind w:firstLine="1134"/>
        <w:jc w:val="both"/>
        <w:rPr>
          <w:rFonts w:ascii="Times New Roman" w:hAnsi="Times New Roman" w:cs="Times New Roman"/>
          <w:sz w:val="24"/>
          <w:szCs w:val="24"/>
        </w:rPr>
      </w:pPr>
    </w:p>
    <w:p w14:paraId="117C6559" w14:textId="77777777" w:rsidR="00B24655" w:rsidRDefault="00B24655" w:rsidP="00014CD4">
      <w:pPr>
        <w:spacing w:after="0" w:line="360" w:lineRule="auto"/>
        <w:ind w:firstLine="1134"/>
        <w:jc w:val="both"/>
        <w:rPr>
          <w:rFonts w:ascii="Times New Roman" w:hAnsi="Times New Roman" w:cs="Times New Roman"/>
          <w:sz w:val="24"/>
          <w:szCs w:val="24"/>
        </w:rPr>
      </w:pPr>
    </w:p>
    <w:p w14:paraId="6C48C1A0" w14:textId="77777777" w:rsidR="00B24655" w:rsidRDefault="00B24655" w:rsidP="00014CD4">
      <w:pPr>
        <w:spacing w:after="0" w:line="360" w:lineRule="auto"/>
        <w:ind w:firstLine="1134"/>
        <w:jc w:val="both"/>
        <w:rPr>
          <w:rFonts w:ascii="Times New Roman" w:hAnsi="Times New Roman" w:cs="Times New Roman"/>
          <w:sz w:val="24"/>
          <w:szCs w:val="24"/>
        </w:rPr>
      </w:pPr>
    </w:p>
    <w:p w14:paraId="3E38FD1A" w14:textId="77777777" w:rsidR="00B24655" w:rsidRDefault="00B24655" w:rsidP="00014CD4">
      <w:pPr>
        <w:spacing w:after="0" w:line="360" w:lineRule="auto"/>
        <w:ind w:firstLine="1134"/>
        <w:jc w:val="both"/>
        <w:rPr>
          <w:rFonts w:ascii="Times New Roman" w:hAnsi="Times New Roman" w:cs="Times New Roman"/>
          <w:sz w:val="24"/>
          <w:szCs w:val="24"/>
        </w:rPr>
      </w:pPr>
    </w:p>
    <w:p w14:paraId="2B52B087" w14:textId="77777777" w:rsidR="00B24655" w:rsidRDefault="00B24655" w:rsidP="00014CD4">
      <w:pPr>
        <w:spacing w:after="0" w:line="360" w:lineRule="auto"/>
        <w:ind w:firstLine="1134"/>
        <w:jc w:val="both"/>
        <w:rPr>
          <w:rFonts w:ascii="Times New Roman" w:hAnsi="Times New Roman" w:cs="Times New Roman"/>
          <w:sz w:val="24"/>
          <w:szCs w:val="24"/>
        </w:rPr>
      </w:pPr>
    </w:p>
    <w:p w14:paraId="2C2F3BA5" w14:textId="77777777" w:rsidR="000A6833" w:rsidRDefault="000A6833" w:rsidP="00014CD4">
      <w:pPr>
        <w:spacing w:after="0" w:line="360" w:lineRule="auto"/>
        <w:ind w:firstLine="1134"/>
        <w:jc w:val="both"/>
        <w:rPr>
          <w:rFonts w:ascii="Times New Roman" w:hAnsi="Times New Roman" w:cs="Times New Roman"/>
          <w:sz w:val="24"/>
          <w:szCs w:val="24"/>
        </w:rPr>
      </w:pPr>
    </w:p>
    <w:p w14:paraId="2B1003E8" w14:textId="77777777" w:rsidR="000A6833" w:rsidRDefault="000A6833" w:rsidP="00014CD4">
      <w:pPr>
        <w:spacing w:after="0" w:line="360" w:lineRule="auto"/>
        <w:ind w:firstLine="1134"/>
        <w:jc w:val="both"/>
        <w:rPr>
          <w:rFonts w:ascii="Times New Roman" w:hAnsi="Times New Roman" w:cs="Times New Roman"/>
          <w:sz w:val="24"/>
          <w:szCs w:val="24"/>
        </w:rPr>
      </w:pPr>
    </w:p>
    <w:p w14:paraId="2072A264" w14:textId="77777777" w:rsidR="000A6833" w:rsidRDefault="000A6833" w:rsidP="00014CD4">
      <w:pPr>
        <w:spacing w:after="0" w:line="360" w:lineRule="auto"/>
        <w:ind w:firstLine="1134"/>
        <w:jc w:val="both"/>
        <w:rPr>
          <w:rFonts w:ascii="Times New Roman" w:hAnsi="Times New Roman" w:cs="Times New Roman"/>
          <w:sz w:val="24"/>
          <w:szCs w:val="24"/>
        </w:rPr>
      </w:pPr>
    </w:p>
    <w:p w14:paraId="68CC9843" w14:textId="77777777" w:rsidR="000A6833" w:rsidRDefault="000A6833" w:rsidP="00014CD4">
      <w:pPr>
        <w:spacing w:after="0" w:line="360" w:lineRule="auto"/>
        <w:ind w:firstLine="1134"/>
        <w:jc w:val="both"/>
        <w:rPr>
          <w:rFonts w:ascii="Times New Roman" w:hAnsi="Times New Roman" w:cs="Times New Roman"/>
          <w:sz w:val="24"/>
          <w:szCs w:val="24"/>
        </w:rPr>
      </w:pPr>
    </w:p>
    <w:p w14:paraId="0BFA3C8D" w14:textId="77777777" w:rsidR="000A6833" w:rsidRDefault="000A6833" w:rsidP="00014CD4">
      <w:pPr>
        <w:spacing w:after="0" w:line="360" w:lineRule="auto"/>
        <w:ind w:firstLine="1134"/>
        <w:jc w:val="both"/>
        <w:rPr>
          <w:rFonts w:ascii="Times New Roman" w:hAnsi="Times New Roman" w:cs="Times New Roman"/>
          <w:sz w:val="24"/>
          <w:szCs w:val="24"/>
        </w:rPr>
      </w:pPr>
    </w:p>
    <w:p w14:paraId="19F1AA84" w14:textId="77777777" w:rsidR="000A6833" w:rsidRDefault="000A6833" w:rsidP="00014CD4">
      <w:pPr>
        <w:spacing w:after="0" w:line="360" w:lineRule="auto"/>
        <w:ind w:firstLine="1134"/>
        <w:jc w:val="both"/>
        <w:rPr>
          <w:rFonts w:ascii="Times New Roman" w:hAnsi="Times New Roman" w:cs="Times New Roman"/>
          <w:sz w:val="24"/>
          <w:szCs w:val="24"/>
        </w:rPr>
      </w:pPr>
    </w:p>
    <w:p w14:paraId="672753C1" w14:textId="77777777" w:rsidR="000A6833" w:rsidRDefault="000A6833" w:rsidP="00014CD4">
      <w:pPr>
        <w:spacing w:after="0" w:line="360" w:lineRule="auto"/>
        <w:ind w:firstLine="1134"/>
        <w:jc w:val="both"/>
        <w:rPr>
          <w:rFonts w:ascii="Times New Roman" w:hAnsi="Times New Roman" w:cs="Times New Roman"/>
          <w:sz w:val="24"/>
          <w:szCs w:val="24"/>
        </w:rPr>
      </w:pPr>
    </w:p>
    <w:p w14:paraId="6AC51017" w14:textId="77777777" w:rsidR="000A6833" w:rsidRDefault="000A6833" w:rsidP="00014CD4">
      <w:pPr>
        <w:spacing w:after="0" w:line="360" w:lineRule="auto"/>
        <w:ind w:firstLine="1134"/>
        <w:jc w:val="both"/>
        <w:rPr>
          <w:rFonts w:ascii="Times New Roman" w:hAnsi="Times New Roman" w:cs="Times New Roman"/>
          <w:sz w:val="24"/>
          <w:szCs w:val="24"/>
        </w:rPr>
      </w:pPr>
    </w:p>
    <w:p w14:paraId="250741A9" w14:textId="77777777" w:rsidR="000A6833" w:rsidRDefault="000A6833" w:rsidP="00014CD4">
      <w:pPr>
        <w:spacing w:after="0" w:line="360" w:lineRule="auto"/>
        <w:ind w:firstLine="1134"/>
        <w:jc w:val="both"/>
        <w:rPr>
          <w:rFonts w:ascii="Times New Roman" w:hAnsi="Times New Roman" w:cs="Times New Roman"/>
          <w:sz w:val="24"/>
          <w:szCs w:val="24"/>
        </w:rPr>
      </w:pPr>
    </w:p>
    <w:p w14:paraId="226EBB40" w14:textId="77777777" w:rsidR="000A6833" w:rsidRDefault="000A6833" w:rsidP="00014CD4">
      <w:pPr>
        <w:spacing w:after="0" w:line="360" w:lineRule="auto"/>
        <w:ind w:firstLine="1134"/>
        <w:jc w:val="both"/>
        <w:rPr>
          <w:rFonts w:ascii="Times New Roman" w:hAnsi="Times New Roman" w:cs="Times New Roman"/>
          <w:sz w:val="24"/>
          <w:szCs w:val="24"/>
        </w:rPr>
      </w:pPr>
    </w:p>
    <w:p w14:paraId="0D124B56" w14:textId="77777777" w:rsidR="000A6833" w:rsidRDefault="000A6833" w:rsidP="00014CD4">
      <w:pPr>
        <w:spacing w:after="0" w:line="360" w:lineRule="auto"/>
        <w:ind w:firstLine="1134"/>
        <w:jc w:val="both"/>
        <w:rPr>
          <w:rFonts w:ascii="Times New Roman" w:hAnsi="Times New Roman" w:cs="Times New Roman"/>
          <w:sz w:val="24"/>
          <w:szCs w:val="24"/>
        </w:rPr>
      </w:pPr>
    </w:p>
    <w:p w14:paraId="11E0E7DB" w14:textId="77777777" w:rsidR="000A6833" w:rsidRDefault="000A6833" w:rsidP="00014CD4">
      <w:pPr>
        <w:spacing w:after="0" w:line="360" w:lineRule="auto"/>
        <w:ind w:firstLine="1134"/>
        <w:jc w:val="both"/>
        <w:rPr>
          <w:rFonts w:ascii="Times New Roman" w:hAnsi="Times New Roman" w:cs="Times New Roman"/>
          <w:sz w:val="24"/>
          <w:szCs w:val="24"/>
        </w:rPr>
      </w:pPr>
    </w:p>
    <w:p w14:paraId="27FD4BE3" w14:textId="77777777" w:rsidR="000A6833" w:rsidRDefault="000A6833" w:rsidP="00014CD4">
      <w:pPr>
        <w:spacing w:after="0" w:line="360" w:lineRule="auto"/>
        <w:ind w:firstLine="1134"/>
        <w:jc w:val="both"/>
        <w:rPr>
          <w:rFonts w:ascii="Times New Roman" w:hAnsi="Times New Roman" w:cs="Times New Roman"/>
          <w:sz w:val="24"/>
          <w:szCs w:val="24"/>
        </w:rPr>
      </w:pPr>
    </w:p>
    <w:p w14:paraId="4960AB41" w14:textId="77777777" w:rsidR="00452043" w:rsidRDefault="00452043" w:rsidP="004520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REFERÊNCIAS</w:t>
      </w:r>
    </w:p>
    <w:p w14:paraId="1C96A632" w14:textId="77777777" w:rsidR="00452043" w:rsidRDefault="00452043" w:rsidP="009250D6">
      <w:pPr>
        <w:spacing w:after="0" w:line="240" w:lineRule="auto"/>
        <w:jc w:val="both"/>
        <w:rPr>
          <w:rFonts w:ascii="Times New Roman" w:hAnsi="Times New Roman" w:cs="Times New Roman"/>
          <w:sz w:val="24"/>
          <w:szCs w:val="24"/>
        </w:rPr>
      </w:pPr>
    </w:p>
    <w:p w14:paraId="5A728DE0" w14:textId="77777777" w:rsidR="00AD48AF" w:rsidRDefault="00AD48AF" w:rsidP="00AD48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BARROSO, Luís Roberto. </w:t>
      </w:r>
      <w:r w:rsidRPr="00AD48AF">
        <w:rPr>
          <w:rFonts w:ascii="Times New Roman" w:hAnsi="Times New Roman" w:cs="Times New Roman"/>
          <w:b/>
          <w:sz w:val="24"/>
          <w:szCs w:val="24"/>
        </w:rPr>
        <w:t>Judicialização, Ativismo Judicial e Legitimidade Democrática</w:t>
      </w:r>
      <w:r>
        <w:rPr>
          <w:rFonts w:ascii="Times New Roman" w:hAnsi="Times New Roman" w:cs="Times New Roman"/>
          <w:sz w:val="24"/>
          <w:szCs w:val="24"/>
        </w:rPr>
        <w:t>. Disponível em: &lt;</w:t>
      </w:r>
      <w:r w:rsidRPr="00AD48AF">
        <w:t xml:space="preserve"> </w:t>
      </w:r>
      <w:hyperlink r:id="rId9" w:history="1">
        <w:r w:rsidRPr="00AD48AF">
          <w:rPr>
            <w:rStyle w:val="Hyperlink"/>
            <w:rFonts w:ascii="Times New Roman" w:hAnsi="Times New Roman" w:cs="Times New Roman"/>
            <w:color w:val="auto"/>
            <w:sz w:val="24"/>
            <w:szCs w:val="24"/>
            <w:u w:val="none"/>
          </w:rPr>
          <w:t>http://www.oab.org.br/editora/revista/users/revista/1235066670174218181 901.pdf</w:t>
        </w:r>
      </w:hyperlink>
      <w:r w:rsidRPr="00AD48AF">
        <w:rPr>
          <w:rFonts w:ascii="Times New Roman" w:hAnsi="Times New Roman" w:cs="Times New Roman"/>
          <w:sz w:val="24"/>
          <w:szCs w:val="24"/>
        </w:rPr>
        <w:t>&gt;</w:t>
      </w:r>
      <w:r>
        <w:rPr>
          <w:rFonts w:ascii="Times New Roman" w:hAnsi="Times New Roman" w:cs="Times New Roman"/>
          <w:sz w:val="24"/>
          <w:szCs w:val="24"/>
        </w:rPr>
        <w:t>. Acesso em: 15 mai 2011.</w:t>
      </w:r>
    </w:p>
    <w:p w14:paraId="77B9AFAD" w14:textId="77777777" w:rsidR="00AD48AF" w:rsidRDefault="00AD48AF" w:rsidP="00AD48AF">
      <w:pPr>
        <w:spacing w:after="0" w:line="240" w:lineRule="auto"/>
        <w:rPr>
          <w:rFonts w:ascii="Times New Roman" w:hAnsi="Times New Roman" w:cs="Times New Roman"/>
          <w:sz w:val="24"/>
          <w:szCs w:val="24"/>
        </w:rPr>
      </w:pPr>
    </w:p>
    <w:p w14:paraId="29956FDE" w14:textId="77777777" w:rsidR="007F3329" w:rsidRPr="007F3329" w:rsidRDefault="007F3329" w:rsidP="00AD48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w:t>
      </w:r>
      <w:r>
        <w:rPr>
          <w:rFonts w:ascii="Times New Roman" w:hAnsi="Times New Roman" w:cs="Times New Roman"/>
          <w:b/>
          <w:sz w:val="24"/>
          <w:szCs w:val="24"/>
        </w:rPr>
        <w:t>Constituição da República Federativa do Brasil</w:t>
      </w:r>
      <w:r>
        <w:rPr>
          <w:rFonts w:ascii="Times New Roman" w:hAnsi="Times New Roman" w:cs="Times New Roman"/>
          <w:sz w:val="24"/>
          <w:szCs w:val="24"/>
        </w:rPr>
        <w:t>. Disponível em: &lt;</w:t>
      </w:r>
      <w:r w:rsidRPr="007F3329">
        <w:t xml:space="preserve"> </w:t>
      </w:r>
      <w:hyperlink r:id="rId10" w:history="1">
        <w:r w:rsidRPr="007F3329">
          <w:rPr>
            <w:rStyle w:val="Hyperlink"/>
            <w:rFonts w:ascii="Times New Roman" w:hAnsi="Times New Roman" w:cs="Times New Roman"/>
            <w:color w:val="auto"/>
            <w:sz w:val="24"/>
            <w:szCs w:val="24"/>
            <w:u w:val="none"/>
          </w:rPr>
          <w:t>http://www.</w:t>
        </w:r>
        <w:r>
          <w:rPr>
            <w:rStyle w:val="Hyperlink"/>
            <w:rFonts w:ascii="Times New Roman" w:hAnsi="Times New Roman" w:cs="Times New Roman"/>
            <w:color w:val="auto"/>
            <w:sz w:val="24"/>
            <w:szCs w:val="24"/>
            <w:u w:val="none"/>
          </w:rPr>
          <w:t xml:space="preserve"> </w:t>
        </w:r>
        <w:r w:rsidRPr="007F3329">
          <w:rPr>
            <w:rStyle w:val="Hyperlink"/>
            <w:rFonts w:ascii="Times New Roman" w:hAnsi="Times New Roman" w:cs="Times New Roman"/>
            <w:color w:val="auto"/>
            <w:sz w:val="24"/>
            <w:szCs w:val="24"/>
            <w:u w:val="none"/>
          </w:rPr>
          <w:t>planalto.gov.br/ccivil_03/constituicao/constitui%C3%A7ao.htm</w:t>
        </w:r>
      </w:hyperlink>
      <w:r w:rsidRPr="007F3329">
        <w:rPr>
          <w:rFonts w:ascii="Times New Roman" w:hAnsi="Times New Roman" w:cs="Times New Roman"/>
          <w:sz w:val="24"/>
          <w:szCs w:val="24"/>
        </w:rPr>
        <w:t>&gt;</w:t>
      </w:r>
      <w:r>
        <w:rPr>
          <w:rFonts w:ascii="Times New Roman" w:hAnsi="Times New Roman" w:cs="Times New Roman"/>
          <w:sz w:val="24"/>
          <w:szCs w:val="24"/>
        </w:rPr>
        <w:t>. Acesso em: 15 mai 2011.</w:t>
      </w:r>
    </w:p>
    <w:p w14:paraId="64F16067" w14:textId="77777777" w:rsidR="007F3329" w:rsidRDefault="007F3329" w:rsidP="00AD48AF">
      <w:pPr>
        <w:spacing w:after="0" w:line="240" w:lineRule="auto"/>
        <w:rPr>
          <w:rFonts w:ascii="Times New Roman" w:hAnsi="Times New Roman" w:cs="Times New Roman"/>
          <w:sz w:val="24"/>
          <w:szCs w:val="24"/>
        </w:rPr>
      </w:pPr>
    </w:p>
    <w:p w14:paraId="1B0C3792" w14:textId="77777777" w:rsidR="00AD48AF" w:rsidRPr="0075149A" w:rsidRDefault="00AD48AF" w:rsidP="00AD48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CITTADINO, Gisele. </w:t>
      </w:r>
      <w:r>
        <w:rPr>
          <w:rFonts w:ascii="Times New Roman" w:hAnsi="Times New Roman" w:cs="Times New Roman"/>
          <w:b/>
          <w:sz w:val="24"/>
          <w:szCs w:val="24"/>
        </w:rPr>
        <w:t>Poder Judiciário, ativismo judiciário e democracia</w:t>
      </w:r>
      <w:r>
        <w:rPr>
          <w:rFonts w:ascii="Times New Roman" w:hAnsi="Times New Roman" w:cs="Times New Roman"/>
          <w:sz w:val="24"/>
          <w:szCs w:val="24"/>
        </w:rPr>
        <w:t>. Disponível em: &lt;</w:t>
      </w:r>
      <w:hyperlink r:id="rId11" w:history="1">
        <w:r w:rsidRPr="0075149A">
          <w:rPr>
            <w:rStyle w:val="Hyperlink"/>
            <w:rFonts w:ascii="Times New Roman" w:hAnsi="Times New Roman" w:cs="Times New Roman"/>
            <w:color w:val="auto"/>
            <w:sz w:val="24"/>
            <w:szCs w:val="24"/>
            <w:u w:val="none"/>
          </w:rPr>
          <w:t>http://publique.rdc.puc-rio.br/revistaalceu/media/alceu_n9_cittadino.pdf</w:t>
        </w:r>
      </w:hyperlink>
      <w:r w:rsidRPr="0075149A">
        <w:rPr>
          <w:rFonts w:ascii="Times New Roman" w:hAnsi="Times New Roman" w:cs="Times New Roman"/>
          <w:sz w:val="24"/>
          <w:szCs w:val="24"/>
        </w:rPr>
        <w:t>&gt;</w:t>
      </w:r>
      <w:r>
        <w:rPr>
          <w:rFonts w:ascii="Times New Roman" w:hAnsi="Times New Roman" w:cs="Times New Roman"/>
          <w:sz w:val="24"/>
          <w:szCs w:val="24"/>
        </w:rPr>
        <w:t>. Acesso em</w:t>
      </w:r>
      <w:r w:rsidR="007F3329">
        <w:rPr>
          <w:rFonts w:ascii="Times New Roman" w:hAnsi="Times New Roman" w:cs="Times New Roman"/>
          <w:sz w:val="24"/>
          <w:szCs w:val="24"/>
        </w:rPr>
        <w:t>:</w:t>
      </w:r>
      <w:r>
        <w:rPr>
          <w:rFonts w:ascii="Times New Roman" w:hAnsi="Times New Roman" w:cs="Times New Roman"/>
          <w:sz w:val="24"/>
          <w:szCs w:val="24"/>
        </w:rPr>
        <w:t xml:space="preserve"> 15 mai 2011.</w:t>
      </w:r>
    </w:p>
    <w:p w14:paraId="3EBCA1F3" w14:textId="77777777" w:rsidR="00495C7B" w:rsidRDefault="00495C7B" w:rsidP="009250D6">
      <w:pPr>
        <w:spacing w:after="0" w:line="240" w:lineRule="auto"/>
        <w:rPr>
          <w:rFonts w:ascii="Times New Roman" w:hAnsi="Times New Roman" w:cs="Times New Roman"/>
          <w:sz w:val="24"/>
          <w:szCs w:val="24"/>
        </w:rPr>
      </w:pPr>
    </w:p>
    <w:p w14:paraId="659DACCF" w14:textId="77777777" w:rsidR="00495C7B" w:rsidRPr="00AD48AF" w:rsidRDefault="00AD48AF" w:rsidP="009250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COELHO, Inocêncio Mártires. </w:t>
      </w:r>
      <w:r>
        <w:rPr>
          <w:rFonts w:ascii="Times New Roman" w:hAnsi="Times New Roman" w:cs="Times New Roman"/>
          <w:b/>
          <w:sz w:val="24"/>
          <w:szCs w:val="24"/>
        </w:rPr>
        <w:t>Ativismo judicial ou criação judicial do direito?</w:t>
      </w:r>
      <w:r>
        <w:rPr>
          <w:rFonts w:ascii="Times New Roman" w:hAnsi="Times New Roman" w:cs="Times New Roman"/>
          <w:sz w:val="24"/>
          <w:szCs w:val="24"/>
        </w:rPr>
        <w:t>. Disponível em: &lt;</w:t>
      </w:r>
      <w:r w:rsidRPr="00AD48AF">
        <w:t xml:space="preserve"> </w:t>
      </w:r>
      <w:hyperlink r:id="rId12" w:history="1">
        <w:r w:rsidRPr="00AD48AF">
          <w:rPr>
            <w:rStyle w:val="Hyperlink"/>
            <w:rFonts w:ascii="Times New Roman" w:hAnsi="Times New Roman" w:cs="Times New Roman"/>
            <w:color w:val="auto"/>
            <w:sz w:val="24"/>
            <w:szCs w:val="24"/>
            <w:u w:val="none"/>
          </w:rPr>
          <w:t>http://www.osconstitucionalistas.com.br/ativismo-judicial-ou-criacao-judicial-do-direito</w:t>
        </w:r>
      </w:hyperlink>
      <w:r w:rsidRPr="00AD48AF">
        <w:rPr>
          <w:rFonts w:ascii="Times New Roman" w:hAnsi="Times New Roman" w:cs="Times New Roman"/>
          <w:sz w:val="24"/>
          <w:szCs w:val="24"/>
        </w:rPr>
        <w:t>&gt;</w:t>
      </w:r>
      <w:r>
        <w:rPr>
          <w:rFonts w:ascii="Times New Roman" w:hAnsi="Times New Roman" w:cs="Times New Roman"/>
          <w:sz w:val="24"/>
          <w:szCs w:val="24"/>
        </w:rPr>
        <w:t>. Acesso em</w:t>
      </w:r>
      <w:r w:rsidR="007F3329">
        <w:rPr>
          <w:rFonts w:ascii="Times New Roman" w:hAnsi="Times New Roman" w:cs="Times New Roman"/>
          <w:sz w:val="24"/>
          <w:szCs w:val="24"/>
        </w:rPr>
        <w:t>:</w:t>
      </w:r>
      <w:r>
        <w:rPr>
          <w:rFonts w:ascii="Times New Roman" w:hAnsi="Times New Roman" w:cs="Times New Roman"/>
          <w:sz w:val="24"/>
          <w:szCs w:val="24"/>
        </w:rPr>
        <w:t xml:space="preserve"> 15 mai 2011.</w:t>
      </w:r>
    </w:p>
    <w:p w14:paraId="6CFB709D" w14:textId="77777777" w:rsidR="00F85D29" w:rsidRDefault="00F85D29" w:rsidP="009250D6">
      <w:pPr>
        <w:spacing w:after="0" w:line="240" w:lineRule="auto"/>
        <w:rPr>
          <w:rFonts w:ascii="Times New Roman" w:hAnsi="Times New Roman" w:cs="Times New Roman"/>
          <w:sz w:val="24"/>
          <w:szCs w:val="24"/>
        </w:rPr>
      </w:pPr>
    </w:p>
    <w:p w14:paraId="051C3B10" w14:textId="77777777" w:rsidR="009250D6" w:rsidRDefault="00AD48AF" w:rsidP="009250D6">
      <w:pPr>
        <w:spacing w:after="0" w:line="240" w:lineRule="auto"/>
        <w:rPr>
          <w:rFonts w:ascii="Times New Roman" w:hAnsi="Times New Roman" w:cs="Times New Roman"/>
          <w:sz w:val="24"/>
          <w:szCs w:val="24"/>
        </w:rPr>
      </w:pPr>
      <w:r w:rsidRPr="008B4010">
        <w:rPr>
          <w:rFonts w:ascii="Times New Roman" w:hAnsi="Times New Roman" w:cs="Times New Roman"/>
          <w:sz w:val="24"/>
          <w:szCs w:val="24"/>
        </w:rPr>
        <w:t xml:space="preserve">RAMOS, Elival da Silva. </w:t>
      </w:r>
      <w:r w:rsidR="008B4010">
        <w:rPr>
          <w:rFonts w:ascii="Times New Roman" w:hAnsi="Times New Roman" w:cs="Times New Roman"/>
          <w:b/>
          <w:sz w:val="24"/>
        </w:rPr>
        <w:t>Ativismo J</w:t>
      </w:r>
      <w:r w:rsidR="008B4010" w:rsidRPr="008B4010">
        <w:rPr>
          <w:rFonts w:ascii="Times New Roman" w:eastAsia="Calibri" w:hAnsi="Times New Roman" w:cs="Times New Roman"/>
          <w:b/>
          <w:sz w:val="24"/>
        </w:rPr>
        <w:t>udicial: parâmetros dogmáticos</w:t>
      </w:r>
      <w:r w:rsidR="008B4010">
        <w:rPr>
          <w:rFonts w:ascii="Times New Roman" w:hAnsi="Times New Roman" w:cs="Times New Roman"/>
          <w:sz w:val="24"/>
        </w:rPr>
        <w:t>. São Paulo: Saraiva, 2010.</w:t>
      </w:r>
      <w:r w:rsidR="00DA44BB" w:rsidRPr="008B4010">
        <w:rPr>
          <w:rFonts w:ascii="Times New Roman" w:hAnsi="Times New Roman" w:cs="Times New Roman"/>
          <w:sz w:val="24"/>
          <w:szCs w:val="24"/>
        </w:rPr>
        <w:t xml:space="preserve"> </w:t>
      </w:r>
    </w:p>
    <w:p w14:paraId="27128A63" w14:textId="77777777" w:rsidR="008B4010" w:rsidRPr="008B4010" w:rsidRDefault="008B4010" w:rsidP="009250D6">
      <w:pPr>
        <w:spacing w:after="0" w:line="240" w:lineRule="auto"/>
        <w:rPr>
          <w:rFonts w:ascii="Times New Roman" w:hAnsi="Times New Roman" w:cs="Times New Roman"/>
          <w:sz w:val="24"/>
          <w:szCs w:val="24"/>
        </w:rPr>
      </w:pPr>
    </w:p>
    <w:p w14:paraId="0D53CCF0" w14:textId="77777777" w:rsidR="009250D6" w:rsidRDefault="007F3329" w:rsidP="007F332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Supremo Tribunal Federal. </w:t>
      </w:r>
      <w:r w:rsidRPr="007F3329">
        <w:rPr>
          <w:rFonts w:ascii="Times New Roman" w:hAnsi="Times New Roman" w:cs="Times New Roman"/>
          <w:b/>
          <w:bCs/>
          <w:sz w:val="24"/>
          <w:szCs w:val="24"/>
        </w:rPr>
        <w:t>A</w:t>
      </w:r>
      <w:r>
        <w:rPr>
          <w:rFonts w:ascii="Times New Roman" w:hAnsi="Times New Roman" w:cs="Times New Roman"/>
          <w:b/>
          <w:bCs/>
          <w:sz w:val="24"/>
          <w:szCs w:val="24"/>
        </w:rPr>
        <w:t>ção Direta de Inconstitucionalidade</w:t>
      </w:r>
      <w:r w:rsidRPr="007F3329">
        <w:rPr>
          <w:rFonts w:ascii="Times New Roman" w:hAnsi="Times New Roman" w:cs="Times New Roman"/>
          <w:b/>
          <w:bCs/>
          <w:sz w:val="24"/>
          <w:szCs w:val="24"/>
        </w:rPr>
        <w:t xml:space="preserve"> 3.510-0 D</w:t>
      </w:r>
      <w:r>
        <w:rPr>
          <w:rFonts w:ascii="Times New Roman" w:hAnsi="Times New Roman" w:cs="Times New Roman"/>
          <w:b/>
          <w:bCs/>
          <w:sz w:val="24"/>
          <w:szCs w:val="24"/>
        </w:rPr>
        <w:t>istrito Federal</w:t>
      </w:r>
      <w:r>
        <w:rPr>
          <w:rFonts w:ascii="Times New Roman" w:hAnsi="Times New Roman" w:cs="Times New Roman"/>
          <w:bCs/>
          <w:sz w:val="24"/>
          <w:szCs w:val="24"/>
        </w:rPr>
        <w:t>. Disponível em: &lt;</w:t>
      </w:r>
      <w:r w:rsidRPr="007F3329">
        <w:rPr>
          <w:rFonts w:ascii="Times New Roman" w:hAnsi="Times New Roman" w:cs="Times New Roman"/>
          <w:b/>
          <w:bCs/>
          <w:sz w:val="24"/>
          <w:szCs w:val="24"/>
        </w:rPr>
        <w:t xml:space="preserve"> </w:t>
      </w:r>
      <w:hyperlink r:id="rId13" w:history="1">
        <w:r w:rsidRPr="007F3329">
          <w:rPr>
            <w:rStyle w:val="Hyperlink"/>
            <w:rFonts w:ascii="Times New Roman" w:hAnsi="Times New Roman" w:cs="Times New Roman"/>
            <w:color w:val="auto"/>
            <w:sz w:val="24"/>
            <w:szCs w:val="24"/>
            <w:u w:val="none"/>
          </w:rPr>
          <w:t>http://www.stf.jus.br/arquivo/cms/noticiaNoticiaStf/anexo/adi3510EG.pdf</w:t>
        </w:r>
      </w:hyperlink>
      <w:r w:rsidRPr="007F3329">
        <w:rPr>
          <w:rFonts w:ascii="Times New Roman" w:hAnsi="Times New Roman" w:cs="Times New Roman"/>
          <w:sz w:val="24"/>
          <w:szCs w:val="24"/>
        </w:rPr>
        <w:t>&gt;</w:t>
      </w:r>
      <w:r>
        <w:rPr>
          <w:rFonts w:ascii="Times New Roman" w:hAnsi="Times New Roman" w:cs="Times New Roman"/>
          <w:sz w:val="24"/>
          <w:szCs w:val="24"/>
        </w:rPr>
        <w:t>. Acesso em: 15 mai 2011</w:t>
      </w:r>
    </w:p>
    <w:p w14:paraId="62E9C5EA" w14:textId="77777777" w:rsidR="007F3329" w:rsidRPr="007F3329" w:rsidRDefault="007F3329" w:rsidP="007F3329">
      <w:pPr>
        <w:autoSpaceDE w:val="0"/>
        <w:autoSpaceDN w:val="0"/>
        <w:adjustRightInd w:val="0"/>
        <w:spacing w:after="0" w:line="240" w:lineRule="auto"/>
        <w:rPr>
          <w:rFonts w:ascii="Times New Roman" w:hAnsi="Times New Roman" w:cs="Times New Roman"/>
          <w:bCs/>
          <w:sz w:val="24"/>
          <w:szCs w:val="24"/>
        </w:rPr>
      </w:pPr>
    </w:p>
    <w:p w14:paraId="3D5A7AB9" w14:textId="77777777" w:rsidR="00452043" w:rsidRDefault="00452043" w:rsidP="00452043">
      <w:pPr>
        <w:spacing w:after="0" w:line="360" w:lineRule="auto"/>
        <w:jc w:val="both"/>
        <w:rPr>
          <w:rFonts w:ascii="Times New Roman" w:hAnsi="Times New Roman" w:cs="Times New Roman"/>
          <w:sz w:val="24"/>
          <w:szCs w:val="24"/>
        </w:rPr>
      </w:pPr>
    </w:p>
    <w:p w14:paraId="5322E771" w14:textId="77777777" w:rsidR="00AF3AD3" w:rsidRDefault="00AF3AD3" w:rsidP="00CA00CD">
      <w:pPr>
        <w:spacing w:after="0" w:line="360" w:lineRule="auto"/>
        <w:ind w:firstLine="1134"/>
        <w:jc w:val="both"/>
        <w:rPr>
          <w:rFonts w:ascii="Times New Roman" w:hAnsi="Times New Roman" w:cs="Times New Roman"/>
          <w:sz w:val="24"/>
          <w:szCs w:val="24"/>
        </w:rPr>
      </w:pPr>
    </w:p>
    <w:p w14:paraId="7D15CAE4" w14:textId="77777777" w:rsidR="00AF3AD3" w:rsidRPr="00CA00CD" w:rsidRDefault="00AF3AD3" w:rsidP="00CA00CD">
      <w:pPr>
        <w:spacing w:after="0" w:line="360" w:lineRule="auto"/>
        <w:ind w:firstLine="1134"/>
        <w:jc w:val="both"/>
        <w:rPr>
          <w:rFonts w:ascii="Times New Roman" w:hAnsi="Times New Roman" w:cs="Times New Roman"/>
          <w:sz w:val="24"/>
          <w:szCs w:val="24"/>
        </w:rPr>
      </w:pPr>
    </w:p>
    <w:p w14:paraId="48157BCC" w14:textId="77777777" w:rsidR="00C81BF9" w:rsidRDefault="00C81BF9" w:rsidP="0006785A">
      <w:pPr>
        <w:spacing w:after="0" w:line="360" w:lineRule="auto"/>
        <w:ind w:firstLine="1134"/>
        <w:jc w:val="both"/>
        <w:rPr>
          <w:rFonts w:ascii="Times New Roman" w:hAnsi="Times New Roman" w:cs="Times New Roman"/>
          <w:sz w:val="24"/>
          <w:szCs w:val="24"/>
        </w:rPr>
      </w:pPr>
    </w:p>
    <w:p w14:paraId="7B3B1B65" w14:textId="77777777" w:rsidR="00C81BF9" w:rsidRDefault="00C81BF9" w:rsidP="0006785A">
      <w:pPr>
        <w:spacing w:after="0" w:line="360" w:lineRule="auto"/>
        <w:ind w:firstLine="1134"/>
        <w:jc w:val="both"/>
        <w:rPr>
          <w:rFonts w:ascii="Times New Roman" w:hAnsi="Times New Roman" w:cs="Times New Roman"/>
          <w:sz w:val="24"/>
          <w:szCs w:val="24"/>
        </w:rPr>
      </w:pPr>
    </w:p>
    <w:p w14:paraId="2596ED2D" w14:textId="77777777" w:rsidR="00C81BF9" w:rsidRDefault="00C81BF9" w:rsidP="0006785A">
      <w:pPr>
        <w:spacing w:after="0" w:line="360" w:lineRule="auto"/>
        <w:ind w:firstLine="1134"/>
        <w:jc w:val="both"/>
        <w:rPr>
          <w:rFonts w:ascii="Times New Roman" w:hAnsi="Times New Roman" w:cs="Times New Roman"/>
          <w:sz w:val="24"/>
          <w:szCs w:val="24"/>
        </w:rPr>
      </w:pPr>
    </w:p>
    <w:p w14:paraId="2A159803" w14:textId="77777777" w:rsidR="004312A9" w:rsidRPr="0006785A" w:rsidRDefault="0006785A" w:rsidP="0006785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14:paraId="19757B91" w14:textId="77777777" w:rsidR="00E9052A" w:rsidRDefault="00E9052A" w:rsidP="003708C1">
      <w:pPr>
        <w:spacing w:after="0" w:line="360" w:lineRule="auto"/>
        <w:jc w:val="both"/>
        <w:rPr>
          <w:rFonts w:ascii="Times New Roman" w:hAnsi="Times New Roman" w:cs="Times New Roman"/>
          <w:sz w:val="24"/>
          <w:szCs w:val="24"/>
        </w:rPr>
      </w:pPr>
    </w:p>
    <w:p w14:paraId="4B12204C" w14:textId="77777777" w:rsidR="00E9052A" w:rsidRPr="00C5183A" w:rsidRDefault="00E9052A" w:rsidP="00C5183A">
      <w:pPr>
        <w:spacing w:after="0" w:line="360" w:lineRule="auto"/>
        <w:ind w:firstLine="1134"/>
        <w:jc w:val="both"/>
        <w:rPr>
          <w:rFonts w:ascii="Times New Roman" w:hAnsi="Times New Roman" w:cs="Times New Roman"/>
          <w:sz w:val="24"/>
          <w:szCs w:val="24"/>
        </w:rPr>
      </w:pPr>
    </w:p>
    <w:p w14:paraId="116DED69" w14:textId="77777777" w:rsidR="00C5183A" w:rsidRDefault="00C5183A" w:rsidP="00C5183A">
      <w:pPr>
        <w:spacing w:after="0" w:line="360" w:lineRule="auto"/>
        <w:rPr>
          <w:rFonts w:ascii="Times New Roman" w:hAnsi="Times New Roman" w:cs="Times New Roman"/>
          <w:b/>
          <w:sz w:val="24"/>
          <w:szCs w:val="24"/>
        </w:rPr>
      </w:pPr>
    </w:p>
    <w:p w14:paraId="41399AE7" w14:textId="77777777" w:rsidR="00C5183A" w:rsidRPr="00C3139A" w:rsidRDefault="00C5183A" w:rsidP="00C3139A">
      <w:pPr>
        <w:spacing w:after="120" w:line="360" w:lineRule="auto"/>
        <w:rPr>
          <w:rFonts w:ascii="Times New Roman" w:hAnsi="Times New Roman" w:cs="Times New Roman"/>
          <w:b/>
          <w:sz w:val="24"/>
          <w:szCs w:val="24"/>
        </w:rPr>
      </w:pPr>
    </w:p>
    <w:p w14:paraId="59F86DE0" w14:textId="77777777" w:rsidR="00570D89" w:rsidRDefault="00570D89" w:rsidP="00570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A9C220A" w14:textId="77777777" w:rsidR="00570D89" w:rsidRDefault="00570D89" w:rsidP="00570D89">
      <w:pPr>
        <w:spacing w:after="0" w:line="360" w:lineRule="auto"/>
        <w:jc w:val="both"/>
        <w:rPr>
          <w:rFonts w:ascii="Times New Roman" w:hAnsi="Times New Roman" w:cs="Times New Roman"/>
          <w:sz w:val="24"/>
          <w:szCs w:val="24"/>
        </w:rPr>
      </w:pPr>
    </w:p>
    <w:p w14:paraId="42D2902E" w14:textId="77777777" w:rsidR="001371BC" w:rsidRPr="001371BC" w:rsidRDefault="001371BC" w:rsidP="001371BC">
      <w:pPr>
        <w:spacing w:after="120" w:line="240" w:lineRule="auto"/>
        <w:rPr>
          <w:rFonts w:ascii="Times New Roman" w:hAnsi="Times New Roman" w:cs="Times New Roman"/>
          <w:sz w:val="24"/>
          <w:szCs w:val="24"/>
        </w:rPr>
      </w:pPr>
    </w:p>
    <w:sectPr w:rsidR="001371BC" w:rsidRPr="001371BC" w:rsidSect="001371BC">
      <w:headerReference w:type="default" r:id="rId14"/>
      <w:footerReference w:type="default" r:id="rId1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1DF16" w14:textId="77777777" w:rsidR="00B24655" w:rsidRDefault="00B24655" w:rsidP="001371BC">
      <w:pPr>
        <w:spacing w:after="0" w:line="240" w:lineRule="auto"/>
      </w:pPr>
      <w:r>
        <w:separator/>
      </w:r>
    </w:p>
  </w:endnote>
  <w:endnote w:type="continuationSeparator" w:id="0">
    <w:p w14:paraId="5E4416B3" w14:textId="77777777" w:rsidR="00B24655" w:rsidRDefault="00B24655" w:rsidP="0013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BA282" w14:textId="77777777" w:rsidR="00B24655" w:rsidRDefault="00B24655">
    <w:pPr>
      <w:pStyle w:val="Footer"/>
    </w:pPr>
  </w:p>
  <w:p w14:paraId="2EB616B7" w14:textId="77777777" w:rsidR="00B24655" w:rsidRDefault="00B246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2178B" w14:textId="77777777" w:rsidR="00B24655" w:rsidRDefault="00B24655" w:rsidP="001371BC">
      <w:pPr>
        <w:spacing w:after="0" w:line="240" w:lineRule="auto"/>
      </w:pPr>
      <w:r>
        <w:separator/>
      </w:r>
    </w:p>
  </w:footnote>
  <w:footnote w:type="continuationSeparator" w:id="0">
    <w:p w14:paraId="47D4B576" w14:textId="77777777" w:rsidR="00B24655" w:rsidRDefault="00B24655" w:rsidP="001371BC">
      <w:pPr>
        <w:spacing w:after="0" w:line="240" w:lineRule="auto"/>
      </w:pPr>
      <w:r>
        <w:continuationSeparator/>
      </w:r>
    </w:p>
  </w:footnote>
  <w:footnote w:id="1">
    <w:p w14:paraId="7BA29D08" w14:textId="311EDAE0" w:rsidR="00B24655" w:rsidRPr="008E048D" w:rsidRDefault="00B24655" w:rsidP="008E048D">
      <w:pPr>
        <w:pStyle w:val="FootnoteText"/>
        <w:spacing w:line="360" w:lineRule="auto"/>
        <w:jc w:val="both"/>
        <w:rPr>
          <w:rFonts w:ascii="Times New Roman" w:hAnsi="Times New Roman" w:cs="Times New Roman"/>
        </w:rPr>
      </w:pPr>
      <w:r>
        <w:rPr>
          <w:rStyle w:val="FootnoteReference"/>
        </w:rPr>
        <w:footnoteRef/>
      </w:r>
      <w:r>
        <w:t xml:space="preserve"> </w:t>
      </w:r>
      <w:r w:rsidR="004D6B38">
        <w:rPr>
          <w:rFonts w:ascii="Times New Roman" w:hAnsi="Times New Roman" w:cs="Times New Roman"/>
        </w:rPr>
        <w:t>Paper</w:t>
      </w:r>
      <w:r>
        <w:rPr>
          <w:rFonts w:ascii="Times New Roman" w:hAnsi="Times New Roman" w:cs="Times New Roman"/>
        </w:rPr>
        <w:t xml:space="preserve"> apresentado como requisito parcial para aprovação na disciplina Constitucional I, lecionado pela Profª. Amanda Thomé, do Curso de Direito da Unidade de Ensino Superior Dom Bosco.</w:t>
      </w:r>
    </w:p>
  </w:footnote>
  <w:footnote w:id="2">
    <w:p w14:paraId="286F27BB" w14:textId="77777777" w:rsidR="00B24655" w:rsidRPr="00B55996" w:rsidRDefault="00B24655" w:rsidP="00B55996">
      <w:pPr>
        <w:pStyle w:val="FootnoteText"/>
        <w:spacing w:line="360" w:lineRule="auto"/>
        <w:jc w:val="both"/>
        <w:rPr>
          <w:rFonts w:ascii="Times New Roman" w:hAnsi="Times New Roman" w:cs="Times New Roman"/>
        </w:rPr>
      </w:pPr>
      <w:r>
        <w:rPr>
          <w:rStyle w:val="FootnoteReference"/>
        </w:rPr>
        <w:footnoteRef/>
      </w:r>
      <w:r>
        <w:t xml:space="preserve"> </w:t>
      </w:r>
      <w:r>
        <w:rPr>
          <w:rFonts w:ascii="Times New Roman" w:hAnsi="Times New Roman" w:cs="Times New Roman"/>
        </w:rPr>
        <w:t>Graduando do 3º Período noturno do Curso de Direito da Unidade de Ensino Superior Dom Bosco.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9058"/>
      <w:docPartObj>
        <w:docPartGallery w:val="Page Numbers (Top of Page)"/>
        <w:docPartUnique/>
      </w:docPartObj>
    </w:sdtPr>
    <w:sdtEndPr/>
    <w:sdtContent>
      <w:p w14:paraId="0EAA6EA0" w14:textId="77777777" w:rsidR="00B24655" w:rsidRDefault="00B24655">
        <w:pPr>
          <w:pStyle w:val="Header"/>
          <w:jc w:val="right"/>
        </w:pPr>
        <w:r>
          <w:fldChar w:fldCharType="begin"/>
        </w:r>
        <w:r>
          <w:instrText xml:space="preserve"> PAGE   \* MERGEFORMAT </w:instrText>
        </w:r>
        <w:r>
          <w:fldChar w:fldCharType="separate"/>
        </w:r>
        <w:r w:rsidR="004D6B38">
          <w:rPr>
            <w:noProof/>
          </w:rPr>
          <w:t>2</w:t>
        </w:r>
        <w:r>
          <w:rPr>
            <w:noProof/>
          </w:rPr>
          <w:fldChar w:fldCharType="end"/>
        </w:r>
      </w:p>
    </w:sdtContent>
  </w:sdt>
  <w:p w14:paraId="3B62A10E" w14:textId="77777777" w:rsidR="00B24655" w:rsidRDefault="00B246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1BC"/>
    <w:rsid w:val="00012013"/>
    <w:rsid w:val="000125C3"/>
    <w:rsid w:val="00014CD4"/>
    <w:rsid w:val="0002167E"/>
    <w:rsid w:val="00027889"/>
    <w:rsid w:val="00046673"/>
    <w:rsid w:val="00052AC6"/>
    <w:rsid w:val="000560AB"/>
    <w:rsid w:val="000670BB"/>
    <w:rsid w:val="0006785A"/>
    <w:rsid w:val="00092A54"/>
    <w:rsid w:val="000A6833"/>
    <w:rsid w:val="000C364B"/>
    <w:rsid w:val="000D2418"/>
    <w:rsid w:val="000E66BD"/>
    <w:rsid w:val="000E79EB"/>
    <w:rsid w:val="000F474D"/>
    <w:rsid w:val="000F70C1"/>
    <w:rsid w:val="00102EED"/>
    <w:rsid w:val="00105B40"/>
    <w:rsid w:val="001169F4"/>
    <w:rsid w:val="001253D8"/>
    <w:rsid w:val="00132EE6"/>
    <w:rsid w:val="001371BC"/>
    <w:rsid w:val="00144138"/>
    <w:rsid w:val="00150E05"/>
    <w:rsid w:val="00152E91"/>
    <w:rsid w:val="00155073"/>
    <w:rsid w:val="0016751B"/>
    <w:rsid w:val="001703D2"/>
    <w:rsid w:val="00173EDC"/>
    <w:rsid w:val="001811C9"/>
    <w:rsid w:val="00190EDF"/>
    <w:rsid w:val="00194BD5"/>
    <w:rsid w:val="00196249"/>
    <w:rsid w:val="001B1FEA"/>
    <w:rsid w:val="001E60AE"/>
    <w:rsid w:val="00201469"/>
    <w:rsid w:val="00214251"/>
    <w:rsid w:val="0021607E"/>
    <w:rsid w:val="00222E3F"/>
    <w:rsid w:val="00233A76"/>
    <w:rsid w:val="00236DC2"/>
    <w:rsid w:val="0025311D"/>
    <w:rsid w:val="00266CA7"/>
    <w:rsid w:val="0027429E"/>
    <w:rsid w:val="0027737C"/>
    <w:rsid w:val="002A3D3A"/>
    <w:rsid w:val="002A4ACC"/>
    <w:rsid w:val="002A6195"/>
    <w:rsid w:val="0030463F"/>
    <w:rsid w:val="003257E5"/>
    <w:rsid w:val="00336291"/>
    <w:rsid w:val="003427CE"/>
    <w:rsid w:val="00353AF0"/>
    <w:rsid w:val="00354C22"/>
    <w:rsid w:val="003676A5"/>
    <w:rsid w:val="003708C1"/>
    <w:rsid w:val="003816BF"/>
    <w:rsid w:val="00393C31"/>
    <w:rsid w:val="003967FB"/>
    <w:rsid w:val="003B5947"/>
    <w:rsid w:val="003B6159"/>
    <w:rsid w:val="003D59FA"/>
    <w:rsid w:val="003D7C2A"/>
    <w:rsid w:val="003F27B2"/>
    <w:rsid w:val="003F6F6E"/>
    <w:rsid w:val="004157D6"/>
    <w:rsid w:val="00421E56"/>
    <w:rsid w:val="004262E4"/>
    <w:rsid w:val="004266D1"/>
    <w:rsid w:val="004312A9"/>
    <w:rsid w:val="00435F04"/>
    <w:rsid w:val="004423AC"/>
    <w:rsid w:val="00452043"/>
    <w:rsid w:val="004544FC"/>
    <w:rsid w:val="00456B44"/>
    <w:rsid w:val="00472641"/>
    <w:rsid w:val="004757B6"/>
    <w:rsid w:val="00486C0D"/>
    <w:rsid w:val="00492638"/>
    <w:rsid w:val="00495C7B"/>
    <w:rsid w:val="00495F58"/>
    <w:rsid w:val="00496D9F"/>
    <w:rsid w:val="004A1A11"/>
    <w:rsid w:val="004C4358"/>
    <w:rsid w:val="004C576D"/>
    <w:rsid w:val="004D6B38"/>
    <w:rsid w:val="004E5294"/>
    <w:rsid w:val="004F023D"/>
    <w:rsid w:val="00505A59"/>
    <w:rsid w:val="0052168D"/>
    <w:rsid w:val="00526882"/>
    <w:rsid w:val="00556178"/>
    <w:rsid w:val="00562521"/>
    <w:rsid w:val="00570D89"/>
    <w:rsid w:val="005768DA"/>
    <w:rsid w:val="00582931"/>
    <w:rsid w:val="00583034"/>
    <w:rsid w:val="005912F1"/>
    <w:rsid w:val="005E0BF1"/>
    <w:rsid w:val="005E1F4D"/>
    <w:rsid w:val="005F07C4"/>
    <w:rsid w:val="00610348"/>
    <w:rsid w:val="00623284"/>
    <w:rsid w:val="0063156A"/>
    <w:rsid w:val="00657830"/>
    <w:rsid w:val="00677EA3"/>
    <w:rsid w:val="006839D9"/>
    <w:rsid w:val="006A3B30"/>
    <w:rsid w:val="006A619A"/>
    <w:rsid w:val="006B3A9B"/>
    <w:rsid w:val="006C525D"/>
    <w:rsid w:val="006C7937"/>
    <w:rsid w:val="006C7EFE"/>
    <w:rsid w:val="006F0E53"/>
    <w:rsid w:val="006F5BE8"/>
    <w:rsid w:val="00717413"/>
    <w:rsid w:val="0072748B"/>
    <w:rsid w:val="00735D69"/>
    <w:rsid w:val="00767DBB"/>
    <w:rsid w:val="007B0575"/>
    <w:rsid w:val="007B3AEE"/>
    <w:rsid w:val="007F3329"/>
    <w:rsid w:val="00811C35"/>
    <w:rsid w:val="00816362"/>
    <w:rsid w:val="008226E0"/>
    <w:rsid w:val="00824B45"/>
    <w:rsid w:val="008306E3"/>
    <w:rsid w:val="00833DD0"/>
    <w:rsid w:val="0084159F"/>
    <w:rsid w:val="00852069"/>
    <w:rsid w:val="008538EC"/>
    <w:rsid w:val="00856B36"/>
    <w:rsid w:val="008656C7"/>
    <w:rsid w:val="0088796A"/>
    <w:rsid w:val="00895726"/>
    <w:rsid w:val="00897627"/>
    <w:rsid w:val="008B4010"/>
    <w:rsid w:val="008B65C1"/>
    <w:rsid w:val="008E048D"/>
    <w:rsid w:val="008F1EBB"/>
    <w:rsid w:val="00901B7A"/>
    <w:rsid w:val="009250D6"/>
    <w:rsid w:val="00942F19"/>
    <w:rsid w:val="009A77E3"/>
    <w:rsid w:val="009B732C"/>
    <w:rsid w:val="009D307D"/>
    <w:rsid w:val="009D79B5"/>
    <w:rsid w:val="009E0755"/>
    <w:rsid w:val="009E0C7F"/>
    <w:rsid w:val="009E4FB9"/>
    <w:rsid w:val="00A34A82"/>
    <w:rsid w:val="00A543CF"/>
    <w:rsid w:val="00A67617"/>
    <w:rsid w:val="00AA15F6"/>
    <w:rsid w:val="00AA198D"/>
    <w:rsid w:val="00AA723B"/>
    <w:rsid w:val="00AB28A0"/>
    <w:rsid w:val="00AB3EA1"/>
    <w:rsid w:val="00AB438A"/>
    <w:rsid w:val="00AB471C"/>
    <w:rsid w:val="00AC349D"/>
    <w:rsid w:val="00AD2205"/>
    <w:rsid w:val="00AD48AF"/>
    <w:rsid w:val="00AD5635"/>
    <w:rsid w:val="00AE40D4"/>
    <w:rsid w:val="00AE6EB8"/>
    <w:rsid w:val="00AF3AD3"/>
    <w:rsid w:val="00B0010E"/>
    <w:rsid w:val="00B01A9D"/>
    <w:rsid w:val="00B16FFC"/>
    <w:rsid w:val="00B20248"/>
    <w:rsid w:val="00B212F6"/>
    <w:rsid w:val="00B24655"/>
    <w:rsid w:val="00B55996"/>
    <w:rsid w:val="00BA205A"/>
    <w:rsid w:val="00BE1463"/>
    <w:rsid w:val="00C07DD7"/>
    <w:rsid w:val="00C20711"/>
    <w:rsid w:val="00C22E89"/>
    <w:rsid w:val="00C25DFC"/>
    <w:rsid w:val="00C3139A"/>
    <w:rsid w:val="00C459E3"/>
    <w:rsid w:val="00C5183A"/>
    <w:rsid w:val="00C52E81"/>
    <w:rsid w:val="00C623BB"/>
    <w:rsid w:val="00C727B6"/>
    <w:rsid w:val="00C81BF9"/>
    <w:rsid w:val="00C8604C"/>
    <w:rsid w:val="00CA00CD"/>
    <w:rsid w:val="00CA2FAE"/>
    <w:rsid w:val="00CD31DE"/>
    <w:rsid w:val="00CD55B3"/>
    <w:rsid w:val="00CE4DF7"/>
    <w:rsid w:val="00CF2C12"/>
    <w:rsid w:val="00D377C5"/>
    <w:rsid w:val="00D44D88"/>
    <w:rsid w:val="00D464CF"/>
    <w:rsid w:val="00D61491"/>
    <w:rsid w:val="00D74CC3"/>
    <w:rsid w:val="00D8263B"/>
    <w:rsid w:val="00D86269"/>
    <w:rsid w:val="00D903A9"/>
    <w:rsid w:val="00D95B80"/>
    <w:rsid w:val="00DA44BB"/>
    <w:rsid w:val="00DD057F"/>
    <w:rsid w:val="00DE2CD4"/>
    <w:rsid w:val="00DE5FEF"/>
    <w:rsid w:val="00DE67CA"/>
    <w:rsid w:val="00DF16E5"/>
    <w:rsid w:val="00DF6353"/>
    <w:rsid w:val="00DF7DC0"/>
    <w:rsid w:val="00E04C5F"/>
    <w:rsid w:val="00E14F90"/>
    <w:rsid w:val="00E30E79"/>
    <w:rsid w:val="00E40A84"/>
    <w:rsid w:val="00E40BA7"/>
    <w:rsid w:val="00E50E8F"/>
    <w:rsid w:val="00E64825"/>
    <w:rsid w:val="00E661D2"/>
    <w:rsid w:val="00E705A7"/>
    <w:rsid w:val="00E73A27"/>
    <w:rsid w:val="00E77491"/>
    <w:rsid w:val="00E81FAF"/>
    <w:rsid w:val="00E9052A"/>
    <w:rsid w:val="00E968E1"/>
    <w:rsid w:val="00EB47B2"/>
    <w:rsid w:val="00EB5D18"/>
    <w:rsid w:val="00EC0713"/>
    <w:rsid w:val="00ED7EA0"/>
    <w:rsid w:val="00EF615D"/>
    <w:rsid w:val="00F13F38"/>
    <w:rsid w:val="00F16A95"/>
    <w:rsid w:val="00F629F5"/>
    <w:rsid w:val="00F85D29"/>
    <w:rsid w:val="00F87A24"/>
    <w:rsid w:val="00F94448"/>
    <w:rsid w:val="00F946DB"/>
    <w:rsid w:val="00FC19B8"/>
    <w:rsid w:val="00FC34E4"/>
    <w:rsid w:val="00FC4CBB"/>
    <w:rsid w:val="00FC565E"/>
    <w:rsid w:val="00FD49E0"/>
    <w:rsid w:val="00FE493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94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1BC"/>
    <w:pPr>
      <w:tabs>
        <w:tab w:val="center" w:pos="4252"/>
        <w:tab w:val="right" w:pos="8504"/>
      </w:tabs>
      <w:spacing w:after="0" w:line="240" w:lineRule="auto"/>
    </w:pPr>
  </w:style>
  <w:style w:type="character" w:customStyle="1" w:styleId="HeaderChar">
    <w:name w:val="Header Char"/>
    <w:basedOn w:val="DefaultParagraphFont"/>
    <w:link w:val="Header"/>
    <w:uiPriority w:val="99"/>
    <w:rsid w:val="001371BC"/>
  </w:style>
  <w:style w:type="paragraph" w:styleId="Footer">
    <w:name w:val="footer"/>
    <w:basedOn w:val="Normal"/>
    <w:link w:val="FooterChar"/>
    <w:uiPriority w:val="99"/>
    <w:unhideWhenUsed/>
    <w:rsid w:val="001371BC"/>
    <w:pPr>
      <w:tabs>
        <w:tab w:val="center" w:pos="4252"/>
        <w:tab w:val="right" w:pos="8504"/>
      </w:tabs>
      <w:spacing w:after="0" w:line="240" w:lineRule="auto"/>
    </w:pPr>
  </w:style>
  <w:style w:type="character" w:customStyle="1" w:styleId="FooterChar">
    <w:name w:val="Footer Char"/>
    <w:basedOn w:val="DefaultParagraphFont"/>
    <w:link w:val="Footer"/>
    <w:uiPriority w:val="99"/>
    <w:rsid w:val="001371BC"/>
  </w:style>
  <w:style w:type="paragraph" w:styleId="BalloonText">
    <w:name w:val="Balloon Text"/>
    <w:basedOn w:val="Normal"/>
    <w:link w:val="BalloonTextChar"/>
    <w:uiPriority w:val="99"/>
    <w:semiHidden/>
    <w:unhideWhenUsed/>
    <w:rsid w:val="00137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1BC"/>
    <w:rPr>
      <w:rFonts w:ascii="Tahoma" w:hAnsi="Tahoma" w:cs="Tahoma"/>
      <w:sz w:val="16"/>
      <w:szCs w:val="16"/>
    </w:rPr>
  </w:style>
  <w:style w:type="paragraph" w:styleId="FootnoteText">
    <w:name w:val="footnote text"/>
    <w:basedOn w:val="Normal"/>
    <w:link w:val="FootnoteTextChar"/>
    <w:uiPriority w:val="99"/>
    <w:unhideWhenUsed/>
    <w:rsid w:val="001371BC"/>
    <w:pPr>
      <w:spacing w:after="0" w:line="240" w:lineRule="auto"/>
    </w:pPr>
    <w:rPr>
      <w:sz w:val="20"/>
      <w:szCs w:val="20"/>
    </w:rPr>
  </w:style>
  <w:style w:type="character" w:customStyle="1" w:styleId="FootnoteTextChar">
    <w:name w:val="Footnote Text Char"/>
    <w:basedOn w:val="DefaultParagraphFont"/>
    <w:link w:val="FootnoteText"/>
    <w:uiPriority w:val="99"/>
    <w:rsid w:val="001371BC"/>
    <w:rPr>
      <w:sz w:val="20"/>
      <w:szCs w:val="20"/>
    </w:rPr>
  </w:style>
  <w:style w:type="character" w:styleId="FootnoteReference">
    <w:name w:val="footnote reference"/>
    <w:basedOn w:val="DefaultParagraphFont"/>
    <w:uiPriority w:val="99"/>
    <w:semiHidden/>
    <w:unhideWhenUsed/>
    <w:rsid w:val="001371BC"/>
    <w:rPr>
      <w:vertAlign w:val="superscript"/>
    </w:rPr>
  </w:style>
  <w:style w:type="paragraph" w:styleId="EndnoteText">
    <w:name w:val="endnote text"/>
    <w:basedOn w:val="Normal"/>
    <w:link w:val="EndnoteTextChar"/>
    <w:uiPriority w:val="99"/>
    <w:semiHidden/>
    <w:unhideWhenUsed/>
    <w:rsid w:val="008E04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048D"/>
    <w:rPr>
      <w:sz w:val="20"/>
      <w:szCs w:val="20"/>
    </w:rPr>
  </w:style>
  <w:style w:type="character" w:styleId="EndnoteReference">
    <w:name w:val="endnote reference"/>
    <w:basedOn w:val="DefaultParagraphFont"/>
    <w:uiPriority w:val="99"/>
    <w:semiHidden/>
    <w:unhideWhenUsed/>
    <w:rsid w:val="008E048D"/>
    <w:rPr>
      <w:vertAlign w:val="superscript"/>
    </w:rPr>
  </w:style>
  <w:style w:type="paragraph" w:styleId="ListParagraph">
    <w:name w:val="List Paragraph"/>
    <w:basedOn w:val="Normal"/>
    <w:uiPriority w:val="34"/>
    <w:qFormat/>
    <w:rsid w:val="00570D89"/>
    <w:pPr>
      <w:ind w:left="720"/>
      <w:contextualSpacing/>
    </w:pPr>
  </w:style>
  <w:style w:type="paragraph" w:styleId="DocumentMap">
    <w:name w:val="Document Map"/>
    <w:basedOn w:val="Normal"/>
    <w:link w:val="DocumentMapChar"/>
    <w:uiPriority w:val="99"/>
    <w:semiHidden/>
    <w:unhideWhenUsed/>
    <w:rsid w:val="000E66B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6BD"/>
    <w:rPr>
      <w:rFonts w:ascii="Tahoma" w:hAnsi="Tahoma" w:cs="Tahoma"/>
      <w:sz w:val="16"/>
      <w:szCs w:val="16"/>
    </w:rPr>
  </w:style>
  <w:style w:type="character" w:styleId="Hyperlink">
    <w:name w:val="Hyperlink"/>
    <w:basedOn w:val="DefaultParagraphFont"/>
    <w:uiPriority w:val="99"/>
    <w:unhideWhenUsed/>
    <w:rsid w:val="00F85D29"/>
    <w:rPr>
      <w:color w:val="0000FF"/>
      <w:u w:val="single"/>
    </w:rPr>
  </w:style>
  <w:style w:type="paragraph" w:styleId="NormalWeb">
    <w:name w:val="Normal (Web)"/>
    <w:basedOn w:val="Normal"/>
    <w:uiPriority w:val="99"/>
    <w:unhideWhenUsed/>
    <w:rsid w:val="00354C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DefaultParagraphFont"/>
    <w:rsid w:val="00354C22"/>
  </w:style>
  <w:style w:type="character" w:styleId="IntenseEmphasis">
    <w:name w:val="Intense Emphasis"/>
    <w:basedOn w:val="DefaultParagraphFont"/>
    <w:uiPriority w:val="21"/>
    <w:qFormat/>
    <w:rsid w:val="0016751B"/>
    <w:rPr>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1BC"/>
    <w:pPr>
      <w:tabs>
        <w:tab w:val="center" w:pos="4252"/>
        <w:tab w:val="right" w:pos="8504"/>
      </w:tabs>
      <w:spacing w:after="0" w:line="240" w:lineRule="auto"/>
    </w:pPr>
  </w:style>
  <w:style w:type="character" w:customStyle="1" w:styleId="HeaderChar">
    <w:name w:val="Header Char"/>
    <w:basedOn w:val="DefaultParagraphFont"/>
    <w:link w:val="Header"/>
    <w:uiPriority w:val="99"/>
    <w:rsid w:val="001371BC"/>
  </w:style>
  <w:style w:type="paragraph" w:styleId="Footer">
    <w:name w:val="footer"/>
    <w:basedOn w:val="Normal"/>
    <w:link w:val="FooterChar"/>
    <w:uiPriority w:val="99"/>
    <w:unhideWhenUsed/>
    <w:rsid w:val="001371BC"/>
    <w:pPr>
      <w:tabs>
        <w:tab w:val="center" w:pos="4252"/>
        <w:tab w:val="right" w:pos="8504"/>
      </w:tabs>
      <w:spacing w:after="0" w:line="240" w:lineRule="auto"/>
    </w:pPr>
  </w:style>
  <w:style w:type="character" w:customStyle="1" w:styleId="FooterChar">
    <w:name w:val="Footer Char"/>
    <w:basedOn w:val="DefaultParagraphFont"/>
    <w:link w:val="Footer"/>
    <w:uiPriority w:val="99"/>
    <w:rsid w:val="001371BC"/>
  </w:style>
  <w:style w:type="paragraph" w:styleId="BalloonText">
    <w:name w:val="Balloon Text"/>
    <w:basedOn w:val="Normal"/>
    <w:link w:val="BalloonTextChar"/>
    <w:uiPriority w:val="99"/>
    <w:semiHidden/>
    <w:unhideWhenUsed/>
    <w:rsid w:val="00137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1BC"/>
    <w:rPr>
      <w:rFonts w:ascii="Tahoma" w:hAnsi="Tahoma" w:cs="Tahoma"/>
      <w:sz w:val="16"/>
      <w:szCs w:val="16"/>
    </w:rPr>
  </w:style>
  <w:style w:type="paragraph" w:styleId="FootnoteText">
    <w:name w:val="footnote text"/>
    <w:basedOn w:val="Normal"/>
    <w:link w:val="FootnoteTextChar"/>
    <w:uiPriority w:val="99"/>
    <w:unhideWhenUsed/>
    <w:rsid w:val="001371BC"/>
    <w:pPr>
      <w:spacing w:after="0" w:line="240" w:lineRule="auto"/>
    </w:pPr>
    <w:rPr>
      <w:sz w:val="20"/>
      <w:szCs w:val="20"/>
    </w:rPr>
  </w:style>
  <w:style w:type="character" w:customStyle="1" w:styleId="FootnoteTextChar">
    <w:name w:val="Footnote Text Char"/>
    <w:basedOn w:val="DefaultParagraphFont"/>
    <w:link w:val="FootnoteText"/>
    <w:uiPriority w:val="99"/>
    <w:rsid w:val="001371BC"/>
    <w:rPr>
      <w:sz w:val="20"/>
      <w:szCs w:val="20"/>
    </w:rPr>
  </w:style>
  <w:style w:type="character" w:styleId="FootnoteReference">
    <w:name w:val="footnote reference"/>
    <w:basedOn w:val="DefaultParagraphFont"/>
    <w:uiPriority w:val="99"/>
    <w:semiHidden/>
    <w:unhideWhenUsed/>
    <w:rsid w:val="001371BC"/>
    <w:rPr>
      <w:vertAlign w:val="superscript"/>
    </w:rPr>
  </w:style>
  <w:style w:type="paragraph" w:styleId="EndnoteText">
    <w:name w:val="endnote text"/>
    <w:basedOn w:val="Normal"/>
    <w:link w:val="EndnoteTextChar"/>
    <w:uiPriority w:val="99"/>
    <w:semiHidden/>
    <w:unhideWhenUsed/>
    <w:rsid w:val="008E04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048D"/>
    <w:rPr>
      <w:sz w:val="20"/>
      <w:szCs w:val="20"/>
    </w:rPr>
  </w:style>
  <w:style w:type="character" w:styleId="EndnoteReference">
    <w:name w:val="endnote reference"/>
    <w:basedOn w:val="DefaultParagraphFont"/>
    <w:uiPriority w:val="99"/>
    <w:semiHidden/>
    <w:unhideWhenUsed/>
    <w:rsid w:val="008E048D"/>
    <w:rPr>
      <w:vertAlign w:val="superscript"/>
    </w:rPr>
  </w:style>
  <w:style w:type="paragraph" w:styleId="ListParagraph">
    <w:name w:val="List Paragraph"/>
    <w:basedOn w:val="Normal"/>
    <w:uiPriority w:val="34"/>
    <w:qFormat/>
    <w:rsid w:val="00570D89"/>
    <w:pPr>
      <w:ind w:left="720"/>
      <w:contextualSpacing/>
    </w:pPr>
  </w:style>
  <w:style w:type="paragraph" w:styleId="DocumentMap">
    <w:name w:val="Document Map"/>
    <w:basedOn w:val="Normal"/>
    <w:link w:val="DocumentMapChar"/>
    <w:uiPriority w:val="99"/>
    <w:semiHidden/>
    <w:unhideWhenUsed/>
    <w:rsid w:val="000E66B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6BD"/>
    <w:rPr>
      <w:rFonts w:ascii="Tahoma" w:hAnsi="Tahoma" w:cs="Tahoma"/>
      <w:sz w:val="16"/>
      <w:szCs w:val="16"/>
    </w:rPr>
  </w:style>
  <w:style w:type="character" w:styleId="Hyperlink">
    <w:name w:val="Hyperlink"/>
    <w:basedOn w:val="DefaultParagraphFont"/>
    <w:uiPriority w:val="99"/>
    <w:unhideWhenUsed/>
    <w:rsid w:val="00F85D29"/>
    <w:rPr>
      <w:color w:val="0000FF"/>
      <w:u w:val="single"/>
    </w:rPr>
  </w:style>
  <w:style w:type="paragraph" w:styleId="NormalWeb">
    <w:name w:val="Normal (Web)"/>
    <w:basedOn w:val="Normal"/>
    <w:uiPriority w:val="99"/>
    <w:unhideWhenUsed/>
    <w:rsid w:val="00354C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DefaultParagraphFont"/>
    <w:rsid w:val="00354C22"/>
  </w:style>
  <w:style w:type="character" w:styleId="IntenseEmphasis">
    <w:name w:val="Intense Emphasis"/>
    <w:basedOn w:val="DefaultParagraphFont"/>
    <w:uiPriority w:val="21"/>
    <w:qFormat/>
    <w:rsid w:val="0016751B"/>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5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ublique.rdc.puc-rio.br/revistaalceu/media/alceu_n9_cittadino.pdf" TargetMode="External"/><Relationship Id="rId12" Type="http://schemas.openxmlformats.org/officeDocument/2006/relationships/hyperlink" Target="http://www.osconstitucionalistas.com.br/ativismo-judicial-ou-criacao-judicial-do-direito" TargetMode="External"/><Relationship Id="rId13" Type="http://schemas.openxmlformats.org/officeDocument/2006/relationships/hyperlink" Target="http://www.stf.jus.br/arquivo/cms/noticiaNoticiaStf/anexo/adi3510EG.pdf"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lanalto.gov.br/ccivil_03/LEIS/L9434.htm" TargetMode="External"/><Relationship Id="rId9" Type="http://schemas.openxmlformats.org/officeDocument/2006/relationships/hyperlink" Target="http://www.oab.org.br/editora/revista/users/revista/1235066670174218181%20901.pdf" TargetMode="External"/><Relationship Id="rId10" Type="http://schemas.openxmlformats.org/officeDocument/2006/relationships/hyperlink" Target="http://www.planalto.gov.br/ccivil_03/constituicao/constitui%C3%A7a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6643-BC1F-3A4C-BADC-D1E12751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2571</Words>
  <Characters>14660</Characters>
  <Application>Microsoft Macintosh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Alexandre Freire</cp:lastModifiedBy>
  <cp:revision>2</cp:revision>
  <cp:lastPrinted>2011-05-23T19:06:00Z</cp:lastPrinted>
  <dcterms:created xsi:type="dcterms:W3CDTF">2014-02-13T06:37:00Z</dcterms:created>
  <dcterms:modified xsi:type="dcterms:W3CDTF">2014-02-13T06:37:00Z</dcterms:modified>
</cp:coreProperties>
</file>