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2C" w:rsidRPr="00EA491C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A491C">
        <w:rPr>
          <w:rFonts w:ascii="Arial" w:eastAsia="Times New Roman" w:hAnsi="Arial" w:cs="Arial"/>
          <w:b/>
          <w:sz w:val="28"/>
          <w:szCs w:val="28"/>
          <w:lang w:eastAsia="pt-BR"/>
        </w:rPr>
        <w:t>Universidade Federal do Oeste do Pará/UFOPA</w:t>
      </w:r>
    </w:p>
    <w:p w:rsidR="00F67E2C" w:rsidRPr="00EA491C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A491C">
        <w:rPr>
          <w:rFonts w:ascii="Arial" w:eastAsia="Times New Roman" w:hAnsi="Arial" w:cs="Arial"/>
          <w:b/>
          <w:sz w:val="28"/>
          <w:szCs w:val="28"/>
          <w:lang w:eastAsia="pt-BR"/>
        </w:rPr>
        <w:t>Instituto de Ciências da Educação/ICED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A491C">
        <w:rPr>
          <w:rFonts w:ascii="Arial" w:eastAsia="Times New Roman" w:hAnsi="Arial" w:cs="Arial"/>
          <w:b/>
          <w:sz w:val="28"/>
          <w:szCs w:val="28"/>
          <w:lang w:eastAsia="pt-BR"/>
        </w:rPr>
        <w:t>Programa de Educação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Coordenadora Geral </w:t>
      </w:r>
      <w:proofErr w:type="spellStart"/>
      <w:r w:rsidRPr="00FB6612">
        <w:rPr>
          <w:rFonts w:ascii="Arial" w:eastAsia="Times New Roman" w:hAnsi="Arial" w:cs="Arial"/>
          <w:sz w:val="24"/>
          <w:szCs w:val="24"/>
          <w:lang w:eastAsia="pt-BR"/>
        </w:rPr>
        <w:t>Profª</w:t>
      </w:r>
      <w:proofErr w:type="spellEnd"/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. Dra. Maria Lília </w:t>
      </w:r>
      <w:proofErr w:type="spellStart"/>
      <w:r w:rsidRPr="00FB6612">
        <w:rPr>
          <w:rFonts w:ascii="Arial" w:eastAsia="Times New Roman" w:hAnsi="Arial" w:cs="Arial"/>
          <w:sz w:val="24"/>
          <w:szCs w:val="24"/>
          <w:lang w:eastAsia="pt-BR"/>
        </w:rPr>
        <w:t>Imbiriba</w:t>
      </w:r>
      <w:proofErr w:type="spellEnd"/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 Souza Colares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>Vice-</w:t>
      </w:r>
      <w:proofErr w:type="spellStart"/>
      <w:r w:rsidRPr="00FB6612">
        <w:rPr>
          <w:rFonts w:ascii="Arial" w:eastAsia="Times New Roman" w:hAnsi="Arial" w:cs="Arial"/>
          <w:sz w:val="24"/>
          <w:szCs w:val="24"/>
          <w:lang w:eastAsia="pt-BR"/>
        </w:rPr>
        <w:t>coordenadoraProfª</w:t>
      </w:r>
      <w:proofErr w:type="spellEnd"/>
      <w:r w:rsidRPr="00FB6612">
        <w:rPr>
          <w:rFonts w:ascii="Arial" w:eastAsia="Times New Roman" w:hAnsi="Arial" w:cs="Arial"/>
          <w:sz w:val="24"/>
          <w:szCs w:val="24"/>
          <w:lang w:eastAsia="pt-BR"/>
        </w:rPr>
        <w:t>. Dra. Helena Ximenes Rocha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Coordenadora da Sala FDE: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Profº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Dr. Anselmo Colares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>Coordenadora de Assistência SEDUC Maria da Conceição Xavier da Fonseca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Coordenadora de Assistência da SEMED </w:t>
      </w:r>
      <w:proofErr w:type="spellStart"/>
      <w:r w:rsidRPr="00FB6612">
        <w:rPr>
          <w:rFonts w:ascii="Arial" w:eastAsia="Times New Roman" w:hAnsi="Arial" w:cs="Arial"/>
          <w:sz w:val="24"/>
          <w:szCs w:val="24"/>
          <w:lang w:eastAsia="pt-BR"/>
        </w:rPr>
        <w:t>Cláilton</w:t>
      </w:r>
      <w:proofErr w:type="spellEnd"/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 Maia Santos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>Professora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rientadora: Eliane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Gracy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Lemos Barreto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>Professor Orientador Assistente Raimundo Ivo Ferreira da Silva</w:t>
      </w:r>
    </w:p>
    <w:p w:rsidR="00F67E2C" w:rsidRPr="00FB6612" w:rsidRDefault="00F67E2C" w:rsidP="00F67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Professora Orientadora Assistente Maria </w:t>
      </w:r>
      <w:proofErr w:type="spellStart"/>
      <w:r w:rsidRPr="00FB6612">
        <w:rPr>
          <w:rFonts w:ascii="Arial" w:eastAsia="Times New Roman" w:hAnsi="Arial" w:cs="Arial"/>
          <w:sz w:val="24"/>
          <w:szCs w:val="24"/>
          <w:lang w:eastAsia="pt-BR"/>
        </w:rPr>
        <w:t>Solielci</w:t>
      </w:r>
      <w:proofErr w:type="spellEnd"/>
      <w:r w:rsidRPr="00FB6612">
        <w:rPr>
          <w:rFonts w:ascii="Arial" w:eastAsia="Times New Roman" w:hAnsi="Arial" w:cs="Arial"/>
          <w:sz w:val="24"/>
          <w:szCs w:val="24"/>
          <w:lang w:eastAsia="pt-BR"/>
        </w:rPr>
        <w:t xml:space="preserve"> Abreu de Souza</w:t>
      </w:r>
    </w:p>
    <w:p w:rsidR="00F67E2C" w:rsidRDefault="00F67E2C" w:rsidP="00F67E2C">
      <w:pPr>
        <w:jc w:val="center"/>
        <w:rPr>
          <w:rFonts w:ascii="Arial" w:hAnsi="Arial" w:cs="Arial"/>
          <w:sz w:val="24"/>
          <w:szCs w:val="24"/>
        </w:rPr>
      </w:pPr>
      <w:r w:rsidRPr="00FB6612">
        <w:rPr>
          <w:rFonts w:ascii="Arial" w:eastAsia="Times New Roman" w:hAnsi="Arial" w:cs="Arial"/>
          <w:sz w:val="24"/>
          <w:szCs w:val="24"/>
          <w:lang w:eastAsia="pt-BR"/>
        </w:rPr>
        <w:t>Acadê</w:t>
      </w:r>
      <w:r>
        <w:rPr>
          <w:rFonts w:ascii="Arial" w:eastAsia="Times New Roman" w:hAnsi="Arial" w:cs="Arial"/>
          <w:sz w:val="24"/>
          <w:szCs w:val="24"/>
          <w:lang w:eastAsia="pt-BR"/>
        </w:rPr>
        <w:t>mico (s): Sydney Pinto dos Santos</w:t>
      </w: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Pr="00AD770F" w:rsidRDefault="00F67E2C" w:rsidP="00F67E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ATIVIDADE Nº 04 DA DISCIPLINA FDE</w:t>
      </w:r>
      <w:r w:rsidRPr="00AD770F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SÍNTESE SOBRE </w:t>
      </w:r>
      <w:r w:rsidRPr="004A4B84">
        <w:rPr>
          <w:rFonts w:ascii="Arial" w:hAnsi="Arial" w:cs="Arial"/>
          <w:b/>
          <w:sz w:val="28"/>
          <w:szCs w:val="28"/>
        </w:rPr>
        <w:t>O Campo do Currículo no Brasil: os anos noventa</w:t>
      </w: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rPr>
          <w:rFonts w:ascii="Arial" w:hAnsi="Arial" w:cs="Arial"/>
          <w:b/>
          <w:sz w:val="24"/>
          <w:szCs w:val="24"/>
        </w:rPr>
      </w:pPr>
    </w:p>
    <w:p w:rsidR="00F67E2C" w:rsidRDefault="00F67E2C" w:rsidP="00F67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Alegre – Pará</w:t>
      </w:r>
    </w:p>
    <w:p w:rsidR="00F67E2C" w:rsidRPr="004A4B84" w:rsidRDefault="00F67E2C" w:rsidP="00F67E2C">
      <w:pPr>
        <w:jc w:val="center"/>
      </w:pPr>
      <w:r>
        <w:rPr>
          <w:rFonts w:ascii="Arial" w:hAnsi="Arial" w:cs="Arial"/>
          <w:b/>
          <w:sz w:val="24"/>
          <w:szCs w:val="24"/>
        </w:rPr>
        <w:t>2013</w:t>
      </w:r>
    </w:p>
    <w:p w:rsidR="00BB4375" w:rsidRPr="00A41922" w:rsidRDefault="00846E8E" w:rsidP="004A4B8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41922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846E8E" w:rsidRPr="00A41922" w:rsidRDefault="00846E8E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Diante da problemática em definir o que realmente vem ser currículo, o autor, propôs um estudo detalhado, baseando-se em um estudo anterior, quando as principais dificuldades, era realmente encontrar não só um campo de atuação para tal, ou chegar a uma definição conclusiva sobre o que realmente o currículo possibilitava nos ambientes escolares, assim como verificando a sua relação com outros campos de atuação na sociedade.</w:t>
      </w:r>
    </w:p>
    <w:p w:rsidR="00846E8E" w:rsidRPr="00A41922" w:rsidRDefault="00846E8E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 xml:space="preserve">Sendo que, o artigo do autor, ou melhor, seu estudo, baseou-se em averiguar juntamente a uma clientela </w:t>
      </w:r>
      <w:r w:rsidR="004A4B84" w:rsidRPr="00A41922">
        <w:rPr>
          <w:rFonts w:ascii="Arial" w:hAnsi="Arial" w:cs="Arial"/>
          <w:sz w:val="24"/>
          <w:szCs w:val="24"/>
        </w:rPr>
        <w:t xml:space="preserve">de </w:t>
      </w:r>
      <w:r w:rsidRPr="00A41922">
        <w:rPr>
          <w:rFonts w:ascii="Arial" w:hAnsi="Arial" w:cs="Arial"/>
          <w:sz w:val="24"/>
          <w:szCs w:val="24"/>
        </w:rPr>
        <w:t>especialistas, quais eram as relações abrangen</w:t>
      </w:r>
      <w:r w:rsidR="004A4B84" w:rsidRPr="00A41922">
        <w:rPr>
          <w:rFonts w:ascii="Arial" w:hAnsi="Arial" w:cs="Arial"/>
          <w:sz w:val="24"/>
          <w:szCs w:val="24"/>
        </w:rPr>
        <w:t>tes do currículo no Brasil, com</w:t>
      </w:r>
      <w:r w:rsidRPr="00A41922">
        <w:rPr>
          <w:rFonts w:ascii="Arial" w:hAnsi="Arial" w:cs="Arial"/>
          <w:sz w:val="24"/>
          <w:szCs w:val="24"/>
        </w:rPr>
        <w:t xml:space="preserve"> aquele de uso no âmbito internacional, especialmente em países como Estados Unidos.</w:t>
      </w:r>
    </w:p>
    <w:p w:rsidR="00BB4375" w:rsidRPr="00A41922" w:rsidRDefault="00846E8E" w:rsidP="004A4B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1922">
        <w:rPr>
          <w:rFonts w:ascii="Arial" w:hAnsi="Arial" w:cs="Arial"/>
          <w:b/>
          <w:sz w:val="24"/>
          <w:szCs w:val="24"/>
        </w:rPr>
        <w:t xml:space="preserve">DESENVOLVIMENTO </w:t>
      </w:r>
    </w:p>
    <w:p w:rsidR="00BB4375" w:rsidRPr="00A41922" w:rsidRDefault="00846E8E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Segundo o autor do estudo ele faz a seguinte observação sobre a própria pesquisa, encontrando fatos e atos para executar suas discussões sobre este campo tão importante nas unidades escolares, assim para o desenvolvimento do trabalho docente. Quando ele expressa que: “</w:t>
      </w:r>
      <w:r w:rsidR="00BB4375" w:rsidRPr="00A41922">
        <w:rPr>
          <w:rFonts w:ascii="Arial" w:hAnsi="Arial" w:cs="Arial"/>
          <w:sz w:val="24"/>
          <w:szCs w:val="24"/>
        </w:rPr>
        <w:t xml:space="preserve">Este estudo aponta como inadiável a discussão e a revisão dos conteúdos e dos métodos empregados no ensino de Currículo em nossas instituições de ensino superior e sugere algumas perguntas </w:t>
      </w:r>
      <w:r w:rsidR="004A4B84" w:rsidRPr="00A41922">
        <w:rPr>
          <w:rFonts w:ascii="Arial" w:hAnsi="Arial" w:cs="Arial"/>
          <w:sz w:val="24"/>
          <w:szCs w:val="24"/>
        </w:rPr>
        <w:t>norteadoras para esta discussão”.</w:t>
      </w:r>
    </w:p>
    <w:p w:rsidR="00BB4375" w:rsidRPr="00A41922" w:rsidRDefault="00846E8E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Buscando muitas vezes repostas em outro</w:t>
      </w:r>
      <w:r w:rsidR="003A4DCA" w:rsidRPr="00A41922">
        <w:rPr>
          <w:rFonts w:ascii="Arial" w:hAnsi="Arial" w:cs="Arial"/>
          <w:sz w:val="24"/>
          <w:szCs w:val="24"/>
        </w:rPr>
        <w:t>s</w:t>
      </w:r>
      <w:r w:rsidRPr="00A41922">
        <w:rPr>
          <w:rFonts w:ascii="Arial" w:hAnsi="Arial" w:cs="Arial"/>
          <w:sz w:val="24"/>
          <w:szCs w:val="24"/>
        </w:rPr>
        <w:t xml:space="preserve"> ambientes, como por exemplo, nos estados Unidos, verificou-se o seguinte em relação aos lugares que um estudo anterior fora elaborado: “</w:t>
      </w:r>
      <w:r w:rsidR="00BB4375" w:rsidRPr="00A41922">
        <w:rPr>
          <w:rFonts w:ascii="Arial" w:hAnsi="Arial" w:cs="Arial"/>
          <w:sz w:val="24"/>
          <w:szCs w:val="24"/>
        </w:rPr>
        <w:t>Que em todos os cinco departamentos há professores dedicados à pesquisa e professores cujo interesse maior é o ensino. São os membros deste segundo grupo os que mais parecem valo</w:t>
      </w:r>
      <w:r w:rsidR="004A4B84" w:rsidRPr="00A41922">
        <w:rPr>
          <w:rFonts w:ascii="Arial" w:hAnsi="Arial" w:cs="Arial"/>
          <w:sz w:val="24"/>
          <w:szCs w:val="24"/>
        </w:rPr>
        <w:t>rizar a formação de professores”.</w:t>
      </w:r>
    </w:p>
    <w:p w:rsidR="00BB4375" w:rsidRPr="00A41922" w:rsidRDefault="00846E8E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Pelo observado, é muito difícil, chegar a uma conclusão sobre o que realmente interfere no processo do trabalho com o currículo, levando a inúmeras definições, e que não as encontrando, elaboram-se novos trabalhos, como o que fora executado pelo autor: “</w:t>
      </w:r>
      <w:r w:rsidR="00BB4375" w:rsidRPr="00A41922">
        <w:rPr>
          <w:rFonts w:ascii="Arial" w:hAnsi="Arial" w:cs="Arial"/>
          <w:sz w:val="24"/>
          <w:szCs w:val="24"/>
        </w:rPr>
        <w:t>Essa preocupação expressou-se em recente pesquisa, por mim coordenada, que focalizou o campo do currículo no Brasil nos anos noventa, com o propósito de compreender sua trajetória nesse período e de verificar</w:t>
      </w:r>
      <w:r w:rsidR="004A4B84" w:rsidRPr="00A41922">
        <w:rPr>
          <w:rFonts w:ascii="Arial" w:hAnsi="Arial" w:cs="Arial"/>
          <w:sz w:val="24"/>
          <w:szCs w:val="24"/>
        </w:rPr>
        <w:t xml:space="preserve"> </w:t>
      </w:r>
      <w:r w:rsidR="004A4B84" w:rsidRPr="00A41922">
        <w:rPr>
          <w:rFonts w:ascii="Arial" w:hAnsi="Arial" w:cs="Arial"/>
          <w:sz w:val="24"/>
          <w:szCs w:val="24"/>
        </w:rPr>
        <w:lastRenderedPageBreak/>
        <w:t>por que e como especialistas te</w:t>
      </w:r>
      <w:r w:rsidR="00BB4375" w:rsidRPr="00A41922">
        <w:rPr>
          <w:rFonts w:ascii="Arial" w:hAnsi="Arial" w:cs="Arial"/>
          <w:sz w:val="24"/>
          <w:szCs w:val="24"/>
        </w:rPr>
        <w:t>m recebido, interpretado, integrado e/ou rejeitado novas influências, novas ideias,</w:t>
      </w:r>
      <w:r w:rsidR="004A4B84" w:rsidRPr="00A41922">
        <w:rPr>
          <w:rFonts w:ascii="Arial" w:hAnsi="Arial" w:cs="Arial"/>
          <w:sz w:val="24"/>
          <w:szCs w:val="24"/>
        </w:rPr>
        <w:t xml:space="preserve"> novas teorias”.</w:t>
      </w:r>
    </w:p>
    <w:p w:rsidR="00BB4375" w:rsidRPr="00A41922" w:rsidRDefault="003A4DCA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Passando para o campo brasileiro, vemos que o trabalho neste campo também tem suas dificuldades e desinteresses, não somente por parte de especialistas nos assuntos, denominados de curriculistas, como também nas áreas acadêmicas, levando a propor pesquisas aprofundadas e que buscam realmente o verdadeiro sentido do que o currículo e onde e como deve ser utilizado. Assim,</w:t>
      </w:r>
      <w:r w:rsidR="004A4B84" w:rsidRPr="00A419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4B84" w:rsidRPr="00A41922">
        <w:rPr>
          <w:rFonts w:ascii="Arial" w:hAnsi="Arial" w:cs="Arial"/>
          <w:sz w:val="24"/>
          <w:szCs w:val="24"/>
        </w:rPr>
        <w:t xml:space="preserve">a </w:t>
      </w:r>
      <w:r w:rsidRPr="00A41922">
        <w:rPr>
          <w:rFonts w:ascii="Arial" w:hAnsi="Arial" w:cs="Arial"/>
          <w:sz w:val="24"/>
          <w:szCs w:val="24"/>
        </w:rPr>
        <w:t>percepção e concepção sobre o assunto leva</w:t>
      </w:r>
      <w:proofErr w:type="gramEnd"/>
      <w:r w:rsidRPr="00A41922">
        <w:rPr>
          <w:rFonts w:ascii="Arial" w:hAnsi="Arial" w:cs="Arial"/>
          <w:sz w:val="24"/>
          <w:szCs w:val="24"/>
        </w:rPr>
        <w:t>, a outros campos de pensamento e ação que: “</w:t>
      </w:r>
      <w:r w:rsidR="00BB4375" w:rsidRPr="00A41922">
        <w:rPr>
          <w:rFonts w:ascii="Arial" w:hAnsi="Arial" w:cs="Arial"/>
          <w:sz w:val="24"/>
          <w:szCs w:val="24"/>
        </w:rPr>
        <w:t>Permitem perceber como são hoje abordados, nesses distintos espaços acadêmicos, os estudos de currículo. Tais espaços propagam e disseminam seletivamente discursos, ou seja, controlam a distribuição social do saber (Ball, 1992)</w:t>
      </w:r>
      <w:r w:rsidRPr="00A41922">
        <w:rPr>
          <w:rFonts w:ascii="Arial" w:hAnsi="Arial" w:cs="Arial"/>
          <w:sz w:val="24"/>
          <w:szCs w:val="24"/>
        </w:rPr>
        <w:t>”</w:t>
      </w:r>
    </w:p>
    <w:p w:rsidR="00BB4375" w:rsidRPr="00A41922" w:rsidRDefault="00BB4375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A maioria dos especialistas considera que o campo do currículo no Brasil desfruta hoje de visibilidade e prestígio crescentes. Isso se deve, segundo eles, tanto às recentes discussões sobre políticas oficiais de currículo, como ao desenvolvimento de pesquisas e de uma produção teórica significativa, que hoje aborda novos temas e reflete novas influências.</w:t>
      </w:r>
    </w:p>
    <w:p w:rsidR="00BB4375" w:rsidRPr="00A41922" w:rsidRDefault="003A4DCA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Essas influências infelizmente não são desenroladas por autores brasileiros, mas de estudos que foram anteriormente desenvolvidos em outros países, levando ao despertar em autores brasileiros. Desta vemos que: “</w:t>
      </w:r>
      <w:r w:rsidR="00BB4375" w:rsidRPr="00A41922">
        <w:rPr>
          <w:rFonts w:ascii="Arial" w:hAnsi="Arial" w:cs="Arial"/>
          <w:sz w:val="24"/>
          <w:szCs w:val="24"/>
        </w:rPr>
        <w:t xml:space="preserve">Os estudos na área devem propiciar a compreensão do impacto das recentes transformações culturais no currículo, na maneira como o currículo é organizado, bem como na </w:t>
      </w:r>
      <w:r w:rsidR="004A4B84" w:rsidRPr="00A41922">
        <w:rPr>
          <w:rFonts w:ascii="Arial" w:hAnsi="Arial" w:cs="Arial"/>
          <w:sz w:val="24"/>
          <w:szCs w:val="24"/>
        </w:rPr>
        <w:t>forma de se conceber currículo”.</w:t>
      </w:r>
    </w:p>
    <w:p w:rsidR="00BB4375" w:rsidRDefault="00BB4375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Contudo, o modo como pode vir a afetar a conformação do campo e, principalmente, a prática curricular, repercutindo nos cursos de formação de professores e nas escolas, é que se torna problemático, merecendo, portanto, algumas considerações</w:t>
      </w:r>
      <w:r w:rsidR="003A4DCA" w:rsidRPr="00A41922">
        <w:rPr>
          <w:rFonts w:ascii="Arial" w:hAnsi="Arial" w:cs="Arial"/>
          <w:sz w:val="24"/>
          <w:szCs w:val="24"/>
        </w:rPr>
        <w:t>.</w:t>
      </w:r>
    </w:p>
    <w:p w:rsidR="004637A3" w:rsidRPr="00A41922" w:rsidRDefault="004637A3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Palme (2013), currículo, no caso o escolar,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“</w:t>
      </w:r>
      <w:r w:rsidRPr="004637A3">
        <w:rPr>
          <w:rFonts w:ascii="Arial" w:hAnsi="Arial" w:cs="Arial"/>
          <w:sz w:val="24"/>
          <w:szCs w:val="24"/>
        </w:rPr>
        <w:t>O currículo deve ser construído a partir do projeto político pedagógico da escola, que viabilizará a sua operacionalização, orientando as atividades educativas, as formas como executá-las, além de definir suas finalidades.</w:t>
      </w:r>
      <w:r>
        <w:rPr>
          <w:rFonts w:ascii="Arial" w:hAnsi="Arial" w:cs="Arial"/>
          <w:sz w:val="24"/>
          <w:szCs w:val="24"/>
        </w:rPr>
        <w:t>”</w:t>
      </w:r>
    </w:p>
    <w:p w:rsidR="003A4DCA" w:rsidRPr="00A41922" w:rsidRDefault="003A4DCA" w:rsidP="004A4B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1922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3A4DCA" w:rsidRPr="00A41922" w:rsidRDefault="003A4DCA" w:rsidP="004A4B8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Não diferentemente do que ocorre em setores acadêmicos, em nossas escolas podemos observar o mesmo, em relação em entender profundamente o que significa o currículo, e como ele deve ser entendido nas diversas esferas e níveis de atuação do processo educacional.</w:t>
      </w:r>
    </w:p>
    <w:p w:rsidR="00F10D1E" w:rsidRDefault="003A4DCA" w:rsidP="00F10D1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>Neste sentido, entendemos que além de pesquisa e estudos sobre o assunto, precisa-se encontrar estratégias, metas e metodologias para a sua aplicabilidade, tanto no meio acadêmico, como no meio estudantil, fora a sua importância no trabalho cotidiano do docente, o qual procura viabilizar condições necessárias a um entendimento melhor do que significa este ramo de atuação do conhecimento e de aplicação no processo educacional.</w:t>
      </w:r>
    </w:p>
    <w:p w:rsidR="00F10D1E" w:rsidRPr="00A41922" w:rsidRDefault="00F10D1E" w:rsidP="00F10D1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A4B84" w:rsidRPr="00A41922" w:rsidRDefault="004A4B84" w:rsidP="004A4B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1922">
        <w:rPr>
          <w:rFonts w:ascii="Arial" w:hAnsi="Arial" w:cs="Arial"/>
          <w:b/>
          <w:sz w:val="24"/>
          <w:szCs w:val="24"/>
        </w:rPr>
        <w:t>REFERÊNCIAS</w:t>
      </w:r>
    </w:p>
    <w:p w:rsidR="00CC3362" w:rsidRDefault="00CC3362" w:rsidP="00CC33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922">
        <w:rPr>
          <w:rFonts w:ascii="Arial" w:hAnsi="Arial" w:cs="Arial"/>
          <w:sz w:val="24"/>
          <w:szCs w:val="24"/>
        </w:rPr>
        <w:t xml:space="preserve">MOREIRA, A.F.B. </w:t>
      </w:r>
      <w:r w:rsidRPr="00A41922">
        <w:rPr>
          <w:rFonts w:ascii="Arial" w:hAnsi="Arial" w:cs="Arial"/>
          <w:b/>
          <w:i/>
          <w:sz w:val="24"/>
          <w:szCs w:val="24"/>
        </w:rPr>
        <w:t>O Campo do Currículo no Brasil: os anos noventa.</w:t>
      </w:r>
      <w:r w:rsidRPr="00A41922">
        <w:rPr>
          <w:rFonts w:ascii="Arial" w:hAnsi="Arial" w:cs="Arial"/>
          <w:sz w:val="24"/>
          <w:szCs w:val="24"/>
        </w:rPr>
        <w:t xml:space="preserve"> Universidade Federal do Rio de Janeiro: Rio de Janeiro, Brasil. Currículo sem Fronteiras, v.1, n.1, pp.35-49, Jan/Jun, 2001. ISSN 1645-1384 (online) </w:t>
      </w:r>
      <w:hyperlink r:id="rId5" w:history="1">
        <w:r w:rsidRPr="00A41922">
          <w:rPr>
            <w:rStyle w:val="Hyperlink"/>
            <w:rFonts w:ascii="Arial" w:hAnsi="Arial" w:cs="Arial"/>
            <w:sz w:val="24"/>
            <w:szCs w:val="24"/>
          </w:rPr>
          <w:t>www.curriculosemfronteiras.org</w:t>
        </w:r>
      </w:hyperlink>
    </w:p>
    <w:p w:rsidR="004637A3" w:rsidRDefault="004637A3" w:rsidP="00F330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7A3" w:rsidRPr="00A41922" w:rsidRDefault="004637A3" w:rsidP="00F3302C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SANTOS, S. </w:t>
      </w:r>
      <w:r>
        <w:rPr>
          <w:rFonts w:ascii="Arial" w:hAnsi="Arial" w:cs="Arial"/>
          <w:b/>
          <w:sz w:val="24"/>
          <w:szCs w:val="24"/>
        </w:rPr>
        <w:t xml:space="preserve">PNAIC - </w:t>
      </w:r>
      <w:r w:rsidRPr="004637A3">
        <w:rPr>
          <w:rFonts w:ascii="Arial" w:hAnsi="Arial" w:cs="Arial"/>
          <w:b/>
          <w:sz w:val="24"/>
          <w:szCs w:val="24"/>
        </w:rPr>
        <w:t>i Encontro de Formação de Orientadores de Estudos</w:t>
      </w:r>
      <w:r>
        <w:rPr>
          <w:rFonts w:ascii="Arial" w:hAnsi="Arial" w:cs="Arial"/>
          <w:sz w:val="24"/>
          <w:szCs w:val="24"/>
        </w:rPr>
        <w:t>/UFOPA – Santarém, 2013,</w:t>
      </w:r>
    </w:p>
    <w:sectPr w:rsidR="004637A3" w:rsidRPr="00A41922" w:rsidSect="004A4B8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75"/>
    <w:rsid w:val="00062C0F"/>
    <w:rsid w:val="003A4DCA"/>
    <w:rsid w:val="004637A3"/>
    <w:rsid w:val="004A4B84"/>
    <w:rsid w:val="005D2952"/>
    <w:rsid w:val="00846E8E"/>
    <w:rsid w:val="00A41922"/>
    <w:rsid w:val="00AB143A"/>
    <w:rsid w:val="00BB4375"/>
    <w:rsid w:val="00CC3362"/>
    <w:rsid w:val="00D80F03"/>
    <w:rsid w:val="00F10D1E"/>
    <w:rsid w:val="00F3302C"/>
    <w:rsid w:val="00F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4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4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rriculosemfronteir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10</cp:revision>
  <dcterms:created xsi:type="dcterms:W3CDTF">2014-01-06T22:43:00Z</dcterms:created>
  <dcterms:modified xsi:type="dcterms:W3CDTF">2014-01-24T20:01:00Z</dcterms:modified>
</cp:coreProperties>
</file>