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87" w:rsidRDefault="00944187" w:rsidP="00E5170E">
      <w:pPr>
        <w:jc w:val="center"/>
        <w:rPr>
          <w:b/>
          <w:sz w:val="24"/>
          <w:szCs w:val="24"/>
          <w:u w:val="thick"/>
        </w:rPr>
      </w:pPr>
    </w:p>
    <w:p w:rsidR="00944187" w:rsidRDefault="00944187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Pr="005A20CD" w:rsidRDefault="009B2569" w:rsidP="009B2569">
      <w:pPr>
        <w:jc w:val="center"/>
        <w:rPr>
          <w:b/>
          <w:sz w:val="32"/>
          <w:szCs w:val="32"/>
          <w:u w:val="thick"/>
        </w:rPr>
      </w:pPr>
      <w:r w:rsidRPr="005A20CD">
        <w:rPr>
          <w:b/>
          <w:sz w:val="32"/>
          <w:szCs w:val="32"/>
          <w:u w:val="thick"/>
        </w:rPr>
        <w:t>PROJETO DE AÇÃO SÓCIO – EDUCACIONAL-DEMOCRÁTICO</w:t>
      </w:r>
    </w:p>
    <w:p w:rsidR="009B2569" w:rsidRPr="005A20CD" w:rsidRDefault="009B2569" w:rsidP="005A20CD">
      <w:pPr>
        <w:jc w:val="both"/>
        <w:rPr>
          <w:b/>
          <w:sz w:val="28"/>
          <w:szCs w:val="28"/>
          <w:u w:val="thick"/>
        </w:rPr>
      </w:pPr>
      <w:r w:rsidRPr="005A20CD">
        <w:rPr>
          <w:b/>
          <w:sz w:val="28"/>
          <w:szCs w:val="28"/>
        </w:rPr>
        <w:t>Projeto de Mudança de Categoria da Vila de Santa Maria do Uruará: Categorizando e Valorizando o Espaço Territorial em Função do Progresso</w:t>
      </w: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  <w:u w:val="thick"/>
        </w:rPr>
      </w:pPr>
    </w:p>
    <w:p w:rsidR="009B2569" w:rsidRDefault="009B2569" w:rsidP="00E5170E">
      <w:pPr>
        <w:jc w:val="center"/>
        <w:rPr>
          <w:b/>
          <w:sz w:val="24"/>
          <w:szCs w:val="24"/>
        </w:rPr>
      </w:pPr>
    </w:p>
    <w:p w:rsidR="009B2569" w:rsidRDefault="009B2569" w:rsidP="00E5170E">
      <w:pPr>
        <w:jc w:val="center"/>
        <w:rPr>
          <w:b/>
          <w:sz w:val="24"/>
          <w:szCs w:val="24"/>
        </w:rPr>
      </w:pPr>
    </w:p>
    <w:p w:rsidR="009B2569" w:rsidRDefault="009B2569" w:rsidP="00E5170E">
      <w:pPr>
        <w:jc w:val="center"/>
        <w:rPr>
          <w:b/>
          <w:sz w:val="24"/>
          <w:szCs w:val="24"/>
        </w:rPr>
      </w:pPr>
    </w:p>
    <w:p w:rsidR="009B2569" w:rsidRDefault="009B2569" w:rsidP="00E5170E">
      <w:pPr>
        <w:jc w:val="center"/>
        <w:rPr>
          <w:b/>
          <w:sz w:val="24"/>
          <w:szCs w:val="24"/>
        </w:rPr>
      </w:pPr>
    </w:p>
    <w:p w:rsidR="00C33C22" w:rsidRDefault="00C33C22" w:rsidP="005A20CD">
      <w:pPr>
        <w:rPr>
          <w:b/>
          <w:sz w:val="24"/>
          <w:szCs w:val="24"/>
        </w:rPr>
      </w:pPr>
    </w:p>
    <w:p w:rsidR="009B2569" w:rsidRDefault="009B2569" w:rsidP="00E5170E">
      <w:pPr>
        <w:jc w:val="center"/>
        <w:rPr>
          <w:b/>
          <w:sz w:val="24"/>
          <w:szCs w:val="24"/>
        </w:rPr>
      </w:pPr>
    </w:p>
    <w:p w:rsidR="009B2569" w:rsidRDefault="009B2569" w:rsidP="00E5170E">
      <w:pPr>
        <w:jc w:val="center"/>
        <w:rPr>
          <w:b/>
          <w:sz w:val="24"/>
          <w:szCs w:val="24"/>
        </w:rPr>
      </w:pPr>
    </w:p>
    <w:p w:rsidR="009B2569" w:rsidRDefault="009B2569" w:rsidP="00E5170E">
      <w:pPr>
        <w:jc w:val="center"/>
        <w:rPr>
          <w:b/>
          <w:sz w:val="24"/>
          <w:szCs w:val="24"/>
        </w:rPr>
      </w:pPr>
    </w:p>
    <w:p w:rsidR="005A20CD" w:rsidRDefault="009B2569" w:rsidP="00C33C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PRAINHA – </w:t>
      </w:r>
      <w:r w:rsidR="005A20CD">
        <w:rPr>
          <w:b/>
          <w:sz w:val="24"/>
          <w:szCs w:val="24"/>
        </w:rPr>
        <w:t>PARÁ</w:t>
      </w:r>
    </w:p>
    <w:p w:rsidR="009B2569" w:rsidRDefault="009B2569" w:rsidP="00C33C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2012</w:t>
      </w:r>
    </w:p>
    <w:p w:rsidR="009B2569" w:rsidRDefault="009B2569" w:rsidP="009B2569">
      <w:pPr>
        <w:jc w:val="center"/>
        <w:rPr>
          <w:b/>
          <w:sz w:val="24"/>
          <w:szCs w:val="24"/>
          <w:u w:val="thick"/>
        </w:rPr>
      </w:pPr>
    </w:p>
    <w:p w:rsidR="00C33C22" w:rsidRDefault="00C33C22" w:rsidP="009B2569">
      <w:pPr>
        <w:jc w:val="center"/>
        <w:rPr>
          <w:b/>
          <w:sz w:val="24"/>
          <w:szCs w:val="24"/>
          <w:u w:val="thick"/>
        </w:rPr>
      </w:pPr>
    </w:p>
    <w:p w:rsidR="009B2569" w:rsidRPr="00542357" w:rsidRDefault="009B2569" w:rsidP="009B2569">
      <w:pPr>
        <w:jc w:val="center"/>
        <w:rPr>
          <w:b/>
          <w:sz w:val="24"/>
          <w:szCs w:val="24"/>
          <w:u w:val="thick"/>
        </w:rPr>
      </w:pPr>
      <w:r w:rsidRPr="00542357">
        <w:rPr>
          <w:b/>
          <w:sz w:val="24"/>
          <w:szCs w:val="24"/>
          <w:u w:val="thick"/>
        </w:rPr>
        <w:t>PROJETO DE AÇÃO SÓCIO – EDUCACIONAL-DEMOCRÁTICO</w:t>
      </w:r>
    </w:p>
    <w:p w:rsidR="009B2569" w:rsidRDefault="009B2569" w:rsidP="00E5170E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6"/>
      </w:tblGrid>
      <w:tr w:rsidR="00E5170E" w:rsidTr="00EA5F74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tabs>
                <w:tab w:val="center" w:pos="4500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  <w:t>Projeto de Intervenção Social</w:t>
            </w:r>
          </w:p>
        </w:tc>
      </w:tr>
      <w:tr w:rsidR="00E5170E" w:rsidTr="00EA5F74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7A32D4" w:rsidP="007A32D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TÍTULO: </w:t>
            </w:r>
            <w:r w:rsidR="009B2569">
              <w:rPr>
                <w:b/>
                <w:sz w:val="24"/>
                <w:szCs w:val="24"/>
              </w:rPr>
              <w:t>Projeto de Mudança de Categoria da Vila de Santa Maria do Uruará: Categorizando e Valorizando o Espaço Territorial em Função do Progresso</w:t>
            </w:r>
          </w:p>
        </w:tc>
      </w:tr>
    </w:tbl>
    <w:p w:rsidR="00E5170E" w:rsidRDefault="00E5170E" w:rsidP="00E5170E">
      <w:pPr>
        <w:rPr>
          <w:sz w:val="24"/>
          <w:szCs w:val="24"/>
        </w:rPr>
      </w:pPr>
    </w:p>
    <w:p w:rsidR="00C33C22" w:rsidRDefault="00C33C22" w:rsidP="00E517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Pr="00D90144" w:rsidRDefault="00E5170E" w:rsidP="00EA5F74">
            <w:pPr>
              <w:tabs>
                <w:tab w:val="left" w:pos="338"/>
                <w:tab w:val="center" w:pos="4497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Tipo de Projeto</w:t>
            </w:r>
          </w:p>
        </w:tc>
      </w:tr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Social – de caráter democrático e participativo comunitário</w:t>
            </w:r>
          </w:p>
        </w:tc>
      </w:tr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rPr>
                <w:sz w:val="24"/>
                <w:szCs w:val="24"/>
              </w:rPr>
            </w:pPr>
          </w:p>
        </w:tc>
      </w:tr>
    </w:tbl>
    <w:p w:rsidR="00E5170E" w:rsidRDefault="00E5170E" w:rsidP="00E5170E">
      <w:pPr>
        <w:rPr>
          <w:sz w:val="24"/>
          <w:szCs w:val="24"/>
        </w:rPr>
      </w:pPr>
    </w:p>
    <w:p w:rsidR="00C33C22" w:rsidRDefault="00C33C22" w:rsidP="00E517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7A32D4" w:rsidTr="007A32D4">
        <w:tc>
          <w:tcPr>
            <w:tcW w:w="9180" w:type="dxa"/>
          </w:tcPr>
          <w:p w:rsidR="007A32D4" w:rsidRPr="007A32D4" w:rsidRDefault="007A32D4" w:rsidP="007A32D4">
            <w:pPr>
              <w:jc w:val="center"/>
              <w:rPr>
                <w:b/>
                <w:sz w:val="24"/>
                <w:szCs w:val="24"/>
              </w:rPr>
            </w:pPr>
            <w:r w:rsidRPr="007A32D4">
              <w:rPr>
                <w:b/>
                <w:sz w:val="24"/>
                <w:szCs w:val="24"/>
              </w:rPr>
              <w:t>INTRODUÇÃO</w:t>
            </w:r>
          </w:p>
        </w:tc>
      </w:tr>
      <w:tr w:rsidR="007A32D4" w:rsidTr="007A32D4">
        <w:tc>
          <w:tcPr>
            <w:tcW w:w="9180" w:type="dxa"/>
          </w:tcPr>
          <w:p w:rsidR="007A32D4" w:rsidRDefault="007A32D4" w:rsidP="00B25FE5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Muito se tem feito em relação a alguns aspectos sociais da Vila de Santa Maria do Uruará, no entanto, o que ora fora realizado ainda pode ser considerado a ponta do iceberg, em relação o que o povo realmente almeja. Nesse sentido, a busca pela consolidação de novos aspectos e objetivos só realmente serão concretizados, </w:t>
            </w:r>
            <w:r w:rsidR="00B637FE">
              <w:rPr>
                <w:sz w:val="24"/>
                <w:szCs w:val="24"/>
              </w:rPr>
              <w:t>se todos os comunitários proferirem</w:t>
            </w:r>
            <w:r>
              <w:rPr>
                <w:sz w:val="24"/>
                <w:szCs w:val="24"/>
              </w:rPr>
              <w:t xml:space="preserve"> a mesma “língua”</w:t>
            </w:r>
            <w:r w:rsidR="00B25FE5">
              <w:rPr>
                <w:sz w:val="24"/>
                <w:szCs w:val="24"/>
              </w:rPr>
              <w:t xml:space="preserve"> e tendo os mesmos ideais</w:t>
            </w:r>
            <w:r>
              <w:rPr>
                <w:sz w:val="24"/>
                <w:szCs w:val="24"/>
              </w:rPr>
              <w:t>, propondo melhorias na qualidade</w:t>
            </w:r>
            <w:r w:rsidR="00B25FE5">
              <w:rPr>
                <w:sz w:val="24"/>
                <w:szCs w:val="24"/>
              </w:rPr>
              <w:t xml:space="preserve"> de vida</w:t>
            </w:r>
            <w:r>
              <w:rPr>
                <w:sz w:val="24"/>
                <w:szCs w:val="24"/>
              </w:rPr>
              <w:t xml:space="preserve"> individual, </w:t>
            </w:r>
            <w:r w:rsidR="00B25FE5">
              <w:rPr>
                <w:sz w:val="24"/>
                <w:szCs w:val="24"/>
              </w:rPr>
              <w:t>como também</w:t>
            </w:r>
            <w:r>
              <w:rPr>
                <w:sz w:val="24"/>
                <w:szCs w:val="24"/>
              </w:rPr>
              <w:t xml:space="preserve"> na coletiva.</w:t>
            </w:r>
            <w:r w:rsidR="00B637FE">
              <w:rPr>
                <w:sz w:val="24"/>
                <w:szCs w:val="24"/>
              </w:rPr>
              <w:t xml:space="preserve"> Lembrando que é um espaço que a cada dia se desenvolve fisicamente, necessitando buscar mudanças, tanto comportamentais como também o de serviços básicos à população moradora.</w:t>
            </w:r>
          </w:p>
          <w:p w:rsidR="007A32D4" w:rsidRDefault="007A32D4" w:rsidP="00B25FE5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Sabemos que as Políticas Públicas, atualmente implantadas são muito poucas para que os sonhos sejam realizados na sí</w:t>
            </w:r>
            <w:r w:rsidR="00B25FE5">
              <w:rPr>
                <w:sz w:val="24"/>
                <w:szCs w:val="24"/>
              </w:rPr>
              <w:t>ntese do programado socialmente;</w:t>
            </w:r>
            <w:r>
              <w:rPr>
                <w:sz w:val="24"/>
                <w:szCs w:val="24"/>
              </w:rPr>
              <w:t xml:space="preserve"> assim sendo, precisa-se que cada indivíduo, que cada cidadão proclame junto aos outros as suas vontades, fazendo assim uma somatória de seus desejos almejados, não somente em benefício próprio, mas à coletividade. Quando se sabe que o progresso, a organização e o planejamento são os aspectos da base da construção de um povo cidadão</w:t>
            </w:r>
            <w:r w:rsidR="00B637FE">
              <w:rPr>
                <w:sz w:val="24"/>
                <w:szCs w:val="24"/>
              </w:rPr>
              <w:t xml:space="preserve"> e democrático</w:t>
            </w:r>
            <w:r>
              <w:rPr>
                <w:sz w:val="24"/>
                <w:szCs w:val="24"/>
              </w:rPr>
              <w:t>. Cidadão no sentido mais amplo de proferir con</w:t>
            </w:r>
            <w:r w:rsidR="00B25FE5">
              <w:rPr>
                <w:sz w:val="24"/>
                <w:szCs w:val="24"/>
              </w:rPr>
              <w:t>dições necessárias para não só viabilizar mudança em sua vida, mas n</w:t>
            </w:r>
            <w:r>
              <w:rPr>
                <w:sz w:val="24"/>
                <w:szCs w:val="24"/>
              </w:rPr>
              <w:t xml:space="preserve">a vida do conjunto organizado, isto é, da população em geral. </w:t>
            </w:r>
          </w:p>
        </w:tc>
      </w:tr>
    </w:tbl>
    <w:p w:rsidR="007A32D4" w:rsidRDefault="007A32D4" w:rsidP="00E5170E">
      <w:pPr>
        <w:rPr>
          <w:sz w:val="24"/>
          <w:szCs w:val="24"/>
        </w:rPr>
      </w:pPr>
    </w:p>
    <w:p w:rsidR="00944187" w:rsidRDefault="00944187" w:rsidP="00E5170E">
      <w:pPr>
        <w:rPr>
          <w:sz w:val="24"/>
          <w:szCs w:val="24"/>
        </w:rPr>
      </w:pPr>
    </w:p>
    <w:p w:rsidR="00944187" w:rsidRDefault="00944187" w:rsidP="00E5170E">
      <w:pPr>
        <w:rPr>
          <w:sz w:val="24"/>
          <w:szCs w:val="24"/>
        </w:rPr>
      </w:pPr>
    </w:p>
    <w:p w:rsidR="00944187" w:rsidRDefault="00944187" w:rsidP="00E517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Estrutura:</w:t>
            </w:r>
          </w:p>
        </w:tc>
      </w:tr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E" w:rsidRDefault="00E5170E" w:rsidP="00EA5F74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</w:p>
          <w:p w:rsidR="00E5170E" w:rsidRDefault="00E5170E" w:rsidP="00B25FE5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propo</w:t>
            </w:r>
            <w:r w:rsidR="007A32D4">
              <w:rPr>
                <w:sz w:val="24"/>
                <w:szCs w:val="24"/>
              </w:rPr>
              <w:t xml:space="preserve">sta de apresentação deste </w:t>
            </w:r>
            <w:r>
              <w:rPr>
                <w:sz w:val="24"/>
                <w:szCs w:val="24"/>
              </w:rPr>
              <w:t>projeto é de termos a oportunidade d</w:t>
            </w:r>
            <w:r w:rsidR="00B25FE5">
              <w:rPr>
                <w:sz w:val="24"/>
                <w:szCs w:val="24"/>
              </w:rPr>
              <w:t>e desenvolver nos comunitários uma</w:t>
            </w:r>
            <w:r>
              <w:rPr>
                <w:sz w:val="24"/>
                <w:szCs w:val="24"/>
              </w:rPr>
              <w:t xml:space="preserve"> maior participação nas questões sociais da marge</w:t>
            </w:r>
            <w:r w:rsidR="005B71DE">
              <w:rPr>
                <w:sz w:val="24"/>
                <w:szCs w:val="24"/>
              </w:rPr>
              <w:t>m direita</w:t>
            </w:r>
            <w:r w:rsidR="007B502B">
              <w:rPr>
                <w:sz w:val="24"/>
                <w:szCs w:val="24"/>
              </w:rPr>
              <w:t xml:space="preserve"> do Município de Prainha - Pará</w:t>
            </w:r>
            <w:r>
              <w:rPr>
                <w:sz w:val="24"/>
                <w:szCs w:val="24"/>
              </w:rPr>
              <w:t>,</w:t>
            </w:r>
            <w:r w:rsidR="007B502B">
              <w:rPr>
                <w:sz w:val="24"/>
                <w:szCs w:val="24"/>
              </w:rPr>
              <w:t xml:space="preserve"> em especial a V</w:t>
            </w:r>
            <w:r w:rsidR="00B25FE5">
              <w:rPr>
                <w:sz w:val="24"/>
                <w:szCs w:val="24"/>
              </w:rPr>
              <w:t>ila de Santa Maria do Uruará</w:t>
            </w:r>
            <w:r>
              <w:rPr>
                <w:sz w:val="24"/>
                <w:szCs w:val="24"/>
              </w:rPr>
              <w:t xml:space="preserve">, no </w:t>
            </w:r>
            <w:r w:rsidR="00B25FE5">
              <w:rPr>
                <w:sz w:val="24"/>
                <w:szCs w:val="24"/>
              </w:rPr>
              <w:t xml:space="preserve">sentido de </w:t>
            </w:r>
            <w:r w:rsidR="00B25FE5" w:rsidRPr="00216E30">
              <w:rPr>
                <w:b/>
                <w:i/>
                <w:sz w:val="24"/>
                <w:szCs w:val="24"/>
                <w:u w:val="single"/>
              </w:rPr>
              <w:t>promoção e viabilização da mudanç</w:t>
            </w:r>
            <w:r w:rsidR="00216E30">
              <w:rPr>
                <w:b/>
                <w:i/>
                <w:sz w:val="24"/>
                <w:szCs w:val="24"/>
                <w:u w:val="single"/>
              </w:rPr>
              <w:t>a de categoria de vila para</w:t>
            </w:r>
            <w:r w:rsidR="00B25FE5" w:rsidRPr="00216E30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r w:rsidR="00216E30">
              <w:rPr>
                <w:b/>
                <w:i/>
                <w:sz w:val="24"/>
                <w:szCs w:val="24"/>
                <w:u w:val="single"/>
              </w:rPr>
              <w:t>“</w:t>
            </w:r>
            <w:r w:rsidR="00B25FE5" w:rsidRPr="00216E30">
              <w:rPr>
                <w:b/>
                <w:i/>
                <w:sz w:val="24"/>
                <w:szCs w:val="24"/>
                <w:u w:val="single"/>
              </w:rPr>
              <w:t>Distrito</w:t>
            </w:r>
            <w:r w:rsidR="00216E30">
              <w:rPr>
                <w:b/>
                <w:i/>
                <w:sz w:val="24"/>
                <w:szCs w:val="24"/>
                <w:u w:val="single"/>
              </w:rPr>
              <w:t>”</w:t>
            </w:r>
            <w:r w:rsidR="00B25FE5" w:rsidRPr="00216E30">
              <w:rPr>
                <w:b/>
                <w:i/>
                <w:sz w:val="24"/>
                <w:szCs w:val="24"/>
                <w:u w:val="single"/>
              </w:rPr>
              <w:t xml:space="preserve"> de Vila de Santa Maria do Uruará</w:t>
            </w:r>
            <w:r w:rsidR="00B25FE5">
              <w:rPr>
                <w:sz w:val="24"/>
                <w:szCs w:val="24"/>
              </w:rPr>
              <w:t>,</w:t>
            </w:r>
            <w:r w:rsidR="00B637FE">
              <w:rPr>
                <w:sz w:val="24"/>
                <w:szCs w:val="24"/>
              </w:rPr>
              <w:t xml:space="preserve"> tendo em vista o crescimento contínuo tanto da população, quanto do espaço ora ocupado; desta forma</w:t>
            </w:r>
            <w:r w:rsidR="00216E30">
              <w:rPr>
                <w:sz w:val="24"/>
                <w:szCs w:val="24"/>
              </w:rPr>
              <w:t xml:space="preserve"> promovendo</w:t>
            </w:r>
            <w:r w:rsidR="00B637FE">
              <w:rPr>
                <w:sz w:val="24"/>
                <w:szCs w:val="24"/>
              </w:rPr>
              <w:t xml:space="preserve"> e acarretando mudanças significativas n</w:t>
            </w:r>
            <w:r w:rsidR="00B25FE5">
              <w:rPr>
                <w:sz w:val="24"/>
                <w:szCs w:val="24"/>
              </w:rPr>
              <w:t>os</w:t>
            </w:r>
            <w:r>
              <w:rPr>
                <w:sz w:val="24"/>
                <w:szCs w:val="24"/>
              </w:rPr>
              <w:t xml:space="preserve"> segu</w:t>
            </w:r>
            <w:r w:rsidR="005B71DE">
              <w:rPr>
                <w:sz w:val="24"/>
                <w:szCs w:val="24"/>
              </w:rPr>
              <w:t>intes aspectos: econômicos, so</w:t>
            </w:r>
            <w:r>
              <w:rPr>
                <w:sz w:val="24"/>
                <w:szCs w:val="24"/>
              </w:rPr>
              <w:t>cia</w:t>
            </w:r>
            <w:r w:rsidR="005B71D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s, culturais, políticos,</w:t>
            </w:r>
            <w:r w:rsidR="005B71DE">
              <w:rPr>
                <w:sz w:val="24"/>
                <w:szCs w:val="24"/>
              </w:rPr>
              <w:t xml:space="preserve"> cultural,</w:t>
            </w:r>
            <w:r>
              <w:rPr>
                <w:sz w:val="24"/>
                <w:szCs w:val="24"/>
              </w:rPr>
              <w:t xml:space="preserve"> entre</w:t>
            </w:r>
            <w:r w:rsidR="00B25FE5">
              <w:rPr>
                <w:sz w:val="24"/>
                <w:szCs w:val="24"/>
              </w:rPr>
              <w:t xml:space="preserve"> outros. Portanto</w:t>
            </w:r>
            <w:r>
              <w:rPr>
                <w:sz w:val="24"/>
                <w:szCs w:val="24"/>
              </w:rPr>
              <w:t>, também, torna-se im</w:t>
            </w:r>
            <w:r w:rsidR="00B25FE5">
              <w:rPr>
                <w:sz w:val="24"/>
                <w:szCs w:val="24"/>
              </w:rPr>
              <w:t>prescindível</w:t>
            </w:r>
            <w:r w:rsidR="00B637FE">
              <w:rPr>
                <w:sz w:val="24"/>
                <w:szCs w:val="24"/>
              </w:rPr>
              <w:t xml:space="preserve"> a mudança</w:t>
            </w:r>
            <w:r>
              <w:rPr>
                <w:sz w:val="24"/>
                <w:szCs w:val="24"/>
              </w:rPr>
              <w:t xml:space="preserve"> para o surgimento de um desenvolvimento</w:t>
            </w:r>
            <w:r w:rsidR="00B25FE5">
              <w:rPr>
                <w:sz w:val="24"/>
                <w:szCs w:val="24"/>
              </w:rPr>
              <w:t xml:space="preserve"> e progresso</w:t>
            </w:r>
            <w:r>
              <w:rPr>
                <w:sz w:val="24"/>
                <w:szCs w:val="24"/>
              </w:rPr>
              <w:t xml:space="preserve"> que implique </w:t>
            </w:r>
            <w:r w:rsidR="005B71DE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 obtenção de recursos financeiros e estruturais, para a ampliação dos seguintes setores: agropecuário, pesqueiro, extrativista</w:t>
            </w:r>
            <w:r w:rsidR="005B71DE">
              <w:rPr>
                <w:sz w:val="24"/>
                <w:szCs w:val="24"/>
              </w:rPr>
              <w:t>, construtor/naval, educacional, habitacional</w:t>
            </w:r>
            <w:r w:rsidR="00216E30">
              <w:rPr>
                <w:sz w:val="24"/>
                <w:szCs w:val="24"/>
              </w:rPr>
              <w:t>, saúde, tra</w:t>
            </w:r>
            <w:bookmarkStart w:id="0" w:name="_GoBack"/>
            <w:bookmarkEnd w:id="0"/>
            <w:r w:rsidR="00216E30">
              <w:rPr>
                <w:sz w:val="24"/>
                <w:szCs w:val="24"/>
              </w:rPr>
              <w:t>nsporte, entre outros</w:t>
            </w:r>
            <w:r w:rsidR="005B71DE">
              <w:rPr>
                <w:sz w:val="24"/>
                <w:szCs w:val="24"/>
              </w:rPr>
              <w:t>.</w:t>
            </w:r>
          </w:p>
          <w:p w:rsidR="00B25FE5" w:rsidRDefault="00B25FE5" w:rsidP="00B25FE5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Observamos que a falta de interesse </w:t>
            </w:r>
            <w:r w:rsidR="007B502B">
              <w:rPr>
                <w:sz w:val="24"/>
                <w:szCs w:val="24"/>
              </w:rPr>
              <w:t>e força de vontade, apresentada</w:t>
            </w:r>
            <w:r>
              <w:rPr>
                <w:sz w:val="24"/>
                <w:szCs w:val="24"/>
              </w:rPr>
              <w:t xml:space="preserve"> anteriormente, foi um grande dilema, que emperrou o desenvolvimento, e que agora, não precisamos mais ficar despercebidos e impotentes diante dos sonhos, propósitos e objetivos a serem alcançados pelo povo de Santa Maria do Uruará e Região. E que se precisa, usar do diálogo, proposições para chegarmos a um entendimento claro, viável e condizente, especialmente naquilo que se quer implantar em função do povo prainhense da margem direita do município de Prainha, viabilizando todos os campos de atuação, como ora anteriormente citados: econômico, financeiro, infraestrutural, comercial, cultural, social, entre outros de suma importância</w:t>
            </w:r>
            <w:r w:rsidR="00216E30">
              <w:rPr>
                <w:sz w:val="24"/>
                <w:szCs w:val="24"/>
              </w:rPr>
              <w:t>, os quais</w:t>
            </w:r>
            <w:r>
              <w:rPr>
                <w:sz w:val="24"/>
                <w:szCs w:val="24"/>
              </w:rPr>
              <w:t xml:space="preserve"> sintetiza</w:t>
            </w:r>
            <w:r w:rsidR="00216E30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 o almejar de uma população organizada.</w:t>
            </w:r>
          </w:p>
        </w:tc>
      </w:tr>
    </w:tbl>
    <w:p w:rsidR="00E5170E" w:rsidRDefault="00E5170E" w:rsidP="00E517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87"/>
      </w:tblGrid>
      <w:tr w:rsidR="00E5170E" w:rsidTr="00EA5F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E" w:rsidRPr="007B502B" w:rsidRDefault="007B502B" w:rsidP="007B502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B502B">
              <w:rPr>
                <w:b/>
                <w:sz w:val="24"/>
                <w:szCs w:val="24"/>
              </w:rPr>
              <w:t>OBJETIVOS</w:t>
            </w:r>
          </w:p>
        </w:tc>
      </w:tr>
      <w:tr w:rsidR="00E5170E" w:rsidTr="00EA5F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 Geral:</w:t>
            </w:r>
            <w:r w:rsidR="000C5D05">
              <w:rPr>
                <w:sz w:val="24"/>
                <w:szCs w:val="24"/>
              </w:rPr>
              <w:t xml:space="preserve"> Fazer a mudança da categoria d</w:t>
            </w:r>
            <w:r w:rsidR="00216E30">
              <w:rPr>
                <w:sz w:val="24"/>
                <w:szCs w:val="24"/>
              </w:rPr>
              <w:t xml:space="preserve"> a Vila de Santa Maria do Uruará de vila para Distrito</w:t>
            </w:r>
            <w:r>
              <w:rPr>
                <w:sz w:val="24"/>
                <w:szCs w:val="24"/>
              </w:rPr>
              <w:t>, do Município de Prainha, Estado do Pará, buscando maior integridade e valorização de seus diferentes aspectos cu</w:t>
            </w:r>
            <w:r w:rsidR="005B71DE">
              <w:rPr>
                <w:sz w:val="24"/>
                <w:szCs w:val="24"/>
              </w:rPr>
              <w:t>lturais e so</w:t>
            </w:r>
            <w:r>
              <w:rPr>
                <w:sz w:val="24"/>
                <w:szCs w:val="24"/>
              </w:rPr>
              <w:t>cia</w:t>
            </w:r>
            <w:r w:rsidR="005B71D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s, e</w:t>
            </w:r>
            <w:r w:rsidR="00B637F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sobretudo o econômico, no se</w:t>
            </w:r>
            <w:r w:rsidR="00216E30">
              <w:rPr>
                <w:sz w:val="24"/>
                <w:szCs w:val="24"/>
              </w:rPr>
              <w:t>ntido da busca do desenvolvimento</w:t>
            </w:r>
            <w:r w:rsidR="00B637FE">
              <w:rPr>
                <w:sz w:val="24"/>
                <w:szCs w:val="24"/>
              </w:rPr>
              <w:t xml:space="preserve"> e progresso</w:t>
            </w:r>
            <w:r>
              <w:rPr>
                <w:sz w:val="24"/>
                <w:szCs w:val="24"/>
              </w:rPr>
              <w:t xml:space="preserve"> da margem direita do Rio Amazonas do Município de Prainha - Pará.</w:t>
            </w:r>
          </w:p>
          <w:p w:rsidR="00E5170E" w:rsidRDefault="00E5170E" w:rsidP="00EA5F74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Objetivos específicos: </w:t>
            </w:r>
          </w:p>
          <w:p w:rsidR="00E5170E" w:rsidRDefault="00216E30" w:rsidP="00EA5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 melhor</w:t>
            </w:r>
            <w:r w:rsidR="00E5170E">
              <w:rPr>
                <w:sz w:val="24"/>
                <w:szCs w:val="24"/>
              </w:rPr>
              <w:t xml:space="preserve"> integração entre as comunidades que fazem parte da Margem direita do Rio Amazonas no Município de Prainha;</w:t>
            </w:r>
          </w:p>
          <w:p w:rsidR="00E5170E" w:rsidRDefault="00E5170E" w:rsidP="00EA5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Favorecer o desenvolvimento econômi</w:t>
            </w:r>
            <w:r w:rsidR="00216E30">
              <w:rPr>
                <w:sz w:val="24"/>
                <w:szCs w:val="24"/>
              </w:rPr>
              <w:t xml:space="preserve">co e social dos comunitários do </w:t>
            </w:r>
            <w:r w:rsidR="00B637FE">
              <w:rPr>
                <w:sz w:val="24"/>
                <w:szCs w:val="24"/>
              </w:rPr>
              <w:t>Distrito da Vila de Santa Maria do Uruará</w:t>
            </w:r>
            <w:r>
              <w:rPr>
                <w:sz w:val="24"/>
                <w:szCs w:val="24"/>
              </w:rPr>
              <w:t xml:space="preserve"> do Município de Prainha</w:t>
            </w:r>
            <w:r w:rsidR="00B637FE">
              <w:rPr>
                <w:sz w:val="24"/>
                <w:szCs w:val="24"/>
              </w:rPr>
              <w:t xml:space="preserve"> - Pará</w:t>
            </w:r>
            <w:r>
              <w:rPr>
                <w:sz w:val="24"/>
                <w:szCs w:val="24"/>
              </w:rPr>
              <w:t>;</w:t>
            </w:r>
          </w:p>
          <w:p w:rsidR="00E5170E" w:rsidRDefault="00216E30" w:rsidP="00EA5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Obter</w:t>
            </w:r>
            <w:r w:rsidR="00E5170E">
              <w:rPr>
                <w:sz w:val="24"/>
                <w:szCs w:val="24"/>
              </w:rPr>
              <w:t xml:space="preserve"> serviços básicos sociais</w:t>
            </w:r>
            <w:r>
              <w:rPr>
                <w:sz w:val="24"/>
                <w:szCs w:val="24"/>
              </w:rPr>
              <w:t>, tornando-se menos oneroso à população</w:t>
            </w:r>
            <w:r w:rsidR="00B637FE">
              <w:rPr>
                <w:sz w:val="24"/>
                <w:szCs w:val="24"/>
              </w:rPr>
              <w:t xml:space="preserve"> local</w:t>
            </w:r>
            <w:r w:rsidR="00E5170E">
              <w:rPr>
                <w:sz w:val="24"/>
                <w:szCs w:val="24"/>
              </w:rPr>
              <w:t>;</w:t>
            </w:r>
          </w:p>
          <w:p w:rsidR="00E5170E" w:rsidRDefault="00E5170E" w:rsidP="00EA5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Mostrar os valores culturais e econômicos que precisam se desenvolver, dando maior amplitude na produção local;</w:t>
            </w:r>
          </w:p>
          <w:p w:rsidR="00E5170E" w:rsidRDefault="00E5170E" w:rsidP="00EA5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Incentivar a participação dos indivíduos na melhora das condições e das necessidades básicas de uma sociedade organizada e representada;</w:t>
            </w:r>
          </w:p>
          <w:p w:rsidR="00E5170E" w:rsidRDefault="00E5170E" w:rsidP="00EA5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Propiciar a melhoria dos aspectos físicos e geográficos, em consonância com a preservação e conservação da natureza;</w:t>
            </w:r>
          </w:p>
          <w:p w:rsidR="00E5170E" w:rsidRPr="00282008" w:rsidRDefault="00E5170E" w:rsidP="00EA5F74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Buscar incentivos financeiros, com a finalidade do desenvolvimento da pequena indústria naval e civil na região</w:t>
            </w:r>
            <w:r w:rsidR="005B71DE">
              <w:rPr>
                <w:sz w:val="24"/>
                <w:szCs w:val="24"/>
              </w:rPr>
              <w:t>, assim do comércio tanto no aspecto importação, como no de exportação.</w:t>
            </w:r>
          </w:p>
        </w:tc>
      </w:tr>
      <w:tr w:rsidR="00E5170E" w:rsidTr="00EA5F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E" w:rsidRDefault="00E5170E" w:rsidP="00EA5F7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5170E" w:rsidTr="00EA5F7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E" w:rsidRDefault="00E5170E" w:rsidP="00B20B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Local:</w:t>
            </w:r>
            <w:r>
              <w:rPr>
                <w:sz w:val="24"/>
                <w:szCs w:val="24"/>
              </w:rPr>
              <w:t xml:space="preserve"> </w:t>
            </w:r>
            <w:r w:rsidR="00216E30">
              <w:rPr>
                <w:sz w:val="24"/>
                <w:szCs w:val="24"/>
              </w:rPr>
              <w:t xml:space="preserve">Região do Uruará - </w:t>
            </w:r>
            <w:r>
              <w:rPr>
                <w:sz w:val="24"/>
                <w:szCs w:val="24"/>
              </w:rPr>
              <w:t>Margem direita do Rio Amazonas do Município de Prainha</w:t>
            </w:r>
          </w:p>
          <w:p w:rsidR="00E5170E" w:rsidRDefault="00E5170E" w:rsidP="00B20B91">
            <w:pPr>
              <w:jc w:val="both"/>
              <w:rPr>
                <w:sz w:val="24"/>
                <w:szCs w:val="24"/>
              </w:rPr>
            </w:pPr>
          </w:p>
          <w:p w:rsidR="00E5170E" w:rsidRDefault="00E5170E" w:rsidP="00B20B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Público Alvo:</w:t>
            </w:r>
            <w:r>
              <w:rPr>
                <w:sz w:val="24"/>
                <w:szCs w:val="24"/>
              </w:rPr>
              <w:t xml:space="preserve"> Todos os moradores da </w:t>
            </w:r>
            <w:r w:rsidR="00216E30">
              <w:rPr>
                <w:sz w:val="24"/>
                <w:szCs w:val="24"/>
              </w:rPr>
              <w:t>Região do Uruará, especialmente da Vila de Santa Maria do Uruará,</w:t>
            </w:r>
            <w:r>
              <w:rPr>
                <w:sz w:val="24"/>
                <w:szCs w:val="24"/>
              </w:rPr>
              <w:t xml:space="preserve"> Município de Prainha – Pará.</w:t>
            </w:r>
          </w:p>
          <w:p w:rsidR="00E5170E" w:rsidRDefault="00E5170E" w:rsidP="00B20B91">
            <w:pPr>
              <w:jc w:val="both"/>
              <w:rPr>
                <w:sz w:val="24"/>
                <w:szCs w:val="24"/>
              </w:rPr>
            </w:pPr>
          </w:p>
          <w:p w:rsidR="00E5170E" w:rsidRDefault="00E5170E" w:rsidP="00B20B9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Período de desenvolvimento:</w:t>
            </w:r>
            <w:r w:rsidR="00216E30">
              <w:rPr>
                <w:sz w:val="24"/>
                <w:szCs w:val="24"/>
              </w:rPr>
              <w:t xml:space="preserve"> Nos bimestres do ano de 2013</w:t>
            </w:r>
          </w:p>
          <w:p w:rsidR="00EA5F74" w:rsidRDefault="00EA5F74" w:rsidP="00B20B91">
            <w:pPr>
              <w:jc w:val="both"/>
              <w:rPr>
                <w:sz w:val="24"/>
                <w:szCs w:val="24"/>
              </w:rPr>
            </w:pPr>
          </w:p>
          <w:p w:rsidR="00EA5F74" w:rsidRDefault="00EA5F74" w:rsidP="00B20B91">
            <w:pPr>
              <w:jc w:val="both"/>
              <w:rPr>
                <w:sz w:val="24"/>
                <w:szCs w:val="24"/>
              </w:rPr>
            </w:pPr>
            <w:r w:rsidRPr="00EA5F74">
              <w:rPr>
                <w:b/>
                <w:sz w:val="24"/>
                <w:szCs w:val="24"/>
              </w:rPr>
              <w:t>Período de Vigência:</w:t>
            </w:r>
            <w:r>
              <w:rPr>
                <w:sz w:val="24"/>
                <w:szCs w:val="24"/>
              </w:rPr>
              <w:t xml:space="preserve"> permanente</w:t>
            </w:r>
          </w:p>
          <w:p w:rsidR="00E5170E" w:rsidRDefault="00E5170E" w:rsidP="00EA5F74">
            <w:pPr>
              <w:rPr>
                <w:sz w:val="24"/>
                <w:szCs w:val="24"/>
              </w:rPr>
            </w:pPr>
          </w:p>
          <w:p w:rsidR="00E5170E" w:rsidRDefault="005B71DE" w:rsidP="00EA5F7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Estratégias</w:t>
            </w:r>
            <w:r w:rsidR="007B502B" w:rsidRPr="007B502B">
              <w:rPr>
                <w:b/>
                <w:sz w:val="24"/>
                <w:szCs w:val="24"/>
              </w:rPr>
              <w:t>/Procedimentos Metodológicos</w:t>
            </w:r>
            <w:r w:rsidR="00E5170E" w:rsidRPr="007B502B">
              <w:rPr>
                <w:b/>
                <w:sz w:val="24"/>
                <w:szCs w:val="24"/>
              </w:rPr>
              <w:t>:</w:t>
            </w:r>
          </w:p>
          <w:p w:rsidR="00E5170E" w:rsidRDefault="00E5170E" w:rsidP="00EA5F74">
            <w:pPr>
              <w:rPr>
                <w:sz w:val="24"/>
                <w:szCs w:val="24"/>
              </w:rPr>
            </w:pPr>
          </w:p>
          <w:p w:rsidR="00E5170E" w:rsidRDefault="00E5170E" w:rsidP="00EA5F74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Será estabelecido, um circuito com reuniões com os com</w:t>
            </w:r>
            <w:r w:rsidR="008E1ACE">
              <w:rPr>
                <w:sz w:val="24"/>
                <w:szCs w:val="24"/>
              </w:rPr>
              <w:t>unitários</w:t>
            </w:r>
            <w:r>
              <w:rPr>
                <w:sz w:val="24"/>
                <w:szCs w:val="24"/>
              </w:rPr>
              <w:t>, como por exemplo, reuniões com as representações e lideranças locais</w:t>
            </w:r>
            <w:r w:rsidR="008E1ACE">
              <w:rPr>
                <w:sz w:val="24"/>
                <w:szCs w:val="24"/>
              </w:rPr>
              <w:t xml:space="preserve"> e das comunidades</w:t>
            </w:r>
            <w:r w:rsidR="00216E30">
              <w:rPr>
                <w:sz w:val="24"/>
                <w:szCs w:val="24"/>
              </w:rPr>
              <w:t xml:space="preserve"> adjacentes</w:t>
            </w:r>
            <w:r>
              <w:rPr>
                <w:sz w:val="24"/>
                <w:szCs w:val="24"/>
              </w:rPr>
              <w:t>, sendo que, em cada etapa, serão apresentadas as principais causas e consequências, assim como</w:t>
            </w:r>
            <w:r w:rsidR="00EA5F74">
              <w:rPr>
                <w:sz w:val="24"/>
                <w:szCs w:val="24"/>
              </w:rPr>
              <w:t xml:space="preserve"> a apresentação</w:t>
            </w:r>
            <w:r w:rsidR="0003511C">
              <w:rPr>
                <w:sz w:val="24"/>
                <w:szCs w:val="24"/>
              </w:rPr>
              <w:t xml:space="preserve"> dos fatores e aspectos que possibilitam</w:t>
            </w:r>
            <w:r>
              <w:rPr>
                <w:sz w:val="24"/>
                <w:szCs w:val="24"/>
              </w:rPr>
              <w:t xml:space="preserve"> facilidades para o melhor desenvolvimento estrutural/geográfico da região através de mapas, croquis e plantas baixas, assim como também apresentar o potencial pesqueiro, agricultor, pecuário, do transporte, da construção,</w:t>
            </w:r>
            <w:r w:rsidR="007B150B">
              <w:rPr>
                <w:sz w:val="24"/>
                <w:szCs w:val="24"/>
              </w:rPr>
              <w:t xml:space="preserve"> do comércio, entre outros. Sendo que,</w:t>
            </w:r>
            <w:proofErr w:type="gramStart"/>
            <w:r w:rsidR="007B15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 w:rsidR="007B150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esses encontros serão discutidos as possibilidades e a viabilidade da impla</w:t>
            </w:r>
            <w:r w:rsidR="00216E30">
              <w:rPr>
                <w:sz w:val="24"/>
                <w:szCs w:val="24"/>
              </w:rPr>
              <w:t>ntação da nova categoria para a Vila de Santa Maria do Uruará</w:t>
            </w:r>
            <w:r>
              <w:rPr>
                <w:sz w:val="24"/>
                <w:szCs w:val="24"/>
              </w:rPr>
              <w:t xml:space="preserve">, quando se </w:t>
            </w:r>
            <w:r w:rsidR="00216E30">
              <w:rPr>
                <w:sz w:val="24"/>
                <w:szCs w:val="24"/>
              </w:rPr>
              <w:t xml:space="preserve">observará os pontos cruciais que implicam no aumento considerável </w:t>
            </w:r>
            <w:r w:rsidR="00216E30">
              <w:rPr>
                <w:sz w:val="24"/>
                <w:szCs w:val="24"/>
              </w:rPr>
              <w:lastRenderedPageBreak/>
              <w:t>da “população urbana” local</w:t>
            </w:r>
            <w:r w:rsidR="005B71DE">
              <w:rPr>
                <w:sz w:val="24"/>
                <w:szCs w:val="24"/>
              </w:rPr>
              <w:t>.</w:t>
            </w:r>
          </w:p>
          <w:p w:rsidR="007B150B" w:rsidRDefault="007B150B" w:rsidP="007B502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E5170E" w:rsidRDefault="00E5170E" w:rsidP="008E1A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Humanos:</w:t>
            </w:r>
            <w:r>
              <w:rPr>
                <w:sz w:val="24"/>
                <w:szCs w:val="24"/>
              </w:rPr>
              <w:t xml:space="preserve"> Comunitários</w:t>
            </w:r>
            <w:r w:rsidR="005B71DE">
              <w:rPr>
                <w:sz w:val="24"/>
                <w:szCs w:val="24"/>
              </w:rPr>
              <w:t xml:space="preserve"> de forma geral</w:t>
            </w:r>
            <w:r w:rsidR="007D48F7">
              <w:rPr>
                <w:sz w:val="24"/>
                <w:szCs w:val="24"/>
              </w:rPr>
              <w:t>, integrantes</w:t>
            </w:r>
            <w:r>
              <w:rPr>
                <w:sz w:val="24"/>
                <w:szCs w:val="24"/>
              </w:rPr>
              <w:t xml:space="preserve"> da Comissão Pró-</w:t>
            </w:r>
            <w:r w:rsidR="008E1ACE">
              <w:rPr>
                <w:sz w:val="24"/>
                <w:szCs w:val="24"/>
              </w:rPr>
              <w:t>Distrito</w:t>
            </w:r>
            <w:r>
              <w:rPr>
                <w:sz w:val="24"/>
                <w:szCs w:val="24"/>
              </w:rPr>
              <w:t xml:space="preserve"> de Santa Maria do Uruará,</w:t>
            </w:r>
            <w:r w:rsidR="005B71DE">
              <w:rPr>
                <w:sz w:val="24"/>
                <w:szCs w:val="24"/>
              </w:rPr>
              <w:t xml:space="preserve"> Lideranças Locais (Igrejas, Associações de Moradores</w:t>
            </w:r>
            <w:r w:rsidR="00E35858">
              <w:rPr>
                <w:sz w:val="24"/>
                <w:szCs w:val="24"/>
              </w:rPr>
              <w:t xml:space="preserve"> AMOSAMUR</w:t>
            </w:r>
            <w:r w:rsidR="005B71DE">
              <w:rPr>
                <w:sz w:val="24"/>
                <w:szCs w:val="24"/>
              </w:rPr>
              <w:t>, Clubes esportivos, Comerciantes)</w:t>
            </w:r>
            <w:r>
              <w:rPr>
                <w:sz w:val="24"/>
                <w:szCs w:val="24"/>
              </w:rPr>
              <w:t xml:space="preserve"> professores, alunos da</w:t>
            </w:r>
            <w:r w:rsidR="005B71DE">
              <w:rPr>
                <w:sz w:val="24"/>
                <w:szCs w:val="24"/>
              </w:rPr>
              <w:t>s</w:t>
            </w:r>
            <w:r w:rsidR="008E1ACE">
              <w:rPr>
                <w:sz w:val="24"/>
                <w:szCs w:val="24"/>
              </w:rPr>
              <w:t xml:space="preserve"> escolas da região do Uruará</w:t>
            </w:r>
            <w:r w:rsidR="00B20B91">
              <w:rPr>
                <w:sz w:val="24"/>
                <w:szCs w:val="24"/>
              </w:rPr>
              <w:t>, Representante do Poder Executivo, Representantes Par</w:t>
            </w:r>
            <w:r w:rsidR="00E35858">
              <w:rPr>
                <w:sz w:val="24"/>
                <w:szCs w:val="24"/>
              </w:rPr>
              <w:t>lamentares do Poder legislativo e Comissões parlamentares.</w:t>
            </w:r>
          </w:p>
          <w:p w:rsidR="008E1ACE" w:rsidRDefault="00E5170E" w:rsidP="008E1A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 Materiais:</w:t>
            </w:r>
            <w:r>
              <w:rPr>
                <w:sz w:val="24"/>
                <w:szCs w:val="24"/>
              </w:rPr>
              <w:t xml:space="preserve"> Computador</w:t>
            </w:r>
            <w:r w:rsidR="007D48F7"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, folders,</w:t>
            </w:r>
            <w:r w:rsidR="00944187">
              <w:rPr>
                <w:sz w:val="24"/>
                <w:szCs w:val="24"/>
              </w:rPr>
              <w:t xml:space="preserve"> fotografias,</w:t>
            </w:r>
            <w:r>
              <w:rPr>
                <w:sz w:val="24"/>
                <w:szCs w:val="24"/>
              </w:rPr>
              <w:t xml:space="preserve"> panfleto</w:t>
            </w:r>
            <w:r w:rsidR="007D48F7">
              <w:rPr>
                <w:sz w:val="24"/>
                <w:szCs w:val="24"/>
              </w:rPr>
              <w:t>s, cartazes, mapas ilustrativos, croquis, plantas cartográficas.</w:t>
            </w:r>
          </w:p>
          <w:p w:rsidR="00E5170E" w:rsidRDefault="00E5170E" w:rsidP="00EA5F74">
            <w:pPr>
              <w:rPr>
                <w:sz w:val="24"/>
                <w:szCs w:val="24"/>
              </w:rPr>
            </w:pPr>
          </w:p>
          <w:p w:rsidR="00E5170E" w:rsidRDefault="00E5170E" w:rsidP="00EA5F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1811"/>
              <w:gridCol w:w="1811"/>
              <w:gridCol w:w="1811"/>
              <w:gridCol w:w="1811"/>
              <w:gridCol w:w="1812"/>
            </w:tblGrid>
            <w:tr w:rsidR="00E5170E" w:rsidTr="00EA5F74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  <w:hideMark/>
                </w:tcPr>
                <w:p w:rsidR="00E5170E" w:rsidRDefault="00E5170E" w:rsidP="00EA5F74">
                  <w:pPr>
                    <w:tabs>
                      <w:tab w:val="right" w:pos="1595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  <w:t>Data</w:t>
                  </w: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Atividade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170E" w:rsidRDefault="008E1ACE" w:rsidP="00EA5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1º Bimestre de 2013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170E" w:rsidRDefault="008E1ACE" w:rsidP="00EA5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2º Bimestre de 2013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170E" w:rsidRDefault="008E1ACE" w:rsidP="00EA5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3º Bimestre de 2013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8E1ACE" w:rsidP="00EA5F7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4º Bimestre de 2013</w:t>
                  </w:r>
                </w:p>
              </w:tc>
            </w:tr>
            <w:tr w:rsidR="00E5170E" w:rsidTr="00EA5F74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170E" w:rsidRDefault="00E5170E" w:rsidP="00EA5F7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Reuniã</w:t>
                  </w:r>
                  <w:r w:rsidR="008E1ACE">
                    <w:rPr>
                      <w:sz w:val="24"/>
                      <w:szCs w:val="24"/>
                    </w:rPr>
                    <w:t>o para discussão da viabilização do projeto.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Pr="00D90144" w:rsidRDefault="00E5170E" w:rsidP="00EA5F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0144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0E" w:rsidTr="00EA5F74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</w:t>
                  </w:r>
                  <w:r w:rsidR="008E1ACE">
                    <w:rPr>
                      <w:sz w:val="24"/>
                      <w:szCs w:val="24"/>
                    </w:rPr>
                    <w:t xml:space="preserve">scussão e apresentação do </w:t>
                  </w:r>
                  <w:r>
                    <w:rPr>
                      <w:sz w:val="24"/>
                      <w:szCs w:val="24"/>
                    </w:rPr>
                    <w:t>projeto aos comunitários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Pr="005F23EB" w:rsidRDefault="00E5170E" w:rsidP="00EA5F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F23EB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0E" w:rsidTr="00EA5F74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170E" w:rsidRDefault="00E5170E" w:rsidP="00EA5F74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Estudo mais </w:t>
                  </w:r>
                  <w:r w:rsidR="008E1ACE">
                    <w:rPr>
                      <w:sz w:val="24"/>
                      <w:szCs w:val="24"/>
                    </w:rPr>
                    <w:t xml:space="preserve">detalhado do </w:t>
                  </w:r>
                  <w:r>
                    <w:rPr>
                      <w:sz w:val="24"/>
                      <w:szCs w:val="24"/>
                    </w:rPr>
                    <w:t>projeto, apresentando suas causas e suas consequências</w:t>
                  </w:r>
                  <w:r w:rsidR="007D48F7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Pr="005F23EB" w:rsidRDefault="00E5170E" w:rsidP="00EA5F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F23EB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5170E" w:rsidTr="00EA5F74"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8E1ACE" w:rsidP="008E1AC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Análise e votação do </w:t>
                  </w:r>
                  <w:r w:rsidR="00E5170E">
                    <w:rPr>
                      <w:sz w:val="24"/>
                      <w:szCs w:val="24"/>
                    </w:rPr>
                    <w:t>projeto na Câmara Municipal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Default="00E5170E" w:rsidP="00EA5F74">
                  <w:pPr>
                    <w:rPr>
                      <w:sz w:val="24"/>
                      <w:szCs w:val="24"/>
                    </w:rPr>
                  </w:pPr>
                </w:p>
                <w:p w:rsidR="00E5170E" w:rsidRPr="005F23EB" w:rsidRDefault="00E5170E" w:rsidP="00EA5F74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5F23EB">
                    <w:rPr>
                      <w:b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E5170E" w:rsidRDefault="00E5170E" w:rsidP="00EA5F74">
            <w:pPr>
              <w:rPr>
                <w:sz w:val="24"/>
                <w:szCs w:val="24"/>
              </w:rPr>
            </w:pPr>
          </w:p>
        </w:tc>
      </w:tr>
    </w:tbl>
    <w:p w:rsidR="00E5170E" w:rsidRDefault="00E5170E" w:rsidP="00E5170E">
      <w:pPr>
        <w:rPr>
          <w:sz w:val="24"/>
          <w:szCs w:val="24"/>
        </w:rPr>
      </w:pPr>
    </w:p>
    <w:p w:rsidR="009B2569" w:rsidRDefault="009B2569" w:rsidP="00E517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Resultados Esperados</w:t>
            </w:r>
          </w:p>
        </w:tc>
      </w:tr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8F7" w:rsidRDefault="007D48F7" w:rsidP="00EA5F74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</w:p>
          <w:p w:rsidR="00E5170E" w:rsidRDefault="00E5170E" w:rsidP="00EA5F74">
            <w:pPr>
              <w:spacing w:line="36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Espera-se,</w:t>
            </w:r>
            <w:r w:rsidR="008E1ACE">
              <w:rPr>
                <w:sz w:val="24"/>
                <w:szCs w:val="24"/>
              </w:rPr>
              <w:t xml:space="preserve"> com a apresentação deste </w:t>
            </w:r>
            <w:r>
              <w:rPr>
                <w:sz w:val="24"/>
                <w:szCs w:val="24"/>
              </w:rPr>
              <w:t>projeto, haja uma preocupação maior entre a população local,</w:t>
            </w:r>
            <w:r w:rsidR="008E1ACE">
              <w:rPr>
                <w:sz w:val="24"/>
                <w:szCs w:val="24"/>
              </w:rPr>
              <w:t xml:space="preserve"> assim como dos representantes do Legislativo</w:t>
            </w:r>
            <w:r>
              <w:rPr>
                <w:sz w:val="24"/>
                <w:szCs w:val="24"/>
              </w:rPr>
              <w:t xml:space="preserve"> no sentido mais amplo, de que todos possam ver uma maior integr</w:t>
            </w:r>
            <w:r w:rsidR="008E1ACE">
              <w:rPr>
                <w:sz w:val="24"/>
                <w:szCs w:val="24"/>
              </w:rPr>
              <w:t>ação, no futuro,</w:t>
            </w:r>
            <w:r w:rsidR="00C12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os diferentes aspectos sociais que </w:t>
            </w:r>
            <w:r>
              <w:rPr>
                <w:sz w:val="24"/>
                <w:szCs w:val="24"/>
              </w:rPr>
              <w:lastRenderedPageBreak/>
              <w:t xml:space="preserve">envolvem a população desta comunidade e região. Assim na busca por seus </w:t>
            </w:r>
            <w:r w:rsidR="008E1ACE">
              <w:rPr>
                <w:sz w:val="24"/>
                <w:szCs w:val="24"/>
              </w:rPr>
              <w:t>direitos e necessidades básicas, como implantação de serviços básicos à população.</w:t>
            </w:r>
          </w:p>
        </w:tc>
      </w:tr>
    </w:tbl>
    <w:p w:rsidR="00E5170E" w:rsidRDefault="00E5170E" w:rsidP="00E5170E">
      <w:pPr>
        <w:rPr>
          <w:sz w:val="24"/>
          <w:szCs w:val="24"/>
        </w:rPr>
      </w:pPr>
    </w:p>
    <w:p w:rsidR="007D48F7" w:rsidRDefault="007D48F7" w:rsidP="00E517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Referências</w:t>
            </w:r>
          </w:p>
        </w:tc>
      </w:tr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E" w:rsidRDefault="00E5170E" w:rsidP="00EA5F74">
            <w:pPr>
              <w:tabs>
                <w:tab w:val="left" w:pos="-720"/>
              </w:tabs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5170E" w:rsidRDefault="00E5170E" w:rsidP="00EA5F74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E5170E" w:rsidRDefault="00E5170E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BRASIL. Congresso Nacional. </w:t>
            </w:r>
            <w:r>
              <w:rPr>
                <w:rFonts w:ascii="Arial" w:hAnsi="Arial" w:cs="Arial"/>
                <w:b/>
                <w:i/>
              </w:rPr>
              <w:t>Constituição Federal Brasileira</w:t>
            </w:r>
            <w:r w:rsidR="00593540">
              <w:rPr>
                <w:rFonts w:ascii="Arial" w:hAnsi="Arial" w:cs="Arial"/>
              </w:rPr>
              <w:t>. Art. 182 e 183</w:t>
            </w:r>
            <w:r>
              <w:rPr>
                <w:rFonts w:ascii="Arial" w:hAnsi="Arial" w:cs="Arial"/>
              </w:rPr>
              <w:t>. Brasília, 1988.</w:t>
            </w:r>
          </w:p>
          <w:p w:rsidR="00E5170E" w:rsidRDefault="00E5170E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E5170E" w:rsidRDefault="00E5170E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_______. </w:t>
            </w:r>
            <w:r>
              <w:rPr>
                <w:rFonts w:ascii="Arial" w:hAnsi="Arial" w:cs="Arial"/>
                <w:b/>
              </w:rPr>
              <w:t xml:space="preserve">Secretaria de Educação Fundamental. </w:t>
            </w:r>
            <w:r>
              <w:rPr>
                <w:rFonts w:ascii="Arial" w:hAnsi="Arial" w:cs="Arial"/>
                <w:b/>
                <w:i/>
              </w:rPr>
              <w:t>Parâmetros Curriculares Nacionais: Temas Transversais: Cidadania</w:t>
            </w:r>
            <w:r>
              <w:rPr>
                <w:rFonts w:ascii="Arial" w:hAnsi="Arial" w:cs="Arial"/>
              </w:rPr>
              <w:t>. Brasília: MEC/SEF, 1997.</w:t>
            </w:r>
          </w:p>
          <w:p w:rsidR="008E1ACE" w:rsidRDefault="008E1ACE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8E1ACE" w:rsidRDefault="00DF0D64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________.</w:t>
            </w:r>
            <w:r w:rsidR="008E1ACE">
              <w:rPr>
                <w:rFonts w:ascii="Arial" w:hAnsi="Arial" w:cs="Arial"/>
              </w:rPr>
              <w:t xml:space="preserve"> </w:t>
            </w:r>
            <w:r w:rsidR="008E1ACE" w:rsidRPr="00E53ADE">
              <w:rPr>
                <w:sz w:val="24"/>
                <w:szCs w:val="24"/>
              </w:rPr>
              <w:t>Lei de Nº 6.766, d</w:t>
            </w:r>
            <w:r w:rsidR="008E1ACE">
              <w:rPr>
                <w:sz w:val="24"/>
                <w:szCs w:val="24"/>
              </w:rPr>
              <w:t>e</w:t>
            </w:r>
            <w:r w:rsidR="008E1ACE" w:rsidRPr="00E53ADE">
              <w:rPr>
                <w:sz w:val="24"/>
                <w:szCs w:val="24"/>
              </w:rPr>
              <w:t xml:space="preserve"> 19 de dezembro de 1979, a qual </w:t>
            </w:r>
            <w:r w:rsidR="008E1ACE" w:rsidRPr="00E51CA9">
              <w:rPr>
                <w:b/>
                <w:sz w:val="24"/>
                <w:szCs w:val="24"/>
              </w:rPr>
              <w:t>“Dispõe sobre o parcelamento do solo urbano e dá outras providências”</w:t>
            </w:r>
            <w:r w:rsidR="008E1ACE">
              <w:rPr>
                <w:sz w:val="24"/>
                <w:szCs w:val="24"/>
              </w:rPr>
              <w:t>. Brasília, 1979.</w:t>
            </w:r>
          </w:p>
          <w:p w:rsidR="008E1ACE" w:rsidRDefault="008E1ACE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________. </w:t>
            </w:r>
            <w:r w:rsidRPr="00E53ADE">
              <w:rPr>
                <w:sz w:val="24"/>
                <w:szCs w:val="24"/>
              </w:rPr>
              <w:t xml:space="preserve">Lei de Nº 4.132, de 10 de setembro de 1962, a qual </w:t>
            </w:r>
            <w:r w:rsidRPr="00E51CA9">
              <w:rPr>
                <w:b/>
                <w:sz w:val="24"/>
                <w:szCs w:val="24"/>
              </w:rPr>
              <w:t>“Dispõe os casos de desapropriação por interesse social e dispõe sobre a sua aplicação”</w:t>
            </w:r>
            <w:r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Brasília, 1962.</w:t>
            </w:r>
          </w:p>
          <w:p w:rsidR="008E1ACE" w:rsidRDefault="008E1ACE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_________. Lei de Nº</w:t>
            </w:r>
            <w:r w:rsidRPr="00E53ADE">
              <w:rPr>
                <w:sz w:val="24"/>
                <w:szCs w:val="24"/>
              </w:rPr>
              <w:t xml:space="preserve"> 10.406, de 10 de</w:t>
            </w:r>
            <w:r>
              <w:rPr>
                <w:sz w:val="24"/>
                <w:szCs w:val="24"/>
              </w:rPr>
              <w:t xml:space="preserve"> janeiro de 2002 (Código Civil). Brasília, 2002.</w:t>
            </w:r>
          </w:p>
          <w:p w:rsidR="008E1ACE" w:rsidRDefault="008E1ACE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_________. Lei de Nº 10.257, de 10 de julho de 2001, que </w:t>
            </w:r>
            <w:r w:rsidRPr="00B63D24">
              <w:rPr>
                <w:b/>
                <w:sz w:val="24"/>
                <w:szCs w:val="24"/>
              </w:rPr>
              <w:t xml:space="preserve">“Regulamenta os </w:t>
            </w:r>
            <w:proofErr w:type="spellStart"/>
            <w:r w:rsidRPr="00B63D24">
              <w:rPr>
                <w:b/>
                <w:sz w:val="24"/>
                <w:szCs w:val="24"/>
              </w:rPr>
              <w:t>arts</w:t>
            </w:r>
            <w:proofErr w:type="spellEnd"/>
            <w:r w:rsidRPr="00B63D24">
              <w:rPr>
                <w:b/>
                <w:sz w:val="24"/>
                <w:szCs w:val="24"/>
              </w:rPr>
              <w:t>. 182 e 183 da Constituição Federal</w:t>
            </w:r>
            <w:proofErr w:type="gramStart"/>
            <w:r w:rsidRPr="00B63D24">
              <w:rPr>
                <w:b/>
                <w:sz w:val="24"/>
                <w:szCs w:val="24"/>
              </w:rPr>
              <w:t>, estabelece</w:t>
            </w:r>
            <w:proofErr w:type="gramEnd"/>
            <w:r w:rsidRPr="00B63D24">
              <w:rPr>
                <w:b/>
                <w:sz w:val="24"/>
                <w:szCs w:val="24"/>
              </w:rPr>
              <w:t xml:space="preserve"> diretrizes gerais da política pública urbana e dá outras providências”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8E1ACE">
              <w:rPr>
                <w:sz w:val="24"/>
                <w:szCs w:val="24"/>
              </w:rPr>
              <w:t>Brasília, 2001.</w:t>
            </w:r>
          </w:p>
          <w:p w:rsidR="00DF0D64" w:rsidRDefault="00DF0D64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DF0D64" w:rsidRDefault="00DF0D64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CIVIL BRASILEIRO/ Lei 10.406 de 2002. Brasília; DF, 2002.</w:t>
            </w:r>
          </w:p>
          <w:p w:rsidR="00DF0D64" w:rsidRDefault="00DF0D64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_________.</w:t>
            </w:r>
          </w:p>
          <w:p w:rsidR="00DF0D64" w:rsidRDefault="00DF0D64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PRAINHA. </w:t>
            </w:r>
            <w:r w:rsidR="008E1ACE" w:rsidRPr="00593540">
              <w:rPr>
                <w:b/>
                <w:sz w:val="24"/>
                <w:szCs w:val="24"/>
              </w:rPr>
              <w:t>Plano Diretor do Município de Prainha</w:t>
            </w:r>
            <w:r w:rsidRPr="00593540">
              <w:rPr>
                <w:b/>
                <w:sz w:val="24"/>
                <w:szCs w:val="24"/>
              </w:rPr>
              <w:t xml:space="preserve"> ou Lei de Nº 006/2006</w:t>
            </w:r>
            <w:r>
              <w:rPr>
                <w:sz w:val="24"/>
                <w:szCs w:val="24"/>
              </w:rPr>
              <w:t>. Prainha, 2006.</w:t>
            </w:r>
          </w:p>
          <w:p w:rsidR="00DF0D64" w:rsidRDefault="00DF0D64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________. </w:t>
            </w:r>
            <w:r w:rsidR="008E1ACE" w:rsidRPr="00593540">
              <w:rPr>
                <w:b/>
                <w:sz w:val="24"/>
                <w:szCs w:val="24"/>
              </w:rPr>
              <w:t>Lei Orgânica do Município de Prainha</w:t>
            </w:r>
            <w:r>
              <w:rPr>
                <w:sz w:val="24"/>
                <w:szCs w:val="24"/>
              </w:rPr>
              <w:t>.</w:t>
            </w:r>
          </w:p>
          <w:p w:rsidR="008E1ACE" w:rsidRDefault="00DF0D64" w:rsidP="00593540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Pr="00593540">
              <w:rPr>
                <w:b/>
                <w:sz w:val="24"/>
                <w:szCs w:val="24"/>
              </w:rPr>
              <w:t xml:space="preserve">Código de Posturas do Município de Prainha ou </w:t>
            </w:r>
            <w:r w:rsidR="008E1ACE" w:rsidRPr="00593540">
              <w:rPr>
                <w:b/>
                <w:sz w:val="24"/>
                <w:szCs w:val="24"/>
              </w:rPr>
              <w:t>Lei de Nº 02/2009</w:t>
            </w:r>
            <w:r w:rsidR="008E1ACE" w:rsidRPr="00E53AD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Prainha, 2009.</w:t>
            </w:r>
          </w:p>
          <w:p w:rsidR="008E1ACE" w:rsidRDefault="00DF0D64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________. </w:t>
            </w:r>
            <w:r w:rsidRPr="00593540">
              <w:rPr>
                <w:b/>
                <w:sz w:val="24"/>
                <w:szCs w:val="24"/>
              </w:rPr>
              <w:t>Proposta de Projeto de Lei de Nº 01/2013 ou Projeto de Lei sobre o Ordenamento Espacial da Vila de Santa Maria do Uruará</w:t>
            </w:r>
            <w:r>
              <w:rPr>
                <w:sz w:val="24"/>
                <w:szCs w:val="24"/>
              </w:rPr>
              <w:t>.</w:t>
            </w:r>
            <w:r w:rsidR="00593540">
              <w:rPr>
                <w:sz w:val="24"/>
                <w:szCs w:val="24"/>
              </w:rPr>
              <w:t xml:space="preserve"> Prainha, 2013.</w:t>
            </w:r>
          </w:p>
          <w:p w:rsidR="008E1ACE" w:rsidRDefault="008E1ACE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7D48F7" w:rsidRDefault="007D48F7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DF0D64" w:rsidRDefault="00DF0D64" w:rsidP="00593540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Lei de Nº 6.766. </w:t>
            </w:r>
            <w:r w:rsidRPr="00A34565">
              <w:rPr>
                <w:rFonts w:ascii="Arial" w:hAnsi="Arial" w:cs="Arial"/>
                <w:b/>
              </w:rPr>
              <w:t>“Dispõe sobre o loteamento e Desmembramento de áreas”</w:t>
            </w:r>
            <w:r>
              <w:rPr>
                <w:rFonts w:ascii="Arial" w:hAnsi="Arial" w:cs="Arial"/>
              </w:rPr>
              <w:t>. Brasília, DF, 1976.</w:t>
            </w:r>
          </w:p>
          <w:p w:rsidR="00E5170E" w:rsidRDefault="00E5170E" w:rsidP="00EA5F74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E5170E" w:rsidRDefault="00E5170E" w:rsidP="00EA5F74">
            <w:pPr>
              <w:tabs>
                <w:tab w:val="left" w:pos="-720"/>
              </w:tabs>
              <w:jc w:val="both"/>
              <w:rPr>
                <w:rFonts w:ascii="Arial" w:hAnsi="Arial" w:cs="Arial"/>
              </w:rPr>
            </w:pPr>
          </w:p>
          <w:p w:rsidR="00E5170E" w:rsidRDefault="00E5170E" w:rsidP="00EA5F74">
            <w:pPr>
              <w:tabs>
                <w:tab w:val="left" w:pos="-72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5170E" w:rsidRDefault="00E5170E" w:rsidP="00E5170E">
      <w:pPr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70E" w:rsidRDefault="00E5170E" w:rsidP="00EA5F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Gerais</w:t>
            </w:r>
          </w:p>
        </w:tc>
      </w:tr>
      <w:tr w:rsidR="00E5170E" w:rsidTr="00EA5F74"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0E" w:rsidRDefault="00DF0D64" w:rsidP="00EA5F74">
            <w:pPr>
              <w:spacing w:line="360" w:lineRule="auto"/>
              <w:ind w:firstLine="1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 Trabalho de preparação do </w:t>
            </w:r>
            <w:r w:rsidR="00E5170E">
              <w:rPr>
                <w:sz w:val="24"/>
                <w:szCs w:val="24"/>
              </w:rPr>
              <w:t xml:space="preserve">Projeto da </w:t>
            </w:r>
            <w:r>
              <w:rPr>
                <w:sz w:val="24"/>
                <w:szCs w:val="24"/>
              </w:rPr>
              <w:t>Mudança de Categoria de Vila de Santa Maria do Uruará, para Distrito de Santa Maria do Uruará</w:t>
            </w:r>
            <w:r w:rsidR="00E5170E">
              <w:rPr>
                <w:sz w:val="24"/>
                <w:szCs w:val="24"/>
              </w:rPr>
              <w:t xml:space="preserve"> do Município de Prainha teve iníc</w:t>
            </w:r>
            <w:r>
              <w:rPr>
                <w:sz w:val="24"/>
                <w:szCs w:val="24"/>
              </w:rPr>
              <w:t>io no dia 27 de dezembro de 2012</w:t>
            </w:r>
            <w:r w:rsidR="00E5170E">
              <w:rPr>
                <w:sz w:val="24"/>
                <w:szCs w:val="24"/>
              </w:rPr>
              <w:t xml:space="preserve">, na Vila de Santa Maria do Uruará, Município de Prainha, Estado do Pará, com início e término no período da tarde, precisamente às </w:t>
            </w:r>
            <w:proofErr w:type="gramStart"/>
            <w:r w:rsidR="00E5170E">
              <w:rPr>
                <w:sz w:val="24"/>
                <w:szCs w:val="24"/>
              </w:rPr>
              <w:t>16:30</w:t>
            </w:r>
            <w:proofErr w:type="gramEnd"/>
            <w:r w:rsidR="007D48F7">
              <w:rPr>
                <w:sz w:val="24"/>
                <w:szCs w:val="24"/>
              </w:rPr>
              <w:t xml:space="preserve"> horas/</w:t>
            </w:r>
            <w:r w:rsidR="00E5170E">
              <w:rPr>
                <w:sz w:val="24"/>
                <w:szCs w:val="24"/>
              </w:rPr>
              <w:t xml:space="preserve">minutos. </w:t>
            </w:r>
          </w:p>
          <w:p w:rsidR="00E5170E" w:rsidRDefault="00E5170E" w:rsidP="00EA5F74">
            <w:pPr>
              <w:rPr>
                <w:sz w:val="24"/>
                <w:szCs w:val="24"/>
              </w:rPr>
            </w:pPr>
          </w:p>
        </w:tc>
      </w:tr>
    </w:tbl>
    <w:p w:rsidR="00E5170E" w:rsidRDefault="00E5170E" w:rsidP="00E5170E">
      <w:pPr>
        <w:rPr>
          <w:sz w:val="24"/>
          <w:szCs w:val="24"/>
        </w:rPr>
      </w:pPr>
    </w:p>
    <w:p w:rsidR="007B502B" w:rsidRDefault="007B502B" w:rsidP="00087271">
      <w:pPr>
        <w:rPr>
          <w:sz w:val="24"/>
          <w:szCs w:val="24"/>
        </w:rPr>
      </w:pPr>
      <w:r>
        <w:rPr>
          <w:sz w:val="24"/>
          <w:szCs w:val="24"/>
        </w:rPr>
        <w:t>Santa Maria do Uruará, Prainha Pará</w:t>
      </w:r>
      <w:r w:rsidR="00087271">
        <w:rPr>
          <w:sz w:val="24"/>
          <w:szCs w:val="24"/>
        </w:rPr>
        <w:t>.</w:t>
      </w:r>
    </w:p>
    <w:p w:rsidR="00E5170E" w:rsidRDefault="00DF0D64" w:rsidP="00087271">
      <w:pPr>
        <w:rPr>
          <w:sz w:val="24"/>
          <w:szCs w:val="24"/>
        </w:rPr>
      </w:pPr>
      <w:r>
        <w:rPr>
          <w:sz w:val="24"/>
          <w:szCs w:val="24"/>
        </w:rPr>
        <w:t>Data: 27 / 12</w:t>
      </w:r>
      <w:r w:rsidR="00542357">
        <w:rPr>
          <w:sz w:val="24"/>
          <w:szCs w:val="24"/>
        </w:rPr>
        <w:t xml:space="preserve"> </w:t>
      </w:r>
      <w:r>
        <w:rPr>
          <w:sz w:val="24"/>
          <w:szCs w:val="24"/>
        </w:rPr>
        <w:t>/ 2012</w:t>
      </w:r>
      <w:r w:rsidR="00E5170E">
        <w:rPr>
          <w:sz w:val="24"/>
          <w:szCs w:val="24"/>
        </w:rPr>
        <w:t>.</w:t>
      </w:r>
    </w:p>
    <w:p w:rsidR="00593540" w:rsidRPr="007B502B" w:rsidRDefault="00593540" w:rsidP="007B502B">
      <w:pPr>
        <w:spacing w:after="0"/>
        <w:jc w:val="both"/>
        <w:rPr>
          <w:b/>
          <w:sz w:val="24"/>
          <w:szCs w:val="24"/>
        </w:rPr>
      </w:pPr>
      <w:r w:rsidRPr="007B502B">
        <w:rPr>
          <w:b/>
          <w:sz w:val="24"/>
          <w:szCs w:val="24"/>
        </w:rPr>
        <w:t>Proponente: _______________________________________________.</w:t>
      </w:r>
    </w:p>
    <w:p w:rsidR="002D7097" w:rsidRPr="007B502B" w:rsidRDefault="007B502B" w:rsidP="007B502B">
      <w:pPr>
        <w:spacing w:after="0"/>
        <w:jc w:val="both"/>
        <w:rPr>
          <w:b/>
        </w:rPr>
      </w:pPr>
      <w:r w:rsidRPr="007B502B">
        <w:rPr>
          <w:b/>
        </w:rPr>
        <w:t xml:space="preserve">                                            SYDNEY PINTO DOS SANTOS </w:t>
      </w:r>
    </w:p>
    <w:p w:rsidR="007B502B" w:rsidRPr="00E5170E" w:rsidRDefault="007B502B" w:rsidP="007B502B">
      <w:pPr>
        <w:spacing w:after="0"/>
        <w:jc w:val="both"/>
      </w:pPr>
      <w:r w:rsidRPr="007B502B">
        <w:rPr>
          <w:b/>
        </w:rPr>
        <w:t xml:space="preserve">                                                        CPF: 495.938.042-00</w:t>
      </w:r>
    </w:p>
    <w:sectPr w:rsidR="007B502B" w:rsidRPr="00E5170E" w:rsidSect="007A32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3226"/>
    <w:multiLevelType w:val="hybridMultilevel"/>
    <w:tmpl w:val="86B2C2BE"/>
    <w:lvl w:ilvl="0" w:tplc="7E9EDC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70"/>
    <w:rsid w:val="0003511C"/>
    <w:rsid w:val="00087271"/>
    <w:rsid w:val="000C5D05"/>
    <w:rsid w:val="00151DEE"/>
    <w:rsid w:val="001C02D9"/>
    <w:rsid w:val="00216E30"/>
    <w:rsid w:val="00282008"/>
    <w:rsid w:val="002D7097"/>
    <w:rsid w:val="003A08BB"/>
    <w:rsid w:val="003C56D2"/>
    <w:rsid w:val="003F796E"/>
    <w:rsid w:val="00542357"/>
    <w:rsid w:val="00593540"/>
    <w:rsid w:val="00595270"/>
    <w:rsid w:val="005A20CD"/>
    <w:rsid w:val="005B71DE"/>
    <w:rsid w:val="005F23EB"/>
    <w:rsid w:val="007A32D4"/>
    <w:rsid w:val="007B150B"/>
    <w:rsid w:val="007B502B"/>
    <w:rsid w:val="007D48F7"/>
    <w:rsid w:val="008E1ACE"/>
    <w:rsid w:val="009319EF"/>
    <w:rsid w:val="00944187"/>
    <w:rsid w:val="00990909"/>
    <w:rsid w:val="009B2569"/>
    <w:rsid w:val="00A34565"/>
    <w:rsid w:val="00B20B91"/>
    <w:rsid w:val="00B25FE5"/>
    <w:rsid w:val="00B637FE"/>
    <w:rsid w:val="00C1293C"/>
    <w:rsid w:val="00C33C22"/>
    <w:rsid w:val="00D4674C"/>
    <w:rsid w:val="00D90144"/>
    <w:rsid w:val="00DF0D64"/>
    <w:rsid w:val="00E35858"/>
    <w:rsid w:val="00E5170E"/>
    <w:rsid w:val="00E7074D"/>
    <w:rsid w:val="00EA5F74"/>
    <w:rsid w:val="00E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270"/>
    <w:pPr>
      <w:ind w:left="720"/>
      <w:contextualSpacing/>
    </w:pPr>
  </w:style>
  <w:style w:type="table" w:styleId="Tabelacomgrade">
    <w:name w:val="Table Grid"/>
    <w:basedOn w:val="Tabelanormal"/>
    <w:uiPriority w:val="59"/>
    <w:rsid w:val="0059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5270"/>
    <w:pPr>
      <w:ind w:left="720"/>
      <w:contextualSpacing/>
    </w:pPr>
  </w:style>
  <w:style w:type="table" w:styleId="Tabelacomgrade">
    <w:name w:val="Table Grid"/>
    <w:basedOn w:val="Tabelanormal"/>
    <w:uiPriority w:val="59"/>
    <w:rsid w:val="00595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1477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lurdes</dc:creator>
  <cp:lastModifiedBy>Ezilda Aragão Brasil</cp:lastModifiedBy>
  <cp:revision>25</cp:revision>
  <dcterms:created xsi:type="dcterms:W3CDTF">2011-12-27T20:33:00Z</dcterms:created>
  <dcterms:modified xsi:type="dcterms:W3CDTF">2014-01-28T10:17:00Z</dcterms:modified>
</cp:coreProperties>
</file>