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2A" w:rsidRPr="00B25741" w:rsidRDefault="00C5752A" w:rsidP="00C5752A">
      <w:pPr>
        <w:shd w:val="clear" w:color="auto" w:fill="FFFFFF"/>
        <w:spacing w:after="0" w:line="368" w:lineRule="atLeast"/>
        <w:ind w:right="-143"/>
        <w:jc w:val="both"/>
        <w:rPr>
          <w:rFonts w:ascii="Times New Roman" w:eastAsia="Times New Roman" w:hAnsi="Times New Roman" w:cs="Times New Roman"/>
          <w:b/>
          <w:sz w:val="24"/>
          <w:szCs w:val="24"/>
          <w:lang w:eastAsia="pt-BR"/>
        </w:rPr>
      </w:pPr>
      <w:r w:rsidRPr="00B25741">
        <w:rPr>
          <w:rFonts w:ascii="Times New Roman" w:eastAsia="Times New Roman" w:hAnsi="Times New Roman" w:cs="Times New Roman"/>
          <w:b/>
          <w:sz w:val="24"/>
          <w:szCs w:val="24"/>
          <w:lang w:eastAsia="pt-BR"/>
        </w:rPr>
        <w:t>A APLICAÇÃO DO INSTITUTO CASO FORTUITO E FORÇA MAIOR COMO CAUSAS  EXCLUDENTES DE RESPONSABILIDADE CIVIL DECORRENTE DE FATO DO  PRODUTO</w:t>
      </w:r>
      <w:r w:rsidR="00C26A93">
        <w:rPr>
          <w:rFonts w:ascii="Times New Roman" w:eastAsia="Times New Roman" w:hAnsi="Times New Roman" w:cs="Times New Roman"/>
          <w:b/>
          <w:sz w:val="24"/>
          <w:szCs w:val="24"/>
          <w:lang w:eastAsia="pt-BR"/>
        </w:rPr>
        <w:t xml:space="preserve"> E DO SERVIÇO</w:t>
      </w:r>
    </w:p>
    <w:p w:rsidR="00C5752A" w:rsidRPr="00B25741" w:rsidRDefault="00C5752A" w:rsidP="00C5752A">
      <w:pPr>
        <w:spacing w:after="0" w:line="360" w:lineRule="auto"/>
        <w:jc w:val="right"/>
        <w:rPr>
          <w:rFonts w:ascii="Times New Roman" w:hAnsi="Times New Roman"/>
          <w:sz w:val="24"/>
          <w:szCs w:val="24"/>
        </w:rPr>
      </w:pPr>
    </w:p>
    <w:p w:rsidR="00C5752A" w:rsidRPr="00B25741" w:rsidRDefault="00C5752A" w:rsidP="00C5752A">
      <w:pPr>
        <w:spacing w:after="0" w:line="360" w:lineRule="auto"/>
        <w:jc w:val="right"/>
        <w:rPr>
          <w:rFonts w:ascii="Times New Roman" w:hAnsi="Times New Roman"/>
          <w:sz w:val="24"/>
          <w:szCs w:val="24"/>
        </w:rPr>
      </w:pPr>
    </w:p>
    <w:p w:rsidR="00C5752A" w:rsidRPr="00B25741" w:rsidRDefault="00C5752A" w:rsidP="00C5752A">
      <w:pPr>
        <w:spacing w:after="0" w:line="360" w:lineRule="auto"/>
        <w:jc w:val="right"/>
        <w:rPr>
          <w:rFonts w:ascii="Times New Roman" w:hAnsi="Times New Roman"/>
          <w:sz w:val="24"/>
          <w:szCs w:val="24"/>
        </w:rPr>
      </w:pPr>
      <w:r w:rsidRPr="00B25741">
        <w:rPr>
          <w:rFonts w:ascii="Times New Roman" w:hAnsi="Times New Roman"/>
          <w:sz w:val="24"/>
          <w:szCs w:val="24"/>
        </w:rPr>
        <w:t>Mayara Almeida</w:t>
      </w:r>
      <w:r w:rsidRPr="00B25741">
        <w:rPr>
          <w:rStyle w:val="Refdenotaderodap"/>
          <w:rFonts w:ascii="Times New Roman" w:hAnsi="Times New Roman"/>
          <w:sz w:val="24"/>
          <w:szCs w:val="24"/>
        </w:rPr>
        <w:footnoteReference w:id="2"/>
      </w:r>
    </w:p>
    <w:p w:rsidR="00C5752A" w:rsidRPr="00B25741" w:rsidRDefault="00C5752A" w:rsidP="00C5752A">
      <w:pPr>
        <w:spacing w:after="0" w:line="360" w:lineRule="auto"/>
        <w:jc w:val="right"/>
        <w:rPr>
          <w:rFonts w:ascii="Times New Roman" w:hAnsi="Times New Roman"/>
          <w:sz w:val="24"/>
          <w:szCs w:val="24"/>
        </w:rPr>
      </w:pPr>
      <w:r w:rsidRPr="00B25741">
        <w:rPr>
          <w:rFonts w:ascii="Times New Roman" w:hAnsi="Times New Roman"/>
          <w:sz w:val="24"/>
          <w:szCs w:val="24"/>
        </w:rPr>
        <w:t>Roberto Almeida</w:t>
      </w:r>
      <w:r w:rsidRPr="00B25741">
        <w:rPr>
          <w:rStyle w:val="Refdenotaderodap"/>
          <w:rFonts w:ascii="Times New Roman" w:hAnsi="Times New Roman"/>
          <w:sz w:val="24"/>
          <w:szCs w:val="24"/>
        </w:rPr>
        <w:footnoteReference w:id="3"/>
      </w:r>
    </w:p>
    <w:p w:rsidR="00C5500E" w:rsidRDefault="00C5500E" w:rsidP="00ED77ED">
      <w:pPr>
        <w:pStyle w:val="ecxmsonormal"/>
        <w:ind w:left="4536"/>
        <w:jc w:val="both"/>
        <w:rPr>
          <w:i/>
          <w:iCs/>
        </w:rPr>
      </w:pPr>
    </w:p>
    <w:p w:rsidR="00ED77ED" w:rsidRPr="00B25741" w:rsidRDefault="00ED77ED" w:rsidP="00ED77ED">
      <w:pPr>
        <w:pStyle w:val="ecxmsonormal"/>
        <w:ind w:left="4536"/>
        <w:jc w:val="both"/>
        <w:rPr>
          <w:i/>
          <w:iCs/>
        </w:rPr>
      </w:pPr>
      <w:r w:rsidRPr="00B25741">
        <w:rPr>
          <w:i/>
          <w:iCs/>
        </w:rPr>
        <w:t>Sumário: Introdução; 1.  </w:t>
      </w:r>
      <w:r w:rsidRPr="00B25741">
        <w:rPr>
          <w:i/>
        </w:rPr>
        <w:t>A responsabilidade pelo fato do produto</w:t>
      </w:r>
      <w:r w:rsidR="00C26A93">
        <w:rPr>
          <w:i/>
        </w:rPr>
        <w:t xml:space="preserve"> e do serviço</w:t>
      </w:r>
      <w:r w:rsidRPr="00B25741">
        <w:rPr>
          <w:i/>
          <w:iCs/>
        </w:rPr>
        <w:t>; 2. E</w:t>
      </w:r>
      <w:r w:rsidRPr="00B25741">
        <w:rPr>
          <w:i/>
        </w:rPr>
        <w:t>xcludentes taxativas de responsabilidade</w:t>
      </w:r>
      <w:r w:rsidRPr="00B25741">
        <w:rPr>
          <w:i/>
          <w:iCs/>
        </w:rPr>
        <w:t xml:space="preserve">; 3. </w:t>
      </w:r>
      <w:r w:rsidR="00C26A93">
        <w:rPr>
          <w:i/>
        </w:rPr>
        <w:t>A aplicação do caso fortuito e da força maior no CDC</w:t>
      </w:r>
      <w:r w:rsidRPr="00B25741">
        <w:rPr>
          <w:i/>
          <w:iCs/>
        </w:rPr>
        <w:t xml:space="preserve">; 4. </w:t>
      </w:r>
      <w:r w:rsidRPr="00B25741">
        <w:rPr>
          <w:i/>
        </w:rPr>
        <w:t xml:space="preserve">A incidência do caso fortuito e da força maior </w:t>
      </w:r>
      <w:r w:rsidR="008050A9">
        <w:rPr>
          <w:i/>
        </w:rPr>
        <w:t>na jurisprudência brasileira</w:t>
      </w:r>
      <w:r w:rsidRPr="00B25741">
        <w:rPr>
          <w:i/>
          <w:iCs/>
        </w:rPr>
        <w:t>; 5. Conclusão; 6. Referências.</w:t>
      </w:r>
    </w:p>
    <w:p w:rsidR="007E78DC" w:rsidRPr="00B25741" w:rsidRDefault="007E78DC" w:rsidP="008A413F">
      <w:pPr>
        <w:pStyle w:val="ecxmsonormal"/>
        <w:ind w:left="4536"/>
        <w:jc w:val="both"/>
        <w:rPr>
          <w:i/>
        </w:rPr>
      </w:pPr>
    </w:p>
    <w:p w:rsidR="007E78DC" w:rsidRPr="00B25741" w:rsidRDefault="007E78DC" w:rsidP="007E78DC">
      <w:pPr>
        <w:pStyle w:val="ecxmsonormal"/>
        <w:ind w:firstLine="1134"/>
        <w:rPr>
          <w:b/>
        </w:rPr>
      </w:pPr>
      <w:r w:rsidRPr="00B25741">
        <w:rPr>
          <w:b/>
        </w:rPr>
        <w:t xml:space="preserve">                                              RESUMO</w:t>
      </w:r>
    </w:p>
    <w:p w:rsidR="007E78DC" w:rsidRPr="00B25741" w:rsidRDefault="007E78DC" w:rsidP="007E78DC">
      <w:pPr>
        <w:pStyle w:val="ecxmsolistparagraph"/>
        <w:spacing w:before="0" w:beforeAutospacing="0" w:after="0" w:afterAutospacing="0"/>
        <w:ind w:firstLine="1134"/>
        <w:jc w:val="both"/>
      </w:pPr>
      <w:r w:rsidRPr="00B25741">
        <w:t>O presente trabalho tem como escopo principal discutir a possibilidade de utilização dos institutos jurídicos caso fortuito e força maior como excludentes de responsabilidade nas relações consumeristas. A questão se coloca em debate, uma vez que tais institutos não constam dentro do rol dos artigos 12, § 3 e 14, § 3 do CDC, que tratam sobre os casos de exclusão de responsabilidade do fornecedor. Nesse sentido, será realizada uma pesquisa aprofundada acerca desse tema, analisando os argumentos doutrinários antagônicos e favoráveis</w:t>
      </w:r>
      <w:r w:rsidR="008050A9">
        <w:t xml:space="preserve"> à sua aplicação</w:t>
      </w:r>
      <w:r w:rsidRPr="00B25741">
        <w:t>, bem como os diversos posicionamentos jurisprudenciais.</w:t>
      </w:r>
    </w:p>
    <w:p w:rsidR="00C5500E" w:rsidRPr="00B25741" w:rsidRDefault="00C5500E" w:rsidP="007E78DC">
      <w:pPr>
        <w:pStyle w:val="ecxmsonormal"/>
        <w:rPr>
          <w:b/>
        </w:rPr>
      </w:pPr>
    </w:p>
    <w:p w:rsidR="007E78DC" w:rsidRPr="00B25741" w:rsidRDefault="007E78DC" w:rsidP="007E78DC">
      <w:pPr>
        <w:pStyle w:val="ecxmsonormal"/>
        <w:rPr>
          <w:b/>
        </w:rPr>
      </w:pPr>
      <w:r w:rsidRPr="00B25741">
        <w:rPr>
          <w:b/>
        </w:rPr>
        <w:t>INTRODUÇÃO</w:t>
      </w:r>
    </w:p>
    <w:p w:rsidR="00E84061" w:rsidRPr="00B25741" w:rsidRDefault="00E84061" w:rsidP="00ED717B">
      <w:pPr>
        <w:pStyle w:val="ecxmsonormal"/>
        <w:spacing w:before="0" w:beforeAutospacing="0" w:after="0" w:afterAutospacing="0" w:line="360" w:lineRule="auto"/>
        <w:ind w:firstLine="1134"/>
        <w:jc w:val="both"/>
      </w:pPr>
      <w:r w:rsidRPr="00B25741">
        <w:t>É inegável que as grandes revoluções ocorridas no mundo, dentre elas a Tecnológica e a Industrial, foram cruciais para o modelo capitalista que estava se firmando. Com a criação da sociedade de consumo em massa, p</w:t>
      </w:r>
      <w:r w:rsidR="009F111B">
        <w:t>ô</w:t>
      </w:r>
      <w:r w:rsidRPr="00B25741">
        <w:t xml:space="preserve">de-se perceber que há desigualdade nas relações sociais e econômicas (MIRAGE, 2012, p. 35) e que quanto maior a produção, maior ainda são os riscos e danos ao consumidor. </w:t>
      </w:r>
      <w:r w:rsidR="00ED717B" w:rsidRPr="00B25741">
        <w:t xml:space="preserve">Como este é evidentemente a parte vulnerável dessa relação, foi imperioso exigir uma postura mais eficiente do poder público, capaz de sanar todos os eventuais prejuízos causados. </w:t>
      </w:r>
    </w:p>
    <w:p w:rsidR="00ED717B" w:rsidRPr="00B25741" w:rsidRDefault="00ED717B" w:rsidP="00ED717B">
      <w:pPr>
        <w:pStyle w:val="ecxmsonormal"/>
        <w:spacing w:before="0" w:beforeAutospacing="0" w:after="0" w:afterAutospacing="0" w:line="360" w:lineRule="auto"/>
        <w:ind w:firstLine="1134"/>
        <w:jc w:val="both"/>
      </w:pPr>
      <w:r w:rsidRPr="00B25741">
        <w:lastRenderedPageBreak/>
        <w:t xml:space="preserve">Ocorre que a regra da responsabilidade subjetiva não foi suficiente para tutelar esse âmbito do direito que estava nascendo, </w:t>
      </w:r>
      <w:r w:rsidR="00A4331A" w:rsidRPr="00B25741">
        <w:t>pois ela levava a</w:t>
      </w:r>
      <w:r w:rsidRPr="00B25741">
        <w:t xml:space="preserve"> situações injustas, dada a difícil missão de comprovar a culpa</w:t>
      </w:r>
      <w:r w:rsidR="009F111B">
        <w:t xml:space="preserve"> no caso concreto</w:t>
      </w:r>
      <w:r w:rsidRPr="00B25741">
        <w:t>. Com o tempo, percebeu-se que essa teoria</w:t>
      </w:r>
      <w:r w:rsidR="00855F0E" w:rsidRPr="00B25741">
        <w:t xml:space="preserve"> da responsabilidade subjetiva </w:t>
      </w:r>
      <w:r w:rsidRPr="00B25741">
        <w:t>não se coaduna</w:t>
      </w:r>
      <w:r w:rsidR="00855F0E" w:rsidRPr="00B25741">
        <w:t>va</w:t>
      </w:r>
      <w:r w:rsidRPr="00B25741">
        <w:t xml:space="preserve"> com os verdadeiros </w:t>
      </w:r>
      <w:r w:rsidR="00A4331A" w:rsidRPr="00B25741">
        <w:t xml:space="preserve">objetivos </w:t>
      </w:r>
      <w:r w:rsidR="00855F0E" w:rsidRPr="00B25741">
        <w:t>do direito consumerista</w:t>
      </w:r>
      <w:r w:rsidR="00A4331A" w:rsidRPr="00B25741">
        <w:t>, o que acabou dando origem à adoção da teoria da responsabilidade objetiva, que dispensa a demonstração de culpa.</w:t>
      </w:r>
      <w:r w:rsidR="00855F0E" w:rsidRPr="00B25741">
        <w:t xml:space="preserve">Foi por esse motivo que o CDC contemplou, em seus art. 12 e 14, a responsabilidade por fato do produto e do serviço, dispensando a comprovação da culpa para aferir o responsável pelos danos causados. </w:t>
      </w:r>
    </w:p>
    <w:p w:rsidR="003C482B" w:rsidRPr="00B25741" w:rsidRDefault="00855F0E" w:rsidP="00B374AD">
      <w:pPr>
        <w:pStyle w:val="ecxmsonormal"/>
        <w:spacing w:before="0" w:beforeAutospacing="0" w:after="0" w:afterAutospacing="0" w:line="360" w:lineRule="auto"/>
        <w:ind w:firstLine="1134"/>
        <w:jc w:val="both"/>
      </w:pPr>
      <w:r w:rsidRPr="00B25741">
        <w:t xml:space="preserve">No entanto, a legislação consumerista </w:t>
      </w:r>
      <w:r w:rsidR="007F6938" w:rsidRPr="00B25741">
        <w:t xml:space="preserve">adota a relação de causa </w:t>
      </w:r>
      <w:r w:rsidR="00B374AD" w:rsidRPr="00B25741">
        <w:t xml:space="preserve">e </w:t>
      </w:r>
      <w:r w:rsidR="007F6938" w:rsidRPr="00B25741">
        <w:t xml:space="preserve">efeito, preceituando que o fornecedor será responsabilizado quando houver nexo de causalidade entre o dano ocasionado e o fato do produto e serviço. Assim, os mesmos artigos 12 e 14 trazem a possibilidade de exoneração da responsabilidade nos casos dispostos pela lei. Há quem considere, no entanto, que o </w:t>
      </w:r>
      <w:r w:rsidR="009C7E8D" w:rsidRPr="00B25741">
        <w:t>rol disposto no artigo é meramente exemplificativo, comportando outras excludentes; por outro lado, há uma doutrina extremamente legalista, que acredita que as causas dispostas na legislação consumerista são as únicas capazes de elidir a responsabilidade do fornecedor.</w:t>
      </w:r>
    </w:p>
    <w:p w:rsidR="0044436E" w:rsidRPr="00B25741" w:rsidRDefault="003C482B" w:rsidP="00B374AD">
      <w:pPr>
        <w:pStyle w:val="ecxmsonormal"/>
        <w:spacing w:before="0" w:beforeAutospacing="0" w:after="0" w:afterAutospacing="0" w:line="360" w:lineRule="auto"/>
        <w:ind w:firstLine="1134"/>
        <w:jc w:val="both"/>
      </w:pPr>
      <w:r w:rsidRPr="00B25741">
        <w:t xml:space="preserve">A doutrina se divide ainda mais quando se fala </w:t>
      </w:r>
      <w:r w:rsidR="009F111B">
        <w:t>em</w:t>
      </w:r>
      <w:r w:rsidRPr="00B25741">
        <w:t xml:space="preserve"> caso fortuito e força maior, uma vez que esses institutos são contemplados no Código Civil e diante de sua omissão no Código de Defesa do Consumidor, a polêmica é ainda m</w:t>
      </w:r>
      <w:r w:rsidR="009F111B">
        <w:t>ais acentuada</w:t>
      </w:r>
      <w:r w:rsidRPr="00B25741">
        <w:t xml:space="preserve">. Há quem ache impossível não admitir tais institutos para eximir a responsabilidade, visto que o CDC é subsidiário e não goza de total autonomia disciplinar; outros, no entanto, afirmam que se a vontade do legislador fosse aumentar o rol, teria os incluído na letra da lei. </w:t>
      </w:r>
    </w:p>
    <w:p w:rsidR="007E78DC" w:rsidRPr="00B25741" w:rsidRDefault="003C482B" w:rsidP="00ED717B">
      <w:pPr>
        <w:pStyle w:val="ecxmsonormal"/>
        <w:spacing w:before="0" w:beforeAutospacing="0" w:after="0" w:afterAutospacing="0" w:line="360" w:lineRule="auto"/>
        <w:ind w:firstLine="1134"/>
        <w:jc w:val="both"/>
        <w:rPr>
          <w:b/>
        </w:rPr>
      </w:pPr>
      <w:r w:rsidRPr="00B25741">
        <w:t>Assim, c</w:t>
      </w:r>
      <w:r w:rsidR="007E78DC" w:rsidRPr="00B25741">
        <w:t>onsiderando que o Código Civil admite a aplicação dos institutos caso fortuito e força maior como causas excludentes de responsabilidade do devedor e o Código de Defesa do Consumidor, por sua vez, é omisso no que tange ao tema, o trabalho tem uma importância ímpar no atual contexto consumerista, uma vez que a doutrina diverge a respeito da utilização de tais institutos no caso concreto. Assim, um estudo mais aprofundando sobre o tema servirá não só para dirimir algumas dúvidas a respeito da problemática em questão, como também para entender a verdadeira aplicação desses institutos, tendo em vista que há casos em que o fornecedor, apesar de não ter dado causa ao evento danoso, é responsabilizado por ele.</w:t>
      </w:r>
    </w:p>
    <w:p w:rsidR="008E7274" w:rsidRPr="00B25741" w:rsidRDefault="00024B47" w:rsidP="00E91A83">
      <w:pPr>
        <w:pStyle w:val="ecxmsonormal"/>
        <w:jc w:val="both"/>
        <w:rPr>
          <w:b/>
          <w:bCs/>
        </w:rPr>
      </w:pPr>
      <w:r>
        <w:rPr>
          <w:b/>
        </w:rPr>
        <w:t>1</w:t>
      </w:r>
      <w:r w:rsidR="008E7274" w:rsidRPr="00B25741">
        <w:rPr>
          <w:b/>
        </w:rPr>
        <w:t xml:space="preserve">A RESPONSABILIDADE PELO FATO DO PRODUTO </w:t>
      </w:r>
      <w:r w:rsidR="00C26A93">
        <w:rPr>
          <w:b/>
        </w:rPr>
        <w:t>E DO SERVIÇO</w:t>
      </w:r>
    </w:p>
    <w:p w:rsidR="008E7274"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lastRenderedPageBreak/>
        <w:t>O Código de Defesa do Consumidor surgiu com o advento da Constituição Federal de 1988. A característica do consumidor como vulnerável fez com que as normas relativas a sua proteção fossem incialmente consideradas pela própria Constituição Federal, tendo o consumidor o direito de ser protegido nas relações de consumo através de normas de ordem pública. Tal garantia es</w:t>
      </w:r>
      <w:r w:rsidR="002D15EE" w:rsidRPr="00B25741">
        <w:rPr>
          <w:rFonts w:ascii="Times New Roman" w:hAnsi="Times New Roman" w:cs="Times New Roman"/>
          <w:sz w:val="24"/>
          <w:szCs w:val="24"/>
        </w:rPr>
        <w:t>tá consubstanciada no artigo 5º, inciso XXXII,</w:t>
      </w:r>
      <w:r w:rsidRPr="00B25741">
        <w:rPr>
          <w:rFonts w:ascii="Times New Roman" w:hAnsi="Times New Roman" w:cs="Times New Roman"/>
          <w:sz w:val="24"/>
          <w:szCs w:val="24"/>
        </w:rPr>
        <w:t xml:space="preserve"> da CF que</w:t>
      </w:r>
      <w:r w:rsidR="00DC61AD">
        <w:rPr>
          <w:rFonts w:ascii="Times New Roman" w:hAnsi="Times New Roman" w:cs="Times New Roman"/>
          <w:sz w:val="24"/>
          <w:szCs w:val="24"/>
        </w:rPr>
        <w:t xml:space="preserve"> afirma que</w:t>
      </w:r>
      <w:r w:rsidRPr="00B25741">
        <w:rPr>
          <w:rFonts w:ascii="Times New Roman" w:hAnsi="Times New Roman" w:cs="Times New Roman"/>
          <w:sz w:val="24"/>
          <w:szCs w:val="24"/>
        </w:rPr>
        <w:t xml:space="preserve">: “o Estado promoverá, na forma da lei, a defesa do consumidor”.   </w:t>
      </w:r>
    </w:p>
    <w:p w:rsidR="008E7274"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Assim, foi com base nessa constitucionalização do direito do consumidor que surgiu um sistema de responsabilidade civil objetiva no Código de Defesa do Consumidor para melhor amparar os consumidores diante da sua situação de vulnerabilidade frente </w:t>
      </w:r>
      <w:r w:rsidR="002D15EE" w:rsidRPr="00B25741">
        <w:rPr>
          <w:rFonts w:ascii="Times New Roman" w:hAnsi="Times New Roman" w:cs="Times New Roman"/>
          <w:sz w:val="24"/>
          <w:szCs w:val="24"/>
        </w:rPr>
        <w:t>à</w:t>
      </w:r>
      <w:r w:rsidRPr="00B25741">
        <w:rPr>
          <w:rFonts w:ascii="Times New Roman" w:hAnsi="Times New Roman" w:cs="Times New Roman"/>
          <w:sz w:val="24"/>
          <w:szCs w:val="24"/>
        </w:rPr>
        <w:t>s g</w:t>
      </w:r>
      <w:r w:rsidR="00672859">
        <w:rPr>
          <w:rFonts w:ascii="Times New Roman" w:hAnsi="Times New Roman" w:cs="Times New Roman"/>
          <w:sz w:val="24"/>
          <w:szCs w:val="24"/>
        </w:rPr>
        <w:t xml:space="preserve">randes corporações de consumo (BRAZ,online,2012). </w:t>
      </w:r>
      <w:r w:rsidRPr="00B25741">
        <w:rPr>
          <w:rFonts w:ascii="Times New Roman" w:hAnsi="Times New Roman" w:cs="Times New Roman"/>
          <w:sz w:val="24"/>
          <w:szCs w:val="24"/>
        </w:rPr>
        <w:t>Por esse sistema de responsabilidade</w:t>
      </w:r>
      <w:r w:rsidR="002D15EE" w:rsidRPr="00B25741">
        <w:rPr>
          <w:rFonts w:ascii="Times New Roman" w:hAnsi="Times New Roman" w:cs="Times New Roman"/>
          <w:sz w:val="24"/>
          <w:szCs w:val="24"/>
        </w:rPr>
        <w:t>,</w:t>
      </w:r>
      <w:r w:rsidRPr="00B25741">
        <w:rPr>
          <w:rFonts w:ascii="Times New Roman" w:hAnsi="Times New Roman" w:cs="Times New Roman"/>
          <w:sz w:val="24"/>
          <w:szCs w:val="24"/>
        </w:rPr>
        <w:t xml:space="preserve"> o fornecedor</w:t>
      </w:r>
      <w:r w:rsidR="002D15EE" w:rsidRPr="00B25741">
        <w:rPr>
          <w:rFonts w:ascii="Times New Roman" w:hAnsi="Times New Roman" w:cs="Times New Roman"/>
          <w:sz w:val="24"/>
          <w:szCs w:val="24"/>
        </w:rPr>
        <w:t>,</w:t>
      </w:r>
      <w:r w:rsidRPr="00B25741">
        <w:rPr>
          <w:rFonts w:ascii="Times New Roman" w:hAnsi="Times New Roman" w:cs="Times New Roman"/>
          <w:sz w:val="24"/>
          <w:szCs w:val="24"/>
        </w:rPr>
        <w:t xml:space="preserve"> independente de culpa, tem o dever de reparar integralmente o consumidor pelos danos decorrentes de defeitos em seus produtos ou serviços.</w:t>
      </w:r>
    </w:p>
    <w:p w:rsidR="008E7274"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A responsabilidade civil pelo fato do produto e do serviço está regulada nos artigo 12, 13 e 14 do CDC. </w:t>
      </w:r>
      <w:r w:rsidR="00024B47">
        <w:rPr>
          <w:rFonts w:ascii="Times New Roman" w:hAnsi="Times New Roman" w:cs="Times New Roman"/>
          <w:sz w:val="24"/>
          <w:szCs w:val="24"/>
        </w:rPr>
        <w:t xml:space="preserve"> E</w:t>
      </w:r>
      <w:r w:rsidRPr="00B25741">
        <w:rPr>
          <w:rFonts w:ascii="Times New Roman" w:hAnsi="Times New Roman" w:cs="Times New Roman"/>
          <w:sz w:val="24"/>
          <w:szCs w:val="24"/>
        </w:rPr>
        <w:t>ste tipo de responsabilidade civil decorre daquilo que comumente se chama de acidente de consumo, ou seja, está relacionada aos danos que o consumidor sofre em sua esfera pessoal, patrimonial, decorrentes de utilização de um produto ou de um serviço</w:t>
      </w:r>
      <w:r w:rsidR="00024B47">
        <w:rPr>
          <w:rFonts w:ascii="Times New Roman" w:hAnsi="Times New Roman" w:cs="Times New Roman"/>
          <w:sz w:val="24"/>
          <w:szCs w:val="24"/>
        </w:rPr>
        <w:t xml:space="preserve"> (MIRAGE, p.435).</w:t>
      </w:r>
      <w:r w:rsidRPr="00B25741">
        <w:rPr>
          <w:rFonts w:ascii="Times New Roman" w:hAnsi="Times New Roman" w:cs="Times New Roman"/>
          <w:sz w:val="24"/>
          <w:szCs w:val="24"/>
        </w:rPr>
        <w:t xml:space="preserve"> Assim, o fornecedor que insere no mercado de consumo determinado produto ou serviço que venha a causar danos ao consumidor</w:t>
      </w:r>
      <w:r w:rsidR="002D15EE" w:rsidRPr="00B25741">
        <w:rPr>
          <w:rFonts w:ascii="Times New Roman" w:hAnsi="Times New Roman" w:cs="Times New Roman"/>
          <w:sz w:val="24"/>
          <w:szCs w:val="24"/>
        </w:rPr>
        <w:t>,</w:t>
      </w:r>
      <w:r w:rsidRPr="00B25741">
        <w:rPr>
          <w:rFonts w:ascii="Times New Roman" w:hAnsi="Times New Roman" w:cs="Times New Roman"/>
          <w:sz w:val="24"/>
          <w:szCs w:val="24"/>
        </w:rPr>
        <w:t xml:space="preserve"> que não são decorrentes daquele uso adequado, uso de acordo com as instruções</w:t>
      </w:r>
      <w:r w:rsidR="00201FB1">
        <w:rPr>
          <w:rFonts w:ascii="Times New Roman" w:hAnsi="Times New Roman" w:cs="Times New Roman"/>
          <w:sz w:val="24"/>
          <w:szCs w:val="24"/>
        </w:rPr>
        <w:t xml:space="preserve"> e</w:t>
      </w:r>
      <w:r w:rsidRPr="00B25741">
        <w:rPr>
          <w:rFonts w:ascii="Times New Roman" w:hAnsi="Times New Roman" w:cs="Times New Roman"/>
          <w:sz w:val="24"/>
          <w:szCs w:val="24"/>
        </w:rPr>
        <w:t xml:space="preserve"> uso de acordo com aquilo que se espera do produto ou do serviço, ocasiona um fato passível de responsabilização. Como afirma Bruno Mirage: </w:t>
      </w:r>
    </w:p>
    <w:p w:rsidR="008E7274" w:rsidRPr="00B25741" w:rsidRDefault="008E7274" w:rsidP="002D15EE">
      <w:pPr>
        <w:spacing w:after="0" w:line="240" w:lineRule="auto"/>
        <w:ind w:left="2268"/>
        <w:jc w:val="both"/>
        <w:rPr>
          <w:rFonts w:ascii="Times New Roman" w:hAnsi="Times New Roman" w:cs="Times New Roman"/>
          <w:sz w:val="20"/>
          <w:szCs w:val="20"/>
        </w:rPr>
      </w:pPr>
      <w:r w:rsidRPr="00B25741">
        <w:rPr>
          <w:rFonts w:ascii="Times New Roman" w:hAnsi="Times New Roman" w:cs="Times New Roman"/>
          <w:sz w:val="20"/>
          <w:szCs w:val="20"/>
        </w:rPr>
        <w:t>A responsabilidade civil pelo fato do produto e do serviço consiste no efeito de imputação ao fornecedor, de sua responsabilização em razão dos danos causado em razão no defeito na concepção ou no fornecimento de produto, determinando o seu dever de indenizar pela violação do dever geral de segurança inerente a sua atuação no mercado de consumo. (MIRAGE, Bruno, p. 431).</w:t>
      </w:r>
    </w:p>
    <w:p w:rsidR="002D15EE" w:rsidRPr="00B25741" w:rsidRDefault="002D15EE" w:rsidP="002D15EE">
      <w:pPr>
        <w:spacing w:after="0" w:line="240" w:lineRule="auto"/>
        <w:ind w:left="2268"/>
        <w:jc w:val="both"/>
        <w:rPr>
          <w:rFonts w:ascii="Times New Roman" w:hAnsi="Times New Roman" w:cs="Times New Roman"/>
          <w:sz w:val="20"/>
          <w:szCs w:val="20"/>
        </w:rPr>
      </w:pPr>
    </w:p>
    <w:p w:rsidR="002D15EE" w:rsidRPr="00B25741" w:rsidRDefault="002D15EE" w:rsidP="007E78DC">
      <w:pPr>
        <w:spacing w:after="0" w:line="360" w:lineRule="auto"/>
        <w:ind w:left="2268"/>
        <w:jc w:val="both"/>
        <w:rPr>
          <w:rFonts w:ascii="Times New Roman" w:hAnsi="Times New Roman" w:cs="Times New Roman"/>
          <w:sz w:val="24"/>
          <w:szCs w:val="24"/>
        </w:rPr>
      </w:pPr>
    </w:p>
    <w:p w:rsidR="00CD5070" w:rsidRPr="00B25741" w:rsidRDefault="00CD5070" w:rsidP="00CD5070">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shd w:val="clear" w:color="auto" w:fill="FFFFFF"/>
        </w:rPr>
        <w:t xml:space="preserve">Segundo Bruno Mirage, “no direito brasileiro, o regime de responsabilidade distingue-se em razão do dever jurídico violado pelo fornecedor” (MIRAGE, p. 431). Nesse sentido, quando se falar em responsabilização pelo fato do produto ou do serviço está relacionado a violação do </w:t>
      </w:r>
      <w:r w:rsidRPr="00B25741">
        <w:rPr>
          <w:rFonts w:ascii="Times New Roman" w:hAnsi="Times New Roman" w:cs="Times New Roman"/>
          <w:i/>
          <w:sz w:val="24"/>
          <w:szCs w:val="24"/>
          <w:shd w:val="clear" w:color="auto" w:fill="FFFFFF"/>
        </w:rPr>
        <w:t>dever jurídico de segurança</w:t>
      </w:r>
      <w:r w:rsidRPr="00B25741">
        <w:rPr>
          <w:rFonts w:ascii="Times New Roman" w:hAnsi="Times New Roman" w:cs="Times New Roman"/>
          <w:sz w:val="24"/>
          <w:szCs w:val="24"/>
          <w:shd w:val="clear" w:color="auto" w:fill="FFFFFF"/>
        </w:rPr>
        <w:t xml:space="preserve">, diferentemente do  sistema de responsabilidade em relação ao  vício do produto que está relacionado a uma violação do </w:t>
      </w:r>
      <w:r w:rsidRPr="00B25741">
        <w:rPr>
          <w:rFonts w:ascii="Times New Roman" w:hAnsi="Times New Roman" w:cs="Times New Roman"/>
          <w:i/>
          <w:sz w:val="24"/>
          <w:szCs w:val="24"/>
          <w:shd w:val="clear" w:color="auto" w:fill="FFFFFF"/>
        </w:rPr>
        <w:t>dever de adequação</w:t>
      </w:r>
      <w:r w:rsidRPr="00B25741">
        <w:rPr>
          <w:rFonts w:ascii="Times New Roman" w:hAnsi="Times New Roman" w:cs="Times New Roman"/>
          <w:sz w:val="24"/>
          <w:szCs w:val="24"/>
          <w:shd w:val="clear" w:color="auto" w:fill="FFFFFF"/>
        </w:rPr>
        <w:t xml:space="preserve"> que tem como forma de reparação a assistência, garantia, conserto, troca.</w:t>
      </w:r>
    </w:p>
    <w:p w:rsidR="008E7274" w:rsidRPr="00B25741" w:rsidRDefault="008E7274" w:rsidP="00201FB1">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Na responsabilidade civil existente no CDC, esta legislação igualou os fornecedores </w:t>
      </w:r>
      <w:r w:rsidRPr="00B25741">
        <w:rPr>
          <w:rFonts w:ascii="Times New Roman" w:hAnsi="Times New Roman" w:cs="Times New Roman"/>
          <w:sz w:val="23"/>
          <w:szCs w:val="23"/>
        </w:rPr>
        <w:t>ao fabricante, produtor, construtor</w:t>
      </w:r>
      <w:r w:rsidR="00201FB1">
        <w:rPr>
          <w:rFonts w:ascii="Times New Roman" w:hAnsi="Times New Roman" w:cs="Times New Roman"/>
          <w:sz w:val="23"/>
          <w:szCs w:val="23"/>
        </w:rPr>
        <w:t xml:space="preserve"> e</w:t>
      </w:r>
      <w:r w:rsidRPr="00B25741">
        <w:rPr>
          <w:rFonts w:ascii="Times New Roman" w:hAnsi="Times New Roman" w:cs="Times New Roman"/>
          <w:sz w:val="23"/>
          <w:szCs w:val="23"/>
        </w:rPr>
        <w:t xml:space="preserve"> importador</w:t>
      </w:r>
      <w:r w:rsidR="00201FB1">
        <w:rPr>
          <w:rFonts w:ascii="Times New Roman" w:hAnsi="Times New Roman" w:cs="Times New Roman"/>
          <w:sz w:val="23"/>
          <w:szCs w:val="23"/>
        </w:rPr>
        <w:t>,</w:t>
      </w:r>
      <w:r w:rsidRPr="00B25741">
        <w:rPr>
          <w:rFonts w:ascii="Times New Roman" w:hAnsi="Times New Roman" w:cs="Times New Roman"/>
          <w:sz w:val="23"/>
          <w:szCs w:val="23"/>
        </w:rPr>
        <w:t xml:space="preserve"> sejam eles nacionais ou </w:t>
      </w:r>
      <w:r w:rsidRPr="00B25741">
        <w:rPr>
          <w:rFonts w:ascii="Times New Roman" w:hAnsi="Times New Roman" w:cs="Times New Roman"/>
          <w:sz w:val="23"/>
          <w:szCs w:val="23"/>
        </w:rPr>
        <w:lastRenderedPageBreak/>
        <w:t>estrangeiros, excluindo o comerciante que será responsabilizado de forma subsidiária somente quando o fornecedor não for identifica</w:t>
      </w:r>
      <w:r w:rsidR="00201FB1">
        <w:rPr>
          <w:rFonts w:ascii="Times New Roman" w:hAnsi="Times New Roman" w:cs="Times New Roman"/>
          <w:sz w:val="23"/>
          <w:szCs w:val="23"/>
        </w:rPr>
        <w:t>do</w:t>
      </w:r>
      <w:r w:rsidRPr="00B25741">
        <w:rPr>
          <w:rFonts w:ascii="Times New Roman" w:hAnsi="Times New Roman" w:cs="Times New Roman"/>
          <w:sz w:val="23"/>
          <w:szCs w:val="23"/>
        </w:rPr>
        <w:t xml:space="preserve"> ou quando não conservar de forma adequad</w:t>
      </w:r>
      <w:r w:rsidR="00201FB1">
        <w:rPr>
          <w:rFonts w:ascii="Times New Roman" w:hAnsi="Times New Roman" w:cs="Times New Roman"/>
          <w:sz w:val="23"/>
          <w:szCs w:val="23"/>
        </w:rPr>
        <w:t>a</w:t>
      </w:r>
      <w:r w:rsidRPr="00B25741">
        <w:rPr>
          <w:rFonts w:ascii="Times New Roman" w:hAnsi="Times New Roman" w:cs="Times New Roman"/>
          <w:sz w:val="23"/>
          <w:szCs w:val="23"/>
        </w:rPr>
        <w:t xml:space="preserve"> os produtos ou serviços. Como afirma Leonardo de Medeiros Garcia: </w:t>
      </w:r>
      <w:r w:rsidRPr="00B25741">
        <w:rPr>
          <w:rFonts w:ascii="Times New Roman" w:hAnsi="Times New Roman" w:cs="Times New Roman"/>
          <w:sz w:val="24"/>
          <w:szCs w:val="24"/>
        </w:rPr>
        <w:t xml:space="preserve">“o art. 12 trata da responsabilidade pelo fato do produto de todos os integrantes do ciclo produtivo-distributivo, excluindo, à primeira vista, o comerciante, que somente será responsabilizado </w:t>
      </w:r>
      <w:r w:rsidR="00024B47">
        <w:rPr>
          <w:rFonts w:ascii="Times New Roman" w:hAnsi="Times New Roman" w:cs="Times New Roman"/>
          <w:sz w:val="24"/>
          <w:szCs w:val="24"/>
        </w:rPr>
        <w:t>nos moldes do art. 13”</w:t>
      </w:r>
      <w:r w:rsidR="00024B47" w:rsidRPr="00CC7B74">
        <w:rPr>
          <w:rFonts w:ascii="Times New Roman" w:hAnsi="Times New Roman" w:cs="Times New Roman"/>
          <w:sz w:val="24"/>
          <w:szCs w:val="24"/>
        </w:rPr>
        <w:t xml:space="preserve">(GARCIA, </w:t>
      </w:r>
      <w:r w:rsidR="00CC7B74" w:rsidRPr="00CC7B74">
        <w:rPr>
          <w:rFonts w:ascii="Times New Roman" w:hAnsi="Times New Roman" w:cs="Times New Roman"/>
          <w:sz w:val="24"/>
          <w:szCs w:val="24"/>
        </w:rPr>
        <w:t>p.138</w:t>
      </w:r>
      <w:r w:rsidRPr="00CC7B74">
        <w:rPr>
          <w:rFonts w:ascii="Times New Roman" w:hAnsi="Times New Roman" w:cs="Times New Roman"/>
          <w:sz w:val="24"/>
          <w:szCs w:val="24"/>
        </w:rPr>
        <w:t>).</w:t>
      </w:r>
      <w:r w:rsidRPr="00CC7B74">
        <w:rPr>
          <w:rFonts w:ascii="Times New Roman" w:hAnsi="Times New Roman" w:cs="Times New Roman"/>
          <w:sz w:val="24"/>
          <w:szCs w:val="24"/>
        </w:rPr>
        <w:tab/>
      </w:r>
    </w:p>
    <w:p w:rsidR="00EF368D"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Há quatro elementos identificadores da responsabilid</w:t>
      </w:r>
      <w:r w:rsidR="00EF368D" w:rsidRPr="00B25741">
        <w:rPr>
          <w:rFonts w:ascii="Times New Roman" w:hAnsi="Times New Roman" w:cs="Times New Roman"/>
          <w:sz w:val="24"/>
          <w:szCs w:val="24"/>
        </w:rPr>
        <w:t xml:space="preserve">ade civil pelo fato do produto </w:t>
      </w:r>
      <w:r w:rsidRPr="00B25741">
        <w:rPr>
          <w:rFonts w:ascii="Times New Roman" w:hAnsi="Times New Roman" w:cs="Times New Roman"/>
          <w:sz w:val="24"/>
          <w:szCs w:val="24"/>
        </w:rPr>
        <w:t>e do serviço</w:t>
      </w:r>
      <w:r w:rsidR="00EF368D" w:rsidRPr="00B25741">
        <w:rPr>
          <w:rFonts w:ascii="Times New Roman" w:hAnsi="Times New Roman" w:cs="Times New Roman"/>
          <w:sz w:val="24"/>
          <w:szCs w:val="24"/>
        </w:rPr>
        <w:t>. S</w:t>
      </w:r>
      <w:r w:rsidRPr="00B25741">
        <w:rPr>
          <w:rFonts w:ascii="Times New Roman" w:hAnsi="Times New Roman" w:cs="Times New Roman"/>
          <w:sz w:val="24"/>
          <w:szCs w:val="24"/>
        </w:rPr>
        <w:t>ão eles: a conduta, o defeito, nexo de causalidade e dano. A conduta consiste no ato de disponibilização por parte do fornecedor no mercado de consumo de</w:t>
      </w:r>
      <w:r w:rsidR="00EF368D" w:rsidRPr="00B25741">
        <w:rPr>
          <w:rFonts w:ascii="Times New Roman" w:hAnsi="Times New Roman" w:cs="Times New Roman"/>
          <w:sz w:val="24"/>
          <w:szCs w:val="24"/>
        </w:rPr>
        <w:t xml:space="preserve"> determinado produto ou serviço. Segundo Bruno Mirage: “a</w:t>
      </w:r>
      <w:r w:rsidRPr="00B25741">
        <w:rPr>
          <w:rFonts w:ascii="Times New Roman" w:hAnsi="Times New Roman" w:cs="Times New Roman"/>
          <w:sz w:val="24"/>
          <w:szCs w:val="24"/>
        </w:rPr>
        <w:t>conduta que se reclama do fornecedor é sua participação na colocação do produto ou serviço no mercado, em qualquer das fa</w:t>
      </w:r>
      <w:r w:rsidR="009176AB">
        <w:rPr>
          <w:rFonts w:ascii="Times New Roman" w:hAnsi="Times New Roman" w:cs="Times New Roman"/>
          <w:sz w:val="24"/>
          <w:szCs w:val="24"/>
        </w:rPr>
        <w:t xml:space="preserve">ses que tenha se desenvolvido”. </w:t>
      </w:r>
      <w:r w:rsidRPr="00B25741">
        <w:rPr>
          <w:rFonts w:ascii="Times New Roman" w:hAnsi="Times New Roman" w:cs="Times New Roman"/>
          <w:sz w:val="24"/>
          <w:szCs w:val="24"/>
        </w:rPr>
        <w:t>Assim, por inserir no mercado de consumo o produto entende-se a sua participação em todas a</w:t>
      </w:r>
      <w:r w:rsidR="00201FB1">
        <w:rPr>
          <w:rFonts w:ascii="Times New Roman" w:hAnsi="Times New Roman" w:cs="Times New Roman"/>
          <w:sz w:val="24"/>
          <w:szCs w:val="24"/>
        </w:rPr>
        <w:t>s suas fases de produção</w:t>
      </w:r>
      <w:r w:rsidR="009176AB">
        <w:rPr>
          <w:rFonts w:ascii="Times New Roman" w:hAnsi="Times New Roman" w:cs="Times New Roman"/>
          <w:sz w:val="24"/>
          <w:szCs w:val="24"/>
        </w:rPr>
        <w:t xml:space="preserve"> (MIRAGE, p. 436</w:t>
      </w:r>
      <w:r w:rsidR="00201FB1">
        <w:rPr>
          <w:rFonts w:ascii="Times New Roman" w:hAnsi="Times New Roman" w:cs="Times New Roman"/>
          <w:sz w:val="24"/>
          <w:szCs w:val="24"/>
        </w:rPr>
        <w:t>).</w:t>
      </w:r>
    </w:p>
    <w:p w:rsidR="00E91A83"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Dessa maneira, dentro da conduta</w:t>
      </w:r>
      <w:r w:rsidR="00201FB1">
        <w:rPr>
          <w:rFonts w:ascii="Times New Roman" w:hAnsi="Times New Roman" w:cs="Times New Roman"/>
          <w:sz w:val="24"/>
          <w:szCs w:val="24"/>
        </w:rPr>
        <w:t>, temos responsáveis</w:t>
      </w:r>
      <w:r w:rsidRPr="00B25741">
        <w:rPr>
          <w:rFonts w:ascii="Times New Roman" w:hAnsi="Times New Roman" w:cs="Times New Roman"/>
          <w:sz w:val="24"/>
          <w:szCs w:val="24"/>
        </w:rPr>
        <w:t xml:space="preserve"> reais, presumidos e os aparentes.  </w:t>
      </w:r>
      <w:r w:rsidR="009176AB">
        <w:rPr>
          <w:rFonts w:ascii="Times New Roman" w:hAnsi="Times New Roman" w:cs="Times New Roman"/>
          <w:sz w:val="24"/>
          <w:szCs w:val="24"/>
        </w:rPr>
        <w:t>O</w:t>
      </w:r>
      <w:r w:rsidR="00672859">
        <w:rPr>
          <w:rFonts w:ascii="Times New Roman" w:hAnsi="Times New Roman" w:cs="Times New Roman"/>
          <w:sz w:val="24"/>
          <w:szCs w:val="24"/>
        </w:rPr>
        <w:t>s fornecedores reais</w:t>
      </w:r>
      <w:r w:rsidRPr="00B25741">
        <w:rPr>
          <w:rFonts w:ascii="Times New Roman" w:hAnsi="Times New Roman" w:cs="Times New Roman"/>
          <w:sz w:val="24"/>
          <w:szCs w:val="24"/>
        </w:rPr>
        <w:t xml:space="preserve"> são aqueles que de forma efetiva participaram do processo de p</w:t>
      </w:r>
      <w:r w:rsidR="00DA13F4">
        <w:rPr>
          <w:rFonts w:ascii="Times New Roman" w:hAnsi="Times New Roman" w:cs="Times New Roman"/>
          <w:sz w:val="24"/>
          <w:szCs w:val="24"/>
        </w:rPr>
        <w:t>rodução, dando causa ao defeito</w:t>
      </w:r>
      <w:r w:rsidR="009176AB">
        <w:rPr>
          <w:rFonts w:ascii="Times New Roman" w:hAnsi="Times New Roman" w:cs="Times New Roman"/>
          <w:sz w:val="24"/>
          <w:szCs w:val="24"/>
        </w:rPr>
        <w:t xml:space="preserve"> (GARCIA, </w:t>
      </w:r>
      <w:r w:rsidR="00672859" w:rsidRPr="00CC7B74">
        <w:rPr>
          <w:rFonts w:ascii="Times New Roman" w:hAnsi="Times New Roman" w:cs="Times New Roman"/>
          <w:sz w:val="24"/>
          <w:szCs w:val="24"/>
        </w:rPr>
        <w:t>p.</w:t>
      </w:r>
      <w:r w:rsidR="00CC7B74" w:rsidRPr="00CC7B74">
        <w:rPr>
          <w:rFonts w:ascii="Times New Roman" w:hAnsi="Times New Roman" w:cs="Times New Roman"/>
          <w:sz w:val="24"/>
          <w:szCs w:val="24"/>
        </w:rPr>
        <w:t>1</w:t>
      </w:r>
      <w:r w:rsidR="009176AB" w:rsidRPr="00CC7B74">
        <w:rPr>
          <w:rFonts w:ascii="Times New Roman" w:hAnsi="Times New Roman" w:cs="Times New Roman"/>
          <w:sz w:val="24"/>
          <w:szCs w:val="24"/>
        </w:rPr>
        <w:t>40).</w:t>
      </w:r>
      <w:r w:rsidRPr="00B25741">
        <w:rPr>
          <w:rFonts w:ascii="Times New Roman" w:hAnsi="Times New Roman" w:cs="Times New Roman"/>
          <w:sz w:val="24"/>
          <w:szCs w:val="24"/>
        </w:rPr>
        <w:t>Já os fornecedores presumidos são aqueles que se presume</w:t>
      </w:r>
      <w:r w:rsidR="00EF368D" w:rsidRPr="00B25741">
        <w:rPr>
          <w:rFonts w:ascii="Times New Roman" w:hAnsi="Times New Roman" w:cs="Times New Roman"/>
          <w:sz w:val="24"/>
          <w:szCs w:val="24"/>
        </w:rPr>
        <w:t>m</w:t>
      </w:r>
      <w:r w:rsidRPr="00B25741">
        <w:rPr>
          <w:rFonts w:ascii="Times New Roman" w:hAnsi="Times New Roman" w:cs="Times New Roman"/>
          <w:sz w:val="24"/>
          <w:szCs w:val="24"/>
        </w:rPr>
        <w:t xml:space="preserve"> ser o</w:t>
      </w:r>
      <w:r w:rsidR="00EF368D" w:rsidRPr="00B25741">
        <w:rPr>
          <w:rFonts w:ascii="Times New Roman" w:hAnsi="Times New Roman" w:cs="Times New Roman"/>
          <w:sz w:val="24"/>
          <w:szCs w:val="24"/>
        </w:rPr>
        <w:t>s</w:t>
      </w:r>
      <w:r w:rsidRPr="00B25741">
        <w:rPr>
          <w:rFonts w:ascii="Times New Roman" w:hAnsi="Times New Roman" w:cs="Times New Roman"/>
          <w:sz w:val="24"/>
          <w:szCs w:val="24"/>
        </w:rPr>
        <w:t xml:space="preserve"> causador</w:t>
      </w:r>
      <w:r w:rsidR="00EF368D" w:rsidRPr="00B25741">
        <w:rPr>
          <w:rFonts w:ascii="Times New Roman" w:hAnsi="Times New Roman" w:cs="Times New Roman"/>
          <w:sz w:val="24"/>
          <w:szCs w:val="24"/>
        </w:rPr>
        <w:t>es</w:t>
      </w:r>
      <w:r w:rsidRPr="00B25741">
        <w:rPr>
          <w:rFonts w:ascii="Times New Roman" w:hAnsi="Times New Roman" w:cs="Times New Roman"/>
          <w:sz w:val="24"/>
          <w:szCs w:val="24"/>
        </w:rPr>
        <w:t xml:space="preserve"> do defeito. Segundo ZelmoDena</w:t>
      </w:r>
      <w:r w:rsidR="00DA13F4">
        <w:rPr>
          <w:rFonts w:ascii="Times New Roman" w:hAnsi="Times New Roman" w:cs="Times New Roman"/>
          <w:sz w:val="24"/>
          <w:szCs w:val="24"/>
        </w:rPr>
        <w:t>ri, “trata-se</w:t>
      </w:r>
      <w:r w:rsidRPr="00B25741">
        <w:rPr>
          <w:rFonts w:ascii="Times New Roman" w:hAnsi="Times New Roman" w:cs="Times New Roman"/>
          <w:sz w:val="24"/>
          <w:szCs w:val="24"/>
        </w:rPr>
        <w:t xml:space="preserve"> de fornecedor presumido</w:t>
      </w:r>
      <w:r w:rsidR="00DA13F4">
        <w:rPr>
          <w:rFonts w:ascii="Times New Roman" w:hAnsi="Times New Roman" w:cs="Times New Roman"/>
          <w:sz w:val="24"/>
          <w:szCs w:val="24"/>
        </w:rPr>
        <w:t>,</w:t>
      </w:r>
      <w:r w:rsidRPr="00B25741">
        <w:rPr>
          <w:rFonts w:ascii="Times New Roman" w:hAnsi="Times New Roman" w:cs="Times New Roman"/>
          <w:sz w:val="24"/>
          <w:szCs w:val="24"/>
        </w:rPr>
        <w:t xml:space="preserve"> pois os verdadeiros fabricantes, não podem, em razão da distância e sem pesado sacrifícios, ser alcançado pelo</w:t>
      </w:r>
      <w:r w:rsidR="00E91A83" w:rsidRPr="00B25741">
        <w:rPr>
          <w:rFonts w:ascii="Times New Roman" w:hAnsi="Times New Roman" w:cs="Times New Roman"/>
          <w:sz w:val="24"/>
          <w:szCs w:val="24"/>
        </w:rPr>
        <w:t>s</w:t>
      </w:r>
      <w:r w:rsidRPr="00B25741">
        <w:rPr>
          <w:rFonts w:ascii="Times New Roman" w:hAnsi="Times New Roman" w:cs="Times New Roman"/>
          <w:sz w:val="24"/>
          <w:szCs w:val="24"/>
        </w:rPr>
        <w:t xml:space="preserve"> consumidores” (DENARI, Zelmo, p. 190), sendo o caso dos importadores de produtos </w:t>
      </w:r>
      <w:r w:rsidRPr="00DA13F4">
        <w:rPr>
          <w:rFonts w:ascii="Times New Roman" w:hAnsi="Times New Roman" w:cs="Times New Roman"/>
          <w:i/>
          <w:sz w:val="24"/>
          <w:szCs w:val="24"/>
        </w:rPr>
        <w:t>in natura</w:t>
      </w:r>
      <w:r w:rsidRPr="00B25741">
        <w:rPr>
          <w:rFonts w:ascii="Times New Roman" w:hAnsi="Times New Roman" w:cs="Times New Roman"/>
          <w:sz w:val="24"/>
          <w:szCs w:val="24"/>
        </w:rPr>
        <w:t>, que também respondem pelo dano ocasionado ao consumidor em razão d</w:t>
      </w:r>
      <w:r w:rsidR="00E91A83" w:rsidRPr="00B25741">
        <w:rPr>
          <w:rFonts w:ascii="Times New Roman" w:hAnsi="Times New Roman" w:cs="Times New Roman"/>
          <w:sz w:val="24"/>
          <w:szCs w:val="24"/>
        </w:rPr>
        <w:t>o defeito do produto importado.</w:t>
      </w:r>
    </w:p>
    <w:p w:rsidR="00E91A83"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Em relação aos fornecedores aparentes</w:t>
      </w:r>
      <w:r w:rsidR="00A85B74">
        <w:rPr>
          <w:rFonts w:ascii="Times New Roman" w:hAnsi="Times New Roman" w:cs="Times New Roman"/>
          <w:sz w:val="24"/>
          <w:szCs w:val="24"/>
        </w:rPr>
        <w:t>,</w:t>
      </w:r>
      <w:r w:rsidRPr="00B25741">
        <w:rPr>
          <w:rFonts w:ascii="Times New Roman" w:hAnsi="Times New Roman" w:cs="Times New Roman"/>
          <w:sz w:val="24"/>
          <w:szCs w:val="24"/>
        </w:rPr>
        <w:t xml:space="preserve"> esclarece Leonardo Medeiro Garcia que o </w:t>
      </w:r>
      <w:r w:rsidR="00EF368D" w:rsidRPr="00B25741">
        <w:rPr>
          <w:rFonts w:ascii="Times New Roman" w:hAnsi="Times New Roman" w:cs="Times New Roman"/>
          <w:sz w:val="24"/>
          <w:szCs w:val="24"/>
        </w:rPr>
        <w:t>“</w:t>
      </w:r>
      <w:r w:rsidRPr="00B25741">
        <w:rPr>
          <w:rFonts w:ascii="Times New Roman" w:hAnsi="Times New Roman" w:cs="Times New Roman"/>
          <w:sz w:val="24"/>
          <w:szCs w:val="24"/>
        </w:rPr>
        <w:t>fornecedor aparente compreende o detentor do nome, marca ou signo oposto no produto”</w:t>
      </w:r>
      <w:r w:rsidR="00EF368D" w:rsidRPr="00B25741">
        <w:rPr>
          <w:rFonts w:ascii="Times New Roman" w:hAnsi="Times New Roman" w:cs="Times New Roman"/>
          <w:sz w:val="24"/>
          <w:szCs w:val="24"/>
        </w:rPr>
        <w:t>. Para este autor</w:t>
      </w:r>
      <w:r w:rsidR="00A85B74">
        <w:rPr>
          <w:rFonts w:ascii="Times New Roman" w:hAnsi="Times New Roman" w:cs="Times New Roman"/>
          <w:sz w:val="24"/>
          <w:szCs w:val="24"/>
        </w:rPr>
        <w:t>,</w:t>
      </w:r>
      <w:r w:rsidR="00EF368D" w:rsidRPr="00B25741">
        <w:rPr>
          <w:rFonts w:ascii="Times New Roman" w:hAnsi="Times New Roman" w:cs="Times New Roman"/>
          <w:sz w:val="24"/>
          <w:szCs w:val="24"/>
        </w:rPr>
        <w:t xml:space="preserve"> “</w:t>
      </w:r>
      <w:r w:rsidRPr="00B25741">
        <w:rPr>
          <w:rFonts w:ascii="Times New Roman" w:hAnsi="Times New Roman" w:cs="Times New Roman"/>
          <w:sz w:val="24"/>
          <w:szCs w:val="24"/>
        </w:rPr>
        <w:t>a responsabilização direta dessa espécie do fornecedor, aplicando-se a teoria da aparência justifica-se pela apropriação que a empresa distribuidora faz do produto, assumindo a fabricação do mesmo, ao opor o seu nome, aparecendo como produtora perante o consumidor</w:t>
      </w:r>
      <w:r w:rsidR="00EF368D" w:rsidRPr="00B25741">
        <w:rPr>
          <w:rFonts w:ascii="Times New Roman" w:hAnsi="Times New Roman" w:cs="Times New Roman"/>
          <w:sz w:val="24"/>
          <w:szCs w:val="24"/>
        </w:rPr>
        <w:t>”</w:t>
      </w:r>
      <w:r w:rsidR="00E91A83" w:rsidRPr="00B25741">
        <w:rPr>
          <w:rFonts w:ascii="Times New Roman" w:hAnsi="Times New Roman" w:cs="Times New Roman"/>
          <w:sz w:val="24"/>
          <w:szCs w:val="24"/>
        </w:rPr>
        <w:t xml:space="preserve"> (</w:t>
      </w:r>
      <w:r w:rsidR="00A85B74">
        <w:rPr>
          <w:rFonts w:ascii="Times New Roman" w:hAnsi="Times New Roman" w:cs="Times New Roman"/>
          <w:sz w:val="24"/>
          <w:szCs w:val="24"/>
        </w:rPr>
        <w:t xml:space="preserve">GARCIA, </w:t>
      </w:r>
      <w:r w:rsidR="00CC7B74" w:rsidRPr="00CC7B74">
        <w:rPr>
          <w:rFonts w:ascii="Times New Roman" w:hAnsi="Times New Roman" w:cs="Times New Roman"/>
          <w:sz w:val="24"/>
          <w:szCs w:val="24"/>
        </w:rPr>
        <w:t>p.140</w:t>
      </w:r>
      <w:r w:rsidR="00E91A83" w:rsidRPr="00CC7B74">
        <w:rPr>
          <w:rFonts w:ascii="Times New Roman" w:hAnsi="Times New Roman" w:cs="Times New Roman"/>
          <w:sz w:val="24"/>
          <w:szCs w:val="24"/>
        </w:rPr>
        <w:t>).</w:t>
      </w:r>
    </w:p>
    <w:p w:rsidR="00EF368D"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No tocante ao defeito</w:t>
      </w:r>
      <w:r w:rsidR="00EF368D" w:rsidRPr="00B25741">
        <w:rPr>
          <w:rFonts w:ascii="Times New Roman" w:hAnsi="Times New Roman" w:cs="Times New Roman"/>
          <w:sz w:val="24"/>
          <w:szCs w:val="24"/>
        </w:rPr>
        <w:t>,</w:t>
      </w:r>
      <w:r w:rsidRPr="00B25741">
        <w:rPr>
          <w:rFonts w:ascii="Times New Roman" w:hAnsi="Times New Roman" w:cs="Times New Roman"/>
          <w:sz w:val="24"/>
          <w:szCs w:val="24"/>
        </w:rPr>
        <w:t xml:space="preserve"> este é o elemento mais importante para a responsabilização pelo fato do produto e do serviço, pois sem ele não há que se falar em imputação do dever de indenizar</w:t>
      </w:r>
      <w:r w:rsidR="000534AD" w:rsidRPr="00B25741">
        <w:rPr>
          <w:rFonts w:ascii="Times New Roman" w:hAnsi="Times New Roman" w:cs="Times New Roman"/>
          <w:sz w:val="24"/>
          <w:szCs w:val="24"/>
        </w:rPr>
        <w:t>.</w:t>
      </w:r>
      <w:r w:rsidRPr="00B25741">
        <w:rPr>
          <w:rFonts w:ascii="Times New Roman" w:hAnsi="Times New Roman" w:cs="Times New Roman"/>
          <w:sz w:val="24"/>
          <w:szCs w:val="24"/>
        </w:rPr>
        <w:t xml:space="preserve"> Como afirma Be</w:t>
      </w:r>
      <w:r w:rsidR="00573E76">
        <w:rPr>
          <w:rFonts w:ascii="Times New Roman" w:hAnsi="Times New Roman" w:cs="Times New Roman"/>
          <w:sz w:val="24"/>
          <w:szCs w:val="24"/>
        </w:rPr>
        <w:t>n</w:t>
      </w:r>
      <w:r w:rsidRPr="00B25741">
        <w:rPr>
          <w:rFonts w:ascii="Times New Roman" w:hAnsi="Times New Roman" w:cs="Times New Roman"/>
          <w:sz w:val="24"/>
          <w:szCs w:val="24"/>
        </w:rPr>
        <w:t>jamim</w:t>
      </w:r>
      <w:r w:rsidR="000534AD" w:rsidRPr="00B25741">
        <w:rPr>
          <w:rFonts w:ascii="Times New Roman" w:hAnsi="Times New Roman" w:cs="Times New Roman"/>
          <w:sz w:val="24"/>
          <w:szCs w:val="24"/>
        </w:rPr>
        <w:t>,</w:t>
      </w:r>
      <w:r w:rsidRPr="00B25741">
        <w:rPr>
          <w:rFonts w:ascii="Times New Roman" w:hAnsi="Times New Roman" w:cs="Times New Roman"/>
          <w:sz w:val="24"/>
          <w:szCs w:val="24"/>
        </w:rPr>
        <w:t xml:space="preserve"> este “é o elemento gerador da responsabilidade civil objetiva no regime do Código” (</w:t>
      </w:r>
      <w:r w:rsidR="00A85B74">
        <w:rPr>
          <w:rFonts w:ascii="Times New Roman" w:hAnsi="Times New Roman" w:cs="Times New Roman"/>
          <w:sz w:val="24"/>
          <w:szCs w:val="24"/>
        </w:rPr>
        <w:t xml:space="preserve">BENJAMIN, </w:t>
      </w:r>
      <w:r w:rsidRPr="00B25741">
        <w:rPr>
          <w:rFonts w:ascii="Times New Roman" w:hAnsi="Times New Roman" w:cs="Times New Roman"/>
          <w:sz w:val="24"/>
          <w:szCs w:val="24"/>
        </w:rPr>
        <w:t xml:space="preserve">p. 123). O artigo 12 § 1° do CDC, conceitua o que vem ser considerado defeito: “o produto é defeituoso quando não oferece a segurança que dele legitimamente se espera, levando-se em consideração as circunstâncias relevantes, entre as quais: sua apresentação; o uso e os riscos que razoavelmente dele se esperam; a época em </w:t>
      </w:r>
      <w:r w:rsidRPr="00B25741">
        <w:rPr>
          <w:rFonts w:ascii="Times New Roman" w:hAnsi="Times New Roman" w:cs="Times New Roman"/>
          <w:sz w:val="24"/>
          <w:szCs w:val="24"/>
        </w:rPr>
        <w:lastRenderedPageBreak/>
        <w:t>que foi colocado em circulação”. Usando do mesmo pressuposto</w:t>
      </w:r>
      <w:r w:rsidR="00EF368D" w:rsidRPr="00B25741">
        <w:rPr>
          <w:rFonts w:ascii="Times New Roman" w:hAnsi="Times New Roman" w:cs="Times New Roman"/>
          <w:sz w:val="24"/>
          <w:szCs w:val="24"/>
        </w:rPr>
        <w:t>,</w:t>
      </w:r>
      <w:r w:rsidRPr="00B25741">
        <w:rPr>
          <w:rFonts w:ascii="Times New Roman" w:hAnsi="Times New Roman" w:cs="Times New Roman"/>
          <w:sz w:val="24"/>
          <w:szCs w:val="24"/>
        </w:rPr>
        <w:t xml:space="preserve"> o artigo 14</w:t>
      </w:r>
      <w:r w:rsidR="00EF368D" w:rsidRPr="00B25741">
        <w:rPr>
          <w:rFonts w:ascii="Times New Roman" w:hAnsi="Times New Roman" w:cs="Times New Roman"/>
          <w:sz w:val="24"/>
          <w:szCs w:val="24"/>
        </w:rPr>
        <w:t xml:space="preserve">, parágrafo primeiro, </w:t>
      </w:r>
      <w:r w:rsidRPr="00B25741">
        <w:rPr>
          <w:rFonts w:ascii="Times New Roman" w:hAnsi="Times New Roman" w:cs="Times New Roman"/>
          <w:sz w:val="24"/>
          <w:szCs w:val="24"/>
        </w:rPr>
        <w:t xml:space="preserve">conceitua serviço defeituoso: </w:t>
      </w:r>
    </w:p>
    <w:p w:rsidR="008E7274" w:rsidRPr="00B25741" w:rsidRDefault="008E7274" w:rsidP="00EF368D">
      <w:pPr>
        <w:spacing w:after="0" w:line="240" w:lineRule="auto"/>
        <w:ind w:left="2268"/>
        <w:jc w:val="both"/>
        <w:rPr>
          <w:sz w:val="20"/>
          <w:szCs w:val="20"/>
        </w:rPr>
      </w:pPr>
      <w:r w:rsidRPr="00B25741">
        <w:rPr>
          <w:rFonts w:ascii="Times New Roman" w:hAnsi="Times New Roman" w:cs="Times New Roman"/>
          <w:sz w:val="20"/>
          <w:szCs w:val="20"/>
        </w:rPr>
        <w:t>§ 1° O serviço é defeituoso quando não fornece a segurança que o consumidor dele pode esperar, levando-se em consideração as circunstâncias relevantes, entre as quais, o modo de seu fornecimento, o resultado e os riscos que razoavelmente dele se esperam a época em que foi fornecido.</w:t>
      </w:r>
      <w:r w:rsidRPr="00B25741">
        <w:rPr>
          <w:sz w:val="20"/>
          <w:szCs w:val="20"/>
        </w:rPr>
        <w:tab/>
      </w:r>
    </w:p>
    <w:p w:rsidR="00EF368D" w:rsidRPr="00B25741" w:rsidRDefault="00EF368D" w:rsidP="00EF368D">
      <w:pPr>
        <w:spacing w:after="0" w:line="240" w:lineRule="auto"/>
        <w:ind w:left="2268"/>
        <w:jc w:val="both"/>
        <w:rPr>
          <w:sz w:val="20"/>
          <w:szCs w:val="20"/>
        </w:rPr>
      </w:pPr>
    </w:p>
    <w:p w:rsidR="00EF368D" w:rsidRPr="00B25741" w:rsidRDefault="00EF368D" w:rsidP="00EF368D">
      <w:pPr>
        <w:spacing w:after="0" w:line="240" w:lineRule="auto"/>
        <w:ind w:left="2268"/>
        <w:jc w:val="both"/>
        <w:rPr>
          <w:sz w:val="20"/>
          <w:szCs w:val="20"/>
        </w:rPr>
      </w:pPr>
    </w:p>
    <w:p w:rsidR="008E7274"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Nesse sentido, o defeito está relacionado a uma falha do dever de segurança na utilização do produto por parte do consumidor.Existem três tipos de defeitos sistematizados pela legislação brasileir</w:t>
      </w:r>
      <w:r w:rsidR="00EF368D" w:rsidRPr="00B25741">
        <w:rPr>
          <w:rFonts w:ascii="Times New Roman" w:hAnsi="Times New Roman" w:cs="Times New Roman"/>
          <w:sz w:val="24"/>
          <w:szCs w:val="24"/>
        </w:rPr>
        <w:t>a</w:t>
      </w:r>
      <w:r w:rsidRPr="00B25741">
        <w:rPr>
          <w:rFonts w:ascii="Times New Roman" w:hAnsi="Times New Roman" w:cs="Times New Roman"/>
          <w:sz w:val="24"/>
          <w:szCs w:val="24"/>
        </w:rPr>
        <w:t>, entre os quais: defeitos de projeto ou execução, defeito de execução, defeito de informação. O primeiro está relacionado a uma falha no projeto daquele produto e na sua c</w:t>
      </w:r>
      <w:r w:rsidR="00EF368D" w:rsidRPr="00B25741">
        <w:rPr>
          <w:rFonts w:ascii="Times New Roman" w:hAnsi="Times New Roman" w:cs="Times New Roman"/>
          <w:sz w:val="24"/>
          <w:szCs w:val="24"/>
        </w:rPr>
        <w:t>oncepção, como esclarece Mirage</w:t>
      </w:r>
      <w:r w:rsidRPr="00B25741">
        <w:rPr>
          <w:rFonts w:ascii="Times New Roman" w:hAnsi="Times New Roman" w:cs="Times New Roman"/>
          <w:sz w:val="24"/>
          <w:szCs w:val="24"/>
        </w:rPr>
        <w:t xml:space="preserve"> “tais defeitos afetam as características gerais do</w:t>
      </w:r>
      <w:r w:rsidR="00A85B74">
        <w:rPr>
          <w:rFonts w:ascii="Times New Roman" w:hAnsi="Times New Roman" w:cs="Times New Roman"/>
          <w:sz w:val="24"/>
          <w:szCs w:val="24"/>
        </w:rPr>
        <w:t>s</w:t>
      </w:r>
      <w:r w:rsidRPr="00B25741">
        <w:rPr>
          <w:rFonts w:ascii="Times New Roman" w:hAnsi="Times New Roman" w:cs="Times New Roman"/>
          <w:sz w:val="24"/>
          <w:szCs w:val="24"/>
        </w:rPr>
        <w:t xml:space="preserve"> produtos em vista da falha que pode ocorrer desde a escolha inadequada da matéria prima ou escolha de um design que termine em colocar o</w:t>
      </w:r>
      <w:r w:rsidR="00A85B74">
        <w:rPr>
          <w:rFonts w:ascii="Times New Roman" w:hAnsi="Times New Roman" w:cs="Times New Roman"/>
          <w:sz w:val="24"/>
          <w:szCs w:val="24"/>
        </w:rPr>
        <w:t xml:space="preserve"> consumidor em perigo” (MIRAGE,</w:t>
      </w:r>
      <w:r w:rsidRPr="00B25741">
        <w:rPr>
          <w:rFonts w:ascii="Times New Roman" w:hAnsi="Times New Roman" w:cs="Times New Roman"/>
          <w:sz w:val="24"/>
          <w:szCs w:val="24"/>
        </w:rPr>
        <w:t xml:space="preserve"> p. 439). </w:t>
      </w:r>
    </w:p>
    <w:p w:rsidR="008E7274" w:rsidRPr="00B25741" w:rsidRDefault="008E7274" w:rsidP="008E727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No tocante ao defeito de execução</w:t>
      </w:r>
      <w:r w:rsidR="00A85B74">
        <w:rPr>
          <w:rFonts w:ascii="Times New Roman" w:hAnsi="Times New Roman" w:cs="Times New Roman"/>
          <w:sz w:val="24"/>
          <w:szCs w:val="24"/>
        </w:rPr>
        <w:t>,</w:t>
      </w:r>
      <w:r w:rsidRPr="00B25741">
        <w:rPr>
          <w:rFonts w:ascii="Times New Roman" w:hAnsi="Times New Roman" w:cs="Times New Roman"/>
          <w:sz w:val="24"/>
          <w:szCs w:val="24"/>
        </w:rPr>
        <w:t xml:space="preserve"> este está relacionado </w:t>
      </w:r>
      <w:r w:rsidRPr="00B25741">
        <w:rPr>
          <w:rFonts w:ascii="Times New Roman" w:hAnsi="Times New Roman" w:cs="Times New Roman"/>
          <w:bCs/>
          <w:sz w:val="24"/>
          <w:szCs w:val="24"/>
        </w:rPr>
        <w:t>aos</w:t>
      </w:r>
      <w:r w:rsidRPr="00B25741">
        <w:rPr>
          <w:rFonts w:ascii="Times New Roman" w:hAnsi="Times New Roman" w:cs="Times New Roman"/>
          <w:sz w:val="24"/>
          <w:szCs w:val="24"/>
        </w:rPr>
        <w:t xml:space="preserve"> defeitos esperados dentro da produção em massa, ou seja, aqueles defeitos inevitáveis e intrínsecos a atividade econômica do fornecedor no mercado de consumo.</w:t>
      </w:r>
      <w:r w:rsidR="00672859">
        <w:rPr>
          <w:rFonts w:ascii="Times New Roman" w:hAnsi="Times New Roman" w:cs="Times New Roman"/>
          <w:sz w:val="24"/>
          <w:szCs w:val="24"/>
        </w:rPr>
        <w:t xml:space="preserve"> (</w:t>
      </w:r>
      <w:r w:rsidR="002D1759">
        <w:rPr>
          <w:rFonts w:ascii="Times New Roman" w:hAnsi="Times New Roman" w:cs="Times New Roman"/>
          <w:sz w:val="24"/>
          <w:szCs w:val="24"/>
        </w:rPr>
        <w:t>SANTOS, 2010</w:t>
      </w:r>
      <w:r w:rsidR="00672859">
        <w:rPr>
          <w:rFonts w:ascii="Times New Roman" w:hAnsi="Times New Roman" w:cs="Times New Roman"/>
          <w:sz w:val="24"/>
          <w:szCs w:val="24"/>
        </w:rPr>
        <w:t xml:space="preserve">). </w:t>
      </w:r>
      <w:r w:rsidRPr="00B25741">
        <w:rPr>
          <w:rFonts w:ascii="Times New Roman" w:hAnsi="Times New Roman" w:cs="Times New Roman"/>
          <w:sz w:val="24"/>
          <w:szCs w:val="24"/>
        </w:rPr>
        <w:t xml:space="preserve"> Já em relação ao defeito de in</w:t>
      </w:r>
      <w:r w:rsidR="00EF368D" w:rsidRPr="00B25741">
        <w:rPr>
          <w:rFonts w:ascii="Times New Roman" w:hAnsi="Times New Roman" w:cs="Times New Roman"/>
          <w:sz w:val="24"/>
          <w:szCs w:val="24"/>
        </w:rPr>
        <w:t>formação</w:t>
      </w:r>
      <w:r w:rsidR="00A85B74">
        <w:rPr>
          <w:rFonts w:ascii="Times New Roman" w:hAnsi="Times New Roman" w:cs="Times New Roman"/>
          <w:sz w:val="24"/>
          <w:szCs w:val="24"/>
        </w:rPr>
        <w:t>,</w:t>
      </w:r>
      <w:r w:rsidR="00EF368D" w:rsidRPr="00B25741">
        <w:rPr>
          <w:rFonts w:ascii="Times New Roman" w:hAnsi="Times New Roman" w:cs="Times New Roman"/>
          <w:sz w:val="24"/>
          <w:szCs w:val="24"/>
        </w:rPr>
        <w:t xml:space="preserve"> aponta ZelmoDenari: “</w:t>
      </w:r>
      <w:r w:rsidRPr="00B25741">
        <w:rPr>
          <w:rFonts w:ascii="Times New Roman" w:hAnsi="Times New Roman" w:cs="Times New Roman"/>
          <w:sz w:val="24"/>
          <w:szCs w:val="24"/>
        </w:rPr>
        <w:t xml:space="preserve">envolve a apresentação, informação, </w:t>
      </w:r>
      <w:r w:rsidR="00A85B74">
        <w:rPr>
          <w:rFonts w:ascii="Times New Roman" w:hAnsi="Times New Roman" w:cs="Times New Roman"/>
          <w:sz w:val="24"/>
          <w:szCs w:val="24"/>
        </w:rPr>
        <w:t>insuficiente ou inadequada”</w:t>
      </w:r>
      <w:r w:rsidRPr="00B25741">
        <w:rPr>
          <w:rFonts w:ascii="Times New Roman" w:hAnsi="Times New Roman" w:cs="Times New Roman"/>
          <w:sz w:val="24"/>
          <w:szCs w:val="24"/>
        </w:rPr>
        <w:t xml:space="preserve"> (</w:t>
      </w:r>
      <w:r w:rsidR="00A85B74">
        <w:rPr>
          <w:rFonts w:ascii="Times New Roman" w:hAnsi="Times New Roman" w:cs="Times New Roman"/>
          <w:sz w:val="24"/>
          <w:szCs w:val="24"/>
        </w:rPr>
        <w:t xml:space="preserve">DENARI, </w:t>
      </w:r>
      <w:r w:rsidRPr="00B25741">
        <w:rPr>
          <w:rFonts w:ascii="Times New Roman" w:hAnsi="Times New Roman" w:cs="Times New Roman"/>
          <w:sz w:val="24"/>
          <w:szCs w:val="24"/>
        </w:rPr>
        <w:t>p. 192).</w:t>
      </w:r>
    </w:p>
    <w:p w:rsidR="008E7274" w:rsidRPr="00B25741" w:rsidRDefault="008E7274" w:rsidP="008E7274">
      <w:pPr>
        <w:spacing w:after="0" w:line="360" w:lineRule="auto"/>
        <w:ind w:firstLine="1134"/>
        <w:jc w:val="both"/>
        <w:rPr>
          <w:rFonts w:ascii="Times New Roman" w:hAnsi="Times New Roman" w:cs="Times New Roman"/>
          <w:bCs/>
          <w:sz w:val="24"/>
          <w:szCs w:val="24"/>
        </w:rPr>
      </w:pPr>
      <w:r w:rsidRPr="00B25741">
        <w:rPr>
          <w:rFonts w:ascii="Times New Roman" w:hAnsi="Times New Roman" w:cs="Times New Roman"/>
          <w:bCs/>
          <w:sz w:val="24"/>
          <w:szCs w:val="24"/>
        </w:rPr>
        <w:t>Em relação ao nexo de causalidade</w:t>
      </w:r>
      <w:r w:rsidR="00FB582C">
        <w:rPr>
          <w:rFonts w:ascii="Times New Roman" w:hAnsi="Times New Roman" w:cs="Times New Roman"/>
          <w:bCs/>
          <w:sz w:val="24"/>
          <w:szCs w:val="24"/>
        </w:rPr>
        <w:t>,</w:t>
      </w:r>
      <w:r w:rsidRPr="00B25741">
        <w:rPr>
          <w:rFonts w:ascii="Times New Roman" w:hAnsi="Times New Roman" w:cs="Times New Roman"/>
          <w:bCs/>
          <w:sz w:val="24"/>
          <w:szCs w:val="24"/>
        </w:rPr>
        <w:t xml:space="preserve"> este é o pressuposto lógico que vincula a conduta do fornecedor com o resultado danoso. O Código Defesa do </w:t>
      </w:r>
      <w:r w:rsidR="00FB582C">
        <w:rPr>
          <w:rFonts w:ascii="Times New Roman" w:hAnsi="Times New Roman" w:cs="Times New Roman"/>
          <w:bCs/>
          <w:sz w:val="24"/>
          <w:szCs w:val="24"/>
        </w:rPr>
        <w:t>C</w:t>
      </w:r>
      <w:r w:rsidRPr="00B25741">
        <w:rPr>
          <w:rFonts w:ascii="Times New Roman" w:hAnsi="Times New Roman" w:cs="Times New Roman"/>
          <w:bCs/>
          <w:sz w:val="24"/>
          <w:szCs w:val="24"/>
        </w:rPr>
        <w:t>onsumidor adota a teoria da causalidade alternativa devido a tamanha dificuldade de muitas vezes se identificar de forma exata e espec</w:t>
      </w:r>
      <w:r w:rsidR="00EF368D" w:rsidRPr="00B25741">
        <w:rPr>
          <w:rFonts w:ascii="Times New Roman" w:hAnsi="Times New Roman" w:cs="Times New Roman"/>
          <w:bCs/>
          <w:sz w:val="24"/>
          <w:szCs w:val="24"/>
        </w:rPr>
        <w:t>í</w:t>
      </w:r>
      <w:r w:rsidRPr="00B25741">
        <w:rPr>
          <w:rFonts w:ascii="Times New Roman" w:hAnsi="Times New Roman" w:cs="Times New Roman"/>
          <w:bCs/>
          <w:sz w:val="24"/>
          <w:szCs w:val="24"/>
        </w:rPr>
        <w:t>fica quem foi responsável pelo dano. Nesse sentido, no CDC, há uma ampliação na identificação desse nexo de causalidade, podendo ser responsabilizado pelo dano os diversos fornecedores de produtos arrolado</w:t>
      </w:r>
      <w:r w:rsidR="00FB582C">
        <w:rPr>
          <w:rFonts w:ascii="Times New Roman" w:hAnsi="Times New Roman" w:cs="Times New Roman"/>
          <w:bCs/>
          <w:sz w:val="24"/>
          <w:szCs w:val="24"/>
        </w:rPr>
        <w:t>s</w:t>
      </w:r>
      <w:r w:rsidRPr="00B25741">
        <w:rPr>
          <w:rFonts w:ascii="Times New Roman" w:hAnsi="Times New Roman" w:cs="Times New Roman"/>
          <w:bCs/>
          <w:sz w:val="24"/>
          <w:szCs w:val="24"/>
        </w:rPr>
        <w:t xml:space="preserve"> no artigo </w:t>
      </w:r>
      <w:r w:rsidR="00EF368D" w:rsidRPr="00B25741">
        <w:rPr>
          <w:rFonts w:ascii="Times New Roman" w:hAnsi="Times New Roman" w:cs="Times New Roman"/>
          <w:bCs/>
          <w:sz w:val="24"/>
          <w:szCs w:val="24"/>
        </w:rPr>
        <w:t>12, bem como o comerciante. Foi</w:t>
      </w:r>
      <w:r w:rsidRPr="00B25741">
        <w:rPr>
          <w:rFonts w:ascii="Times New Roman" w:hAnsi="Times New Roman" w:cs="Times New Roman"/>
          <w:bCs/>
          <w:sz w:val="24"/>
          <w:szCs w:val="24"/>
        </w:rPr>
        <w:t xml:space="preserve"> por esse motivo que o CDC adot</w:t>
      </w:r>
      <w:r w:rsidR="00EF368D" w:rsidRPr="00B25741">
        <w:rPr>
          <w:rFonts w:ascii="Times New Roman" w:hAnsi="Times New Roman" w:cs="Times New Roman"/>
          <w:bCs/>
          <w:sz w:val="24"/>
          <w:szCs w:val="24"/>
        </w:rPr>
        <w:t>ou</w:t>
      </w:r>
      <w:r w:rsidRPr="00B25741">
        <w:rPr>
          <w:rFonts w:ascii="Times New Roman" w:hAnsi="Times New Roman" w:cs="Times New Roman"/>
          <w:bCs/>
          <w:sz w:val="24"/>
          <w:szCs w:val="24"/>
        </w:rPr>
        <w:t xml:space="preserve"> a responsabilidade solidária na cadeia de consumo</w:t>
      </w:r>
      <w:r w:rsidR="00EF368D" w:rsidRPr="00B25741">
        <w:rPr>
          <w:rFonts w:ascii="Times New Roman" w:hAnsi="Times New Roman" w:cs="Times New Roman"/>
          <w:bCs/>
          <w:sz w:val="24"/>
          <w:szCs w:val="24"/>
        </w:rPr>
        <w:t>. Como afirma Mirage,“</w:t>
      </w:r>
      <w:r w:rsidRPr="00B25741">
        <w:rPr>
          <w:rFonts w:ascii="Times New Roman" w:hAnsi="Times New Roman" w:cs="Times New Roman"/>
          <w:bCs/>
          <w:sz w:val="24"/>
          <w:szCs w:val="24"/>
        </w:rPr>
        <w:t xml:space="preserve">utiliza-se dessa teoria com a finalidade de melhor proteger o interesse do consumidor vítima do fato do produto” (p. 446). </w:t>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p>
    <w:p w:rsidR="008E7274" w:rsidRPr="00FB582C" w:rsidRDefault="008E7274" w:rsidP="008E7274">
      <w:pPr>
        <w:spacing w:after="0" w:line="360" w:lineRule="auto"/>
        <w:ind w:firstLine="1134"/>
        <w:jc w:val="both"/>
        <w:rPr>
          <w:rFonts w:ascii="Times New Roman" w:hAnsi="Times New Roman" w:cs="Times New Roman"/>
          <w:bCs/>
          <w:sz w:val="24"/>
          <w:szCs w:val="24"/>
        </w:rPr>
      </w:pPr>
      <w:r w:rsidRPr="00FB582C">
        <w:rPr>
          <w:rFonts w:ascii="Times New Roman" w:hAnsi="Times New Roman" w:cs="Times New Roman"/>
          <w:bCs/>
          <w:sz w:val="24"/>
          <w:szCs w:val="24"/>
        </w:rPr>
        <w:t xml:space="preserve">É relevante ressaltar que </w:t>
      </w:r>
      <w:r w:rsidRPr="00FB582C">
        <w:rPr>
          <w:rFonts w:ascii="Times New Roman" w:hAnsi="Times New Roman"/>
          <w:bCs/>
          <w:sz w:val="24"/>
          <w:szCs w:val="24"/>
        </w:rPr>
        <w:t>a regra do CDC é a responsabilidade solid</w:t>
      </w:r>
      <w:r w:rsidR="00EF368D" w:rsidRPr="00FB582C">
        <w:rPr>
          <w:rFonts w:ascii="Times New Roman" w:hAnsi="Times New Roman"/>
          <w:bCs/>
          <w:sz w:val="24"/>
          <w:szCs w:val="24"/>
        </w:rPr>
        <w:t>á</w:t>
      </w:r>
      <w:r w:rsidRPr="00FB582C">
        <w:rPr>
          <w:rFonts w:ascii="Times New Roman" w:hAnsi="Times New Roman"/>
          <w:bCs/>
          <w:sz w:val="24"/>
          <w:szCs w:val="24"/>
        </w:rPr>
        <w:t>ria e assim o fez em relação a responsabilidade por fato do serviço. No entanto, em relação ao fato do produto o comerciante foi excluído</w:t>
      </w:r>
      <w:r w:rsidR="00FB582C" w:rsidRPr="00FB582C">
        <w:rPr>
          <w:rFonts w:ascii="Times New Roman" w:hAnsi="Times New Roman"/>
          <w:bCs/>
          <w:sz w:val="24"/>
          <w:szCs w:val="24"/>
        </w:rPr>
        <w:t>,</w:t>
      </w:r>
      <w:r w:rsidRPr="00FB582C">
        <w:rPr>
          <w:rFonts w:ascii="Times New Roman" w:hAnsi="Times New Roman"/>
          <w:bCs/>
          <w:sz w:val="24"/>
          <w:szCs w:val="24"/>
        </w:rPr>
        <w:t xml:space="preserve"> admitindo-se a responsabilidade subsidi</w:t>
      </w:r>
      <w:r w:rsidR="00EF368D" w:rsidRPr="00FB582C">
        <w:rPr>
          <w:rFonts w:ascii="Times New Roman" w:hAnsi="Times New Roman"/>
          <w:bCs/>
          <w:sz w:val="24"/>
          <w:szCs w:val="24"/>
        </w:rPr>
        <w:t>á</w:t>
      </w:r>
      <w:r w:rsidRPr="00FB582C">
        <w:rPr>
          <w:rFonts w:ascii="Times New Roman" w:hAnsi="Times New Roman"/>
          <w:bCs/>
          <w:sz w:val="24"/>
          <w:szCs w:val="24"/>
        </w:rPr>
        <w:t xml:space="preserve">ria por parte deste, quando os fornecedores não puderem </w:t>
      </w:r>
      <w:r w:rsidR="00EF368D" w:rsidRPr="00FB582C">
        <w:rPr>
          <w:rFonts w:ascii="Times New Roman" w:hAnsi="Times New Roman"/>
          <w:bCs/>
          <w:sz w:val="24"/>
          <w:szCs w:val="24"/>
        </w:rPr>
        <w:t xml:space="preserve">ser identificados ou quando </w:t>
      </w:r>
      <w:r w:rsidRPr="00FB582C">
        <w:rPr>
          <w:rFonts w:ascii="Times New Roman" w:hAnsi="Times New Roman"/>
          <w:bCs/>
          <w:sz w:val="24"/>
          <w:szCs w:val="24"/>
        </w:rPr>
        <w:t>os produtos</w:t>
      </w:r>
      <w:r w:rsidR="00EF368D" w:rsidRPr="00FB582C">
        <w:rPr>
          <w:rFonts w:ascii="Times New Roman" w:hAnsi="Times New Roman"/>
          <w:bCs/>
          <w:sz w:val="24"/>
          <w:szCs w:val="24"/>
        </w:rPr>
        <w:t xml:space="preserve"> não são conservados adequadamente</w:t>
      </w:r>
      <w:r w:rsidRPr="00FB582C">
        <w:rPr>
          <w:rFonts w:ascii="Times New Roman" w:hAnsi="Times New Roman"/>
          <w:bCs/>
          <w:sz w:val="24"/>
          <w:szCs w:val="24"/>
        </w:rPr>
        <w:t>. Em relação ao fato do serviço</w:t>
      </w:r>
      <w:r w:rsidR="00EF368D" w:rsidRPr="00FB582C">
        <w:rPr>
          <w:rFonts w:ascii="Times New Roman" w:hAnsi="Times New Roman"/>
          <w:bCs/>
          <w:sz w:val="24"/>
          <w:szCs w:val="24"/>
        </w:rPr>
        <w:t>,</w:t>
      </w:r>
      <w:r w:rsidRPr="00FB582C">
        <w:rPr>
          <w:rFonts w:ascii="Times New Roman" w:hAnsi="Times New Roman"/>
          <w:bCs/>
          <w:sz w:val="24"/>
          <w:szCs w:val="24"/>
        </w:rPr>
        <w:t xml:space="preserve"> existe uma</w:t>
      </w:r>
      <w:r w:rsidRPr="00FB582C">
        <w:rPr>
          <w:rFonts w:ascii="Times New Roman" w:hAnsi="Times New Roman"/>
          <w:sz w:val="24"/>
          <w:szCs w:val="24"/>
        </w:rPr>
        <w:t xml:space="preserve"> exceção a regra da responsabilidade objetiva adotado pelo CDC, uma vez que  a responsabilidade do profissional </w:t>
      </w:r>
      <w:r w:rsidRPr="00FB582C">
        <w:rPr>
          <w:rFonts w:ascii="Times New Roman" w:hAnsi="Times New Roman"/>
          <w:sz w:val="24"/>
          <w:szCs w:val="24"/>
        </w:rPr>
        <w:lastRenderedPageBreak/>
        <w:t>liberal nas relações de consumo é apurada por</w:t>
      </w:r>
      <w:r w:rsidR="00FB582C">
        <w:rPr>
          <w:rFonts w:ascii="Times New Roman" w:hAnsi="Times New Roman"/>
          <w:sz w:val="24"/>
          <w:szCs w:val="24"/>
        </w:rPr>
        <w:t xml:space="preserve"> meio da identificação da culpa</w:t>
      </w:r>
      <w:r w:rsidR="00FB582C">
        <w:rPr>
          <w:rFonts w:ascii="Times New Roman" w:hAnsi="Times New Roman"/>
          <w:bCs/>
          <w:sz w:val="24"/>
          <w:szCs w:val="24"/>
        </w:rPr>
        <w:t xml:space="preserve"> (</w:t>
      </w:r>
      <w:r w:rsidR="002D1759" w:rsidRPr="00FB582C">
        <w:rPr>
          <w:rFonts w:ascii="Times New Roman" w:hAnsi="Times New Roman"/>
          <w:bCs/>
          <w:sz w:val="24"/>
          <w:szCs w:val="24"/>
        </w:rPr>
        <w:t>SANTOS,2010).</w:t>
      </w:r>
      <w:r w:rsidRPr="00FB582C">
        <w:rPr>
          <w:rFonts w:ascii="Times New Roman" w:hAnsi="Times New Roman"/>
          <w:bCs/>
          <w:sz w:val="24"/>
          <w:szCs w:val="24"/>
        </w:rPr>
        <w:tab/>
      </w:r>
      <w:r w:rsidRPr="00FB582C">
        <w:rPr>
          <w:rFonts w:ascii="Times New Roman" w:hAnsi="Times New Roman"/>
          <w:bCs/>
          <w:sz w:val="24"/>
          <w:szCs w:val="24"/>
        </w:rPr>
        <w:tab/>
      </w:r>
    </w:p>
    <w:p w:rsidR="008E7274" w:rsidRPr="00B25741" w:rsidRDefault="008E7274" w:rsidP="008E7274">
      <w:pPr>
        <w:spacing w:after="0" w:line="360" w:lineRule="auto"/>
        <w:ind w:firstLine="1134"/>
        <w:jc w:val="both"/>
        <w:rPr>
          <w:rFonts w:ascii="Times New Roman" w:hAnsi="Times New Roman" w:cs="Times New Roman"/>
          <w:bCs/>
          <w:sz w:val="24"/>
          <w:szCs w:val="24"/>
        </w:rPr>
      </w:pPr>
      <w:r w:rsidRPr="00B25741">
        <w:rPr>
          <w:rFonts w:ascii="Times New Roman" w:hAnsi="Times New Roman" w:cs="Times New Roman"/>
          <w:bCs/>
          <w:sz w:val="24"/>
          <w:szCs w:val="24"/>
        </w:rPr>
        <w:t>Devido a existência da responsabilidade solidária</w:t>
      </w:r>
      <w:r w:rsidR="00FB582C">
        <w:rPr>
          <w:rFonts w:ascii="Times New Roman" w:hAnsi="Times New Roman" w:cs="Times New Roman"/>
          <w:bCs/>
          <w:sz w:val="24"/>
          <w:szCs w:val="24"/>
        </w:rPr>
        <w:t>,</w:t>
      </w:r>
      <w:r w:rsidRPr="00B25741">
        <w:rPr>
          <w:rFonts w:ascii="Times New Roman" w:hAnsi="Times New Roman" w:cs="Times New Roman"/>
          <w:sz w:val="24"/>
          <w:szCs w:val="24"/>
        </w:rPr>
        <w:t>há possibilidade</w:t>
      </w:r>
      <w:r w:rsidR="00FB582C">
        <w:rPr>
          <w:rFonts w:ascii="Times New Roman" w:hAnsi="Times New Roman" w:cs="Times New Roman"/>
          <w:sz w:val="24"/>
          <w:szCs w:val="24"/>
        </w:rPr>
        <w:t>,</w:t>
      </w:r>
      <w:r w:rsidRPr="00B25741">
        <w:rPr>
          <w:rFonts w:ascii="Times New Roman" w:hAnsi="Times New Roman" w:cs="Times New Roman"/>
          <w:sz w:val="24"/>
          <w:szCs w:val="24"/>
        </w:rPr>
        <w:t xml:space="preserve"> de acordo com o artigo 13 do CDC, de que quem indenizou aquele dano possa buscar diretamente com o real responsável a compensação por aquela indenização paga, ou seja, aquele que pagou</w:t>
      </w:r>
      <w:r w:rsidR="00FB582C">
        <w:rPr>
          <w:rFonts w:ascii="Times New Roman" w:hAnsi="Times New Roman" w:cs="Times New Roman"/>
          <w:sz w:val="24"/>
          <w:szCs w:val="24"/>
        </w:rPr>
        <w:t>,</w:t>
      </w:r>
      <w:r w:rsidRPr="00B25741">
        <w:rPr>
          <w:rFonts w:ascii="Times New Roman" w:hAnsi="Times New Roman" w:cs="Times New Roman"/>
          <w:sz w:val="24"/>
          <w:szCs w:val="24"/>
        </w:rPr>
        <w:t xml:space="preserve"> que</w:t>
      </w:r>
      <w:r w:rsidR="00FB582C">
        <w:rPr>
          <w:rFonts w:ascii="Times New Roman" w:hAnsi="Times New Roman" w:cs="Times New Roman"/>
          <w:sz w:val="24"/>
          <w:szCs w:val="24"/>
        </w:rPr>
        <w:t xml:space="preserve"> era</w:t>
      </w:r>
      <w:r w:rsidRPr="00B25741">
        <w:rPr>
          <w:rFonts w:ascii="Times New Roman" w:hAnsi="Times New Roman" w:cs="Times New Roman"/>
          <w:sz w:val="24"/>
          <w:szCs w:val="24"/>
        </w:rPr>
        <w:t xml:space="preserve"> igualmente responsável</w:t>
      </w:r>
      <w:r w:rsidR="00FB582C">
        <w:rPr>
          <w:rFonts w:ascii="Times New Roman" w:hAnsi="Times New Roman" w:cs="Times New Roman"/>
          <w:sz w:val="24"/>
          <w:szCs w:val="24"/>
        </w:rPr>
        <w:t>,</w:t>
      </w:r>
      <w:r w:rsidRPr="00B25741">
        <w:rPr>
          <w:rFonts w:ascii="Times New Roman" w:hAnsi="Times New Roman" w:cs="Times New Roman"/>
          <w:sz w:val="24"/>
          <w:szCs w:val="24"/>
        </w:rPr>
        <w:t xml:space="preserve"> pode exercer seu direito de regresso contra o espec</w:t>
      </w:r>
      <w:r w:rsidR="00FB582C">
        <w:rPr>
          <w:rFonts w:ascii="Times New Roman" w:hAnsi="Times New Roman" w:cs="Times New Roman"/>
          <w:sz w:val="24"/>
          <w:szCs w:val="24"/>
        </w:rPr>
        <w:t>í</w:t>
      </w:r>
      <w:r w:rsidRPr="00B25741">
        <w:rPr>
          <w:rFonts w:ascii="Times New Roman" w:hAnsi="Times New Roman" w:cs="Times New Roman"/>
          <w:sz w:val="24"/>
          <w:szCs w:val="24"/>
        </w:rPr>
        <w:t xml:space="preserve">fico responsável pelo dano. </w:t>
      </w:r>
      <w:r w:rsidR="009176AB">
        <w:rPr>
          <w:rFonts w:ascii="Times New Roman" w:hAnsi="Times New Roman" w:cs="Times New Roman"/>
          <w:sz w:val="24"/>
          <w:szCs w:val="24"/>
        </w:rPr>
        <w:t xml:space="preserve"> (MIRAGE, </w:t>
      </w:r>
      <w:r w:rsidR="00FB582C">
        <w:rPr>
          <w:rFonts w:ascii="Times New Roman" w:hAnsi="Times New Roman" w:cs="Times New Roman"/>
          <w:sz w:val="24"/>
          <w:szCs w:val="24"/>
        </w:rPr>
        <w:t xml:space="preserve">2012, </w:t>
      </w:r>
      <w:r w:rsidR="009176AB">
        <w:rPr>
          <w:rFonts w:ascii="Times New Roman" w:hAnsi="Times New Roman" w:cs="Times New Roman"/>
          <w:sz w:val="24"/>
          <w:szCs w:val="24"/>
        </w:rPr>
        <w:t>p. 436).</w:t>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r w:rsidRPr="00B25741">
        <w:rPr>
          <w:rFonts w:ascii="Times New Roman" w:hAnsi="Times New Roman" w:cs="Times New Roman"/>
          <w:bCs/>
          <w:sz w:val="24"/>
          <w:szCs w:val="24"/>
        </w:rPr>
        <w:tab/>
      </w:r>
    </w:p>
    <w:p w:rsidR="00FD79C5" w:rsidRDefault="008E7274" w:rsidP="008E7274">
      <w:pPr>
        <w:spacing w:after="0" w:line="360" w:lineRule="auto"/>
        <w:ind w:firstLine="1134"/>
        <w:jc w:val="both"/>
        <w:rPr>
          <w:rFonts w:ascii="Times New Roman" w:hAnsi="Times New Roman" w:cs="Times New Roman"/>
          <w:iCs/>
          <w:sz w:val="24"/>
          <w:szCs w:val="24"/>
        </w:rPr>
      </w:pPr>
      <w:r w:rsidRPr="00B25741">
        <w:rPr>
          <w:rFonts w:ascii="Times New Roman" w:hAnsi="Times New Roman" w:cs="Times New Roman"/>
          <w:sz w:val="24"/>
          <w:szCs w:val="24"/>
        </w:rPr>
        <w:t>O dano pode ser material, moral, ricochete, coletivo e transindividual. Segundo Bruno Mirage</w:t>
      </w:r>
      <w:r w:rsidR="00EF368D" w:rsidRPr="00B25741">
        <w:rPr>
          <w:rFonts w:ascii="Times New Roman" w:hAnsi="Times New Roman" w:cs="Times New Roman"/>
          <w:sz w:val="24"/>
          <w:szCs w:val="24"/>
        </w:rPr>
        <w:t>,</w:t>
      </w:r>
      <w:r w:rsidRPr="00B25741">
        <w:rPr>
          <w:rFonts w:ascii="Times New Roman" w:hAnsi="Times New Roman" w:cs="Times New Roman"/>
          <w:sz w:val="24"/>
          <w:szCs w:val="24"/>
        </w:rPr>
        <w:t xml:space="preserve"> o dano </w:t>
      </w:r>
      <w:r w:rsidRPr="00B25741">
        <w:rPr>
          <w:rFonts w:ascii="Times New Roman" w:hAnsi="Times New Roman" w:cs="Times New Roman"/>
          <w:iCs/>
          <w:sz w:val="24"/>
          <w:szCs w:val="24"/>
        </w:rPr>
        <w:t>material envolve a esfera patrimonial da pessoa devendo ser demonstrado efetivamente; enquanto o moral é visto como um dano a</w:t>
      </w:r>
      <w:r w:rsidR="00FB582C">
        <w:rPr>
          <w:rFonts w:ascii="Times New Roman" w:hAnsi="Times New Roman" w:cs="Times New Roman"/>
          <w:iCs/>
          <w:sz w:val="24"/>
          <w:szCs w:val="24"/>
        </w:rPr>
        <w:t>personalidade, “i</w:t>
      </w:r>
      <w:r w:rsidRPr="00B25741">
        <w:rPr>
          <w:rFonts w:ascii="Times New Roman" w:hAnsi="Times New Roman" w:cs="Times New Roman"/>
          <w:iCs/>
          <w:sz w:val="24"/>
          <w:szCs w:val="24"/>
        </w:rPr>
        <w:t>nsuscetível de avaliação pecuniária” (</w:t>
      </w:r>
      <w:r w:rsidR="000310F3">
        <w:rPr>
          <w:rFonts w:ascii="Times New Roman" w:hAnsi="Times New Roman" w:cs="Times New Roman"/>
          <w:sz w:val="24"/>
          <w:szCs w:val="24"/>
        </w:rPr>
        <w:t xml:space="preserve">MIRAGE, </w:t>
      </w:r>
      <w:r w:rsidR="00CD5070" w:rsidRPr="00B25741">
        <w:rPr>
          <w:rFonts w:ascii="Times New Roman" w:hAnsi="Times New Roman" w:cs="Times New Roman"/>
          <w:iCs/>
          <w:sz w:val="24"/>
          <w:szCs w:val="24"/>
        </w:rPr>
        <w:t xml:space="preserve">2012, </w:t>
      </w:r>
      <w:r w:rsidRPr="00B25741">
        <w:rPr>
          <w:rFonts w:ascii="Times New Roman" w:hAnsi="Times New Roman" w:cs="Times New Roman"/>
          <w:iCs/>
          <w:sz w:val="24"/>
          <w:szCs w:val="24"/>
        </w:rPr>
        <w:t>p. 446). Já o dano ricochete envolve pessoas que não est</w:t>
      </w:r>
      <w:r w:rsidR="00EF368D" w:rsidRPr="00B25741">
        <w:rPr>
          <w:rFonts w:ascii="Times New Roman" w:hAnsi="Times New Roman" w:cs="Times New Roman"/>
          <w:iCs/>
          <w:sz w:val="24"/>
          <w:szCs w:val="24"/>
        </w:rPr>
        <w:t>ão</w:t>
      </w:r>
      <w:r w:rsidRPr="00B25741">
        <w:rPr>
          <w:rFonts w:ascii="Times New Roman" w:hAnsi="Times New Roman" w:cs="Times New Roman"/>
          <w:iCs/>
          <w:sz w:val="24"/>
          <w:szCs w:val="24"/>
        </w:rPr>
        <w:t xml:space="preserve"> envolvida</w:t>
      </w:r>
      <w:r w:rsidR="00EF368D" w:rsidRPr="00B25741">
        <w:rPr>
          <w:rFonts w:ascii="Times New Roman" w:hAnsi="Times New Roman" w:cs="Times New Roman"/>
          <w:iCs/>
          <w:sz w:val="24"/>
          <w:szCs w:val="24"/>
        </w:rPr>
        <w:t>s</w:t>
      </w:r>
      <w:r w:rsidRPr="00B25741">
        <w:rPr>
          <w:rFonts w:ascii="Times New Roman" w:hAnsi="Times New Roman" w:cs="Times New Roman"/>
          <w:iCs/>
          <w:sz w:val="24"/>
          <w:szCs w:val="24"/>
        </w:rPr>
        <w:t xml:space="preserve"> diretamente no evento danoso, não sofre</w:t>
      </w:r>
      <w:r w:rsidR="00EF368D" w:rsidRPr="00B25741">
        <w:rPr>
          <w:rFonts w:ascii="Times New Roman" w:hAnsi="Times New Roman" w:cs="Times New Roman"/>
          <w:iCs/>
          <w:sz w:val="24"/>
          <w:szCs w:val="24"/>
        </w:rPr>
        <w:t>ndo</w:t>
      </w:r>
      <w:r w:rsidRPr="00B25741">
        <w:rPr>
          <w:rFonts w:ascii="Times New Roman" w:hAnsi="Times New Roman" w:cs="Times New Roman"/>
          <w:iCs/>
          <w:sz w:val="24"/>
          <w:szCs w:val="24"/>
        </w:rPr>
        <w:t xml:space="preserve"> diretamente as consequências desse evento, mas que por via reflexa tem direito a indenização.</w:t>
      </w:r>
    </w:p>
    <w:p w:rsidR="008E7274" w:rsidRPr="00B25741" w:rsidRDefault="008E7274" w:rsidP="008E7274">
      <w:pPr>
        <w:spacing w:after="0" w:line="360" w:lineRule="auto"/>
        <w:ind w:firstLine="1134"/>
        <w:jc w:val="both"/>
        <w:rPr>
          <w:rFonts w:ascii="Times New Roman" w:hAnsi="Times New Roman" w:cs="Times New Roman"/>
          <w:bCs/>
          <w:sz w:val="24"/>
          <w:szCs w:val="24"/>
        </w:rPr>
      </w:pPr>
      <w:r w:rsidRPr="00B25741">
        <w:rPr>
          <w:rFonts w:ascii="Times New Roman" w:hAnsi="Times New Roman" w:cs="Times New Roman"/>
          <w:iCs/>
          <w:sz w:val="24"/>
          <w:szCs w:val="24"/>
        </w:rPr>
        <w:t xml:space="preserve"> Por fim, o dano difuso e coletivo</w:t>
      </w:r>
      <w:r w:rsidR="00EF368D" w:rsidRPr="00B25741">
        <w:rPr>
          <w:rFonts w:ascii="Times New Roman" w:hAnsi="Times New Roman" w:cs="Times New Roman"/>
          <w:iCs/>
          <w:sz w:val="24"/>
          <w:szCs w:val="24"/>
        </w:rPr>
        <w:t>. O primeiro é transindividual, engloba</w:t>
      </w:r>
      <w:r w:rsidRPr="00B25741">
        <w:rPr>
          <w:rFonts w:ascii="Times New Roman" w:hAnsi="Times New Roman" w:cs="Times New Roman"/>
          <w:iCs/>
          <w:sz w:val="24"/>
          <w:szCs w:val="24"/>
        </w:rPr>
        <w:t xml:space="preserve"> toda a sociedade, a coletividade,</w:t>
      </w:r>
      <w:r w:rsidR="006167D9">
        <w:rPr>
          <w:rFonts w:ascii="Times New Roman" w:hAnsi="Times New Roman" w:cs="Times New Roman"/>
          <w:iCs/>
          <w:sz w:val="24"/>
          <w:szCs w:val="24"/>
        </w:rPr>
        <w:t xml:space="preserve"> um</w:t>
      </w:r>
      <w:r w:rsidRPr="00B25741">
        <w:rPr>
          <w:rFonts w:ascii="Times New Roman" w:hAnsi="Times New Roman" w:cs="Times New Roman"/>
          <w:iCs/>
          <w:sz w:val="24"/>
          <w:szCs w:val="24"/>
        </w:rPr>
        <w:t xml:space="preserve"> número indeterminado de pessoas. O coletivo </w:t>
      </w:r>
      <w:r w:rsidR="006167D9">
        <w:rPr>
          <w:rFonts w:ascii="Times New Roman" w:hAnsi="Times New Roman" w:cs="Times New Roman"/>
          <w:iCs/>
          <w:sz w:val="24"/>
          <w:szCs w:val="24"/>
        </w:rPr>
        <w:t>envolve um</w:t>
      </w:r>
      <w:r w:rsidRPr="00B25741">
        <w:rPr>
          <w:rFonts w:ascii="Times New Roman" w:hAnsi="Times New Roman" w:cs="Times New Roman"/>
          <w:iCs/>
          <w:sz w:val="24"/>
          <w:szCs w:val="24"/>
        </w:rPr>
        <w:t xml:space="preserve"> número indeterminado de pessoas</w:t>
      </w:r>
      <w:r w:rsidR="008C17FD" w:rsidRPr="00B25741">
        <w:rPr>
          <w:rFonts w:ascii="Times New Roman" w:hAnsi="Times New Roman" w:cs="Times New Roman"/>
          <w:iCs/>
          <w:sz w:val="24"/>
          <w:szCs w:val="24"/>
        </w:rPr>
        <w:t>,</w:t>
      </w:r>
      <w:r w:rsidRPr="00B25741">
        <w:rPr>
          <w:rFonts w:ascii="Times New Roman" w:hAnsi="Times New Roman" w:cs="Times New Roman"/>
          <w:iCs/>
          <w:sz w:val="24"/>
          <w:szCs w:val="24"/>
        </w:rPr>
        <w:t xml:space="preserve"> por</w:t>
      </w:r>
      <w:r w:rsidR="008C17FD" w:rsidRPr="00B25741">
        <w:rPr>
          <w:rFonts w:ascii="Times New Roman" w:hAnsi="Times New Roman" w:cs="Times New Roman"/>
          <w:iCs/>
          <w:sz w:val="24"/>
          <w:szCs w:val="24"/>
        </w:rPr>
        <w:t>é</w:t>
      </w:r>
      <w:r w:rsidRPr="00B25741">
        <w:rPr>
          <w:rFonts w:ascii="Times New Roman" w:hAnsi="Times New Roman" w:cs="Times New Roman"/>
          <w:iCs/>
          <w:sz w:val="24"/>
          <w:szCs w:val="24"/>
        </w:rPr>
        <w:t>m determinável</w:t>
      </w:r>
      <w:r w:rsidR="006167D9">
        <w:rPr>
          <w:rFonts w:ascii="Times New Roman" w:hAnsi="Times New Roman" w:cs="Times New Roman"/>
          <w:iCs/>
          <w:sz w:val="24"/>
          <w:szCs w:val="24"/>
        </w:rPr>
        <w:t>,</w:t>
      </w:r>
      <w:r w:rsidRPr="00B25741">
        <w:rPr>
          <w:rFonts w:ascii="Times New Roman" w:hAnsi="Times New Roman" w:cs="Times New Roman"/>
          <w:iCs/>
          <w:sz w:val="24"/>
          <w:szCs w:val="24"/>
        </w:rPr>
        <w:t xml:space="preserve"> devido a existência de um vínculo jurídico entre aquela coletividade e o fornecedor.</w:t>
      </w:r>
    </w:p>
    <w:p w:rsidR="00CD5070" w:rsidRPr="00B25741" w:rsidRDefault="00CD5070" w:rsidP="00CD5070">
      <w:pPr>
        <w:spacing w:after="0" w:line="360" w:lineRule="auto"/>
        <w:ind w:firstLine="1134"/>
        <w:jc w:val="both"/>
        <w:rPr>
          <w:rFonts w:ascii="Times New Roman" w:hAnsi="Times New Roman"/>
          <w:bCs/>
        </w:rPr>
      </w:pPr>
      <w:r w:rsidRPr="00B25741">
        <w:rPr>
          <w:rFonts w:ascii="Times New Roman" w:hAnsi="Times New Roman" w:cs="Times New Roman"/>
          <w:iCs/>
          <w:sz w:val="24"/>
          <w:szCs w:val="24"/>
        </w:rPr>
        <w:t xml:space="preserve">Assim, diante de um dano a esfera pessoal, patrimonial ou moral do consumidor, em função da colocação de um produto ou de serviço com falha no dever de segurança, e diante da sua situação de vulnerável na relação jurídica de consumo, este deve ser reparado integralmente pelos danos ocorridos, pois é direito básico do consumidor presente no artigo 6, inciso VI do CDC, a efetiva prevenção e reparação de danos patrimoniais e morais, individuais coletivos e difusos. </w:t>
      </w:r>
    </w:p>
    <w:p w:rsidR="008E7274" w:rsidRPr="00B25741" w:rsidRDefault="008E7274" w:rsidP="00E35B4D">
      <w:pPr>
        <w:jc w:val="both"/>
        <w:rPr>
          <w:rFonts w:ascii="Times New Roman" w:hAnsi="Times New Roman" w:cs="Times New Roman"/>
          <w:b/>
          <w:iCs/>
          <w:sz w:val="24"/>
          <w:szCs w:val="24"/>
        </w:rPr>
      </w:pPr>
    </w:p>
    <w:p w:rsidR="008A413F" w:rsidRPr="00B25741" w:rsidRDefault="00024B47" w:rsidP="00E35B4D">
      <w:pPr>
        <w:jc w:val="both"/>
        <w:rPr>
          <w:rFonts w:ascii="Times New Roman" w:hAnsi="Times New Roman" w:cs="Times New Roman"/>
          <w:b/>
          <w:sz w:val="24"/>
          <w:szCs w:val="24"/>
        </w:rPr>
      </w:pPr>
      <w:r>
        <w:rPr>
          <w:rFonts w:ascii="Times New Roman" w:hAnsi="Times New Roman" w:cs="Times New Roman"/>
          <w:b/>
          <w:iCs/>
          <w:sz w:val="24"/>
          <w:szCs w:val="24"/>
        </w:rPr>
        <w:t>2</w:t>
      </w:r>
      <w:r w:rsidR="003079B7" w:rsidRPr="00B25741">
        <w:rPr>
          <w:rFonts w:ascii="Times New Roman" w:hAnsi="Times New Roman" w:cs="Times New Roman"/>
          <w:b/>
          <w:iCs/>
          <w:sz w:val="24"/>
          <w:szCs w:val="24"/>
        </w:rPr>
        <w:t xml:space="preserve"> E</w:t>
      </w:r>
      <w:r w:rsidR="003079B7" w:rsidRPr="00B25741">
        <w:rPr>
          <w:rFonts w:ascii="Times New Roman" w:hAnsi="Times New Roman" w:cs="Times New Roman"/>
          <w:b/>
          <w:sz w:val="24"/>
          <w:szCs w:val="24"/>
        </w:rPr>
        <w:t>XCLUDENTES TAXATIVAS DE RESPONSABILIDADE</w:t>
      </w:r>
    </w:p>
    <w:p w:rsidR="003079B7" w:rsidRPr="00B25741" w:rsidRDefault="00D20671" w:rsidP="00D20671">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É sabido que a legislação consumerista adotou a teoria da responsabilidade civil objetiva,</w:t>
      </w:r>
      <w:r w:rsidR="005414FD" w:rsidRPr="00B25741">
        <w:rPr>
          <w:rFonts w:ascii="Times New Roman" w:hAnsi="Times New Roman" w:cs="Times New Roman"/>
          <w:sz w:val="24"/>
          <w:szCs w:val="24"/>
        </w:rPr>
        <w:t xml:space="preserve"> que aduz que a obrigação de reparar o dano ocorre independentemente de culpa sempre que a atividade desenvolvida implicar em risco para as demais pessoas. N</w:t>
      </w:r>
      <w:r w:rsidRPr="00B25741">
        <w:rPr>
          <w:rFonts w:ascii="Times New Roman" w:hAnsi="Times New Roman" w:cs="Times New Roman"/>
          <w:sz w:val="24"/>
          <w:szCs w:val="24"/>
        </w:rPr>
        <w:t>o entanto</w:t>
      </w:r>
      <w:r w:rsidR="005414FD" w:rsidRPr="00B25741">
        <w:rPr>
          <w:rFonts w:ascii="Times New Roman" w:hAnsi="Times New Roman" w:cs="Times New Roman"/>
          <w:sz w:val="24"/>
          <w:szCs w:val="24"/>
        </w:rPr>
        <w:t>,</w:t>
      </w:r>
      <w:r w:rsidR="00AD1B2A" w:rsidRPr="00B25741">
        <w:rPr>
          <w:rFonts w:ascii="Times New Roman" w:hAnsi="Times New Roman" w:cs="Times New Roman"/>
          <w:sz w:val="24"/>
          <w:szCs w:val="24"/>
        </w:rPr>
        <w:t xml:space="preserve">apesar dessa teoria ser adota pelo CDC, </w:t>
      </w:r>
      <w:r w:rsidR="005414FD" w:rsidRPr="00B25741">
        <w:rPr>
          <w:rFonts w:ascii="Times New Roman" w:hAnsi="Times New Roman" w:cs="Times New Roman"/>
          <w:sz w:val="24"/>
          <w:szCs w:val="24"/>
        </w:rPr>
        <w:t>ela</w:t>
      </w:r>
      <w:r w:rsidRPr="00B25741">
        <w:rPr>
          <w:rFonts w:ascii="Times New Roman" w:hAnsi="Times New Roman" w:cs="Times New Roman"/>
          <w:sz w:val="24"/>
          <w:szCs w:val="24"/>
        </w:rPr>
        <w:t xml:space="preserve"> não é irrestrita, uma vez que </w:t>
      </w:r>
      <w:r w:rsidR="007A31F3" w:rsidRPr="00B25741">
        <w:rPr>
          <w:rFonts w:ascii="Times New Roman" w:hAnsi="Times New Roman" w:cs="Times New Roman"/>
          <w:sz w:val="24"/>
          <w:szCs w:val="24"/>
        </w:rPr>
        <w:t>referido diploma legal</w:t>
      </w:r>
      <w:r w:rsidR="00AD1B2A" w:rsidRPr="00B25741">
        <w:rPr>
          <w:rFonts w:ascii="Times New Roman" w:hAnsi="Times New Roman" w:cs="Times New Roman"/>
          <w:sz w:val="24"/>
          <w:szCs w:val="24"/>
        </w:rPr>
        <w:t>,</w:t>
      </w:r>
      <w:r w:rsidR="003079B7" w:rsidRPr="00B25741">
        <w:rPr>
          <w:rFonts w:ascii="Times New Roman" w:hAnsi="Times New Roman" w:cs="Times New Roman"/>
          <w:sz w:val="24"/>
          <w:szCs w:val="24"/>
        </w:rPr>
        <w:t xml:space="preserve"> em seus artigos 12, § 3° e 14, § 3°</w:t>
      </w:r>
      <w:r w:rsidR="00AC6350" w:rsidRPr="00B25741">
        <w:rPr>
          <w:rFonts w:ascii="Times New Roman" w:hAnsi="Times New Roman" w:cs="Times New Roman"/>
          <w:sz w:val="24"/>
          <w:szCs w:val="24"/>
        </w:rPr>
        <w:t xml:space="preserve">, </w:t>
      </w:r>
      <w:r w:rsidRPr="00B25741">
        <w:rPr>
          <w:rFonts w:ascii="Times New Roman" w:hAnsi="Times New Roman" w:cs="Times New Roman"/>
          <w:sz w:val="24"/>
          <w:szCs w:val="24"/>
        </w:rPr>
        <w:t xml:space="preserve">contemplou as </w:t>
      </w:r>
      <w:r w:rsidR="005414FD" w:rsidRPr="00B25741">
        <w:rPr>
          <w:rFonts w:ascii="Times New Roman" w:hAnsi="Times New Roman" w:cs="Times New Roman"/>
          <w:sz w:val="24"/>
          <w:szCs w:val="24"/>
        </w:rPr>
        <w:t>causas excludentes</w:t>
      </w:r>
      <w:r w:rsidR="00AD1B2A" w:rsidRPr="00B25741">
        <w:rPr>
          <w:rFonts w:ascii="Times New Roman" w:hAnsi="Times New Roman" w:cs="Times New Roman"/>
          <w:sz w:val="24"/>
          <w:szCs w:val="24"/>
        </w:rPr>
        <w:t xml:space="preserve"> de responsabilidade</w:t>
      </w:r>
      <w:r w:rsidR="005414FD" w:rsidRPr="00B25741">
        <w:rPr>
          <w:rFonts w:ascii="Times New Roman" w:hAnsi="Times New Roman" w:cs="Times New Roman"/>
          <w:sz w:val="24"/>
          <w:szCs w:val="24"/>
        </w:rPr>
        <w:t xml:space="preserve">, </w:t>
      </w:r>
      <w:r w:rsidR="00AD1B2A" w:rsidRPr="00B25741">
        <w:rPr>
          <w:rFonts w:ascii="Times New Roman" w:hAnsi="Times New Roman" w:cs="Times New Roman"/>
          <w:sz w:val="24"/>
          <w:szCs w:val="24"/>
        </w:rPr>
        <w:t>a mitiga</w:t>
      </w:r>
      <w:r w:rsidR="007A31F3" w:rsidRPr="00B25741">
        <w:rPr>
          <w:rFonts w:ascii="Times New Roman" w:hAnsi="Times New Roman" w:cs="Times New Roman"/>
          <w:sz w:val="24"/>
          <w:szCs w:val="24"/>
        </w:rPr>
        <w:t>ndo</w:t>
      </w:r>
      <w:r w:rsidR="005414FD" w:rsidRPr="00B25741">
        <w:rPr>
          <w:rFonts w:ascii="Times New Roman" w:hAnsi="Times New Roman" w:cs="Times New Roman"/>
          <w:sz w:val="24"/>
          <w:szCs w:val="24"/>
        </w:rPr>
        <w:t xml:space="preserve"> e exim</w:t>
      </w:r>
      <w:r w:rsidR="007A31F3" w:rsidRPr="00B25741">
        <w:rPr>
          <w:rFonts w:ascii="Times New Roman" w:hAnsi="Times New Roman" w:cs="Times New Roman"/>
          <w:sz w:val="24"/>
          <w:szCs w:val="24"/>
        </w:rPr>
        <w:t>indo</w:t>
      </w:r>
      <w:r w:rsidR="005414FD" w:rsidRPr="00B25741">
        <w:rPr>
          <w:rFonts w:ascii="Times New Roman" w:hAnsi="Times New Roman" w:cs="Times New Roman"/>
          <w:sz w:val="24"/>
          <w:szCs w:val="24"/>
        </w:rPr>
        <w:t xml:space="preserve">, nessas circunstâncias, o fornecedor </w:t>
      </w:r>
      <w:r w:rsidR="00AD1B2A" w:rsidRPr="00B25741">
        <w:rPr>
          <w:rFonts w:ascii="Times New Roman" w:hAnsi="Times New Roman" w:cs="Times New Roman"/>
          <w:sz w:val="24"/>
          <w:szCs w:val="24"/>
        </w:rPr>
        <w:t xml:space="preserve">de reparar os danos advindos de sua atividade. Assim, uma vez comprovado que </w:t>
      </w:r>
      <w:r w:rsidR="007A31F3" w:rsidRPr="00B25741">
        <w:rPr>
          <w:rFonts w:ascii="Times New Roman" w:hAnsi="Times New Roman" w:cs="Times New Roman"/>
          <w:sz w:val="24"/>
          <w:szCs w:val="24"/>
        </w:rPr>
        <w:t xml:space="preserve">o fornecedor não colocou </w:t>
      </w:r>
      <w:r w:rsidR="007A31F3" w:rsidRPr="00B25741">
        <w:rPr>
          <w:rFonts w:ascii="Times New Roman" w:hAnsi="Times New Roman" w:cs="Times New Roman"/>
          <w:sz w:val="24"/>
          <w:szCs w:val="24"/>
        </w:rPr>
        <w:lastRenderedPageBreak/>
        <w:t>o produto no mercado, que a culpa é exclusiva de terceiros ou que o defeito inexiste, não há como se falar em responsabilidade.</w:t>
      </w:r>
    </w:p>
    <w:p w:rsidR="001061E0" w:rsidRPr="00B25741" w:rsidRDefault="007A31F3" w:rsidP="009B2539">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O primeiro desses casos ocorre quando </w:t>
      </w:r>
      <w:r w:rsidR="00064D8B" w:rsidRPr="00B25741">
        <w:rPr>
          <w:rFonts w:ascii="Times New Roman" w:hAnsi="Times New Roman" w:cs="Times New Roman"/>
          <w:sz w:val="24"/>
          <w:szCs w:val="24"/>
        </w:rPr>
        <w:t xml:space="preserve">o fornecedor não introduziu o produto no mercado, não devendo ser, portanto, responsável por eventuais prejuízos, já que inexiste nexo causal entre o dano e atividade desempenhada. </w:t>
      </w:r>
      <w:r w:rsidR="009B2539" w:rsidRPr="00B25741">
        <w:rPr>
          <w:rFonts w:ascii="Times New Roman" w:hAnsi="Times New Roman" w:cs="Times New Roman"/>
          <w:sz w:val="24"/>
          <w:szCs w:val="24"/>
        </w:rPr>
        <w:t>Esses casos ocorrem quando há, por exemplo, furto ou roubo de produtos, quando existe a falsificação e quando os produtos são introduzidos no mercado sem o conhecimento do fornecedor (DENARI, Zelmo). Quanto a essa ex</w:t>
      </w:r>
      <w:r w:rsidR="00B54714" w:rsidRPr="00B25741">
        <w:rPr>
          <w:rFonts w:ascii="Times New Roman" w:hAnsi="Times New Roman" w:cs="Times New Roman"/>
          <w:sz w:val="24"/>
          <w:szCs w:val="24"/>
        </w:rPr>
        <w:t>c</w:t>
      </w:r>
      <w:r w:rsidR="009B2539" w:rsidRPr="00B25741">
        <w:rPr>
          <w:rFonts w:ascii="Times New Roman" w:hAnsi="Times New Roman" w:cs="Times New Roman"/>
          <w:sz w:val="24"/>
          <w:szCs w:val="24"/>
        </w:rPr>
        <w:t>ludente, assim preceitua Antonio Herman de Vasconcelos Benjamin:</w:t>
      </w:r>
    </w:p>
    <w:p w:rsidR="009B2539" w:rsidRPr="00024B47" w:rsidRDefault="009B2539" w:rsidP="009B2539">
      <w:pPr>
        <w:spacing w:after="0" w:line="240" w:lineRule="auto"/>
        <w:ind w:left="2268"/>
        <w:jc w:val="both"/>
        <w:rPr>
          <w:rFonts w:ascii="Times New Roman" w:hAnsi="Times New Roman" w:cs="Times New Roman"/>
          <w:sz w:val="20"/>
          <w:szCs w:val="20"/>
        </w:rPr>
      </w:pPr>
      <w:r w:rsidRPr="00024B47">
        <w:rPr>
          <w:rFonts w:ascii="Times New Roman" w:hAnsi="Times New Roman" w:cs="Times New Roman"/>
          <w:sz w:val="20"/>
          <w:szCs w:val="20"/>
        </w:rPr>
        <w:t xml:space="preserve">É até </w:t>
      </w:r>
      <w:r w:rsidR="00B54714" w:rsidRPr="00024B47">
        <w:rPr>
          <w:rFonts w:ascii="Times New Roman" w:hAnsi="Times New Roman" w:cs="Times New Roman"/>
          <w:sz w:val="20"/>
          <w:szCs w:val="20"/>
        </w:rPr>
        <w:t>supérfluo</w:t>
      </w:r>
      <w:r w:rsidRPr="00024B47">
        <w:rPr>
          <w:rFonts w:ascii="Times New Roman" w:hAnsi="Times New Roman" w:cs="Times New Roman"/>
          <w:sz w:val="20"/>
          <w:szCs w:val="20"/>
        </w:rPr>
        <w:t xml:space="preserve"> dizer que inexiste responsabilidade quando os responsáveis legais não colocaram o produto no mercado. Nega-se aí, o nexo causal entre o prejuízo sofrido pelo consumidor e a atividade do fornecedor. O dano foi, sem dúvida, causado pelo produto, mas inexiste nexo de causalidade entre ele e quaisquer das atividades do agente. Isso vale especialmente para os produtos falsificados que trazem a marca do responsável legal ou, ainda, para os produtos que, por ato ilícito (roubo ou furto, por exemplo), for</w:t>
      </w:r>
      <w:r w:rsidR="00BA5BF4" w:rsidRPr="00024B47">
        <w:rPr>
          <w:rFonts w:ascii="Times New Roman" w:hAnsi="Times New Roman" w:cs="Times New Roman"/>
          <w:sz w:val="20"/>
          <w:szCs w:val="20"/>
        </w:rPr>
        <w:t>am</w:t>
      </w:r>
      <w:r w:rsidRPr="00024B47">
        <w:rPr>
          <w:rFonts w:ascii="Times New Roman" w:hAnsi="Times New Roman" w:cs="Times New Roman"/>
          <w:sz w:val="20"/>
          <w:szCs w:val="20"/>
        </w:rPr>
        <w:t xml:space="preserve"> lançados no mercado.</w:t>
      </w:r>
      <w:r w:rsidR="00B54714" w:rsidRPr="00024B47">
        <w:rPr>
          <w:rFonts w:ascii="Times New Roman" w:hAnsi="Times New Roman" w:cs="Times New Roman"/>
          <w:sz w:val="20"/>
          <w:szCs w:val="20"/>
        </w:rPr>
        <w:t>(BENJAMIN</w:t>
      </w:r>
      <w:r w:rsidR="00D93F72">
        <w:rPr>
          <w:rFonts w:ascii="Times New Roman" w:hAnsi="Times New Roman" w:cs="Times New Roman"/>
          <w:sz w:val="20"/>
          <w:szCs w:val="20"/>
        </w:rPr>
        <w:t>, 2011</w:t>
      </w:r>
      <w:r w:rsidR="00B54714" w:rsidRPr="00024B47">
        <w:rPr>
          <w:rFonts w:ascii="Times New Roman" w:hAnsi="Times New Roman" w:cs="Times New Roman"/>
          <w:sz w:val="20"/>
          <w:szCs w:val="20"/>
        </w:rPr>
        <w:t>)</w:t>
      </w:r>
    </w:p>
    <w:p w:rsidR="00981F27" w:rsidRPr="00B25741" w:rsidRDefault="00981F27" w:rsidP="009B2539">
      <w:pPr>
        <w:spacing w:after="0" w:line="240" w:lineRule="auto"/>
        <w:ind w:left="2268"/>
        <w:jc w:val="both"/>
        <w:rPr>
          <w:rFonts w:ascii="Times New Roman" w:hAnsi="Times New Roman" w:cs="Times New Roman"/>
          <w:i/>
          <w:sz w:val="20"/>
          <w:szCs w:val="20"/>
        </w:rPr>
      </w:pPr>
    </w:p>
    <w:p w:rsidR="00B54714" w:rsidRPr="00B25741" w:rsidRDefault="00B54714" w:rsidP="009B2539">
      <w:pPr>
        <w:spacing w:after="0" w:line="240" w:lineRule="auto"/>
        <w:ind w:left="2268"/>
        <w:jc w:val="both"/>
        <w:rPr>
          <w:rFonts w:ascii="Times New Roman" w:hAnsi="Times New Roman" w:cs="Times New Roman"/>
          <w:i/>
          <w:sz w:val="24"/>
          <w:szCs w:val="24"/>
        </w:rPr>
      </w:pPr>
    </w:p>
    <w:p w:rsidR="00D56411" w:rsidRPr="00B25741" w:rsidRDefault="00D56411" w:rsidP="00B5471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Ocorre, no entanto, que o Código não dispõe que qual seria o momento de “colocação” do produto no mercado, havendo doutrinadores, como Sílvio Luis Ferreira da Rocha, que acreditam que esta se caracteriza com a entrega do produto</w:t>
      </w:r>
      <w:r w:rsidR="00013462" w:rsidRPr="00B25741">
        <w:rPr>
          <w:rFonts w:ascii="Times New Roman" w:hAnsi="Times New Roman" w:cs="Times New Roman"/>
          <w:sz w:val="24"/>
          <w:szCs w:val="24"/>
        </w:rPr>
        <w:t>,</w:t>
      </w:r>
      <w:r w:rsidRPr="00B25741">
        <w:rPr>
          <w:rFonts w:ascii="Times New Roman" w:hAnsi="Times New Roman" w:cs="Times New Roman"/>
          <w:sz w:val="24"/>
          <w:szCs w:val="24"/>
        </w:rPr>
        <w:t xml:space="preserve"> pelo fornecedor</w:t>
      </w:r>
      <w:r w:rsidR="00013462" w:rsidRPr="00B25741">
        <w:rPr>
          <w:rFonts w:ascii="Times New Roman" w:hAnsi="Times New Roman" w:cs="Times New Roman"/>
          <w:sz w:val="24"/>
          <w:szCs w:val="24"/>
        </w:rPr>
        <w:t>, a qualquer outra pessoa</w:t>
      </w:r>
      <w:r w:rsidRPr="00B25741">
        <w:rPr>
          <w:rFonts w:ascii="Times New Roman" w:hAnsi="Times New Roman" w:cs="Times New Roman"/>
          <w:sz w:val="24"/>
          <w:szCs w:val="24"/>
        </w:rPr>
        <w:t xml:space="preserve">. Sérgio Cavalieri Filho, em contrapartida, diz que o momento certo para </w:t>
      </w:r>
      <w:r w:rsidR="00013462" w:rsidRPr="00B25741">
        <w:rPr>
          <w:rFonts w:ascii="Times New Roman" w:hAnsi="Times New Roman" w:cs="Times New Roman"/>
          <w:sz w:val="24"/>
          <w:szCs w:val="24"/>
        </w:rPr>
        <w:t>a</w:t>
      </w:r>
      <w:r w:rsidRPr="00B25741">
        <w:rPr>
          <w:rFonts w:ascii="Times New Roman" w:hAnsi="Times New Roman" w:cs="Times New Roman"/>
          <w:sz w:val="24"/>
          <w:szCs w:val="24"/>
        </w:rPr>
        <w:t xml:space="preserve"> caracterização seria aquel</w:t>
      </w:r>
      <w:r w:rsidR="00013462" w:rsidRPr="00B25741">
        <w:rPr>
          <w:rFonts w:ascii="Times New Roman" w:hAnsi="Times New Roman" w:cs="Times New Roman"/>
          <w:sz w:val="24"/>
          <w:szCs w:val="24"/>
        </w:rPr>
        <w:t>e em que o fornecedor remete o produto ao distribuidor, ainda que tenha feito isso a título de teste ou experiência. Com efeito, o que verdadeiramente importa é que o produto não tenha sido colocado no mercado pelo fornecedor de forma consciente e voluntária. (SANTOS, 2010)</w:t>
      </w:r>
    </w:p>
    <w:p w:rsidR="00C664BB" w:rsidRPr="00B25741" w:rsidRDefault="00B54714" w:rsidP="00B5471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Não há que se falar também de responsabilidade quando o produto não está defeituoso, estando</w:t>
      </w:r>
      <w:r w:rsidR="007010DB" w:rsidRPr="00B25741">
        <w:rPr>
          <w:rFonts w:ascii="Times New Roman" w:hAnsi="Times New Roman" w:cs="Times New Roman"/>
          <w:sz w:val="24"/>
          <w:szCs w:val="24"/>
        </w:rPr>
        <w:t>, pelo contrário,</w:t>
      </w:r>
      <w:r w:rsidRPr="00B25741">
        <w:rPr>
          <w:rFonts w:ascii="Times New Roman" w:hAnsi="Times New Roman" w:cs="Times New Roman"/>
          <w:sz w:val="24"/>
          <w:szCs w:val="24"/>
        </w:rPr>
        <w:t xml:space="preserve"> em perfeitas condições de uso. Assim, por mais que tenha ocorrido algum dano, caberá ao fornecedor</w:t>
      </w:r>
      <w:r w:rsidR="00C664BB" w:rsidRPr="00B25741">
        <w:rPr>
          <w:rFonts w:ascii="Times New Roman" w:hAnsi="Times New Roman" w:cs="Times New Roman"/>
          <w:sz w:val="24"/>
          <w:szCs w:val="24"/>
        </w:rPr>
        <w:t xml:space="preserve">, face ahipossuficiência do consumidor, </w:t>
      </w:r>
      <w:r w:rsidRPr="00B25741">
        <w:rPr>
          <w:rFonts w:ascii="Times New Roman" w:hAnsi="Times New Roman" w:cs="Times New Roman"/>
          <w:sz w:val="24"/>
          <w:szCs w:val="24"/>
        </w:rPr>
        <w:t xml:space="preserve">comprovar que </w:t>
      </w:r>
      <w:r w:rsidR="00C664BB" w:rsidRPr="00B25741">
        <w:rPr>
          <w:rFonts w:ascii="Times New Roman" w:hAnsi="Times New Roman" w:cs="Times New Roman"/>
          <w:sz w:val="24"/>
          <w:szCs w:val="24"/>
        </w:rPr>
        <w:t>aquele dano</w:t>
      </w:r>
      <w:r w:rsidRPr="00B25741">
        <w:rPr>
          <w:rFonts w:ascii="Times New Roman" w:hAnsi="Times New Roman" w:cs="Times New Roman"/>
          <w:sz w:val="24"/>
          <w:szCs w:val="24"/>
        </w:rPr>
        <w:t xml:space="preserve"> não adveio de algum defeito. </w:t>
      </w:r>
      <w:r w:rsidR="00C664BB" w:rsidRPr="00B25741">
        <w:rPr>
          <w:rFonts w:ascii="Times New Roman" w:hAnsi="Times New Roman" w:cs="Times New Roman"/>
          <w:sz w:val="24"/>
          <w:szCs w:val="24"/>
        </w:rPr>
        <w:t>Importante ainda ressaltar que os defeitos que devem ser considerados têm que ser relevantes, uma vez que por expressa disposição legal - art. 12, CDC- defeitos de outra natureza não devem levar à responsabilização do fornecedor. (SANTOS, 2010)</w:t>
      </w:r>
    </w:p>
    <w:p w:rsidR="0069134C" w:rsidRPr="00B25741" w:rsidRDefault="0069134C" w:rsidP="00B54714">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A terceira excludente</w:t>
      </w:r>
      <w:r w:rsidR="00BA5BF4" w:rsidRPr="00B25741">
        <w:rPr>
          <w:rFonts w:ascii="Times New Roman" w:hAnsi="Times New Roman" w:cs="Times New Roman"/>
          <w:sz w:val="24"/>
          <w:szCs w:val="24"/>
        </w:rPr>
        <w:t xml:space="preserve"> legal</w:t>
      </w:r>
      <w:r w:rsidRPr="00B25741">
        <w:rPr>
          <w:rFonts w:ascii="Times New Roman" w:hAnsi="Times New Roman" w:cs="Times New Roman"/>
          <w:sz w:val="24"/>
          <w:szCs w:val="24"/>
        </w:rPr>
        <w:t xml:space="preserve"> recai naquela inexistência da culpa do fornecedor, uma vez que </w:t>
      </w:r>
      <w:r w:rsidR="001436CD" w:rsidRPr="00B25741">
        <w:rPr>
          <w:rFonts w:ascii="Times New Roman" w:hAnsi="Times New Roman" w:cs="Times New Roman"/>
          <w:sz w:val="24"/>
          <w:szCs w:val="24"/>
        </w:rPr>
        <w:t xml:space="preserve">a culpa foi exclusiva de </w:t>
      </w:r>
      <w:r w:rsidR="00BA5BF4" w:rsidRPr="00B25741">
        <w:rPr>
          <w:rFonts w:ascii="Times New Roman" w:hAnsi="Times New Roman" w:cs="Times New Roman"/>
          <w:sz w:val="24"/>
          <w:szCs w:val="24"/>
        </w:rPr>
        <w:t>consumidor</w:t>
      </w:r>
      <w:r w:rsidR="001436CD" w:rsidRPr="00B25741">
        <w:rPr>
          <w:rFonts w:ascii="Times New Roman" w:hAnsi="Times New Roman" w:cs="Times New Roman"/>
          <w:sz w:val="24"/>
          <w:szCs w:val="24"/>
        </w:rPr>
        <w:t xml:space="preserve"> ou terceiro. </w:t>
      </w:r>
      <w:r w:rsidR="00BA5BF4" w:rsidRPr="00B25741">
        <w:rPr>
          <w:rFonts w:ascii="Times New Roman" w:hAnsi="Times New Roman" w:cs="Times New Roman"/>
          <w:sz w:val="24"/>
          <w:szCs w:val="24"/>
        </w:rPr>
        <w:t>Ora, não deve ser imputado a responsabilidade a outrem quando</w:t>
      </w:r>
      <w:r w:rsidR="00C81F86" w:rsidRPr="00B25741">
        <w:rPr>
          <w:rFonts w:ascii="Times New Roman" w:hAnsi="Times New Roman" w:cs="Times New Roman"/>
          <w:sz w:val="24"/>
          <w:szCs w:val="24"/>
        </w:rPr>
        <w:t xml:space="preserve"> este não gerou o dano,</w:t>
      </w:r>
      <w:r w:rsidR="00BA5BF4" w:rsidRPr="00B25741">
        <w:rPr>
          <w:rFonts w:ascii="Times New Roman" w:hAnsi="Times New Roman" w:cs="Times New Roman"/>
          <w:sz w:val="24"/>
          <w:szCs w:val="24"/>
        </w:rPr>
        <w:t xml:space="preserve"> o que explica a inexistência, portanto, de nexo causal. </w:t>
      </w:r>
      <w:r w:rsidR="00C81F86" w:rsidRPr="00B25741">
        <w:rPr>
          <w:rFonts w:ascii="Times New Roman" w:hAnsi="Times New Roman" w:cs="Times New Roman"/>
          <w:sz w:val="24"/>
          <w:szCs w:val="24"/>
        </w:rPr>
        <w:t xml:space="preserve">Há de ser observado também que nesse caso específico, a legislação fez questão de incluir o terceiro, aqui entendido como aquele que apesar de ter não ter </w:t>
      </w:r>
      <w:r w:rsidR="00C81F86" w:rsidRPr="00B25741">
        <w:rPr>
          <w:rFonts w:ascii="Times New Roman" w:hAnsi="Times New Roman" w:cs="Times New Roman"/>
          <w:sz w:val="24"/>
          <w:szCs w:val="24"/>
        </w:rPr>
        <w:lastRenderedPageBreak/>
        <w:t>participado da relação consumerista</w:t>
      </w:r>
      <w:r w:rsidR="00713934" w:rsidRPr="00B25741">
        <w:rPr>
          <w:rFonts w:ascii="Times New Roman" w:hAnsi="Times New Roman" w:cs="Times New Roman"/>
          <w:sz w:val="24"/>
          <w:szCs w:val="24"/>
        </w:rPr>
        <w:t xml:space="preserve">, sofre com os resultados advindos daquela relação. (CARVALHEIRA, </w:t>
      </w:r>
      <w:r w:rsidR="00A62035" w:rsidRPr="00B25741">
        <w:rPr>
          <w:rFonts w:ascii="Times New Roman" w:hAnsi="Times New Roman" w:cs="Times New Roman"/>
          <w:sz w:val="24"/>
          <w:szCs w:val="24"/>
        </w:rPr>
        <w:t xml:space="preserve">online, </w:t>
      </w:r>
      <w:r w:rsidR="00713934" w:rsidRPr="00B25741">
        <w:rPr>
          <w:rFonts w:ascii="Times New Roman" w:hAnsi="Times New Roman" w:cs="Times New Roman"/>
          <w:sz w:val="24"/>
          <w:szCs w:val="24"/>
        </w:rPr>
        <w:t>2005)</w:t>
      </w:r>
    </w:p>
    <w:p w:rsidR="005A4577" w:rsidRPr="00B25741" w:rsidRDefault="00DC48D2" w:rsidP="005A4577">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Importante que seja ressaltado ainda que o artigo fala da culpa exclusiva, não se referindo à culpa concorrente, pois se houver concorrência para o resultado danoso</w:t>
      </w:r>
      <w:r w:rsidR="005A4577" w:rsidRPr="00B25741">
        <w:rPr>
          <w:rFonts w:ascii="Times New Roman" w:hAnsi="Times New Roman" w:cs="Times New Roman"/>
          <w:sz w:val="24"/>
          <w:szCs w:val="24"/>
        </w:rPr>
        <w:t xml:space="preserve">, não há que se falar </w:t>
      </w:r>
      <w:r w:rsidR="00981F27" w:rsidRPr="00B25741">
        <w:rPr>
          <w:rFonts w:ascii="Times New Roman" w:hAnsi="Times New Roman" w:cs="Times New Roman"/>
          <w:sz w:val="24"/>
          <w:szCs w:val="24"/>
        </w:rPr>
        <w:t>dessa</w:t>
      </w:r>
      <w:r w:rsidR="005A4577" w:rsidRPr="00B25741">
        <w:rPr>
          <w:rFonts w:ascii="Times New Roman" w:hAnsi="Times New Roman" w:cs="Times New Roman"/>
          <w:sz w:val="24"/>
          <w:szCs w:val="24"/>
        </w:rPr>
        <w:t xml:space="preserve"> excludente de responsabilidade. Nesse sentido, Roberto Senise Lisboa:</w:t>
      </w:r>
    </w:p>
    <w:p w:rsidR="005A4577" w:rsidRPr="00C5500E" w:rsidRDefault="005A4577" w:rsidP="005A4577">
      <w:pPr>
        <w:spacing w:after="0" w:line="240" w:lineRule="auto"/>
        <w:ind w:left="2268"/>
        <w:jc w:val="both"/>
        <w:rPr>
          <w:rFonts w:ascii="Times New Roman" w:eastAsia="Times New Roman" w:hAnsi="Times New Roman" w:cs="Times New Roman"/>
          <w:sz w:val="20"/>
          <w:szCs w:val="20"/>
          <w:lang w:eastAsia="pt-BR"/>
        </w:rPr>
      </w:pPr>
      <w:r w:rsidRPr="00C5500E">
        <w:rPr>
          <w:rFonts w:ascii="Times New Roman" w:eastAsia="Times New Roman" w:hAnsi="Times New Roman" w:cs="Times New Roman"/>
          <w:sz w:val="20"/>
          <w:szCs w:val="20"/>
          <w:lang w:eastAsia="pt-BR"/>
        </w:rPr>
        <w:t>A exclusividade da culpa da vítima demonstra que o objetivamente responsabilizado não pode ter concorrido, de qualquer forma, para a causação do resultado danoso. Pelo contrário. A mínima participação do objetivamente responsável em colaborar, de qualquer forma, para a ocorrência do prejuízo, ocasiona sua responsabilidade.(LISBOA, 2006)</w:t>
      </w:r>
    </w:p>
    <w:p w:rsidR="00981F27" w:rsidRPr="00B25741" w:rsidRDefault="00981F27" w:rsidP="005A4577">
      <w:pPr>
        <w:spacing w:after="0" w:line="240" w:lineRule="auto"/>
        <w:ind w:left="2268"/>
        <w:jc w:val="both"/>
        <w:rPr>
          <w:rFonts w:ascii="Times New Roman" w:eastAsia="Times New Roman" w:hAnsi="Times New Roman" w:cs="Times New Roman"/>
          <w:i/>
          <w:sz w:val="20"/>
          <w:szCs w:val="20"/>
          <w:lang w:eastAsia="pt-BR"/>
        </w:rPr>
      </w:pPr>
    </w:p>
    <w:p w:rsidR="00981F27" w:rsidRPr="00B25741" w:rsidRDefault="00981F27" w:rsidP="005A4577">
      <w:pPr>
        <w:spacing w:after="0" w:line="240" w:lineRule="auto"/>
        <w:ind w:left="2268"/>
        <w:jc w:val="both"/>
        <w:rPr>
          <w:rFonts w:ascii="Times New Roman" w:eastAsia="Times New Roman" w:hAnsi="Times New Roman" w:cs="Times New Roman"/>
          <w:i/>
          <w:sz w:val="20"/>
          <w:szCs w:val="20"/>
          <w:lang w:eastAsia="pt-BR"/>
        </w:rPr>
      </w:pPr>
    </w:p>
    <w:p w:rsidR="009B2539" w:rsidRPr="00B25741" w:rsidRDefault="00A62035" w:rsidP="008C017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Percebe-se, portanto, que a principal finalidade desse instituto eximente é de equilibrar </w:t>
      </w:r>
      <w:r w:rsidR="00302810" w:rsidRPr="00B25741">
        <w:rPr>
          <w:rFonts w:ascii="Times New Roman" w:hAnsi="Times New Roman" w:cs="Times New Roman"/>
          <w:sz w:val="24"/>
          <w:szCs w:val="24"/>
        </w:rPr>
        <w:t xml:space="preserve">a responsabilidade nas relações consumeristas, para que haja um tratamento </w:t>
      </w:r>
      <w:r w:rsidR="008C017F" w:rsidRPr="00B25741">
        <w:rPr>
          <w:rFonts w:ascii="Times New Roman" w:hAnsi="Times New Roman" w:cs="Times New Roman"/>
          <w:sz w:val="24"/>
          <w:szCs w:val="24"/>
        </w:rPr>
        <w:t xml:space="preserve">mais </w:t>
      </w:r>
      <w:r w:rsidR="00302810" w:rsidRPr="00B25741">
        <w:rPr>
          <w:rFonts w:ascii="Times New Roman" w:hAnsi="Times New Roman" w:cs="Times New Roman"/>
          <w:sz w:val="24"/>
          <w:szCs w:val="24"/>
        </w:rPr>
        <w:t>equânime</w:t>
      </w:r>
      <w:r w:rsidR="008C017F" w:rsidRPr="00B25741">
        <w:rPr>
          <w:rFonts w:ascii="Times New Roman" w:hAnsi="Times New Roman" w:cs="Times New Roman"/>
          <w:sz w:val="24"/>
          <w:szCs w:val="24"/>
        </w:rPr>
        <w:t xml:space="preserve"> e</w:t>
      </w:r>
      <w:r w:rsidR="00302EA9" w:rsidRPr="00B25741">
        <w:rPr>
          <w:rFonts w:ascii="Times New Roman" w:hAnsi="Times New Roman" w:cs="Times New Roman"/>
          <w:sz w:val="24"/>
          <w:szCs w:val="24"/>
        </w:rPr>
        <w:t>uma distribuição de riscos mais justa</w:t>
      </w:r>
      <w:r w:rsidR="008C017F" w:rsidRPr="00B25741">
        <w:rPr>
          <w:rFonts w:ascii="Times New Roman" w:hAnsi="Times New Roman" w:cs="Times New Roman"/>
          <w:sz w:val="24"/>
          <w:szCs w:val="24"/>
        </w:rPr>
        <w:t>, uma vez que o fornecedor poderá se liberar da responsabilidade quando comprovar as situações dispostas na lei. Nesse sentindo, João Calvão da Silva:</w:t>
      </w:r>
    </w:p>
    <w:p w:rsidR="008C017F" w:rsidRPr="00C5500E" w:rsidRDefault="008C017F" w:rsidP="008C017F">
      <w:pPr>
        <w:spacing w:after="0" w:line="240" w:lineRule="auto"/>
        <w:ind w:left="2268"/>
        <w:jc w:val="both"/>
        <w:rPr>
          <w:rFonts w:ascii="Times New Roman" w:eastAsia="Times New Roman" w:hAnsi="Times New Roman" w:cs="Times New Roman"/>
          <w:sz w:val="20"/>
          <w:szCs w:val="20"/>
          <w:lang w:eastAsia="pt-BR"/>
        </w:rPr>
      </w:pPr>
      <w:r w:rsidRPr="00C5500E">
        <w:rPr>
          <w:rFonts w:ascii="Times New Roman" w:eastAsia="Times New Roman" w:hAnsi="Times New Roman" w:cs="Times New Roman"/>
          <w:sz w:val="20"/>
          <w:szCs w:val="20"/>
          <w:lang w:eastAsia="pt-BR"/>
        </w:rPr>
        <w:t>Num claro propósito de alcançar uma justa repartição de riscos, correspondente a um equilíbrio de interesses entre o lesado e o produtor, a lei, longe de imputar a este uma responsabilidade absoluta, sem limites, prevê causas de exclusão ou redução de sua responsabilidade. (SILVA, João, 1999)</w:t>
      </w:r>
    </w:p>
    <w:p w:rsidR="00981F27" w:rsidRPr="00B25741" w:rsidRDefault="00981F27" w:rsidP="008C017F">
      <w:pPr>
        <w:spacing w:after="0" w:line="240" w:lineRule="auto"/>
        <w:ind w:left="2268"/>
        <w:jc w:val="both"/>
        <w:rPr>
          <w:rFonts w:ascii="Times New Roman" w:eastAsia="Times New Roman" w:hAnsi="Times New Roman" w:cs="Times New Roman"/>
          <w:i/>
          <w:sz w:val="20"/>
          <w:szCs w:val="20"/>
          <w:lang w:eastAsia="pt-BR"/>
        </w:rPr>
      </w:pPr>
    </w:p>
    <w:p w:rsidR="00776D94" w:rsidRPr="00B25741" w:rsidRDefault="00776D94" w:rsidP="008C017F">
      <w:pPr>
        <w:spacing w:after="0" w:line="240" w:lineRule="auto"/>
        <w:ind w:left="2268"/>
        <w:jc w:val="both"/>
        <w:rPr>
          <w:rFonts w:ascii="Times New Roman" w:eastAsia="Times New Roman" w:hAnsi="Times New Roman" w:cs="Times New Roman"/>
          <w:i/>
          <w:lang w:eastAsia="pt-BR"/>
        </w:rPr>
      </w:pPr>
    </w:p>
    <w:p w:rsidR="008C017F" w:rsidRPr="00B25741" w:rsidRDefault="008B23C6" w:rsidP="008C017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As três hipóteses acima citadassão aquelas que se encontram previstas no </w:t>
      </w:r>
      <w:r w:rsidR="002E7E1D" w:rsidRPr="00B25741">
        <w:rPr>
          <w:rFonts w:ascii="Times New Roman" w:hAnsi="Times New Roman" w:cs="Times New Roman"/>
          <w:sz w:val="24"/>
          <w:szCs w:val="24"/>
        </w:rPr>
        <w:t>Código de Defesa do Consumidor como forma de excluir a responsabilidade do fornecedor de produto. A responsabilidade do fornecedor de serviços, prevista no art. 14, CDC, não difere muito das já apresentadas, com a diferença que apenas são contempladas duas excludentes, quais sejam: inexistência de defeito no serviço (inciso I) e culpa exclusiva do consumidor ou de terceiro (inciso II).</w:t>
      </w:r>
    </w:p>
    <w:p w:rsidR="008C017F" w:rsidRPr="00B25741" w:rsidRDefault="00AC1143" w:rsidP="008C017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Essas</w:t>
      </w:r>
      <w:r w:rsidR="000965E5" w:rsidRPr="00B25741">
        <w:rPr>
          <w:rFonts w:ascii="Times New Roman" w:hAnsi="Times New Roman" w:cs="Times New Roman"/>
          <w:sz w:val="24"/>
          <w:szCs w:val="24"/>
        </w:rPr>
        <w:t xml:space="preserve"> excludentes estão </w:t>
      </w:r>
      <w:r w:rsidRPr="00B25741">
        <w:rPr>
          <w:rFonts w:ascii="Times New Roman" w:hAnsi="Times New Roman" w:cs="Times New Roman"/>
          <w:sz w:val="24"/>
          <w:szCs w:val="24"/>
        </w:rPr>
        <w:t xml:space="preserve">previstas </w:t>
      </w:r>
      <w:r w:rsidR="000965E5" w:rsidRPr="00B25741">
        <w:rPr>
          <w:rFonts w:ascii="Times New Roman" w:hAnsi="Times New Roman" w:cs="Times New Roman"/>
          <w:sz w:val="24"/>
          <w:szCs w:val="24"/>
        </w:rPr>
        <w:t xml:space="preserve">de forma expressa na legislação consumerista, todavia há quem defenda </w:t>
      </w:r>
      <w:r w:rsidR="00DB1AB6" w:rsidRPr="00B25741">
        <w:rPr>
          <w:rFonts w:ascii="Times New Roman" w:hAnsi="Times New Roman" w:cs="Times New Roman"/>
          <w:sz w:val="24"/>
          <w:szCs w:val="24"/>
        </w:rPr>
        <w:t>a possibilidade de outras causas de exclusão. Ocorre, no entanto, que o artigo é expresso ao afirmar que o fornecedor “só não será responsabilizado quando provar...” algumas das causas já salientadas acima, o que faz alg</w:t>
      </w:r>
      <w:r w:rsidR="00F55B1A" w:rsidRPr="00B25741">
        <w:rPr>
          <w:rFonts w:ascii="Times New Roman" w:hAnsi="Times New Roman" w:cs="Times New Roman"/>
          <w:sz w:val="24"/>
          <w:szCs w:val="24"/>
        </w:rPr>
        <w:t xml:space="preserve">uns doutrinares acreditarem, pela própria literalidade do artigo, que as causas são taxativas. </w:t>
      </w:r>
    </w:p>
    <w:p w:rsidR="008C017F" w:rsidRPr="00B25741" w:rsidRDefault="00976884" w:rsidP="008C017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Inúmeros </w:t>
      </w:r>
      <w:r w:rsidR="003E5B33" w:rsidRPr="00B25741">
        <w:rPr>
          <w:rFonts w:ascii="Times New Roman" w:hAnsi="Times New Roman" w:cs="Times New Roman"/>
          <w:sz w:val="24"/>
          <w:szCs w:val="24"/>
        </w:rPr>
        <w:t>outros estudiosos</w:t>
      </w:r>
      <w:r w:rsidRPr="00B25741">
        <w:rPr>
          <w:rFonts w:ascii="Times New Roman" w:hAnsi="Times New Roman" w:cs="Times New Roman"/>
          <w:sz w:val="24"/>
          <w:szCs w:val="24"/>
        </w:rPr>
        <w:t>, no entanto, defendem a possibilidade de inclusão de outras causas, utilizando</w:t>
      </w:r>
      <w:r w:rsidR="000A3A4F" w:rsidRPr="00B25741">
        <w:rPr>
          <w:rFonts w:ascii="Times New Roman" w:hAnsi="Times New Roman" w:cs="Times New Roman"/>
          <w:sz w:val="24"/>
          <w:szCs w:val="24"/>
        </w:rPr>
        <w:t>,</w:t>
      </w:r>
      <w:r w:rsidRPr="00B25741">
        <w:rPr>
          <w:rFonts w:ascii="Times New Roman" w:hAnsi="Times New Roman" w:cs="Times New Roman"/>
          <w:sz w:val="24"/>
          <w:szCs w:val="24"/>
        </w:rPr>
        <w:t xml:space="preserve"> para isso</w:t>
      </w:r>
      <w:r w:rsidR="000A3A4F" w:rsidRPr="00B25741">
        <w:rPr>
          <w:rFonts w:ascii="Times New Roman" w:hAnsi="Times New Roman" w:cs="Times New Roman"/>
          <w:sz w:val="24"/>
          <w:szCs w:val="24"/>
        </w:rPr>
        <w:t>,</w:t>
      </w:r>
      <w:r w:rsidRPr="00B25741">
        <w:rPr>
          <w:rFonts w:ascii="Times New Roman" w:hAnsi="Times New Roman" w:cs="Times New Roman"/>
          <w:sz w:val="24"/>
          <w:szCs w:val="24"/>
        </w:rPr>
        <w:t xml:space="preserve"> as regras de interpretação. </w:t>
      </w:r>
      <w:r w:rsidR="0026302B" w:rsidRPr="00B25741">
        <w:rPr>
          <w:rFonts w:ascii="Times New Roman" w:hAnsi="Times New Roman" w:cs="Times New Roman"/>
          <w:sz w:val="24"/>
          <w:szCs w:val="24"/>
        </w:rPr>
        <w:t xml:space="preserve">Ademais, há quem considere, como Paulo Sanseverino, que em </w:t>
      </w:r>
      <w:r w:rsidR="000A3A4F" w:rsidRPr="00B25741">
        <w:rPr>
          <w:rFonts w:ascii="Times New Roman" w:hAnsi="Times New Roman" w:cs="Times New Roman"/>
          <w:sz w:val="24"/>
          <w:szCs w:val="24"/>
        </w:rPr>
        <w:t>diversas</w:t>
      </w:r>
      <w:r w:rsidR="0026302B" w:rsidRPr="00B25741">
        <w:rPr>
          <w:rFonts w:ascii="Times New Roman" w:hAnsi="Times New Roman" w:cs="Times New Roman"/>
          <w:sz w:val="24"/>
          <w:szCs w:val="24"/>
        </w:rPr>
        <w:t xml:space="preserve"> situações cotidianas rompe-se o nexo de causalidade entre o dano e o produto/serviço, motivo pelo qual seria errôneo desconsiderar outras excludentes. É por esse motivo que alguns autores, mesmo diante da expressa </w:t>
      </w:r>
      <w:r w:rsidR="0026302B" w:rsidRPr="00B25741">
        <w:rPr>
          <w:rFonts w:ascii="Times New Roman" w:hAnsi="Times New Roman" w:cs="Times New Roman"/>
          <w:sz w:val="24"/>
          <w:szCs w:val="24"/>
        </w:rPr>
        <w:lastRenderedPageBreak/>
        <w:t>disposição legal, acreditam que o caso fortuito e a força maior são causas que eximem a responsabilidade do fornecedor. (SANTOS, 2010)</w:t>
      </w:r>
    </w:p>
    <w:p w:rsidR="008C017F" w:rsidRPr="00B25741" w:rsidRDefault="008C017F" w:rsidP="008C017F">
      <w:pPr>
        <w:spacing w:after="0" w:line="360" w:lineRule="auto"/>
        <w:ind w:firstLine="1134"/>
        <w:jc w:val="both"/>
        <w:rPr>
          <w:rFonts w:ascii="Times New Roman" w:hAnsi="Times New Roman" w:cs="Times New Roman"/>
          <w:b/>
          <w:sz w:val="24"/>
          <w:szCs w:val="24"/>
        </w:rPr>
      </w:pPr>
    </w:p>
    <w:p w:rsidR="008C017F" w:rsidRDefault="00E91A83" w:rsidP="005E71EF">
      <w:pPr>
        <w:spacing w:line="360" w:lineRule="auto"/>
        <w:jc w:val="both"/>
        <w:rPr>
          <w:rFonts w:ascii="Times New Roman" w:hAnsi="Times New Roman" w:cs="Times New Roman"/>
          <w:b/>
          <w:sz w:val="24"/>
          <w:szCs w:val="24"/>
        </w:rPr>
      </w:pPr>
      <w:r w:rsidRPr="00B25741">
        <w:rPr>
          <w:rFonts w:ascii="Times New Roman" w:hAnsi="Times New Roman" w:cs="Times New Roman"/>
          <w:b/>
          <w:sz w:val="24"/>
          <w:szCs w:val="24"/>
        </w:rPr>
        <w:t>3</w:t>
      </w:r>
      <w:r w:rsidR="00C1721A" w:rsidRPr="00B25741">
        <w:rPr>
          <w:rFonts w:ascii="Times New Roman" w:hAnsi="Times New Roman" w:cs="Times New Roman"/>
          <w:b/>
          <w:sz w:val="24"/>
          <w:szCs w:val="24"/>
        </w:rPr>
        <w:t>APLICAÇÃO DO CASO FORTUITO E</w:t>
      </w:r>
      <w:r w:rsidR="00C26A93">
        <w:rPr>
          <w:rFonts w:ascii="Times New Roman" w:hAnsi="Times New Roman" w:cs="Times New Roman"/>
          <w:b/>
          <w:sz w:val="24"/>
          <w:szCs w:val="24"/>
        </w:rPr>
        <w:t xml:space="preserve"> DA</w:t>
      </w:r>
      <w:r w:rsidR="00C1721A" w:rsidRPr="00B25741">
        <w:rPr>
          <w:rFonts w:ascii="Times New Roman" w:hAnsi="Times New Roman" w:cs="Times New Roman"/>
          <w:b/>
          <w:sz w:val="24"/>
          <w:szCs w:val="24"/>
        </w:rPr>
        <w:t xml:space="preserve"> FORÇA MAIOR </w:t>
      </w:r>
      <w:r w:rsidR="00C266CB">
        <w:rPr>
          <w:rFonts w:ascii="Times New Roman" w:hAnsi="Times New Roman" w:cs="Times New Roman"/>
          <w:b/>
          <w:sz w:val="24"/>
          <w:szCs w:val="24"/>
        </w:rPr>
        <w:t>NO CDC</w:t>
      </w:r>
    </w:p>
    <w:p w:rsidR="008C017F" w:rsidRPr="00B25741" w:rsidRDefault="001340CE" w:rsidP="005E71E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É sabido que o caso fortuito e a força maior são dispost</w:t>
      </w:r>
      <w:r w:rsidR="00E91A83" w:rsidRPr="00B25741">
        <w:rPr>
          <w:rFonts w:ascii="Times New Roman" w:hAnsi="Times New Roman" w:cs="Times New Roman"/>
          <w:sz w:val="24"/>
          <w:szCs w:val="24"/>
        </w:rPr>
        <w:t>o</w:t>
      </w:r>
      <w:r w:rsidRPr="00B25741">
        <w:rPr>
          <w:rFonts w:ascii="Times New Roman" w:hAnsi="Times New Roman" w:cs="Times New Roman"/>
          <w:sz w:val="24"/>
          <w:szCs w:val="24"/>
        </w:rPr>
        <w:t>s no ord</w:t>
      </w:r>
      <w:r w:rsidR="005D6123" w:rsidRPr="00B25741">
        <w:rPr>
          <w:rFonts w:ascii="Times New Roman" w:hAnsi="Times New Roman" w:cs="Times New Roman"/>
          <w:sz w:val="24"/>
          <w:szCs w:val="24"/>
        </w:rPr>
        <w:t xml:space="preserve">enamento pátrio, </w:t>
      </w:r>
      <w:r w:rsidR="00C5752A" w:rsidRPr="00B25741">
        <w:rPr>
          <w:rFonts w:ascii="Times New Roman" w:hAnsi="Times New Roman" w:cs="Times New Roman"/>
          <w:sz w:val="24"/>
          <w:szCs w:val="24"/>
        </w:rPr>
        <w:t>vindo para eximir</w:t>
      </w:r>
      <w:r w:rsidR="005D6123" w:rsidRPr="00B25741">
        <w:rPr>
          <w:rFonts w:ascii="Times New Roman" w:hAnsi="Times New Roman" w:cs="Times New Roman"/>
          <w:sz w:val="24"/>
          <w:szCs w:val="24"/>
        </w:rPr>
        <w:t xml:space="preserve"> a responsabilidade civil. Ocorre, todavia, que o Código de Defesa do Consumidor não consagrou essas excludentes, sendo, </w:t>
      </w:r>
      <w:r w:rsidR="00C5752A" w:rsidRPr="00B25741">
        <w:rPr>
          <w:rFonts w:ascii="Times New Roman" w:hAnsi="Times New Roman" w:cs="Times New Roman"/>
          <w:sz w:val="24"/>
          <w:szCs w:val="24"/>
        </w:rPr>
        <w:t>por esse motivo</w:t>
      </w:r>
      <w:r w:rsidR="005D6123" w:rsidRPr="00B25741">
        <w:rPr>
          <w:rFonts w:ascii="Times New Roman" w:hAnsi="Times New Roman" w:cs="Times New Roman"/>
          <w:sz w:val="24"/>
          <w:szCs w:val="24"/>
        </w:rPr>
        <w:t xml:space="preserve">, muito discutido na doutrina </w:t>
      </w:r>
      <w:r w:rsidR="00C5752A" w:rsidRPr="00B25741">
        <w:rPr>
          <w:rFonts w:ascii="Times New Roman" w:hAnsi="Times New Roman" w:cs="Times New Roman"/>
          <w:sz w:val="24"/>
          <w:szCs w:val="24"/>
        </w:rPr>
        <w:t>a sua aplicação nas relações consumeristas</w:t>
      </w:r>
      <w:r w:rsidR="00984940" w:rsidRPr="00B25741">
        <w:rPr>
          <w:rFonts w:ascii="Times New Roman" w:hAnsi="Times New Roman" w:cs="Times New Roman"/>
          <w:sz w:val="24"/>
          <w:szCs w:val="24"/>
        </w:rPr>
        <w:t xml:space="preserve">. Vários autores destacam que o CDC não afastou a possibilidade dessas excludentes serem invocadas. </w:t>
      </w:r>
    </w:p>
    <w:p w:rsidR="00457CD3" w:rsidRPr="00B25741" w:rsidRDefault="00295919" w:rsidP="005E71E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Em que pese as inúmeras diferenciações </w:t>
      </w:r>
      <w:r w:rsidR="00304DFD" w:rsidRPr="00B25741">
        <w:rPr>
          <w:rFonts w:ascii="Times New Roman" w:hAnsi="Times New Roman" w:cs="Times New Roman"/>
          <w:sz w:val="24"/>
          <w:szCs w:val="24"/>
        </w:rPr>
        <w:t xml:space="preserve">feitas acerca desses dois institutos, a própria legislação não faz muita diferença, </w:t>
      </w:r>
      <w:r w:rsidR="0095181B" w:rsidRPr="00B25741">
        <w:rPr>
          <w:rFonts w:ascii="Times New Roman" w:hAnsi="Times New Roman" w:cs="Times New Roman"/>
          <w:sz w:val="24"/>
          <w:szCs w:val="24"/>
        </w:rPr>
        <w:t>tratando-os de forma semelhante e atribuindo a eles</w:t>
      </w:r>
      <w:r w:rsidR="00F12C02" w:rsidRPr="00B25741">
        <w:rPr>
          <w:rFonts w:ascii="Times New Roman" w:hAnsi="Times New Roman" w:cs="Times New Roman"/>
          <w:sz w:val="24"/>
          <w:szCs w:val="24"/>
        </w:rPr>
        <w:t xml:space="preserve"> praticamente</w:t>
      </w:r>
      <w:r w:rsidR="0095181B" w:rsidRPr="00B25741">
        <w:rPr>
          <w:rFonts w:ascii="Times New Roman" w:hAnsi="Times New Roman" w:cs="Times New Roman"/>
          <w:sz w:val="24"/>
          <w:szCs w:val="24"/>
        </w:rPr>
        <w:t xml:space="preserve"> os mesmos efeitos</w:t>
      </w:r>
      <w:r w:rsidR="00933621" w:rsidRPr="00B25741">
        <w:rPr>
          <w:rFonts w:ascii="Times New Roman" w:hAnsi="Times New Roman" w:cs="Times New Roman"/>
          <w:sz w:val="24"/>
          <w:szCs w:val="24"/>
        </w:rPr>
        <w:t>, uma vez que no caso concreto, esses institutos acabam produzindo resultados idênticos</w:t>
      </w:r>
      <w:r w:rsidR="0095181B" w:rsidRPr="00B25741">
        <w:rPr>
          <w:rFonts w:ascii="Times New Roman" w:hAnsi="Times New Roman" w:cs="Times New Roman"/>
          <w:sz w:val="24"/>
          <w:szCs w:val="24"/>
        </w:rPr>
        <w:t>.</w:t>
      </w:r>
      <w:r w:rsidR="00933621" w:rsidRPr="00B25741">
        <w:rPr>
          <w:rFonts w:ascii="Times New Roman" w:hAnsi="Times New Roman" w:cs="Times New Roman"/>
          <w:sz w:val="24"/>
          <w:szCs w:val="24"/>
        </w:rPr>
        <w:t xml:space="preserve"> Isso decorre, como já dito, da própria disposição legal, já que o parágrafo único do art. 393, CC, que prevê esses dois institutos não se preocupou em estabelecer elementos diferenciadores, mas sim a consequência </w:t>
      </w:r>
      <w:r w:rsidR="00C153F8" w:rsidRPr="00B25741">
        <w:rPr>
          <w:rFonts w:ascii="Times New Roman" w:hAnsi="Times New Roman" w:cs="Times New Roman"/>
          <w:sz w:val="24"/>
          <w:szCs w:val="24"/>
        </w:rPr>
        <w:t xml:space="preserve">deles </w:t>
      </w:r>
      <w:r w:rsidR="00933621" w:rsidRPr="00B25741">
        <w:rPr>
          <w:rFonts w:ascii="Times New Roman" w:hAnsi="Times New Roman" w:cs="Times New Roman"/>
          <w:sz w:val="24"/>
          <w:szCs w:val="24"/>
        </w:rPr>
        <w:t>no âmbito jurídico.</w:t>
      </w:r>
      <w:r w:rsidR="00457CD3" w:rsidRPr="00B25741">
        <w:rPr>
          <w:rFonts w:ascii="Times New Roman" w:hAnsi="Times New Roman" w:cs="Times New Roman"/>
          <w:sz w:val="24"/>
          <w:szCs w:val="24"/>
        </w:rPr>
        <w:t>Nesse sentido, Caio Mário Pereira da Silva</w:t>
      </w:r>
      <w:r w:rsidR="00002408" w:rsidRPr="00B25741">
        <w:rPr>
          <w:rFonts w:ascii="Times New Roman" w:hAnsi="Times New Roman" w:cs="Times New Roman"/>
          <w:sz w:val="24"/>
          <w:szCs w:val="24"/>
        </w:rPr>
        <w:t xml:space="preserve"> diz que “n</w:t>
      </w:r>
      <w:r w:rsidR="00457CD3" w:rsidRPr="00B25741">
        <w:rPr>
          <w:rFonts w:ascii="Times New Roman" w:hAnsi="Times New Roman" w:cs="Times New Roman"/>
          <w:sz w:val="24"/>
          <w:szCs w:val="24"/>
        </w:rPr>
        <w:t xml:space="preserve">ão distingue a lei a </w:t>
      </w:r>
      <w:r w:rsidR="00457CD3" w:rsidRPr="00B25741">
        <w:rPr>
          <w:rFonts w:ascii="Times New Roman" w:hAnsi="Times New Roman" w:cs="Times New Roman"/>
          <w:i/>
          <w:iCs/>
          <w:sz w:val="24"/>
          <w:szCs w:val="24"/>
        </w:rPr>
        <w:t xml:space="preserve">vis maior </w:t>
      </w:r>
      <w:r w:rsidR="00457CD3" w:rsidRPr="00B25741">
        <w:rPr>
          <w:rFonts w:ascii="Times New Roman" w:hAnsi="Times New Roman" w:cs="Times New Roman"/>
          <w:sz w:val="24"/>
          <w:szCs w:val="24"/>
        </w:rPr>
        <w:t xml:space="preserve">do </w:t>
      </w:r>
      <w:r w:rsidR="00457CD3" w:rsidRPr="00B25741">
        <w:rPr>
          <w:rFonts w:ascii="Times New Roman" w:hAnsi="Times New Roman" w:cs="Times New Roman"/>
          <w:i/>
          <w:iCs/>
          <w:sz w:val="24"/>
          <w:szCs w:val="24"/>
        </w:rPr>
        <w:t>casus</w:t>
      </w:r>
      <w:r w:rsidR="00457CD3" w:rsidRPr="00B25741">
        <w:rPr>
          <w:rFonts w:ascii="Times New Roman" w:hAnsi="Times New Roman" w:cs="Times New Roman"/>
          <w:sz w:val="24"/>
          <w:szCs w:val="24"/>
        </w:rPr>
        <w:t>, e assim procede avisadamente, pois que nem a doutrina moderna nem as fontes clássicas têm operado uma diversificação bastante nítida de uma e outra figura</w:t>
      </w:r>
      <w:r w:rsidR="00002408" w:rsidRPr="00B25741">
        <w:rPr>
          <w:rFonts w:ascii="Times New Roman" w:hAnsi="Times New Roman" w:cs="Times New Roman"/>
          <w:sz w:val="24"/>
          <w:szCs w:val="24"/>
        </w:rPr>
        <w:t>”</w:t>
      </w:r>
      <w:r w:rsidR="00457CD3" w:rsidRPr="00B25741">
        <w:rPr>
          <w:rFonts w:ascii="Times New Roman" w:hAnsi="Times New Roman" w:cs="Times New Roman"/>
          <w:sz w:val="24"/>
          <w:szCs w:val="24"/>
        </w:rPr>
        <w:t>. (SILVA, 1997)</w:t>
      </w:r>
    </w:p>
    <w:p w:rsidR="00F12C02" w:rsidRPr="00B25741" w:rsidRDefault="00C153F8" w:rsidP="008C017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É de se ressaltar que ambos os institutos têm os mesmos pressupostos, quais sejam: ausência de culpa e inevitabilidade de conter o evento danoso. Assim, o CC estabelece que diante dessas excludentes, não é possível impedir o acontecimento, face à própria impossibilidade de previsões humanas (MAIA, 2012). </w:t>
      </w:r>
      <w:r w:rsidR="0095181B" w:rsidRPr="00B25741">
        <w:rPr>
          <w:rFonts w:ascii="Times New Roman" w:hAnsi="Times New Roman" w:cs="Times New Roman"/>
          <w:sz w:val="24"/>
          <w:szCs w:val="24"/>
        </w:rPr>
        <w:t xml:space="preserve">Merece destaque, no entanto, a diferenciação a ser feita entre caso fortuito externo e interno. </w:t>
      </w:r>
    </w:p>
    <w:p w:rsidR="00F12C02" w:rsidRPr="00B25741" w:rsidRDefault="001333C5" w:rsidP="008C017F">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Sérgio Cavalieri Filho disciplina com maestria ess</w:t>
      </w:r>
      <w:r w:rsidR="00F12C02" w:rsidRPr="00B25741">
        <w:rPr>
          <w:rFonts w:ascii="Times New Roman" w:hAnsi="Times New Roman" w:cs="Times New Roman"/>
          <w:sz w:val="24"/>
          <w:szCs w:val="24"/>
        </w:rPr>
        <w:t>e tema</w:t>
      </w:r>
      <w:r w:rsidRPr="00B25741">
        <w:rPr>
          <w:rFonts w:ascii="Times New Roman" w:hAnsi="Times New Roman" w:cs="Times New Roman"/>
          <w:sz w:val="24"/>
          <w:szCs w:val="24"/>
        </w:rPr>
        <w:t xml:space="preserve"> e faz uma distinção precisa entre os dois institutos. Para </w:t>
      </w:r>
      <w:r w:rsidR="00662092" w:rsidRPr="00B25741">
        <w:rPr>
          <w:rFonts w:ascii="Times New Roman" w:hAnsi="Times New Roman" w:cs="Times New Roman"/>
          <w:sz w:val="24"/>
          <w:szCs w:val="24"/>
        </w:rPr>
        <w:t>ele, o caso fortuito interno é</w:t>
      </w:r>
      <w:r w:rsidRPr="00B25741">
        <w:rPr>
          <w:rFonts w:ascii="Times New Roman" w:hAnsi="Times New Roman" w:cs="Times New Roman"/>
          <w:sz w:val="24"/>
          <w:szCs w:val="24"/>
        </w:rPr>
        <w:t xml:space="preserve"> um fato imprevisívele inevitável que acontece no momento da fabricação do produto</w:t>
      </w:r>
      <w:r w:rsidR="00662092" w:rsidRPr="00B25741">
        <w:rPr>
          <w:rFonts w:ascii="Times New Roman" w:hAnsi="Times New Roman" w:cs="Times New Roman"/>
          <w:sz w:val="24"/>
          <w:szCs w:val="24"/>
        </w:rPr>
        <w:t xml:space="preserve"> ou no momento em que o serviço é realizado. Esse instituto não teria o condão de excluir a responsabilidade do fornecedor, uma vez que os riscos inerentes ao empreendimento faz parte da atividade daquele. Por outro lado, </w:t>
      </w:r>
      <w:r w:rsidR="00F12C02" w:rsidRPr="00B25741">
        <w:rPr>
          <w:rFonts w:ascii="Times New Roman" w:hAnsi="Times New Roman" w:cs="Times New Roman"/>
          <w:sz w:val="24"/>
          <w:szCs w:val="24"/>
        </w:rPr>
        <w:t xml:space="preserve">o caso fortuito externo seria aquele que não guarda relação alguma com a atividade desenvolvida pelo fornecedor, geralmente ocorrendo em momento posterior ao da fabricação do produto ou realização do serviço. (CAVALIERI </w:t>
      </w:r>
      <w:r w:rsidR="00F12C02" w:rsidRPr="00B25741">
        <w:rPr>
          <w:rFonts w:ascii="Times New Roman" w:hAnsi="Times New Roman" w:cs="Times New Roman"/>
          <w:i/>
          <w:sz w:val="24"/>
          <w:szCs w:val="24"/>
        </w:rPr>
        <w:t xml:space="preserve">apud </w:t>
      </w:r>
      <w:r w:rsidR="00F12C02" w:rsidRPr="00B25741">
        <w:rPr>
          <w:rFonts w:ascii="Times New Roman" w:hAnsi="Times New Roman" w:cs="Times New Roman"/>
          <w:sz w:val="24"/>
          <w:szCs w:val="24"/>
        </w:rPr>
        <w:t>JUNIOR)</w:t>
      </w:r>
    </w:p>
    <w:p w:rsidR="00A04015" w:rsidRPr="00B25741" w:rsidRDefault="009D14DF" w:rsidP="00A04015">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lastRenderedPageBreak/>
        <w:t xml:space="preserve">A doutrina civilista mais moderna vem entendendo que somente o fortuito externo eximiria a responsabilidade do fornecedor. Isso decorre, precipuamente, da atividade desenvolvida não ter relação alguma </w:t>
      </w:r>
      <w:r w:rsidR="00A04015" w:rsidRPr="00B25741">
        <w:rPr>
          <w:rFonts w:ascii="Times New Roman" w:hAnsi="Times New Roman" w:cs="Times New Roman"/>
          <w:sz w:val="24"/>
          <w:szCs w:val="24"/>
        </w:rPr>
        <w:t>com o dano causado, sendo o fato completamente estranho a esta. (GARCIA, 2012, p. 147)</w:t>
      </w:r>
    </w:p>
    <w:p w:rsidR="008C017F" w:rsidRPr="00B25741" w:rsidRDefault="00B00974" w:rsidP="00A04015">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ZelmoDenari, Antônio Herman de Vasconcellos e Benjamin, dentre outros doutrinadores, acreditam que é plenamente possível e aceitável a utilização dos institutos da força maior e caso fortuito como excludentes de responsabilidade</w:t>
      </w:r>
      <w:r w:rsidR="00CC58C9" w:rsidRPr="00B25741">
        <w:rPr>
          <w:rFonts w:ascii="Times New Roman" w:hAnsi="Times New Roman" w:cs="Times New Roman"/>
          <w:sz w:val="24"/>
          <w:szCs w:val="24"/>
        </w:rPr>
        <w:t xml:space="preserve">. </w:t>
      </w:r>
      <w:r w:rsidRPr="00B25741">
        <w:rPr>
          <w:rFonts w:ascii="Times New Roman" w:hAnsi="Times New Roman" w:cs="Times New Roman"/>
          <w:sz w:val="24"/>
          <w:szCs w:val="24"/>
        </w:rPr>
        <w:t>Para eles, como o CDC não traz a menção expressa sobre a inaplicabilidade deles, não há como negá-los.</w:t>
      </w:r>
      <w:r w:rsidR="00CC58C9" w:rsidRPr="00B25741">
        <w:rPr>
          <w:rFonts w:ascii="Times New Roman" w:hAnsi="Times New Roman" w:cs="Times New Roman"/>
          <w:sz w:val="24"/>
          <w:szCs w:val="24"/>
        </w:rPr>
        <w:t xml:space="preserve"> Ada Pellegrini, afirma que “a eximente caso fortuito e força maior coloca-se no mundo fenomênico e não será nenhuma disposição normativa que irá suprimi-la do universo jurídico” (GRINOVER, 2001, p. 171).</w:t>
      </w:r>
      <w:r w:rsidR="004E2640" w:rsidRPr="00B25741">
        <w:rPr>
          <w:rFonts w:ascii="Times New Roman" w:hAnsi="Times New Roman" w:cs="Times New Roman"/>
          <w:sz w:val="24"/>
          <w:szCs w:val="24"/>
        </w:rPr>
        <w:t xml:space="preserve">Sílvio de </w:t>
      </w:r>
      <w:r w:rsidR="0069451F" w:rsidRPr="00B25741">
        <w:rPr>
          <w:rFonts w:ascii="Times New Roman" w:hAnsi="Times New Roman" w:cs="Times New Roman"/>
          <w:sz w:val="24"/>
          <w:szCs w:val="24"/>
        </w:rPr>
        <w:t xml:space="preserve">Salvo Venosa </w:t>
      </w:r>
      <w:r w:rsidR="004E2640" w:rsidRPr="00B25741">
        <w:rPr>
          <w:rFonts w:ascii="Times New Roman" w:hAnsi="Times New Roman" w:cs="Times New Roman"/>
          <w:sz w:val="24"/>
          <w:szCs w:val="24"/>
        </w:rPr>
        <w:t>assim preceitua:</w:t>
      </w:r>
    </w:p>
    <w:p w:rsidR="004E2640" w:rsidRPr="00B25741" w:rsidRDefault="004E2640" w:rsidP="004E2640">
      <w:pPr>
        <w:autoSpaceDE w:val="0"/>
        <w:autoSpaceDN w:val="0"/>
        <w:adjustRightInd w:val="0"/>
        <w:spacing w:after="0" w:line="240" w:lineRule="auto"/>
        <w:ind w:left="2268"/>
        <w:jc w:val="both"/>
        <w:rPr>
          <w:rFonts w:ascii="Times New Roman" w:hAnsi="Times New Roman" w:cs="Times New Roman"/>
          <w:sz w:val="20"/>
          <w:szCs w:val="20"/>
        </w:rPr>
      </w:pPr>
      <w:r w:rsidRPr="00B25741">
        <w:rPr>
          <w:rFonts w:ascii="Times New Roman" w:hAnsi="Times New Roman" w:cs="Times New Roman"/>
          <w:sz w:val="20"/>
          <w:szCs w:val="20"/>
        </w:rPr>
        <w:t>O fato de o caso fortuito ou a força maior não terem sido expressamente colocados como excludentes de responsabilidade, no rol do § 3º aqui transcrito, pode levarà apressada conclusão de que não exoneram a indenização. A questão não pode, porém, ser levada a esse extremo, sob pena de admitirmos o risco integral do fornecedor, que não foi intenção do legislador. Os fatos imprevisíveis obstam que se conclua pela existência de nexo causal. Essa matéria não apenas é de lógica, mas decorre do sistema de responsabilidade civil. Impõe-se, pois, que o juiz avalie no caso concreto se os danos ocorreram, ainda que parcialmente, em razão de defeito ou vício do produto ou serviço.</w:t>
      </w:r>
      <w:r w:rsidR="00CC58C9" w:rsidRPr="00B25741">
        <w:rPr>
          <w:rFonts w:ascii="Times New Roman" w:hAnsi="Times New Roman" w:cs="Times New Roman"/>
          <w:sz w:val="20"/>
          <w:szCs w:val="20"/>
        </w:rPr>
        <w:t xml:space="preserve"> (VENOSA, Sílvio de Salvo, 2005, p. 228-229)</w:t>
      </w:r>
    </w:p>
    <w:p w:rsidR="000F76A3" w:rsidRPr="00B25741" w:rsidRDefault="000F76A3" w:rsidP="004E2640">
      <w:pPr>
        <w:autoSpaceDE w:val="0"/>
        <w:autoSpaceDN w:val="0"/>
        <w:adjustRightInd w:val="0"/>
        <w:spacing w:after="0" w:line="240" w:lineRule="auto"/>
        <w:ind w:left="2268"/>
        <w:jc w:val="both"/>
        <w:rPr>
          <w:rFonts w:ascii="Times New Roman" w:hAnsi="Times New Roman" w:cs="Times New Roman"/>
          <w:sz w:val="20"/>
          <w:szCs w:val="20"/>
        </w:rPr>
      </w:pPr>
    </w:p>
    <w:p w:rsidR="000F76A3" w:rsidRPr="00B25741" w:rsidRDefault="000F76A3" w:rsidP="004E2640">
      <w:pPr>
        <w:autoSpaceDE w:val="0"/>
        <w:autoSpaceDN w:val="0"/>
        <w:adjustRightInd w:val="0"/>
        <w:spacing w:after="0" w:line="240" w:lineRule="auto"/>
        <w:ind w:left="2268"/>
        <w:jc w:val="both"/>
        <w:rPr>
          <w:rFonts w:ascii="Times New Roman" w:hAnsi="Times New Roman" w:cs="Times New Roman"/>
          <w:sz w:val="20"/>
          <w:szCs w:val="20"/>
        </w:rPr>
      </w:pPr>
    </w:p>
    <w:p w:rsidR="001B108B" w:rsidRPr="00B25741" w:rsidRDefault="00760555" w:rsidP="001B108B">
      <w:pPr>
        <w:autoSpaceDE w:val="0"/>
        <w:autoSpaceDN w:val="0"/>
        <w:adjustRightInd w:val="0"/>
        <w:spacing w:after="0" w:line="360" w:lineRule="auto"/>
        <w:ind w:firstLine="1134"/>
        <w:jc w:val="both"/>
        <w:rPr>
          <w:rFonts w:ascii="Times New Roman" w:hAnsi="Times New Roman"/>
          <w:sz w:val="24"/>
          <w:szCs w:val="24"/>
        </w:rPr>
      </w:pPr>
      <w:r w:rsidRPr="00B25741">
        <w:rPr>
          <w:rFonts w:ascii="Times New Roman" w:hAnsi="Times New Roman"/>
          <w:sz w:val="24"/>
          <w:szCs w:val="24"/>
        </w:rPr>
        <w:t>Por outro lado, há quem entenda ser totalmente inaplicável estes institutos diante das relações consumeristas, face a ausência de disposição legal. Os defensores dessa corrente consideram ainda que o catálogo de causas eximentes é um rol exaustivo, não comportando, portanto, ampliações, o que afasta por completo a utilização daqueles institutos. (JUNIOR, 2010, p. 24).</w:t>
      </w:r>
      <w:r w:rsidR="0069451F" w:rsidRPr="00B25741">
        <w:rPr>
          <w:rFonts w:ascii="Times New Roman" w:hAnsi="Times New Roman"/>
          <w:sz w:val="24"/>
          <w:szCs w:val="24"/>
        </w:rPr>
        <w:t xml:space="preserve"> Nelson Nery Junior, como adepto dessa linha de raciocínio, sustenta que “apenas e tão somente as circunstâncias mencionadas no CDC em </w:t>
      </w:r>
      <w:r w:rsidR="0069451F" w:rsidRPr="00B25741">
        <w:rPr>
          <w:rFonts w:ascii="Times New Roman" w:hAnsi="Times New Roman"/>
          <w:i/>
          <w:sz w:val="24"/>
          <w:szCs w:val="24"/>
        </w:rPr>
        <w:t>numerusclausus</w:t>
      </w:r>
      <w:r w:rsidR="0069451F" w:rsidRPr="00B25741">
        <w:rPr>
          <w:rFonts w:ascii="Times New Roman" w:hAnsi="Times New Roman"/>
          <w:sz w:val="24"/>
          <w:szCs w:val="24"/>
        </w:rPr>
        <w:t>como causas excludentes do dever de indenizar é que podem ser invocadas pelo fornecedor a fim de eximi-lo do dever de indenizar” (JÚNIOR, 1992, p. 56).</w:t>
      </w:r>
    </w:p>
    <w:p w:rsidR="001B108B" w:rsidRPr="00B25741" w:rsidRDefault="001B108B" w:rsidP="001B108B">
      <w:pPr>
        <w:autoSpaceDE w:val="0"/>
        <w:autoSpaceDN w:val="0"/>
        <w:adjustRightInd w:val="0"/>
        <w:spacing w:after="0" w:line="360" w:lineRule="auto"/>
        <w:ind w:firstLine="1134"/>
        <w:jc w:val="both"/>
        <w:rPr>
          <w:rFonts w:ascii="Times New Roman" w:hAnsi="Times New Roman"/>
          <w:sz w:val="24"/>
          <w:szCs w:val="24"/>
        </w:rPr>
      </w:pPr>
      <w:r w:rsidRPr="00B25741">
        <w:rPr>
          <w:rFonts w:ascii="Times New Roman" w:hAnsi="Times New Roman"/>
          <w:sz w:val="24"/>
          <w:szCs w:val="24"/>
        </w:rPr>
        <w:t>Pode-se inferir, portanto, que o tema ‘caso fortuito e força maior’ é bastante controvertido, causando inúmeras divergências no cenário jurídico</w:t>
      </w:r>
      <w:r w:rsidR="00B05896" w:rsidRPr="00B25741">
        <w:rPr>
          <w:rFonts w:ascii="Times New Roman" w:hAnsi="Times New Roman"/>
          <w:sz w:val="24"/>
          <w:szCs w:val="24"/>
        </w:rPr>
        <w:t>, uma vez que diversas soluções são apontadas para justificar a omissão do legislador</w:t>
      </w:r>
      <w:r w:rsidRPr="00B25741">
        <w:rPr>
          <w:rFonts w:ascii="Times New Roman" w:hAnsi="Times New Roman"/>
          <w:sz w:val="24"/>
          <w:szCs w:val="24"/>
        </w:rPr>
        <w:t xml:space="preserve">. Ocorre, todavia, que os tribunais pátrios e renomada parte dos doutrinadores têm entendido que esses institutos devem ser aplicados à sistemática consumerista, uma vez que visam não afastar a culpa, mas sim </w:t>
      </w:r>
      <w:r w:rsidR="00B05896" w:rsidRPr="00B25741">
        <w:rPr>
          <w:rFonts w:ascii="Times New Roman" w:hAnsi="Times New Roman"/>
          <w:sz w:val="24"/>
          <w:szCs w:val="24"/>
        </w:rPr>
        <w:t xml:space="preserve">afastar </w:t>
      </w:r>
      <w:r w:rsidRPr="00B25741">
        <w:rPr>
          <w:rFonts w:ascii="Times New Roman" w:hAnsi="Times New Roman"/>
          <w:sz w:val="24"/>
          <w:szCs w:val="24"/>
        </w:rPr>
        <w:t xml:space="preserve">o nexo de causalidade. </w:t>
      </w:r>
      <w:r w:rsidR="00B05896" w:rsidRPr="00B25741">
        <w:rPr>
          <w:rFonts w:ascii="Times New Roman" w:hAnsi="Times New Roman"/>
          <w:sz w:val="24"/>
          <w:szCs w:val="24"/>
        </w:rPr>
        <w:t xml:space="preserve">Além disso, o Código Civil é expresso ao admitir essas excludentes e é ele que deverá ser utilizado de maneira subsidiária. </w:t>
      </w:r>
      <w:r w:rsidRPr="00B25741">
        <w:rPr>
          <w:rFonts w:ascii="Times New Roman" w:hAnsi="Times New Roman"/>
          <w:sz w:val="24"/>
          <w:szCs w:val="24"/>
        </w:rPr>
        <w:t>Desse forma, e em prol de uma justiça mais eficiente</w:t>
      </w:r>
      <w:r w:rsidR="00825299" w:rsidRPr="00B25741">
        <w:rPr>
          <w:rFonts w:ascii="Times New Roman" w:hAnsi="Times New Roman"/>
          <w:sz w:val="24"/>
          <w:szCs w:val="24"/>
        </w:rPr>
        <w:t xml:space="preserve"> e de relações mais equilibradas</w:t>
      </w:r>
      <w:r w:rsidRPr="00B25741">
        <w:rPr>
          <w:rFonts w:ascii="Times New Roman" w:hAnsi="Times New Roman"/>
          <w:sz w:val="24"/>
          <w:szCs w:val="24"/>
        </w:rPr>
        <w:t xml:space="preserve">, é forçoso </w:t>
      </w:r>
      <w:r w:rsidR="00825299" w:rsidRPr="00B25741">
        <w:rPr>
          <w:rFonts w:ascii="Times New Roman" w:hAnsi="Times New Roman"/>
          <w:sz w:val="24"/>
          <w:szCs w:val="24"/>
        </w:rPr>
        <w:t>re</w:t>
      </w:r>
      <w:r w:rsidRPr="00B25741">
        <w:rPr>
          <w:rFonts w:ascii="Times New Roman" w:hAnsi="Times New Roman"/>
          <w:sz w:val="24"/>
          <w:szCs w:val="24"/>
        </w:rPr>
        <w:t>conhecer a aplicação de ambos os institutos, o que, de forma alguma, contraria a vontade do legislador.</w:t>
      </w:r>
    </w:p>
    <w:p w:rsidR="00E91A83" w:rsidRPr="00B25741" w:rsidRDefault="00E91A83" w:rsidP="001B108B">
      <w:pPr>
        <w:autoSpaceDE w:val="0"/>
        <w:autoSpaceDN w:val="0"/>
        <w:adjustRightInd w:val="0"/>
        <w:spacing w:after="0" w:line="360" w:lineRule="auto"/>
        <w:ind w:firstLine="1134"/>
        <w:jc w:val="both"/>
        <w:rPr>
          <w:rFonts w:ascii="Times New Roman" w:hAnsi="Times New Roman"/>
          <w:sz w:val="24"/>
          <w:szCs w:val="24"/>
        </w:rPr>
      </w:pPr>
    </w:p>
    <w:p w:rsidR="00E91A83" w:rsidRDefault="00024B47" w:rsidP="00E91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91A83" w:rsidRPr="00B25741">
        <w:rPr>
          <w:rFonts w:ascii="Times New Roman" w:hAnsi="Times New Roman" w:cs="Times New Roman"/>
          <w:b/>
          <w:sz w:val="24"/>
          <w:szCs w:val="24"/>
        </w:rPr>
        <w:t xml:space="preserve"> A INCIDÊNCIA DO CASO FORTUITO E DA FORÇA MAIOR NA JURISPRUDÊNCIA BRASILEIRA</w:t>
      </w:r>
    </w:p>
    <w:p w:rsidR="004100E5" w:rsidRPr="00B25741" w:rsidRDefault="004100E5" w:rsidP="00E91A83">
      <w:pPr>
        <w:spacing w:after="0" w:line="360" w:lineRule="auto"/>
        <w:jc w:val="both"/>
        <w:rPr>
          <w:rFonts w:ascii="Times New Roman" w:hAnsi="Times New Roman" w:cs="Times New Roman"/>
          <w:b/>
          <w:sz w:val="24"/>
          <w:szCs w:val="24"/>
        </w:rPr>
      </w:pPr>
    </w:p>
    <w:p w:rsidR="00E91A83" w:rsidRPr="00B25741" w:rsidRDefault="00E91A83" w:rsidP="00E91A83">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 xml:space="preserve">Como foi abordado em linhas anteriores, há uma vasta discussão quanto a aplicação do casos fortuito e força maior na relações consumeristas. Entendeu o STJ no </w:t>
      </w:r>
      <w:r w:rsidRPr="00B25741">
        <w:rPr>
          <w:rFonts w:ascii="Times New Roman" w:eastAsia="Times New Roman" w:hAnsi="Times New Roman" w:cs="Times New Roman"/>
          <w:sz w:val="24"/>
          <w:szCs w:val="24"/>
          <w:lang w:eastAsia="pt-BR"/>
        </w:rPr>
        <w:t>Resp n. º 330.523– SP, com o apoio em precedentes da Corte, que o fornecedor não seria responsabilizado pela chuva de granizo que deteriorou o veículo do cliente por ser um fato imprevisível e inevitável.</w:t>
      </w:r>
      <w:r w:rsidR="004100E5">
        <w:rPr>
          <w:rFonts w:ascii="Times New Roman" w:eastAsia="Times New Roman" w:hAnsi="Times New Roman" w:cs="Times New Roman"/>
          <w:sz w:val="24"/>
          <w:szCs w:val="24"/>
          <w:lang w:eastAsia="pt-BR"/>
        </w:rPr>
        <w:t xml:space="preserve"> (BRAZ, online, 2012).</w:t>
      </w:r>
      <w:r w:rsidR="00FE0D38" w:rsidRPr="00B25741">
        <w:rPr>
          <w:rFonts w:ascii="Times New Roman" w:eastAsia="Times New Roman" w:hAnsi="Times New Roman" w:cs="Times New Roman"/>
          <w:sz w:val="24"/>
          <w:szCs w:val="24"/>
          <w:lang w:eastAsia="pt-BR"/>
        </w:rPr>
        <w:t>Assim dispõe o</w:t>
      </w:r>
      <w:r w:rsidRPr="00B25741">
        <w:rPr>
          <w:rFonts w:ascii="Times New Roman" w:eastAsia="Times New Roman" w:hAnsi="Times New Roman" w:cs="Times New Roman"/>
          <w:sz w:val="24"/>
          <w:szCs w:val="24"/>
          <w:lang w:eastAsia="pt-BR"/>
        </w:rPr>
        <w:t xml:space="preserve"> julgado abaixo:</w:t>
      </w:r>
    </w:p>
    <w:p w:rsidR="00E91A83" w:rsidRPr="00B25741" w:rsidRDefault="00E91A83" w:rsidP="00E91A83">
      <w:pPr>
        <w:spacing w:after="0" w:line="360" w:lineRule="auto"/>
        <w:jc w:val="both"/>
        <w:rPr>
          <w:rFonts w:ascii="Times New Roman" w:hAnsi="Times New Roman" w:cs="Times New Roman"/>
          <w:sz w:val="24"/>
          <w:szCs w:val="24"/>
        </w:rPr>
      </w:pPr>
    </w:p>
    <w:p w:rsidR="00E91A83" w:rsidRPr="00B25741" w:rsidRDefault="00E91A83" w:rsidP="00E91A83">
      <w:pPr>
        <w:spacing w:after="0" w:line="240" w:lineRule="auto"/>
        <w:ind w:left="2268"/>
        <w:jc w:val="both"/>
        <w:rPr>
          <w:rFonts w:ascii="Times New Roman" w:eastAsia="Times New Roman" w:hAnsi="Times New Roman" w:cs="Times New Roman"/>
          <w:sz w:val="20"/>
          <w:szCs w:val="20"/>
          <w:lang w:eastAsia="pt-BR"/>
        </w:rPr>
      </w:pPr>
      <w:r w:rsidRPr="00B25741">
        <w:rPr>
          <w:rFonts w:ascii="Times New Roman" w:eastAsia="Times New Roman" w:hAnsi="Times New Roman" w:cs="Times New Roman"/>
          <w:sz w:val="20"/>
          <w:szCs w:val="20"/>
          <w:lang w:eastAsia="pt-BR"/>
        </w:rPr>
        <w:t>Ação de indenização. Estacionamento. Chuva de granizo. Vagas cobertas e descobertas. Art. 1.277 do Código Civil. Código de Defesa do Consumidor. Precedente da Corte.</w:t>
      </w:r>
    </w:p>
    <w:p w:rsidR="00E91A83" w:rsidRPr="00B25741" w:rsidRDefault="00E91A83" w:rsidP="00E91A83">
      <w:pPr>
        <w:spacing w:after="0" w:line="240" w:lineRule="auto"/>
        <w:ind w:left="2268"/>
        <w:jc w:val="both"/>
        <w:rPr>
          <w:rFonts w:ascii="Times New Roman" w:eastAsia="Times New Roman" w:hAnsi="Times New Roman" w:cs="Times New Roman"/>
          <w:sz w:val="20"/>
          <w:szCs w:val="20"/>
          <w:lang w:eastAsia="pt-BR"/>
        </w:rPr>
      </w:pPr>
      <w:r w:rsidRPr="00B25741">
        <w:rPr>
          <w:rFonts w:ascii="Times New Roman" w:eastAsia="Times New Roman" w:hAnsi="Times New Roman" w:cs="Times New Roman"/>
          <w:b/>
          <w:sz w:val="20"/>
          <w:szCs w:val="20"/>
          <w:lang w:eastAsia="pt-BR"/>
        </w:rPr>
        <w:t>1. Como assentado em precedente da Corte, o "fato de o artigo 14, § 3° do Código de Defesa do Consumidor não se referir ao caso fortuito e à força maior, ao arrolar as causas de isenção de responsabilidade do fornecedor de serviços, não significa que, no sistema por ele instituído, não possam ser invocadas. Aplicação do artigo 1.058 do Código Civil"</w:t>
      </w:r>
      <w:r w:rsidRPr="00B25741">
        <w:rPr>
          <w:rFonts w:ascii="Times New Roman" w:eastAsia="Times New Roman" w:hAnsi="Times New Roman" w:cs="Times New Roman"/>
          <w:sz w:val="20"/>
          <w:szCs w:val="20"/>
          <w:lang w:eastAsia="pt-BR"/>
        </w:rPr>
        <w:t xml:space="preserve"> (REsp n° 120.647-SP, Relator o Senhor Ministro Eduardo Ribeiro, DJ de 15/05/00).</w:t>
      </w:r>
    </w:p>
    <w:p w:rsidR="00E91A83" w:rsidRPr="00B25741" w:rsidRDefault="00E91A83" w:rsidP="00E91A83">
      <w:pPr>
        <w:spacing w:after="0" w:line="240" w:lineRule="auto"/>
        <w:ind w:left="2268"/>
        <w:jc w:val="both"/>
        <w:rPr>
          <w:rFonts w:ascii="Times New Roman" w:eastAsia="Times New Roman" w:hAnsi="Times New Roman" w:cs="Times New Roman"/>
          <w:sz w:val="20"/>
          <w:szCs w:val="20"/>
          <w:lang w:eastAsia="pt-BR"/>
        </w:rPr>
      </w:pPr>
      <w:r w:rsidRPr="00B25741">
        <w:rPr>
          <w:rFonts w:ascii="Times New Roman" w:eastAsia="Times New Roman" w:hAnsi="Times New Roman" w:cs="Times New Roman"/>
          <w:sz w:val="20"/>
          <w:szCs w:val="20"/>
          <w:lang w:eastAsia="pt-BR"/>
        </w:rPr>
        <w:t>2. Havendo vagas cobertas e descobertas é incabível a presunção de que o estacionamento seria feito em vaga coberta, ausente qualquer prova sobre o assunto.</w:t>
      </w:r>
    </w:p>
    <w:p w:rsidR="00E91A83" w:rsidRPr="00B25741" w:rsidRDefault="00E91A83" w:rsidP="00E91A83">
      <w:pPr>
        <w:spacing w:after="0" w:line="240" w:lineRule="auto"/>
        <w:ind w:left="2268"/>
        <w:jc w:val="both"/>
        <w:rPr>
          <w:rFonts w:ascii="Times New Roman" w:eastAsia="Times New Roman" w:hAnsi="Times New Roman" w:cs="Times New Roman"/>
          <w:sz w:val="20"/>
          <w:szCs w:val="20"/>
          <w:lang w:eastAsia="pt-BR"/>
        </w:rPr>
      </w:pPr>
      <w:r w:rsidRPr="00B25741">
        <w:rPr>
          <w:rFonts w:ascii="Times New Roman" w:eastAsia="Times New Roman" w:hAnsi="Times New Roman" w:cs="Times New Roman"/>
          <w:sz w:val="20"/>
          <w:szCs w:val="20"/>
          <w:lang w:eastAsia="pt-BR"/>
        </w:rPr>
        <w:t>3. Recurso especial conhecido e provido. (BRASIL, STJ. Ementa: Ação de indenização. Precedente da corte. Resp n. º 330.523 –SP. Relator: Carlos Alberto Menezes. 27 de NOV de 2001. DJ 25/03/2002 p. 278).</w:t>
      </w:r>
    </w:p>
    <w:p w:rsidR="000534AD" w:rsidRPr="00B25741" w:rsidRDefault="000534AD" w:rsidP="00E91A83">
      <w:pPr>
        <w:spacing w:after="0" w:line="240" w:lineRule="auto"/>
        <w:ind w:left="2268"/>
        <w:jc w:val="both"/>
        <w:rPr>
          <w:rFonts w:ascii="Times New Roman" w:eastAsia="Times New Roman" w:hAnsi="Times New Roman" w:cs="Times New Roman"/>
          <w:sz w:val="20"/>
          <w:szCs w:val="20"/>
          <w:lang w:eastAsia="pt-BR"/>
        </w:rPr>
      </w:pPr>
    </w:p>
    <w:p w:rsidR="000534AD" w:rsidRPr="00B25741" w:rsidRDefault="000534AD" w:rsidP="00E91A83">
      <w:pPr>
        <w:spacing w:after="0" w:line="240" w:lineRule="auto"/>
        <w:ind w:left="2268"/>
        <w:jc w:val="both"/>
        <w:rPr>
          <w:rFonts w:ascii="Times New Roman" w:eastAsia="Times New Roman" w:hAnsi="Times New Roman" w:cs="Times New Roman"/>
          <w:sz w:val="20"/>
          <w:szCs w:val="20"/>
          <w:lang w:eastAsia="pt-BR"/>
        </w:rPr>
      </w:pPr>
    </w:p>
    <w:p w:rsidR="00E91A83" w:rsidRPr="00B25741" w:rsidRDefault="00E91A83" w:rsidP="00E91A83">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ab/>
        <w:t>Conforme mencionado</w:t>
      </w:r>
      <w:r w:rsidR="00FE0D38" w:rsidRPr="00B25741">
        <w:rPr>
          <w:rFonts w:ascii="Times New Roman" w:hAnsi="Times New Roman" w:cs="Times New Roman"/>
          <w:sz w:val="24"/>
          <w:szCs w:val="24"/>
        </w:rPr>
        <w:t>,</w:t>
      </w:r>
      <w:r w:rsidRPr="00B25741">
        <w:rPr>
          <w:rFonts w:ascii="Times New Roman" w:hAnsi="Times New Roman" w:cs="Times New Roman"/>
          <w:sz w:val="24"/>
          <w:szCs w:val="24"/>
        </w:rPr>
        <w:t xml:space="preserve"> é de tamanha visibilidade pela doutrina e jurisprudência a diferenciação entre caso fortuito externo e interno. Assim, o caso fortuito externo tem sido aceito pelo STJ como causa de excludente de responsabilidade implícita no CDC.  Nesse sentido, esse tribunal </w:t>
      </w:r>
      <w:r w:rsidR="00FE0D38" w:rsidRPr="00B25741">
        <w:rPr>
          <w:rFonts w:ascii="Times New Roman" w:hAnsi="Times New Roman" w:cs="Times New Roman"/>
          <w:sz w:val="24"/>
          <w:szCs w:val="24"/>
        </w:rPr>
        <w:t>não deu provimento a</w:t>
      </w:r>
      <w:r w:rsidRPr="00B25741">
        <w:rPr>
          <w:rFonts w:ascii="Times New Roman" w:hAnsi="Times New Roman" w:cs="Times New Roman"/>
          <w:sz w:val="24"/>
          <w:szCs w:val="24"/>
        </w:rPr>
        <w:t xml:space="preserve"> recurso especial que tratava de roubo </w:t>
      </w:r>
      <w:r w:rsidR="00FE0D38" w:rsidRPr="00B25741">
        <w:rPr>
          <w:rFonts w:ascii="Times New Roman" w:hAnsi="Times New Roman" w:cs="Times New Roman"/>
          <w:sz w:val="24"/>
          <w:szCs w:val="24"/>
        </w:rPr>
        <w:t>de</w:t>
      </w:r>
      <w:r w:rsidRPr="00B25741">
        <w:rPr>
          <w:rFonts w:ascii="Times New Roman" w:hAnsi="Times New Roman" w:cs="Times New Roman"/>
          <w:sz w:val="24"/>
          <w:szCs w:val="24"/>
        </w:rPr>
        <w:t xml:space="preserve"> combustíveis sob a alegação que nesses casos seria excluída a responsabilidade do comerciante, por não se inserir essa situação no âmbito da prestação oferecida por ele. Conforme julgado a seguir:</w:t>
      </w:r>
    </w:p>
    <w:p w:rsidR="00E91A83" w:rsidRPr="00B25741" w:rsidRDefault="00E91A83" w:rsidP="00E91A83">
      <w:pPr>
        <w:spacing w:after="0" w:line="240" w:lineRule="auto"/>
        <w:ind w:left="2268" w:firstLine="1134"/>
        <w:jc w:val="both"/>
        <w:rPr>
          <w:sz w:val="20"/>
          <w:szCs w:val="20"/>
        </w:rPr>
      </w:pPr>
    </w:p>
    <w:p w:rsidR="00E91A83" w:rsidRPr="00B25741" w:rsidRDefault="00E91A83" w:rsidP="00E91A83">
      <w:pPr>
        <w:pStyle w:val="Default"/>
        <w:ind w:left="2268"/>
        <w:jc w:val="both"/>
        <w:rPr>
          <w:color w:val="auto"/>
          <w:sz w:val="20"/>
          <w:szCs w:val="20"/>
        </w:rPr>
      </w:pPr>
      <w:r w:rsidRPr="00B25741">
        <w:rPr>
          <w:color w:val="auto"/>
          <w:sz w:val="20"/>
          <w:szCs w:val="20"/>
        </w:rPr>
        <w:t xml:space="preserve">RECURSO ESPECIAL - DIREITO CIVIL E CONSUMIDOR – RESPONSABILIDADE CIVIL - INDENIZAÇÃO POR DANOS MORAIS E MATERIAIS - FORNECEDOR - DEVER DE SEGURANÇA - ARTIGO 14, CAPUT, DO CDC – RESPONSABILIDADE OBJETIVA - POSTO DE COMBUSTÍVEIS - OCORRÊNCIA DE DELITO - ROUBO - CASO FORTUITO EXTERNO - EXCLUDENTE DE RESPONSABILIDADE - INEXISTÊNCIA DO DEVER DE INDENIZAR - RECURSO ESPECIAL IMPROVIDO. </w:t>
      </w:r>
    </w:p>
    <w:p w:rsidR="00E91A83" w:rsidRPr="00B25741" w:rsidRDefault="00E91A83" w:rsidP="00E91A83">
      <w:pPr>
        <w:pStyle w:val="Default"/>
        <w:ind w:left="2268"/>
        <w:jc w:val="both"/>
        <w:rPr>
          <w:color w:val="auto"/>
          <w:sz w:val="20"/>
          <w:szCs w:val="20"/>
        </w:rPr>
      </w:pPr>
      <w:r w:rsidRPr="00B25741">
        <w:rPr>
          <w:color w:val="auto"/>
          <w:sz w:val="20"/>
          <w:szCs w:val="20"/>
        </w:rPr>
        <w:t xml:space="preserve">I - É dever do fornecedor oferecer aos seus consumidores a segurança na prestação de seus serviços, sob pena, inclusive, de responsabilidade objetiva, tal como estabelece, expressamente, o próprio artigo 14, "caput", do CDC. </w:t>
      </w:r>
    </w:p>
    <w:p w:rsidR="00E91A83" w:rsidRPr="00B25741" w:rsidRDefault="00E91A83" w:rsidP="00E91A83">
      <w:pPr>
        <w:pStyle w:val="Default"/>
        <w:ind w:left="2268"/>
        <w:jc w:val="both"/>
        <w:rPr>
          <w:color w:val="auto"/>
          <w:sz w:val="20"/>
          <w:szCs w:val="20"/>
        </w:rPr>
      </w:pPr>
      <w:r w:rsidRPr="00B25741">
        <w:rPr>
          <w:color w:val="auto"/>
          <w:sz w:val="20"/>
          <w:szCs w:val="20"/>
        </w:rPr>
        <w:t xml:space="preserve">II - Contudo, tratando-se de postos de combustíveis, a ocorrência de delito (roubo) a clientes de tal estabelecimento, não traduz, em regra, evento inserido no âmbito da prestação específica do comerciante, cuidando-se de caso fortuito externo, </w:t>
      </w:r>
      <w:r w:rsidRPr="00B25741">
        <w:rPr>
          <w:color w:val="auto"/>
          <w:sz w:val="20"/>
          <w:szCs w:val="20"/>
        </w:rPr>
        <w:lastRenderedPageBreak/>
        <w:t xml:space="preserve">ensejando-se, por conseguinte, a exclusão de sua responsabilidade pelo lamentável incidente. </w:t>
      </w:r>
    </w:p>
    <w:p w:rsidR="00E91A83" w:rsidRPr="00B25741" w:rsidRDefault="00E91A83" w:rsidP="00E91A83">
      <w:pPr>
        <w:pStyle w:val="Default"/>
        <w:ind w:left="2268"/>
        <w:jc w:val="both"/>
        <w:rPr>
          <w:color w:val="auto"/>
          <w:sz w:val="20"/>
          <w:szCs w:val="20"/>
        </w:rPr>
      </w:pPr>
      <w:r w:rsidRPr="00B25741">
        <w:rPr>
          <w:color w:val="auto"/>
          <w:sz w:val="20"/>
          <w:szCs w:val="20"/>
        </w:rPr>
        <w:t xml:space="preserve">III - O dever de segurança, a que se refere o § 1º, do artigo 14, do CDC, diz respeito à qualidade do combustível, na segurança das instalações, bem como no correto abastecimento, atividades, portanto, próprias de um posto de combustíveis. </w:t>
      </w:r>
    </w:p>
    <w:p w:rsidR="00E91A83" w:rsidRPr="00B25741" w:rsidRDefault="00E91A83" w:rsidP="00E91A83">
      <w:pPr>
        <w:pStyle w:val="Default"/>
        <w:ind w:left="2268"/>
        <w:jc w:val="both"/>
        <w:rPr>
          <w:color w:val="auto"/>
          <w:sz w:val="22"/>
          <w:szCs w:val="22"/>
        </w:rPr>
      </w:pPr>
      <w:r w:rsidRPr="00B25741">
        <w:rPr>
          <w:color w:val="auto"/>
          <w:sz w:val="20"/>
          <w:szCs w:val="20"/>
        </w:rPr>
        <w:t>IV - A prevenção de delitos é, em última análise, da autoridade pública competente. É, pois, dever do Estado, a proteção da sociedade, nos termos do que preconiza o artigo 144, da Constituição da República.V - 14 Recurso especial improvido. (Brasil. STJ. Ementa: Roubo. Fortuito externo. Excludente de responsabilidade. REsp 1243970 / SE. Relator: Massami Uyeda, DJe 10/05/2012</w:t>
      </w:r>
      <w:r w:rsidRPr="00B25741">
        <w:rPr>
          <w:color w:val="auto"/>
          <w:sz w:val="22"/>
          <w:szCs w:val="22"/>
        </w:rPr>
        <w:t>).</w:t>
      </w:r>
    </w:p>
    <w:p w:rsidR="000534AD" w:rsidRPr="00B25741" w:rsidRDefault="000534AD" w:rsidP="00E91A83">
      <w:pPr>
        <w:pStyle w:val="Default"/>
        <w:ind w:left="2268"/>
        <w:jc w:val="both"/>
        <w:rPr>
          <w:color w:val="auto"/>
          <w:sz w:val="22"/>
          <w:szCs w:val="22"/>
        </w:rPr>
      </w:pPr>
    </w:p>
    <w:p w:rsidR="00E91A83" w:rsidRPr="00B25741" w:rsidRDefault="00E91A83" w:rsidP="00E91A83">
      <w:pPr>
        <w:pStyle w:val="Default"/>
        <w:jc w:val="both"/>
        <w:rPr>
          <w:color w:val="auto"/>
          <w:sz w:val="22"/>
          <w:szCs w:val="22"/>
        </w:rPr>
      </w:pPr>
      <w:r w:rsidRPr="00B25741">
        <w:rPr>
          <w:color w:val="auto"/>
          <w:sz w:val="22"/>
          <w:szCs w:val="22"/>
        </w:rPr>
        <w:tab/>
      </w:r>
    </w:p>
    <w:p w:rsidR="00E91A83" w:rsidRPr="00B25741" w:rsidRDefault="00E91A83" w:rsidP="00E91A83">
      <w:pPr>
        <w:pStyle w:val="Default"/>
        <w:spacing w:line="360" w:lineRule="auto"/>
        <w:ind w:firstLine="1134"/>
        <w:jc w:val="both"/>
        <w:rPr>
          <w:color w:val="auto"/>
          <w:sz w:val="22"/>
          <w:szCs w:val="22"/>
        </w:rPr>
      </w:pPr>
      <w:r w:rsidRPr="00B25741">
        <w:rPr>
          <w:color w:val="auto"/>
          <w:sz w:val="22"/>
          <w:szCs w:val="22"/>
        </w:rPr>
        <w:tab/>
      </w:r>
      <w:r w:rsidRPr="00B25741">
        <w:rPr>
          <w:color w:val="auto"/>
        </w:rPr>
        <w:t>Nos casos de</w:t>
      </w:r>
      <w:r w:rsidR="00FE0D38" w:rsidRPr="00B25741">
        <w:rPr>
          <w:color w:val="auto"/>
        </w:rPr>
        <w:t xml:space="preserve"> roubo tem entendido esse</w:t>
      </w:r>
      <w:r w:rsidRPr="00B25741">
        <w:rPr>
          <w:color w:val="auto"/>
        </w:rPr>
        <w:t xml:space="preserve"> mesmo tribunal que </w:t>
      </w:r>
      <w:r w:rsidR="000534AD" w:rsidRPr="00B25741">
        <w:rPr>
          <w:color w:val="auto"/>
        </w:rPr>
        <w:t>se trata</w:t>
      </w:r>
      <w:r w:rsidRPr="00B25741">
        <w:rPr>
          <w:color w:val="auto"/>
        </w:rPr>
        <w:t xml:space="preserve"> de hipótese de exclusão de responsabilidade pelo fornecedor quando </w:t>
      </w:r>
      <w:r w:rsidR="000534AD" w:rsidRPr="00B25741">
        <w:rPr>
          <w:color w:val="auto"/>
        </w:rPr>
        <w:t xml:space="preserve">o caso for de </w:t>
      </w:r>
      <w:r w:rsidRPr="00B25741">
        <w:rPr>
          <w:color w:val="auto"/>
        </w:rPr>
        <w:t>caso fortuito externo</w:t>
      </w:r>
      <w:r w:rsidRPr="00B25741">
        <w:rPr>
          <w:color w:val="auto"/>
          <w:sz w:val="22"/>
          <w:szCs w:val="22"/>
        </w:rPr>
        <w:t xml:space="preserve">. </w:t>
      </w:r>
      <w:r w:rsidR="004100E5">
        <w:rPr>
          <w:color w:val="auto"/>
          <w:sz w:val="22"/>
          <w:szCs w:val="22"/>
        </w:rPr>
        <w:t xml:space="preserve">(GARCIA, p.41). </w:t>
      </w:r>
      <w:r w:rsidRPr="00B25741">
        <w:rPr>
          <w:color w:val="auto"/>
          <w:sz w:val="22"/>
          <w:szCs w:val="22"/>
        </w:rPr>
        <w:t>Assim sendo, conforme julgado</w:t>
      </w:r>
      <w:r w:rsidR="000534AD" w:rsidRPr="00B25741">
        <w:rPr>
          <w:color w:val="auto"/>
          <w:sz w:val="22"/>
          <w:szCs w:val="22"/>
        </w:rPr>
        <w:t>,</w:t>
      </w:r>
      <w:r w:rsidRPr="00B25741">
        <w:rPr>
          <w:color w:val="auto"/>
          <w:sz w:val="22"/>
          <w:szCs w:val="22"/>
        </w:rPr>
        <w:t xml:space="preserve"> quando tratar-se de caso fortuito interno subsiste a responsabilidade do fornecedor</w:t>
      </w:r>
      <w:r w:rsidR="000534AD" w:rsidRPr="00B25741">
        <w:rPr>
          <w:color w:val="auto"/>
          <w:sz w:val="22"/>
          <w:szCs w:val="22"/>
        </w:rPr>
        <w:t>:</w:t>
      </w:r>
      <w:r w:rsidRPr="00B25741">
        <w:rPr>
          <w:color w:val="auto"/>
          <w:sz w:val="22"/>
          <w:szCs w:val="22"/>
        </w:rPr>
        <w:tab/>
      </w:r>
    </w:p>
    <w:p w:rsidR="00E91A83" w:rsidRPr="00B25741" w:rsidRDefault="00E91A83" w:rsidP="00E91A83">
      <w:pPr>
        <w:pStyle w:val="Default"/>
        <w:ind w:left="2268"/>
        <w:jc w:val="both"/>
        <w:rPr>
          <w:color w:val="auto"/>
          <w:sz w:val="20"/>
          <w:szCs w:val="20"/>
        </w:rPr>
      </w:pPr>
      <w:r w:rsidRPr="00B25741">
        <w:rPr>
          <w:color w:val="auto"/>
          <w:sz w:val="20"/>
          <w:szCs w:val="20"/>
        </w:rPr>
        <w:t>O roubo do talonário de cheques durante o transporte por empresa contratada pelo banco não constitui causa excludente de sua responsabilidade , pois tratar-se de caso fortuito interno. Se o banco envia talões para seus clientes, por intermédio de empresa terceirizada, deve assumir todos os riscos com tal atividade. O ônus da prova das excludentes da responsabilidade de fornecedor de serviço, previsto no art. 14 , parágrafo 3º, do CDC, é do fornecedor, por força do artigo 12, parágrafo 3º também do CDC.  (STJ. RESP 685.662/RJ, rel.min. Nancy Andright, DJ 05/12/2005).</w:t>
      </w:r>
    </w:p>
    <w:p w:rsidR="00E91A83" w:rsidRPr="00B25741" w:rsidRDefault="00E91A83" w:rsidP="00E91A83">
      <w:pPr>
        <w:pStyle w:val="Default"/>
        <w:spacing w:line="360" w:lineRule="auto"/>
        <w:jc w:val="both"/>
        <w:rPr>
          <w:color w:val="auto"/>
        </w:rPr>
      </w:pPr>
      <w:r w:rsidRPr="00B25741">
        <w:rPr>
          <w:color w:val="auto"/>
        </w:rPr>
        <w:tab/>
      </w:r>
    </w:p>
    <w:p w:rsidR="00E91A83" w:rsidRPr="00CC7B74" w:rsidRDefault="00E91A83" w:rsidP="00E91A83">
      <w:pPr>
        <w:pStyle w:val="Default"/>
        <w:ind w:left="2268"/>
        <w:jc w:val="both"/>
        <w:rPr>
          <w:iCs/>
          <w:color w:val="auto"/>
          <w:sz w:val="20"/>
          <w:szCs w:val="20"/>
        </w:rPr>
      </w:pPr>
      <w:r w:rsidRPr="00CC7B74">
        <w:rPr>
          <w:color w:val="auto"/>
          <w:sz w:val="20"/>
          <w:szCs w:val="20"/>
        </w:rPr>
        <w:t>INDENIZAÇÃO POR DANOS MORAIS ESTÉTICOS E MATERIAIS. ASSALTO A MÃO ARMADA NO INTERIOR DE ONIBUS COLETIVO. CASO FORTUITO EXTERNO. EXCLUSÃO DE RESPONSABILDADE DA TRANSPORTADORA. A segunda seção desta corte proclamou o entendimento de que o fato inteiramente estranho ao transporte em si (assalto a mão armada no interior de ônibus coletivo) constitui caso fortuito, excludente de responsabilidade da empresa.</w:t>
      </w:r>
      <w:r w:rsidRPr="00CC7B74">
        <w:rPr>
          <w:iCs/>
          <w:color w:val="auto"/>
          <w:sz w:val="20"/>
          <w:szCs w:val="20"/>
        </w:rPr>
        <w:t xml:space="preserve"> (STJ, REsp 726.371/RJ, Rel. Ministro Hélio Quaglia Barbosa, DJ 05/02/2007)</w:t>
      </w:r>
    </w:p>
    <w:p w:rsidR="000534AD" w:rsidRPr="00B25741" w:rsidRDefault="000534AD" w:rsidP="00E91A83">
      <w:pPr>
        <w:pStyle w:val="Default"/>
        <w:ind w:left="2268"/>
        <w:jc w:val="both"/>
        <w:rPr>
          <w:color w:val="auto"/>
          <w:sz w:val="20"/>
          <w:szCs w:val="20"/>
        </w:rPr>
      </w:pPr>
    </w:p>
    <w:p w:rsidR="000534AD" w:rsidRPr="00B25741" w:rsidRDefault="000534AD" w:rsidP="00E91A83">
      <w:pPr>
        <w:pStyle w:val="Default"/>
        <w:ind w:left="2268"/>
        <w:jc w:val="both"/>
        <w:rPr>
          <w:color w:val="auto"/>
          <w:sz w:val="20"/>
          <w:szCs w:val="20"/>
        </w:rPr>
      </w:pPr>
    </w:p>
    <w:p w:rsidR="000534AD" w:rsidRPr="00B25741" w:rsidRDefault="00E91A83" w:rsidP="00E91A83">
      <w:pPr>
        <w:pStyle w:val="Default"/>
        <w:spacing w:line="360" w:lineRule="auto"/>
        <w:ind w:firstLine="1134"/>
        <w:jc w:val="both"/>
        <w:rPr>
          <w:color w:val="auto"/>
          <w:sz w:val="23"/>
          <w:szCs w:val="23"/>
        </w:rPr>
      </w:pPr>
      <w:r w:rsidRPr="00B25741">
        <w:rPr>
          <w:color w:val="auto"/>
        </w:rPr>
        <w:t>Já entendeu também esse mesmo tribunal</w:t>
      </w:r>
      <w:r w:rsidR="000534AD" w:rsidRPr="00B25741">
        <w:rPr>
          <w:color w:val="auto"/>
        </w:rPr>
        <w:t>,</w:t>
      </w:r>
      <w:r w:rsidRPr="00B25741">
        <w:rPr>
          <w:color w:val="auto"/>
        </w:rPr>
        <w:t xml:space="preserve"> na Súmula 479</w:t>
      </w:r>
      <w:r w:rsidR="000534AD" w:rsidRPr="00B25741">
        <w:rPr>
          <w:color w:val="auto"/>
        </w:rPr>
        <w:t>,</w:t>
      </w:r>
      <w:r w:rsidRPr="00B25741">
        <w:rPr>
          <w:color w:val="auto"/>
        </w:rPr>
        <w:t xml:space="preserve"> que as</w:t>
      </w:r>
      <w:r w:rsidRPr="00B25741">
        <w:rPr>
          <w:color w:val="auto"/>
          <w:sz w:val="23"/>
          <w:szCs w:val="23"/>
        </w:rPr>
        <w:t xml:space="preserve"> fraudes e delitos praticados por terceiros nas operações bancária</w:t>
      </w:r>
      <w:r w:rsidR="000534AD" w:rsidRPr="00B25741">
        <w:rPr>
          <w:color w:val="auto"/>
          <w:sz w:val="23"/>
          <w:szCs w:val="23"/>
        </w:rPr>
        <w:t>s</w:t>
      </w:r>
      <w:r w:rsidRPr="00B25741">
        <w:rPr>
          <w:color w:val="auto"/>
          <w:sz w:val="23"/>
          <w:szCs w:val="23"/>
        </w:rPr>
        <w:t xml:space="preserve"> são casos de fortuitos internos</w:t>
      </w:r>
      <w:r w:rsidR="004100E5">
        <w:rPr>
          <w:color w:val="auto"/>
          <w:sz w:val="23"/>
          <w:szCs w:val="23"/>
        </w:rPr>
        <w:t xml:space="preserve"> (BRAZ, online).</w:t>
      </w:r>
    </w:p>
    <w:p w:rsidR="000534AD" w:rsidRPr="00B25741" w:rsidRDefault="000534AD" w:rsidP="000534AD">
      <w:pPr>
        <w:pStyle w:val="Default"/>
        <w:ind w:left="2268"/>
        <w:jc w:val="both"/>
        <w:rPr>
          <w:b/>
          <w:color w:val="auto"/>
          <w:sz w:val="20"/>
          <w:szCs w:val="20"/>
        </w:rPr>
      </w:pPr>
      <w:r w:rsidRPr="00B25741">
        <w:rPr>
          <w:b/>
          <w:color w:val="auto"/>
          <w:sz w:val="20"/>
          <w:szCs w:val="20"/>
        </w:rPr>
        <w:t>Súmula 479- Superior Tribunal de Justiça</w:t>
      </w:r>
    </w:p>
    <w:p w:rsidR="00E91A83" w:rsidRPr="00B25741" w:rsidRDefault="000534AD" w:rsidP="000534AD">
      <w:pPr>
        <w:pStyle w:val="Default"/>
        <w:ind w:left="2268"/>
        <w:jc w:val="both"/>
        <w:rPr>
          <w:color w:val="auto"/>
          <w:sz w:val="20"/>
          <w:szCs w:val="20"/>
        </w:rPr>
      </w:pPr>
      <w:r w:rsidRPr="00B25741">
        <w:rPr>
          <w:color w:val="auto"/>
          <w:sz w:val="20"/>
          <w:szCs w:val="20"/>
        </w:rPr>
        <w:t>A</w:t>
      </w:r>
      <w:r w:rsidR="00E91A83" w:rsidRPr="00B25741">
        <w:rPr>
          <w:color w:val="auto"/>
          <w:sz w:val="20"/>
          <w:szCs w:val="20"/>
        </w:rPr>
        <w:t>s instituições financeiras respondem objetivamente pelos danos gerados por fortuito interno relativo a fraudes e delitos praticados por terceiros no âmbito de operações bancárias. (BRASIL, STJ, Súmula 479, DJe 01/08/2012).</w:t>
      </w:r>
    </w:p>
    <w:p w:rsidR="003604F5" w:rsidRPr="00B25741" w:rsidRDefault="003604F5" w:rsidP="000534AD">
      <w:pPr>
        <w:pStyle w:val="Default"/>
        <w:ind w:left="2268"/>
        <w:jc w:val="both"/>
        <w:rPr>
          <w:color w:val="auto"/>
          <w:sz w:val="20"/>
          <w:szCs w:val="20"/>
        </w:rPr>
      </w:pPr>
    </w:p>
    <w:p w:rsidR="000534AD" w:rsidRPr="00B25741" w:rsidRDefault="000534AD" w:rsidP="000534AD">
      <w:pPr>
        <w:pStyle w:val="Default"/>
        <w:ind w:left="2268"/>
        <w:jc w:val="both"/>
        <w:rPr>
          <w:color w:val="auto"/>
          <w:sz w:val="20"/>
          <w:szCs w:val="20"/>
        </w:rPr>
      </w:pPr>
    </w:p>
    <w:p w:rsidR="003604F5" w:rsidRPr="00B25741" w:rsidRDefault="00E91A83" w:rsidP="003604F5">
      <w:pPr>
        <w:pStyle w:val="Default"/>
        <w:spacing w:line="360" w:lineRule="auto"/>
        <w:ind w:firstLine="1134"/>
        <w:jc w:val="both"/>
        <w:rPr>
          <w:color w:val="auto"/>
        </w:rPr>
      </w:pPr>
      <w:r w:rsidRPr="00B25741">
        <w:rPr>
          <w:color w:val="auto"/>
        </w:rPr>
        <w:t xml:space="preserve">Vale ressaltar que </w:t>
      </w:r>
      <w:r w:rsidR="00576580" w:rsidRPr="00B25741">
        <w:rPr>
          <w:color w:val="auto"/>
        </w:rPr>
        <w:t xml:space="preserve">o </w:t>
      </w:r>
      <w:r w:rsidRPr="00B25741">
        <w:rPr>
          <w:color w:val="auto"/>
        </w:rPr>
        <w:t>tribunal do Rio de Janeiro já pacificou a questão</w:t>
      </w:r>
      <w:r w:rsidR="00576580" w:rsidRPr="00B25741">
        <w:rPr>
          <w:color w:val="auto"/>
        </w:rPr>
        <w:t xml:space="preserve"> na Súmula 94, cujo teor:</w:t>
      </w:r>
    </w:p>
    <w:p w:rsidR="003604F5" w:rsidRPr="00B25741" w:rsidRDefault="003604F5" w:rsidP="003604F5">
      <w:pPr>
        <w:pStyle w:val="Default"/>
        <w:ind w:left="2268"/>
        <w:jc w:val="both"/>
        <w:rPr>
          <w:b/>
          <w:color w:val="auto"/>
          <w:sz w:val="20"/>
          <w:szCs w:val="20"/>
        </w:rPr>
      </w:pPr>
      <w:r w:rsidRPr="00B25741">
        <w:rPr>
          <w:b/>
          <w:color w:val="auto"/>
          <w:sz w:val="20"/>
          <w:szCs w:val="20"/>
        </w:rPr>
        <w:t xml:space="preserve">Súmula 94- Tribunal </w:t>
      </w:r>
      <w:r w:rsidR="007E78DC" w:rsidRPr="00B25741">
        <w:rPr>
          <w:b/>
          <w:color w:val="auto"/>
          <w:sz w:val="20"/>
          <w:szCs w:val="20"/>
        </w:rPr>
        <w:t>de Justiça</w:t>
      </w:r>
      <w:r w:rsidRPr="00B25741">
        <w:rPr>
          <w:b/>
          <w:color w:val="auto"/>
          <w:sz w:val="20"/>
          <w:szCs w:val="20"/>
        </w:rPr>
        <w:t xml:space="preserve"> do Rio de Janeiro</w:t>
      </w:r>
    </w:p>
    <w:p w:rsidR="003604F5" w:rsidRPr="00B25741" w:rsidRDefault="003604F5" w:rsidP="003604F5">
      <w:pPr>
        <w:pStyle w:val="Default"/>
        <w:ind w:left="2268"/>
        <w:jc w:val="both"/>
        <w:rPr>
          <w:color w:val="auto"/>
          <w:sz w:val="20"/>
          <w:szCs w:val="20"/>
        </w:rPr>
      </w:pPr>
      <w:r w:rsidRPr="00B25741">
        <w:rPr>
          <w:color w:val="auto"/>
          <w:sz w:val="20"/>
          <w:szCs w:val="20"/>
        </w:rPr>
        <w:t>C</w:t>
      </w:r>
      <w:r w:rsidR="00E91A83" w:rsidRPr="00B25741">
        <w:rPr>
          <w:color w:val="auto"/>
          <w:sz w:val="20"/>
          <w:szCs w:val="20"/>
        </w:rPr>
        <w:t>uidando-se de fortuito interno, o fato de terceiro não exclui o deve</w:t>
      </w:r>
      <w:r w:rsidRPr="00B25741">
        <w:rPr>
          <w:color w:val="auto"/>
          <w:sz w:val="20"/>
          <w:szCs w:val="20"/>
        </w:rPr>
        <w:t>r</w:t>
      </w:r>
      <w:r w:rsidR="00E91A83" w:rsidRPr="00B25741">
        <w:rPr>
          <w:color w:val="auto"/>
          <w:sz w:val="20"/>
          <w:szCs w:val="20"/>
        </w:rPr>
        <w:t xml:space="preserve"> do fornecedor de indenizar. </w:t>
      </w:r>
      <w:r w:rsidR="007E78DC" w:rsidRPr="00B25741">
        <w:rPr>
          <w:color w:val="auto"/>
          <w:sz w:val="20"/>
          <w:szCs w:val="20"/>
        </w:rPr>
        <w:t>(BRASIL, TJRJ, Súmula 94)</w:t>
      </w:r>
    </w:p>
    <w:p w:rsidR="003604F5" w:rsidRPr="00B25741" w:rsidRDefault="003604F5" w:rsidP="003604F5">
      <w:pPr>
        <w:pStyle w:val="Default"/>
        <w:ind w:left="2268"/>
        <w:jc w:val="both"/>
        <w:rPr>
          <w:color w:val="auto"/>
        </w:rPr>
      </w:pPr>
    </w:p>
    <w:p w:rsidR="00E91A83" w:rsidRPr="00B25741" w:rsidRDefault="00E91A83" w:rsidP="003604F5">
      <w:pPr>
        <w:pStyle w:val="Default"/>
        <w:ind w:left="2268"/>
        <w:jc w:val="both"/>
        <w:rPr>
          <w:color w:val="auto"/>
        </w:rPr>
      </w:pPr>
    </w:p>
    <w:p w:rsidR="00E91A83" w:rsidRPr="00B25741" w:rsidRDefault="00E91A83" w:rsidP="00E91A83">
      <w:pPr>
        <w:spacing w:after="0"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Conclui-se que aplicação desses institutos na jurisprudência brasileira é bastante oscilante</w:t>
      </w:r>
      <w:r w:rsidR="003604F5" w:rsidRPr="00B25741">
        <w:rPr>
          <w:rFonts w:ascii="Times New Roman" w:hAnsi="Times New Roman" w:cs="Times New Roman"/>
          <w:sz w:val="24"/>
          <w:szCs w:val="24"/>
        </w:rPr>
        <w:t xml:space="preserve">, </w:t>
      </w:r>
      <w:r w:rsidRPr="00B25741">
        <w:rPr>
          <w:rFonts w:ascii="Times New Roman" w:hAnsi="Times New Roman" w:cs="Times New Roman"/>
          <w:sz w:val="24"/>
          <w:szCs w:val="24"/>
        </w:rPr>
        <w:t xml:space="preserve">mas de fundamental importância para a defesa do fornecedor, pois há situações que </w:t>
      </w:r>
      <w:r w:rsidRPr="00B25741">
        <w:rPr>
          <w:rFonts w:ascii="Times New Roman" w:hAnsi="Times New Roman" w:cs="Times New Roman"/>
          <w:sz w:val="24"/>
          <w:szCs w:val="24"/>
        </w:rPr>
        <w:lastRenderedPageBreak/>
        <w:t>eles não possuem relação com o fato</w:t>
      </w:r>
      <w:r w:rsidR="003604F5" w:rsidRPr="00B25741">
        <w:rPr>
          <w:rFonts w:ascii="Times New Roman" w:hAnsi="Times New Roman" w:cs="Times New Roman"/>
          <w:sz w:val="24"/>
          <w:szCs w:val="24"/>
        </w:rPr>
        <w:t>, o que</w:t>
      </w:r>
      <w:r w:rsidRPr="00B25741">
        <w:rPr>
          <w:rFonts w:ascii="Times New Roman" w:hAnsi="Times New Roman" w:cs="Times New Roman"/>
          <w:sz w:val="24"/>
          <w:szCs w:val="24"/>
        </w:rPr>
        <w:t xml:space="preserve"> afasta</w:t>
      </w:r>
      <w:r w:rsidR="003604F5" w:rsidRPr="00B25741">
        <w:rPr>
          <w:rFonts w:ascii="Times New Roman" w:hAnsi="Times New Roman" w:cs="Times New Roman"/>
          <w:sz w:val="24"/>
          <w:szCs w:val="24"/>
        </w:rPr>
        <w:t xml:space="preserve"> sua responsabilidade, bem como</w:t>
      </w:r>
      <w:r w:rsidRPr="00B25741">
        <w:rPr>
          <w:rFonts w:ascii="Times New Roman" w:hAnsi="Times New Roman" w:cs="Times New Roman"/>
          <w:sz w:val="24"/>
          <w:szCs w:val="24"/>
        </w:rPr>
        <w:t xml:space="preserve"> indenizações injustas.</w:t>
      </w:r>
    </w:p>
    <w:p w:rsidR="00E91A83" w:rsidRPr="00B25741" w:rsidRDefault="00E91A83" w:rsidP="00E91A83">
      <w:pPr>
        <w:spacing w:after="0" w:line="360" w:lineRule="auto"/>
        <w:jc w:val="both"/>
        <w:rPr>
          <w:rFonts w:ascii="Times New Roman" w:hAnsi="Times New Roman" w:cs="Times New Roman"/>
          <w:sz w:val="24"/>
          <w:szCs w:val="24"/>
        </w:rPr>
      </w:pPr>
    </w:p>
    <w:p w:rsidR="00E91A83" w:rsidRPr="00B25741" w:rsidRDefault="00024B47" w:rsidP="00E91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E91A83" w:rsidRPr="00B25741">
        <w:rPr>
          <w:rFonts w:ascii="Times New Roman" w:hAnsi="Times New Roman" w:cs="Times New Roman"/>
          <w:b/>
          <w:sz w:val="24"/>
          <w:szCs w:val="24"/>
        </w:rPr>
        <w:t>CONCLUSÃO</w:t>
      </w:r>
    </w:p>
    <w:p w:rsidR="00CC7B74" w:rsidRDefault="00303C24" w:rsidP="00CC7B74">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B25741">
        <w:rPr>
          <w:rFonts w:ascii="Times New Roman" w:eastAsia="Times New Roman" w:hAnsi="Times New Roman" w:cs="Times New Roman"/>
          <w:sz w:val="24"/>
          <w:szCs w:val="24"/>
          <w:lang w:eastAsia="pt-BR"/>
        </w:rPr>
        <w:t>Em face do exposto, pode-se concluir que apesar de ser não ser prevista a utilização do caso fortuito e da força maior como causas excludentes de responsabilidade do fornecedor pelo fato do produto e do serviço no CDC, a doutrina e a jurisprudência brasileira, como foi exposto, tem recepcionado a sua utilização. Os conceitos desses institutos são de extrema importância para analisar o nexo causal, que é o elemento essencial da responsabilidade civil.</w:t>
      </w:r>
    </w:p>
    <w:p w:rsidR="00303C24" w:rsidRPr="00B25741" w:rsidRDefault="00303C24" w:rsidP="00CC7B74">
      <w:pPr>
        <w:shd w:val="clear" w:color="auto" w:fill="FFFFFF"/>
        <w:spacing w:after="0" w:line="360" w:lineRule="auto"/>
        <w:ind w:firstLine="1134"/>
        <w:jc w:val="both"/>
        <w:rPr>
          <w:rFonts w:ascii="Calibri" w:eastAsia="Times New Roman" w:hAnsi="Calibri" w:cs="Calibri"/>
          <w:sz w:val="23"/>
          <w:szCs w:val="23"/>
          <w:lang w:eastAsia="pt-BR"/>
        </w:rPr>
      </w:pPr>
      <w:r w:rsidRPr="00B25741">
        <w:rPr>
          <w:rFonts w:ascii="Times New Roman" w:eastAsia="Times New Roman" w:hAnsi="Times New Roman" w:cs="Times New Roman"/>
          <w:sz w:val="24"/>
          <w:szCs w:val="24"/>
          <w:lang w:eastAsia="pt-BR"/>
        </w:rPr>
        <w:t>Além disso, a adoção de tais institutos acaba ocasionando a quebra de barreira daqueles que forçam a aplicação restritiva das normas legais, contribuindo também para a verdadeira aplicação do princípio da boa-fé, que deve ser levado como norte em toda e qualquer relação jurídica. Assim sendo, e à luz dos próprios princípios que norteiam o direito, é impossível desconsiderar tais institutos na seara consumerista, tendo em vista que a sua aplicação é condizente com a correta justiça no caso concreto.</w:t>
      </w: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Default="008C24CF" w:rsidP="002D1759">
      <w:pPr>
        <w:spacing w:after="0" w:line="360" w:lineRule="auto"/>
        <w:jc w:val="both"/>
        <w:rPr>
          <w:rFonts w:ascii="Times New Roman" w:hAnsi="Times New Roman" w:cs="Times New Roman"/>
          <w:sz w:val="24"/>
          <w:szCs w:val="24"/>
        </w:rPr>
      </w:pPr>
    </w:p>
    <w:p w:rsidR="002D1759" w:rsidRPr="00B25741" w:rsidRDefault="002D1759" w:rsidP="002D1759">
      <w:pPr>
        <w:spacing w:after="0" w:line="360" w:lineRule="auto"/>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E91A83" w:rsidRPr="00B25741" w:rsidRDefault="00E91A83" w:rsidP="00E91A83">
      <w:pPr>
        <w:spacing w:after="0" w:line="360" w:lineRule="auto"/>
        <w:jc w:val="both"/>
        <w:rPr>
          <w:rFonts w:ascii="Times New Roman" w:hAnsi="Times New Roman" w:cs="Times New Roman"/>
          <w:b/>
          <w:sz w:val="24"/>
          <w:szCs w:val="24"/>
        </w:rPr>
      </w:pPr>
      <w:r w:rsidRPr="00B25741">
        <w:rPr>
          <w:rFonts w:ascii="Times New Roman" w:hAnsi="Times New Roman" w:cs="Times New Roman"/>
          <w:b/>
          <w:sz w:val="24"/>
          <w:szCs w:val="24"/>
        </w:rPr>
        <w:tab/>
      </w:r>
    </w:p>
    <w:p w:rsidR="000F411F" w:rsidRPr="00B25741" w:rsidRDefault="000F411F" w:rsidP="000F411F">
      <w:pPr>
        <w:spacing w:line="240" w:lineRule="auto"/>
        <w:jc w:val="center"/>
        <w:rPr>
          <w:rFonts w:ascii="Times New Roman" w:hAnsi="Times New Roman" w:cs="Times New Roman"/>
          <w:b/>
          <w:sz w:val="24"/>
          <w:szCs w:val="24"/>
        </w:rPr>
      </w:pPr>
      <w:r w:rsidRPr="00B25741">
        <w:rPr>
          <w:rFonts w:ascii="Times New Roman" w:hAnsi="Times New Roman" w:cs="Times New Roman"/>
          <w:b/>
          <w:sz w:val="24"/>
          <w:szCs w:val="24"/>
        </w:rPr>
        <w:lastRenderedPageBreak/>
        <w:t>REFERÊNCIAS</w:t>
      </w:r>
    </w:p>
    <w:p w:rsidR="00E91A83" w:rsidRPr="00B25741" w:rsidRDefault="00E91A83" w:rsidP="001B108B">
      <w:pPr>
        <w:autoSpaceDE w:val="0"/>
        <w:autoSpaceDN w:val="0"/>
        <w:adjustRightInd w:val="0"/>
        <w:spacing w:after="0" w:line="360" w:lineRule="auto"/>
        <w:ind w:firstLine="1134"/>
        <w:jc w:val="both"/>
        <w:rPr>
          <w:rFonts w:ascii="Times New Roman" w:hAnsi="Times New Roman"/>
          <w:sz w:val="24"/>
          <w:szCs w:val="24"/>
        </w:rPr>
      </w:pPr>
    </w:p>
    <w:p w:rsidR="007E78DC" w:rsidRPr="00B25741" w:rsidRDefault="007E78DC"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 xml:space="preserve">BENJAMIN, Antonio Herman Vasconcellos et. al. </w:t>
      </w:r>
      <w:r w:rsidRPr="00B25741">
        <w:rPr>
          <w:rFonts w:ascii="Times New Roman" w:hAnsi="Times New Roman" w:cs="Times New Roman"/>
          <w:b/>
          <w:sz w:val="24"/>
          <w:szCs w:val="24"/>
        </w:rPr>
        <w:t>Código Brasileiro de Defesa do Consumidor.</w:t>
      </w:r>
      <w:r w:rsidRPr="00B25741">
        <w:rPr>
          <w:rFonts w:ascii="Times New Roman" w:hAnsi="Times New Roman" w:cs="Times New Roman"/>
          <w:sz w:val="24"/>
          <w:szCs w:val="24"/>
        </w:rPr>
        <w:t xml:space="preserve"> 8. ed. Rio de Janeiro: Forense Universitária, 2004.</w:t>
      </w:r>
    </w:p>
    <w:p w:rsidR="00AC28E2" w:rsidRDefault="00AC28E2" w:rsidP="00AC28E2">
      <w:pPr>
        <w:spacing w:after="0" w:line="240" w:lineRule="auto"/>
        <w:rPr>
          <w:rFonts w:ascii="Times New Roman" w:hAnsi="Times New Roman" w:cs="Times New Roman"/>
          <w:sz w:val="24"/>
          <w:szCs w:val="24"/>
        </w:rPr>
      </w:pPr>
    </w:p>
    <w:p w:rsidR="00886C93" w:rsidRDefault="00886C93" w:rsidP="00AC28E2">
      <w:pPr>
        <w:spacing w:after="0" w:line="240" w:lineRule="auto"/>
        <w:rPr>
          <w:rFonts w:ascii="Times New Roman" w:hAnsi="Times New Roman" w:cs="Times New Roman"/>
          <w:sz w:val="24"/>
          <w:szCs w:val="24"/>
        </w:rPr>
      </w:pPr>
    </w:p>
    <w:p w:rsidR="002D1759" w:rsidRPr="002D1759" w:rsidRDefault="002D1759" w:rsidP="00AC28E2">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BENJAMIN, Antonio;FINK, Daniel; FILOMENO, José GRINOVES, Ada; JUNIOR, Nelson WATANABE, Kazuo;ZENARI, Zelmo. </w:t>
      </w:r>
      <w:r w:rsidRPr="002D1759">
        <w:rPr>
          <w:rFonts w:ascii="Times New Roman" w:eastAsia="Times New Roman" w:hAnsi="Times New Roman" w:cs="Times New Roman"/>
          <w:b/>
          <w:sz w:val="24"/>
          <w:szCs w:val="24"/>
          <w:lang w:eastAsia="pt-BR"/>
        </w:rPr>
        <w:t>Código de defesa do consumidor comentado</w:t>
      </w:r>
      <w:r>
        <w:rPr>
          <w:rFonts w:ascii="Times New Roman" w:eastAsia="Times New Roman" w:hAnsi="Times New Roman" w:cs="Times New Roman"/>
          <w:sz w:val="24"/>
          <w:szCs w:val="24"/>
          <w:lang w:eastAsia="pt-BR"/>
        </w:rPr>
        <w:t>: São Paulo: Forense, 2011.</w:t>
      </w:r>
    </w:p>
    <w:p w:rsidR="00AC28E2" w:rsidRDefault="00AC28E2" w:rsidP="00AC28E2">
      <w:pPr>
        <w:spacing w:after="0" w:line="240" w:lineRule="auto"/>
        <w:rPr>
          <w:rFonts w:ascii="Times New Roman" w:hAnsi="Times New Roman" w:cs="Times New Roman"/>
          <w:sz w:val="24"/>
          <w:szCs w:val="24"/>
        </w:rPr>
      </w:pPr>
    </w:p>
    <w:p w:rsidR="00AD04DD" w:rsidRPr="00B25741" w:rsidRDefault="00AD04DD" w:rsidP="00AC28E2">
      <w:pPr>
        <w:spacing w:after="0" w:line="240" w:lineRule="auto"/>
        <w:rPr>
          <w:rFonts w:ascii="Times New Roman" w:hAnsi="Times New Roman" w:cs="Times New Roman"/>
          <w:sz w:val="24"/>
          <w:szCs w:val="24"/>
        </w:rPr>
      </w:pPr>
    </w:p>
    <w:p w:rsidR="007E78DC" w:rsidRPr="00B25741" w:rsidRDefault="007E78DC"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 xml:space="preserve">BRASIL. STJ, </w:t>
      </w:r>
      <w:r w:rsidRPr="00B25741">
        <w:rPr>
          <w:rFonts w:ascii="Times New Roman" w:hAnsi="Times New Roman" w:cs="Times New Roman"/>
          <w:b/>
          <w:bCs/>
          <w:sz w:val="24"/>
          <w:szCs w:val="24"/>
        </w:rPr>
        <w:t>Súmula 479</w:t>
      </w:r>
      <w:r w:rsidRPr="00B25741">
        <w:rPr>
          <w:rFonts w:ascii="Times New Roman" w:hAnsi="Times New Roman" w:cs="Times New Roman"/>
          <w:sz w:val="24"/>
          <w:szCs w:val="24"/>
        </w:rPr>
        <w:t xml:space="preserve">, DJe 01/08/2012. Acesso em: 27/08/2012. Disponível a partir de: </w:t>
      </w:r>
      <w:hyperlink r:id="rId8" w:history="1">
        <w:r w:rsidR="00AC28E2" w:rsidRPr="00B25741">
          <w:rPr>
            <w:rStyle w:val="Hyperlink"/>
            <w:rFonts w:ascii="Times New Roman" w:hAnsi="Times New Roman" w:cs="Times New Roman"/>
            <w:color w:val="auto"/>
            <w:sz w:val="24"/>
            <w:szCs w:val="24"/>
            <w:u w:val="none"/>
          </w:rPr>
          <w:t>http://www.stj.jus.br</w:t>
        </w:r>
      </w:hyperlink>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b/>
          <w:sz w:val="24"/>
          <w:szCs w:val="24"/>
        </w:rPr>
      </w:pPr>
      <w:bookmarkStart w:id="0" w:name="_GoBack"/>
      <w:bookmarkEnd w:id="0"/>
    </w:p>
    <w:p w:rsidR="007E78DC" w:rsidRPr="00B25741" w:rsidRDefault="007E78DC"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 xml:space="preserve">BRASIL. STJ. Ementa: </w:t>
      </w:r>
      <w:r w:rsidRPr="00B25741">
        <w:rPr>
          <w:rFonts w:ascii="Times New Roman" w:hAnsi="Times New Roman" w:cs="Times New Roman"/>
          <w:b/>
          <w:bCs/>
          <w:sz w:val="24"/>
          <w:szCs w:val="24"/>
        </w:rPr>
        <w:t>Ação de indenização. Precedente da corte</w:t>
      </w:r>
      <w:r w:rsidRPr="00B25741">
        <w:rPr>
          <w:rFonts w:ascii="Times New Roman" w:hAnsi="Times New Roman" w:cs="Times New Roman"/>
          <w:sz w:val="24"/>
          <w:szCs w:val="24"/>
        </w:rPr>
        <w:t xml:space="preserve">. Resp n. º 330.523 – SP. Relator: Carlos Alberto Menezes. 27 de NOV de 2001. DJ 25/03/2002. p. 278. Acesso em: 27/08/2012. Disponível a partir de: </w:t>
      </w:r>
      <w:hyperlink r:id="rId9" w:history="1">
        <w:r w:rsidR="00AC28E2" w:rsidRPr="00B25741">
          <w:rPr>
            <w:rStyle w:val="Hyperlink"/>
            <w:rFonts w:ascii="Times New Roman" w:hAnsi="Times New Roman" w:cs="Times New Roman"/>
            <w:color w:val="auto"/>
            <w:sz w:val="24"/>
            <w:szCs w:val="24"/>
            <w:u w:val="none"/>
          </w:rPr>
          <w:t>http://www.stj.jus.br/SCON/jurisprudencia</w:t>
        </w:r>
      </w:hyperlink>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b/>
          <w:sz w:val="24"/>
          <w:szCs w:val="24"/>
        </w:rPr>
      </w:pPr>
    </w:p>
    <w:p w:rsidR="007E78DC" w:rsidRPr="00B25741" w:rsidRDefault="007E78DC"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BRAZ RIBEI</w:t>
      </w:r>
      <w:r w:rsidR="00AD04DD">
        <w:rPr>
          <w:rFonts w:ascii="Times New Roman" w:hAnsi="Times New Roman" w:cs="Times New Roman"/>
          <w:sz w:val="24"/>
          <w:szCs w:val="24"/>
        </w:rPr>
        <w:t>R</w:t>
      </w:r>
      <w:r w:rsidRPr="00B25741">
        <w:rPr>
          <w:rFonts w:ascii="Times New Roman" w:hAnsi="Times New Roman" w:cs="Times New Roman"/>
          <w:sz w:val="24"/>
          <w:szCs w:val="24"/>
        </w:rPr>
        <w:t xml:space="preserve">O JUNIO, Otavio. </w:t>
      </w:r>
      <w:r w:rsidRPr="00B25741">
        <w:rPr>
          <w:rFonts w:ascii="Times New Roman" w:hAnsi="Times New Roman" w:cs="Times New Roman"/>
          <w:b/>
          <w:sz w:val="24"/>
          <w:szCs w:val="24"/>
        </w:rPr>
        <w:t xml:space="preserve">APLICABILIDADE DO CASO FORTUITO E FORÇA MAIOR COMO CAUSASEXCLUDENTES DE RESPONSABILIDADE CIVIL DECORRENTE DE FATO DO PRODUTO. </w:t>
      </w:r>
      <w:r w:rsidRPr="00B25741">
        <w:rPr>
          <w:rFonts w:ascii="Times New Roman" w:hAnsi="Times New Roman" w:cs="Times New Roman"/>
          <w:sz w:val="24"/>
          <w:szCs w:val="24"/>
        </w:rPr>
        <w:t>Disponível em: &lt;</w:t>
      </w:r>
      <w:hyperlink r:id="rId10" w:history="1">
        <w:r w:rsidRPr="00B25741">
          <w:rPr>
            <w:rStyle w:val="Hyperlink"/>
            <w:rFonts w:ascii="Times New Roman" w:hAnsi="Times New Roman" w:cs="Times New Roman"/>
            <w:color w:val="auto"/>
            <w:sz w:val="24"/>
            <w:szCs w:val="24"/>
            <w:u w:val="none"/>
          </w:rPr>
          <w:t>http://www.cpgls.ucg.br/7mostra/Artigos/SOCIAIS%20APLICADAS/APLICABILIDADE%20DO%20CASO%20FORTUITO%20E%20FOR%C3%87A%20MAIOR%20COMO%20CAUSAS%20EXCLUDENTES.pdf</w:t>
        </w:r>
      </w:hyperlink>
      <w:r w:rsidRPr="00B25741">
        <w:rPr>
          <w:rFonts w:ascii="Times New Roman" w:hAnsi="Times New Roman" w:cs="Times New Roman"/>
          <w:sz w:val="24"/>
          <w:szCs w:val="24"/>
        </w:rPr>
        <w:t>&gt;. Acesso em: 09.mar.201</w:t>
      </w:r>
      <w:r w:rsidR="00AC28E2" w:rsidRPr="00B25741">
        <w:rPr>
          <w:rFonts w:ascii="Times New Roman" w:hAnsi="Times New Roman" w:cs="Times New Roman"/>
          <w:sz w:val="24"/>
          <w:szCs w:val="24"/>
        </w:rPr>
        <w:t>3</w:t>
      </w:r>
      <w:r w:rsidRPr="00B25741">
        <w:rPr>
          <w:rFonts w:ascii="Times New Roman" w:hAnsi="Times New Roman" w:cs="Times New Roman"/>
          <w:sz w:val="24"/>
          <w:szCs w:val="24"/>
        </w:rPr>
        <w:t>.</w:t>
      </w:r>
    </w:p>
    <w:p w:rsidR="00AC28E2" w:rsidRDefault="00AC28E2" w:rsidP="00AC28E2">
      <w:pPr>
        <w:spacing w:after="0" w:line="240" w:lineRule="auto"/>
        <w:rPr>
          <w:rFonts w:ascii="Times New Roman" w:hAnsi="Times New Roman" w:cs="Times New Roman"/>
          <w:sz w:val="24"/>
          <w:szCs w:val="24"/>
        </w:rPr>
      </w:pPr>
    </w:p>
    <w:p w:rsidR="00B12354" w:rsidRPr="00B25741" w:rsidRDefault="00B12354" w:rsidP="00AC28E2">
      <w:pPr>
        <w:spacing w:after="0" w:line="240" w:lineRule="auto"/>
        <w:rPr>
          <w:rFonts w:ascii="Times New Roman" w:hAnsi="Times New Roman" w:cs="Times New Roman"/>
          <w:sz w:val="24"/>
          <w:szCs w:val="24"/>
        </w:rPr>
      </w:pPr>
    </w:p>
    <w:p w:rsidR="00B12354" w:rsidRPr="005E36BD" w:rsidRDefault="00B12354" w:rsidP="00B12354">
      <w:pPr>
        <w:spacing w:after="0" w:line="240" w:lineRule="auto"/>
        <w:rPr>
          <w:rFonts w:ascii="Times New Roman" w:eastAsia="Times New Roman" w:hAnsi="Times New Roman" w:cs="Times New Roman"/>
          <w:sz w:val="24"/>
          <w:szCs w:val="24"/>
          <w:lang w:eastAsia="pt-BR"/>
        </w:rPr>
      </w:pPr>
      <w:r w:rsidRPr="005E36BD">
        <w:rPr>
          <w:rFonts w:ascii="Times New Roman" w:eastAsia="Times New Roman" w:hAnsi="Times New Roman" w:cs="Times New Roman"/>
          <w:sz w:val="24"/>
          <w:szCs w:val="24"/>
          <w:lang w:eastAsia="pt-BR"/>
        </w:rPr>
        <w:t xml:space="preserve">CAVALIERI FILHO, Sérgio. </w:t>
      </w:r>
      <w:r w:rsidRPr="005E36BD">
        <w:rPr>
          <w:rFonts w:ascii="Times New Roman" w:eastAsia="Times New Roman" w:hAnsi="Times New Roman" w:cs="Times New Roman"/>
          <w:b/>
          <w:sz w:val="24"/>
          <w:szCs w:val="24"/>
          <w:lang w:eastAsia="pt-BR"/>
        </w:rPr>
        <w:t>Programa de responsabilidade civil</w:t>
      </w:r>
      <w:r w:rsidRPr="005E36BD">
        <w:rPr>
          <w:rFonts w:ascii="Times New Roman" w:eastAsia="Times New Roman" w:hAnsi="Times New Roman" w:cs="Times New Roman"/>
          <w:sz w:val="24"/>
          <w:szCs w:val="24"/>
          <w:lang w:eastAsia="pt-BR"/>
        </w:rPr>
        <w:t xml:space="preserve">. 5. ed. São Paulo: </w:t>
      </w:r>
    </w:p>
    <w:p w:rsidR="00B12354" w:rsidRDefault="00B12354" w:rsidP="00B12354">
      <w:pPr>
        <w:spacing w:after="0" w:line="240" w:lineRule="auto"/>
        <w:rPr>
          <w:rFonts w:ascii="Times New Roman" w:eastAsia="Times New Roman" w:hAnsi="Times New Roman" w:cs="Times New Roman"/>
          <w:sz w:val="24"/>
          <w:szCs w:val="24"/>
          <w:lang w:eastAsia="pt-BR"/>
        </w:rPr>
      </w:pPr>
      <w:r w:rsidRPr="005E36BD">
        <w:rPr>
          <w:rFonts w:ascii="Times New Roman" w:eastAsia="Times New Roman" w:hAnsi="Times New Roman" w:cs="Times New Roman"/>
          <w:sz w:val="24"/>
          <w:szCs w:val="24"/>
          <w:lang w:eastAsia="pt-BR"/>
        </w:rPr>
        <w:t>Malhaeiros Editores, 2003</w:t>
      </w:r>
    </w:p>
    <w:p w:rsidR="00AC28E2" w:rsidRDefault="00AC28E2" w:rsidP="00AC28E2">
      <w:pPr>
        <w:spacing w:after="0" w:line="240" w:lineRule="auto"/>
        <w:rPr>
          <w:rFonts w:ascii="Times New Roman" w:hAnsi="Times New Roman" w:cs="Times New Roman"/>
          <w:sz w:val="24"/>
          <w:szCs w:val="24"/>
        </w:rPr>
      </w:pPr>
    </w:p>
    <w:p w:rsidR="00B12354" w:rsidRPr="00B25741" w:rsidRDefault="00B12354"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Style w:val="Hyperlink"/>
          <w:rFonts w:ascii="Times New Roman" w:hAnsi="Times New Roman" w:cs="Times New Roman"/>
          <w:color w:val="auto"/>
          <w:sz w:val="24"/>
          <w:szCs w:val="24"/>
          <w:u w:val="none"/>
        </w:rPr>
      </w:pPr>
      <w:r w:rsidRPr="00B25741">
        <w:rPr>
          <w:rFonts w:ascii="Times New Roman" w:hAnsi="Times New Roman" w:cs="Times New Roman"/>
          <w:sz w:val="24"/>
          <w:szCs w:val="24"/>
        </w:rPr>
        <w:t xml:space="preserve">CARVALHEIRA, Renata Lopes Amaral. </w:t>
      </w:r>
      <w:r w:rsidRPr="00B25741">
        <w:rPr>
          <w:rFonts w:ascii="Times New Roman" w:hAnsi="Times New Roman" w:cs="Times New Roman"/>
          <w:b/>
          <w:sz w:val="24"/>
          <w:szCs w:val="24"/>
        </w:rPr>
        <w:t>O caso fortuito e a força maior como causas excludentes de reponsabilidade civil do fornecedor perante o CDC</w:t>
      </w:r>
      <w:r w:rsidRPr="00B25741">
        <w:rPr>
          <w:rFonts w:ascii="Times New Roman" w:hAnsi="Times New Roman" w:cs="Times New Roman"/>
          <w:sz w:val="24"/>
          <w:szCs w:val="24"/>
        </w:rPr>
        <w:t>. Disponível em: &lt;</w:t>
      </w:r>
      <w:hyperlink r:id="rId11" w:history="1">
        <w:r w:rsidRPr="00B25741">
          <w:rPr>
            <w:rStyle w:val="Hyperlink"/>
            <w:rFonts w:ascii="Times New Roman" w:hAnsi="Times New Roman" w:cs="Times New Roman"/>
            <w:color w:val="auto"/>
            <w:sz w:val="24"/>
            <w:szCs w:val="24"/>
            <w:u w:val="none"/>
          </w:rPr>
          <w:t>http://www.avm.edu.br/monopdf/35/RENATA%20LOPES%20AMARAL%20CARVALHEIRA.pdf</w:t>
        </w:r>
      </w:hyperlink>
      <w:r w:rsidRPr="00B25741">
        <w:rPr>
          <w:rStyle w:val="Hyperlink"/>
          <w:rFonts w:ascii="Times New Roman" w:hAnsi="Times New Roman" w:cs="Times New Roman"/>
          <w:color w:val="auto"/>
          <w:sz w:val="24"/>
          <w:szCs w:val="24"/>
          <w:u w:val="none"/>
        </w:rPr>
        <w:t>&gt;. Acesso em: 18 abr 2013.</w:t>
      </w:r>
    </w:p>
    <w:p w:rsidR="00AC28E2" w:rsidRDefault="00AC28E2" w:rsidP="00AC28E2">
      <w:pPr>
        <w:spacing w:after="0" w:line="240" w:lineRule="auto"/>
        <w:rPr>
          <w:rFonts w:ascii="Times New Roman" w:hAnsi="Times New Roman" w:cs="Times New Roman"/>
          <w:sz w:val="24"/>
          <w:szCs w:val="24"/>
        </w:rPr>
      </w:pPr>
    </w:p>
    <w:p w:rsidR="00CC7B74" w:rsidRPr="00B25741" w:rsidRDefault="00CC7B74" w:rsidP="00AC28E2">
      <w:pPr>
        <w:spacing w:after="0" w:line="240" w:lineRule="auto"/>
        <w:rPr>
          <w:rFonts w:ascii="Times New Roman" w:hAnsi="Times New Roman" w:cs="Times New Roman"/>
          <w:sz w:val="24"/>
          <w:szCs w:val="24"/>
        </w:rPr>
      </w:pPr>
    </w:p>
    <w:p w:rsidR="00AC28E2" w:rsidRPr="00CC7B74" w:rsidRDefault="00CC7B74" w:rsidP="00AC28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GARCIA, Leonardo de Medeiros. Direito do consumidor: </w:t>
      </w:r>
      <w:r>
        <w:rPr>
          <w:rFonts w:ascii="Times New Roman" w:hAnsi="Times New Roman" w:cs="Times New Roman"/>
          <w:b/>
          <w:sz w:val="24"/>
          <w:szCs w:val="24"/>
        </w:rPr>
        <w:t xml:space="preserve">código comentado e jurisprudência. </w:t>
      </w:r>
      <w:r>
        <w:rPr>
          <w:rFonts w:ascii="Times New Roman" w:hAnsi="Times New Roman" w:cs="Times New Roman"/>
          <w:sz w:val="24"/>
          <w:szCs w:val="24"/>
        </w:rPr>
        <w:t>8 ed. Rio de Janeiro: Editora Impetus, 2012</w:t>
      </w:r>
    </w:p>
    <w:p w:rsidR="00CC7B74" w:rsidRDefault="00CC7B74" w:rsidP="00AC28E2">
      <w:pPr>
        <w:spacing w:after="0" w:line="240" w:lineRule="auto"/>
        <w:rPr>
          <w:rFonts w:ascii="Times New Roman" w:hAnsi="Times New Roman" w:cs="Times New Roman"/>
          <w:b/>
          <w:sz w:val="24"/>
          <w:szCs w:val="24"/>
        </w:rPr>
      </w:pPr>
    </w:p>
    <w:p w:rsidR="00CC7B74" w:rsidRPr="00CC7B74" w:rsidRDefault="00CC7B74" w:rsidP="00AC28E2">
      <w:pPr>
        <w:spacing w:after="0" w:line="240" w:lineRule="auto"/>
        <w:rPr>
          <w:rFonts w:ascii="Times New Roman" w:hAnsi="Times New Roman" w:cs="Times New Roman"/>
          <w:b/>
          <w:sz w:val="24"/>
          <w:szCs w:val="24"/>
        </w:rPr>
      </w:pPr>
    </w:p>
    <w:p w:rsidR="007E78DC" w:rsidRDefault="007E78DC" w:rsidP="00AC28E2">
      <w:pPr>
        <w:pStyle w:val="ecxmsonormal"/>
        <w:shd w:val="clear" w:color="auto" w:fill="FFFFFF"/>
        <w:spacing w:before="0" w:beforeAutospacing="0" w:after="0" w:afterAutospacing="0"/>
      </w:pPr>
      <w:r w:rsidRPr="00B25741">
        <w:t xml:space="preserve">LACERDA MATINS , Plinio. </w:t>
      </w:r>
      <w:r w:rsidRPr="00B25741">
        <w:rPr>
          <w:b/>
        </w:rPr>
        <w:t xml:space="preserve">O CASO FORTUITO E A FORÇA MAIOR COMO CAUSAS DEEXCLUSÃO DA RESPONSABILIDADE NO CÓDIGO DO CONSUMIDOR. </w:t>
      </w:r>
      <w:r w:rsidRPr="00B25741">
        <w:t>Disponível em: &lt;</w:t>
      </w:r>
      <w:hyperlink r:id="rId12" w:history="1">
        <w:r w:rsidRPr="00B25741">
          <w:rPr>
            <w:rStyle w:val="Hyperlink"/>
            <w:color w:val="auto"/>
            <w:u w:val="none"/>
          </w:rPr>
          <w:t>https://aplicacao.mp.mg.gov.br/xmlui/bitstream/handle/123456789/354/caso%20fortuito%20e%20for%C3%A7a%20maior_Martins.pdf?sequence</w:t>
        </w:r>
      </w:hyperlink>
      <w:r w:rsidRPr="00B25741">
        <w:t>&gt;. Acesso em:10.mar.2012.</w:t>
      </w:r>
    </w:p>
    <w:p w:rsidR="00C5500E" w:rsidRDefault="00C5500E" w:rsidP="00AC28E2">
      <w:pPr>
        <w:pStyle w:val="ecxmsonormal"/>
        <w:shd w:val="clear" w:color="auto" w:fill="FFFFFF"/>
        <w:spacing w:before="0" w:beforeAutospacing="0" w:after="0" w:afterAutospacing="0"/>
      </w:pPr>
    </w:p>
    <w:p w:rsidR="00886C93" w:rsidRDefault="00886C93" w:rsidP="00886C93">
      <w:pPr>
        <w:spacing w:after="0" w:line="240" w:lineRule="auto"/>
        <w:rPr>
          <w:rFonts w:ascii="Times New Roman" w:eastAsia="Times New Roman" w:hAnsi="Times New Roman" w:cs="Times New Roman"/>
          <w:sz w:val="24"/>
          <w:szCs w:val="24"/>
          <w:lang w:eastAsia="pt-BR"/>
        </w:rPr>
      </w:pPr>
    </w:p>
    <w:p w:rsidR="00886C93" w:rsidRPr="00886C93" w:rsidRDefault="00886C93" w:rsidP="00886C93">
      <w:pPr>
        <w:spacing w:after="0" w:line="240" w:lineRule="auto"/>
        <w:rPr>
          <w:rFonts w:ascii="Times New Roman" w:eastAsia="Times New Roman" w:hAnsi="Times New Roman" w:cs="Times New Roman"/>
          <w:sz w:val="24"/>
          <w:szCs w:val="24"/>
          <w:lang w:eastAsia="pt-BR"/>
        </w:rPr>
      </w:pPr>
      <w:r w:rsidRPr="00886C93">
        <w:rPr>
          <w:rFonts w:ascii="Times New Roman" w:eastAsia="Times New Roman" w:hAnsi="Times New Roman" w:cs="Times New Roman"/>
          <w:sz w:val="24"/>
          <w:szCs w:val="24"/>
          <w:lang w:eastAsia="pt-BR"/>
        </w:rPr>
        <w:lastRenderedPageBreak/>
        <w:t xml:space="preserve">LISBOA, Roberto Senise. </w:t>
      </w:r>
      <w:r w:rsidRPr="00886C93">
        <w:rPr>
          <w:rFonts w:ascii="Times New Roman" w:eastAsia="Times New Roman" w:hAnsi="Times New Roman" w:cs="Times New Roman"/>
          <w:b/>
          <w:sz w:val="24"/>
          <w:szCs w:val="24"/>
          <w:lang w:eastAsia="pt-BR"/>
        </w:rPr>
        <w:t>Responsabilidade civil nas relações de consumo</w:t>
      </w:r>
      <w:r w:rsidRPr="00886C93">
        <w:rPr>
          <w:rFonts w:ascii="Times New Roman" w:eastAsia="Times New Roman" w:hAnsi="Times New Roman" w:cs="Times New Roman"/>
          <w:sz w:val="24"/>
          <w:szCs w:val="24"/>
          <w:lang w:eastAsia="pt-BR"/>
        </w:rPr>
        <w:t xml:space="preserve">. 2. ed. São Paulo: Revista dos Tribunais. 2006. </w:t>
      </w:r>
    </w:p>
    <w:p w:rsidR="00886C93" w:rsidRPr="00B25741" w:rsidRDefault="00886C93" w:rsidP="00AC28E2">
      <w:pPr>
        <w:pStyle w:val="ecxmsonormal"/>
        <w:shd w:val="clear" w:color="auto" w:fill="FFFFFF"/>
        <w:spacing w:before="0" w:beforeAutospacing="0" w:after="0" w:afterAutospacing="0"/>
      </w:pPr>
    </w:p>
    <w:p w:rsidR="00AC28E2" w:rsidRPr="00B25741" w:rsidRDefault="00AC28E2" w:rsidP="00AC28E2">
      <w:pPr>
        <w:pStyle w:val="ecxmsonormal"/>
        <w:shd w:val="clear" w:color="auto" w:fill="FFFFFF"/>
        <w:spacing w:before="0" w:beforeAutospacing="0" w:after="0" w:afterAutospacing="0"/>
      </w:pPr>
    </w:p>
    <w:p w:rsidR="00AC28E2" w:rsidRPr="00C5500E" w:rsidRDefault="00C5500E" w:rsidP="00C550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MAIA, </w:t>
      </w:r>
      <w:r w:rsidRPr="00C5500E">
        <w:rPr>
          <w:rFonts w:ascii="TimesNewRomanPS-ItalicMT" w:hAnsi="TimesNewRomanPS-ItalicMT" w:cs="TimesNewRomanPS-ItalicMT"/>
          <w:iCs/>
          <w:sz w:val="24"/>
          <w:szCs w:val="24"/>
        </w:rPr>
        <w:t>Alneir Fernando Santos</w:t>
      </w:r>
      <w:r>
        <w:rPr>
          <w:rFonts w:ascii="TimesNewRomanPS-ItalicMT" w:hAnsi="TimesNewRomanPS-ItalicMT" w:cs="TimesNewRomanPS-ItalicMT"/>
          <w:iCs/>
          <w:sz w:val="24"/>
          <w:szCs w:val="24"/>
        </w:rPr>
        <w:t>.</w:t>
      </w:r>
      <w:r w:rsidRPr="00C5500E">
        <w:rPr>
          <w:rFonts w:ascii="Times New Roman" w:hAnsi="Times New Roman" w:cs="Times New Roman"/>
          <w:b/>
          <w:bCs/>
          <w:sz w:val="24"/>
          <w:szCs w:val="24"/>
        </w:rPr>
        <w:t xml:space="preserve"> A inclusão do caso fortuito e da força maior como excludentes de responsabilidade civil nas relações de consumo</w:t>
      </w:r>
      <w:r>
        <w:rPr>
          <w:rFonts w:ascii="Times New Roman" w:hAnsi="Times New Roman" w:cs="Times New Roman"/>
          <w:b/>
          <w:bCs/>
          <w:sz w:val="24"/>
          <w:szCs w:val="24"/>
        </w:rPr>
        <w:t xml:space="preserve">. </w:t>
      </w:r>
      <w:r w:rsidRPr="00C5500E">
        <w:rPr>
          <w:rFonts w:ascii="Times New Roman" w:hAnsi="Times New Roman" w:cs="Times New Roman"/>
          <w:b/>
          <w:bCs/>
          <w:iCs/>
          <w:sz w:val="24"/>
          <w:szCs w:val="24"/>
        </w:rPr>
        <w:t>Meritum</w:t>
      </w:r>
      <w:r w:rsidRPr="00C5500E">
        <w:rPr>
          <w:rFonts w:ascii="Times New Roman" w:hAnsi="Times New Roman" w:cs="Times New Roman"/>
          <w:sz w:val="24"/>
          <w:szCs w:val="24"/>
        </w:rPr>
        <w:t>– Belo Horizonte – v. 7 – n. 1 – p. 389-427 – jan./jun. 2012</w:t>
      </w:r>
    </w:p>
    <w:p w:rsidR="00C5500E" w:rsidRDefault="00C5500E" w:rsidP="00C5500E">
      <w:pPr>
        <w:autoSpaceDE w:val="0"/>
        <w:autoSpaceDN w:val="0"/>
        <w:adjustRightInd w:val="0"/>
        <w:spacing w:after="0" w:line="240" w:lineRule="auto"/>
        <w:rPr>
          <w:rFonts w:ascii="Gothic720BT-BoldB" w:hAnsi="Gothic720BT-BoldB" w:cs="Gothic720BT-BoldB"/>
          <w:b/>
          <w:bCs/>
          <w:sz w:val="28"/>
          <w:szCs w:val="28"/>
        </w:rPr>
      </w:pPr>
    </w:p>
    <w:p w:rsidR="00C5500E" w:rsidRPr="00B25741" w:rsidRDefault="00C5500E" w:rsidP="00C5500E">
      <w:pPr>
        <w:autoSpaceDE w:val="0"/>
        <w:autoSpaceDN w:val="0"/>
        <w:adjustRightInd w:val="0"/>
        <w:spacing w:after="0" w:line="240" w:lineRule="auto"/>
      </w:pPr>
    </w:p>
    <w:p w:rsidR="00AC28E2" w:rsidRPr="00B25741" w:rsidRDefault="00AC28E2"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 xml:space="preserve">MIRAGEM, Bruno. </w:t>
      </w:r>
      <w:r w:rsidRPr="00B25741">
        <w:rPr>
          <w:rFonts w:ascii="Times New Roman" w:hAnsi="Times New Roman" w:cs="Times New Roman"/>
          <w:b/>
          <w:sz w:val="24"/>
          <w:szCs w:val="24"/>
        </w:rPr>
        <w:t>Curso de Direito do Consumidor</w:t>
      </w:r>
      <w:r w:rsidRPr="00B25741">
        <w:rPr>
          <w:rFonts w:ascii="Times New Roman" w:hAnsi="Times New Roman" w:cs="Times New Roman"/>
          <w:sz w:val="24"/>
          <w:szCs w:val="24"/>
        </w:rPr>
        <w:t xml:space="preserve">. 3. ed. São Paulo: RT, 2012. </w:t>
      </w:r>
    </w:p>
    <w:p w:rsidR="00AC28E2" w:rsidRPr="00B25741" w:rsidRDefault="00AC28E2" w:rsidP="00AC28E2">
      <w:pPr>
        <w:pStyle w:val="ecxmsonormal"/>
        <w:shd w:val="clear" w:color="auto" w:fill="FFFFFF"/>
        <w:spacing w:before="0" w:beforeAutospacing="0" w:after="0" w:afterAutospacing="0"/>
      </w:pPr>
    </w:p>
    <w:p w:rsidR="00AC28E2" w:rsidRPr="00B25741" w:rsidRDefault="00AC28E2" w:rsidP="00AC28E2">
      <w:pPr>
        <w:pStyle w:val="ecxmsonormal"/>
        <w:shd w:val="clear" w:color="auto" w:fill="FFFFFF"/>
        <w:spacing w:before="0" w:beforeAutospacing="0" w:after="0" w:afterAutospacing="0"/>
      </w:pPr>
    </w:p>
    <w:p w:rsidR="007E78DC" w:rsidRPr="00B25741" w:rsidRDefault="007E78DC"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 xml:space="preserve">NUNES, Luiz AntonioRizzatto. </w:t>
      </w:r>
      <w:r w:rsidRPr="00B25741">
        <w:rPr>
          <w:rFonts w:ascii="Times New Roman" w:hAnsi="Times New Roman" w:cs="Times New Roman"/>
          <w:b/>
          <w:sz w:val="24"/>
          <w:szCs w:val="24"/>
        </w:rPr>
        <w:t>Comentários ao Código de Defesa do Consumidor</w:t>
      </w:r>
      <w:r w:rsidRPr="00B25741">
        <w:rPr>
          <w:rFonts w:ascii="Times New Roman" w:hAnsi="Times New Roman" w:cs="Times New Roman"/>
          <w:sz w:val="24"/>
          <w:szCs w:val="24"/>
        </w:rPr>
        <w:t>. 2. ed. reform. São Paulo: Saraiva, 2005.</w:t>
      </w:r>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sz w:val="24"/>
          <w:szCs w:val="24"/>
        </w:rPr>
      </w:pPr>
    </w:p>
    <w:p w:rsidR="00247AA0" w:rsidRPr="00247AA0" w:rsidRDefault="00247AA0" w:rsidP="00247AA0">
      <w:pPr>
        <w:spacing w:after="0" w:line="240" w:lineRule="auto"/>
        <w:rPr>
          <w:rFonts w:ascii="Times New Roman" w:eastAsia="Times New Roman" w:hAnsi="Times New Roman" w:cs="Times New Roman"/>
          <w:sz w:val="24"/>
          <w:szCs w:val="24"/>
          <w:lang w:eastAsia="pt-BR"/>
        </w:rPr>
      </w:pPr>
      <w:r w:rsidRPr="00247AA0">
        <w:rPr>
          <w:rFonts w:ascii="Times New Roman" w:eastAsia="Times New Roman" w:hAnsi="Times New Roman" w:cs="Times New Roman"/>
          <w:sz w:val="24"/>
          <w:szCs w:val="24"/>
          <w:lang w:eastAsia="pt-BR"/>
        </w:rPr>
        <w:t>SANSEVERINO, Paulo de Tarso Vieira.</w:t>
      </w:r>
      <w:r w:rsidRPr="00247AA0">
        <w:rPr>
          <w:rFonts w:ascii="Times New Roman" w:eastAsia="Times New Roman" w:hAnsi="Times New Roman" w:cs="Times New Roman"/>
          <w:b/>
          <w:sz w:val="24"/>
          <w:szCs w:val="24"/>
          <w:lang w:eastAsia="pt-BR"/>
        </w:rPr>
        <w:t>Responsabilidade civil no código do consumidor e a defesa do fornecedor</w:t>
      </w:r>
      <w:r w:rsidRPr="00247AA0">
        <w:rPr>
          <w:rFonts w:ascii="Times New Roman" w:eastAsia="Times New Roman" w:hAnsi="Times New Roman" w:cs="Times New Roman"/>
          <w:sz w:val="24"/>
          <w:szCs w:val="24"/>
          <w:lang w:eastAsia="pt-BR"/>
        </w:rPr>
        <w:t xml:space="preserve">.São Paulo: Saraiva, 2002. </w:t>
      </w:r>
    </w:p>
    <w:p w:rsidR="00247AA0" w:rsidRDefault="00247AA0" w:rsidP="00AC28E2">
      <w:pPr>
        <w:spacing w:after="0" w:line="240" w:lineRule="auto"/>
        <w:rPr>
          <w:rFonts w:ascii="Times New Roman" w:hAnsi="Times New Roman" w:cs="Times New Roman"/>
          <w:sz w:val="24"/>
          <w:szCs w:val="24"/>
        </w:rPr>
      </w:pPr>
    </w:p>
    <w:p w:rsidR="00247AA0" w:rsidRDefault="00247AA0"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b/>
          <w:sz w:val="24"/>
          <w:szCs w:val="24"/>
        </w:rPr>
      </w:pPr>
      <w:r w:rsidRPr="00B25741">
        <w:rPr>
          <w:rFonts w:ascii="Times New Roman" w:hAnsi="Times New Roman" w:cs="Times New Roman"/>
          <w:sz w:val="24"/>
          <w:szCs w:val="24"/>
        </w:rPr>
        <w:t xml:space="preserve">SANTOS, Priscila da Silva. </w:t>
      </w:r>
      <w:r w:rsidRPr="00B25741">
        <w:rPr>
          <w:rFonts w:ascii="Times New Roman" w:hAnsi="Times New Roman" w:cs="Times New Roman"/>
          <w:b/>
          <w:sz w:val="24"/>
          <w:szCs w:val="24"/>
        </w:rPr>
        <w:t xml:space="preserve">RESPONSABILIDADE CIVIL DO FORNECEDOR PELOS </w:t>
      </w:r>
    </w:p>
    <w:p w:rsidR="00AC28E2" w:rsidRPr="00B25741" w:rsidRDefault="00AC28E2" w:rsidP="00AC28E2">
      <w:pPr>
        <w:spacing w:after="0" w:line="240" w:lineRule="auto"/>
        <w:rPr>
          <w:rStyle w:val="Hyperlink"/>
          <w:rFonts w:ascii="Times New Roman" w:hAnsi="Times New Roman" w:cs="Times New Roman"/>
          <w:color w:val="auto"/>
          <w:sz w:val="24"/>
          <w:szCs w:val="24"/>
          <w:u w:val="none"/>
        </w:rPr>
      </w:pPr>
      <w:r w:rsidRPr="00B25741">
        <w:rPr>
          <w:rFonts w:ascii="Times New Roman" w:hAnsi="Times New Roman" w:cs="Times New Roman"/>
          <w:b/>
          <w:sz w:val="24"/>
          <w:szCs w:val="24"/>
        </w:rPr>
        <w:t>RISCOS DO DESENVOLVIMENTO</w:t>
      </w:r>
      <w:r w:rsidRPr="00B25741">
        <w:rPr>
          <w:rFonts w:ascii="Times New Roman" w:hAnsi="Times New Roman" w:cs="Times New Roman"/>
          <w:sz w:val="24"/>
          <w:szCs w:val="24"/>
        </w:rPr>
        <w:t>. Disponível em: &lt;</w:t>
      </w:r>
      <w:hyperlink r:id="rId13" w:history="1">
        <w:r w:rsidRPr="00B25741">
          <w:rPr>
            <w:rStyle w:val="Hyperlink"/>
            <w:rFonts w:ascii="Times New Roman" w:hAnsi="Times New Roman" w:cs="Times New Roman"/>
            <w:color w:val="auto"/>
            <w:sz w:val="24"/>
            <w:szCs w:val="24"/>
            <w:u w:val="none"/>
          </w:rPr>
          <w:t>http://repositorio.uniceub.br/bitstream/123456789/894/1/20556092.pdf</w:t>
        </w:r>
      </w:hyperlink>
      <w:r w:rsidRPr="00B25741">
        <w:rPr>
          <w:rStyle w:val="Hyperlink"/>
          <w:rFonts w:ascii="Times New Roman" w:hAnsi="Times New Roman" w:cs="Times New Roman"/>
          <w:color w:val="auto"/>
          <w:sz w:val="24"/>
          <w:szCs w:val="24"/>
          <w:u w:val="none"/>
        </w:rPr>
        <w:t>&gt;. Acesso em: 18 abr 2013.</w:t>
      </w:r>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eastAsia="Times New Roman" w:hAnsi="Times New Roman" w:cs="Times New Roman"/>
          <w:sz w:val="24"/>
          <w:szCs w:val="24"/>
          <w:lang w:eastAsia="pt-BR"/>
        </w:rPr>
      </w:pPr>
      <w:r w:rsidRPr="00B25741">
        <w:rPr>
          <w:rFonts w:ascii="Times New Roman" w:eastAsia="Times New Roman" w:hAnsi="Times New Roman" w:cs="Times New Roman"/>
          <w:sz w:val="24"/>
          <w:szCs w:val="24"/>
          <w:lang w:eastAsia="pt-BR"/>
        </w:rPr>
        <w:t>SILVA, João Calvão da.</w:t>
      </w:r>
      <w:r w:rsidRPr="00B25741">
        <w:rPr>
          <w:rFonts w:ascii="Times New Roman" w:eastAsia="Times New Roman" w:hAnsi="Times New Roman" w:cs="Times New Roman"/>
          <w:b/>
          <w:sz w:val="24"/>
          <w:szCs w:val="24"/>
          <w:lang w:eastAsia="pt-BR"/>
        </w:rPr>
        <w:t>Responsabilidade civil do Produtor</w:t>
      </w:r>
      <w:r w:rsidRPr="00B25741">
        <w:rPr>
          <w:rFonts w:ascii="Times New Roman" w:eastAsia="Times New Roman" w:hAnsi="Times New Roman" w:cs="Times New Roman"/>
          <w:sz w:val="24"/>
          <w:szCs w:val="24"/>
          <w:lang w:eastAsia="pt-BR"/>
        </w:rPr>
        <w:t>. Coimbra: Almedina, 1999, p. 717</w:t>
      </w:r>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sz w:val="24"/>
          <w:szCs w:val="24"/>
        </w:rPr>
      </w:pPr>
    </w:p>
    <w:p w:rsidR="007E78DC" w:rsidRPr="00B25741" w:rsidRDefault="007E78DC" w:rsidP="00AC28E2">
      <w:pPr>
        <w:spacing w:after="0" w:line="240" w:lineRule="auto"/>
        <w:rPr>
          <w:rFonts w:ascii="Times New Roman" w:hAnsi="Times New Roman" w:cs="Times New Roman"/>
          <w:sz w:val="24"/>
          <w:szCs w:val="24"/>
        </w:rPr>
      </w:pPr>
      <w:r w:rsidRPr="00B25741">
        <w:rPr>
          <w:rFonts w:ascii="Times New Roman" w:hAnsi="Times New Roman" w:cs="Times New Roman"/>
          <w:sz w:val="24"/>
          <w:szCs w:val="24"/>
        </w:rPr>
        <w:t xml:space="preserve">SIQUEIRA, Luiz.  </w:t>
      </w:r>
      <w:r w:rsidRPr="00B25741">
        <w:rPr>
          <w:rFonts w:ascii="Times New Roman" w:hAnsi="Times New Roman" w:cs="Times New Roman"/>
          <w:b/>
          <w:sz w:val="24"/>
          <w:szCs w:val="24"/>
        </w:rPr>
        <w:t>Caso fortuito e força maior como causas de excludentes de responsabilidade no CDC</w:t>
      </w:r>
      <w:r w:rsidR="000F411F" w:rsidRPr="00B25741">
        <w:rPr>
          <w:rFonts w:ascii="Times New Roman" w:hAnsi="Times New Roman" w:cs="Times New Roman"/>
          <w:sz w:val="24"/>
          <w:szCs w:val="24"/>
        </w:rPr>
        <w:t>. Disponível em</w:t>
      </w:r>
      <w:r w:rsidRPr="00B25741">
        <w:rPr>
          <w:rFonts w:ascii="Times New Roman" w:hAnsi="Times New Roman" w:cs="Times New Roman"/>
          <w:sz w:val="24"/>
          <w:szCs w:val="24"/>
        </w:rPr>
        <w:t>: &lt;http://www.avm.edu.br/docpdf/monografias_publicadas/k216311.pdf&gt;. Acesso em: 10. Mar. 2012</w:t>
      </w:r>
      <w:r w:rsidR="000F411F" w:rsidRPr="00B25741">
        <w:rPr>
          <w:rFonts w:ascii="Times New Roman" w:hAnsi="Times New Roman" w:cs="Times New Roman"/>
          <w:sz w:val="24"/>
          <w:szCs w:val="24"/>
        </w:rPr>
        <w:t>&gt;</w:t>
      </w:r>
      <w:r w:rsidRPr="00B25741">
        <w:rPr>
          <w:rFonts w:ascii="Times New Roman" w:hAnsi="Times New Roman" w:cs="Times New Roman"/>
          <w:sz w:val="24"/>
          <w:szCs w:val="24"/>
        </w:rPr>
        <w:t>.</w:t>
      </w:r>
    </w:p>
    <w:p w:rsidR="00AC28E2" w:rsidRPr="00B25741" w:rsidRDefault="00AC28E2" w:rsidP="00AC28E2">
      <w:pPr>
        <w:spacing w:after="0" w:line="240" w:lineRule="auto"/>
        <w:rPr>
          <w:rFonts w:ascii="Times New Roman" w:hAnsi="Times New Roman" w:cs="Times New Roman"/>
          <w:sz w:val="24"/>
          <w:szCs w:val="24"/>
        </w:rPr>
      </w:pPr>
    </w:p>
    <w:p w:rsidR="00AC28E2" w:rsidRPr="00B25741" w:rsidRDefault="00AC28E2" w:rsidP="00AC28E2">
      <w:pPr>
        <w:spacing w:after="0" w:line="240" w:lineRule="auto"/>
        <w:rPr>
          <w:rFonts w:ascii="Times New Roman" w:hAnsi="Times New Roman" w:cs="Times New Roman"/>
          <w:sz w:val="24"/>
          <w:szCs w:val="24"/>
        </w:rPr>
      </w:pPr>
    </w:p>
    <w:p w:rsidR="007E78DC" w:rsidRPr="00B25741" w:rsidRDefault="007E78DC" w:rsidP="00AC28E2">
      <w:pPr>
        <w:pStyle w:val="ecxmsonormal"/>
        <w:shd w:val="clear" w:color="auto" w:fill="FFFFFF"/>
        <w:spacing w:before="0" w:beforeAutospacing="0" w:after="0" w:afterAutospacing="0"/>
      </w:pPr>
      <w:r w:rsidRPr="00B25741">
        <w:t xml:space="preserve">TARTUCE, Flávio; NEVES, Daniel Amorim Assumpção. </w:t>
      </w:r>
      <w:r w:rsidRPr="00B25741">
        <w:rPr>
          <w:b/>
        </w:rPr>
        <w:t xml:space="preserve">Manual de Direito do </w:t>
      </w:r>
      <w:r w:rsidR="000F411F" w:rsidRPr="00B25741">
        <w:rPr>
          <w:b/>
        </w:rPr>
        <w:t>c</w:t>
      </w:r>
      <w:r w:rsidRPr="00B25741">
        <w:rPr>
          <w:b/>
        </w:rPr>
        <w:t>onsumidor:</w:t>
      </w:r>
      <w:r w:rsidRPr="00B25741">
        <w:t xml:space="preserve"> Direito Material e Processual. São Paulo: Método, 2012.</w:t>
      </w:r>
    </w:p>
    <w:p w:rsidR="00AC28E2" w:rsidRPr="00B25741" w:rsidRDefault="00AC28E2" w:rsidP="00AC28E2">
      <w:pPr>
        <w:pStyle w:val="ecxmsonormal"/>
        <w:shd w:val="clear" w:color="auto" w:fill="FFFFFF"/>
        <w:spacing w:before="0" w:beforeAutospacing="0" w:after="0" w:afterAutospacing="0"/>
      </w:pPr>
    </w:p>
    <w:p w:rsidR="00AC28E2" w:rsidRPr="00B25741" w:rsidRDefault="00AC28E2" w:rsidP="00AC28E2">
      <w:pPr>
        <w:pStyle w:val="ecxmsonormal"/>
        <w:shd w:val="clear" w:color="auto" w:fill="FFFFFF"/>
        <w:spacing w:before="0" w:beforeAutospacing="0" w:after="0" w:afterAutospacing="0"/>
      </w:pPr>
    </w:p>
    <w:p w:rsidR="008C017F" w:rsidRPr="00B25741" w:rsidRDefault="008C017F" w:rsidP="007E78DC">
      <w:pPr>
        <w:spacing w:after="0" w:line="360" w:lineRule="auto"/>
        <w:ind w:firstLine="1134"/>
        <w:jc w:val="both"/>
      </w:pPr>
    </w:p>
    <w:sectPr w:rsidR="008C017F" w:rsidRPr="00B25741" w:rsidSect="00E35B4D">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65F" w:rsidRDefault="0056565F" w:rsidP="00C5752A">
      <w:pPr>
        <w:spacing w:after="0" w:line="240" w:lineRule="auto"/>
      </w:pPr>
      <w:r>
        <w:separator/>
      </w:r>
    </w:p>
  </w:endnote>
  <w:endnote w:type="continuationSeparator" w:id="1">
    <w:p w:rsidR="0056565F" w:rsidRDefault="0056565F" w:rsidP="00C57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ItalicMT">
    <w:panose1 w:val="00000000000000000000"/>
    <w:charset w:val="00"/>
    <w:family w:val="roman"/>
    <w:notTrueType/>
    <w:pitch w:val="default"/>
    <w:sig w:usb0="00000003" w:usb1="00000000" w:usb2="00000000" w:usb3="00000000" w:csb0="00000001" w:csb1="00000000"/>
  </w:font>
  <w:font w:name="Gothic720BT-Bold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65F" w:rsidRDefault="0056565F" w:rsidP="00C5752A">
      <w:pPr>
        <w:spacing w:after="0" w:line="240" w:lineRule="auto"/>
      </w:pPr>
      <w:r>
        <w:separator/>
      </w:r>
    </w:p>
  </w:footnote>
  <w:footnote w:type="continuationSeparator" w:id="1">
    <w:p w:rsidR="0056565F" w:rsidRDefault="0056565F" w:rsidP="00C5752A">
      <w:pPr>
        <w:spacing w:after="0" w:line="240" w:lineRule="auto"/>
      </w:pPr>
      <w:r>
        <w:continuationSeparator/>
      </w:r>
    </w:p>
  </w:footnote>
  <w:footnote w:id="2">
    <w:p w:rsidR="000F76A3" w:rsidRPr="00F70D42" w:rsidRDefault="000F76A3" w:rsidP="00C5752A">
      <w:pPr>
        <w:pStyle w:val="Textodenotaderodap"/>
        <w:rPr>
          <w:rFonts w:ascii="Times New Roman" w:hAnsi="Times New Roman"/>
          <w:sz w:val="24"/>
          <w:szCs w:val="24"/>
        </w:rPr>
      </w:pPr>
      <w:r w:rsidRPr="00210FE2">
        <w:rPr>
          <w:rStyle w:val="Refdenotaderodap"/>
          <w:rFonts w:ascii="Times New Roman" w:hAnsi="Times New Roman"/>
          <w:sz w:val="24"/>
          <w:szCs w:val="24"/>
        </w:rPr>
        <w:footnoteRef/>
      </w:r>
      <w:r w:rsidRPr="00210FE2">
        <w:rPr>
          <w:rFonts w:ascii="Times New Roman" w:hAnsi="Times New Roman"/>
          <w:sz w:val="24"/>
          <w:szCs w:val="24"/>
        </w:rPr>
        <w:t xml:space="preserve"> Aluna do </w:t>
      </w:r>
      <w:r>
        <w:rPr>
          <w:rFonts w:ascii="Times New Roman" w:hAnsi="Times New Roman"/>
          <w:sz w:val="24"/>
          <w:szCs w:val="24"/>
        </w:rPr>
        <w:t>6° período, do curso de Direito.</w:t>
      </w:r>
    </w:p>
  </w:footnote>
  <w:footnote w:id="3">
    <w:p w:rsidR="000F76A3" w:rsidRPr="00210FE2" w:rsidRDefault="000F76A3" w:rsidP="00C5752A">
      <w:pPr>
        <w:pStyle w:val="Textodenotaderodap"/>
        <w:rPr>
          <w:rFonts w:ascii="Times New Roman" w:hAnsi="Times New Roman"/>
        </w:rPr>
      </w:pPr>
      <w:r w:rsidRPr="00210FE2">
        <w:rPr>
          <w:rStyle w:val="Refdenotaderodap"/>
          <w:rFonts w:ascii="Times New Roman" w:hAnsi="Times New Roman"/>
          <w:sz w:val="24"/>
          <w:szCs w:val="24"/>
        </w:rPr>
        <w:footnoteRef/>
      </w:r>
      <w:r w:rsidRPr="00210FE2">
        <w:rPr>
          <w:rFonts w:ascii="Times New Roman" w:hAnsi="Times New Roman"/>
          <w:sz w:val="24"/>
          <w:szCs w:val="24"/>
        </w:rPr>
        <w:t xml:space="preserve"> Professor</w:t>
      </w:r>
      <w:r>
        <w:rPr>
          <w:rFonts w:ascii="Times New Roman" w:hAnsi="Times New Roman"/>
          <w:sz w:val="24"/>
          <w:szCs w:val="24"/>
        </w:rPr>
        <w:t xml:space="preserve">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647B4"/>
    <w:multiLevelType w:val="hybridMultilevel"/>
    <w:tmpl w:val="456472CA"/>
    <w:lvl w:ilvl="0" w:tplc="8034D712">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3A5C2F"/>
    <w:multiLevelType w:val="hybridMultilevel"/>
    <w:tmpl w:val="333E4C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2D35CA"/>
    <w:multiLevelType w:val="hybridMultilevel"/>
    <w:tmpl w:val="25684E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C740AB"/>
    <w:multiLevelType w:val="hybridMultilevel"/>
    <w:tmpl w:val="EB629E66"/>
    <w:lvl w:ilvl="0" w:tplc="765C4D54">
      <w:start w:val="1"/>
      <w:numFmt w:val="decimal"/>
      <w:lvlText w:val="%1."/>
      <w:lvlJc w:val="left"/>
      <w:pPr>
        <w:ind w:left="360" w:hanging="360"/>
      </w:pPr>
      <w:rPr>
        <w:color w:val="000000" w:themeColor="text1"/>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C31D0"/>
    <w:rsid w:val="00002408"/>
    <w:rsid w:val="00013462"/>
    <w:rsid w:val="00017E86"/>
    <w:rsid w:val="00024B47"/>
    <w:rsid w:val="0002685A"/>
    <w:rsid w:val="000310F3"/>
    <w:rsid w:val="000534AD"/>
    <w:rsid w:val="00064D8B"/>
    <w:rsid w:val="00080755"/>
    <w:rsid w:val="000965E5"/>
    <w:rsid w:val="000A3A4F"/>
    <w:rsid w:val="000F411F"/>
    <w:rsid w:val="000F76A3"/>
    <w:rsid w:val="00102537"/>
    <w:rsid w:val="001036E7"/>
    <w:rsid w:val="001061E0"/>
    <w:rsid w:val="001217B7"/>
    <w:rsid w:val="001245DA"/>
    <w:rsid w:val="00126ED7"/>
    <w:rsid w:val="001333C5"/>
    <w:rsid w:val="001340CE"/>
    <w:rsid w:val="001436CD"/>
    <w:rsid w:val="00165033"/>
    <w:rsid w:val="001674EF"/>
    <w:rsid w:val="001919CF"/>
    <w:rsid w:val="00192CEE"/>
    <w:rsid w:val="001937C4"/>
    <w:rsid w:val="001B108B"/>
    <w:rsid w:val="001C68D2"/>
    <w:rsid w:val="001E189A"/>
    <w:rsid w:val="001E76BC"/>
    <w:rsid w:val="00200690"/>
    <w:rsid w:val="00201FB1"/>
    <w:rsid w:val="00247AA0"/>
    <w:rsid w:val="0026302B"/>
    <w:rsid w:val="0028324F"/>
    <w:rsid w:val="00292092"/>
    <w:rsid w:val="00295919"/>
    <w:rsid w:val="0029637B"/>
    <w:rsid w:val="002B6F44"/>
    <w:rsid w:val="002D15EE"/>
    <w:rsid w:val="002D1759"/>
    <w:rsid w:val="002E26CA"/>
    <w:rsid w:val="002E2F07"/>
    <w:rsid w:val="002E7E1D"/>
    <w:rsid w:val="00302810"/>
    <w:rsid w:val="00302EA9"/>
    <w:rsid w:val="00303C24"/>
    <w:rsid w:val="00304DFD"/>
    <w:rsid w:val="003079B7"/>
    <w:rsid w:val="003208CC"/>
    <w:rsid w:val="003604F5"/>
    <w:rsid w:val="003C482B"/>
    <w:rsid w:val="003D652E"/>
    <w:rsid w:val="003E24CD"/>
    <w:rsid w:val="003E5B33"/>
    <w:rsid w:val="004100E5"/>
    <w:rsid w:val="00441F86"/>
    <w:rsid w:val="0044436E"/>
    <w:rsid w:val="00457CD3"/>
    <w:rsid w:val="00463EE4"/>
    <w:rsid w:val="00496E34"/>
    <w:rsid w:val="004C10D6"/>
    <w:rsid w:val="004E2640"/>
    <w:rsid w:val="004E4B3A"/>
    <w:rsid w:val="004F5704"/>
    <w:rsid w:val="00510C12"/>
    <w:rsid w:val="00521005"/>
    <w:rsid w:val="00532E17"/>
    <w:rsid w:val="005414FD"/>
    <w:rsid w:val="0056565F"/>
    <w:rsid w:val="0056624B"/>
    <w:rsid w:val="00573E76"/>
    <w:rsid w:val="00576580"/>
    <w:rsid w:val="005844F1"/>
    <w:rsid w:val="00597EE9"/>
    <w:rsid w:val="005A4577"/>
    <w:rsid w:val="005D6123"/>
    <w:rsid w:val="005E71EF"/>
    <w:rsid w:val="005F38A5"/>
    <w:rsid w:val="0061155E"/>
    <w:rsid w:val="006167D9"/>
    <w:rsid w:val="00653E9C"/>
    <w:rsid w:val="00662092"/>
    <w:rsid w:val="00667B70"/>
    <w:rsid w:val="00670746"/>
    <w:rsid w:val="00672859"/>
    <w:rsid w:val="00682624"/>
    <w:rsid w:val="006901F0"/>
    <w:rsid w:val="0069134C"/>
    <w:rsid w:val="00691E02"/>
    <w:rsid w:val="0069451F"/>
    <w:rsid w:val="006C6896"/>
    <w:rsid w:val="007010DB"/>
    <w:rsid w:val="00713934"/>
    <w:rsid w:val="00746687"/>
    <w:rsid w:val="00760555"/>
    <w:rsid w:val="00776D94"/>
    <w:rsid w:val="007802BE"/>
    <w:rsid w:val="007A31F3"/>
    <w:rsid w:val="007E78DC"/>
    <w:rsid w:val="007F1EE7"/>
    <w:rsid w:val="007F6938"/>
    <w:rsid w:val="008050A9"/>
    <w:rsid w:val="00825299"/>
    <w:rsid w:val="00855F0E"/>
    <w:rsid w:val="00864D0A"/>
    <w:rsid w:val="00871CCC"/>
    <w:rsid w:val="00886C93"/>
    <w:rsid w:val="008A413F"/>
    <w:rsid w:val="008B1289"/>
    <w:rsid w:val="008B23C6"/>
    <w:rsid w:val="008C017F"/>
    <w:rsid w:val="008C17FD"/>
    <w:rsid w:val="008C24CF"/>
    <w:rsid w:val="008E7274"/>
    <w:rsid w:val="009176AB"/>
    <w:rsid w:val="009247ED"/>
    <w:rsid w:val="00933621"/>
    <w:rsid w:val="0095181B"/>
    <w:rsid w:val="00976884"/>
    <w:rsid w:val="00981F27"/>
    <w:rsid w:val="00984940"/>
    <w:rsid w:val="009B2539"/>
    <w:rsid w:val="009B315E"/>
    <w:rsid w:val="009B4ABC"/>
    <w:rsid w:val="009C7E8D"/>
    <w:rsid w:val="009D14DF"/>
    <w:rsid w:val="009E28C6"/>
    <w:rsid w:val="009F111B"/>
    <w:rsid w:val="00A030A3"/>
    <w:rsid w:val="00A04015"/>
    <w:rsid w:val="00A12F85"/>
    <w:rsid w:val="00A4331A"/>
    <w:rsid w:val="00A62035"/>
    <w:rsid w:val="00A85B74"/>
    <w:rsid w:val="00AA6A6C"/>
    <w:rsid w:val="00AC1143"/>
    <w:rsid w:val="00AC28E2"/>
    <w:rsid w:val="00AC6350"/>
    <w:rsid w:val="00AD04DD"/>
    <w:rsid w:val="00AD1B2A"/>
    <w:rsid w:val="00AE6306"/>
    <w:rsid w:val="00AF14A9"/>
    <w:rsid w:val="00B00974"/>
    <w:rsid w:val="00B05896"/>
    <w:rsid w:val="00B12354"/>
    <w:rsid w:val="00B25741"/>
    <w:rsid w:val="00B34922"/>
    <w:rsid w:val="00B374AD"/>
    <w:rsid w:val="00B54714"/>
    <w:rsid w:val="00B91B8B"/>
    <w:rsid w:val="00BA5BF4"/>
    <w:rsid w:val="00BC1BE9"/>
    <w:rsid w:val="00BE4E25"/>
    <w:rsid w:val="00BF73B0"/>
    <w:rsid w:val="00C153F8"/>
    <w:rsid w:val="00C1721A"/>
    <w:rsid w:val="00C25C3F"/>
    <w:rsid w:val="00C266CB"/>
    <w:rsid w:val="00C26A93"/>
    <w:rsid w:val="00C31281"/>
    <w:rsid w:val="00C54266"/>
    <w:rsid w:val="00C5500E"/>
    <w:rsid w:val="00C5752A"/>
    <w:rsid w:val="00C664BB"/>
    <w:rsid w:val="00C8048A"/>
    <w:rsid w:val="00C81F86"/>
    <w:rsid w:val="00CC58C9"/>
    <w:rsid w:val="00CC7B74"/>
    <w:rsid w:val="00CD04E2"/>
    <w:rsid w:val="00CD5070"/>
    <w:rsid w:val="00CF4F0C"/>
    <w:rsid w:val="00D17184"/>
    <w:rsid w:val="00D20671"/>
    <w:rsid w:val="00D56411"/>
    <w:rsid w:val="00D60873"/>
    <w:rsid w:val="00D93F72"/>
    <w:rsid w:val="00D95FB5"/>
    <w:rsid w:val="00D96ECF"/>
    <w:rsid w:val="00DA13F4"/>
    <w:rsid w:val="00DB104E"/>
    <w:rsid w:val="00DB1AB6"/>
    <w:rsid w:val="00DC48D2"/>
    <w:rsid w:val="00DC61AD"/>
    <w:rsid w:val="00E35B4D"/>
    <w:rsid w:val="00E551EA"/>
    <w:rsid w:val="00E84061"/>
    <w:rsid w:val="00E91A83"/>
    <w:rsid w:val="00EC31D0"/>
    <w:rsid w:val="00ED0E94"/>
    <w:rsid w:val="00ED717B"/>
    <w:rsid w:val="00ED77ED"/>
    <w:rsid w:val="00EE197D"/>
    <w:rsid w:val="00EF368D"/>
    <w:rsid w:val="00F07D93"/>
    <w:rsid w:val="00F12C02"/>
    <w:rsid w:val="00F144E1"/>
    <w:rsid w:val="00F55B1A"/>
    <w:rsid w:val="00F64A14"/>
    <w:rsid w:val="00F64ADA"/>
    <w:rsid w:val="00FA60DF"/>
    <w:rsid w:val="00FB582C"/>
    <w:rsid w:val="00FC4C25"/>
    <w:rsid w:val="00FD229C"/>
    <w:rsid w:val="00FD79C5"/>
    <w:rsid w:val="00FE0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D0"/>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EC3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31D0"/>
    <w:rPr>
      <w:color w:val="0000FF" w:themeColor="hyperlink"/>
      <w:u w:val="single"/>
    </w:rPr>
  </w:style>
  <w:style w:type="paragraph" w:styleId="Textodebalo">
    <w:name w:val="Balloon Text"/>
    <w:basedOn w:val="Normal"/>
    <w:link w:val="TextodebaloChar"/>
    <w:uiPriority w:val="99"/>
    <w:semiHidden/>
    <w:unhideWhenUsed/>
    <w:rsid w:val="008A41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413F"/>
    <w:rPr>
      <w:rFonts w:ascii="Tahoma" w:hAnsi="Tahoma" w:cs="Tahoma"/>
      <w:sz w:val="16"/>
      <w:szCs w:val="16"/>
    </w:rPr>
  </w:style>
  <w:style w:type="paragraph" w:styleId="PargrafodaLista">
    <w:name w:val="List Paragraph"/>
    <w:basedOn w:val="Normal"/>
    <w:uiPriority w:val="34"/>
    <w:qFormat/>
    <w:rsid w:val="00D20671"/>
    <w:pPr>
      <w:ind w:left="720"/>
      <w:contextualSpacing/>
    </w:pPr>
  </w:style>
  <w:style w:type="paragraph" w:styleId="Textodenotaderodap">
    <w:name w:val="footnote text"/>
    <w:basedOn w:val="Normal"/>
    <w:link w:val="TextodenotaderodapChar"/>
    <w:uiPriority w:val="99"/>
    <w:semiHidden/>
    <w:unhideWhenUsed/>
    <w:rsid w:val="00C5752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C5752A"/>
    <w:rPr>
      <w:rFonts w:ascii="Calibri" w:eastAsia="Calibri" w:hAnsi="Calibri" w:cs="Times New Roman"/>
      <w:sz w:val="20"/>
      <w:szCs w:val="20"/>
    </w:rPr>
  </w:style>
  <w:style w:type="character" w:styleId="Refdenotaderodap">
    <w:name w:val="footnote reference"/>
    <w:uiPriority w:val="99"/>
    <w:semiHidden/>
    <w:unhideWhenUsed/>
    <w:rsid w:val="00C5752A"/>
    <w:rPr>
      <w:vertAlign w:val="superscript"/>
    </w:rPr>
  </w:style>
  <w:style w:type="paragraph" w:customStyle="1" w:styleId="Default">
    <w:name w:val="Default"/>
    <w:rsid w:val="00E91A83"/>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ecxmsolistparagraph">
    <w:name w:val="ecxmsolistparagraph"/>
    <w:basedOn w:val="Normal"/>
    <w:rsid w:val="007E78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03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D0"/>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EC3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31D0"/>
    <w:rPr>
      <w:color w:val="0000FF" w:themeColor="hyperlink"/>
      <w:u w:val="single"/>
    </w:rPr>
  </w:style>
  <w:style w:type="paragraph" w:styleId="Textodebalo">
    <w:name w:val="Balloon Text"/>
    <w:basedOn w:val="Normal"/>
    <w:link w:val="TextodebaloChar"/>
    <w:uiPriority w:val="99"/>
    <w:semiHidden/>
    <w:unhideWhenUsed/>
    <w:rsid w:val="008A41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413F"/>
    <w:rPr>
      <w:rFonts w:ascii="Tahoma" w:hAnsi="Tahoma" w:cs="Tahoma"/>
      <w:sz w:val="16"/>
      <w:szCs w:val="16"/>
    </w:rPr>
  </w:style>
  <w:style w:type="paragraph" w:styleId="PargrafodaLista">
    <w:name w:val="List Paragraph"/>
    <w:basedOn w:val="Normal"/>
    <w:uiPriority w:val="34"/>
    <w:qFormat/>
    <w:rsid w:val="00D20671"/>
    <w:pPr>
      <w:ind w:left="720"/>
      <w:contextualSpacing/>
    </w:pPr>
  </w:style>
  <w:style w:type="paragraph" w:styleId="Textodenotaderodap">
    <w:name w:val="footnote text"/>
    <w:basedOn w:val="Normal"/>
    <w:link w:val="TextodenotaderodapChar"/>
    <w:uiPriority w:val="99"/>
    <w:semiHidden/>
    <w:unhideWhenUsed/>
    <w:rsid w:val="00C5752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C5752A"/>
    <w:rPr>
      <w:rFonts w:ascii="Calibri" w:eastAsia="Calibri" w:hAnsi="Calibri" w:cs="Times New Roman"/>
      <w:sz w:val="20"/>
      <w:szCs w:val="20"/>
    </w:rPr>
  </w:style>
  <w:style w:type="character" w:styleId="Refdenotaderodap">
    <w:name w:val="footnote reference"/>
    <w:uiPriority w:val="99"/>
    <w:semiHidden/>
    <w:unhideWhenUsed/>
    <w:rsid w:val="00C5752A"/>
    <w:rPr>
      <w:vertAlign w:val="superscript"/>
    </w:rPr>
  </w:style>
  <w:style w:type="paragraph" w:customStyle="1" w:styleId="Default">
    <w:name w:val="Default"/>
    <w:rsid w:val="00E91A83"/>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ecxmsolistparagraph">
    <w:name w:val="ecxmsolistparagraph"/>
    <w:basedOn w:val="Normal"/>
    <w:rsid w:val="007E78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03C24"/>
  </w:style>
</w:styles>
</file>

<file path=word/webSettings.xml><?xml version="1.0" encoding="utf-8"?>
<w:webSettings xmlns:r="http://schemas.openxmlformats.org/officeDocument/2006/relationships" xmlns:w="http://schemas.openxmlformats.org/wordprocessingml/2006/main">
  <w:divs>
    <w:div w:id="9990170">
      <w:bodyDiv w:val="1"/>
      <w:marLeft w:val="0"/>
      <w:marRight w:val="0"/>
      <w:marTop w:val="0"/>
      <w:marBottom w:val="0"/>
      <w:divBdr>
        <w:top w:val="none" w:sz="0" w:space="0" w:color="auto"/>
        <w:left w:val="none" w:sz="0" w:space="0" w:color="auto"/>
        <w:bottom w:val="none" w:sz="0" w:space="0" w:color="auto"/>
        <w:right w:val="none" w:sz="0" w:space="0" w:color="auto"/>
      </w:divBdr>
    </w:div>
    <w:div w:id="85463728">
      <w:bodyDiv w:val="1"/>
      <w:marLeft w:val="0"/>
      <w:marRight w:val="0"/>
      <w:marTop w:val="0"/>
      <w:marBottom w:val="0"/>
      <w:divBdr>
        <w:top w:val="none" w:sz="0" w:space="0" w:color="auto"/>
        <w:left w:val="none" w:sz="0" w:space="0" w:color="auto"/>
        <w:bottom w:val="none" w:sz="0" w:space="0" w:color="auto"/>
        <w:right w:val="none" w:sz="0" w:space="0" w:color="auto"/>
      </w:divBdr>
      <w:divsChild>
        <w:div w:id="1257442109">
          <w:marLeft w:val="0"/>
          <w:marRight w:val="0"/>
          <w:marTop w:val="0"/>
          <w:marBottom w:val="0"/>
          <w:divBdr>
            <w:top w:val="none" w:sz="0" w:space="0" w:color="auto"/>
            <w:left w:val="none" w:sz="0" w:space="0" w:color="auto"/>
            <w:bottom w:val="none" w:sz="0" w:space="0" w:color="auto"/>
            <w:right w:val="none" w:sz="0" w:space="0" w:color="auto"/>
          </w:divBdr>
        </w:div>
        <w:div w:id="1091852846">
          <w:marLeft w:val="0"/>
          <w:marRight w:val="0"/>
          <w:marTop w:val="0"/>
          <w:marBottom w:val="0"/>
          <w:divBdr>
            <w:top w:val="none" w:sz="0" w:space="0" w:color="auto"/>
            <w:left w:val="none" w:sz="0" w:space="0" w:color="auto"/>
            <w:bottom w:val="none" w:sz="0" w:space="0" w:color="auto"/>
            <w:right w:val="none" w:sz="0" w:space="0" w:color="auto"/>
          </w:divBdr>
        </w:div>
        <w:div w:id="1020664229">
          <w:marLeft w:val="0"/>
          <w:marRight w:val="0"/>
          <w:marTop w:val="0"/>
          <w:marBottom w:val="0"/>
          <w:divBdr>
            <w:top w:val="none" w:sz="0" w:space="0" w:color="auto"/>
            <w:left w:val="none" w:sz="0" w:space="0" w:color="auto"/>
            <w:bottom w:val="none" w:sz="0" w:space="0" w:color="auto"/>
            <w:right w:val="none" w:sz="0" w:space="0" w:color="auto"/>
          </w:divBdr>
        </w:div>
        <w:div w:id="1657954247">
          <w:marLeft w:val="0"/>
          <w:marRight w:val="0"/>
          <w:marTop w:val="0"/>
          <w:marBottom w:val="0"/>
          <w:divBdr>
            <w:top w:val="none" w:sz="0" w:space="0" w:color="auto"/>
            <w:left w:val="none" w:sz="0" w:space="0" w:color="auto"/>
            <w:bottom w:val="none" w:sz="0" w:space="0" w:color="auto"/>
            <w:right w:val="none" w:sz="0" w:space="0" w:color="auto"/>
          </w:divBdr>
        </w:div>
        <w:div w:id="1817840880">
          <w:marLeft w:val="0"/>
          <w:marRight w:val="0"/>
          <w:marTop w:val="0"/>
          <w:marBottom w:val="0"/>
          <w:divBdr>
            <w:top w:val="none" w:sz="0" w:space="0" w:color="auto"/>
            <w:left w:val="none" w:sz="0" w:space="0" w:color="auto"/>
            <w:bottom w:val="none" w:sz="0" w:space="0" w:color="auto"/>
            <w:right w:val="none" w:sz="0" w:space="0" w:color="auto"/>
          </w:divBdr>
        </w:div>
        <w:div w:id="1451777101">
          <w:marLeft w:val="0"/>
          <w:marRight w:val="0"/>
          <w:marTop w:val="0"/>
          <w:marBottom w:val="0"/>
          <w:divBdr>
            <w:top w:val="none" w:sz="0" w:space="0" w:color="auto"/>
            <w:left w:val="none" w:sz="0" w:space="0" w:color="auto"/>
            <w:bottom w:val="none" w:sz="0" w:space="0" w:color="auto"/>
            <w:right w:val="none" w:sz="0" w:space="0" w:color="auto"/>
          </w:divBdr>
        </w:div>
        <w:div w:id="385840118">
          <w:marLeft w:val="0"/>
          <w:marRight w:val="0"/>
          <w:marTop w:val="0"/>
          <w:marBottom w:val="0"/>
          <w:divBdr>
            <w:top w:val="none" w:sz="0" w:space="0" w:color="auto"/>
            <w:left w:val="none" w:sz="0" w:space="0" w:color="auto"/>
            <w:bottom w:val="none" w:sz="0" w:space="0" w:color="auto"/>
            <w:right w:val="none" w:sz="0" w:space="0" w:color="auto"/>
          </w:divBdr>
        </w:div>
        <w:div w:id="1504126291">
          <w:marLeft w:val="0"/>
          <w:marRight w:val="0"/>
          <w:marTop w:val="0"/>
          <w:marBottom w:val="0"/>
          <w:divBdr>
            <w:top w:val="none" w:sz="0" w:space="0" w:color="auto"/>
            <w:left w:val="none" w:sz="0" w:space="0" w:color="auto"/>
            <w:bottom w:val="none" w:sz="0" w:space="0" w:color="auto"/>
            <w:right w:val="none" w:sz="0" w:space="0" w:color="auto"/>
          </w:divBdr>
        </w:div>
      </w:divsChild>
    </w:div>
    <w:div w:id="228462728">
      <w:bodyDiv w:val="1"/>
      <w:marLeft w:val="0"/>
      <w:marRight w:val="0"/>
      <w:marTop w:val="0"/>
      <w:marBottom w:val="0"/>
      <w:divBdr>
        <w:top w:val="none" w:sz="0" w:space="0" w:color="auto"/>
        <w:left w:val="none" w:sz="0" w:space="0" w:color="auto"/>
        <w:bottom w:val="none" w:sz="0" w:space="0" w:color="auto"/>
        <w:right w:val="none" w:sz="0" w:space="0" w:color="auto"/>
      </w:divBdr>
    </w:div>
    <w:div w:id="670791221">
      <w:bodyDiv w:val="1"/>
      <w:marLeft w:val="0"/>
      <w:marRight w:val="0"/>
      <w:marTop w:val="0"/>
      <w:marBottom w:val="0"/>
      <w:divBdr>
        <w:top w:val="none" w:sz="0" w:space="0" w:color="auto"/>
        <w:left w:val="none" w:sz="0" w:space="0" w:color="auto"/>
        <w:bottom w:val="none" w:sz="0" w:space="0" w:color="auto"/>
        <w:right w:val="none" w:sz="0" w:space="0" w:color="auto"/>
      </w:divBdr>
    </w:div>
    <w:div w:id="1129469683">
      <w:bodyDiv w:val="1"/>
      <w:marLeft w:val="0"/>
      <w:marRight w:val="0"/>
      <w:marTop w:val="0"/>
      <w:marBottom w:val="0"/>
      <w:divBdr>
        <w:top w:val="none" w:sz="0" w:space="0" w:color="auto"/>
        <w:left w:val="none" w:sz="0" w:space="0" w:color="auto"/>
        <w:bottom w:val="none" w:sz="0" w:space="0" w:color="auto"/>
        <w:right w:val="none" w:sz="0" w:space="0" w:color="auto"/>
      </w:divBdr>
      <w:divsChild>
        <w:div w:id="1722748073">
          <w:marLeft w:val="0"/>
          <w:marRight w:val="0"/>
          <w:marTop w:val="0"/>
          <w:marBottom w:val="0"/>
          <w:divBdr>
            <w:top w:val="none" w:sz="0" w:space="0" w:color="auto"/>
            <w:left w:val="none" w:sz="0" w:space="0" w:color="auto"/>
            <w:bottom w:val="none" w:sz="0" w:space="0" w:color="auto"/>
            <w:right w:val="none" w:sz="0" w:space="0" w:color="auto"/>
          </w:divBdr>
        </w:div>
        <w:div w:id="693270176">
          <w:marLeft w:val="0"/>
          <w:marRight w:val="0"/>
          <w:marTop w:val="0"/>
          <w:marBottom w:val="0"/>
          <w:divBdr>
            <w:top w:val="none" w:sz="0" w:space="0" w:color="auto"/>
            <w:left w:val="none" w:sz="0" w:space="0" w:color="auto"/>
            <w:bottom w:val="none" w:sz="0" w:space="0" w:color="auto"/>
            <w:right w:val="none" w:sz="0" w:space="0" w:color="auto"/>
          </w:divBdr>
        </w:div>
        <w:div w:id="2037340789">
          <w:marLeft w:val="0"/>
          <w:marRight w:val="0"/>
          <w:marTop w:val="0"/>
          <w:marBottom w:val="0"/>
          <w:divBdr>
            <w:top w:val="none" w:sz="0" w:space="0" w:color="auto"/>
            <w:left w:val="none" w:sz="0" w:space="0" w:color="auto"/>
            <w:bottom w:val="none" w:sz="0" w:space="0" w:color="auto"/>
            <w:right w:val="none" w:sz="0" w:space="0" w:color="auto"/>
          </w:divBdr>
        </w:div>
        <w:div w:id="1847205778">
          <w:marLeft w:val="0"/>
          <w:marRight w:val="0"/>
          <w:marTop w:val="0"/>
          <w:marBottom w:val="0"/>
          <w:divBdr>
            <w:top w:val="none" w:sz="0" w:space="0" w:color="auto"/>
            <w:left w:val="none" w:sz="0" w:space="0" w:color="auto"/>
            <w:bottom w:val="none" w:sz="0" w:space="0" w:color="auto"/>
            <w:right w:val="none" w:sz="0" w:space="0" w:color="auto"/>
          </w:divBdr>
        </w:div>
      </w:divsChild>
    </w:div>
    <w:div w:id="1258754551">
      <w:bodyDiv w:val="1"/>
      <w:marLeft w:val="0"/>
      <w:marRight w:val="0"/>
      <w:marTop w:val="0"/>
      <w:marBottom w:val="0"/>
      <w:divBdr>
        <w:top w:val="none" w:sz="0" w:space="0" w:color="auto"/>
        <w:left w:val="none" w:sz="0" w:space="0" w:color="auto"/>
        <w:bottom w:val="none" w:sz="0" w:space="0" w:color="auto"/>
        <w:right w:val="none" w:sz="0" w:space="0" w:color="auto"/>
      </w:divBdr>
    </w:div>
    <w:div w:id="1437597818">
      <w:bodyDiv w:val="1"/>
      <w:marLeft w:val="0"/>
      <w:marRight w:val="0"/>
      <w:marTop w:val="0"/>
      <w:marBottom w:val="0"/>
      <w:divBdr>
        <w:top w:val="none" w:sz="0" w:space="0" w:color="auto"/>
        <w:left w:val="none" w:sz="0" w:space="0" w:color="auto"/>
        <w:bottom w:val="none" w:sz="0" w:space="0" w:color="auto"/>
        <w:right w:val="none" w:sz="0" w:space="0" w:color="auto"/>
      </w:divBdr>
      <w:divsChild>
        <w:div w:id="1509447347">
          <w:marLeft w:val="0"/>
          <w:marRight w:val="0"/>
          <w:marTop w:val="0"/>
          <w:marBottom w:val="0"/>
          <w:divBdr>
            <w:top w:val="none" w:sz="0" w:space="0" w:color="auto"/>
            <w:left w:val="none" w:sz="0" w:space="0" w:color="auto"/>
            <w:bottom w:val="none" w:sz="0" w:space="0" w:color="auto"/>
            <w:right w:val="none" w:sz="0" w:space="0" w:color="auto"/>
          </w:divBdr>
        </w:div>
        <w:div w:id="850802503">
          <w:marLeft w:val="0"/>
          <w:marRight w:val="0"/>
          <w:marTop w:val="0"/>
          <w:marBottom w:val="0"/>
          <w:divBdr>
            <w:top w:val="none" w:sz="0" w:space="0" w:color="auto"/>
            <w:left w:val="none" w:sz="0" w:space="0" w:color="auto"/>
            <w:bottom w:val="none" w:sz="0" w:space="0" w:color="auto"/>
            <w:right w:val="none" w:sz="0" w:space="0" w:color="auto"/>
          </w:divBdr>
        </w:div>
        <w:div w:id="818113896">
          <w:marLeft w:val="0"/>
          <w:marRight w:val="0"/>
          <w:marTop w:val="0"/>
          <w:marBottom w:val="0"/>
          <w:divBdr>
            <w:top w:val="none" w:sz="0" w:space="0" w:color="auto"/>
            <w:left w:val="none" w:sz="0" w:space="0" w:color="auto"/>
            <w:bottom w:val="none" w:sz="0" w:space="0" w:color="auto"/>
            <w:right w:val="none" w:sz="0" w:space="0" w:color="auto"/>
          </w:divBdr>
        </w:div>
      </w:divsChild>
    </w:div>
    <w:div w:id="1535538399">
      <w:bodyDiv w:val="1"/>
      <w:marLeft w:val="0"/>
      <w:marRight w:val="0"/>
      <w:marTop w:val="0"/>
      <w:marBottom w:val="0"/>
      <w:divBdr>
        <w:top w:val="none" w:sz="0" w:space="0" w:color="auto"/>
        <w:left w:val="none" w:sz="0" w:space="0" w:color="auto"/>
        <w:bottom w:val="none" w:sz="0" w:space="0" w:color="auto"/>
        <w:right w:val="none" w:sz="0" w:space="0" w:color="auto"/>
      </w:divBdr>
    </w:div>
    <w:div w:id="1632978333">
      <w:bodyDiv w:val="1"/>
      <w:marLeft w:val="0"/>
      <w:marRight w:val="0"/>
      <w:marTop w:val="0"/>
      <w:marBottom w:val="0"/>
      <w:divBdr>
        <w:top w:val="none" w:sz="0" w:space="0" w:color="auto"/>
        <w:left w:val="none" w:sz="0" w:space="0" w:color="auto"/>
        <w:bottom w:val="none" w:sz="0" w:space="0" w:color="auto"/>
        <w:right w:val="none" w:sz="0" w:space="0" w:color="auto"/>
      </w:divBdr>
    </w:div>
    <w:div w:id="1671760172">
      <w:bodyDiv w:val="1"/>
      <w:marLeft w:val="0"/>
      <w:marRight w:val="0"/>
      <w:marTop w:val="0"/>
      <w:marBottom w:val="0"/>
      <w:divBdr>
        <w:top w:val="none" w:sz="0" w:space="0" w:color="auto"/>
        <w:left w:val="none" w:sz="0" w:space="0" w:color="auto"/>
        <w:bottom w:val="none" w:sz="0" w:space="0" w:color="auto"/>
        <w:right w:val="none" w:sz="0" w:space="0" w:color="auto"/>
      </w:divBdr>
      <w:divsChild>
        <w:div w:id="776828465">
          <w:marLeft w:val="0"/>
          <w:marRight w:val="0"/>
          <w:marTop w:val="0"/>
          <w:marBottom w:val="0"/>
          <w:divBdr>
            <w:top w:val="none" w:sz="0" w:space="0" w:color="auto"/>
            <w:left w:val="none" w:sz="0" w:space="0" w:color="auto"/>
            <w:bottom w:val="none" w:sz="0" w:space="0" w:color="auto"/>
            <w:right w:val="none" w:sz="0" w:space="0" w:color="auto"/>
          </w:divBdr>
          <w:divsChild>
            <w:div w:id="1050305770">
              <w:marLeft w:val="0"/>
              <w:marRight w:val="0"/>
              <w:marTop w:val="0"/>
              <w:marBottom w:val="0"/>
              <w:divBdr>
                <w:top w:val="none" w:sz="0" w:space="0" w:color="auto"/>
                <w:left w:val="none" w:sz="0" w:space="0" w:color="auto"/>
                <w:bottom w:val="none" w:sz="0" w:space="0" w:color="auto"/>
                <w:right w:val="none" w:sz="0" w:space="0" w:color="auto"/>
              </w:divBdr>
            </w:div>
            <w:div w:id="207298526">
              <w:marLeft w:val="0"/>
              <w:marRight w:val="0"/>
              <w:marTop w:val="0"/>
              <w:marBottom w:val="0"/>
              <w:divBdr>
                <w:top w:val="none" w:sz="0" w:space="0" w:color="auto"/>
                <w:left w:val="none" w:sz="0" w:space="0" w:color="auto"/>
                <w:bottom w:val="none" w:sz="0" w:space="0" w:color="auto"/>
                <w:right w:val="none" w:sz="0" w:space="0" w:color="auto"/>
              </w:divBdr>
            </w:div>
            <w:div w:id="531066524">
              <w:marLeft w:val="0"/>
              <w:marRight w:val="0"/>
              <w:marTop w:val="0"/>
              <w:marBottom w:val="0"/>
              <w:divBdr>
                <w:top w:val="none" w:sz="0" w:space="0" w:color="auto"/>
                <w:left w:val="none" w:sz="0" w:space="0" w:color="auto"/>
                <w:bottom w:val="none" w:sz="0" w:space="0" w:color="auto"/>
                <w:right w:val="none" w:sz="0" w:space="0" w:color="auto"/>
              </w:divBdr>
            </w:div>
            <w:div w:id="2032875681">
              <w:marLeft w:val="0"/>
              <w:marRight w:val="0"/>
              <w:marTop w:val="0"/>
              <w:marBottom w:val="0"/>
              <w:divBdr>
                <w:top w:val="none" w:sz="0" w:space="0" w:color="auto"/>
                <w:left w:val="none" w:sz="0" w:space="0" w:color="auto"/>
                <w:bottom w:val="none" w:sz="0" w:space="0" w:color="auto"/>
                <w:right w:val="none" w:sz="0" w:space="0" w:color="auto"/>
              </w:divBdr>
            </w:div>
            <w:div w:id="259263920">
              <w:marLeft w:val="0"/>
              <w:marRight w:val="0"/>
              <w:marTop w:val="0"/>
              <w:marBottom w:val="0"/>
              <w:divBdr>
                <w:top w:val="none" w:sz="0" w:space="0" w:color="auto"/>
                <w:left w:val="none" w:sz="0" w:space="0" w:color="auto"/>
                <w:bottom w:val="none" w:sz="0" w:space="0" w:color="auto"/>
                <w:right w:val="none" w:sz="0" w:space="0" w:color="auto"/>
              </w:divBdr>
            </w:div>
            <w:div w:id="342584922">
              <w:marLeft w:val="0"/>
              <w:marRight w:val="0"/>
              <w:marTop w:val="0"/>
              <w:marBottom w:val="0"/>
              <w:divBdr>
                <w:top w:val="none" w:sz="0" w:space="0" w:color="auto"/>
                <w:left w:val="none" w:sz="0" w:space="0" w:color="auto"/>
                <w:bottom w:val="none" w:sz="0" w:space="0" w:color="auto"/>
                <w:right w:val="none" w:sz="0" w:space="0" w:color="auto"/>
              </w:divBdr>
            </w:div>
            <w:div w:id="274213299">
              <w:marLeft w:val="0"/>
              <w:marRight w:val="0"/>
              <w:marTop w:val="0"/>
              <w:marBottom w:val="0"/>
              <w:divBdr>
                <w:top w:val="none" w:sz="0" w:space="0" w:color="auto"/>
                <w:left w:val="none" w:sz="0" w:space="0" w:color="auto"/>
                <w:bottom w:val="none" w:sz="0" w:space="0" w:color="auto"/>
                <w:right w:val="none" w:sz="0" w:space="0" w:color="auto"/>
              </w:divBdr>
            </w:div>
            <w:div w:id="1500466512">
              <w:marLeft w:val="0"/>
              <w:marRight w:val="0"/>
              <w:marTop w:val="0"/>
              <w:marBottom w:val="0"/>
              <w:divBdr>
                <w:top w:val="none" w:sz="0" w:space="0" w:color="auto"/>
                <w:left w:val="none" w:sz="0" w:space="0" w:color="auto"/>
                <w:bottom w:val="none" w:sz="0" w:space="0" w:color="auto"/>
                <w:right w:val="none" w:sz="0" w:space="0" w:color="auto"/>
              </w:divBdr>
            </w:div>
            <w:div w:id="217514929">
              <w:marLeft w:val="0"/>
              <w:marRight w:val="0"/>
              <w:marTop w:val="0"/>
              <w:marBottom w:val="0"/>
              <w:divBdr>
                <w:top w:val="none" w:sz="0" w:space="0" w:color="auto"/>
                <w:left w:val="none" w:sz="0" w:space="0" w:color="auto"/>
                <w:bottom w:val="none" w:sz="0" w:space="0" w:color="auto"/>
                <w:right w:val="none" w:sz="0" w:space="0" w:color="auto"/>
              </w:divBdr>
            </w:div>
            <w:div w:id="362436336">
              <w:marLeft w:val="0"/>
              <w:marRight w:val="0"/>
              <w:marTop w:val="0"/>
              <w:marBottom w:val="0"/>
              <w:divBdr>
                <w:top w:val="none" w:sz="0" w:space="0" w:color="auto"/>
                <w:left w:val="none" w:sz="0" w:space="0" w:color="auto"/>
                <w:bottom w:val="none" w:sz="0" w:space="0" w:color="auto"/>
                <w:right w:val="none" w:sz="0" w:space="0" w:color="auto"/>
              </w:divBdr>
            </w:div>
            <w:div w:id="1590582730">
              <w:marLeft w:val="0"/>
              <w:marRight w:val="0"/>
              <w:marTop w:val="0"/>
              <w:marBottom w:val="0"/>
              <w:divBdr>
                <w:top w:val="none" w:sz="0" w:space="0" w:color="auto"/>
                <w:left w:val="none" w:sz="0" w:space="0" w:color="auto"/>
                <w:bottom w:val="none" w:sz="0" w:space="0" w:color="auto"/>
                <w:right w:val="none" w:sz="0" w:space="0" w:color="auto"/>
              </w:divBdr>
            </w:div>
            <w:div w:id="673453192">
              <w:marLeft w:val="0"/>
              <w:marRight w:val="0"/>
              <w:marTop w:val="0"/>
              <w:marBottom w:val="0"/>
              <w:divBdr>
                <w:top w:val="none" w:sz="0" w:space="0" w:color="auto"/>
                <w:left w:val="none" w:sz="0" w:space="0" w:color="auto"/>
                <w:bottom w:val="none" w:sz="0" w:space="0" w:color="auto"/>
                <w:right w:val="none" w:sz="0" w:space="0" w:color="auto"/>
              </w:divBdr>
            </w:div>
            <w:div w:id="749543278">
              <w:marLeft w:val="0"/>
              <w:marRight w:val="0"/>
              <w:marTop w:val="0"/>
              <w:marBottom w:val="0"/>
              <w:divBdr>
                <w:top w:val="none" w:sz="0" w:space="0" w:color="auto"/>
                <w:left w:val="none" w:sz="0" w:space="0" w:color="auto"/>
                <w:bottom w:val="none" w:sz="0" w:space="0" w:color="auto"/>
                <w:right w:val="none" w:sz="0" w:space="0" w:color="auto"/>
              </w:divBdr>
            </w:div>
            <w:div w:id="1310286668">
              <w:marLeft w:val="0"/>
              <w:marRight w:val="0"/>
              <w:marTop w:val="0"/>
              <w:marBottom w:val="0"/>
              <w:divBdr>
                <w:top w:val="none" w:sz="0" w:space="0" w:color="auto"/>
                <w:left w:val="none" w:sz="0" w:space="0" w:color="auto"/>
                <w:bottom w:val="none" w:sz="0" w:space="0" w:color="auto"/>
                <w:right w:val="none" w:sz="0" w:space="0" w:color="auto"/>
              </w:divBdr>
            </w:div>
            <w:div w:id="2116560955">
              <w:marLeft w:val="0"/>
              <w:marRight w:val="0"/>
              <w:marTop w:val="0"/>
              <w:marBottom w:val="0"/>
              <w:divBdr>
                <w:top w:val="none" w:sz="0" w:space="0" w:color="auto"/>
                <w:left w:val="none" w:sz="0" w:space="0" w:color="auto"/>
                <w:bottom w:val="none" w:sz="0" w:space="0" w:color="auto"/>
                <w:right w:val="none" w:sz="0" w:space="0" w:color="auto"/>
              </w:divBdr>
            </w:div>
            <w:div w:id="1848639507">
              <w:marLeft w:val="0"/>
              <w:marRight w:val="0"/>
              <w:marTop w:val="0"/>
              <w:marBottom w:val="0"/>
              <w:divBdr>
                <w:top w:val="none" w:sz="0" w:space="0" w:color="auto"/>
                <w:left w:val="none" w:sz="0" w:space="0" w:color="auto"/>
                <w:bottom w:val="none" w:sz="0" w:space="0" w:color="auto"/>
                <w:right w:val="none" w:sz="0" w:space="0" w:color="auto"/>
              </w:divBdr>
            </w:div>
            <w:div w:id="1478959796">
              <w:marLeft w:val="0"/>
              <w:marRight w:val="0"/>
              <w:marTop w:val="0"/>
              <w:marBottom w:val="0"/>
              <w:divBdr>
                <w:top w:val="none" w:sz="0" w:space="0" w:color="auto"/>
                <w:left w:val="none" w:sz="0" w:space="0" w:color="auto"/>
                <w:bottom w:val="none" w:sz="0" w:space="0" w:color="auto"/>
                <w:right w:val="none" w:sz="0" w:space="0" w:color="auto"/>
              </w:divBdr>
            </w:div>
            <w:div w:id="1708217180">
              <w:marLeft w:val="0"/>
              <w:marRight w:val="0"/>
              <w:marTop w:val="0"/>
              <w:marBottom w:val="0"/>
              <w:divBdr>
                <w:top w:val="none" w:sz="0" w:space="0" w:color="auto"/>
                <w:left w:val="none" w:sz="0" w:space="0" w:color="auto"/>
                <w:bottom w:val="none" w:sz="0" w:space="0" w:color="auto"/>
                <w:right w:val="none" w:sz="0" w:space="0" w:color="auto"/>
              </w:divBdr>
            </w:div>
            <w:div w:id="165945898">
              <w:marLeft w:val="0"/>
              <w:marRight w:val="0"/>
              <w:marTop w:val="0"/>
              <w:marBottom w:val="0"/>
              <w:divBdr>
                <w:top w:val="none" w:sz="0" w:space="0" w:color="auto"/>
                <w:left w:val="none" w:sz="0" w:space="0" w:color="auto"/>
                <w:bottom w:val="none" w:sz="0" w:space="0" w:color="auto"/>
                <w:right w:val="none" w:sz="0" w:space="0" w:color="auto"/>
              </w:divBdr>
            </w:div>
            <w:div w:id="1138956739">
              <w:marLeft w:val="0"/>
              <w:marRight w:val="0"/>
              <w:marTop w:val="0"/>
              <w:marBottom w:val="0"/>
              <w:divBdr>
                <w:top w:val="none" w:sz="0" w:space="0" w:color="auto"/>
                <w:left w:val="none" w:sz="0" w:space="0" w:color="auto"/>
                <w:bottom w:val="none" w:sz="0" w:space="0" w:color="auto"/>
                <w:right w:val="none" w:sz="0" w:space="0" w:color="auto"/>
              </w:divBdr>
            </w:div>
            <w:div w:id="1287006044">
              <w:marLeft w:val="0"/>
              <w:marRight w:val="0"/>
              <w:marTop w:val="0"/>
              <w:marBottom w:val="0"/>
              <w:divBdr>
                <w:top w:val="none" w:sz="0" w:space="0" w:color="auto"/>
                <w:left w:val="none" w:sz="0" w:space="0" w:color="auto"/>
                <w:bottom w:val="none" w:sz="0" w:space="0" w:color="auto"/>
                <w:right w:val="none" w:sz="0" w:space="0" w:color="auto"/>
              </w:divBdr>
            </w:div>
            <w:div w:id="288438818">
              <w:marLeft w:val="0"/>
              <w:marRight w:val="0"/>
              <w:marTop w:val="0"/>
              <w:marBottom w:val="0"/>
              <w:divBdr>
                <w:top w:val="none" w:sz="0" w:space="0" w:color="auto"/>
                <w:left w:val="none" w:sz="0" w:space="0" w:color="auto"/>
                <w:bottom w:val="none" w:sz="0" w:space="0" w:color="auto"/>
                <w:right w:val="none" w:sz="0" w:space="0" w:color="auto"/>
              </w:divBdr>
            </w:div>
            <w:div w:id="998654625">
              <w:marLeft w:val="0"/>
              <w:marRight w:val="0"/>
              <w:marTop w:val="0"/>
              <w:marBottom w:val="0"/>
              <w:divBdr>
                <w:top w:val="none" w:sz="0" w:space="0" w:color="auto"/>
                <w:left w:val="none" w:sz="0" w:space="0" w:color="auto"/>
                <w:bottom w:val="none" w:sz="0" w:space="0" w:color="auto"/>
                <w:right w:val="none" w:sz="0" w:space="0" w:color="auto"/>
              </w:divBdr>
            </w:div>
            <w:div w:id="602150204">
              <w:marLeft w:val="0"/>
              <w:marRight w:val="0"/>
              <w:marTop w:val="0"/>
              <w:marBottom w:val="0"/>
              <w:divBdr>
                <w:top w:val="none" w:sz="0" w:space="0" w:color="auto"/>
                <w:left w:val="none" w:sz="0" w:space="0" w:color="auto"/>
                <w:bottom w:val="none" w:sz="0" w:space="0" w:color="auto"/>
                <w:right w:val="none" w:sz="0" w:space="0" w:color="auto"/>
              </w:divBdr>
            </w:div>
            <w:div w:id="850727916">
              <w:marLeft w:val="0"/>
              <w:marRight w:val="0"/>
              <w:marTop w:val="0"/>
              <w:marBottom w:val="0"/>
              <w:divBdr>
                <w:top w:val="none" w:sz="0" w:space="0" w:color="auto"/>
                <w:left w:val="none" w:sz="0" w:space="0" w:color="auto"/>
                <w:bottom w:val="none" w:sz="0" w:space="0" w:color="auto"/>
                <w:right w:val="none" w:sz="0" w:space="0" w:color="auto"/>
              </w:divBdr>
            </w:div>
            <w:div w:id="1357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12">
      <w:bodyDiv w:val="1"/>
      <w:marLeft w:val="0"/>
      <w:marRight w:val="0"/>
      <w:marTop w:val="0"/>
      <w:marBottom w:val="0"/>
      <w:divBdr>
        <w:top w:val="none" w:sz="0" w:space="0" w:color="auto"/>
        <w:left w:val="none" w:sz="0" w:space="0" w:color="auto"/>
        <w:bottom w:val="none" w:sz="0" w:space="0" w:color="auto"/>
        <w:right w:val="none" w:sz="0" w:space="0" w:color="auto"/>
      </w:divBdr>
      <w:divsChild>
        <w:div w:id="915362210">
          <w:marLeft w:val="0"/>
          <w:marRight w:val="0"/>
          <w:marTop w:val="0"/>
          <w:marBottom w:val="0"/>
          <w:divBdr>
            <w:top w:val="none" w:sz="0" w:space="0" w:color="auto"/>
            <w:left w:val="none" w:sz="0" w:space="0" w:color="auto"/>
            <w:bottom w:val="none" w:sz="0" w:space="0" w:color="auto"/>
            <w:right w:val="none" w:sz="0" w:space="0" w:color="auto"/>
          </w:divBdr>
        </w:div>
        <w:div w:id="1393693388">
          <w:marLeft w:val="0"/>
          <w:marRight w:val="0"/>
          <w:marTop w:val="0"/>
          <w:marBottom w:val="0"/>
          <w:divBdr>
            <w:top w:val="none" w:sz="0" w:space="0" w:color="auto"/>
            <w:left w:val="none" w:sz="0" w:space="0" w:color="auto"/>
            <w:bottom w:val="none" w:sz="0" w:space="0" w:color="auto"/>
            <w:right w:val="none" w:sz="0" w:space="0" w:color="auto"/>
          </w:divBdr>
        </w:div>
        <w:div w:id="678850493">
          <w:marLeft w:val="0"/>
          <w:marRight w:val="0"/>
          <w:marTop w:val="0"/>
          <w:marBottom w:val="0"/>
          <w:divBdr>
            <w:top w:val="none" w:sz="0" w:space="0" w:color="auto"/>
            <w:left w:val="none" w:sz="0" w:space="0" w:color="auto"/>
            <w:bottom w:val="none" w:sz="0" w:space="0" w:color="auto"/>
            <w:right w:val="none" w:sz="0" w:space="0" w:color="auto"/>
          </w:divBdr>
        </w:div>
        <w:div w:id="1048067298">
          <w:marLeft w:val="0"/>
          <w:marRight w:val="0"/>
          <w:marTop w:val="0"/>
          <w:marBottom w:val="0"/>
          <w:divBdr>
            <w:top w:val="none" w:sz="0" w:space="0" w:color="auto"/>
            <w:left w:val="none" w:sz="0" w:space="0" w:color="auto"/>
            <w:bottom w:val="none" w:sz="0" w:space="0" w:color="auto"/>
            <w:right w:val="none" w:sz="0" w:space="0" w:color="auto"/>
          </w:divBdr>
        </w:div>
        <w:div w:id="1407265811">
          <w:marLeft w:val="0"/>
          <w:marRight w:val="0"/>
          <w:marTop w:val="0"/>
          <w:marBottom w:val="0"/>
          <w:divBdr>
            <w:top w:val="none" w:sz="0" w:space="0" w:color="auto"/>
            <w:left w:val="none" w:sz="0" w:space="0" w:color="auto"/>
            <w:bottom w:val="none" w:sz="0" w:space="0" w:color="auto"/>
            <w:right w:val="none" w:sz="0" w:space="0" w:color="auto"/>
          </w:divBdr>
        </w:div>
        <w:div w:id="1860896908">
          <w:marLeft w:val="0"/>
          <w:marRight w:val="0"/>
          <w:marTop w:val="0"/>
          <w:marBottom w:val="0"/>
          <w:divBdr>
            <w:top w:val="none" w:sz="0" w:space="0" w:color="auto"/>
            <w:left w:val="none" w:sz="0" w:space="0" w:color="auto"/>
            <w:bottom w:val="none" w:sz="0" w:space="0" w:color="auto"/>
            <w:right w:val="none" w:sz="0" w:space="0" w:color="auto"/>
          </w:divBdr>
        </w:div>
        <w:div w:id="1785223978">
          <w:marLeft w:val="0"/>
          <w:marRight w:val="0"/>
          <w:marTop w:val="0"/>
          <w:marBottom w:val="0"/>
          <w:divBdr>
            <w:top w:val="none" w:sz="0" w:space="0" w:color="auto"/>
            <w:left w:val="none" w:sz="0" w:space="0" w:color="auto"/>
            <w:bottom w:val="none" w:sz="0" w:space="0" w:color="auto"/>
            <w:right w:val="none" w:sz="0" w:space="0" w:color="auto"/>
          </w:divBdr>
        </w:div>
        <w:div w:id="266541032">
          <w:marLeft w:val="0"/>
          <w:marRight w:val="0"/>
          <w:marTop w:val="0"/>
          <w:marBottom w:val="0"/>
          <w:divBdr>
            <w:top w:val="none" w:sz="0" w:space="0" w:color="auto"/>
            <w:left w:val="none" w:sz="0" w:space="0" w:color="auto"/>
            <w:bottom w:val="none" w:sz="0" w:space="0" w:color="auto"/>
            <w:right w:val="none" w:sz="0" w:space="0" w:color="auto"/>
          </w:divBdr>
        </w:div>
        <w:div w:id="623509562">
          <w:marLeft w:val="0"/>
          <w:marRight w:val="0"/>
          <w:marTop w:val="0"/>
          <w:marBottom w:val="0"/>
          <w:divBdr>
            <w:top w:val="none" w:sz="0" w:space="0" w:color="auto"/>
            <w:left w:val="none" w:sz="0" w:space="0" w:color="auto"/>
            <w:bottom w:val="none" w:sz="0" w:space="0" w:color="auto"/>
            <w:right w:val="none" w:sz="0" w:space="0" w:color="auto"/>
          </w:divBdr>
        </w:div>
        <w:div w:id="917057296">
          <w:marLeft w:val="0"/>
          <w:marRight w:val="0"/>
          <w:marTop w:val="0"/>
          <w:marBottom w:val="0"/>
          <w:divBdr>
            <w:top w:val="none" w:sz="0" w:space="0" w:color="auto"/>
            <w:left w:val="none" w:sz="0" w:space="0" w:color="auto"/>
            <w:bottom w:val="none" w:sz="0" w:space="0" w:color="auto"/>
            <w:right w:val="none" w:sz="0" w:space="0" w:color="auto"/>
          </w:divBdr>
        </w:div>
        <w:div w:id="284122778">
          <w:marLeft w:val="0"/>
          <w:marRight w:val="0"/>
          <w:marTop w:val="0"/>
          <w:marBottom w:val="0"/>
          <w:divBdr>
            <w:top w:val="none" w:sz="0" w:space="0" w:color="auto"/>
            <w:left w:val="none" w:sz="0" w:space="0" w:color="auto"/>
            <w:bottom w:val="none" w:sz="0" w:space="0" w:color="auto"/>
            <w:right w:val="none" w:sz="0" w:space="0" w:color="auto"/>
          </w:divBdr>
        </w:div>
      </w:divsChild>
    </w:div>
    <w:div w:id="1856193212">
      <w:bodyDiv w:val="1"/>
      <w:marLeft w:val="0"/>
      <w:marRight w:val="0"/>
      <w:marTop w:val="0"/>
      <w:marBottom w:val="0"/>
      <w:divBdr>
        <w:top w:val="none" w:sz="0" w:space="0" w:color="auto"/>
        <w:left w:val="none" w:sz="0" w:space="0" w:color="auto"/>
        <w:bottom w:val="none" w:sz="0" w:space="0" w:color="auto"/>
        <w:right w:val="none" w:sz="0" w:space="0" w:color="auto"/>
      </w:divBdr>
    </w:div>
    <w:div w:id="1921479614">
      <w:bodyDiv w:val="1"/>
      <w:marLeft w:val="0"/>
      <w:marRight w:val="0"/>
      <w:marTop w:val="0"/>
      <w:marBottom w:val="0"/>
      <w:divBdr>
        <w:top w:val="none" w:sz="0" w:space="0" w:color="auto"/>
        <w:left w:val="none" w:sz="0" w:space="0" w:color="auto"/>
        <w:bottom w:val="none" w:sz="0" w:space="0" w:color="auto"/>
        <w:right w:val="none" w:sz="0" w:space="0" w:color="auto"/>
      </w:divBdr>
    </w:div>
    <w:div w:id="1936087881">
      <w:bodyDiv w:val="1"/>
      <w:marLeft w:val="0"/>
      <w:marRight w:val="0"/>
      <w:marTop w:val="0"/>
      <w:marBottom w:val="0"/>
      <w:divBdr>
        <w:top w:val="none" w:sz="0" w:space="0" w:color="auto"/>
        <w:left w:val="none" w:sz="0" w:space="0" w:color="auto"/>
        <w:bottom w:val="none" w:sz="0" w:space="0" w:color="auto"/>
        <w:right w:val="none" w:sz="0" w:space="0" w:color="auto"/>
      </w:divBdr>
    </w:div>
    <w:div w:id="1949971243">
      <w:bodyDiv w:val="1"/>
      <w:marLeft w:val="0"/>
      <w:marRight w:val="0"/>
      <w:marTop w:val="0"/>
      <w:marBottom w:val="0"/>
      <w:divBdr>
        <w:top w:val="none" w:sz="0" w:space="0" w:color="auto"/>
        <w:left w:val="none" w:sz="0" w:space="0" w:color="auto"/>
        <w:bottom w:val="none" w:sz="0" w:space="0" w:color="auto"/>
        <w:right w:val="none" w:sz="0" w:space="0" w:color="auto"/>
      </w:divBdr>
    </w:div>
    <w:div w:id="2008705338">
      <w:bodyDiv w:val="1"/>
      <w:marLeft w:val="0"/>
      <w:marRight w:val="0"/>
      <w:marTop w:val="0"/>
      <w:marBottom w:val="0"/>
      <w:divBdr>
        <w:top w:val="none" w:sz="0" w:space="0" w:color="auto"/>
        <w:left w:val="none" w:sz="0" w:space="0" w:color="auto"/>
        <w:bottom w:val="none" w:sz="0" w:space="0" w:color="auto"/>
        <w:right w:val="none" w:sz="0" w:space="0" w:color="auto"/>
      </w:divBdr>
      <w:divsChild>
        <w:div w:id="1326783412">
          <w:marLeft w:val="0"/>
          <w:marRight w:val="0"/>
          <w:marTop w:val="0"/>
          <w:marBottom w:val="0"/>
          <w:divBdr>
            <w:top w:val="none" w:sz="0" w:space="0" w:color="auto"/>
            <w:left w:val="none" w:sz="0" w:space="0" w:color="auto"/>
            <w:bottom w:val="none" w:sz="0" w:space="0" w:color="auto"/>
            <w:right w:val="none" w:sz="0" w:space="0" w:color="auto"/>
          </w:divBdr>
        </w:div>
        <w:div w:id="1261454903">
          <w:marLeft w:val="0"/>
          <w:marRight w:val="0"/>
          <w:marTop w:val="0"/>
          <w:marBottom w:val="0"/>
          <w:divBdr>
            <w:top w:val="none" w:sz="0" w:space="0" w:color="auto"/>
            <w:left w:val="none" w:sz="0" w:space="0" w:color="auto"/>
            <w:bottom w:val="none" w:sz="0" w:space="0" w:color="auto"/>
            <w:right w:val="none" w:sz="0" w:space="0" w:color="auto"/>
          </w:divBdr>
        </w:div>
        <w:div w:id="1304695490">
          <w:marLeft w:val="0"/>
          <w:marRight w:val="0"/>
          <w:marTop w:val="0"/>
          <w:marBottom w:val="0"/>
          <w:divBdr>
            <w:top w:val="none" w:sz="0" w:space="0" w:color="auto"/>
            <w:left w:val="none" w:sz="0" w:space="0" w:color="auto"/>
            <w:bottom w:val="none" w:sz="0" w:space="0" w:color="auto"/>
            <w:right w:val="none" w:sz="0" w:space="0" w:color="auto"/>
          </w:divBdr>
        </w:div>
        <w:div w:id="821890335">
          <w:marLeft w:val="0"/>
          <w:marRight w:val="0"/>
          <w:marTop w:val="0"/>
          <w:marBottom w:val="0"/>
          <w:divBdr>
            <w:top w:val="none" w:sz="0" w:space="0" w:color="auto"/>
            <w:left w:val="none" w:sz="0" w:space="0" w:color="auto"/>
            <w:bottom w:val="none" w:sz="0" w:space="0" w:color="auto"/>
            <w:right w:val="none" w:sz="0" w:space="0" w:color="auto"/>
          </w:divBdr>
        </w:div>
        <w:div w:id="1933584503">
          <w:marLeft w:val="0"/>
          <w:marRight w:val="0"/>
          <w:marTop w:val="0"/>
          <w:marBottom w:val="0"/>
          <w:divBdr>
            <w:top w:val="none" w:sz="0" w:space="0" w:color="auto"/>
            <w:left w:val="none" w:sz="0" w:space="0" w:color="auto"/>
            <w:bottom w:val="none" w:sz="0" w:space="0" w:color="auto"/>
            <w:right w:val="none" w:sz="0" w:space="0" w:color="auto"/>
          </w:divBdr>
        </w:div>
      </w:divsChild>
    </w:div>
    <w:div w:id="20980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j.jus.br" TargetMode="External"/><Relationship Id="rId13" Type="http://schemas.openxmlformats.org/officeDocument/2006/relationships/hyperlink" Target="http://repositorio.uniceub.br/bitstream/123456789/894/1/2055609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licacao.mp.mg.gov.br/xmlui/bitstream/handle/123456789/354/caso%20fortuito%20e%20for%C3%A7a%20maior_Martins.pdf?sequenc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m.edu.br/monopdf/35/RENATA%20LOPES%20AMARAL%20CARVALHEIR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gls.ucg.br/7mostra/Artigos/SOCIAIS%20APLICADAS/APLICABILIDADE%20DO%20CASO%20FORTUITO%20E%20FOR%C3%87A%20MAIOR%20COMO%20CAUSAS%20EXCLUDENTES.pdf" TargetMode="External"/><Relationship Id="rId4" Type="http://schemas.openxmlformats.org/officeDocument/2006/relationships/settings" Target="settings.xml"/><Relationship Id="rId9" Type="http://schemas.openxmlformats.org/officeDocument/2006/relationships/hyperlink" Target="http://www.stj.jus.br/SCON/jurisprudenci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8128-F3CB-423B-86B5-B41809DE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5744</Words>
  <Characters>31023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KODAK</Company>
  <LinksUpToDate>false</LinksUpToDate>
  <CharactersWithSpaces>36694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DEPATAMENTO DE DIGITAÇÃO</dc:creator>
  <cp:lastModifiedBy>estagiario</cp:lastModifiedBy>
  <cp:revision>3</cp:revision>
  <cp:lastPrinted>2013-05-21T19:14:00Z</cp:lastPrinted>
  <dcterms:created xsi:type="dcterms:W3CDTF">2014-01-21T13:49:00Z</dcterms:created>
  <dcterms:modified xsi:type="dcterms:W3CDTF">2014-01-21T13:52:00Z</dcterms:modified>
</cp:coreProperties>
</file>