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C0" w:rsidRPr="009D3775" w:rsidRDefault="00D74F61" w:rsidP="009D3775">
      <w:pPr>
        <w:jc w:val="center"/>
        <w:rPr>
          <w:b/>
        </w:rPr>
      </w:pPr>
      <w:r w:rsidRPr="009D3775">
        <w:rPr>
          <w:b/>
        </w:rPr>
        <w:t xml:space="preserve">A SUSPENSÃO DO PROCESSO </w:t>
      </w:r>
      <w:r>
        <w:rPr>
          <w:b/>
        </w:rPr>
        <w:t xml:space="preserve">DE EXECUÇÃO NA HIPÓTESE DO ART. </w:t>
      </w:r>
      <w:proofErr w:type="gramStart"/>
      <w:r w:rsidRPr="009D3775">
        <w:rPr>
          <w:b/>
        </w:rPr>
        <w:t>791,</w:t>
      </w:r>
      <w:proofErr w:type="gramEnd"/>
      <w:r w:rsidRPr="009D3775">
        <w:rPr>
          <w:b/>
        </w:rPr>
        <w:t xml:space="preserve">III, </w:t>
      </w:r>
      <w:r w:rsidR="007E774E">
        <w:rPr>
          <w:b/>
        </w:rPr>
        <w:t>DO CPC</w:t>
      </w:r>
      <w:r w:rsidRPr="009D3775">
        <w:rPr>
          <w:b/>
        </w:rPr>
        <w:t xml:space="preserve">  À LUZ DO ORDENAMENTO JURÍDICO BRASILEIRO</w:t>
      </w:r>
    </w:p>
    <w:p w:rsidR="009D3775" w:rsidRDefault="009D3775" w:rsidP="009D3775">
      <w:pPr>
        <w:rPr>
          <w:b/>
        </w:rPr>
      </w:pPr>
    </w:p>
    <w:p w:rsidR="009D3775" w:rsidRDefault="009D3775" w:rsidP="009D3775">
      <w:pPr>
        <w:rPr>
          <w:b/>
        </w:rPr>
      </w:pPr>
    </w:p>
    <w:p w:rsidR="00D74F61" w:rsidRDefault="00D74F61" w:rsidP="009D3775">
      <w:pPr>
        <w:rPr>
          <w:b/>
        </w:rPr>
      </w:pPr>
      <w:proofErr w:type="spellStart"/>
      <w:r>
        <w:rPr>
          <w:b/>
        </w:rPr>
        <w:t>Jorda’anna</w:t>
      </w:r>
      <w:proofErr w:type="spellEnd"/>
      <w:r>
        <w:rPr>
          <w:b/>
        </w:rPr>
        <w:t xml:space="preserve"> Maria Lopes Gusmão </w:t>
      </w:r>
    </w:p>
    <w:p w:rsidR="00D74F61" w:rsidRDefault="00D74F61" w:rsidP="009D3775">
      <w:pPr>
        <w:rPr>
          <w:b/>
        </w:rPr>
      </w:pPr>
    </w:p>
    <w:p w:rsidR="00D74F61" w:rsidRDefault="00D74F61" w:rsidP="009D3775">
      <w:pPr>
        <w:rPr>
          <w:b/>
        </w:rPr>
      </w:pPr>
      <w:r>
        <w:rPr>
          <w:b/>
        </w:rPr>
        <w:t>Acadêmica do 9º Período de Direito da Universidade Estadual de Montes Claros – UNIMONTES.</w:t>
      </w:r>
    </w:p>
    <w:p w:rsidR="00D74F61" w:rsidRDefault="00D74F61" w:rsidP="009D3775">
      <w:pPr>
        <w:rPr>
          <w:b/>
        </w:rPr>
      </w:pPr>
    </w:p>
    <w:p w:rsidR="00D74F61" w:rsidRDefault="00D74F61" w:rsidP="009D3775">
      <w:pPr>
        <w:rPr>
          <w:b/>
        </w:rPr>
      </w:pPr>
    </w:p>
    <w:p w:rsidR="00D74F61" w:rsidRDefault="00D74F61" w:rsidP="009D3775">
      <w:pPr>
        <w:rPr>
          <w:b/>
        </w:rPr>
      </w:pPr>
      <w:r>
        <w:rPr>
          <w:b/>
        </w:rPr>
        <w:t>Palavras chave: Processo de execução, suspensão, ausência de bens penhoráveis, prescrição intercorrente.</w:t>
      </w:r>
    </w:p>
    <w:p w:rsidR="005A2C31" w:rsidRDefault="005A2C31" w:rsidP="009D3775">
      <w:pPr>
        <w:rPr>
          <w:b/>
        </w:rPr>
      </w:pPr>
    </w:p>
    <w:p w:rsidR="005A2C31" w:rsidRDefault="005A2C31" w:rsidP="009D3775">
      <w:pPr>
        <w:rPr>
          <w:b/>
        </w:rPr>
      </w:pPr>
    </w:p>
    <w:p w:rsidR="005A2C31" w:rsidRDefault="005A2C31" w:rsidP="009D3775">
      <w:pPr>
        <w:rPr>
          <w:b/>
        </w:rPr>
      </w:pPr>
      <w:r>
        <w:rPr>
          <w:b/>
        </w:rPr>
        <w:t>1 - Introdução</w:t>
      </w:r>
    </w:p>
    <w:p w:rsidR="00D74F61" w:rsidRPr="000D4F3A" w:rsidRDefault="00D74F61" w:rsidP="009D3775">
      <w:pPr>
        <w:rPr>
          <w:b/>
        </w:rPr>
      </w:pPr>
    </w:p>
    <w:p w:rsidR="006072AE" w:rsidRPr="000D4F3A" w:rsidRDefault="00B15F4B" w:rsidP="00D33B21">
      <w:pPr>
        <w:spacing w:line="360" w:lineRule="auto"/>
        <w:ind w:firstLine="1134"/>
        <w:jc w:val="both"/>
      </w:pPr>
      <w:r>
        <w:t xml:space="preserve">No </w:t>
      </w:r>
      <w:r w:rsidRPr="000D4F3A">
        <w:t>ordenamento jurídico brasileiro</w:t>
      </w:r>
      <w:r>
        <w:t>,</w:t>
      </w:r>
      <w:r w:rsidRPr="000D4F3A">
        <w:t xml:space="preserve"> </w:t>
      </w:r>
      <w:r>
        <w:t>o</w:t>
      </w:r>
      <w:r w:rsidR="006072AE" w:rsidRPr="000D4F3A">
        <w:t xml:space="preserve"> processo de execução </w:t>
      </w:r>
      <w:r>
        <w:t xml:space="preserve">de títulos extrajudiciais </w:t>
      </w:r>
      <w:r w:rsidR="006072AE" w:rsidRPr="000D4F3A">
        <w:t>encontra-se disciplinado nos artigos 566 até 795 do Código de Processo Civil</w:t>
      </w:r>
      <w:r w:rsidR="00632AC1" w:rsidRPr="000D4F3A">
        <w:t xml:space="preserve"> (CPC)</w:t>
      </w:r>
      <w:r w:rsidR="006072AE" w:rsidRPr="000D4F3A">
        <w:t>.</w:t>
      </w:r>
    </w:p>
    <w:p w:rsidR="005117BD" w:rsidRPr="000D4F3A" w:rsidRDefault="005117BD" w:rsidP="00D33B21">
      <w:pPr>
        <w:spacing w:line="360" w:lineRule="auto"/>
        <w:ind w:firstLine="1134"/>
        <w:jc w:val="both"/>
        <w:rPr>
          <w:sz w:val="23"/>
          <w:szCs w:val="23"/>
        </w:rPr>
      </w:pPr>
      <w:r w:rsidRPr="000D4F3A">
        <w:rPr>
          <w:sz w:val="23"/>
          <w:szCs w:val="23"/>
        </w:rPr>
        <w:t>Na concepção de Nunes (2010, p. 744), o processo de execução se configura na “busca da satisfação ou realização de um direito já acertado ou definido em título judicial ou extrajudicial, com vistas à eliminação de uma crise jurídica de adimplemento.”</w:t>
      </w:r>
    </w:p>
    <w:p w:rsidR="005117BD" w:rsidRPr="000D4F3A" w:rsidRDefault="005117BD" w:rsidP="00D33B21">
      <w:pPr>
        <w:pStyle w:val="Default"/>
        <w:spacing w:line="360" w:lineRule="auto"/>
        <w:ind w:firstLine="1134"/>
        <w:jc w:val="both"/>
        <w:rPr>
          <w:color w:val="auto"/>
          <w:sz w:val="23"/>
          <w:szCs w:val="23"/>
        </w:rPr>
      </w:pPr>
      <w:r w:rsidRPr="000D4F3A">
        <w:rPr>
          <w:color w:val="auto"/>
          <w:sz w:val="23"/>
          <w:szCs w:val="23"/>
        </w:rPr>
        <w:t>Sobre a tutela executiva, Theodoro Júnior (2005, p. 34)</w:t>
      </w:r>
      <w:proofErr w:type="gramStart"/>
      <w:r w:rsidRPr="000D4F3A">
        <w:rPr>
          <w:color w:val="auto"/>
          <w:sz w:val="23"/>
          <w:szCs w:val="23"/>
        </w:rPr>
        <w:t xml:space="preserve">  </w:t>
      </w:r>
      <w:proofErr w:type="gramEnd"/>
      <w:r w:rsidRPr="000D4F3A">
        <w:rPr>
          <w:color w:val="auto"/>
          <w:sz w:val="23"/>
          <w:szCs w:val="23"/>
        </w:rPr>
        <w:t xml:space="preserve">menciona: </w:t>
      </w:r>
    </w:p>
    <w:p w:rsidR="005117BD" w:rsidRPr="000D4F3A" w:rsidRDefault="005117BD" w:rsidP="005117BD">
      <w:pPr>
        <w:pStyle w:val="Default"/>
        <w:ind w:left="426" w:firstLine="708"/>
        <w:rPr>
          <w:color w:val="auto"/>
          <w:sz w:val="23"/>
          <w:szCs w:val="23"/>
        </w:rPr>
      </w:pPr>
    </w:p>
    <w:p w:rsidR="005117BD" w:rsidRPr="000D4F3A" w:rsidRDefault="005117BD" w:rsidP="005117BD">
      <w:pPr>
        <w:pStyle w:val="Default"/>
        <w:ind w:left="426" w:firstLine="708"/>
        <w:rPr>
          <w:color w:val="auto"/>
          <w:sz w:val="23"/>
          <w:szCs w:val="23"/>
        </w:rPr>
      </w:pPr>
    </w:p>
    <w:p w:rsidR="005117BD" w:rsidRPr="000D4F3A" w:rsidRDefault="005117BD" w:rsidP="005117BD">
      <w:pPr>
        <w:ind w:left="2268"/>
        <w:jc w:val="both"/>
        <w:rPr>
          <w:sz w:val="20"/>
          <w:szCs w:val="20"/>
        </w:rPr>
      </w:pPr>
      <w:r w:rsidRPr="000D4F3A">
        <w:rPr>
          <w:sz w:val="20"/>
          <w:szCs w:val="20"/>
        </w:rPr>
        <w:t xml:space="preserve">Se o devedor não cumpre por iniciativa própria a obrigação, caberá a intervenção do Estado em seu patrimônio para tornar efetiva </w:t>
      </w:r>
      <w:proofErr w:type="spellStart"/>
      <w:r w:rsidRPr="000D4F3A">
        <w:rPr>
          <w:sz w:val="20"/>
          <w:szCs w:val="20"/>
        </w:rPr>
        <w:t>sancionatória</w:t>
      </w:r>
      <w:proofErr w:type="spellEnd"/>
      <w:r w:rsidRPr="000D4F3A">
        <w:rPr>
          <w:sz w:val="20"/>
          <w:szCs w:val="20"/>
        </w:rPr>
        <w:t>, realizando, à custa do devedor, sem ou contra a vontade deste, o direito do credor. O processo de execução cria assim para o devedor uma situação ou estado de sujeição, ficando seu patrimônio à mercê da vontade do Estado.</w:t>
      </w:r>
    </w:p>
    <w:p w:rsidR="005117BD" w:rsidRPr="000D4F3A" w:rsidRDefault="005117BD" w:rsidP="005117BD">
      <w:pPr>
        <w:ind w:left="2268"/>
        <w:jc w:val="both"/>
        <w:rPr>
          <w:sz w:val="20"/>
          <w:szCs w:val="20"/>
        </w:rPr>
      </w:pPr>
    </w:p>
    <w:p w:rsidR="00DE3414" w:rsidRDefault="00DE3414" w:rsidP="00DE3414">
      <w:pPr>
        <w:spacing w:line="360" w:lineRule="auto"/>
        <w:jc w:val="both"/>
      </w:pPr>
    </w:p>
    <w:p w:rsidR="00DE3414" w:rsidRDefault="00DE3414" w:rsidP="00D33B21">
      <w:pPr>
        <w:spacing w:line="360" w:lineRule="auto"/>
        <w:ind w:firstLine="1134"/>
        <w:jc w:val="both"/>
      </w:pPr>
      <w:proofErr w:type="spellStart"/>
      <w:r>
        <w:t>Dinamarco</w:t>
      </w:r>
      <w:proofErr w:type="spellEnd"/>
      <w:r>
        <w:t xml:space="preserve"> (2002, p. 103) também cita outra importante função do processo executivo, qual seja: o Estado cumprir com o seu dever de pacificação social. Nessa linha, o autor discorre:</w:t>
      </w:r>
    </w:p>
    <w:p w:rsidR="00DE3414" w:rsidRDefault="00DE3414" w:rsidP="00D33B21">
      <w:pPr>
        <w:spacing w:line="360" w:lineRule="auto"/>
        <w:ind w:firstLine="1134"/>
        <w:jc w:val="both"/>
      </w:pPr>
    </w:p>
    <w:p w:rsidR="007150E7" w:rsidRDefault="007150E7" w:rsidP="009952CA">
      <w:pPr>
        <w:ind w:left="2268"/>
        <w:jc w:val="both"/>
        <w:rPr>
          <w:sz w:val="20"/>
          <w:szCs w:val="20"/>
        </w:rPr>
      </w:pPr>
      <w:r w:rsidRPr="009952CA">
        <w:rPr>
          <w:sz w:val="20"/>
          <w:szCs w:val="20"/>
        </w:rPr>
        <w:t xml:space="preserve">Grande parte dos conflitos que envolvem as pessoas expressa-se pela pretensão de um sujeito ao apossamento de um bem, resistida pelo outro sujeito. Conflitos dessa ordem só estarão eliminados, e talvez pacificados os sujeitos, quando o primeiro obtiver efetivamente o bem de vida a que almeja, ou quando definitivamente </w:t>
      </w:r>
      <w:r w:rsidR="009952CA" w:rsidRPr="009952CA">
        <w:rPr>
          <w:sz w:val="20"/>
          <w:szCs w:val="20"/>
        </w:rPr>
        <w:t>ficar declarado que não tem</w:t>
      </w:r>
      <w:proofErr w:type="gramStart"/>
      <w:r w:rsidR="009952CA" w:rsidRPr="009952CA">
        <w:rPr>
          <w:sz w:val="20"/>
          <w:szCs w:val="20"/>
        </w:rPr>
        <w:t xml:space="preserve"> </w:t>
      </w:r>
      <w:r w:rsidRPr="009952CA">
        <w:rPr>
          <w:sz w:val="20"/>
          <w:szCs w:val="20"/>
        </w:rPr>
        <w:t xml:space="preserve"> </w:t>
      </w:r>
      <w:proofErr w:type="gramEnd"/>
      <w:r w:rsidRPr="009952CA">
        <w:rPr>
          <w:sz w:val="20"/>
          <w:szCs w:val="20"/>
        </w:rPr>
        <w:t>direito</w:t>
      </w:r>
      <w:r w:rsidR="009952CA" w:rsidRPr="009952CA">
        <w:rPr>
          <w:sz w:val="20"/>
          <w:szCs w:val="20"/>
        </w:rPr>
        <w:t xml:space="preserve"> a ele</w:t>
      </w:r>
      <w:r w:rsidRPr="009952CA">
        <w:rPr>
          <w:sz w:val="20"/>
          <w:szCs w:val="20"/>
        </w:rPr>
        <w:t xml:space="preserve">. Isso quer dizer que a função estatal pacificadora só se considera cumprida e acabada quando um desses resultados tiver sido obtido. Enquanto perdurar a insatisfação do credor, mesmo tendo sido reconhecido como tal, o conflito permanece e traz em si o coeficiente de desgaste social que o caracteriza, sendo também óbice a felicidade humana. Assumindo a missão de executar julgados e títulos extrajudiciais, ao longo dos tempos o Estado procurou com isso chegar mais perto do </w:t>
      </w:r>
      <w:proofErr w:type="spellStart"/>
      <w:r w:rsidRPr="009952CA">
        <w:rPr>
          <w:sz w:val="20"/>
          <w:szCs w:val="20"/>
        </w:rPr>
        <w:t>exaurimento</w:t>
      </w:r>
      <w:proofErr w:type="spellEnd"/>
      <w:r w:rsidRPr="009952CA">
        <w:rPr>
          <w:sz w:val="20"/>
          <w:szCs w:val="20"/>
        </w:rPr>
        <w:t xml:space="preserve"> de seu dever de pacificação social</w:t>
      </w:r>
      <w:r w:rsidR="009952CA">
        <w:rPr>
          <w:sz w:val="20"/>
          <w:szCs w:val="20"/>
        </w:rPr>
        <w:t>.</w:t>
      </w:r>
    </w:p>
    <w:p w:rsidR="009952CA" w:rsidRDefault="009952CA" w:rsidP="009952CA">
      <w:pPr>
        <w:ind w:left="2268"/>
        <w:jc w:val="both"/>
        <w:rPr>
          <w:sz w:val="20"/>
          <w:szCs w:val="20"/>
        </w:rPr>
      </w:pPr>
    </w:p>
    <w:p w:rsidR="009952CA" w:rsidRDefault="009952CA" w:rsidP="009952CA">
      <w:pPr>
        <w:ind w:left="2268"/>
        <w:jc w:val="both"/>
        <w:rPr>
          <w:sz w:val="20"/>
          <w:szCs w:val="20"/>
        </w:rPr>
      </w:pPr>
    </w:p>
    <w:p w:rsidR="009952CA" w:rsidRPr="009952CA" w:rsidRDefault="009952CA" w:rsidP="009952CA">
      <w:pPr>
        <w:ind w:left="2268"/>
        <w:jc w:val="both"/>
        <w:rPr>
          <w:sz w:val="20"/>
          <w:szCs w:val="20"/>
        </w:rPr>
      </w:pPr>
    </w:p>
    <w:p w:rsidR="00B145B7" w:rsidRDefault="009952CA" w:rsidP="00D33B21">
      <w:pPr>
        <w:spacing w:line="360" w:lineRule="auto"/>
        <w:ind w:firstLine="1134"/>
        <w:jc w:val="both"/>
      </w:pPr>
      <w:r>
        <w:t>Nesse sentido, podemos</w:t>
      </w:r>
      <w:r w:rsidR="00B145B7">
        <w:t xml:space="preserve"> conceituar</w:t>
      </w:r>
      <w:r>
        <w:t xml:space="preserve"> o processo de execução como um importante </w:t>
      </w:r>
      <w:r w:rsidR="0016099D">
        <w:t>instrumento que visa</w:t>
      </w:r>
      <w:r>
        <w:t xml:space="preserve"> curar a crise de insatisfação advind</w:t>
      </w:r>
      <w:r w:rsidR="00354E64">
        <w:t xml:space="preserve">a de uma obrigação inadimplida. </w:t>
      </w:r>
      <w:r w:rsidR="00546661">
        <w:t>Nele, o</w:t>
      </w:r>
      <w:r w:rsidR="00354E64">
        <w:t xml:space="preserve"> Estado</w:t>
      </w:r>
      <w:r w:rsidR="00546661">
        <w:t xml:space="preserve"> irá</w:t>
      </w:r>
      <w:r w:rsidR="00354E64">
        <w:t xml:space="preserve"> penetra</w:t>
      </w:r>
      <w:r w:rsidR="00546661">
        <w:t>r</w:t>
      </w:r>
      <w:r w:rsidR="00354E64">
        <w:t xml:space="preserve"> na esfera patrimonial do devedor e promove</w:t>
      </w:r>
      <w:r w:rsidR="00546661">
        <w:t>r</w:t>
      </w:r>
      <w:r w:rsidR="00354E64">
        <w:t xml:space="preserve"> a expropriação forçada de seus bens.</w:t>
      </w:r>
    </w:p>
    <w:p w:rsidR="00546661" w:rsidRDefault="00546661" w:rsidP="00D33B21">
      <w:pPr>
        <w:spacing w:line="360" w:lineRule="auto"/>
        <w:ind w:firstLine="1134"/>
        <w:jc w:val="both"/>
      </w:pPr>
      <w:r>
        <w:t>O</w:t>
      </w:r>
      <w:r w:rsidR="0016099D" w:rsidRPr="00C93568">
        <w:t xml:space="preserve"> </w:t>
      </w:r>
      <w:r w:rsidR="00354E64">
        <w:t xml:space="preserve">seu principal </w:t>
      </w:r>
      <w:r w:rsidR="0016099D" w:rsidRPr="00C93568">
        <w:t xml:space="preserve">objetivo </w:t>
      </w:r>
      <w:r>
        <w:t>é a satisfação de</w:t>
      </w:r>
      <w:r w:rsidR="0016099D" w:rsidRPr="00C93568">
        <w:t xml:space="preserve"> um direito do credor</w:t>
      </w:r>
      <w:r w:rsidR="0016099D">
        <w:t>,</w:t>
      </w:r>
      <w:r w:rsidR="0016099D" w:rsidRPr="00C93568">
        <w:t xml:space="preserve"> materializado em um título</w:t>
      </w:r>
      <w:r>
        <w:t xml:space="preserve"> executivo.</w:t>
      </w:r>
    </w:p>
    <w:p w:rsidR="00963664" w:rsidRDefault="00963664" w:rsidP="00D33B21">
      <w:pPr>
        <w:suppressAutoHyphens w:val="0"/>
        <w:autoSpaceDE w:val="0"/>
        <w:autoSpaceDN w:val="0"/>
        <w:adjustRightInd w:val="0"/>
        <w:spacing w:line="360" w:lineRule="auto"/>
        <w:ind w:firstLine="1134"/>
        <w:jc w:val="both"/>
        <w:rPr>
          <w:shd w:val="clear" w:color="auto" w:fill="FFFFFF"/>
        </w:rPr>
      </w:pPr>
      <w:r>
        <w:rPr>
          <w:rFonts w:eastAsiaTheme="minorHAnsi"/>
          <w:lang w:eastAsia="en-US"/>
        </w:rPr>
        <w:t xml:space="preserve">Assim, no seu desenvolvimento, </w:t>
      </w:r>
      <w:r w:rsidRPr="000D4F3A">
        <w:rPr>
          <w:rFonts w:eastAsiaTheme="minorHAnsi"/>
          <w:lang w:eastAsia="en-US"/>
        </w:rPr>
        <w:t>não irá se discutir mérito, haja vista que o processo de execução baseia-se em título executivo</w:t>
      </w:r>
      <w:proofErr w:type="gramStart"/>
      <w:r w:rsidRPr="000D4F3A">
        <w:rPr>
          <w:rFonts w:eastAsiaTheme="minorHAnsi"/>
          <w:lang w:eastAsia="en-US"/>
        </w:rPr>
        <w:t xml:space="preserve">  </w:t>
      </w:r>
      <w:proofErr w:type="gramEnd"/>
      <w:r w:rsidRPr="000D4F3A">
        <w:rPr>
          <w:rFonts w:eastAsiaTheme="minorHAnsi"/>
          <w:lang w:eastAsia="en-US"/>
        </w:rPr>
        <w:t xml:space="preserve">de obrigação </w:t>
      </w:r>
      <w:r w:rsidRPr="000D4F3A">
        <w:rPr>
          <w:shd w:val="clear" w:color="auto" w:fill="FFFFFF"/>
        </w:rPr>
        <w:t xml:space="preserve"> certa, líquida e exigível (art. 580 do CPC). </w:t>
      </w:r>
      <w:r>
        <w:rPr>
          <w:shd w:val="clear" w:color="auto" w:fill="FFFFFF"/>
        </w:rPr>
        <w:t xml:space="preserve">Eventual discussão será possível, via de regra, </w:t>
      </w:r>
      <w:r w:rsidRPr="000D4F3A">
        <w:rPr>
          <w:shd w:val="clear" w:color="auto" w:fill="FFFFFF"/>
        </w:rPr>
        <w:t>por meio dos embargos do devedor (art. 736 do CPC),</w:t>
      </w:r>
      <w:proofErr w:type="gramStart"/>
      <w:r w:rsidRPr="000D4F3A">
        <w:rPr>
          <w:shd w:val="clear" w:color="auto" w:fill="FFFFFF"/>
        </w:rPr>
        <w:t xml:space="preserve">  </w:t>
      </w:r>
      <w:proofErr w:type="gramEnd"/>
      <w:r w:rsidRPr="000D4F3A">
        <w:rPr>
          <w:shd w:val="clear" w:color="auto" w:fill="FFFFFF"/>
        </w:rPr>
        <w:t>verdadeiro processo de conhecimento, no qual o executado irá alegar toda a sua matéria defesa.</w:t>
      </w:r>
    </w:p>
    <w:p w:rsidR="005A2C31" w:rsidRDefault="005A2C31" w:rsidP="005A2C31">
      <w:pPr>
        <w:suppressAutoHyphens w:val="0"/>
        <w:autoSpaceDE w:val="0"/>
        <w:autoSpaceDN w:val="0"/>
        <w:adjustRightInd w:val="0"/>
        <w:spacing w:line="360" w:lineRule="auto"/>
        <w:jc w:val="both"/>
        <w:rPr>
          <w:shd w:val="clear" w:color="auto" w:fill="FFFFFF"/>
        </w:rPr>
      </w:pPr>
    </w:p>
    <w:p w:rsidR="005A2C31" w:rsidRPr="005A2C31" w:rsidRDefault="005A2C31" w:rsidP="005A2C31">
      <w:pPr>
        <w:suppressAutoHyphens w:val="0"/>
        <w:autoSpaceDE w:val="0"/>
        <w:autoSpaceDN w:val="0"/>
        <w:adjustRightInd w:val="0"/>
        <w:spacing w:line="360" w:lineRule="auto"/>
        <w:jc w:val="both"/>
        <w:rPr>
          <w:b/>
          <w:shd w:val="clear" w:color="auto" w:fill="FFFFFF"/>
        </w:rPr>
      </w:pPr>
      <w:r w:rsidRPr="005A2C31">
        <w:rPr>
          <w:b/>
          <w:shd w:val="clear" w:color="auto" w:fill="FFFFFF"/>
        </w:rPr>
        <w:t>2. Partes, objeto, requisitos</w:t>
      </w:r>
    </w:p>
    <w:p w:rsidR="005A2C31" w:rsidRPr="00963664" w:rsidRDefault="005A2C31" w:rsidP="00D33B21">
      <w:pPr>
        <w:suppressAutoHyphens w:val="0"/>
        <w:autoSpaceDE w:val="0"/>
        <w:autoSpaceDN w:val="0"/>
        <w:adjustRightInd w:val="0"/>
        <w:spacing w:line="360" w:lineRule="auto"/>
        <w:ind w:firstLine="1134"/>
        <w:jc w:val="both"/>
        <w:rPr>
          <w:shd w:val="clear" w:color="auto" w:fill="FFFFFF"/>
        </w:rPr>
      </w:pPr>
    </w:p>
    <w:p w:rsidR="0016099D" w:rsidRDefault="00316507" w:rsidP="00D33B21">
      <w:pPr>
        <w:spacing w:line="360" w:lineRule="auto"/>
        <w:ind w:firstLine="1134"/>
        <w:jc w:val="both"/>
      </w:pPr>
      <w:r w:rsidRPr="000D4F3A">
        <w:t>As partes da relaç</w:t>
      </w:r>
      <w:r w:rsidR="00546661">
        <w:t xml:space="preserve">ão jurídica processual são </w:t>
      </w:r>
      <w:proofErr w:type="spellStart"/>
      <w:r w:rsidR="00546661">
        <w:t>exequ</w:t>
      </w:r>
      <w:r w:rsidRPr="000D4F3A">
        <w:t>ente</w:t>
      </w:r>
      <w:proofErr w:type="spellEnd"/>
      <w:r w:rsidRPr="000D4F3A">
        <w:t xml:space="preserve"> e executado. Sendo o</w:t>
      </w:r>
      <w:r w:rsidR="00632AC1" w:rsidRPr="000D4F3A">
        <w:t xml:space="preserve"> primeiro o</w:t>
      </w:r>
      <w:proofErr w:type="gramStart"/>
      <w:r w:rsidR="00632AC1" w:rsidRPr="000D4F3A">
        <w:t xml:space="preserve"> </w:t>
      </w:r>
      <w:r w:rsidRPr="000D4F3A">
        <w:t xml:space="preserve"> </w:t>
      </w:r>
      <w:proofErr w:type="gramEnd"/>
      <w:r w:rsidR="00632AC1" w:rsidRPr="000D4F3A">
        <w:t xml:space="preserve">sujeito ativo, </w:t>
      </w:r>
      <w:r w:rsidRPr="000D4F3A">
        <w:t>credor, que tem direito a uma pres</w:t>
      </w:r>
      <w:r w:rsidR="0016099D">
        <w:t xml:space="preserve">tação, seja ela de dar, fazer, </w:t>
      </w:r>
      <w:r w:rsidRPr="000D4F3A">
        <w:t xml:space="preserve"> não fazer</w:t>
      </w:r>
      <w:r w:rsidR="0016099D">
        <w:t xml:space="preserve"> ou pagamento de quantia</w:t>
      </w:r>
      <w:r w:rsidRPr="000D4F3A">
        <w:t xml:space="preserve">, e o segundo o </w:t>
      </w:r>
      <w:r w:rsidR="00632AC1" w:rsidRPr="000D4F3A">
        <w:t xml:space="preserve"> sujeito passivo, </w:t>
      </w:r>
      <w:r w:rsidRPr="000D4F3A">
        <w:t xml:space="preserve">devedor, </w:t>
      </w:r>
      <w:r w:rsidR="00B15F4B">
        <w:t>pessoa inadimplente</w:t>
      </w:r>
      <w:r w:rsidRPr="000D4F3A">
        <w:t xml:space="preserve"> que não cumpriu com as suas obrigações </w:t>
      </w:r>
      <w:r w:rsidR="0016099D">
        <w:t xml:space="preserve">perante o primeiro. </w:t>
      </w:r>
    </w:p>
    <w:p w:rsidR="004F42CC" w:rsidRPr="000D4F3A" w:rsidRDefault="00632AC1" w:rsidP="00D33B21">
      <w:pPr>
        <w:spacing w:line="360" w:lineRule="auto"/>
        <w:ind w:firstLine="1134"/>
        <w:jc w:val="both"/>
      </w:pPr>
      <w:r w:rsidRPr="000D4F3A">
        <w:t>O CPC estabeleceu como requisitos necessários para se realizar qualquer execução o inadimplemento do devedor (</w:t>
      </w:r>
      <w:proofErr w:type="spellStart"/>
      <w:r w:rsidRPr="000D4F3A">
        <w:t>arts</w:t>
      </w:r>
      <w:proofErr w:type="spellEnd"/>
      <w:r w:rsidRPr="000D4F3A">
        <w:t>. 580-582) e o tí</w:t>
      </w:r>
      <w:r w:rsidR="005A2C31">
        <w:t>tulo executivo (</w:t>
      </w:r>
      <w:proofErr w:type="spellStart"/>
      <w:r w:rsidR="005A2C31">
        <w:t>arts</w:t>
      </w:r>
      <w:proofErr w:type="spellEnd"/>
      <w:r w:rsidR="005A2C31">
        <w:t>. 585- 587).</w:t>
      </w:r>
    </w:p>
    <w:p w:rsidR="00632AC1" w:rsidRPr="000D4F3A" w:rsidRDefault="00632AC1" w:rsidP="00D33B21">
      <w:pPr>
        <w:spacing w:line="360" w:lineRule="auto"/>
        <w:ind w:firstLine="1134"/>
        <w:jc w:val="both"/>
      </w:pPr>
      <w:r w:rsidRPr="000D4F3A">
        <w:t>A obrigação apta a desencadear um processo executivo deve ser certa, líquida e exigível</w:t>
      </w:r>
      <w:r w:rsidR="00791DB2" w:rsidRPr="000D4F3A">
        <w:t>,</w:t>
      </w:r>
      <w:r w:rsidR="00B83FCE" w:rsidRPr="000D4F3A">
        <w:t xml:space="preserve"> consubstanciada </w:t>
      </w:r>
      <w:r w:rsidRPr="000D4F3A">
        <w:t>em um título executivo. Sem tais requisitos</w:t>
      </w:r>
      <w:r w:rsidR="00D17387">
        <w:t>,</w:t>
      </w:r>
      <w:proofErr w:type="gramStart"/>
      <w:r w:rsidR="00D17387">
        <w:t xml:space="preserve"> </w:t>
      </w:r>
      <w:r w:rsidRPr="000D4F3A">
        <w:t xml:space="preserve"> </w:t>
      </w:r>
      <w:proofErr w:type="gramEnd"/>
      <w:r w:rsidRPr="000D4F3A">
        <w:t xml:space="preserve">a execução não prosperará. </w:t>
      </w:r>
    </w:p>
    <w:p w:rsidR="00C15DC0" w:rsidRPr="00D33B21" w:rsidRDefault="004F42CC" w:rsidP="00D33B21">
      <w:pPr>
        <w:spacing w:line="360" w:lineRule="auto"/>
        <w:ind w:firstLine="1134"/>
        <w:rPr>
          <w:i/>
        </w:rPr>
      </w:pPr>
      <w:r w:rsidRPr="000D4F3A">
        <w:t>No artigo 585 do CPC são enumerados</w:t>
      </w:r>
      <w:proofErr w:type="gramStart"/>
      <w:r w:rsidR="00791DB2" w:rsidRPr="000D4F3A">
        <w:t xml:space="preserve"> </w:t>
      </w:r>
      <w:r w:rsidRPr="000D4F3A">
        <w:t xml:space="preserve"> </w:t>
      </w:r>
      <w:proofErr w:type="gramEnd"/>
      <w:r w:rsidRPr="000D4F3A">
        <w:t xml:space="preserve">os títulos executivos, </w:t>
      </w:r>
      <w:r w:rsidRPr="00D33B21">
        <w:rPr>
          <w:i/>
        </w:rPr>
        <w:t xml:space="preserve">in </w:t>
      </w:r>
      <w:proofErr w:type="spellStart"/>
      <w:r w:rsidRPr="00D33B21">
        <w:rPr>
          <w:i/>
        </w:rPr>
        <w:t>verbis</w:t>
      </w:r>
      <w:proofErr w:type="spellEnd"/>
      <w:r w:rsidRPr="00D33B21">
        <w:rPr>
          <w:i/>
        </w:rPr>
        <w:t>:</w:t>
      </w:r>
    </w:p>
    <w:p w:rsidR="00B15F4B" w:rsidRPr="000D4F3A" w:rsidRDefault="00B15F4B" w:rsidP="00E720B5">
      <w:pPr>
        <w:pStyle w:val="PargrafodaLista"/>
        <w:ind w:left="0" w:firstLine="1134"/>
        <w:rPr>
          <w:i/>
        </w:rPr>
      </w:pPr>
    </w:p>
    <w:p w:rsidR="004F42CC" w:rsidRPr="000D4F3A" w:rsidRDefault="004F42CC" w:rsidP="003724A7">
      <w:pPr>
        <w:ind w:firstLine="1134"/>
      </w:pPr>
    </w:p>
    <w:p w:rsidR="004F42CC" w:rsidRPr="004F42CC" w:rsidRDefault="00D33B21" w:rsidP="00D33B21">
      <w:pPr>
        <w:shd w:val="clear" w:color="auto" w:fill="FFFFFF"/>
        <w:suppressAutoHyphens w:val="0"/>
        <w:ind w:left="2268" w:firstLine="564"/>
        <w:jc w:val="both"/>
        <w:rPr>
          <w:sz w:val="20"/>
          <w:szCs w:val="20"/>
          <w:lang w:eastAsia="pt-BR"/>
        </w:rPr>
      </w:pPr>
      <w:r>
        <w:rPr>
          <w:sz w:val="20"/>
          <w:szCs w:val="20"/>
          <w:lang w:eastAsia="pt-BR"/>
        </w:rPr>
        <w:t xml:space="preserve">            </w:t>
      </w:r>
      <w:r w:rsidR="004F42CC" w:rsidRPr="004F42CC">
        <w:rPr>
          <w:sz w:val="20"/>
          <w:szCs w:val="20"/>
          <w:lang w:eastAsia="pt-BR"/>
        </w:rPr>
        <w:t>Art. 585. São títulos executivos extrajudiciais:</w:t>
      </w:r>
      <w:r w:rsidR="004F42CC" w:rsidRPr="000D4F3A">
        <w:rPr>
          <w:sz w:val="20"/>
          <w:lang w:eastAsia="pt-BR"/>
        </w:rPr>
        <w:t> </w:t>
      </w:r>
      <w:hyperlink r:id="rId5" w:anchor="art585" w:history="1">
        <w:r w:rsidR="004F42CC" w:rsidRPr="000D4F3A">
          <w:rPr>
            <w:sz w:val="20"/>
            <w:u w:val="single"/>
            <w:lang w:eastAsia="pt-BR"/>
          </w:rPr>
          <w:t xml:space="preserve">(Redação dada pela Lei nº 5.925, de </w:t>
        </w:r>
        <w:proofErr w:type="gramStart"/>
        <w:r w:rsidR="004F42CC" w:rsidRPr="000D4F3A">
          <w:rPr>
            <w:sz w:val="20"/>
            <w:u w:val="single"/>
            <w:lang w:eastAsia="pt-BR"/>
          </w:rPr>
          <w:t>1º.</w:t>
        </w:r>
        <w:proofErr w:type="gramEnd"/>
        <w:r w:rsidR="004F42CC" w:rsidRPr="000D4F3A">
          <w:rPr>
            <w:sz w:val="20"/>
            <w:u w:val="single"/>
            <w:lang w:eastAsia="pt-BR"/>
          </w:rPr>
          <w:t>10.1973)</w:t>
        </w:r>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I - a letra de câmbio, a nota promissória, a duplicata, a debênture e o cheque;</w:t>
      </w:r>
      <w:r w:rsidRPr="000D4F3A">
        <w:rPr>
          <w:sz w:val="20"/>
          <w:lang w:eastAsia="pt-BR"/>
        </w:rPr>
        <w:t> </w:t>
      </w:r>
      <w:hyperlink r:id="rId6" w:anchor="art585i" w:history="1">
        <w:r w:rsidRPr="000D4F3A">
          <w:rPr>
            <w:sz w:val="20"/>
            <w:u w:val="single"/>
            <w:lang w:eastAsia="pt-BR"/>
          </w:rPr>
          <w:t>(Redação dada pela Lei nº 8.953, de 13.12.1994)</w:t>
        </w:r>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 xml:space="preserve">II - a escritura pública ou outro documento público assinado pelo devedor; o documento particular assinado pelo devedor e por duas testemunhas; o instrumento de transação referendado pelo Ministério Público, pela Defensoria Pública ou pelos advogados dos </w:t>
      </w:r>
      <w:proofErr w:type="gramStart"/>
      <w:r w:rsidRPr="004F42CC">
        <w:rPr>
          <w:sz w:val="20"/>
          <w:szCs w:val="20"/>
          <w:lang w:eastAsia="pt-BR"/>
        </w:rPr>
        <w:t>transatores;</w:t>
      </w:r>
      <w:proofErr w:type="gramEnd"/>
      <w:r w:rsidR="008D0A00" w:rsidRPr="004F42CC">
        <w:rPr>
          <w:sz w:val="20"/>
          <w:szCs w:val="20"/>
          <w:lang w:eastAsia="pt-BR"/>
        </w:rPr>
        <w:fldChar w:fldCharType="begin"/>
      </w:r>
      <w:r w:rsidRPr="004F42CC">
        <w:rPr>
          <w:sz w:val="20"/>
          <w:szCs w:val="20"/>
          <w:lang w:eastAsia="pt-BR"/>
        </w:rPr>
        <w:instrText xml:space="preserve"> HYPERLINK "http://www.planalto.gov.br/ccivil_03/leis/L8953.htm" \l "art585i" </w:instrText>
      </w:r>
      <w:r w:rsidR="008D0A00" w:rsidRPr="004F42CC">
        <w:rPr>
          <w:sz w:val="20"/>
          <w:szCs w:val="20"/>
          <w:lang w:eastAsia="pt-BR"/>
        </w:rPr>
        <w:fldChar w:fldCharType="separate"/>
      </w:r>
      <w:r w:rsidRPr="000D4F3A">
        <w:rPr>
          <w:sz w:val="20"/>
          <w:u w:val="single"/>
          <w:lang w:eastAsia="pt-BR"/>
        </w:rPr>
        <w:t>(Redação dada pela Lei nº 8.953, de 13.12.1994)</w:t>
      </w:r>
      <w:r w:rsidR="008D0A00" w:rsidRPr="004F42CC">
        <w:rPr>
          <w:sz w:val="20"/>
          <w:szCs w:val="20"/>
          <w:lang w:eastAsia="pt-BR"/>
        </w:rPr>
        <w:fldChar w:fldCharType="end"/>
      </w:r>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III - os contratos garantidos por hipoteca, penhor, anticrese e caução, bem como os de seguro de vida;</w:t>
      </w:r>
      <w:r w:rsidRPr="000D4F3A">
        <w:rPr>
          <w:sz w:val="20"/>
          <w:lang w:eastAsia="pt-BR"/>
        </w:rPr>
        <w:t> </w:t>
      </w:r>
      <w:hyperlink r:id="rId7"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IV - o crédito decorrente de foro e laudêmio;</w:t>
      </w:r>
      <w:r w:rsidRPr="000D4F3A">
        <w:rPr>
          <w:sz w:val="20"/>
          <w:lang w:eastAsia="pt-BR"/>
        </w:rPr>
        <w:t> </w:t>
      </w:r>
      <w:hyperlink r:id="rId8"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lastRenderedPageBreak/>
        <w:t>V - o crédito, documentalmente comprovado, decorrente de aluguel de imóvel, bem como de encargos acessórios, tais como taxas e despesas de condomínio;</w:t>
      </w:r>
      <w:r w:rsidRPr="000D4F3A">
        <w:rPr>
          <w:sz w:val="20"/>
          <w:lang w:eastAsia="pt-BR"/>
        </w:rPr>
        <w:t> </w:t>
      </w:r>
      <w:hyperlink r:id="rId9"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 xml:space="preserve">VI - o crédito de serventuário de justiça, de perito, de intérprete, ou de tradutor, quando </w:t>
      </w:r>
      <w:proofErr w:type="gramStart"/>
      <w:r w:rsidRPr="004F42CC">
        <w:rPr>
          <w:sz w:val="20"/>
          <w:szCs w:val="20"/>
          <w:lang w:eastAsia="pt-BR"/>
        </w:rPr>
        <w:t>as custas</w:t>
      </w:r>
      <w:proofErr w:type="gramEnd"/>
      <w:r w:rsidRPr="004F42CC">
        <w:rPr>
          <w:sz w:val="20"/>
          <w:szCs w:val="20"/>
          <w:lang w:eastAsia="pt-BR"/>
        </w:rPr>
        <w:t>, emolumentos ou honorários forem aprovados por decisão judicial;</w:t>
      </w:r>
      <w:r w:rsidRPr="000D4F3A">
        <w:rPr>
          <w:sz w:val="20"/>
          <w:lang w:eastAsia="pt-BR"/>
        </w:rPr>
        <w:t> </w:t>
      </w:r>
      <w:hyperlink r:id="rId10" w:anchor="art2" w:history="1">
        <w:r w:rsidRPr="000D4F3A">
          <w:rPr>
            <w:sz w:val="20"/>
            <w:u w:val="single"/>
            <w:lang w:eastAsia="pt-BR"/>
          </w:rPr>
          <w:t>(Redação dada pela Lei nº 11.382, de 2006).</w:t>
        </w:r>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VII - a certidão de dívida ativa da Fazenda Pública da União, dos Estados, do Distrito Federal, dos Territórios e dos Municípios, correspondente aos créditos inscritos na forma da lei;</w:t>
      </w:r>
      <w:r w:rsidRPr="000D4F3A">
        <w:rPr>
          <w:sz w:val="20"/>
          <w:lang w:eastAsia="pt-BR"/>
        </w:rPr>
        <w:t> </w:t>
      </w:r>
      <w:hyperlink r:id="rId11"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VIII - todos os demais títulos a que, por disposição expressa, a lei atribuir força executiva.</w:t>
      </w:r>
      <w:r w:rsidRPr="000D4F3A">
        <w:rPr>
          <w:sz w:val="20"/>
          <w:lang w:eastAsia="pt-BR"/>
        </w:rPr>
        <w:t> </w:t>
      </w:r>
      <w:hyperlink r:id="rId12" w:anchor="art2" w:history="1">
        <w:r w:rsidRPr="000D4F3A">
          <w:rPr>
            <w:sz w:val="20"/>
            <w:u w:val="single"/>
            <w:lang w:eastAsia="pt-BR"/>
          </w:rPr>
          <w:t xml:space="preserve">(Incluído pela Lei nº 11.382, de </w:t>
        </w:r>
        <w:proofErr w:type="gramStart"/>
        <w:r w:rsidRPr="000D4F3A">
          <w:rPr>
            <w:sz w:val="20"/>
            <w:u w:val="single"/>
            <w:lang w:eastAsia="pt-BR"/>
          </w:rPr>
          <w:t>2006).</w:t>
        </w:r>
        <w:proofErr w:type="gramEnd"/>
      </w:hyperlink>
    </w:p>
    <w:p w:rsidR="004F42CC" w:rsidRPr="004F42CC"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 1</w:t>
      </w:r>
      <w:r w:rsidRPr="004F42CC">
        <w:rPr>
          <w:sz w:val="20"/>
          <w:szCs w:val="20"/>
          <w:vertAlign w:val="superscript"/>
          <w:lang w:eastAsia="pt-BR"/>
        </w:rPr>
        <w:t>o</w:t>
      </w:r>
      <w:r w:rsidRPr="000D4F3A">
        <w:rPr>
          <w:sz w:val="20"/>
          <w:lang w:eastAsia="pt-BR"/>
        </w:rPr>
        <w:t> </w:t>
      </w:r>
      <w:r w:rsidRPr="004F42CC">
        <w:rPr>
          <w:sz w:val="20"/>
          <w:szCs w:val="20"/>
          <w:lang w:eastAsia="pt-BR"/>
        </w:rPr>
        <w:t>A propositura de qualquer ação relativa ao débito constante do título executivo não inibe o credor de promover-lhe a execução.</w:t>
      </w:r>
      <w:r w:rsidRPr="000D4F3A">
        <w:rPr>
          <w:sz w:val="20"/>
          <w:lang w:eastAsia="pt-BR"/>
        </w:rPr>
        <w:t> </w:t>
      </w:r>
      <w:hyperlink r:id="rId13" w:anchor="art585§1" w:history="1">
        <w:r w:rsidRPr="000D4F3A">
          <w:rPr>
            <w:sz w:val="20"/>
            <w:u w:val="single"/>
            <w:lang w:eastAsia="pt-BR"/>
          </w:rPr>
          <w:t>(Redação dada pela Lei nº 8.953, de 13.12.1994)</w:t>
        </w:r>
      </w:hyperlink>
    </w:p>
    <w:p w:rsidR="004F42CC" w:rsidRPr="000D4F3A" w:rsidRDefault="004F42CC" w:rsidP="003724A7">
      <w:pPr>
        <w:shd w:val="clear" w:color="auto" w:fill="FFFFFF"/>
        <w:suppressAutoHyphens w:val="0"/>
        <w:ind w:left="2268" w:firstLine="1134"/>
        <w:jc w:val="both"/>
        <w:rPr>
          <w:sz w:val="20"/>
          <w:szCs w:val="20"/>
          <w:lang w:eastAsia="pt-BR"/>
        </w:rPr>
      </w:pPr>
      <w:r w:rsidRPr="004F42CC">
        <w:rPr>
          <w:sz w:val="20"/>
          <w:szCs w:val="20"/>
          <w:lang w:eastAsia="pt-BR"/>
        </w:rPr>
        <w:t>§ 2</w:t>
      </w:r>
      <w:r w:rsidRPr="004F42CC">
        <w:rPr>
          <w:sz w:val="20"/>
          <w:szCs w:val="20"/>
          <w:vertAlign w:val="superscript"/>
          <w:lang w:eastAsia="pt-BR"/>
        </w:rPr>
        <w:t>o</w:t>
      </w:r>
      <w:r w:rsidRPr="000D4F3A">
        <w:rPr>
          <w:sz w:val="20"/>
          <w:lang w:eastAsia="pt-BR"/>
        </w:rPr>
        <w:t> </w:t>
      </w:r>
      <w:r w:rsidRPr="004F42CC">
        <w:rPr>
          <w:sz w:val="20"/>
          <w:szCs w:val="20"/>
          <w:lang w:eastAsia="pt-BR"/>
        </w:rPr>
        <w:t>Não dependem de homologação pelo Supremo Tribunal Federal, para serem executados, os títulos executivos extrajudiciais, oriundos de país estrangeiro. O título, para ter eficácia executiva, há de satisfazer aos requisitos de formação exigidos pela lei do lugar de sua celebração e indicar o Brasil como o lugar de cumprimento da obrigação.</w:t>
      </w:r>
      <w:r w:rsidRPr="000D4F3A">
        <w:rPr>
          <w:sz w:val="20"/>
          <w:lang w:eastAsia="pt-BR"/>
        </w:rPr>
        <w:t> </w:t>
      </w:r>
      <w:hyperlink r:id="rId14" w:anchor="art585" w:history="1">
        <w:r w:rsidRPr="000D4F3A">
          <w:rPr>
            <w:sz w:val="20"/>
            <w:u w:val="single"/>
            <w:lang w:eastAsia="pt-BR"/>
          </w:rPr>
          <w:t xml:space="preserve">(Redação dada pela Lei nº 5.925, de </w:t>
        </w:r>
        <w:proofErr w:type="gramStart"/>
        <w:r w:rsidRPr="000D4F3A">
          <w:rPr>
            <w:sz w:val="20"/>
            <w:u w:val="single"/>
            <w:lang w:eastAsia="pt-BR"/>
          </w:rPr>
          <w:t>1º.</w:t>
        </w:r>
        <w:proofErr w:type="gramEnd"/>
        <w:r w:rsidRPr="000D4F3A">
          <w:rPr>
            <w:sz w:val="20"/>
            <w:u w:val="single"/>
            <w:lang w:eastAsia="pt-BR"/>
          </w:rPr>
          <w:t>10.1973)</w:t>
        </w:r>
      </w:hyperlink>
    </w:p>
    <w:p w:rsidR="00247DB4" w:rsidRPr="004F42CC" w:rsidRDefault="00247DB4" w:rsidP="003724A7">
      <w:pPr>
        <w:shd w:val="clear" w:color="auto" w:fill="FFFFFF"/>
        <w:suppressAutoHyphens w:val="0"/>
        <w:ind w:left="2268" w:firstLine="1134"/>
        <w:jc w:val="both"/>
        <w:rPr>
          <w:sz w:val="20"/>
          <w:szCs w:val="20"/>
          <w:lang w:eastAsia="pt-BR"/>
        </w:rPr>
      </w:pPr>
    </w:p>
    <w:p w:rsidR="004F42CC" w:rsidRPr="000D4F3A" w:rsidRDefault="004F42CC" w:rsidP="003724A7">
      <w:pPr>
        <w:spacing w:line="360" w:lineRule="auto"/>
        <w:ind w:firstLine="1134"/>
        <w:jc w:val="both"/>
      </w:pPr>
    </w:p>
    <w:p w:rsidR="004F42CC" w:rsidRDefault="00247DB4" w:rsidP="00D33B21">
      <w:pPr>
        <w:pStyle w:val="PargrafodaLista"/>
        <w:spacing w:line="360" w:lineRule="auto"/>
        <w:ind w:left="0" w:firstLine="1134"/>
        <w:jc w:val="both"/>
      </w:pPr>
      <w:r w:rsidRPr="000D4F3A">
        <w:t>Nesse passo, qualquer pessoa que possua um título executivo que preencha os requisitos acima delineados poderá buscar a tutela jurisdicional para ver satisfeito o seu direito.</w:t>
      </w:r>
    </w:p>
    <w:p w:rsidR="00B15F4B" w:rsidRDefault="00B15F4B" w:rsidP="00D33B21">
      <w:pPr>
        <w:spacing w:line="360" w:lineRule="auto"/>
        <w:ind w:firstLine="1134"/>
        <w:jc w:val="both"/>
      </w:pPr>
    </w:p>
    <w:p w:rsidR="00B15F4B" w:rsidRPr="00B15F4B" w:rsidRDefault="00B15F4B" w:rsidP="00B15F4B">
      <w:pPr>
        <w:spacing w:line="360" w:lineRule="auto"/>
        <w:jc w:val="both"/>
        <w:rPr>
          <w:b/>
        </w:rPr>
      </w:pPr>
      <w:proofErr w:type="gramStart"/>
      <w:r w:rsidRPr="00B15F4B">
        <w:rPr>
          <w:b/>
        </w:rPr>
        <w:t>3 – Responsabilidade</w:t>
      </w:r>
      <w:proofErr w:type="gramEnd"/>
      <w:r w:rsidRPr="00B15F4B">
        <w:rPr>
          <w:b/>
        </w:rPr>
        <w:t xml:space="preserve"> patrimonial do devedor e seus limites</w:t>
      </w:r>
    </w:p>
    <w:p w:rsidR="00B15F4B" w:rsidRDefault="00B15F4B" w:rsidP="00B15F4B">
      <w:pPr>
        <w:spacing w:line="360" w:lineRule="auto"/>
        <w:jc w:val="both"/>
      </w:pPr>
    </w:p>
    <w:p w:rsidR="00D4795A" w:rsidRPr="000D4F3A" w:rsidRDefault="00D4795A" w:rsidP="00D33B21">
      <w:pPr>
        <w:pStyle w:val="PargrafodaLista"/>
        <w:spacing w:line="360" w:lineRule="auto"/>
        <w:ind w:left="0" w:firstLine="1134"/>
        <w:jc w:val="both"/>
      </w:pPr>
      <w:r w:rsidRPr="000D4F3A">
        <w:t xml:space="preserve">O processo de execução visa </w:t>
      </w:r>
      <w:proofErr w:type="gramStart"/>
      <w:r w:rsidRPr="000D4F3A">
        <w:t>a</w:t>
      </w:r>
      <w:proofErr w:type="gramEnd"/>
      <w:r w:rsidRPr="000D4F3A">
        <w:t xml:space="preserve"> expropriação de bens do devedor para a satisfação coercitiva de seus débitos.</w:t>
      </w:r>
    </w:p>
    <w:p w:rsidR="00D4795A" w:rsidRPr="000D4F3A" w:rsidRDefault="00D4795A" w:rsidP="00D33B21">
      <w:pPr>
        <w:suppressAutoHyphens w:val="0"/>
        <w:autoSpaceDE w:val="0"/>
        <w:autoSpaceDN w:val="0"/>
        <w:adjustRightInd w:val="0"/>
        <w:spacing w:line="360" w:lineRule="auto"/>
        <w:ind w:firstLine="1134"/>
        <w:jc w:val="both"/>
        <w:rPr>
          <w:rFonts w:eastAsiaTheme="minorHAnsi"/>
          <w:lang w:eastAsia="en-US"/>
        </w:rPr>
      </w:pPr>
      <w:r w:rsidRPr="000D4F3A">
        <w:t xml:space="preserve">Como é </w:t>
      </w:r>
      <w:proofErr w:type="gramStart"/>
      <w:r w:rsidRPr="000D4F3A">
        <w:t>cediço, a execução</w:t>
      </w:r>
      <w:proofErr w:type="gramEnd"/>
      <w:r w:rsidRPr="000D4F3A">
        <w:t xml:space="preserve"> possui natureza real, uma vez que são os bens </w:t>
      </w:r>
      <w:r w:rsidRPr="000D4F3A">
        <w:rPr>
          <w:rFonts w:eastAsiaTheme="minorHAnsi"/>
          <w:lang w:eastAsia="en-US"/>
        </w:rPr>
        <w:t>do executado os responsáveis materiais pela satisfação do direito do exeqüente.  Assim, há muito tempo a execução deixou de ter caráter pessoal para atingir o patrimônio do devedor, resultando, assim, na humanização do processo de execução e preservação da dignidade da pessoa humana.</w:t>
      </w:r>
    </w:p>
    <w:p w:rsidR="00D33B21" w:rsidRPr="000D4F3A" w:rsidRDefault="00D4795A" w:rsidP="00D33B21">
      <w:pPr>
        <w:suppressAutoHyphens w:val="0"/>
        <w:autoSpaceDE w:val="0"/>
        <w:autoSpaceDN w:val="0"/>
        <w:adjustRightInd w:val="0"/>
        <w:spacing w:line="360" w:lineRule="auto"/>
        <w:ind w:firstLine="1134"/>
        <w:jc w:val="both"/>
        <w:rPr>
          <w:rFonts w:eastAsiaTheme="minorHAnsi"/>
          <w:lang w:eastAsia="en-US"/>
        </w:rPr>
      </w:pPr>
      <w:r w:rsidRPr="000D4F3A">
        <w:rPr>
          <w:rFonts w:eastAsiaTheme="minorHAnsi"/>
          <w:lang w:eastAsia="en-US"/>
        </w:rPr>
        <w:t xml:space="preserve">Daniel Amorim Assunção </w:t>
      </w:r>
      <w:r w:rsidRPr="000D4F3A">
        <w:rPr>
          <w:rFonts w:eastAsiaTheme="minorHAnsi"/>
          <w:i/>
          <w:lang w:eastAsia="en-US"/>
        </w:rPr>
        <w:t>apud</w:t>
      </w:r>
      <w:r w:rsidRPr="000D4F3A">
        <w:rPr>
          <w:rFonts w:eastAsiaTheme="minorHAnsi"/>
          <w:lang w:eastAsia="en-US"/>
        </w:rPr>
        <w:t xml:space="preserve"> </w:t>
      </w:r>
      <w:proofErr w:type="spellStart"/>
      <w:r w:rsidRPr="000D4F3A">
        <w:rPr>
          <w:rFonts w:eastAsiaTheme="minorHAnsi"/>
          <w:lang w:eastAsia="en-US"/>
        </w:rPr>
        <w:t>Fux</w:t>
      </w:r>
      <w:proofErr w:type="spellEnd"/>
      <w:proofErr w:type="gramStart"/>
      <w:r w:rsidRPr="000D4F3A">
        <w:rPr>
          <w:rFonts w:eastAsiaTheme="minorHAnsi"/>
          <w:lang w:eastAsia="en-US"/>
        </w:rPr>
        <w:t xml:space="preserve">  </w:t>
      </w:r>
      <w:proofErr w:type="gramEnd"/>
      <w:r w:rsidRPr="000D4F3A">
        <w:rPr>
          <w:rFonts w:eastAsiaTheme="minorHAnsi"/>
          <w:lang w:eastAsia="en-US"/>
        </w:rPr>
        <w:t xml:space="preserve">faz uma importante colocação acerca do tema: </w:t>
      </w:r>
    </w:p>
    <w:p w:rsidR="00D4795A" w:rsidRPr="000D4F3A" w:rsidRDefault="00D4795A" w:rsidP="00D4795A">
      <w:pPr>
        <w:suppressAutoHyphens w:val="0"/>
        <w:autoSpaceDE w:val="0"/>
        <w:autoSpaceDN w:val="0"/>
        <w:adjustRightInd w:val="0"/>
        <w:ind w:left="2268"/>
        <w:jc w:val="both"/>
        <w:rPr>
          <w:rFonts w:eastAsiaTheme="minorHAnsi"/>
          <w:sz w:val="20"/>
          <w:szCs w:val="20"/>
          <w:lang w:eastAsia="en-US"/>
        </w:rPr>
      </w:pPr>
      <w:r w:rsidRPr="000D4F3A">
        <w:rPr>
          <w:rFonts w:eastAsiaTheme="minorHAnsi"/>
          <w:sz w:val="20"/>
          <w:szCs w:val="20"/>
          <w:lang w:eastAsia="en-US"/>
        </w:rPr>
        <w:t>Atualmente, o direito pátrio, seguindo tendência</w:t>
      </w:r>
      <w:proofErr w:type="gramStart"/>
      <w:r w:rsidRPr="000D4F3A">
        <w:rPr>
          <w:rFonts w:eastAsiaTheme="minorHAnsi"/>
          <w:sz w:val="20"/>
          <w:szCs w:val="20"/>
          <w:lang w:eastAsia="en-US"/>
        </w:rPr>
        <w:t xml:space="preserve">  </w:t>
      </w:r>
      <w:proofErr w:type="gramEnd"/>
      <w:r w:rsidRPr="000D4F3A">
        <w:rPr>
          <w:rFonts w:eastAsiaTheme="minorHAnsi"/>
          <w:sz w:val="20"/>
          <w:szCs w:val="20"/>
          <w:lang w:eastAsia="en-US"/>
        </w:rPr>
        <w:t>mundial, ao menos nos países juridicamente mais avançados, não admite que a pessoa do devedor responda por sua divida na execução civil. Tempos remotos em que o devedor poderia ser morto, esquartejado ou escravizado colidem de maneira clara e insuportável com o principio da dignidade da pessoa humana, não existindo nenhuma possibilidade de admissão</w:t>
      </w:r>
      <w:proofErr w:type="gramStart"/>
      <w:r w:rsidRPr="000D4F3A">
        <w:rPr>
          <w:rFonts w:eastAsiaTheme="minorHAnsi"/>
          <w:sz w:val="20"/>
          <w:szCs w:val="20"/>
          <w:lang w:eastAsia="en-US"/>
        </w:rPr>
        <w:t xml:space="preserve">  </w:t>
      </w:r>
      <w:proofErr w:type="gramEnd"/>
      <w:r w:rsidRPr="000D4F3A">
        <w:rPr>
          <w:rFonts w:eastAsiaTheme="minorHAnsi"/>
          <w:sz w:val="20"/>
          <w:szCs w:val="20"/>
          <w:lang w:eastAsia="en-US"/>
        </w:rPr>
        <w:t>atual dessa forma de responsabilização. (2013.p.888)</w:t>
      </w:r>
      <w:r>
        <w:rPr>
          <w:rFonts w:eastAsiaTheme="minorHAnsi"/>
          <w:sz w:val="20"/>
          <w:szCs w:val="20"/>
          <w:lang w:eastAsia="en-US"/>
        </w:rPr>
        <w:t>-</w:t>
      </w:r>
    </w:p>
    <w:p w:rsidR="00D4795A" w:rsidRDefault="00D4795A" w:rsidP="00D4795A">
      <w:pPr>
        <w:suppressAutoHyphens w:val="0"/>
        <w:autoSpaceDE w:val="0"/>
        <w:autoSpaceDN w:val="0"/>
        <w:adjustRightInd w:val="0"/>
        <w:ind w:left="2268"/>
        <w:jc w:val="both"/>
        <w:rPr>
          <w:rFonts w:eastAsiaTheme="minorHAnsi"/>
          <w:sz w:val="20"/>
          <w:szCs w:val="20"/>
          <w:lang w:eastAsia="en-US"/>
        </w:rPr>
      </w:pPr>
    </w:p>
    <w:p w:rsidR="00D4795A" w:rsidRPr="000D4F3A" w:rsidRDefault="00D4795A" w:rsidP="00D4795A">
      <w:pPr>
        <w:suppressAutoHyphens w:val="0"/>
        <w:autoSpaceDE w:val="0"/>
        <w:autoSpaceDN w:val="0"/>
        <w:adjustRightInd w:val="0"/>
        <w:ind w:left="2268"/>
        <w:jc w:val="both"/>
        <w:rPr>
          <w:rFonts w:eastAsiaTheme="minorHAnsi"/>
          <w:sz w:val="20"/>
          <w:szCs w:val="20"/>
          <w:lang w:eastAsia="en-US"/>
        </w:rPr>
      </w:pPr>
    </w:p>
    <w:p w:rsidR="00D4795A" w:rsidRPr="000D4F3A" w:rsidRDefault="00D4795A" w:rsidP="00D33B21">
      <w:pPr>
        <w:suppressAutoHyphens w:val="0"/>
        <w:autoSpaceDE w:val="0"/>
        <w:autoSpaceDN w:val="0"/>
        <w:adjustRightInd w:val="0"/>
        <w:spacing w:line="360" w:lineRule="auto"/>
        <w:ind w:firstLine="1134"/>
        <w:jc w:val="both"/>
        <w:rPr>
          <w:rFonts w:eastAsiaTheme="minorHAnsi"/>
          <w:lang w:eastAsia="en-US"/>
        </w:rPr>
      </w:pPr>
      <w:r w:rsidRPr="000D4F3A">
        <w:rPr>
          <w:rFonts w:eastAsiaTheme="minorHAnsi"/>
          <w:lang w:eastAsia="en-US"/>
        </w:rPr>
        <w:t>No mesmo sentido, continua o ilustre doutrinador:</w:t>
      </w:r>
    </w:p>
    <w:p w:rsidR="00D4795A" w:rsidRPr="000D4F3A" w:rsidRDefault="00D4795A" w:rsidP="00D4795A">
      <w:pPr>
        <w:suppressAutoHyphens w:val="0"/>
        <w:autoSpaceDE w:val="0"/>
        <w:autoSpaceDN w:val="0"/>
        <w:adjustRightInd w:val="0"/>
        <w:spacing w:line="360" w:lineRule="auto"/>
        <w:ind w:firstLine="1134"/>
        <w:jc w:val="both"/>
        <w:rPr>
          <w:rFonts w:eastAsiaTheme="minorHAnsi"/>
          <w:lang w:eastAsia="en-US"/>
        </w:rPr>
      </w:pPr>
    </w:p>
    <w:p w:rsidR="00D4795A" w:rsidRPr="000D4F3A" w:rsidRDefault="00D4795A" w:rsidP="00D4795A">
      <w:pPr>
        <w:suppressAutoHyphens w:val="0"/>
        <w:autoSpaceDE w:val="0"/>
        <w:autoSpaceDN w:val="0"/>
        <w:adjustRightInd w:val="0"/>
        <w:ind w:left="2268"/>
        <w:jc w:val="both"/>
        <w:rPr>
          <w:rFonts w:eastAsiaTheme="minorHAnsi"/>
          <w:sz w:val="20"/>
          <w:szCs w:val="20"/>
          <w:lang w:eastAsia="en-US"/>
        </w:rPr>
      </w:pPr>
      <w:r w:rsidRPr="000D4F3A">
        <w:rPr>
          <w:rFonts w:eastAsiaTheme="minorHAnsi"/>
          <w:sz w:val="20"/>
          <w:szCs w:val="20"/>
          <w:lang w:eastAsia="en-US"/>
        </w:rPr>
        <w:lastRenderedPageBreak/>
        <w:t xml:space="preserve">A proibição de que o corpo do devedor responda por suas dividas, reservando-se tal garantia a seu patrimônio, é vista como representação da humanização que o processo de execução adquiriu durante seu desenvolvimento histórico, abandonando gradativamente a </w:t>
      </w:r>
      <w:proofErr w:type="spellStart"/>
      <w:r w:rsidRPr="000D4F3A">
        <w:rPr>
          <w:rFonts w:eastAsiaTheme="minorHAnsi"/>
          <w:sz w:val="20"/>
          <w:szCs w:val="20"/>
          <w:lang w:eastAsia="en-US"/>
        </w:rPr>
        <w:t>ideia</w:t>
      </w:r>
      <w:proofErr w:type="spellEnd"/>
      <w:r w:rsidRPr="000D4F3A">
        <w:rPr>
          <w:rFonts w:eastAsiaTheme="minorHAnsi"/>
          <w:sz w:val="20"/>
          <w:szCs w:val="20"/>
          <w:lang w:eastAsia="en-US"/>
        </w:rPr>
        <w:t xml:space="preserve"> de utilizar a execução como forma de vingança privada do credor. (2013, p. 850).</w:t>
      </w:r>
    </w:p>
    <w:p w:rsidR="00D4795A" w:rsidRPr="000D4F3A" w:rsidRDefault="00D4795A" w:rsidP="00D4795A">
      <w:pPr>
        <w:suppressAutoHyphens w:val="0"/>
        <w:autoSpaceDE w:val="0"/>
        <w:autoSpaceDN w:val="0"/>
        <w:adjustRightInd w:val="0"/>
        <w:ind w:firstLine="1134"/>
        <w:jc w:val="both"/>
        <w:rPr>
          <w:rFonts w:eastAsiaTheme="minorHAnsi"/>
          <w:sz w:val="20"/>
          <w:szCs w:val="20"/>
          <w:lang w:eastAsia="en-US"/>
        </w:rPr>
      </w:pPr>
    </w:p>
    <w:p w:rsidR="00D4795A" w:rsidRPr="000D4F3A" w:rsidRDefault="00D4795A" w:rsidP="00D4795A">
      <w:pPr>
        <w:suppressAutoHyphens w:val="0"/>
        <w:autoSpaceDE w:val="0"/>
        <w:autoSpaceDN w:val="0"/>
        <w:adjustRightInd w:val="0"/>
        <w:spacing w:line="360" w:lineRule="auto"/>
        <w:ind w:firstLine="1134"/>
        <w:jc w:val="both"/>
        <w:rPr>
          <w:rFonts w:eastAsiaTheme="minorHAnsi"/>
          <w:lang w:eastAsia="en-US"/>
        </w:rPr>
      </w:pPr>
    </w:p>
    <w:p w:rsidR="00D4795A" w:rsidRPr="00D4795A" w:rsidRDefault="00D4795A" w:rsidP="00D33B21">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Dessa forma</w:t>
      </w:r>
      <w:r w:rsidR="00D17387">
        <w:rPr>
          <w:rFonts w:eastAsiaTheme="minorHAnsi"/>
          <w:lang w:eastAsia="en-US"/>
        </w:rPr>
        <w:t>,</w:t>
      </w:r>
      <w:r w:rsidRPr="000D4F3A">
        <w:rPr>
          <w:rFonts w:eastAsiaTheme="minorHAnsi"/>
          <w:lang w:eastAsia="en-US"/>
        </w:rPr>
        <w:t xml:space="preserve"> pelo princípio da </w:t>
      </w:r>
      <w:proofErr w:type="spellStart"/>
      <w:r w:rsidRPr="000D4F3A">
        <w:rPr>
          <w:rFonts w:eastAsiaTheme="minorHAnsi"/>
          <w:lang w:eastAsia="en-US"/>
        </w:rPr>
        <w:t>patrimonialidade</w:t>
      </w:r>
      <w:proofErr w:type="spellEnd"/>
      <w:r w:rsidRPr="000D4F3A">
        <w:rPr>
          <w:rFonts w:eastAsiaTheme="minorHAnsi"/>
          <w:lang w:eastAsia="en-US"/>
        </w:rPr>
        <w:t>,</w:t>
      </w:r>
      <w:proofErr w:type="gramStart"/>
      <w:r w:rsidRPr="000D4F3A">
        <w:rPr>
          <w:rFonts w:eastAsiaTheme="minorHAnsi"/>
          <w:lang w:eastAsia="en-US"/>
        </w:rPr>
        <w:t xml:space="preserve">  </w:t>
      </w:r>
      <w:proofErr w:type="gramEnd"/>
      <w:r w:rsidRPr="000D4F3A">
        <w:rPr>
          <w:rFonts w:eastAsiaTheme="minorHAnsi"/>
          <w:lang w:eastAsia="en-US"/>
        </w:rPr>
        <w:t>a responsabilidade é  meramente</w:t>
      </w:r>
      <w:r>
        <w:rPr>
          <w:rFonts w:eastAsiaTheme="minorHAnsi"/>
          <w:lang w:eastAsia="en-US"/>
        </w:rPr>
        <w:t xml:space="preserve"> </w:t>
      </w:r>
      <w:r w:rsidRPr="000D4F3A">
        <w:rPr>
          <w:rFonts w:eastAsiaTheme="minorHAnsi"/>
          <w:lang w:eastAsia="en-US"/>
        </w:rPr>
        <w:t>patrimonial, nunca pessoal, não havendo nenhuma possibilidade de o corpo do responsável  responder pela satisfação  do direito do credor.</w:t>
      </w:r>
    </w:p>
    <w:p w:rsidR="00D4795A" w:rsidRPr="000D4F3A" w:rsidRDefault="00D4795A" w:rsidP="00D33B21">
      <w:pPr>
        <w:suppressAutoHyphens w:val="0"/>
        <w:autoSpaceDE w:val="0"/>
        <w:autoSpaceDN w:val="0"/>
        <w:adjustRightInd w:val="0"/>
        <w:spacing w:line="360" w:lineRule="auto"/>
        <w:ind w:firstLine="1134"/>
        <w:jc w:val="both"/>
        <w:rPr>
          <w:rFonts w:eastAsiaTheme="minorHAnsi"/>
          <w:lang w:eastAsia="en-US"/>
        </w:rPr>
      </w:pPr>
      <w:r w:rsidRPr="000D4F3A">
        <w:rPr>
          <w:shd w:val="clear" w:color="auto" w:fill="FFFFFF"/>
        </w:rPr>
        <w:t xml:space="preserve">De acordo com Daniel Amorim Assunção (2013, p.887) “a responsabilidade patrimonial é indiscutivelmente instituto de direito processual, </w:t>
      </w:r>
      <w:r w:rsidRPr="000D4F3A">
        <w:rPr>
          <w:rFonts w:eastAsiaTheme="minorHAnsi"/>
          <w:lang w:eastAsia="en-US"/>
        </w:rPr>
        <w:t>compreendida como a possibilidade de sujeição de um determinado patrimônio a satisfação d</w:t>
      </w:r>
      <w:r w:rsidR="00D17387">
        <w:rPr>
          <w:rFonts w:eastAsiaTheme="minorHAnsi"/>
          <w:lang w:eastAsia="en-US"/>
        </w:rPr>
        <w:t>o direito substancial do credor”.</w:t>
      </w:r>
    </w:p>
    <w:p w:rsidR="00D4795A" w:rsidRPr="000D4F3A" w:rsidRDefault="00D4795A" w:rsidP="00D33B21">
      <w:pPr>
        <w:suppressAutoHyphens w:val="0"/>
        <w:autoSpaceDE w:val="0"/>
        <w:autoSpaceDN w:val="0"/>
        <w:adjustRightInd w:val="0"/>
        <w:spacing w:line="360" w:lineRule="auto"/>
        <w:ind w:firstLine="1134"/>
        <w:jc w:val="both"/>
        <w:rPr>
          <w:rFonts w:eastAsiaTheme="minorHAnsi"/>
          <w:lang w:eastAsia="en-US"/>
        </w:rPr>
      </w:pPr>
      <w:r w:rsidRPr="000D4F3A">
        <w:rPr>
          <w:rFonts w:eastAsiaTheme="minorHAnsi"/>
          <w:lang w:eastAsia="en-US"/>
        </w:rPr>
        <w:t>Já no que concerne a obrigação</w:t>
      </w:r>
      <w:r>
        <w:rPr>
          <w:rFonts w:eastAsiaTheme="minorHAnsi"/>
          <w:lang w:eastAsia="en-US"/>
        </w:rPr>
        <w:t>,</w:t>
      </w:r>
      <w:r w:rsidRPr="000D4F3A">
        <w:rPr>
          <w:rFonts w:eastAsiaTheme="minorHAnsi"/>
          <w:lang w:eastAsia="en-US"/>
        </w:rPr>
        <w:t xml:space="preserve"> Daniel Amorim Assunção preceitua</w:t>
      </w:r>
      <w:proofErr w:type="gramStart"/>
      <w:r w:rsidRPr="000D4F3A">
        <w:rPr>
          <w:rFonts w:eastAsiaTheme="minorHAnsi"/>
          <w:lang w:eastAsia="en-US"/>
        </w:rPr>
        <w:t xml:space="preserve">  </w:t>
      </w:r>
      <w:proofErr w:type="gramEnd"/>
      <w:r w:rsidRPr="000D4F3A">
        <w:rPr>
          <w:rFonts w:eastAsiaTheme="minorHAnsi"/>
          <w:lang w:eastAsia="en-US"/>
        </w:rPr>
        <w:t>que  ela é “instituto de direito material, representado por uma situação jurídica de desvantagem. Contraída a obrigação, uma parte tem o dever de satisfazer o direito da outra, e quando isso não ocorre surge a divida, instituto atinente ao direito material” (2013, p.887).</w:t>
      </w:r>
    </w:p>
    <w:p w:rsidR="00D4795A" w:rsidRPr="000D4F3A" w:rsidRDefault="00D4795A" w:rsidP="00D33B21">
      <w:pPr>
        <w:suppressAutoHyphens w:val="0"/>
        <w:autoSpaceDE w:val="0"/>
        <w:autoSpaceDN w:val="0"/>
        <w:adjustRightInd w:val="0"/>
        <w:spacing w:line="360" w:lineRule="auto"/>
        <w:ind w:firstLine="1134"/>
        <w:jc w:val="both"/>
        <w:rPr>
          <w:rFonts w:eastAsiaTheme="minorHAnsi"/>
          <w:iCs/>
          <w:lang w:eastAsia="en-US"/>
        </w:rPr>
      </w:pPr>
      <w:r w:rsidRPr="000D4F3A">
        <w:rPr>
          <w:rFonts w:eastAsiaTheme="minorHAnsi"/>
          <w:lang w:eastAsia="en-US"/>
        </w:rPr>
        <w:t>Nesse passo,</w:t>
      </w:r>
      <w:proofErr w:type="gramStart"/>
      <w:r w:rsidRPr="000D4F3A">
        <w:rPr>
          <w:rFonts w:eastAsiaTheme="minorHAnsi"/>
          <w:lang w:eastAsia="en-US"/>
        </w:rPr>
        <w:t xml:space="preserve">  </w:t>
      </w:r>
      <w:proofErr w:type="gramEnd"/>
      <w:r w:rsidRPr="000D4F3A">
        <w:rPr>
          <w:rFonts w:eastAsiaTheme="minorHAnsi"/>
          <w:lang w:eastAsia="en-US"/>
        </w:rPr>
        <w:t>é importante destacar que</w:t>
      </w:r>
      <w:r w:rsidR="00D17387">
        <w:rPr>
          <w:rFonts w:eastAsiaTheme="minorHAnsi"/>
          <w:lang w:eastAsia="en-US"/>
        </w:rPr>
        <w:t>,</w:t>
      </w:r>
      <w:r w:rsidRPr="000D4F3A">
        <w:rPr>
          <w:rFonts w:eastAsiaTheme="minorHAnsi"/>
          <w:lang w:eastAsia="en-US"/>
        </w:rPr>
        <w:t xml:space="preserve"> em função dessa distinção</w:t>
      </w:r>
      <w:r w:rsidR="00D17387">
        <w:rPr>
          <w:rFonts w:eastAsiaTheme="minorHAnsi"/>
          <w:lang w:eastAsia="en-US"/>
        </w:rPr>
        <w:t>,</w:t>
      </w:r>
      <w:r w:rsidRPr="000D4F3A">
        <w:rPr>
          <w:rFonts w:eastAsiaTheme="minorHAnsi"/>
          <w:lang w:eastAsia="en-US"/>
        </w:rPr>
        <w:t xml:space="preserve">   fala se que a obrigação é  </w:t>
      </w:r>
      <w:r w:rsidRPr="000D4F3A">
        <w:rPr>
          <w:rFonts w:eastAsiaTheme="minorHAnsi"/>
          <w:iCs/>
          <w:lang w:eastAsia="en-US"/>
        </w:rPr>
        <w:t>estática</w:t>
      </w:r>
      <w:r w:rsidRPr="000D4F3A">
        <w:rPr>
          <w:rFonts w:eastAsiaTheme="minorHAnsi"/>
          <w:i/>
          <w:iCs/>
          <w:lang w:eastAsia="en-US"/>
        </w:rPr>
        <w:t xml:space="preserve">, </w:t>
      </w:r>
      <w:r w:rsidRPr="000D4F3A">
        <w:rPr>
          <w:rFonts w:eastAsiaTheme="minorHAnsi"/>
          <w:lang w:eastAsia="en-US"/>
        </w:rPr>
        <w:t xml:space="preserve"> enquanto a responsabilidade patrimoni</w:t>
      </w:r>
      <w:r w:rsidRPr="00D17387">
        <w:rPr>
          <w:rFonts w:eastAsiaTheme="minorHAnsi"/>
          <w:lang w:eastAsia="en-US"/>
        </w:rPr>
        <w:t xml:space="preserve">al </w:t>
      </w:r>
      <w:r w:rsidRPr="00D17387">
        <w:rPr>
          <w:rFonts w:eastAsiaTheme="minorHAnsi"/>
          <w:iCs/>
          <w:lang w:eastAsia="en-US"/>
        </w:rPr>
        <w:t>é dinâmica.</w:t>
      </w:r>
    </w:p>
    <w:p w:rsidR="00D4795A" w:rsidRPr="000D4F3A" w:rsidRDefault="00D4795A" w:rsidP="00D33B21">
      <w:pPr>
        <w:suppressAutoHyphens w:val="0"/>
        <w:autoSpaceDE w:val="0"/>
        <w:autoSpaceDN w:val="0"/>
        <w:adjustRightInd w:val="0"/>
        <w:spacing w:line="360" w:lineRule="auto"/>
        <w:ind w:firstLine="1134"/>
        <w:jc w:val="both"/>
        <w:rPr>
          <w:rFonts w:eastAsiaTheme="minorHAnsi"/>
          <w:iCs/>
          <w:lang w:eastAsia="en-US"/>
        </w:rPr>
      </w:pPr>
      <w:r w:rsidRPr="000D4F3A">
        <w:rPr>
          <w:rFonts w:eastAsiaTheme="minorHAnsi"/>
          <w:iCs/>
          <w:lang w:eastAsia="en-US"/>
        </w:rPr>
        <w:t>Sobre o tema, ilustra Daniel Amorim Assunção:</w:t>
      </w:r>
    </w:p>
    <w:p w:rsidR="00D4795A" w:rsidRPr="000D4F3A" w:rsidRDefault="00D4795A" w:rsidP="00D4795A">
      <w:pPr>
        <w:suppressAutoHyphens w:val="0"/>
        <w:autoSpaceDE w:val="0"/>
        <w:autoSpaceDN w:val="0"/>
        <w:adjustRightInd w:val="0"/>
        <w:spacing w:line="360" w:lineRule="auto"/>
        <w:jc w:val="both"/>
        <w:rPr>
          <w:rFonts w:eastAsiaTheme="minorHAnsi"/>
          <w:iCs/>
          <w:lang w:eastAsia="en-US"/>
        </w:rPr>
      </w:pPr>
    </w:p>
    <w:p w:rsidR="00D4795A" w:rsidRPr="000D4F3A" w:rsidRDefault="00D4795A" w:rsidP="00D4795A">
      <w:pPr>
        <w:suppressAutoHyphens w:val="0"/>
        <w:autoSpaceDE w:val="0"/>
        <w:autoSpaceDN w:val="0"/>
        <w:adjustRightInd w:val="0"/>
        <w:ind w:left="2268"/>
        <w:jc w:val="both"/>
        <w:rPr>
          <w:rFonts w:eastAsiaTheme="minorHAnsi"/>
          <w:sz w:val="20"/>
          <w:szCs w:val="20"/>
          <w:lang w:eastAsia="en-US"/>
        </w:rPr>
      </w:pPr>
      <w:r>
        <w:rPr>
          <w:rFonts w:eastAsiaTheme="minorHAnsi"/>
          <w:sz w:val="20"/>
          <w:szCs w:val="20"/>
          <w:lang w:eastAsia="en-US"/>
        </w:rPr>
        <w:t>A distinção é</w:t>
      </w:r>
      <w:r w:rsidRPr="000D4F3A">
        <w:rPr>
          <w:rFonts w:eastAsiaTheme="minorHAnsi"/>
          <w:sz w:val="20"/>
          <w:szCs w:val="20"/>
          <w:lang w:eastAsia="en-US"/>
        </w:rPr>
        <w:t xml:space="preserve"> interessante e ganha importância sempre que existe divida e não responsabilidade e vice-versa. Tome-se como exemplo a divida de jogo, situação em que existe a divida, mas o patrimônio do devedor não responde por sua satisfação. E certo que existe divida, tanto que se houver quitação voluntaria não caberá ação de repetição</w:t>
      </w:r>
      <w:proofErr w:type="gramStart"/>
      <w:r w:rsidRPr="000D4F3A">
        <w:rPr>
          <w:rFonts w:eastAsiaTheme="minorHAnsi"/>
          <w:sz w:val="20"/>
          <w:szCs w:val="20"/>
          <w:lang w:eastAsia="en-US"/>
        </w:rPr>
        <w:t xml:space="preserve">  </w:t>
      </w:r>
      <w:proofErr w:type="gramEnd"/>
      <w:r w:rsidRPr="000D4F3A">
        <w:rPr>
          <w:rFonts w:eastAsiaTheme="minorHAnsi"/>
          <w:sz w:val="20"/>
          <w:szCs w:val="20"/>
          <w:lang w:eastAsia="en-US"/>
        </w:rPr>
        <w:t>de indébito, mas não haverá  responsabilidade patrimonial do devedor derivada do inadimplemento. Por outro lado, por exemplo, em determinadas situações expressamente previstas em lei, o sócio pode ter seu patrimônio</w:t>
      </w:r>
      <w:proofErr w:type="gramStart"/>
      <w:r w:rsidRPr="000D4F3A">
        <w:rPr>
          <w:rFonts w:eastAsiaTheme="minorHAnsi"/>
          <w:sz w:val="20"/>
          <w:szCs w:val="20"/>
          <w:lang w:eastAsia="en-US"/>
        </w:rPr>
        <w:t xml:space="preserve">  </w:t>
      </w:r>
      <w:proofErr w:type="gramEnd"/>
      <w:r w:rsidRPr="000D4F3A">
        <w:rPr>
          <w:rFonts w:eastAsiaTheme="minorHAnsi"/>
          <w:sz w:val="20"/>
          <w:szCs w:val="20"/>
          <w:lang w:eastAsia="en-US"/>
        </w:rPr>
        <w:t>afetado por uma divida da sociedade, justamente por ter responsabilidade patrimonial, mesmo que o devedor seja outrem (no caso a sociedade).</w:t>
      </w:r>
    </w:p>
    <w:p w:rsidR="00D4795A" w:rsidRPr="000D4F3A" w:rsidRDefault="00D4795A" w:rsidP="00B15F4B">
      <w:pPr>
        <w:spacing w:line="360" w:lineRule="auto"/>
        <w:jc w:val="both"/>
      </w:pPr>
    </w:p>
    <w:p w:rsidR="00B5014F" w:rsidRDefault="00D4795A" w:rsidP="00D33B21">
      <w:pPr>
        <w:pStyle w:val="PargrafodaLista"/>
        <w:spacing w:line="360" w:lineRule="auto"/>
        <w:ind w:left="0" w:firstLine="1134"/>
        <w:jc w:val="both"/>
      </w:pPr>
      <w:r>
        <w:t>Nesse sentido, no que concerne a responsabilidade patrimonial,</w:t>
      </w:r>
      <w:proofErr w:type="gramStart"/>
      <w:r>
        <w:t xml:space="preserve">  </w:t>
      </w:r>
      <w:proofErr w:type="gramEnd"/>
      <w:r>
        <w:t>vale ressaltar que, n</w:t>
      </w:r>
      <w:r w:rsidR="00963664">
        <w:t>o d</w:t>
      </w:r>
      <w:r w:rsidR="008254F6">
        <w:t>esenrolar do processo executivo</w:t>
      </w:r>
      <w:r>
        <w:t xml:space="preserve">, </w:t>
      </w:r>
      <w:r w:rsidR="00963664">
        <w:t xml:space="preserve"> o </w:t>
      </w:r>
      <w:r w:rsidR="003724A7" w:rsidRPr="000D4F3A">
        <w:t>devedor responderá pelo cumprimento da obrigação com todos os seus bens, sejam eles presentes ou futuros, salvo as restrições estabelecidas em lei</w:t>
      </w:r>
      <w:r w:rsidR="001A0955" w:rsidRPr="000D4F3A">
        <w:t xml:space="preserve"> (art.</w:t>
      </w:r>
      <w:r w:rsidR="00B83FCE" w:rsidRPr="000D4F3A">
        <w:t xml:space="preserve"> </w:t>
      </w:r>
      <w:r w:rsidR="001A0955" w:rsidRPr="000D4F3A">
        <w:t>591</w:t>
      </w:r>
      <w:r w:rsidR="000A102A" w:rsidRPr="000D4F3A">
        <w:t xml:space="preserve"> do CPC)</w:t>
      </w:r>
      <w:r w:rsidR="003724A7" w:rsidRPr="000D4F3A">
        <w:t>.</w:t>
      </w:r>
    </w:p>
    <w:p w:rsidR="003724A7" w:rsidRDefault="00B5014F" w:rsidP="00D33B21">
      <w:pPr>
        <w:pStyle w:val="PargrafodaLista"/>
        <w:spacing w:line="360" w:lineRule="auto"/>
        <w:ind w:left="0" w:firstLine="1134"/>
        <w:jc w:val="both"/>
      </w:pPr>
      <w:r>
        <w:t>Assim, o legislador, conhecedor das necessidades do executado e tendo por base o princípio da dignidade da pessoa humana</w:t>
      </w:r>
      <w:proofErr w:type="gramStart"/>
      <w:r>
        <w:t xml:space="preserve">  </w:t>
      </w:r>
      <w:proofErr w:type="gramEnd"/>
      <w:r>
        <w:t>e do mínimo existencial, põe a salvo determinados bens impassíveis de execução.</w:t>
      </w:r>
    </w:p>
    <w:p w:rsidR="00CA1FE0" w:rsidRPr="000D4F3A" w:rsidRDefault="00CA1FE0" w:rsidP="00D33B21">
      <w:pPr>
        <w:pStyle w:val="PargrafodaLista"/>
        <w:spacing w:line="360" w:lineRule="auto"/>
        <w:ind w:left="0" w:firstLine="1134"/>
        <w:jc w:val="both"/>
      </w:pPr>
      <w:r w:rsidRPr="000D4F3A">
        <w:lastRenderedPageBreak/>
        <w:t xml:space="preserve">No artigo 648 do CPC, menciona-se que não </w:t>
      </w:r>
      <w:proofErr w:type="gramStart"/>
      <w:r w:rsidRPr="000D4F3A">
        <w:t>estão sujeitos a execução</w:t>
      </w:r>
      <w:proofErr w:type="gramEnd"/>
      <w:r w:rsidRPr="000D4F3A">
        <w:t xml:space="preserve"> os bens que a lei considera impenhoráveis ou inalienáveis. Dessa forma, a lei</w:t>
      </w:r>
      <w:proofErr w:type="gramStart"/>
      <w:r w:rsidRPr="000D4F3A">
        <w:t xml:space="preserve">  </w:t>
      </w:r>
      <w:proofErr w:type="gramEnd"/>
      <w:r w:rsidRPr="000D4F3A">
        <w:t xml:space="preserve">blinda certos bens de proteção com o intuito de preservar ao menos um mínimo de dignidade ao devedor. </w:t>
      </w:r>
    </w:p>
    <w:p w:rsidR="00CA1FE0" w:rsidRPr="00B82C35" w:rsidRDefault="00CA1FE0" w:rsidP="00CA1FE0">
      <w:pPr>
        <w:pStyle w:val="PargrafodaLista"/>
        <w:spacing w:line="360" w:lineRule="auto"/>
        <w:ind w:left="0" w:firstLine="1134"/>
        <w:jc w:val="both"/>
      </w:pPr>
      <w:r w:rsidRPr="000D4F3A">
        <w:t>São considerados</w:t>
      </w:r>
      <w:proofErr w:type="gramStart"/>
      <w:r w:rsidRPr="000D4F3A">
        <w:t xml:space="preserve"> </w:t>
      </w:r>
      <w:r w:rsidRPr="00B82C35">
        <w:rPr>
          <w:lang w:eastAsia="pt-BR"/>
        </w:rPr>
        <w:t xml:space="preserve"> </w:t>
      </w:r>
      <w:proofErr w:type="gramEnd"/>
      <w:r w:rsidRPr="00B82C35">
        <w:rPr>
          <w:lang w:eastAsia="pt-BR"/>
        </w:rPr>
        <w:t>absolutamente impenhoráveis:</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proofErr w:type="gramStart"/>
      <w:r w:rsidRPr="000D4F3A">
        <w:rPr>
          <w:lang w:eastAsia="pt-BR"/>
        </w:rPr>
        <w:t>os</w:t>
      </w:r>
      <w:proofErr w:type="gramEnd"/>
      <w:r w:rsidRPr="000D4F3A">
        <w:rPr>
          <w:lang w:eastAsia="pt-BR"/>
        </w:rPr>
        <w:t xml:space="preserve"> bens inalienáveis e os declarados, por ato voluntário, não sujeitos à execução;</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r w:rsidRPr="000D4F3A">
        <w:rPr>
          <w:lang w:eastAsia="pt-BR"/>
        </w:rPr>
        <w:t xml:space="preserve"> </w:t>
      </w:r>
      <w:proofErr w:type="gramStart"/>
      <w:r w:rsidRPr="000D4F3A">
        <w:rPr>
          <w:lang w:eastAsia="pt-BR"/>
        </w:rPr>
        <w:t>os</w:t>
      </w:r>
      <w:proofErr w:type="gramEnd"/>
      <w:r w:rsidRPr="000D4F3A">
        <w:rPr>
          <w:lang w:eastAsia="pt-BR"/>
        </w:rPr>
        <w:t xml:space="preserve"> móveis, pertences e utilidades domésticas que guarnecem a residência do executado, salvo os de elevado valor ou que ultrapassem as necessidades comuns correspondentes a um médio padrão de vida</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proofErr w:type="gramStart"/>
      <w:r w:rsidRPr="000D4F3A">
        <w:rPr>
          <w:lang w:eastAsia="pt-BR"/>
        </w:rPr>
        <w:t>os</w:t>
      </w:r>
      <w:proofErr w:type="gramEnd"/>
      <w:r w:rsidRPr="000D4F3A">
        <w:rPr>
          <w:lang w:eastAsia="pt-BR"/>
        </w:rPr>
        <w:t xml:space="preserve"> vestuários, bem como os pertences de uso pessoal do executado, salvo se de elevado valor;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r w:rsidRPr="000D4F3A">
        <w:rPr>
          <w:lang w:eastAsia="pt-BR"/>
        </w:rPr>
        <w:t xml:space="preserve"> </w:t>
      </w:r>
      <w:proofErr w:type="gramStart"/>
      <w:r w:rsidRPr="000D4F3A">
        <w:rPr>
          <w:lang w:eastAsia="pt-BR"/>
        </w:rPr>
        <w:t>os</w:t>
      </w:r>
      <w:proofErr w:type="gramEnd"/>
      <w:r w:rsidRPr="000D4F3A">
        <w:rPr>
          <w:lang w:eastAsia="pt-BR"/>
        </w:rPr>
        <w:t xml:space="preserve">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observado o disposto no § 3</w:t>
      </w:r>
      <w:r w:rsidRPr="000D4F3A">
        <w:rPr>
          <w:u w:val="single"/>
          <w:vertAlign w:val="superscript"/>
          <w:lang w:eastAsia="pt-BR"/>
        </w:rPr>
        <w:t>o</w:t>
      </w:r>
      <w:r w:rsidRPr="000D4F3A">
        <w:rPr>
          <w:lang w:eastAsia="pt-BR"/>
        </w:rPr>
        <w:t> do art. 649 do CPC.</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proofErr w:type="gramStart"/>
      <w:r w:rsidRPr="000D4F3A">
        <w:rPr>
          <w:lang w:eastAsia="pt-BR"/>
        </w:rPr>
        <w:t>os</w:t>
      </w:r>
      <w:proofErr w:type="gramEnd"/>
      <w:r w:rsidRPr="000D4F3A">
        <w:rPr>
          <w:lang w:eastAsia="pt-BR"/>
        </w:rPr>
        <w:t xml:space="preserve"> livros, as máquinas, as ferramentas, os utensílios, os instrumentos ou outros bens móveis necessários ou úteis ao exercício de qualquer profissão;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r w:rsidRPr="000D4F3A">
        <w:rPr>
          <w:lang w:eastAsia="pt-BR"/>
        </w:rPr>
        <w:t xml:space="preserve"> </w:t>
      </w:r>
      <w:proofErr w:type="gramStart"/>
      <w:r w:rsidRPr="000D4F3A">
        <w:rPr>
          <w:lang w:eastAsia="pt-BR"/>
        </w:rPr>
        <w:t>o</w:t>
      </w:r>
      <w:proofErr w:type="gramEnd"/>
      <w:r w:rsidRPr="000D4F3A">
        <w:rPr>
          <w:lang w:eastAsia="pt-BR"/>
        </w:rPr>
        <w:t xml:space="preserve"> seguro de vida;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proofErr w:type="gramStart"/>
      <w:r w:rsidRPr="000D4F3A">
        <w:rPr>
          <w:lang w:eastAsia="pt-BR"/>
        </w:rPr>
        <w:t>os</w:t>
      </w:r>
      <w:proofErr w:type="gramEnd"/>
      <w:r w:rsidRPr="000D4F3A">
        <w:rPr>
          <w:lang w:eastAsia="pt-BR"/>
        </w:rPr>
        <w:t xml:space="preserve"> materiais necessários para obras em andamento, salvo se essas forem penhoradas;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proofErr w:type="gramStart"/>
      <w:r w:rsidRPr="000D4F3A">
        <w:rPr>
          <w:lang w:eastAsia="pt-BR"/>
        </w:rPr>
        <w:t>a</w:t>
      </w:r>
      <w:proofErr w:type="gramEnd"/>
      <w:r w:rsidRPr="000D4F3A">
        <w:rPr>
          <w:lang w:eastAsia="pt-BR"/>
        </w:rPr>
        <w:t xml:space="preserve"> pequena propriedade rural, assim definida em lei, desde que trabalhada pela família;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proofErr w:type="gramStart"/>
      <w:r w:rsidRPr="000D4F3A">
        <w:rPr>
          <w:lang w:eastAsia="pt-BR"/>
        </w:rPr>
        <w:t>os</w:t>
      </w:r>
      <w:proofErr w:type="gramEnd"/>
      <w:r w:rsidRPr="000D4F3A">
        <w:rPr>
          <w:lang w:eastAsia="pt-BR"/>
        </w:rPr>
        <w:t xml:space="preserve"> recursos públicos recebidos por instituições privadas para aplicação compulsória em educação, saúde ou assistência social;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r w:rsidRPr="000D4F3A">
        <w:rPr>
          <w:lang w:eastAsia="pt-BR"/>
        </w:rPr>
        <w:t xml:space="preserve"> </w:t>
      </w:r>
      <w:proofErr w:type="gramStart"/>
      <w:r w:rsidRPr="000D4F3A">
        <w:rPr>
          <w:lang w:eastAsia="pt-BR"/>
        </w:rPr>
        <w:t>até</w:t>
      </w:r>
      <w:proofErr w:type="gramEnd"/>
      <w:r w:rsidRPr="000D4F3A">
        <w:rPr>
          <w:lang w:eastAsia="pt-BR"/>
        </w:rPr>
        <w:t xml:space="preserve"> o limite de 40 (quarenta) salários mínimos, a quantia depositada em caderneta de poupança. </w:t>
      </w:r>
    </w:p>
    <w:p w:rsidR="00CA1FE0" w:rsidRPr="000D4F3A" w:rsidRDefault="00CA1FE0" w:rsidP="00CA1FE0">
      <w:pPr>
        <w:pStyle w:val="PargrafodaLista"/>
        <w:numPr>
          <w:ilvl w:val="0"/>
          <w:numId w:val="4"/>
        </w:numPr>
        <w:shd w:val="clear" w:color="auto" w:fill="FFFFFF"/>
        <w:suppressAutoHyphens w:val="0"/>
        <w:spacing w:line="360" w:lineRule="auto"/>
        <w:ind w:left="0" w:firstLine="1134"/>
        <w:jc w:val="both"/>
        <w:rPr>
          <w:lang w:eastAsia="pt-BR"/>
        </w:rPr>
      </w:pPr>
      <w:r w:rsidRPr="000D4F3A">
        <w:rPr>
          <w:lang w:eastAsia="pt-BR"/>
        </w:rPr>
        <w:t xml:space="preserve"> </w:t>
      </w:r>
      <w:proofErr w:type="gramStart"/>
      <w:r w:rsidRPr="000D4F3A">
        <w:rPr>
          <w:lang w:eastAsia="pt-BR"/>
        </w:rPr>
        <w:t>os</w:t>
      </w:r>
      <w:proofErr w:type="gramEnd"/>
      <w:r w:rsidRPr="000D4F3A">
        <w:rPr>
          <w:lang w:eastAsia="pt-BR"/>
        </w:rPr>
        <w:t xml:space="preserve"> recursos públicos do fundo partidário recebidos, nos termos da lei, por partido político. </w:t>
      </w:r>
    </w:p>
    <w:p w:rsidR="00CA1FE0" w:rsidRPr="000D4F3A" w:rsidRDefault="00CA1FE0" w:rsidP="00CA1FE0">
      <w:pPr>
        <w:shd w:val="clear" w:color="auto" w:fill="FFFFFF"/>
        <w:suppressAutoHyphens w:val="0"/>
        <w:spacing w:line="360" w:lineRule="auto"/>
        <w:jc w:val="both"/>
        <w:rPr>
          <w:lang w:eastAsia="pt-BR"/>
        </w:rPr>
      </w:pPr>
      <w:r w:rsidRPr="000D4F3A">
        <w:rPr>
          <w:lang w:eastAsia="pt-BR"/>
        </w:rPr>
        <w:t xml:space="preserve"> </w:t>
      </w:r>
      <w:r>
        <w:rPr>
          <w:lang w:eastAsia="pt-BR"/>
        </w:rPr>
        <w:t xml:space="preserve">                   Nesse passo</w:t>
      </w:r>
      <w:r w:rsidRPr="000D4F3A">
        <w:rPr>
          <w:lang w:eastAsia="pt-BR"/>
        </w:rPr>
        <w:t>, por mais que exista o débito por parte do devedor e este não possua outros bens,</w:t>
      </w:r>
      <w:proofErr w:type="gramStart"/>
      <w:r w:rsidRPr="000D4F3A">
        <w:rPr>
          <w:lang w:eastAsia="pt-BR"/>
        </w:rPr>
        <w:t xml:space="preserve">  </w:t>
      </w:r>
      <w:proofErr w:type="gramEnd"/>
      <w:r w:rsidRPr="000D4F3A">
        <w:rPr>
          <w:lang w:eastAsia="pt-BR"/>
        </w:rPr>
        <w:t xml:space="preserve">por força de lei, </w:t>
      </w:r>
      <w:r w:rsidR="00D17387">
        <w:rPr>
          <w:lang w:eastAsia="pt-BR"/>
        </w:rPr>
        <w:t>os bens listados acima não estarão sujeitos à expropriação.</w:t>
      </w:r>
    </w:p>
    <w:p w:rsidR="008254F6" w:rsidRDefault="00AC3594" w:rsidP="00AD7CCC">
      <w:pPr>
        <w:pStyle w:val="PargrafodaLista"/>
        <w:spacing w:line="360" w:lineRule="auto"/>
        <w:ind w:left="0" w:firstLine="1134"/>
        <w:jc w:val="both"/>
        <w:rPr>
          <w:shd w:val="clear" w:color="auto" w:fill="FFFFFF"/>
        </w:rPr>
      </w:pPr>
      <w:r w:rsidRPr="000D4F3A">
        <w:t>A</w:t>
      </w:r>
      <w:r w:rsidR="001A0955" w:rsidRPr="000D4F3A">
        <w:t xml:space="preserve"> lei prescreve</w:t>
      </w:r>
      <w:proofErr w:type="gramStart"/>
      <w:r w:rsidR="001A0955" w:rsidRPr="000D4F3A">
        <w:t xml:space="preserve"> </w:t>
      </w:r>
      <w:r w:rsidR="00AD7CCC" w:rsidRPr="000D4F3A">
        <w:t xml:space="preserve"> </w:t>
      </w:r>
      <w:proofErr w:type="gramEnd"/>
      <w:r w:rsidR="00AD7CCC" w:rsidRPr="000D4F3A">
        <w:t xml:space="preserve">também </w:t>
      </w:r>
      <w:r w:rsidR="001A0955" w:rsidRPr="000D4F3A">
        <w:t>o princípio da menor onerosidade</w:t>
      </w:r>
      <w:r w:rsidR="00AD7CCC" w:rsidRPr="000D4F3A">
        <w:t xml:space="preserve">, </w:t>
      </w:r>
      <w:r w:rsidR="001A0955" w:rsidRPr="000D4F3A">
        <w:t xml:space="preserve"> </w:t>
      </w:r>
      <w:r w:rsidR="001A0955" w:rsidRPr="000D4F3A">
        <w:rPr>
          <w:shd w:val="clear" w:color="auto" w:fill="FFFFFF"/>
        </w:rPr>
        <w:t xml:space="preserve">que  </w:t>
      </w:r>
      <w:r w:rsidR="00CA1FE0">
        <w:rPr>
          <w:shd w:val="clear" w:color="auto" w:fill="FFFFFF"/>
        </w:rPr>
        <w:t xml:space="preserve">preleciona que </w:t>
      </w:r>
      <w:r w:rsidR="001A0955" w:rsidRPr="000D4F3A">
        <w:rPr>
          <w:shd w:val="clear" w:color="auto" w:fill="FFFFFF"/>
        </w:rPr>
        <w:t>quando por vários meios o credor puder promover a execução, o juiz mandará que se faça pelo modo menos gravoso para o devedo</w:t>
      </w:r>
      <w:r w:rsidRPr="000D4F3A">
        <w:rPr>
          <w:shd w:val="clear" w:color="auto" w:fill="FFFFFF"/>
        </w:rPr>
        <w:t>r (art. 620 do CPC)</w:t>
      </w:r>
      <w:r w:rsidR="001A0955" w:rsidRPr="000D4F3A">
        <w:rPr>
          <w:shd w:val="clear" w:color="auto" w:fill="FFFFFF"/>
        </w:rPr>
        <w:t>.</w:t>
      </w:r>
    </w:p>
    <w:p w:rsidR="001A0955" w:rsidRPr="000D4F3A" w:rsidRDefault="008254F6" w:rsidP="00D33B21">
      <w:pPr>
        <w:pStyle w:val="PargrafodaLista"/>
        <w:spacing w:line="360" w:lineRule="auto"/>
        <w:ind w:left="0" w:firstLine="1134"/>
        <w:jc w:val="both"/>
        <w:rPr>
          <w:shd w:val="clear" w:color="auto" w:fill="FFFFFF"/>
        </w:rPr>
      </w:pPr>
      <w:r>
        <w:rPr>
          <w:shd w:val="clear" w:color="auto" w:fill="FFFFFF"/>
        </w:rPr>
        <w:lastRenderedPageBreak/>
        <w:t>Vale ressaltar que, n</w:t>
      </w:r>
      <w:r w:rsidR="00AC3594" w:rsidRPr="000D4F3A">
        <w:rPr>
          <w:shd w:val="clear" w:color="auto" w:fill="FFFFFF"/>
        </w:rPr>
        <w:t>ão se visa</w:t>
      </w:r>
      <w:r>
        <w:rPr>
          <w:shd w:val="clear" w:color="auto" w:fill="FFFFFF"/>
        </w:rPr>
        <w:t xml:space="preserve">, com os limites traçados acima, </w:t>
      </w:r>
      <w:r w:rsidR="00AC3594" w:rsidRPr="000D4F3A">
        <w:rPr>
          <w:shd w:val="clear" w:color="auto" w:fill="FFFFFF"/>
        </w:rPr>
        <w:t>proteger o devedor em detrimento do credor, mas apenas evitar gravames exacerbados e desnecessários a efetivação da tutela jurisdicional.</w:t>
      </w:r>
    </w:p>
    <w:p w:rsidR="00AC3594" w:rsidRPr="000D4F3A" w:rsidRDefault="00AC3594" w:rsidP="00AD7CCC">
      <w:pPr>
        <w:pStyle w:val="PargrafodaLista"/>
        <w:spacing w:line="360" w:lineRule="auto"/>
        <w:ind w:left="0" w:firstLine="1134"/>
        <w:jc w:val="both"/>
      </w:pPr>
      <w:r w:rsidRPr="000D4F3A">
        <w:t>Como é cediço, o processo de execução não tem por objetivo punir o executado, não se trata de vingança privada, mas é um instrumento por meio do qual se busca a satisfação de um direito do credor</w:t>
      </w:r>
      <w:r w:rsidR="0061094D" w:rsidRPr="000D4F3A">
        <w:t>,</w:t>
      </w:r>
      <w:r w:rsidRPr="000D4F3A">
        <w:t xml:space="preserve"> usando-se dos meios estritamente necessários a consecução desse fim.</w:t>
      </w:r>
    </w:p>
    <w:p w:rsidR="00141C91" w:rsidRPr="000D4F3A" w:rsidRDefault="00141C91" w:rsidP="00AD7CCC">
      <w:pPr>
        <w:pStyle w:val="PargrafodaLista"/>
        <w:spacing w:line="360" w:lineRule="auto"/>
        <w:ind w:left="0" w:firstLine="1134"/>
        <w:jc w:val="both"/>
      </w:pPr>
      <w:r w:rsidRPr="000D4F3A">
        <w:t>Acerca do tema, Daniel Amorim Assunção faz o seguinte destaque:</w:t>
      </w:r>
    </w:p>
    <w:p w:rsidR="00141C91" w:rsidRPr="000D4F3A" w:rsidRDefault="00141C91" w:rsidP="00AC3594">
      <w:pPr>
        <w:pStyle w:val="PargrafodaLista"/>
        <w:spacing w:line="360" w:lineRule="auto"/>
        <w:ind w:firstLine="1134"/>
        <w:jc w:val="both"/>
      </w:pPr>
    </w:p>
    <w:p w:rsidR="00141C91" w:rsidRPr="000D4F3A" w:rsidRDefault="00141C91" w:rsidP="00D17387">
      <w:pPr>
        <w:suppressAutoHyphens w:val="0"/>
        <w:autoSpaceDE w:val="0"/>
        <w:autoSpaceDN w:val="0"/>
        <w:adjustRightInd w:val="0"/>
        <w:ind w:left="2268"/>
        <w:jc w:val="both"/>
        <w:rPr>
          <w:rFonts w:eastAsiaTheme="minorHAnsi"/>
          <w:sz w:val="20"/>
          <w:szCs w:val="20"/>
          <w:lang w:eastAsia="en-US"/>
        </w:rPr>
      </w:pPr>
      <w:r w:rsidRPr="000D4F3A">
        <w:rPr>
          <w:rFonts w:eastAsiaTheme="minorHAnsi"/>
          <w:sz w:val="20"/>
          <w:szCs w:val="20"/>
          <w:lang w:eastAsia="en-US"/>
        </w:rPr>
        <w:t>A execução não é instrumento de exercício de vingança privada, como amplamente afirmado, nada justificando que o executado sofra mais do que o</w:t>
      </w:r>
      <w:r w:rsidR="00D17387">
        <w:rPr>
          <w:rFonts w:eastAsiaTheme="minorHAnsi"/>
          <w:sz w:val="20"/>
          <w:szCs w:val="20"/>
          <w:lang w:eastAsia="en-US"/>
        </w:rPr>
        <w:t xml:space="preserve"> </w:t>
      </w:r>
      <w:r w:rsidRPr="000D4F3A">
        <w:rPr>
          <w:rFonts w:eastAsiaTheme="minorHAnsi"/>
          <w:sz w:val="20"/>
          <w:szCs w:val="20"/>
          <w:lang w:eastAsia="en-US"/>
        </w:rPr>
        <w:t xml:space="preserve">estritamente necessário na busca da satisfação do direito do </w:t>
      </w:r>
      <w:proofErr w:type="spellStart"/>
      <w:r w:rsidRPr="000D4F3A">
        <w:rPr>
          <w:rFonts w:eastAsiaTheme="minorHAnsi"/>
          <w:sz w:val="20"/>
          <w:szCs w:val="20"/>
          <w:lang w:eastAsia="en-US"/>
        </w:rPr>
        <w:t>exequente</w:t>
      </w:r>
      <w:proofErr w:type="spellEnd"/>
      <w:r w:rsidRPr="000D4F3A">
        <w:rPr>
          <w:rFonts w:eastAsiaTheme="minorHAnsi"/>
          <w:sz w:val="20"/>
          <w:szCs w:val="20"/>
          <w:lang w:eastAsia="en-US"/>
        </w:rPr>
        <w:t>. Gravames desnecessários a satisfação do direito devem ser evitados sempre que for possível satisfazer o direito por meio da adoção de outros mecanismos. (...)</w:t>
      </w:r>
      <w:proofErr w:type="gramStart"/>
      <w:r w:rsidR="00D17387">
        <w:rPr>
          <w:rFonts w:eastAsiaTheme="minorHAnsi"/>
          <w:sz w:val="20"/>
          <w:szCs w:val="20"/>
          <w:lang w:eastAsia="en-US"/>
        </w:rPr>
        <w:t xml:space="preserve"> </w:t>
      </w:r>
      <w:r w:rsidRPr="000D4F3A">
        <w:rPr>
          <w:rFonts w:eastAsiaTheme="minorHAnsi"/>
          <w:sz w:val="20"/>
          <w:szCs w:val="20"/>
          <w:lang w:eastAsia="en-US"/>
        </w:rPr>
        <w:t xml:space="preserve"> </w:t>
      </w:r>
      <w:proofErr w:type="gramEnd"/>
      <w:r w:rsidRPr="000D4F3A">
        <w:rPr>
          <w:rFonts w:eastAsiaTheme="minorHAnsi"/>
          <w:sz w:val="20"/>
          <w:szCs w:val="20"/>
          <w:lang w:eastAsia="en-US"/>
        </w:rPr>
        <w:t xml:space="preserve">É evidente que tal principio deve ser interpretado a luz do principio da efetividade da tutela executiva, sem a qual o processo não passa de enganação. O </w:t>
      </w:r>
      <w:proofErr w:type="spellStart"/>
      <w:r w:rsidRPr="000D4F3A">
        <w:rPr>
          <w:rFonts w:eastAsiaTheme="minorHAnsi"/>
          <w:sz w:val="20"/>
          <w:szCs w:val="20"/>
          <w:lang w:eastAsia="en-US"/>
        </w:rPr>
        <w:t>exequente</w:t>
      </w:r>
      <w:proofErr w:type="spellEnd"/>
      <w:r w:rsidRPr="000D4F3A">
        <w:rPr>
          <w:rFonts w:eastAsiaTheme="minorHAnsi"/>
          <w:sz w:val="20"/>
          <w:szCs w:val="20"/>
          <w:lang w:eastAsia="en-US"/>
        </w:rPr>
        <w:t xml:space="preserve"> tem direito a satisfação de seu direito, e no caminho para a sua obtenção, naturalmente criara gravames ao executado. O que se pretende evitar e o exagero desnecessário de tais gravames. </w:t>
      </w:r>
      <w:proofErr w:type="gramStart"/>
      <w:r w:rsidRPr="000D4F3A">
        <w:rPr>
          <w:rFonts w:eastAsiaTheme="minorHAnsi"/>
          <w:sz w:val="20"/>
          <w:szCs w:val="20"/>
          <w:lang w:eastAsia="en-US"/>
        </w:rPr>
        <w:t>Esse e um dos motivos para não permitir que um bem do devedor seja alienado em hasta publica</w:t>
      </w:r>
      <w:proofErr w:type="gramEnd"/>
      <w:r w:rsidRPr="000D4F3A">
        <w:rPr>
          <w:rFonts w:eastAsiaTheme="minorHAnsi"/>
          <w:sz w:val="20"/>
          <w:szCs w:val="20"/>
          <w:lang w:eastAsia="en-US"/>
        </w:rPr>
        <w:t xml:space="preserve"> por preço vil (art. 692 do CPC). (2013, p. 854)</w:t>
      </w:r>
    </w:p>
    <w:p w:rsidR="00141C91" w:rsidRPr="000D4F3A" w:rsidRDefault="00141C91" w:rsidP="00141C91">
      <w:pPr>
        <w:suppressAutoHyphens w:val="0"/>
        <w:autoSpaceDE w:val="0"/>
        <w:autoSpaceDN w:val="0"/>
        <w:adjustRightInd w:val="0"/>
        <w:jc w:val="both"/>
        <w:rPr>
          <w:rFonts w:eastAsiaTheme="minorHAnsi"/>
          <w:sz w:val="20"/>
          <w:szCs w:val="20"/>
          <w:lang w:eastAsia="en-US"/>
        </w:rPr>
      </w:pPr>
    </w:p>
    <w:p w:rsidR="00141C91" w:rsidRPr="000D4F3A" w:rsidRDefault="00141C91" w:rsidP="002548D4">
      <w:pPr>
        <w:suppressAutoHyphens w:val="0"/>
        <w:autoSpaceDE w:val="0"/>
        <w:autoSpaceDN w:val="0"/>
        <w:adjustRightInd w:val="0"/>
        <w:spacing w:line="360" w:lineRule="auto"/>
        <w:jc w:val="both"/>
        <w:rPr>
          <w:rFonts w:eastAsiaTheme="minorHAnsi"/>
          <w:lang w:eastAsia="en-US"/>
        </w:rPr>
      </w:pPr>
    </w:p>
    <w:p w:rsidR="00141C91" w:rsidRDefault="002548D4" w:rsidP="002548D4">
      <w:pPr>
        <w:tabs>
          <w:tab w:val="left" w:pos="7371"/>
        </w:tabs>
        <w:suppressAutoHyphens w:val="0"/>
        <w:autoSpaceDE w:val="0"/>
        <w:autoSpaceDN w:val="0"/>
        <w:adjustRightInd w:val="0"/>
        <w:spacing w:line="360" w:lineRule="auto"/>
        <w:ind w:firstLine="1134"/>
        <w:jc w:val="both"/>
        <w:rPr>
          <w:rFonts w:eastAsiaTheme="minorHAnsi"/>
          <w:lang w:eastAsia="en-US"/>
        </w:rPr>
      </w:pPr>
      <w:r w:rsidRPr="000D4F3A">
        <w:rPr>
          <w:rFonts w:eastAsiaTheme="minorHAnsi"/>
          <w:lang w:eastAsia="en-US"/>
        </w:rPr>
        <w:t>Dessa forma, no caso concreto, deverá o juiz ponderar os princípios da efetividade da tutela jurisdicional em consonância com o princípio da menor onerosidade, para que não haja o sacrifício total de nenhum e ambos os sujeitos</w:t>
      </w:r>
      <w:proofErr w:type="gramStart"/>
      <w:r w:rsidRPr="000D4F3A">
        <w:rPr>
          <w:rFonts w:eastAsiaTheme="minorHAnsi"/>
          <w:lang w:eastAsia="en-US"/>
        </w:rPr>
        <w:t xml:space="preserve">  </w:t>
      </w:r>
      <w:proofErr w:type="gramEnd"/>
      <w:r w:rsidRPr="000D4F3A">
        <w:rPr>
          <w:rFonts w:eastAsiaTheme="minorHAnsi"/>
          <w:lang w:eastAsia="en-US"/>
        </w:rPr>
        <w:t xml:space="preserve">recebam proteção jurídica. </w:t>
      </w:r>
    </w:p>
    <w:p w:rsidR="008254F6" w:rsidRDefault="008254F6" w:rsidP="008254F6">
      <w:pPr>
        <w:tabs>
          <w:tab w:val="left" w:pos="7371"/>
        </w:tabs>
        <w:suppressAutoHyphens w:val="0"/>
        <w:autoSpaceDE w:val="0"/>
        <w:autoSpaceDN w:val="0"/>
        <w:adjustRightInd w:val="0"/>
        <w:spacing w:line="360" w:lineRule="auto"/>
        <w:jc w:val="both"/>
        <w:rPr>
          <w:rFonts w:eastAsiaTheme="minorHAnsi"/>
          <w:lang w:eastAsia="en-US"/>
        </w:rPr>
      </w:pPr>
    </w:p>
    <w:p w:rsidR="008254F6" w:rsidRPr="008254F6" w:rsidRDefault="008254F6" w:rsidP="008254F6">
      <w:pPr>
        <w:tabs>
          <w:tab w:val="left" w:pos="7371"/>
        </w:tabs>
        <w:suppressAutoHyphens w:val="0"/>
        <w:autoSpaceDE w:val="0"/>
        <w:autoSpaceDN w:val="0"/>
        <w:adjustRightInd w:val="0"/>
        <w:spacing w:line="360" w:lineRule="auto"/>
        <w:jc w:val="both"/>
        <w:rPr>
          <w:rFonts w:eastAsiaTheme="minorHAnsi"/>
          <w:b/>
          <w:lang w:eastAsia="en-US"/>
        </w:rPr>
      </w:pPr>
      <w:r w:rsidRPr="008254F6">
        <w:rPr>
          <w:rFonts w:eastAsiaTheme="minorHAnsi"/>
          <w:b/>
          <w:lang w:eastAsia="en-US"/>
        </w:rPr>
        <w:t>4 – Formas de expropriação de bens do devedor</w:t>
      </w:r>
    </w:p>
    <w:p w:rsidR="008254F6" w:rsidRPr="000D4F3A" w:rsidRDefault="008254F6" w:rsidP="008254F6">
      <w:pPr>
        <w:tabs>
          <w:tab w:val="left" w:pos="7371"/>
        </w:tabs>
        <w:suppressAutoHyphens w:val="0"/>
        <w:autoSpaceDE w:val="0"/>
        <w:autoSpaceDN w:val="0"/>
        <w:adjustRightInd w:val="0"/>
        <w:spacing w:line="360" w:lineRule="auto"/>
        <w:jc w:val="both"/>
        <w:rPr>
          <w:rFonts w:eastAsiaTheme="minorHAnsi"/>
          <w:lang w:eastAsia="en-US"/>
        </w:rPr>
      </w:pPr>
    </w:p>
    <w:p w:rsidR="00120C28" w:rsidRPr="000D4F3A" w:rsidRDefault="00120C28" w:rsidP="00D33B21">
      <w:pPr>
        <w:suppressAutoHyphens w:val="0"/>
        <w:autoSpaceDE w:val="0"/>
        <w:autoSpaceDN w:val="0"/>
        <w:adjustRightInd w:val="0"/>
        <w:spacing w:line="360" w:lineRule="auto"/>
        <w:ind w:firstLine="1134"/>
        <w:jc w:val="both"/>
        <w:rPr>
          <w:shd w:val="clear" w:color="auto" w:fill="FFFFFF"/>
        </w:rPr>
      </w:pPr>
      <w:r w:rsidRPr="000D4F3A">
        <w:rPr>
          <w:shd w:val="clear" w:color="auto" w:fill="FFFFFF"/>
        </w:rPr>
        <w:t>Sobre as formas de expropriação de bens do devedor, o art. 647 do CPC, assim dispõe:</w:t>
      </w:r>
    </w:p>
    <w:p w:rsidR="00120C28" w:rsidRPr="00120C28" w:rsidRDefault="00120C28" w:rsidP="00120C28">
      <w:pPr>
        <w:shd w:val="clear" w:color="auto" w:fill="FFFFFF"/>
        <w:suppressAutoHyphens w:val="0"/>
        <w:ind w:left="2268"/>
        <w:jc w:val="both"/>
        <w:rPr>
          <w:sz w:val="20"/>
          <w:szCs w:val="20"/>
          <w:lang w:eastAsia="pt-BR"/>
        </w:rPr>
      </w:pPr>
      <w:r w:rsidRPr="00120C28">
        <w:rPr>
          <w:sz w:val="20"/>
          <w:szCs w:val="20"/>
          <w:lang w:eastAsia="pt-BR"/>
        </w:rPr>
        <w:t>Art. 647. A expropriação consiste:</w:t>
      </w:r>
    </w:p>
    <w:p w:rsidR="00120C28" w:rsidRPr="00120C28" w:rsidRDefault="00120C28" w:rsidP="00120C28">
      <w:pPr>
        <w:shd w:val="clear" w:color="auto" w:fill="FFFFFF"/>
        <w:suppressAutoHyphens w:val="0"/>
        <w:spacing w:line="240" w:lineRule="atLeast"/>
        <w:ind w:left="2268"/>
        <w:jc w:val="both"/>
        <w:rPr>
          <w:sz w:val="20"/>
          <w:szCs w:val="20"/>
          <w:lang w:eastAsia="pt-BR"/>
        </w:rPr>
      </w:pPr>
      <w:r w:rsidRPr="00120C28">
        <w:rPr>
          <w:sz w:val="20"/>
          <w:szCs w:val="20"/>
          <w:lang w:eastAsia="pt-BR"/>
        </w:rPr>
        <w:t>I - na adjudicação em favor do exeqüente ou das pessoas indicadas no § 2</w:t>
      </w:r>
      <w:r w:rsidRPr="00120C28">
        <w:rPr>
          <w:sz w:val="20"/>
          <w:szCs w:val="20"/>
          <w:u w:val="single"/>
          <w:vertAlign w:val="superscript"/>
          <w:lang w:eastAsia="pt-BR"/>
        </w:rPr>
        <w:t>o</w:t>
      </w:r>
      <w:r w:rsidRPr="000D4F3A">
        <w:rPr>
          <w:sz w:val="20"/>
          <w:lang w:eastAsia="pt-BR"/>
        </w:rPr>
        <w:t> </w:t>
      </w:r>
      <w:r w:rsidRPr="00120C28">
        <w:rPr>
          <w:sz w:val="20"/>
          <w:szCs w:val="20"/>
          <w:lang w:eastAsia="pt-BR"/>
        </w:rPr>
        <w:t>do art. 685-A desta Lei;</w:t>
      </w:r>
      <w:r w:rsidRPr="000D4F3A">
        <w:rPr>
          <w:sz w:val="20"/>
          <w:lang w:eastAsia="pt-BR"/>
        </w:rPr>
        <w:t> </w:t>
      </w:r>
      <w:hyperlink r:id="rId15"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120C28" w:rsidRPr="00120C28" w:rsidRDefault="00120C28" w:rsidP="00120C28">
      <w:pPr>
        <w:shd w:val="clear" w:color="auto" w:fill="FFFFFF"/>
        <w:suppressAutoHyphens w:val="0"/>
        <w:spacing w:line="240" w:lineRule="atLeast"/>
        <w:ind w:left="2268"/>
        <w:jc w:val="both"/>
        <w:rPr>
          <w:sz w:val="20"/>
          <w:szCs w:val="20"/>
          <w:lang w:eastAsia="pt-BR"/>
        </w:rPr>
      </w:pPr>
      <w:r w:rsidRPr="00120C28">
        <w:rPr>
          <w:sz w:val="20"/>
          <w:szCs w:val="20"/>
          <w:lang w:eastAsia="pt-BR"/>
        </w:rPr>
        <w:t>II - na alienação por iniciativa particular;</w:t>
      </w:r>
      <w:r w:rsidRPr="000D4F3A">
        <w:rPr>
          <w:sz w:val="20"/>
          <w:lang w:eastAsia="pt-BR"/>
        </w:rPr>
        <w:t> </w:t>
      </w:r>
      <w:hyperlink r:id="rId16"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120C28" w:rsidRPr="00120C28" w:rsidRDefault="00120C28" w:rsidP="00120C28">
      <w:pPr>
        <w:shd w:val="clear" w:color="auto" w:fill="FFFFFF"/>
        <w:suppressAutoHyphens w:val="0"/>
        <w:spacing w:line="240" w:lineRule="atLeast"/>
        <w:ind w:left="2268"/>
        <w:jc w:val="both"/>
        <w:rPr>
          <w:sz w:val="20"/>
          <w:szCs w:val="20"/>
          <w:lang w:eastAsia="pt-BR"/>
        </w:rPr>
      </w:pPr>
      <w:r w:rsidRPr="00120C28">
        <w:rPr>
          <w:sz w:val="20"/>
          <w:szCs w:val="20"/>
          <w:lang w:eastAsia="pt-BR"/>
        </w:rPr>
        <w:t>III - na alienação em hasta pública;</w:t>
      </w:r>
      <w:r w:rsidRPr="000D4F3A">
        <w:rPr>
          <w:sz w:val="20"/>
          <w:lang w:eastAsia="pt-BR"/>
        </w:rPr>
        <w:t> </w:t>
      </w:r>
      <w:hyperlink r:id="rId17" w:anchor="art2" w:history="1">
        <w:r w:rsidRPr="000D4F3A">
          <w:rPr>
            <w:sz w:val="20"/>
            <w:u w:val="single"/>
            <w:lang w:eastAsia="pt-BR"/>
          </w:rPr>
          <w:t xml:space="preserve">(Redação dada pela Lei nº 11.382, de </w:t>
        </w:r>
        <w:proofErr w:type="gramStart"/>
        <w:r w:rsidRPr="000D4F3A">
          <w:rPr>
            <w:sz w:val="20"/>
            <w:u w:val="single"/>
            <w:lang w:eastAsia="pt-BR"/>
          </w:rPr>
          <w:t>2006).</w:t>
        </w:r>
        <w:proofErr w:type="gramEnd"/>
      </w:hyperlink>
    </w:p>
    <w:p w:rsidR="00120C28" w:rsidRPr="00120C28" w:rsidRDefault="00120C28" w:rsidP="00120C28">
      <w:pPr>
        <w:shd w:val="clear" w:color="auto" w:fill="FFFFFF"/>
        <w:suppressAutoHyphens w:val="0"/>
        <w:spacing w:line="240" w:lineRule="atLeast"/>
        <w:ind w:left="2268"/>
        <w:jc w:val="both"/>
        <w:rPr>
          <w:sz w:val="20"/>
          <w:szCs w:val="20"/>
          <w:lang w:eastAsia="pt-BR"/>
        </w:rPr>
      </w:pPr>
      <w:r w:rsidRPr="00120C28">
        <w:rPr>
          <w:sz w:val="20"/>
          <w:szCs w:val="20"/>
          <w:lang w:eastAsia="pt-BR"/>
        </w:rPr>
        <w:t>IV - no usufruto de bem móvel ou imóvel.</w:t>
      </w:r>
      <w:r w:rsidRPr="000D4F3A">
        <w:rPr>
          <w:sz w:val="20"/>
          <w:lang w:eastAsia="pt-BR"/>
        </w:rPr>
        <w:t> </w:t>
      </w:r>
      <w:hyperlink r:id="rId18" w:anchor="art2" w:history="1">
        <w:r w:rsidRPr="000D4F3A">
          <w:rPr>
            <w:sz w:val="20"/>
            <w:u w:val="single"/>
            <w:lang w:eastAsia="pt-BR"/>
          </w:rPr>
          <w:t xml:space="preserve">(Incluído pela Lei nº 11.382, de </w:t>
        </w:r>
        <w:proofErr w:type="gramStart"/>
        <w:r w:rsidRPr="000D4F3A">
          <w:rPr>
            <w:sz w:val="20"/>
            <w:u w:val="single"/>
            <w:lang w:eastAsia="pt-BR"/>
          </w:rPr>
          <w:t>2006).</w:t>
        </w:r>
        <w:proofErr w:type="gramEnd"/>
      </w:hyperlink>
    </w:p>
    <w:p w:rsidR="00D33B21" w:rsidRDefault="00D33B21" w:rsidP="00D33B21">
      <w:pPr>
        <w:spacing w:line="360" w:lineRule="auto"/>
        <w:jc w:val="both"/>
        <w:rPr>
          <w:rFonts w:eastAsiaTheme="minorHAnsi"/>
          <w:lang w:eastAsia="en-US"/>
        </w:rPr>
      </w:pPr>
    </w:p>
    <w:p w:rsidR="00141C91" w:rsidRPr="000D4F3A" w:rsidRDefault="004507E4" w:rsidP="00D33B21">
      <w:pPr>
        <w:spacing w:line="360" w:lineRule="auto"/>
        <w:ind w:firstLine="1134"/>
        <w:jc w:val="both"/>
      </w:pPr>
      <w:r w:rsidRPr="000D4F3A">
        <w:t>Dessa forma, de acordo com o CPC, as formas de expropriação são a adjudicação, alienação por iniciativa particular, alienação em hasta pública e usufruto de bem móvel ou imóvel.</w:t>
      </w:r>
      <w:r w:rsidR="00654016" w:rsidRPr="000D4F3A">
        <w:t xml:space="preserve"> Cada uma dessas formas </w:t>
      </w:r>
      <w:r w:rsidR="008254F6">
        <w:t>possuem</w:t>
      </w:r>
      <w:proofErr w:type="gramStart"/>
      <w:r w:rsidR="007C3457" w:rsidRPr="000D4F3A">
        <w:t xml:space="preserve"> </w:t>
      </w:r>
      <w:r w:rsidR="00654016" w:rsidRPr="000D4F3A">
        <w:t xml:space="preserve"> </w:t>
      </w:r>
      <w:proofErr w:type="gramEnd"/>
      <w:r w:rsidR="00654016" w:rsidRPr="000D4F3A">
        <w:t>as suas peculiaridade</w:t>
      </w:r>
      <w:r w:rsidR="008254F6">
        <w:t>s, mas</w:t>
      </w:r>
      <w:r w:rsidR="00654016" w:rsidRPr="000D4F3A">
        <w:t xml:space="preserve"> um único objetivo: satisfazer o pagamento do débito do devedor.</w:t>
      </w:r>
    </w:p>
    <w:p w:rsidR="00654016" w:rsidRPr="000D4F3A" w:rsidRDefault="00654016" w:rsidP="001A7E1E">
      <w:pPr>
        <w:spacing w:line="360" w:lineRule="auto"/>
        <w:ind w:firstLine="1134"/>
        <w:jc w:val="both"/>
      </w:pPr>
      <w:r w:rsidRPr="000D4F3A">
        <w:lastRenderedPageBreak/>
        <w:t xml:space="preserve">A adjudicação encontra-se disciplinada nos </w:t>
      </w:r>
      <w:proofErr w:type="spellStart"/>
      <w:r w:rsidR="007C3457" w:rsidRPr="000D4F3A">
        <w:t>arts</w:t>
      </w:r>
      <w:proofErr w:type="spellEnd"/>
      <w:r w:rsidR="007C3457" w:rsidRPr="000D4F3A">
        <w:t xml:space="preserve">. 685-A e 685-B. </w:t>
      </w:r>
      <w:r w:rsidR="003E36C0" w:rsidRPr="000D4F3A">
        <w:t xml:space="preserve">Por meio dela se transfere o bem penhorado do patrimônio do devedor para o credor. </w:t>
      </w:r>
      <w:r w:rsidR="00535F67" w:rsidRPr="000D4F3A">
        <w:t>Lembrando que não pode ocorrer a adjudicação por preço inferior ao da alienação. Tendo em vista seu procedimento mais simples, figura em primeiro lugar na ordem de expropriação.</w:t>
      </w:r>
    </w:p>
    <w:p w:rsidR="00A73AE2" w:rsidRPr="000D4F3A" w:rsidRDefault="00535F67" w:rsidP="001A7E1E">
      <w:pPr>
        <w:autoSpaceDE w:val="0"/>
        <w:autoSpaceDN w:val="0"/>
        <w:adjustRightInd w:val="0"/>
        <w:spacing w:line="360" w:lineRule="auto"/>
        <w:ind w:firstLine="1134"/>
        <w:jc w:val="both"/>
      </w:pPr>
      <w:r w:rsidRPr="000D4F3A">
        <w:t xml:space="preserve">A alienação por iniciativa particular encontra previsão legal no art. 685-C do CPC. De acordo com ela, </w:t>
      </w:r>
      <w:r w:rsidRPr="000D4F3A">
        <w:rPr>
          <w:shd w:val="clear" w:color="auto" w:fill="FFFFFF"/>
        </w:rPr>
        <w:t>o exeqüente poderá requerer sejam os bens</w:t>
      </w:r>
      <w:proofErr w:type="gramStart"/>
      <w:r w:rsidRPr="000D4F3A">
        <w:rPr>
          <w:shd w:val="clear" w:color="auto" w:fill="FFFFFF"/>
        </w:rPr>
        <w:t xml:space="preserve">  </w:t>
      </w:r>
      <w:proofErr w:type="gramEnd"/>
      <w:r w:rsidRPr="000D4F3A">
        <w:rPr>
          <w:shd w:val="clear" w:color="auto" w:fill="FFFFFF"/>
        </w:rPr>
        <w:t>alienados por sua própria iniciativa ou por intermédio de corretor credenciado perante a autoridade judiciária</w:t>
      </w:r>
      <w:r w:rsidR="00A73AE2" w:rsidRPr="000D4F3A">
        <w:rPr>
          <w:shd w:val="clear" w:color="auto" w:fill="FFFFFF"/>
        </w:rPr>
        <w:t xml:space="preserve">. </w:t>
      </w:r>
      <w:r w:rsidR="00A73AE2" w:rsidRPr="000D4F3A">
        <w:t>O seu principal objetivo é evit</w:t>
      </w:r>
      <w:r w:rsidR="00B83FCE" w:rsidRPr="000D4F3A">
        <w:t>ar a hasta pú</w:t>
      </w:r>
      <w:r w:rsidR="00A73AE2" w:rsidRPr="000D4F3A">
        <w:t>blica, uma v</w:t>
      </w:r>
      <w:r w:rsidR="00D4795A">
        <w:t>ez que esta é</w:t>
      </w:r>
      <w:proofErr w:type="gramStart"/>
      <w:r w:rsidR="00D4795A">
        <w:t xml:space="preserve">  </w:t>
      </w:r>
      <w:proofErr w:type="gramEnd"/>
      <w:r w:rsidR="00D4795A">
        <w:t>notadamente cara e  demorada, haja vista os tramites burocráticos que devem ser observados.</w:t>
      </w:r>
    </w:p>
    <w:p w:rsidR="00F51EA5" w:rsidRPr="000D4F3A" w:rsidRDefault="00F51EA5" w:rsidP="001A7E1E">
      <w:pPr>
        <w:autoSpaceDE w:val="0"/>
        <w:autoSpaceDN w:val="0"/>
        <w:adjustRightInd w:val="0"/>
        <w:spacing w:line="360" w:lineRule="auto"/>
        <w:ind w:firstLine="1134"/>
        <w:jc w:val="both"/>
      </w:pPr>
      <w:r w:rsidRPr="000D4F3A">
        <w:t>A hasta pública consiste na alienação judicial dos bens penhorados, seguindo uma série de formalidade</w:t>
      </w:r>
      <w:r w:rsidR="00D4795A">
        <w:t>s</w:t>
      </w:r>
      <w:r w:rsidRPr="000D4F3A">
        <w:t>. Hasta pública é o gênero, do qual</w:t>
      </w:r>
      <w:r w:rsidR="00D4795A">
        <w:t xml:space="preserve"> são</w:t>
      </w:r>
      <w:proofErr w:type="gramStart"/>
      <w:r w:rsidR="00D4795A">
        <w:t xml:space="preserve"> </w:t>
      </w:r>
      <w:r w:rsidR="002B7651">
        <w:t xml:space="preserve"> </w:t>
      </w:r>
      <w:proofErr w:type="gramEnd"/>
      <w:r w:rsidR="002B7651">
        <w:t>espécie</w:t>
      </w:r>
      <w:r w:rsidR="00D4795A">
        <w:t>s</w:t>
      </w:r>
      <w:r w:rsidR="002B7651">
        <w:t xml:space="preserve"> </w:t>
      </w:r>
      <w:r w:rsidR="00D4795A">
        <w:t>a praça e o leilão. A primeira</w:t>
      </w:r>
      <w:r w:rsidRPr="000D4F3A">
        <w:t xml:space="preserve"> é a denominação dada </w:t>
      </w:r>
      <w:r w:rsidR="002B7651" w:rsidRPr="000D4F3A">
        <w:t>à</w:t>
      </w:r>
      <w:r w:rsidRPr="000D4F3A">
        <w:t xml:space="preserve"> alienação judicial de imóveis. O segundo destina-se a venda de bens móv</w:t>
      </w:r>
      <w:r w:rsidR="002B7651">
        <w:t>eis. No CPC encontra-se prevista</w:t>
      </w:r>
      <w:r w:rsidRPr="000D4F3A">
        <w:t xml:space="preserve"> nos artigos 686 a 707.</w:t>
      </w:r>
    </w:p>
    <w:p w:rsidR="001810E2" w:rsidRPr="000D4F3A" w:rsidRDefault="001810E2" w:rsidP="001A7E1E">
      <w:pPr>
        <w:autoSpaceDE w:val="0"/>
        <w:autoSpaceDN w:val="0"/>
        <w:adjustRightInd w:val="0"/>
        <w:spacing w:line="360" w:lineRule="auto"/>
        <w:ind w:firstLine="1134"/>
        <w:jc w:val="both"/>
      </w:pPr>
      <w:r w:rsidRPr="000D4F3A">
        <w:t xml:space="preserve">Por fim, o usufruto de bens imóveis e móveis. </w:t>
      </w:r>
      <w:r w:rsidR="00BC1288" w:rsidRPr="000D4F3A">
        <w:t xml:space="preserve">Quando o decreta, </w:t>
      </w:r>
      <w:r w:rsidR="00BC1288" w:rsidRPr="000D4F3A">
        <w:rPr>
          <w:shd w:val="clear" w:color="auto" w:fill="FFFFFF"/>
        </w:rPr>
        <w:t>perde o exec</w:t>
      </w:r>
      <w:r w:rsidR="00D4795A">
        <w:rPr>
          <w:shd w:val="clear" w:color="auto" w:fill="FFFFFF"/>
        </w:rPr>
        <w:t>utado o gozo do móvel ou imóvel</w:t>
      </w:r>
      <w:r w:rsidR="00BC1288" w:rsidRPr="000D4F3A">
        <w:rPr>
          <w:shd w:val="clear" w:color="auto" w:fill="FFFFFF"/>
        </w:rPr>
        <w:t xml:space="preserve"> até que o exeqüente seja pago do principal, juros, custas e honorários advocatícios.</w:t>
      </w:r>
      <w:r w:rsidR="006544E5" w:rsidRPr="000D4F3A">
        <w:rPr>
          <w:shd w:val="clear" w:color="auto" w:fill="FFFFFF"/>
        </w:rPr>
        <w:t xml:space="preserve"> Encontra-se delineado nos artigos 716 a 724 do CPC.</w:t>
      </w:r>
    </w:p>
    <w:p w:rsidR="001A7E1E" w:rsidRDefault="00222FB9" w:rsidP="001A7E1E">
      <w:pPr>
        <w:suppressAutoHyphens w:val="0"/>
        <w:autoSpaceDE w:val="0"/>
        <w:autoSpaceDN w:val="0"/>
        <w:adjustRightInd w:val="0"/>
        <w:spacing w:line="360" w:lineRule="auto"/>
        <w:ind w:firstLine="1134"/>
        <w:jc w:val="both"/>
        <w:rPr>
          <w:rFonts w:eastAsiaTheme="minorHAnsi"/>
          <w:lang w:eastAsia="en-US"/>
        </w:rPr>
      </w:pPr>
      <w:r w:rsidRPr="000D4F3A">
        <w:t xml:space="preserve">Nesse passo, apesar de ser </w:t>
      </w:r>
      <w:proofErr w:type="gramStart"/>
      <w:r w:rsidRPr="000D4F3A">
        <w:t>amplo os meios</w:t>
      </w:r>
      <w:proofErr w:type="gramEnd"/>
      <w:r w:rsidRPr="000D4F3A">
        <w:t xml:space="preserve"> a disposição do juízo para se buscar a satisfação do direito do credor, é pacifico o entendimento de que </w:t>
      </w:r>
      <w:r w:rsidRPr="000D4F3A">
        <w:rPr>
          <w:rFonts w:eastAsiaTheme="minorHAnsi"/>
          <w:lang w:eastAsia="en-US"/>
        </w:rPr>
        <w:t>pode o juiz adotar outros meios executivos que não estejam expressamente consagrados em lei.</w:t>
      </w:r>
      <w:r w:rsidR="00E720B5" w:rsidRPr="000D4F3A">
        <w:rPr>
          <w:rFonts w:eastAsiaTheme="minorHAnsi"/>
          <w:lang w:eastAsia="en-US"/>
        </w:rPr>
        <w:t xml:space="preserve"> Vige o princípio da atipicidade dos meios executivos.</w:t>
      </w:r>
    </w:p>
    <w:p w:rsidR="00B83FCE" w:rsidRPr="000D4F3A" w:rsidRDefault="00B83FCE" w:rsidP="001A7E1E">
      <w:pPr>
        <w:suppressAutoHyphens w:val="0"/>
        <w:autoSpaceDE w:val="0"/>
        <w:autoSpaceDN w:val="0"/>
        <w:adjustRightInd w:val="0"/>
        <w:spacing w:line="360" w:lineRule="auto"/>
        <w:ind w:firstLine="1134"/>
        <w:jc w:val="both"/>
        <w:rPr>
          <w:rFonts w:eastAsiaTheme="minorHAnsi"/>
          <w:lang w:eastAsia="en-US"/>
        </w:rPr>
      </w:pPr>
      <w:r w:rsidRPr="000D4F3A">
        <w:rPr>
          <w:rFonts w:eastAsiaTheme="minorHAnsi"/>
          <w:lang w:eastAsia="en-US"/>
        </w:rPr>
        <w:t>Logo, como exposto acima, o processo de execução se desenvolve em uma série atos que objetivam a satisfação de um direito do credor em face do devedor.</w:t>
      </w:r>
    </w:p>
    <w:p w:rsidR="00B50E2D" w:rsidRPr="000D4F3A" w:rsidRDefault="00A92A44" w:rsidP="001A7E1E">
      <w:pPr>
        <w:spacing w:line="360" w:lineRule="auto"/>
        <w:ind w:firstLine="1134"/>
        <w:jc w:val="both"/>
      </w:pPr>
      <w:r>
        <w:t xml:space="preserve">Em linhas gerais, essas são as considerações importantes para o desenvolvimento </w:t>
      </w:r>
      <w:r w:rsidR="00D4795A">
        <w:t>do presente trabalho.</w:t>
      </w:r>
    </w:p>
    <w:p w:rsidR="00C15DC0" w:rsidRDefault="00C15DC0" w:rsidP="00CA1FE0">
      <w:pPr>
        <w:rPr>
          <w:b/>
        </w:rPr>
      </w:pPr>
    </w:p>
    <w:p w:rsidR="00CA1FE0" w:rsidRPr="00CA1FE0" w:rsidRDefault="00CA1FE0" w:rsidP="00CA1FE0">
      <w:pPr>
        <w:rPr>
          <w:b/>
        </w:rPr>
      </w:pPr>
    </w:p>
    <w:p w:rsidR="00A365ED" w:rsidRDefault="00CA1FE0" w:rsidP="00CA1FE0">
      <w:pPr>
        <w:suppressAutoHyphens w:val="0"/>
        <w:autoSpaceDE w:val="0"/>
        <w:autoSpaceDN w:val="0"/>
        <w:adjustRightInd w:val="0"/>
        <w:jc w:val="both"/>
        <w:rPr>
          <w:rFonts w:eastAsiaTheme="minorHAnsi"/>
          <w:b/>
          <w:lang w:eastAsia="en-US"/>
        </w:rPr>
      </w:pPr>
      <w:r w:rsidRPr="00CA1FE0">
        <w:rPr>
          <w:rFonts w:eastAsiaTheme="minorHAnsi"/>
          <w:b/>
          <w:lang w:eastAsia="en-US"/>
        </w:rPr>
        <w:t>5 –</w:t>
      </w:r>
      <w:r>
        <w:rPr>
          <w:rFonts w:eastAsiaTheme="minorHAnsi"/>
          <w:b/>
          <w:lang w:eastAsia="en-US"/>
        </w:rPr>
        <w:t xml:space="preserve"> D</w:t>
      </w:r>
      <w:r w:rsidRPr="00CA1FE0">
        <w:rPr>
          <w:rFonts w:eastAsiaTheme="minorHAnsi"/>
          <w:b/>
          <w:lang w:eastAsia="en-US"/>
        </w:rPr>
        <w:t xml:space="preserve">a suspensão do processo de execução por ausência de bens penhoráveis </w:t>
      </w:r>
      <w:r w:rsidR="006F339D">
        <w:rPr>
          <w:rFonts w:eastAsiaTheme="minorHAnsi"/>
          <w:b/>
          <w:lang w:eastAsia="en-US"/>
        </w:rPr>
        <w:t>(</w:t>
      </w:r>
      <w:proofErr w:type="gramStart"/>
      <w:r w:rsidR="006F339D">
        <w:rPr>
          <w:rFonts w:eastAsiaTheme="minorHAnsi"/>
          <w:b/>
          <w:lang w:eastAsia="en-US"/>
        </w:rPr>
        <w:t>791,</w:t>
      </w:r>
      <w:proofErr w:type="gramEnd"/>
      <w:r w:rsidR="006F339D">
        <w:rPr>
          <w:rFonts w:eastAsiaTheme="minorHAnsi"/>
          <w:b/>
          <w:lang w:eastAsia="en-US"/>
        </w:rPr>
        <w:t>III)</w:t>
      </w:r>
    </w:p>
    <w:p w:rsidR="00CA1FE0" w:rsidRDefault="00CA1FE0" w:rsidP="00CA1FE0">
      <w:pPr>
        <w:suppressAutoHyphens w:val="0"/>
        <w:autoSpaceDE w:val="0"/>
        <w:autoSpaceDN w:val="0"/>
        <w:adjustRightInd w:val="0"/>
        <w:jc w:val="both"/>
        <w:rPr>
          <w:rFonts w:eastAsiaTheme="minorHAnsi"/>
          <w:b/>
          <w:lang w:eastAsia="en-US"/>
        </w:rPr>
      </w:pPr>
    </w:p>
    <w:p w:rsidR="00CA1FE0" w:rsidRDefault="00CA1FE0" w:rsidP="001A7E1E">
      <w:pPr>
        <w:suppressAutoHyphens w:val="0"/>
        <w:autoSpaceDE w:val="0"/>
        <w:autoSpaceDN w:val="0"/>
        <w:adjustRightInd w:val="0"/>
        <w:ind w:firstLine="1134"/>
        <w:jc w:val="both"/>
        <w:rPr>
          <w:rFonts w:eastAsiaTheme="minorHAnsi"/>
          <w:b/>
          <w:lang w:eastAsia="en-US"/>
        </w:rPr>
      </w:pPr>
    </w:p>
    <w:p w:rsidR="00CA1FE0" w:rsidRDefault="00322CE7"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Como bem delineado acima, o processo de execução tem por objetivo satisfazer um direito do credor</w:t>
      </w:r>
      <w:r w:rsidR="00B53FDD">
        <w:rPr>
          <w:rFonts w:eastAsiaTheme="minorHAnsi"/>
          <w:lang w:eastAsia="en-US"/>
        </w:rPr>
        <w:t>,</w:t>
      </w:r>
      <w:proofErr w:type="gramStart"/>
      <w:r>
        <w:rPr>
          <w:rFonts w:eastAsiaTheme="minorHAnsi"/>
          <w:lang w:eastAsia="en-US"/>
        </w:rPr>
        <w:t xml:space="preserve">  </w:t>
      </w:r>
      <w:proofErr w:type="gramEnd"/>
      <w:r>
        <w:rPr>
          <w:rFonts w:eastAsiaTheme="minorHAnsi"/>
          <w:lang w:eastAsia="en-US"/>
        </w:rPr>
        <w:t>seguindo uma série de procedimentos</w:t>
      </w:r>
      <w:r w:rsidR="00B53FDD">
        <w:rPr>
          <w:rFonts w:eastAsiaTheme="minorHAnsi"/>
          <w:lang w:eastAsia="en-US"/>
        </w:rPr>
        <w:t xml:space="preserve"> previstos em lei</w:t>
      </w:r>
      <w:r>
        <w:rPr>
          <w:rFonts w:eastAsiaTheme="minorHAnsi"/>
          <w:lang w:eastAsia="en-US"/>
        </w:rPr>
        <w:t>. Entretanto, como é cediço, não é sempre que o exeqüente logra êxito na sua busca.</w:t>
      </w:r>
    </w:p>
    <w:p w:rsidR="006F339D" w:rsidRPr="006F339D" w:rsidRDefault="00322CE7"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Um dos obstáculos a satisfação desse direito é a ausência de bens</w:t>
      </w:r>
      <w:r w:rsidR="00B53FDD">
        <w:rPr>
          <w:rFonts w:eastAsiaTheme="minorHAnsi"/>
          <w:lang w:eastAsia="en-US"/>
        </w:rPr>
        <w:t xml:space="preserve"> penhoráveis</w:t>
      </w:r>
      <w:proofErr w:type="gramStart"/>
      <w:r w:rsidR="00B53FDD">
        <w:rPr>
          <w:rFonts w:eastAsiaTheme="minorHAnsi"/>
          <w:lang w:eastAsia="en-US"/>
        </w:rPr>
        <w:t xml:space="preserve"> </w:t>
      </w:r>
      <w:r>
        <w:rPr>
          <w:rFonts w:eastAsiaTheme="minorHAnsi"/>
          <w:lang w:eastAsia="en-US"/>
        </w:rPr>
        <w:t xml:space="preserve"> </w:t>
      </w:r>
      <w:proofErr w:type="gramEnd"/>
      <w:r>
        <w:rPr>
          <w:rFonts w:eastAsiaTheme="minorHAnsi"/>
          <w:lang w:eastAsia="en-US"/>
        </w:rPr>
        <w:t>do executado. Se o devedor não possui bens</w:t>
      </w:r>
      <w:r w:rsidR="00230C81">
        <w:rPr>
          <w:rFonts w:eastAsiaTheme="minorHAnsi"/>
          <w:lang w:eastAsia="en-US"/>
        </w:rPr>
        <w:t>,</w:t>
      </w:r>
      <w:proofErr w:type="gramStart"/>
      <w:r w:rsidR="00230C81">
        <w:rPr>
          <w:rFonts w:eastAsiaTheme="minorHAnsi"/>
          <w:lang w:eastAsia="en-US"/>
        </w:rPr>
        <w:t xml:space="preserve"> </w:t>
      </w:r>
      <w:r>
        <w:rPr>
          <w:rFonts w:eastAsiaTheme="minorHAnsi"/>
          <w:lang w:eastAsia="en-US"/>
        </w:rPr>
        <w:t xml:space="preserve"> </w:t>
      </w:r>
      <w:proofErr w:type="gramEnd"/>
      <w:r>
        <w:rPr>
          <w:rFonts w:eastAsiaTheme="minorHAnsi"/>
          <w:lang w:eastAsia="en-US"/>
        </w:rPr>
        <w:t xml:space="preserve">não tem como o processo prosseguir com as </w:t>
      </w:r>
      <w:r>
        <w:rPr>
          <w:rFonts w:eastAsiaTheme="minorHAnsi"/>
          <w:lang w:eastAsia="en-US"/>
        </w:rPr>
        <w:lastRenderedPageBreak/>
        <w:t xml:space="preserve">medidas </w:t>
      </w:r>
      <w:proofErr w:type="spellStart"/>
      <w:r>
        <w:rPr>
          <w:rFonts w:eastAsiaTheme="minorHAnsi"/>
          <w:lang w:eastAsia="en-US"/>
        </w:rPr>
        <w:t>expropriativas</w:t>
      </w:r>
      <w:proofErr w:type="spellEnd"/>
      <w:r>
        <w:rPr>
          <w:rFonts w:eastAsiaTheme="minorHAnsi"/>
          <w:lang w:eastAsia="en-US"/>
        </w:rPr>
        <w:t xml:space="preserve">.  </w:t>
      </w:r>
      <w:r w:rsidR="006F339D">
        <w:rPr>
          <w:rFonts w:eastAsiaTheme="minorHAnsi"/>
          <w:lang w:eastAsia="en-US"/>
        </w:rPr>
        <w:t>Como sabemos, a responsabilidade há muito tempo deixou de ter caráter pessoal para ser apenas patrimonial.</w:t>
      </w:r>
    </w:p>
    <w:p w:rsidR="006F339D" w:rsidRPr="006F339D" w:rsidRDefault="006F339D" w:rsidP="001A7E1E">
      <w:pPr>
        <w:suppressAutoHyphens w:val="0"/>
        <w:autoSpaceDE w:val="0"/>
        <w:autoSpaceDN w:val="0"/>
        <w:adjustRightInd w:val="0"/>
        <w:spacing w:line="360" w:lineRule="auto"/>
        <w:ind w:firstLine="1134"/>
        <w:jc w:val="both"/>
        <w:rPr>
          <w:rFonts w:eastAsiaTheme="minorHAnsi"/>
          <w:lang w:eastAsia="en-US"/>
        </w:rPr>
      </w:pPr>
      <w:r w:rsidRPr="006F339D">
        <w:rPr>
          <w:rFonts w:eastAsiaTheme="minorHAnsi"/>
          <w:lang w:eastAsia="en-US"/>
        </w:rPr>
        <w:t>Assim, inteligentemente e com o intuito de proteger os direitos do</w:t>
      </w:r>
      <w:proofErr w:type="gramStart"/>
      <w:r w:rsidRPr="006F339D">
        <w:rPr>
          <w:rFonts w:eastAsiaTheme="minorHAnsi"/>
          <w:lang w:eastAsia="en-US"/>
        </w:rPr>
        <w:t xml:space="preserve">  </w:t>
      </w:r>
      <w:proofErr w:type="gramEnd"/>
      <w:r w:rsidRPr="006F339D">
        <w:rPr>
          <w:rFonts w:eastAsiaTheme="minorHAnsi"/>
          <w:lang w:eastAsia="en-US"/>
        </w:rPr>
        <w:t xml:space="preserve">credor, o legislador estabeleceu a possibilidade de o processo ficar suspenso quando não forem encontrados bens do executado. </w:t>
      </w:r>
    </w:p>
    <w:p w:rsidR="006F339D" w:rsidRPr="006F339D" w:rsidRDefault="006F339D" w:rsidP="001A7E1E">
      <w:pPr>
        <w:suppressAutoHyphens w:val="0"/>
        <w:autoSpaceDE w:val="0"/>
        <w:autoSpaceDN w:val="0"/>
        <w:adjustRightInd w:val="0"/>
        <w:spacing w:line="360" w:lineRule="auto"/>
        <w:ind w:firstLine="1134"/>
        <w:jc w:val="both"/>
        <w:rPr>
          <w:rFonts w:eastAsiaTheme="minorHAnsi"/>
          <w:lang w:eastAsia="en-US"/>
        </w:rPr>
      </w:pPr>
      <w:r w:rsidRPr="006F339D">
        <w:rPr>
          <w:rFonts w:eastAsiaTheme="minorHAnsi"/>
          <w:lang w:eastAsia="en-US"/>
        </w:rPr>
        <w:t>Nesse sentido, prescreve o art. 791, III, do CPC.</w:t>
      </w:r>
    </w:p>
    <w:p w:rsidR="006F339D" w:rsidRPr="006F339D" w:rsidRDefault="006F339D" w:rsidP="006F339D">
      <w:pPr>
        <w:suppressAutoHyphens w:val="0"/>
        <w:autoSpaceDE w:val="0"/>
        <w:autoSpaceDN w:val="0"/>
        <w:adjustRightInd w:val="0"/>
        <w:spacing w:line="360" w:lineRule="auto"/>
        <w:ind w:firstLine="708"/>
        <w:jc w:val="both"/>
        <w:rPr>
          <w:rFonts w:eastAsiaTheme="minorHAnsi"/>
          <w:lang w:eastAsia="en-US"/>
        </w:rPr>
      </w:pPr>
    </w:p>
    <w:p w:rsidR="006F339D" w:rsidRPr="006F339D" w:rsidRDefault="006F339D" w:rsidP="006F339D">
      <w:pPr>
        <w:pStyle w:val="NormalWeb"/>
        <w:shd w:val="clear" w:color="auto" w:fill="FFFFFF"/>
        <w:spacing w:before="0" w:beforeAutospacing="0" w:after="0" w:afterAutospacing="0"/>
        <w:ind w:left="2268" w:firstLine="482"/>
        <w:jc w:val="both"/>
        <w:rPr>
          <w:b/>
          <w:color w:val="000000"/>
          <w:sz w:val="20"/>
          <w:szCs w:val="20"/>
        </w:rPr>
      </w:pPr>
      <w:r w:rsidRPr="006F339D">
        <w:rPr>
          <w:b/>
          <w:color w:val="000000"/>
          <w:sz w:val="20"/>
          <w:szCs w:val="20"/>
        </w:rPr>
        <w:t>Art. 791. Suspende-se a execução:</w:t>
      </w:r>
    </w:p>
    <w:p w:rsidR="006F339D" w:rsidRPr="006F339D" w:rsidRDefault="006F339D" w:rsidP="006F339D">
      <w:pPr>
        <w:pStyle w:val="NormalWeb"/>
        <w:shd w:val="clear" w:color="auto" w:fill="FFFFFF"/>
        <w:spacing w:before="0" w:beforeAutospacing="0" w:after="0" w:afterAutospacing="0"/>
        <w:ind w:left="2268" w:firstLine="482"/>
        <w:jc w:val="both"/>
        <w:rPr>
          <w:color w:val="000000"/>
          <w:sz w:val="20"/>
          <w:szCs w:val="20"/>
        </w:rPr>
      </w:pPr>
      <w:r w:rsidRPr="006F339D">
        <w:rPr>
          <w:color w:val="000000"/>
          <w:sz w:val="20"/>
          <w:szCs w:val="20"/>
        </w:rPr>
        <w:t>I - no todo ou em parte, quando recebidos com efeito suspensivo os embargos à execução (art. 739-A);</w:t>
      </w:r>
      <w:r w:rsidRPr="006F339D">
        <w:rPr>
          <w:rStyle w:val="apple-converted-space"/>
          <w:color w:val="000000"/>
          <w:sz w:val="20"/>
          <w:szCs w:val="20"/>
        </w:rPr>
        <w:t> </w:t>
      </w:r>
      <w:hyperlink r:id="rId19" w:anchor="art2" w:history="1">
        <w:r w:rsidRPr="006F339D">
          <w:rPr>
            <w:rStyle w:val="Hyperlink"/>
            <w:sz w:val="20"/>
            <w:szCs w:val="20"/>
          </w:rPr>
          <w:t xml:space="preserve">(Redação dada pela Lei nº 11.382, de </w:t>
        </w:r>
        <w:proofErr w:type="gramStart"/>
        <w:r w:rsidRPr="006F339D">
          <w:rPr>
            <w:rStyle w:val="Hyperlink"/>
            <w:sz w:val="20"/>
            <w:szCs w:val="20"/>
          </w:rPr>
          <w:t>2006).</w:t>
        </w:r>
        <w:proofErr w:type="gramEnd"/>
      </w:hyperlink>
    </w:p>
    <w:p w:rsidR="006F339D" w:rsidRPr="006F339D" w:rsidRDefault="006F339D" w:rsidP="006F339D">
      <w:pPr>
        <w:pStyle w:val="NormalWeb"/>
        <w:shd w:val="clear" w:color="auto" w:fill="FFFFFF"/>
        <w:spacing w:before="0" w:beforeAutospacing="0" w:after="0" w:afterAutospacing="0"/>
        <w:ind w:left="2268" w:firstLine="482"/>
        <w:jc w:val="both"/>
        <w:rPr>
          <w:color w:val="000000"/>
          <w:sz w:val="20"/>
          <w:szCs w:val="20"/>
        </w:rPr>
      </w:pPr>
      <w:r w:rsidRPr="006F339D">
        <w:rPr>
          <w:color w:val="000000"/>
          <w:sz w:val="20"/>
          <w:szCs w:val="20"/>
        </w:rPr>
        <w:t>II - nas hipóteses previstas no art. 265, I a III;</w:t>
      </w:r>
    </w:p>
    <w:p w:rsidR="006F339D" w:rsidRPr="006F339D" w:rsidRDefault="006F339D" w:rsidP="006F339D">
      <w:pPr>
        <w:pStyle w:val="NormalWeb"/>
        <w:shd w:val="clear" w:color="auto" w:fill="FFFFFF"/>
        <w:spacing w:before="0" w:beforeAutospacing="0" w:after="0" w:afterAutospacing="0"/>
        <w:ind w:left="2268" w:firstLine="482"/>
        <w:jc w:val="both"/>
        <w:rPr>
          <w:b/>
          <w:color w:val="000000"/>
          <w:sz w:val="20"/>
          <w:szCs w:val="20"/>
        </w:rPr>
      </w:pPr>
      <w:r w:rsidRPr="006F339D">
        <w:rPr>
          <w:b/>
          <w:color w:val="000000"/>
          <w:sz w:val="20"/>
          <w:szCs w:val="20"/>
        </w:rPr>
        <w:t>III - quando o devedor não possuir bens penhoráveis.</w:t>
      </w:r>
    </w:p>
    <w:p w:rsidR="006F339D" w:rsidRPr="006F339D" w:rsidRDefault="006F339D" w:rsidP="006F339D">
      <w:pPr>
        <w:suppressAutoHyphens w:val="0"/>
        <w:autoSpaceDE w:val="0"/>
        <w:autoSpaceDN w:val="0"/>
        <w:adjustRightInd w:val="0"/>
        <w:spacing w:line="360" w:lineRule="auto"/>
        <w:ind w:firstLine="708"/>
        <w:jc w:val="both"/>
        <w:rPr>
          <w:rFonts w:eastAsiaTheme="minorHAnsi"/>
          <w:b/>
          <w:lang w:eastAsia="en-US"/>
        </w:rPr>
      </w:pPr>
    </w:p>
    <w:p w:rsidR="006F339D" w:rsidRPr="006F339D" w:rsidRDefault="006F339D" w:rsidP="00322CE7">
      <w:pPr>
        <w:suppressAutoHyphens w:val="0"/>
        <w:autoSpaceDE w:val="0"/>
        <w:autoSpaceDN w:val="0"/>
        <w:adjustRightInd w:val="0"/>
        <w:spacing w:line="360" w:lineRule="auto"/>
        <w:jc w:val="both"/>
        <w:rPr>
          <w:rFonts w:eastAsiaTheme="minorHAnsi"/>
          <w:lang w:eastAsia="en-US"/>
        </w:rPr>
      </w:pPr>
    </w:p>
    <w:p w:rsidR="00A365ED" w:rsidRDefault="006F339D"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Ora, tal disposição</w:t>
      </w:r>
      <w:r w:rsidR="00953051">
        <w:rPr>
          <w:rFonts w:eastAsiaTheme="minorHAnsi"/>
          <w:lang w:eastAsia="en-US"/>
        </w:rPr>
        <w:t xml:space="preserve"> legal</w:t>
      </w:r>
      <w:proofErr w:type="gramStart"/>
      <w:r w:rsidR="00953051">
        <w:rPr>
          <w:rFonts w:eastAsiaTheme="minorHAnsi"/>
          <w:lang w:eastAsia="en-US"/>
        </w:rPr>
        <w:t xml:space="preserve">  </w:t>
      </w:r>
      <w:proofErr w:type="gramEnd"/>
      <w:r w:rsidR="00953051">
        <w:rPr>
          <w:rFonts w:eastAsiaTheme="minorHAnsi"/>
          <w:lang w:eastAsia="en-US"/>
        </w:rPr>
        <w:t xml:space="preserve">foi elaborado em consonância com  o art. 591 do CPC </w:t>
      </w:r>
      <w:r w:rsidR="005B5308">
        <w:rPr>
          <w:rFonts w:eastAsiaTheme="minorHAnsi"/>
          <w:lang w:eastAsia="en-US"/>
        </w:rPr>
        <w:t xml:space="preserve">que </w:t>
      </w:r>
      <w:r w:rsidR="00953051">
        <w:rPr>
          <w:rFonts w:eastAsiaTheme="minorHAnsi"/>
          <w:lang w:eastAsia="en-US"/>
        </w:rPr>
        <w:t>dispõe</w:t>
      </w:r>
      <w:r>
        <w:rPr>
          <w:rFonts w:eastAsiaTheme="minorHAnsi"/>
          <w:lang w:eastAsia="en-US"/>
        </w:rPr>
        <w:t xml:space="preserve"> que</w:t>
      </w:r>
      <w:r w:rsidR="00953051">
        <w:rPr>
          <w:rFonts w:eastAsiaTheme="minorHAnsi"/>
          <w:lang w:eastAsia="en-US"/>
        </w:rPr>
        <w:t xml:space="preserve">, para o cumprimento de suas obrigações, </w:t>
      </w:r>
      <w:r>
        <w:rPr>
          <w:rFonts w:eastAsiaTheme="minorHAnsi"/>
          <w:lang w:eastAsia="en-US"/>
        </w:rPr>
        <w:t xml:space="preserve"> </w:t>
      </w:r>
      <w:r w:rsidR="005B5308">
        <w:rPr>
          <w:rFonts w:eastAsiaTheme="minorHAnsi"/>
          <w:lang w:eastAsia="en-US"/>
        </w:rPr>
        <w:t>o deved</w:t>
      </w:r>
      <w:r>
        <w:rPr>
          <w:rFonts w:eastAsiaTheme="minorHAnsi"/>
          <w:lang w:eastAsia="en-US"/>
        </w:rPr>
        <w:t>o</w:t>
      </w:r>
      <w:r w:rsidR="005B5308">
        <w:rPr>
          <w:rFonts w:eastAsiaTheme="minorHAnsi"/>
          <w:lang w:eastAsia="en-US"/>
        </w:rPr>
        <w:t xml:space="preserve">r  responderá com os seus bens </w:t>
      </w:r>
      <w:r w:rsidR="00B53FDD">
        <w:rPr>
          <w:rFonts w:eastAsiaTheme="minorHAnsi"/>
          <w:lang w:eastAsia="en-US"/>
        </w:rPr>
        <w:t xml:space="preserve">presentes e </w:t>
      </w:r>
      <w:r w:rsidR="005B5308">
        <w:rPr>
          <w:rFonts w:eastAsiaTheme="minorHAnsi"/>
          <w:lang w:eastAsia="en-US"/>
        </w:rPr>
        <w:t>futuros.</w:t>
      </w:r>
      <w:r>
        <w:rPr>
          <w:rFonts w:eastAsiaTheme="minorHAnsi"/>
          <w:lang w:eastAsia="en-US"/>
        </w:rPr>
        <w:t xml:space="preserve"> </w:t>
      </w:r>
      <w:r w:rsidR="005B5308">
        <w:rPr>
          <w:rFonts w:eastAsiaTheme="minorHAnsi"/>
          <w:lang w:eastAsia="en-US"/>
        </w:rPr>
        <w:t xml:space="preserve"> Não seria justo com o credor se pelo simples fato do devedor não possuir bens o seu processo fosse extinto, pois por mais que o tempo passe não deixa de existir o desfalque no seu patrimônio.</w:t>
      </w:r>
    </w:p>
    <w:p w:rsidR="00230C81" w:rsidRPr="00C93568" w:rsidRDefault="00230C81" w:rsidP="001A7E1E">
      <w:pPr>
        <w:spacing w:line="360" w:lineRule="auto"/>
        <w:ind w:firstLine="1134"/>
        <w:jc w:val="both"/>
      </w:pPr>
      <w:r w:rsidRPr="00C93568">
        <w:t>Na elaboração das normas, busca-se cada vez mais atender aos anseios da sociedade quanto à entrega da prestação jurisdicional, uma vez que o processo não pode ser um fim em si mesmo, mas deve propiciar o resultado prático almejado.</w:t>
      </w:r>
    </w:p>
    <w:p w:rsidR="00230C81" w:rsidRPr="00C93568" w:rsidRDefault="00230C81" w:rsidP="001A7E1E">
      <w:pPr>
        <w:spacing w:line="360" w:lineRule="auto"/>
        <w:ind w:firstLine="1134"/>
        <w:jc w:val="both"/>
      </w:pPr>
      <w:r w:rsidRPr="00C93568">
        <w:t>Nesse sentido, andou bem o legislador ao estabelecer</w:t>
      </w:r>
      <w:proofErr w:type="gramStart"/>
      <w:r w:rsidRPr="00C93568">
        <w:t xml:space="preserve">  </w:t>
      </w:r>
      <w:proofErr w:type="gramEnd"/>
      <w:r w:rsidRPr="00C93568">
        <w:t xml:space="preserve">a suspensão do processo de execução quando o devedor não possuir bens penhoráveis, uma vez que se futuramente vier a possuí-los, estes serão utilizados para satisfação do direito do </w:t>
      </w:r>
      <w:proofErr w:type="spellStart"/>
      <w:r w:rsidRPr="00C93568">
        <w:t>exequente</w:t>
      </w:r>
      <w:proofErr w:type="spellEnd"/>
      <w:r w:rsidRPr="00C93568">
        <w:t>.</w:t>
      </w:r>
    </w:p>
    <w:p w:rsidR="00230C81" w:rsidRPr="00C93568" w:rsidRDefault="00230C81" w:rsidP="001A7E1E">
      <w:pPr>
        <w:spacing w:line="360" w:lineRule="auto"/>
        <w:ind w:firstLine="1134"/>
        <w:jc w:val="both"/>
      </w:pPr>
      <w:r w:rsidRPr="00C93568">
        <w:t>Ademais,</w:t>
      </w:r>
      <w:r w:rsidR="00953051">
        <w:t xml:space="preserve"> o decurso do tempo não pode premiar a má-fé dos devedores que ocultariam os seus bens pelo lapso prescricional, pois assim </w:t>
      </w:r>
      <w:r>
        <w:t>representaria um acréscimo indevido na massa patrimonial do devedor.</w:t>
      </w:r>
    </w:p>
    <w:p w:rsidR="00230C81" w:rsidRPr="00C93568" w:rsidRDefault="00230C81" w:rsidP="001A7E1E">
      <w:pPr>
        <w:spacing w:line="360" w:lineRule="auto"/>
        <w:ind w:firstLine="1134"/>
        <w:jc w:val="both"/>
      </w:pPr>
      <w:r w:rsidRPr="00C93568">
        <w:t>Por outro lado, levando-se em consideração o princípio da Segurança Jurídica que objetiva a estabilidade das relações humanas, será legítima a</w:t>
      </w:r>
      <w:proofErr w:type="gramStart"/>
      <w:r w:rsidRPr="00C93568">
        <w:t xml:space="preserve">  </w:t>
      </w:r>
      <w:proofErr w:type="gramEnd"/>
      <w:r w:rsidRPr="00C93568">
        <w:t>cobrança em um processo de execução que não tem um prazo para findar-se? Até</w:t>
      </w:r>
      <w:proofErr w:type="gramStart"/>
      <w:r w:rsidRPr="00C93568">
        <w:t xml:space="preserve">  </w:t>
      </w:r>
      <w:proofErr w:type="gramEnd"/>
      <w:r w:rsidRPr="00C93568">
        <w:t>quando o devedor  estará sujeito  as pretensões jurídicas alheias?</w:t>
      </w:r>
    </w:p>
    <w:p w:rsidR="00230C81" w:rsidRDefault="00230C81" w:rsidP="001A7E1E">
      <w:pPr>
        <w:spacing w:line="360" w:lineRule="auto"/>
        <w:ind w:firstLine="1134"/>
        <w:jc w:val="both"/>
      </w:pPr>
      <w:r w:rsidRPr="00C93568">
        <w:t>Nesse contexto,</w:t>
      </w:r>
      <w:r w:rsidR="00C513B9">
        <w:t xml:space="preserve"> nesse ponto,</w:t>
      </w:r>
      <w:proofErr w:type="gramStart"/>
      <w:r w:rsidR="00C513B9">
        <w:t xml:space="preserve"> </w:t>
      </w:r>
      <w:r w:rsidRPr="00C93568">
        <w:t xml:space="preserve"> </w:t>
      </w:r>
      <w:proofErr w:type="gramEnd"/>
      <w:r w:rsidR="00C513B9">
        <w:t xml:space="preserve">há uma </w:t>
      </w:r>
      <w:r w:rsidRPr="00C93568">
        <w:t xml:space="preserve">lacuna no ordenamento jurídico vigente a respeito do lapso temporal que poderá durar a suspensão processo, na hipótese prevista no art. 791, III, do CPC, </w:t>
      </w:r>
      <w:r w:rsidR="00C513B9">
        <w:t xml:space="preserve">uma vez que o dispositivo legal silencia a respeito do tempo de sua duração. Assim, </w:t>
      </w:r>
      <w:r w:rsidRPr="00C93568">
        <w:t>muitas dúvidas</w:t>
      </w:r>
      <w:r w:rsidR="00C513B9">
        <w:t xml:space="preserve"> surgem </w:t>
      </w:r>
      <w:r w:rsidRPr="00C93568">
        <w:t>de qual será o prazo</w:t>
      </w:r>
      <w:proofErr w:type="gramStart"/>
      <w:r w:rsidRPr="00C93568">
        <w:t xml:space="preserve">  </w:t>
      </w:r>
      <w:proofErr w:type="gramEnd"/>
      <w:r w:rsidRPr="00C93568">
        <w:rPr>
          <w:i/>
        </w:rPr>
        <w:t>ad quem</w:t>
      </w:r>
      <w:r w:rsidRPr="00C93568">
        <w:t>.</w:t>
      </w:r>
    </w:p>
    <w:p w:rsidR="00230C81" w:rsidRPr="00C93568" w:rsidRDefault="00C513B9" w:rsidP="00301E02">
      <w:pPr>
        <w:spacing w:line="360" w:lineRule="auto"/>
        <w:ind w:firstLine="1080"/>
        <w:jc w:val="both"/>
      </w:pPr>
      <w:r>
        <w:lastRenderedPageBreak/>
        <w:t>Seria um silêncio intencional do legislador? Será que o seu objetivo</w:t>
      </w:r>
      <w:proofErr w:type="gramStart"/>
      <w:r>
        <w:t xml:space="preserve">  </w:t>
      </w:r>
      <w:proofErr w:type="gramEnd"/>
      <w:r>
        <w:t>foi criar uma suspensão indefinida?</w:t>
      </w:r>
    </w:p>
    <w:p w:rsidR="00301E02" w:rsidRPr="00C93568" w:rsidRDefault="00301E02" w:rsidP="001A7E1E">
      <w:pPr>
        <w:spacing w:line="360" w:lineRule="auto"/>
        <w:ind w:firstLine="1134"/>
        <w:jc w:val="both"/>
      </w:pPr>
      <w:r>
        <w:t>Lado outro, sabe-se que a</w:t>
      </w:r>
      <w:r w:rsidRPr="00C93568">
        <w:t xml:space="preserve"> regra no ordenamento jurídico brasileiro</w:t>
      </w:r>
      <w:proofErr w:type="gramStart"/>
      <w:r w:rsidRPr="00C93568">
        <w:t xml:space="preserve">  </w:t>
      </w:r>
      <w:proofErr w:type="gramEnd"/>
      <w:r w:rsidRPr="00C93568">
        <w:t xml:space="preserve">é o da </w:t>
      </w:r>
      <w:proofErr w:type="spellStart"/>
      <w:r w:rsidRPr="00C93568">
        <w:t>prescritibilidade</w:t>
      </w:r>
      <w:proofErr w:type="spellEnd"/>
      <w:r w:rsidRPr="00C93568">
        <w:t xml:space="preserve"> das pretensões, uma vez que é a que  melhor atende ao principio basilar da Segurança Jurídica.</w:t>
      </w:r>
    </w:p>
    <w:p w:rsidR="00301E02" w:rsidRPr="00C93568" w:rsidRDefault="00301E02" w:rsidP="001A7E1E">
      <w:pPr>
        <w:spacing w:line="360" w:lineRule="auto"/>
        <w:ind w:firstLine="1134"/>
        <w:jc w:val="both"/>
      </w:pPr>
      <w:r w:rsidRPr="00C93568">
        <w:t xml:space="preserve">As demandas não podem ser eternas, haja visa que instalaria verdadeira instabilidade das relações jurídicas. </w:t>
      </w:r>
    </w:p>
    <w:p w:rsidR="00301E02" w:rsidRPr="00C93568" w:rsidRDefault="00301E02" w:rsidP="001A7E1E">
      <w:pPr>
        <w:spacing w:line="360" w:lineRule="auto"/>
        <w:ind w:firstLine="1134"/>
        <w:jc w:val="both"/>
      </w:pPr>
      <w:r w:rsidRPr="00C93568">
        <w:t>Nesse sentido, destaca-se o instituto da prescrição intercorrente como um importante instrumento para por termo ao processo.</w:t>
      </w:r>
    </w:p>
    <w:p w:rsidR="00301E02" w:rsidRPr="00C93568" w:rsidRDefault="00301E02" w:rsidP="001A7E1E">
      <w:pPr>
        <w:spacing w:line="360" w:lineRule="auto"/>
        <w:ind w:firstLine="1134"/>
        <w:jc w:val="both"/>
      </w:pPr>
      <w:r w:rsidRPr="00C93568">
        <w:t>Entretanto, tendo em vista a dúvida sobre a existência ou não de um prazo final para o processo de execução, suspenso pela falta de bens à penhora do executado, discute-se sobre a aplicabilidade ou não do</w:t>
      </w:r>
      <w:proofErr w:type="gramStart"/>
      <w:r w:rsidRPr="00C93568">
        <w:t xml:space="preserve">  </w:t>
      </w:r>
      <w:proofErr w:type="gramEnd"/>
      <w:r w:rsidRPr="00C93568">
        <w:t>instituto  da prescrição intercorrente  no processo executivo.</w:t>
      </w:r>
    </w:p>
    <w:p w:rsidR="00301E02" w:rsidRPr="00C93568" w:rsidRDefault="00301E02" w:rsidP="001A7E1E">
      <w:pPr>
        <w:spacing w:line="360" w:lineRule="auto"/>
        <w:ind w:firstLine="1134"/>
        <w:jc w:val="both"/>
      </w:pPr>
      <w:r w:rsidRPr="00C93568">
        <w:t xml:space="preserve">De acordo com Fabrício </w:t>
      </w:r>
      <w:proofErr w:type="spellStart"/>
      <w:r w:rsidRPr="00C93568">
        <w:t>Fernades</w:t>
      </w:r>
      <w:proofErr w:type="spellEnd"/>
      <w:r w:rsidRPr="00C93568">
        <w:t xml:space="preserve"> Andrade (2010) “a segurança jurídica é um direito fundamental do cidadão. Implica normalidade, estabilidade, proteção contra alterações bruscas numa realidade fático-jurídica.” </w:t>
      </w:r>
    </w:p>
    <w:p w:rsidR="00301E02" w:rsidRPr="00C93568" w:rsidRDefault="00301E02" w:rsidP="001A7E1E">
      <w:pPr>
        <w:spacing w:line="360" w:lineRule="auto"/>
        <w:ind w:firstLine="1134"/>
        <w:jc w:val="both"/>
      </w:pPr>
      <w:r w:rsidRPr="00C93568">
        <w:t xml:space="preserve">Nesse sentido, segundo Assis </w:t>
      </w:r>
      <w:r w:rsidRPr="00C93568">
        <w:rPr>
          <w:i/>
        </w:rPr>
        <w:t>apud</w:t>
      </w:r>
      <w:r w:rsidRPr="00C93568">
        <w:t xml:space="preserve"> </w:t>
      </w:r>
      <w:r w:rsidRPr="00C93568">
        <w:rPr>
          <w:rStyle w:val="Forte"/>
          <w:b w:val="0"/>
          <w:shd w:val="clear" w:color="auto" w:fill="FFFFFF"/>
        </w:rPr>
        <w:t xml:space="preserve">Gisele Lemos </w:t>
      </w:r>
      <w:proofErr w:type="spellStart"/>
      <w:r w:rsidRPr="00C93568">
        <w:rPr>
          <w:rStyle w:val="Forte"/>
          <w:b w:val="0"/>
          <w:shd w:val="clear" w:color="auto" w:fill="FFFFFF"/>
        </w:rPr>
        <w:t>Kravchychyn</w:t>
      </w:r>
      <w:proofErr w:type="spellEnd"/>
      <w:r w:rsidRPr="00C93568">
        <w:rPr>
          <w:rStyle w:val="Forte"/>
          <w:b w:val="0"/>
          <w:shd w:val="clear" w:color="auto" w:fill="FFFFFF"/>
        </w:rPr>
        <w:t xml:space="preserve"> (2003)</w:t>
      </w:r>
      <w:r w:rsidRPr="00C93568">
        <w:t xml:space="preserve"> uma suspensão indefinida seria ilegal e gravosa demais ao devedor.</w:t>
      </w:r>
    </w:p>
    <w:p w:rsidR="00301E02" w:rsidRPr="00C93568" w:rsidRDefault="00301E02" w:rsidP="001A7E1E">
      <w:pPr>
        <w:spacing w:line="360" w:lineRule="auto"/>
        <w:ind w:firstLine="1134"/>
        <w:jc w:val="both"/>
      </w:pPr>
      <w:r w:rsidRPr="00C93568">
        <w:t xml:space="preserve">Por outro lado, não se pode penalizar o </w:t>
      </w:r>
      <w:proofErr w:type="spellStart"/>
      <w:r w:rsidRPr="00C93568">
        <w:t>exequente</w:t>
      </w:r>
      <w:proofErr w:type="spellEnd"/>
      <w:r w:rsidRPr="00C93568">
        <w:t xml:space="preserve"> pelos efeitos malefícios do tempo, quando tomou todas as providências necessárias na busca da satisfação de seu crédito.       Ademais, quando não ficou caracterizada a</w:t>
      </w:r>
      <w:proofErr w:type="gramStart"/>
      <w:r w:rsidRPr="00C93568">
        <w:t xml:space="preserve">  </w:t>
      </w:r>
      <w:proofErr w:type="gramEnd"/>
      <w:r w:rsidRPr="00C93568">
        <w:t xml:space="preserve">sua inércia na movimentação do Poder Judiciário. </w:t>
      </w:r>
    </w:p>
    <w:p w:rsidR="00301E02" w:rsidRPr="00C93568" w:rsidRDefault="00301E02" w:rsidP="001A7E1E">
      <w:pPr>
        <w:spacing w:line="360" w:lineRule="auto"/>
        <w:ind w:firstLine="1134"/>
        <w:jc w:val="both"/>
      </w:pPr>
      <w:r w:rsidRPr="00C93568">
        <w:t>Assim, poderia até se dizer que fixar um prazo para a suspensão, enquanto não fosse encontrados bens do devedor,</w:t>
      </w:r>
      <w:proofErr w:type="gramStart"/>
      <w:r w:rsidRPr="00C93568">
        <w:t xml:space="preserve">  </w:t>
      </w:r>
      <w:proofErr w:type="gramEnd"/>
      <w:r w:rsidRPr="00C93568">
        <w:t>seria premiar a má-fé do devedor que não possui compromisso de quitar com as suas obrigações perante a sociedade.</w:t>
      </w:r>
    </w:p>
    <w:p w:rsidR="00301E02" w:rsidRDefault="00301E02" w:rsidP="001A7E1E">
      <w:pPr>
        <w:tabs>
          <w:tab w:val="left" w:pos="1134"/>
        </w:tabs>
        <w:spacing w:line="360" w:lineRule="auto"/>
        <w:ind w:firstLine="1134"/>
        <w:jc w:val="both"/>
      </w:pPr>
      <w:r>
        <w:t>Dessa forma,</w:t>
      </w:r>
      <w:proofErr w:type="gramStart"/>
      <w:r>
        <w:t xml:space="preserve"> </w:t>
      </w:r>
      <w:r w:rsidRPr="00C93568">
        <w:t xml:space="preserve"> </w:t>
      </w:r>
      <w:proofErr w:type="gramEnd"/>
      <w:r w:rsidRPr="00C93568">
        <w:t xml:space="preserve">emerge uma discussão interessante acerca  dos direitos do credor e </w:t>
      </w:r>
      <w:r w:rsidRPr="00CF6A61">
        <w:t>d</w:t>
      </w:r>
      <w:r w:rsidR="00AA2244">
        <w:t>os direitos do devedor.</w:t>
      </w:r>
    </w:p>
    <w:p w:rsidR="00861219" w:rsidRDefault="00861219" w:rsidP="001A7E1E">
      <w:pPr>
        <w:tabs>
          <w:tab w:val="left" w:pos="1134"/>
        </w:tabs>
        <w:spacing w:line="360" w:lineRule="auto"/>
        <w:ind w:firstLine="1134"/>
        <w:jc w:val="both"/>
      </w:pPr>
      <w:r>
        <w:t>Ao que tudo indica, as nossas cortes superiores se inclinam para o posicionamento de que se não houver inércia do exeqüente na movimentação do processo, a prescrição intercorrente não se operará.</w:t>
      </w:r>
    </w:p>
    <w:p w:rsidR="00861219" w:rsidRPr="00D67E89" w:rsidRDefault="00552BD9" w:rsidP="001A7E1E">
      <w:pPr>
        <w:tabs>
          <w:tab w:val="left" w:pos="1134"/>
        </w:tabs>
        <w:spacing w:line="360" w:lineRule="auto"/>
        <w:ind w:firstLine="1134"/>
        <w:jc w:val="both"/>
        <w:rPr>
          <w:i/>
        </w:rPr>
      </w:pPr>
      <w:r>
        <w:t xml:space="preserve">Nesse sentido, </w:t>
      </w:r>
      <w:r w:rsidR="00D67E89">
        <w:t xml:space="preserve">já decidiu inúmeras vezes </w:t>
      </w:r>
      <w:r>
        <w:t>o Superior Tribunal de Justiça</w:t>
      </w:r>
      <w:r w:rsidR="00D67E89">
        <w:t xml:space="preserve">, </w:t>
      </w:r>
      <w:r w:rsidR="00D67E89" w:rsidRPr="00D67E89">
        <w:rPr>
          <w:i/>
        </w:rPr>
        <w:t xml:space="preserve">in </w:t>
      </w:r>
      <w:proofErr w:type="spellStart"/>
      <w:r w:rsidR="00D67E89" w:rsidRPr="00D67E89">
        <w:rPr>
          <w:i/>
        </w:rPr>
        <w:t>verbis</w:t>
      </w:r>
      <w:proofErr w:type="spellEnd"/>
      <w:r w:rsidR="00D67E89" w:rsidRPr="00D67E89">
        <w:rPr>
          <w:i/>
        </w:rPr>
        <w:t>:</w:t>
      </w:r>
    </w:p>
    <w:p w:rsidR="00C719FB" w:rsidRDefault="00C719FB" w:rsidP="00301E02">
      <w:pPr>
        <w:tabs>
          <w:tab w:val="left" w:pos="1134"/>
        </w:tabs>
        <w:spacing w:line="360" w:lineRule="auto"/>
        <w:jc w:val="both"/>
      </w:pPr>
    </w:p>
    <w:p w:rsidR="00173007" w:rsidRPr="00D67E89" w:rsidRDefault="00C719FB" w:rsidP="00D67E89">
      <w:pPr>
        <w:tabs>
          <w:tab w:val="left" w:pos="1134"/>
        </w:tabs>
        <w:ind w:left="2268"/>
        <w:jc w:val="both"/>
        <w:rPr>
          <w:sz w:val="20"/>
          <w:szCs w:val="20"/>
          <w:shd w:val="clear" w:color="auto" w:fill="FFFFFF"/>
        </w:rPr>
      </w:pPr>
      <w:r w:rsidRPr="00861219">
        <w:rPr>
          <w:sz w:val="20"/>
          <w:szCs w:val="20"/>
          <w:lang w:eastAsia="pt-BR"/>
        </w:rPr>
        <w:t>EMEN: EMBARGOS</w:t>
      </w:r>
      <w:r w:rsidRPr="00D67E89">
        <w:rPr>
          <w:sz w:val="20"/>
          <w:szCs w:val="20"/>
          <w:lang w:eastAsia="pt-BR"/>
        </w:rPr>
        <w:t> </w:t>
      </w:r>
      <w:r w:rsidRPr="00861219">
        <w:rPr>
          <w:b/>
          <w:bCs/>
          <w:sz w:val="20"/>
          <w:szCs w:val="20"/>
          <w:lang w:eastAsia="pt-BR"/>
        </w:rPr>
        <w:t>DE</w:t>
      </w:r>
      <w:r w:rsidRPr="00D67E89">
        <w:rPr>
          <w:sz w:val="20"/>
          <w:szCs w:val="20"/>
          <w:lang w:eastAsia="pt-BR"/>
        </w:rPr>
        <w:t> </w:t>
      </w:r>
      <w:r w:rsidRPr="00861219">
        <w:rPr>
          <w:sz w:val="20"/>
          <w:szCs w:val="20"/>
          <w:lang w:eastAsia="pt-BR"/>
        </w:rPr>
        <w:t>DECLARAÇÃO RECEBIDOS COMO AGRAVO REGIMENTAL - DECISÃO MONOCRÁTICA QUE NEGOU SEGUIMENTO AO RECURSO ESPECIAL</w:t>
      </w:r>
      <w:r w:rsidRPr="00D67E89">
        <w:rPr>
          <w:sz w:val="20"/>
          <w:szCs w:val="20"/>
          <w:lang w:eastAsia="pt-BR"/>
        </w:rPr>
        <w:t> </w:t>
      </w:r>
      <w:r w:rsidRPr="00861219">
        <w:rPr>
          <w:b/>
          <w:bCs/>
          <w:sz w:val="20"/>
          <w:szCs w:val="20"/>
          <w:lang w:eastAsia="pt-BR"/>
        </w:rPr>
        <w:t xml:space="preserve">- </w:t>
      </w:r>
      <w:r w:rsidRPr="00861219">
        <w:rPr>
          <w:b/>
          <w:bCs/>
          <w:sz w:val="20"/>
          <w:szCs w:val="20"/>
          <w:u w:val="single"/>
          <w:lang w:eastAsia="pt-BR"/>
        </w:rPr>
        <w:t>EXECUÇÃO DE</w:t>
      </w:r>
      <w:r w:rsidRPr="00D67E89">
        <w:rPr>
          <w:b/>
          <w:sz w:val="20"/>
          <w:szCs w:val="20"/>
          <w:u w:val="single"/>
          <w:lang w:eastAsia="pt-BR"/>
        </w:rPr>
        <w:t> </w:t>
      </w:r>
      <w:r w:rsidRPr="00861219">
        <w:rPr>
          <w:b/>
          <w:sz w:val="20"/>
          <w:szCs w:val="20"/>
          <w:u w:val="single"/>
          <w:lang w:eastAsia="pt-BR"/>
        </w:rPr>
        <w:t>TÍTULO EXTRAJUDICIAL - SUSPENSÃO DA AÇÃO</w:t>
      </w:r>
      <w:r w:rsidRPr="00861219">
        <w:rPr>
          <w:b/>
          <w:bCs/>
          <w:sz w:val="20"/>
          <w:szCs w:val="20"/>
          <w:u w:val="single"/>
          <w:lang w:eastAsia="pt-BR"/>
        </w:rPr>
        <w:t>- PRESCRIÇÃO INTERCORRENTE</w:t>
      </w:r>
      <w:r w:rsidRPr="00D67E89">
        <w:rPr>
          <w:b/>
          <w:sz w:val="20"/>
          <w:szCs w:val="20"/>
          <w:u w:val="single"/>
          <w:lang w:eastAsia="pt-BR"/>
        </w:rPr>
        <w:t> </w:t>
      </w:r>
      <w:r w:rsidRPr="00861219">
        <w:rPr>
          <w:b/>
          <w:sz w:val="20"/>
          <w:szCs w:val="20"/>
          <w:u w:val="single"/>
          <w:lang w:eastAsia="pt-BR"/>
        </w:rPr>
        <w:t>- IMPOSSIBILIDADE</w:t>
      </w:r>
      <w:r w:rsidRPr="00861219">
        <w:rPr>
          <w:sz w:val="20"/>
          <w:szCs w:val="20"/>
          <w:u w:val="single"/>
          <w:lang w:eastAsia="pt-BR"/>
        </w:rPr>
        <w:t xml:space="preserve">. </w:t>
      </w:r>
      <w:r w:rsidRPr="00861219">
        <w:rPr>
          <w:sz w:val="20"/>
          <w:szCs w:val="20"/>
          <w:lang w:eastAsia="pt-BR"/>
        </w:rPr>
        <w:t>1. Embargos</w:t>
      </w:r>
      <w:r w:rsidRPr="00D67E89">
        <w:rPr>
          <w:sz w:val="20"/>
          <w:szCs w:val="20"/>
          <w:lang w:eastAsia="pt-BR"/>
        </w:rPr>
        <w:t> </w:t>
      </w:r>
      <w:r w:rsidRPr="00861219">
        <w:rPr>
          <w:b/>
          <w:bCs/>
          <w:sz w:val="20"/>
          <w:szCs w:val="20"/>
          <w:lang w:eastAsia="pt-BR"/>
        </w:rPr>
        <w:t>de</w:t>
      </w:r>
      <w:r w:rsidRPr="00D67E89">
        <w:rPr>
          <w:sz w:val="20"/>
          <w:szCs w:val="20"/>
          <w:lang w:eastAsia="pt-BR"/>
        </w:rPr>
        <w:t> </w:t>
      </w:r>
      <w:r w:rsidRPr="00861219">
        <w:rPr>
          <w:sz w:val="20"/>
          <w:szCs w:val="20"/>
          <w:lang w:eastAsia="pt-BR"/>
        </w:rPr>
        <w:t xml:space="preserve">declaração recebidos como agravo regimental. Em nome dos princípios da economia processual e da fungibilidade, </w:t>
      </w:r>
      <w:r w:rsidRPr="00861219">
        <w:rPr>
          <w:sz w:val="20"/>
          <w:szCs w:val="20"/>
          <w:lang w:eastAsia="pt-BR"/>
        </w:rPr>
        <w:lastRenderedPageBreak/>
        <w:t>admite-se o recebimento, como agravo regimental,</w:t>
      </w:r>
      <w:r w:rsidRPr="00D67E89">
        <w:rPr>
          <w:sz w:val="20"/>
          <w:szCs w:val="20"/>
          <w:lang w:eastAsia="pt-BR"/>
        </w:rPr>
        <w:t> </w:t>
      </w:r>
      <w:r w:rsidRPr="00861219">
        <w:rPr>
          <w:b/>
          <w:bCs/>
          <w:sz w:val="20"/>
          <w:szCs w:val="20"/>
          <w:lang w:eastAsia="pt-BR"/>
        </w:rPr>
        <w:t>de</w:t>
      </w:r>
      <w:r w:rsidRPr="00D67E89">
        <w:rPr>
          <w:sz w:val="20"/>
          <w:szCs w:val="20"/>
          <w:lang w:eastAsia="pt-BR"/>
        </w:rPr>
        <w:t> </w:t>
      </w:r>
      <w:r w:rsidRPr="00861219">
        <w:rPr>
          <w:sz w:val="20"/>
          <w:szCs w:val="20"/>
          <w:lang w:eastAsia="pt-BR"/>
        </w:rPr>
        <w:t xml:space="preserve">embargos declaratórios opostos a decisão monocrática proferida pelo relator do feito, quando manifesto o caráter </w:t>
      </w:r>
      <w:proofErr w:type="spellStart"/>
      <w:r w:rsidRPr="00861219">
        <w:rPr>
          <w:sz w:val="20"/>
          <w:szCs w:val="20"/>
          <w:lang w:eastAsia="pt-BR"/>
        </w:rPr>
        <w:t>infringencial</w:t>
      </w:r>
      <w:proofErr w:type="spellEnd"/>
      <w:r w:rsidRPr="00861219">
        <w:rPr>
          <w:sz w:val="20"/>
          <w:szCs w:val="20"/>
          <w:lang w:eastAsia="pt-BR"/>
        </w:rPr>
        <w:t xml:space="preserve"> do reclamo. </w:t>
      </w:r>
      <w:r w:rsidRPr="00861219">
        <w:rPr>
          <w:b/>
          <w:sz w:val="20"/>
          <w:szCs w:val="20"/>
          <w:u w:val="single"/>
          <w:lang w:eastAsia="pt-BR"/>
        </w:rPr>
        <w:t>2. Suspensa a ação</w:t>
      </w:r>
      <w:r w:rsidRPr="00D67E89">
        <w:rPr>
          <w:b/>
          <w:sz w:val="20"/>
          <w:szCs w:val="20"/>
          <w:u w:val="single"/>
          <w:lang w:eastAsia="pt-BR"/>
        </w:rPr>
        <w:t> </w:t>
      </w:r>
      <w:r w:rsidRPr="00861219">
        <w:rPr>
          <w:b/>
          <w:bCs/>
          <w:sz w:val="20"/>
          <w:szCs w:val="20"/>
          <w:u w:val="single"/>
          <w:lang w:eastAsia="pt-BR"/>
        </w:rPr>
        <w:t>de execução</w:t>
      </w:r>
      <w:r w:rsidRPr="00D67E89">
        <w:rPr>
          <w:b/>
          <w:sz w:val="20"/>
          <w:szCs w:val="20"/>
          <w:u w:val="single"/>
          <w:lang w:eastAsia="pt-BR"/>
        </w:rPr>
        <w:t> </w:t>
      </w:r>
      <w:r w:rsidRPr="00861219">
        <w:rPr>
          <w:b/>
          <w:sz w:val="20"/>
          <w:szCs w:val="20"/>
          <w:u w:val="single"/>
          <w:lang w:eastAsia="pt-BR"/>
        </w:rPr>
        <w:t>por ausência</w:t>
      </w:r>
      <w:r w:rsidRPr="00D67E89">
        <w:rPr>
          <w:b/>
          <w:sz w:val="20"/>
          <w:szCs w:val="20"/>
          <w:u w:val="single"/>
          <w:lang w:eastAsia="pt-BR"/>
        </w:rPr>
        <w:t> </w:t>
      </w:r>
      <w:r w:rsidRPr="00861219">
        <w:rPr>
          <w:b/>
          <w:bCs/>
          <w:sz w:val="20"/>
          <w:szCs w:val="20"/>
          <w:u w:val="single"/>
          <w:lang w:eastAsia="pt-BR"/>
        </w:rPr>
        <w:t>de</w:t>
      </w:r>
      <w:r w:rsidR="00D67E89" w:rsidRPr="00D67E89">
        <w:rPr>
          <w:b/>
          <w:bCs/>
          <w:sz w:val="20"/>
          <w:szCs w:val="20"/>
          <w:u w:val="single"/>
          <w:lang w:eastAsia="pt-BR"/>
        </w:rPr>
        <w:t xml:space="preserve"> </w:t>
      </w:r>
      <w:r w:rsidRPr="00861219">
        <w:rPr>
          <w:b/>
          <w:sz w:val="20"/>
          <w:szCs w:val="20"/>
          <w:u w:val="single"/>
          <w:lang w:eastAsia="pt-BR"/>
        </w:rPr>
        <w:t>bens penhoráveis, nos termos do art. 791, III, do</w:t>
      </w:r>
      <w:r w:rsidRPr="00D67E89">
        <w:rPr>
          <w:b/>
          <w:sz w:val="20"/>
          <w:szCs w:val="20"/>
          <w:u w:val="single"/>
          <w:lang w:eastAsia="pt-BR"/>
        </w:rPr>
        <w:t> </w:t>
      </w:r>
      <w:r w:rsidRPr="00861219">
        <w:rPr>
          <w:b/>
          <w:bCs/>
          <w:sz w:val="20"/>
          <w:szCs w:val="20"/>
          <w:u w:val="single"/>
          <w:lang w:eastAsia="pt-BR"/>
        </w:rPr>
        <w:t>CPC,</w:t>
      </w:r>
      <w:r w:rsidRPr="00D67E89">
        <w:rPr>
          <w:b/>
          <w:sz w:val="20"/>
          <w:szCs w:val="20"/>
          <w:u w:val="single"/>
          <w:lang w:eastAsia="pt-BR"/>
        </w:rPr>
        <w:t> </w:t>
      </w:r>
      <w:r w:rsidRPr="00861219">
        <w:rPr>
          <w:b/>
          <w:sz w:val="20"/>
          <w:szCs w:val="20"/>
          <w:u w:val="single"/>
          <w:lang w:eastAsia="pt-BR"/>
        </w:rPr>
        <w:t>impossível a decretação da</w:t>
      </w:r>
      <w:r w:rsidRPr="00D67E89">
        <w:rPr>
          <w:b/>
          <w:sz w:val="20"/>
          <w:szCs w:val="20"/>
          <w:u w:val="single"/>
          <w:lang w:eastAsia="pt-BR"/>
        </w:rPr>
        <w:t> </w:t>
      </w:r>
      <w:r w:rsidRPr="00861219">
        <w:rPr>
          <w:b/>
          <w:bCs/>
          <w:sz w:val="20"/>
          <w:szCs w:val="20"/>
          <w:u w:val="single"/>
          <w:lang w:eastAsia="pt-BR"/>
        </w:rPr>
        <w:t>prescriçã</w:t>
      </w:r>
      <w:r w:rsidRPr="00D67E89">
        <w:rPr>
          <w:b/>
          <w:bCs/>
          <w:sz w:val="20"/>
          <w:szCs w:val="20"/>
          <w:u w:val="single"/>
          <w:lang w:eastAsia="pt-BR"/>
        </w:rPr>
        <w:t>o.</w:t>
      </w:r>
      <w:r w:rsidRPr="00D67E89">
        <w:rPr>
          <w:b/>
          <w:bCs/>
          <w:sz w:val="20"/>
          <w:szCs w:val="20"/>
          <w:lang w:eastAsia="pt-BR"/>
        </w:rPr>
        <w:t xml:space="preserve"> (STJ. </w:t>
      </w:r>
      <w:hyperlink r:id="rId20" w:history="1">
        <w:r w:rsidRPr="00D67E89">
          <w:rPr>
            <w:rStyle w:val="Hyperlink"/>
            <w:color w:val="auto"/>
            <w:sz w:val="20"/>
            <w:szCs w:val="20"/>
            <w:shd w:val="clear" w:color="auto" w:fill="FFFFFF"/>
          </w:rPr>
          <w:t>EDRESP_200800291728</w:t>
        </w:r>
      </w:hyperlink>
      <w:r w:rsidRPr="00D67E89">
        <w:rPr>
          <w:sz w:val="20"/>
          <w:szCs w:val="20"/>
        </w:rPr>
        <w:t xml:space="preserve">. Relator: </w:t>
      </w:r>
      <w:r w:rsidR="00173007" w:rsidRPr="00D67E89">
        <w:rPr>
          <w:sz w:val="20"/>
          <w:szCs w:val="20"/>
          <w:shd w:val="clear" w:color="auto" w:fill="FFFFFF"/>
        </w:rPr>
        <w:t xml:space="preserve">MARCO BUZZI. </w:t>
      </w:r>
      <w:r w:rsidR="00D67E89">
        <w:rPr>
          <w:sz w:val="20"/>
          <w:szCs w:val="20"/>
          <w:shd w:val="clear" w:color="auto" w:fill="FFFFFF"/>
        </w:rPr>
        <w:t xml:space="preserve">DJE </w:t>
      </w:r>
      <w:proofErr w:type="gramStart"/>
      <w:r w:rsidR="00D67E89">
        <w:rPr>
          <w:sz w:val="20"/>
          <w:szCs w:val="20"/>
          <w:shd w:val="clear" w:color="auto" w:fill="FFFFFF"/>
        </w:rPr>
        <w:t>DATA:</w:t>
      </w:r>
      <w:proofErr w:type="gramEnd"/>
      <w:r w:rsidR="00D67E89">
        <w:rPr>
          <w:sz w:val="20"/>
          <w:szCs w:val="20"/>
          <w:shd w:val="clear" w:color="auto" w:fill="FFFFFF"/>
        </w:rPr>
        <w:t>22/08/2013</w:t>
      </w:r>
      <w:r w:rsidR="00173007" w:rsidRPr="00D67E89">
        <w:rPr>
          <w:sz w:val="20"/>
          <w:szCs w:val="20"/>
          <w:shd w:val="clear" w:color="auto" w:fill="FFFFFF"/>
        </w:rPr>
        <w:t>..DTPB:</w:t>
      </w:r>
      <w:r w:rsidR="00D67E89">
        <w:rPr>
          <w:sz w:val="20"/>
          <w:szCs w:val="20"/>
        </w:rPr>
        <w:t xml:space="preserve"> </w:t>
      </w:r>
      <w:r w:rsidR="00173007" w:rsidRPr="00D67E89">
        <w:rPr>
          <w:sz w:val="20"/>
          <w:szCs w:val="20"/>
          <w:shd w:val="clear" w:color="auto" w:fill="FFFFFF"/>
        </w:rPr>
        <w:t>Decisão: 13/08/2013.</w:t>
      </w:r>
    </w:p>
    <w:p w:rsidR="00173007" w:rsidRDefault="00173007" w:rsidP="00D67E89">
      <w:pPr>
        <w:tabs>
          <w:tab w:val="left" w:pos="1134"/>
        </w:tabs>
        <w:ind w:left="2268"/>
        <w:jc w:val="both"/>
        <w:rPr>
          <w:sz w:val="20"/>
          <w:szCs w:val="20"/>
          <w:shd w:val="clear" w:color="auto" w:fill="FFFFFF"/>
        </w:rPr>
      </w:pPr>
    </w:p>
    <w:p w:rsidR="00D67E89" w:rsidRDefault="00D67E89" w:rsidP="00D67E89">
      <w:pPr>
        <w:tabs>
          <w:tab w:val="left" w:pos="1134"/>
        </w:tabs>
        <w:ind w:left="2268"/>
        <w:jc w:val="both"/>
        <w:rPr>
          <w:sz w:val="20"/>
          <w:szCs w:val="20"/>
          <w:shd w:val="clear" w:color="auto" w:fill="FFFFFF"/>
        </w:rPr>
      </w:pPr>
    </w:p>
    <w:p w:rsidR="00D67E89" w:rsidRPr="00D67E89" w:rsidRDefault="00D67E89" w:rsidP="00D67E89">
      <w:pPr>
        <w:tabs>
          <w:tab w:val="left" w:pos="1134"/>
        </w:tabs>
        <w:ind w:left="2268"/>
        <w:jc w:val="both"/>
        <w:rPr>
          <w:sz w:val="20"/>
          <w:szCs w:val="20"/>
          <w:shd w:val="clear" w:color="auto" w:fill="FFFFFF"/>
        </w:rPr>
      </w:pPr>
    </w:p>
    <w:p w:rsidR="00173007" w:rsidRPr="00D67E89" w:rsidRDefault="00173007" w:rsidP="00D67E89">
      <w:pPr>
        <w:tabs>
          <w:tab w:val="left" w:pos="1134"/>
        </w:tabs>
        <w:ind w:left="2268"/>
        <w:jc w:val="both"/>
        <w:rPr>
          <w:bCs/>
          <w:sz w:val="20"/>
          <w:szCs w:val="20"/>
          <w:lang w:eastAsia="pt-BR"/>
        </w:rPr>
      </w:pPr>
      <w:r w:rsidRPr="00D67E89">
        <w:rPr>
          <w:b/>
          <w:bCs/>
          <w:sz w:val="20"/>
          <w:szCs w:val="20"/>
          <w:lang w:eastAsia="pt-BR"/>
        </w:rPr>
        <w:t xml:space="preserve">PROCESSUAL CIVIL. AGRAVO REGIMENTAL. DECISÃO EM AGRAVO EM RECURSO ESPECIAL. EXECUÇÃO. CONTRATO DE CONFISSÃO DE DÍVIDA. PRESCRIÇÃO INTERCORRENTE. AUSÊNCIA DE DESÍDIA DO CREDOR. NÃO OCORRÊNCIA. CRITÉRIO DE CONTAGEM. REEXAME DE MATÉRIA DE FATO. VERBETE SUMULAR </w:t>
      </w:r>
      <w:proofErr w:type="gramStart"/>
      <w:r w:rsidRPr="00D67E89">
        <w:rPr>
          <w:b/>
          <w:bCs/>
          <w:sz w:val="20"/>
          <w:szCs w:val="20"/>
          <w:lang w:eastAsia="pt-BR"/>
        </w:rPr>
        <w:t>7</w:t>
      </w:r>
      <w:proofErr w:type="gramEnd"/>
      <w:r w:rsidRPr="00D67E89">
        <w:rPr>
          <w:b/>
          <w:bCs/>
          <w:sz w:val="20"/>
          <w:szCs w:val="20"/>
          <w:lang w:eastAsia="pt-BR"/>
        </w:rPr>
        <w:t xml:space="preserve"> DO STJ. 1. </w:t>
      </w:r>
      <w:r w:rsidRPr="00D67E89">
        <w:rPr>
          <w:b/>
          <w:bCs/>
          <w:sz w:val="20"/>
          <w:szCs w:val="20"/>
          <w:u w:val="single"/>
          <w:lang w:eastAsia="pt-BR"/>
        </w:rPr>
        <w:t xml:space="preserve">A prescrição intercorrente pressupõe desídia do credor que, intimado a diligenciar, se mantém inerte, hipótese, segundo as instâncias </w:t>
      </w:r>
      <w:proofErr w:type="gramStart"/>
      <w:r w:rsidRPr="00D67E89">
        <w:rPr>
          <w:b/>
          <w:bCs/>
          <w:sz w:val="20"/>
          <w:szCs w:val="20"/>
          <w:u w:val="single"/>
          <w:lang w:eastAsia="pt-BR"/>
        </w:rPr>
        <w:t>ordinárias, não verificada no caso dos autos</w:t>
      </w:r>
      <w:proofErr w:type="gramEnd"/>
      <w:r w:rsidRPr="00D67E89">
        <w:rPr>
          <w:b/>
          <w:bCs/>
          <w:sz w:val="20"/>
          <w:szCs w:val="20"/>
          <w:u w:val="single"/>
          <w:lang w:eastAsia="pt-BR"/>
        </w:rPr>
        <w:t xml:space="preserve">. </w:t>
      </w:r>
      <w:r w:rsidRPr="00D67E89">
        <w:rPr>
          <w:bCs/>
          <w:sz w:val="20"/>
          <w:szCs w:val="20"/>
          <w:u w:val="single"/>
          <w:lang w:eastAsia="pt-BR"/>
        </w:rPr>
        <w:t>2.</w:t>
      </w:r>
      <w:r w:rsidRPr="00D67E89">
        <w:rPr>
          <w:bCs/>
          <w:sz w:val="20"/>
          <w:szCs w:val="20"/>
          <w:lang w:eastAsia="pt-BR"/>
        </w:rPr>
        <w:t xml:space="preserve"> As circunstâncias fáticas que interferiram no cômputo do prazo prescricional, suficientes para obstar a prescrição intercorrente do título de crédito em execução, não podem ser reexaminadas nesta Corte, sob pena de </w:t>
      </w:r>
      <w:proofErr w:type="spellStart"/>
      <w:r w:rsidRPr="00D67E89">
        <w:rPr>
          <w:bCs/>
          <w:sz w:val="20"/>
          <w:szCs w:val="20"/>
          <w:lang w:eastAsia="pt-BR"/>
        </w:rPr>
        <w:t>infringência</w:t>
      </w:r>
      <w:proofErr w:type="spellEnd"/>
      <w:r w:rsidRPr="00D67E89">
        <w:rPr>
          <w:bCs/>
          <w:sz w:val="20"/>
          <w:szCs w:val="20"/>
          <w:lang w:eastAsia="pt-BR"/>
        </w:rPr>
        <w:t xml:space="preserve"> do obstáculo processual do enunciado </w:t>
      </w:r>
      <w:proofErr w:type="gramStart"/>
      <w:r w:rsidRPr="00D67E89">
        <w:rPr>
          <w:bCs/>
          <w:sz w:val="20"/>
          <w:szCs w:val="20"/>
          <w:lang w:eastAsia="pt-BR"/>
        </w:rPr>
        <w:t>7</w:t>
      </w:r>
      <w:proofErr w:type="gramEnd"/>
      <w:r w:rsidRPr="00D67E89">
        <w:rPr>
          <w:bCs/>
          <w:sz w:val="20"/>
          <w:szCs w:val="20"/>
          <w:lang w:eastAsia="pt-BR"/>
        </w:rPr>
        <w:t xml:space="preserve"> da Súmula do STJ. 3. Agravo regimental a que se nega provimento.</w:t>
      </w:r>
      <w:r w:rsidR="00D67E89">
        <w:rPr>
          <w:bCs/>
          <w:sz w:val="20"/>
          <w:szCs w:val="20"/>
          <w:lang w:eastAsia="pt-BR"/>
        </w:rPr>
        <w:t xml:space="preserve"> </w:t>
      </w:r>
      <w:r w:rsidRPr="00D67E89">
        <w:rPr>
          <w:bCs/>
          <w:sz w:val="20"/>
          <w:szCs w:val="20"/>
          <w:lang w:eastAsia="pt-BR"/>
        </w:rPr>
        <w:t xml:space="preserve">(STJ - </w:t>
      </w:r>
      <w:proofErr w:type="spellStart"/>
      <w:proofErr w:type="gramStart"/>
      <w:r w:rsidRPr="00D67E89">
        <w:rPr>
          <w:bCs/>
          <w:sz w:val="20"/>
          <w:szCs w:val="20"/>
          <w:lang w:eastAsia="pt-BR"/>
        </w:rPr>
        <w:t>AgRg</w:t>
      </w:r>
      <w:proofErr w:type="spellEnd"/>
      <w:proofErr w:type="gramEnd"/>
      <w:r w:rsidRPr="00D67E89">
        <w:rPr>
          <w:bCs/>
          <w:sz w:val="20"/>
          <w:szCs w:val="20"/>
          <w:lang w:eastAsia="pt-BR"/>
        </w:rPr>
        <w:t xml:space="preserve"> no </w:t>
      </w:r>
      <w:proofErr w:type="spellStart"/>
      <w:r w:rsidRPr="00D67E89">
        <w:rPr>
          <w:bCs/>
          <w:sz w:val="20"/>
          <w:szCs w:val="20"/>
          <w:lang w:eastAsia="pt-BR"/>
        </w:rPr>
        <w:t>AREsp</w:t>
      </w:r>
      <w:proofErr w:type="spellEnd"/>
      <w:r w:rsidRPr="00D67E89">
        <w:rPr>
          <w:bCs/>
          <w:sz w:val="20"/>
          <w:szCs w:val="20"/>
          <w:lang w:eastAsia="pt-BR"/>
        </w:rPr>
        <w:t xml:space="preserve">: 144978 RJ 2012/0028670-9, Relator: Ministra MARIA ISABEL GALLOTTI, Data de Julgamento: 04/06/2013, T4 - QUARTA TURMA, Data de Publicação: </w:t>
      </w:r>
      <w:proofErr w:type="spellStart"/>
      <w:r w:rsidRPr="00D67E89">
        <w:rPr>
          <w:bCs/>
          <w:sz w:val="20"/>
          <w:szCs w:val="20"/>
          <w:lang w:eastAsia="pt-BR"/>
        </w:rPr>
        <w:t>DJe</w:t>
      </w:r>
      <w:proofErr w:type="spellEnd"/>
      <w:r w:rsidRPr="00D67E89">
        <w:rPr>
          <w:bCs/>
          <w:sz w:val="20"/>
          <w:szCs w:val="20"/>
          <w:lang w:eastAsia="pt-BR"/>
        </w:rPr>
        <w:t xml:space="preserve"> 19/06/2013)</w:t>
      </w:r>
    </w:p>
    <w:p w:rsidR="00C719FB" w:rsidRPr="00D67E89" w:rsidRDefault="00C719FB" w:rsidP="00D67E89">
      <w:pPr>
        <w:tabs>
          <w:tab w:val="left" w:pos="1134"/>
        </w:tabs>
        <w:ind w:left="2268"/>
        <w:jc w:val="both"/>
        <w:rPr>
          <w:sz w:val="20"/>
          <w:szCs w:val="20"/>
        </w:rPr>
      </w:pPr>
    </w:p>
    <w:p w:rsidR="00C719FB" w:rsidRPr="00D67E89" w:rsidRDefault="00C719FB" w:rsidP="00D67E89">
      <w:pPr>
        <w:tabs>
          <w:tab w:val="left" w:pos="1134"/>
        </w:tabs>
        <w:ind w:left="2268"/>
        <w:jc w:val="both"/>
        <w:rPr>
          <w:sz w:val="20"/>
          <w:szCs w:val="20"/>
        </w:rPr>
      </w:pPr>
    </w:p>
    <w:p w:rsidR="00861219" w:rsidRPr="00D67E89" w:rsidRDefault="00861219" w:rsidP="00D67E89">
      <w:pPr>
        <w:tabs>
          <w:tab w:val="left" w:pos="1134"/>
        </w:tabs>
        <w:jc w:val="both"/>
        <w:rPr>
          <w:sz w:val="20"/>
          <w:szCs w:val="20"/>
        </w:rPr>
      </w:pPr>
    </w:p>
    <w:p w:rsidR="00D67E89" w:rsidRDefault="00D67E89" w:rsidP="00D67E89">
      <w:pPr>
        <w:suppressAutoHyphens w:val="0"/>
        <w:autoSpaceDE w:val="0"/>
        <w:autoSpaceDN w:val="0"/>
        <w:adjustRightInd w:val="0"/>
        <w:ind w:left="2268"/>
        <w:jc w:val="both"/>
        <w:rPr>
          <w:rFonts w:eastAsiaTheme="minorHAnsi"/>
          <w:sz w:val="20"/>
          <w:szCs w:val="20"/>
          <w:lang w:eastAsia="en-US"/>
        </w:rPr>
      </w:pPr>
      <w:r w:rsidRPr="00D67E89">
        <w:rPr>
          <w:rFonts w:eastAsiaTheme="minorHAnsi"/>
          <w:b/>
          <w:sz w:val="20"/>
          <w:szCs w:val="20"/>
          <w:u w:val="single"/>
          <w:lang w:eastAsia="en-US"/>
        </w:rPr>
        <w:t xml:space="preserve">AGRAVO REGIMENTAL NO RECURSO ESPECIAL. SUSPENSÃO DO PROCESSOEXECUTIVO. ART. 791, III, DO CPC. SUSPENSÃO DO PRAZO </w:t>
      </w:r>
      <w:proofErr w:type="gramStart"/>
      <w:r w:rsidRPr="00D67E89">
        <w:rPr>
          <w:rFonts w:eastAsiaTheme="minorHAnsi"/>
          <w:b/>
          <w:sz w:val="20"/>
          <w:szCs w:val="20"/>
          <w:u w:val="single"/>
          <w:lang w:eastAsia="en-US"/>
        </w:rPr>
        <w:t>PRESCRICIONAL.</w:t>
      </w:r>
      <w:proofErr w:type="gramEnd"/>
      <w:r w:rsidRPr="00D67E89">
        <w:rPr>
          <w:rFonts w:eastAsiaTheme="minorHAnsi"/>
          <w:b/>
          <w:sz w:val="20"/>
          <w:szCs w:val="20"/>
          <w:u w:val="single"/>
          <w:lang w:eastAsia="en-US"/>
        </w:rPr>
        <w:t xml:space="preserve">PRECEDENTES. INOCORRÊNCIA DE PRESCRIÇÃO. 1. Suspenso o processo de execução por ausência de bens </w:t>
      </w:r>
      <w:proofErr w:type="gramStart"/>
      <w:r w:rsidRPr="00D67E89">
        <w:rPr>
          <w:rFonts w:eastAsiaTheme="minorHAnsi"/>
          <w:b/>
          <w:sz w:val="20"/>
          <w:szCs w:val="20"/>
          <w:u w:val="single"/>
          <w:lang w:eastAsia="en-US"/>
        </w:rPr>
        <w:t>penhoráveis,</w:t>
      </w:r>
      <w:proofErr w:type="gramEnd"/>
      <w:r w:rsidRPr="00D67E89">
        <w:rPr>
          <w:rFonts w:eastAsiaTheme="minorHAnsi"/>
          <w:b/>
          <w:sz w:val="20"/>
          <w:szCs w:val="20"/>
          <w:u w:val="single"/>
          <w:lang w:eastAsia="en-US"/>
        </w:rPr>
        <w:t xml:space="preserve">não flui o prazo prescricional pelo mesmo período, </w:t>
      </w:r>
      <w:proofErr w:type="spellStart"/>
      <w:r w:rsidRPr="00D67E89">
        <w:rPr>
          <w:rFonts w:eastAsiaTheme="minorHAnsi"/>
          <w:b/>
          <w:sz w:val="20"/>
          <w:szCs w:val="20"/>
          <w:u w:val="single"/>
          <w:lang w:eastAsia="en-US"/>
        </w:rPr>
        <w:t>inclusiveatinente</w:t>
      </w:r>
      <w:proofErr w:type="spellEnd"/>
      <w:r w:rsidRPr="00D67E89">
        <w:rPr>
          <w:rFonts w:eastAsiaTheme="minorHAnsi"/>
          <w:b/>
          <w:sz w:val="20"/>
          <w:szCs w:val="20"/>
          <w:u w:val="single"/>
          <w:lang w:eastAsia="en-US"/>
        </w:rPr>
        <w:t xml:space="preserve"> à prescrição intercorrente. Precedentes.</w:t>
      </w:r>
      <w:r w:rsidRPr="00D67E89">
        <w:rPr>
          <w:rFonts w:eastAsiaTheme="minorHAnsi"/>
          <w:sz w:val="20"/>
          <w:szCs w:val="20"/>
          <w:lang w:eastAsia="en-US"/>
        </w:rPr>
        <w:t xml:space="preserve"> 2. AGRAVO REGIMENTAL DESPROVIDO. (STJ - </w:t>
      </w:r>
      <w:proofErr w:type="spellStart"/>
      <w:proofErr w:type="gramStart"/>
      <w:r w:rsidRPr="00D67E89">
        <w:rPr>
          <w:rFonts w:eastAsiaTheme="minorHAnsi"/>
          <w:sz w:val="20"/>
          <w:szCs w:val="20"/>
          <w:lang w:eastAsia="en-US"/>
        </w:rPr>
        <w:t>AgRg</w:t>
      </w:r>
      <w:proofErr w:type="spellEnd"/>
      <w:proofErr w:type="gramEnd"/>
      <w:r w:rsidRPr="00D67E89">
        <w:rPr>
          <w:rFonts w:eastAsiaTheme="minorHAnsi"/>
          <w:sz w:val="20"/>
          <w:szCs w:val="20"/>
          <w:lang w:eastAsia="en-US"/>
        </w:rPr>
        <w:t xml:space="preserve"> no </w:t>
      </w:r>
      <w:proofErr w:type="spellStart"/>
      <w:r w:rsidRPr="00D67E89">
        <w:rPr>
          <w:rFonts w:eastAsiaTheme="minorHAnsi"/>
          <w:sz w:val="20"/>
          <w:szCs w:val="20"/>
          <w:lang w:eastAsia="en-US"/>
        </w:rPr>
        <w:t>REsp</w:t>
      </w:r>
      <w:proofErr w:type="spellEnd"/>
      <w:r w:rsidRPr="00D67E89">
        <w:rPr>
          <w:rFonts w:eastAsiaTheme="minorHAnsi"/>
          <w:sz w:val="20"/>
          <w:szCs w:val="20"/>
          <w:lang w:eastAsia="en-US"/>
        </w:rPr>
        <w:t xml:space="preserve">: 1166950 SP 2009/0226357-4, Relator: Ministro PAULO DE TARSO SANSEVERINO, Data de Julgamento: 08/05/2012, T3 - TERCEIRA TURMA, Data de Publicação: </w:t>
      </w:r>
      <w:proofErr w:type="spellStart"/>
      <w:r w:rsidRPr="00D67E89">
        <w:rPr>
          <w:rFonts w:eastAsiaTheme="minorHAnsi"/>
          <w:sz w:val="20"/>
          <w:szCs w:val="20"/>
          <w:lang w:eastAsia="en-US"/>
        </w:rPr>
        <w:t>DJe</w:t>
      </w:r>
      <w:proofErr w:type="spellEnd"/>
      <w:r w:rsidRPr="00D67E89">
        <w:rPr>
          <w:rFonts w:eastAsiaTheme="minorHAnsi"/>
          <w:sz w:val="20"/>
          <w:szCs w:val="20"/>
          <w:lang w:eastAsia="en-US"/>
        </w:rPr>
        <w:t xml:space="preserve"> 14/05/2012)</w:t>
      </w:r>
    </w:p>
    <w:p w:rsidR="00D67E89" w:rsidRDefault="00D67E89" w:rsidP="00D67E89">
      <w:pPr>
        <w:suppressAutoHyphens w:val="0"/>
        <w:autoSpaceDE w:val="0"/>
        <w:autoSpaceDN w:val="0"/>
        <w:adjustRightInd w:val="0"/>
        <w:jc w:val="both"/>
        <w:rPr>
          <w:rFonts w:eastAsiaTheme="minorHAnsi"/>
          <w:b/>
          <w:sz w:val="20"/>
          <w:szCs w:val="20"/>
          <w:u w:val="single"/>
          <w:lang w:eastAsia="en-US"/>
        </w:rPr>
      </w:pPr>
    </w:p>
    <w:p w:rsidR="00D67E89" w:rsidRDefault="00D67E89" w:rsidP="00D67E89">
      <w:pPr>
        <w:suppressAutoHyphens w:val="0"/>
        <w:autoSpaceDE w:val="0"/>
        <w:autoSpaceDN w:val="0"/>
        <w:adjustRightInd w:val="0"/>
        <w:jc w:val="both"/>
        <w:rPr>
          <w:rFonts w:eastAsiaTheme="minorHAnsi"/>
          <w:b/>
          <w:sz w:val="20"/>
          <w:szCs w:val="20"/>
          <w:u w:val="single"/>
          <w:lang w:eastAsia="en-US"/>
        </w:rPr>
      </w:pPr>
    </w:p>
    <w:p w:rsidR="00D67E89" w:rsidRDefault="00D67E89" w:rsidP="00D67E89">
      <w:pPr>
        <w:suppressAutoHyphens w:val="0"/>
        <w:autoSpaceDE w:val="0"/>
        <w:autoSpaceDN w:val="0"/>
        <w:adjustRightInd w:val="0"/>
        <w:jc w:val="both"/>
        <w:rPr>
          <w:rFonts w:eastAsiaTheme="minorHAnsi"/>
          <w:b/>
          <w:sz w:val="20"/>
          <w:szCs w:val="20"/>
          <w:u w:val="single"/>
          <w:lang w:eastAsia="en-US"/>
        </w:rPr>
      </w:pPr>
    </w:p>
    <w:p w:rsidR="00D67E89" w:rsidRDefault="00D67E89"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 xml:space="preserve">Como exposto acima, o entendimento do STJ é no sentido de não se operar a prescrição intercorrente quando o processo fica suspenso na hipótese </w:t>
      </w:r>
      <w:proofErr w:type="gramStart"/>
      <w:r>
        <w:rPr>
          <w:rFonts w:eastAsiaTheme="minorHAnsi"/>
          <w:lang w:eastAsia="en-US"/>
        </w:rPr>
        <w:t>no 791</w:t>
      </w:r>
      <w:proofErr w:type="gramEnd"/>
      <w:r>
        <w:rPr>
          <w:rFonts w:eastAsiaTheme="minorHAnsi"/>
          <w:lang w:eastAsia="en-US"/>
        </w:rPr>
        <w:t>, III, do CPC. Nesse caso, se não houver sido caracterizada a inércia culposa do exeqüente, ele não poderá ter o seu direito prejudicado.</w:t>
      </w:r>
    </w:p>
    <w:p w:rsidR="00D67E89" w:rsidRDefault="00D67E89" w:rsidP="00D67E89">
      <w:pPr>
        <w:suppressAutoHyphens w:val="0"/>
        <w:autoSpaceDE w:val="0"/>
        <w:autoSpaceDN w:val="0"/>
        <w:adjustRightInd w:val="0"/>
        <w:spacing w:line="360" w:lineRule="auto"/>
        <w:jc w:val="both"/>
        <w:rPr>
          <w:rFonts w:eastAsiaTheme="minorHAnsi"/>
          <w:lang w:eastAsia="en-US"/>
        </w:rPr>
      </w:pPr>
    </w:p>
    <w:p w:rsidR="00D67E89" w:rsidRPr="00D67E89" w:rsidRDefault="00FA272C" w:rsidP="00D67E89">
      <w:pPr>
        <w:suppressAutoHyphens w:val="0"/>
        <w:autoSpaceDE w:val="0"/>
        <w:autoSpaceDN w:val="0"/>
        <w:adjustRightInd w:val="0"/>
        <w:spacing w:line="360" w:lineRule="auto"/>
        <w:jc w:val="both"/>
        <w:rPr>
          <w:rFonts w:eastAsiaTheme="minorHAnsi"/>
          <w:b/>
          <w:lang w:eastAsia="en-US"/>
        </w:rPr>
      </w:pPr>
      <w:r>
        <w:rPr>
          <w:rFonts w:eastAsiaTheme="minorHAnsi"/>
          <w:b/>
          <w:lang w:eastAsia="en-US"/>
        </w:rPr>
        <w:t>6 – Considerações Finais</w:t>
      </w:r>
    </w:p>
    <w:p w:rsidR="00D67E89" w:rsidRDefault="00D67E89" w:rsidP="00D67E89">
      <w:pPr>
        <w:suppressAutoHyphens w:val="0"/>
        <w:autoSpaceDE w:val="0"/>
        <w:autoSpaceDN w:val="0"/>
        <w:adjustRightInd w:val="0"/>
        <w:spacing w:line="360" w:lineRule="auto"/>
        <w:jc w:val="both"/>
        <w:rPr>
          <w:rFonts w:eastAsiaTheme="minorHAnsi"/>
          <w:b/>
          <w:lang w:eastAsia="en-US"/>
        </w:rPr>
      </w:pPr>
    </w:p>
    <w:p w:rsidR="00D67E89" w:rsidRDefault="00D67E89" w:rsidP="001A7E1E">
      <w:pPr>
        <w:suppressAutoHyphens w:val="0"/>
        <w:autoSpaceDE w:val="0"/>
        <w:autoSpaceDN w:val="0"/>
        <w:adjustRightInd w:val="0"/>
        <w:spacing w:line="360" w:lineRule="auto"/>
        <w:ind w:firstLine="1134"/>
        <w:jc w:val="both"/>
        <w:rPr>
          <w:rFonts w:eastAsiaTheme="minorHAnsi"/>
          <w:lang w:eastAsia="en-US"/>
        </w:rPr>
      </w:pPr>
      <w:r w:rsidRPr="00D67E89">
        <w:rPr>
          <w:rFonts w:eastAsiaTheme="minorHAnsi"/>
          <w:lang w:eastAsia="en-US"/>
        </w:rPr>
        <w:t xml:space="preserve">De todo o exposto, conclui-se que o processo de execução é um importante instrumento de efetivação da tutela jurisdicional quando o devedor não cumpre a sua obrigação a tempo e modo convencionados e o credor possui um título executivo extrajudicial. </w:t>
      </w:r>
    </w:p>
    <w:p w:rsidR="004B6E73" w:rsidRDefault="00D67E89"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lastRenderedPageBreak/>
        <w:t>O seu objetivo é a satisfação do direito do credor. Entretanto, quando isso não for possível pela ausência de bens penhoráveis</w:t>
      </w:r>
      <w:r w:rsidR="004B6E73">
        <w:rPr>
          <w:rFonts w:eastAsiaTheme="minorHAnsi"/>
          <w:lang w:eastAsia="en-US"/>
        </w:rPr>
        <w:t xml:space="preserve">, o processo ficará suspenso, pois o devedor responde pelas suas obrigações com os bens presentes e futuros. </w:t>
      </w:r>
    </w:p>
    <w:p w:rsidR="00AD26C5" w:rsidRDefault="00AD26C5"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 xml:space="preserve">Contudo, há uma lacuna no ordenamento jurídico a respeito do prazo </w:t>
      </w:r>
      <w:r w:rsidRPr="00AD26C5">
        <w:rPr>
          <w:rFonts w:eastAsiaTheme="minorHAnsi"/>
          <w:i/>
          <w:lang w:eastAsia="en-US"/>
        </w:rPr>
        <w:t>ad quem</w:t>
      </w:r>
      <w:r>
        <w:rPr>
          <w:rFonts w:eastAsiaTheme="minorHAnsi"/>
          <w:lang w:eastAsia="en-US"/>
        </w:rPr>
        <w:t>.</w:t>
      </w:r>
    </w:p>
    <w:p w:rsidR="004B6E73" w:rsidRDefault="004B6E73" w:rsidP="001A7E1E">
      <w:pPr>
        <w:suppressAutoHyphens w:val="0"/>
        <w:autoSpaceDE w:val="0"/>
        <w:autoSpaceDN w:val="0"/>
        <w:adjustRightInd w:val="0"/>
        <w:spacing w:line="360" w:lineRule="auto"/>
        <w:ind w:firstLine="1134"/>
        <w:jc w:val="both"/>
        <w:rPr>
          <w:rFonts w:eastAsiaTheme="minorHAnsi"/>
          <w:lang w:eastAsia="en-US"/>
        </w:rPr>
      </w:pPr>
      <w:r>
        <w:rPr>
          <w:rFonts w:eastAsiaTheme="minorHAnsi"/>
          <w:lang w:eastAsia="en-US"/>
        </w:rPr>
        <w:t>No transcurso do prazo da suspensão, o entendimento predominante no STJ é de</w:t>
      </w:r>
      <w:proofErr w:type="gramStart"/>
      <w:r>
        <w:rPr>
          <w:rFonts w:eastAsiaTheme="minorHAnsi"/>
          <w:lang w:eastAsia="en-US"/>
        </w:rPr>
        <w:t xml:space="preserve">  </w:t>
      </w:r>
      <w:proofErr w:type="gramEnd"/>
      <w:r>
        <w:rPr>
          <w:rFonts w:eastAsiaTheme="minorHAnsi"/>
          <w:lang w:eastAsia="en-US"/>
        </w:rPr>
        <w:t>não se operará a prescrição intercorrente, uma vez que não se pode prejudicar o credor por circunstâncias alheias a sua vontade, principalmente quando não houver sido demonstrada a sua inércia culposa.</w:t>
      </w:r>
    </w:p>
    <w:p w:rsidR="004B6E73" w:rsidRDefault="00B53FDD" w:rsidP="004B6E73">
      <w:pPr>
        <w:suppressAutoHyphens w:val="0"/>
        <w:autoSpaceDE w:val="0"/>
        <w:autoSpaceDN w:val="0"/>
        <w:adjustRightInd w:val="0"/>
        <w:spacing w:line="360" w:lineRule="auto"/>
        <w:ind w:firstLine="708"/>
        <w:jc w:val="both"/>
        <w:rPr>
          <w:rFonts w:eastAsiaTheme="minorHAnsi"/>
          <w:lang w:eastAsia="en-US"/>
        </w:rPr>
      </w:pPr>
      <w:r>
        <w:rPr>
          <w:rFonts w:eastAsiaTheme="minorHAnsi"/>
          <w:lang w:eastAsia="en-US"/>
        </w:rPr>
        <w:t xml:space="preserve">         </w:t>
      </w:r>
      <w:r w:rsidR="00AD26C5">
        <w:rPr>
          <w:rFonts w:eastAsiaTheme="minorHAnsi"/>
          <w:lang w:eastAsia="en-US"/>
        </w:rPr>
        <w:t>Todavia</w:t>
      </w:r>
      <w:r>
        <w:rPr>
          <w:rFonts w:eastAsiaTheme="minorHAnsi"/>
          <w:lang w:eastAsia="en-US"/>
        </w:rPr>
        <w:t>, tendo em vista o princípio da segurança jurídica que objetiva a estabilidade das relações humanas</w:t>
      </w:r>
      <w:r w:rsidR="00AD26C5">
        <w:rPr>
          <w:rFonts w:eastAsiaTheme="minorHAnsi"/>
          <w:lang w:eastAsia="en-US"/>
        </w:rPr>
        <w:t>, muitas discussões ainda podem surgir.</w:t>
      </w:r>
    </w:p>
    <w:p w:rsidR="004B6E73" w:rsidRDefault="004B6E73" w:rsidP="004B6E73">
      <w:pPr>
        <w:suppressAutoHyphens w:val="0"/>
        <w:autoSpaceDE w:val="0"/>
        <w:autoSpaceDN w:val="0"/>
        <w:adjustRightInd w:val="0"/>
        <w:spacing w:line="360" w:lineRule="auto"/>
        <w:jc w:val="both"/>
        <w:rPr>
          <w:rFonts w:eastAsiaTheme="minorHAnsi"/>
          <w:lang w:eastAsia="en-US"/>
        </w:rPr>
      </w:pPr>
    </w:p>
    <w:p w:rsidR="00EC61C2" w:rsidRPr="00EC61C2" w:rsidRDefault="00EC61C2" w:rsidP="00EC61C2">
      <w:pPr>
        <w:suppressAutoHyphens w:val="0"/>
        <w:autoSpaceDE w:val="0"/>
        <w:autoSpaceDN w:val="0"/>
        <w:adjustRightInd w:val="0"/>
        <w:spacing w:line="360" w:lineRule="auto"/>
        <w:jc w:val="both"/>
        <w:rPr>
          <w:rFonts w:eastAsiaTheme="minorHAnsi"/>
          <w:b/>
          <w:lang w:eastAsia="en-US"/>
        </w:rPr>
      </w:pPr>
      <w:r w:rsidRPr="00EC61C2">
        <w:rPr>
          <w:rFonts w:eastAsiaTheme="minorHAnsi"/>
          <w:b/>
          <w:lang w:eastAsia="en-US"/>
        </w:rPr>
        <w:t xml:space="preserve">7 – Referências </w:t>
      </w:r>
    </w:p>
    <w:p w:rsidR="00EC61C2" w:rsidRPr="006060F1" w:rsidRDefault="00EC61C2" w:rsidP="00EC61C2"/>
    <w:p w:rsidR="00EC61C2" w:rsidRPr="00C93568" w:rsidRDefault="00EC61C2" w:rsidP="00EC61C2"/>
    <w:p w:rsidR="00EC61C2" w:rsidRPr="00774F6C" w:rsidRDefault="00EC61C2" w:rsidP="00774F6C">
      <w:pPr>
        <w:pStyle w:val="Ttulo3"/>
        <w:spacing w:before="0" w:after="0"/>
        <w:jc w:val="both"/>
        <w:rPr>
          <w:rFonts w:ascii="Times New Roman" w:hAnsi="Times New Roman" w:cs="Times New Roman"/>
          <w:b w:val="0"/>
          <w:sz w:val="24"/>
          <w:szCs w:val="24"/>
        </w:rPr>
      </w:pPr>
      <w:r w:rsidRPr="00774F6C">
        <w:rPr>
          <w:rFonts w:ascii="Times New Roman" w:hAnsi="Times New Roman" w:cs="Times New Roman"/>
          <w:b w:val="0"/>
          <w:sz w:val="24"/>
          <w:szCs w:val="24"/>
        </w:rPr>
        <w:t xml:space="preserve">ANDRADE, Fabrício </w:t>
      </w:r>
      <w:proofErr w:type="spellStart"/>
      <w:r w:rsidRPr="00774F6C">
        <w:rPr>
          <w:rFonts w:ascii="Times New Roman" w:hAnsi="Times New Roman" w:cs="Times New Roman"/>
          <w:b w:val="0"/>
          <w:sz w:val="24"/>
          <w:szCs w:val="24"/>
        </w:rPr>
        <w:t>Fernades</w:t>
      </w:r>
      <w:proofErr w:type="spellEnd"/>
      <w:r w:rsidRPr="00774F6C">
        <w:rPr>
          <w:rFonts w:ascii="Times New Roman" w:hAnsi="Times New Roman" w:cs="Times New Roman"/>
          <w:b w:val="0"/>
          <w:sz w:val="24"/>
          <w:szCs w:val="24"/>
        </w:rPr>
        <w:t>.</w:t>
      </w:r>
      <w:r w:rsidRPr="00774F6C">
        <w:rPr>
          <w:rFonts w:ascii="Times New Roman" w:hAnsi="Times New Roman" w:cs="Times New Roman"/>
          <w:sz w:val="24"/>
          <w:szCs w:val="24"/>
        </w:rPr>
        <w:t xml:space="preserve"> O que é a Segurança Jurídica? </w:t>
      </w:r>
      <w:r w:rsidRPr="00774F6C">
        <w:rPr>
          <w:rFonts w:ascii="Times New Roman" w:hAnsi="Times New Roman" w:cs="Times New Roman"/>
          <w:b w:val="0"/>
          <w:sz w:val="24"/>
          <w:szCs w:val="24"/>
        </w:rPr>
        <w:t>Disponível em:</w:t>
      </w:r>
      <w:r w:rsidRPr="00774F6C">
        <w:rPr>
          <w:rFonts w:ascii="Times New Roman" w:hAnsi="Times New Roman" w:cs="Times New Roman"/>
          <w:sz w:val="24"/>
          <w:szCs w:val="24"/>
        </w:rPr>
        <w:t xml:space="preserve"> </w:t>
      </w:r>
      <w:r w:rsidRPr="00774F6C">
        <w:rPr>
          <w:rFonts w:ascii="Times New Roman" w:hAnsi="Times New Roman" w:cs="Times New Roman"/>
          <w:b w:val="0"/>
          <w:sz w:val="24"/>
          <w:szCs w:val="24"/>
        </w:rPr>
        <w:t>&lt;</w:t>
      </w:r>
      <w:hyperlink r:id="rId21" w:history="1">
        <w:r w:rsidRPr="00774F6C">
          <w:rPr>
            <w:rStyle w:val="Hyperlink"/>
            <w:rFonts w:ascii="Times New Roman" w:hAnsi="Times New Roman" w:cs="Times New Roman"/>
            <w:b w:val="0"/>
            <w:color w:val="auto"/>
            <w:sz w:val="24"/>
            <w:szCs w:val="24"/>
          </w:rPr>
          <w:t>http://professorfabricioandrade.blogspot.com.br/2010/04/o-que-e-seguranca-juridica.html</w:t>
        </w:r>
      </w:hyperlink>
      <w:r w:rsidRPr="00774F6C">
        <w:rPr>
          <w:rFonts w:ascii="Times New Roman" w:hAnsi="Times New Roman" w:cs="Times New Roman"/>
          <w:b w:val="0"/>
          <w:sz w:val="24"/>
          <w:szCs w:val="24"/>
        </w:rPr>
        <w:t xml:space="preserve"> &gt; Acesso em: 10 de junho de 2013.</w:t>
      </w:r>
    </w:p>
    <w:p w:rsidR="00EC61C2" w:rsidRPr="00774F6C" w:rsidRDefault="00EC61C2" w:rsidP="00774F6C">
      <w:pPr>
        <w:jc w:val="both"/>
      </w:pPr>
    </w:p>
    <w:p w:rsidR="00EC61C2" w:rsidRPr="00774F6C" w:rsidRDefault="00EC61C2" w:rsidP="00774F6C">
      <w:pPr>
        <w:jc w:val="both"/>
      </w:pPr>
    </w:p>
    <w:p w:rsidR="00EC61C2" w:rsidRPr="00774F6C" w:rsidRDefault="00EC61C2" w:rsidP="00774F6C">
      <w:pPr>
        <w:jc w:val="both"/>
      </w:pPr>
      <w:r w:rsidRPr="00774F6C">
        <w:t xml:space="preserve">BORBA, </w:t>
      </w:r>
      <w:proofErr w:type="spellStart"/>
      <w:r w:rsidRPr="00774F6C">
        <w:t>Sirlene</w:t>
      </w:r>
      <w:proofErr w:type="spellEnd"/>
      <w:r w:rsidRPr="00774F6C">
        <w:t xml:space="preserve">. </w:t>
      </w:r>
      <w:r w:rsidRPr="00774F6C">
        <w:rPr>
          <w:b/>
        </w:rPr>
        <w:t>Princípios do Processo Civil na Constituição</w:t>
      </w:r>
      <w:r w:rsidRPr="00774F6C">
        <w:t>. Disponível em: &lt; http://intervox.nce.ufrj.br/~diniz/d/direito/pc-Principios_Processo_Civil.doc &gt;. Acesso em: 11 de junho de 2013.</w:t>
      </w:r>
    </w:p>
    <w:p w:rsidR="00EC61C2" w:rsidRPr="007D5C92" w:rsidRDefault="00EC61C2" w:rsidP="00774F6C">
      <w:pPr>
        <w:jc w:val="both"/>
      </w:pPr>
    </w:p>
    <w:p w:rsidR="00EC61C2" w:rsidRPr="007D5C92" w:rsidRDefault="00EC61C2" w:rsidP="00774F6C">
      <w:pPr>
        <w:jc w:val="both"/>
      </w:pPr>
    </w:p>
    <w:p w:rsidR="00EC61C2" w:rsidRPr="007D5C92" w:rsidRDefault="00EC61C2" w:rsidP="00774F6C">
      <w:pPr>
        <w:pStyle w:val="Default"/>
        <w:jc w:val="both"/>
        <w:rPr>
          <w:color w:val="auto"/>
        </w:rPr>
      </w:pPr>
      <w:r w:rsidRPr="007D5C92">
        <w:rPr>
          <w:color w:val="auto"/>
        </w:rPr>
        <w:t xml:space="preserve">BRASIL. Congresso Nacional. </w:t>
      </w:r>
      <w:r w:rsidRPr="007D5C92">
        <w:rPr>
          <w:b/>
          <w:bCs/>
          <w:color w:val="auto"/>
        </w:rPr>
        <w:t>Lei nº 5.869, de 11 de janeiro de 1973</w:t>
      </w:r>
      <w:r w:rsidRPr="007D5C92">
        <w:rPr>
          <w:color w:val="auto"/>
        </w:rPr>
        <w:t>. Institui o Código de processo Civil. Diário Oficial (da) República Federativa do Brasil. Brasília, 1973. Disponível</w:t>
      </w:r>
      <w:proofErr w:type="gramStart"/>
      <w:r w:rsidRPr="007D5C92">
        <w:rPr>
          <w:color w:val="auto"/>
        </w:rPr>
        <w:t xml:space="preserve">  </w:t>
      </w:r>
      <w:proofErr w:type="gramEnd"/>
      <w:r w:rsidRPr="007D5C92">
        <w:rPr>
          <w:color w:val="auto"/>
        </w:rPr>
        <w:t xml:space="preserve">em: &lt; </w:t>
      </w:r>
      <w:hyperlink r:id="rId22" w:history="1">
        <w:r w:rsidRPr="007D5C92">
          <w:rPr>
            <w:rStyle w:val="Hyperlink"/>
            <w:color w:val="auto"/>
          </w:rPr>
          <w:t>http://www.planalto.gov.br/ccivil_03/leis/l5869compilada.htm</w:t>
        </w:r>
      </w:hyperlink>
      <w:r w:rsidRPr="007D5C92">
        <w:rPr>
          <w:color w:val="auto"/>
        </w:rPr>
        <w:t>&gt; Acesso em: 07 de junho de 2013.</w:t>
      </w:r>
    </w:p>
    <w:p w:rsidR="00EC61C2" w:rsidRPr="007D5C92" w:rsidRDefault="00EC61C2" w:rsidP="00774F6C">
      <w:pPr>
        <w:pStyle w:val="Default"/>
        <w:jc w:val="both"/>
        <w:rPr>
          <w:color w:val="auto"/>
        </w:rPr>
      </w:pPr>
    </w:p>
    <w:p w:rsidR="00EC61C2" w:rsidRPr="007D5C92" w:rsidRDefault="00EC61C2" w:rsidP="00774F6C">
      <w:pPr>
        <w:pStyle w:val="Default"/>
        <w:jc w:val="both"/>
        <w:rPr>
          <w:color w:val="auto"/>
        </w:rPr>
      </w:pPr>
    </w:p>
    <w:p w:rsidR="00EC61C2" w:rsidRPr="007D5C92" w:rsidRDefault="00EC61C2" w:rsidP="00774F6C">
      <w:pPr>
        <w:jc w:val="both"/>
      </w:pPr>
      <w:r w:rsidRPr="007D5C92">
        <w:t xml:space="preserve">BRASIL. </w:t>
      </w:r>
      <w:r w:rsidRPr="007D5C92">
        <w:rPr>
          <w:b/>
        </w:rPr>
        <w:t>Constituição Federal da República Federativa do Brasil</w:t>
      </w:r>
      <w:r w:rsidRPr="007D5C92">
        <w:t>, de 05 de outubro de 1988. Disponível em: &lt; http://www.planalto.gov.br/ccivil_03/constituicao/constituicaocompilado.htm&gt;. Acesso em 06 de junho de 2013.</w:t>
      </w:r>
    </w:p>
    <w:p w:rsidR="00EC61C2" w:rsidRPr="007D5C92" w:rsidRDefault="00EC61C2" w:rsidP="00774F6C">
      <w:pPr>
        <w:jc w:val="both"/>
      </w:pPr>
    </w:p>
    <w:p w:rsidR="00EC61C2" w:rsidRPr="007D5C92" w:rsidRDefault="007D5C92" w:rsidP="00774F6C">
      <w:pPr>
        <w:jc w:val="both"/>
      </w:pPr>
      <w:r w:rsidRPr="007D5C92">
        <w:t xml:space="preserve">DINAMARCO, Cândido Rangel. </w:t>
      </w:r>
      <w:r w:rsidRPr="007D5C92">
        <w:rPr>
          <w:b/>
          <w:bCs/>
        </w:rPr>
        <w:t>Execução Civil</w:t>
      </w:r>
      <w:r w:rsidRPr="007D5C92">
        <w:t xml:space="preserve">. 8ª. </w:t>
      </w:r>
      <w:proofErr w:type="gramStart"/>
      <w:r w:rsidRPr="007D5C92">
        <w:t>ed.</w:t>
      </w:r>
      <w:proofErr w:type="gramEnd"/>
      <w:r w:rsidRPr="007D5C92">
        <w:t xml:space="preserve"> São Paulo: Malheiros, 2002.</w:t>
      </w:r>
    </w:p>
    <w:p w:rsidR="007D5C92" w:rsidRPr="007D5C92" w:rsidRDefault="007D5C92" w:rsidP="00774F6C">
      <w:pPr>
        <w:jc w:val="both"/>
      </w:pPr>
    </w:p>
    <w:p w:rsidR="00EC61C2" w:rsidRPr="00774F6C" w:rsidRDefault="00EC61C2" w:rsidP="00774F6C">
      <w:pPr>
        <w:jc w:val="both"/>
      </w:pPr>
      <w:r w:rsidRPr="007D5C92">
        <w:t xml:space="preserve">LEMOS KRAVCHYCHYN, Gisele. </w:t>
      </w:r>
      <w:r w:rsidRPr="007D5C92">
        <w:rPr>
          <w:b/>
        </w:rPr>
        <w:t>Da prescrição intercorrente no processo de execução suspenso pela falta de bens penhoráveis do devedor</w:t>
      </w:r>
      <w:r w:rsidRPr="00774F6C">
        <w:t>. Disponível em: &lt; http://jus.com.br/revista/texto/3887/da-prescricao-intercorrente-no-processo-de-execucao-suspenso-pela-falta-de-bens-penhoraveis-do-devedor &gt;. Acesso em: 10 de junho de 2013.</w:t>
      </w:r>
    </w:p>
    <w:p w:rsidR="00EC61C2" w:rsidRPr="00774F6C" w:rsidRDefault="00EC61C2" w:rsidP="00774F6C">
      <w:pPr>
        <w:jc w:val="both"/>
      </w:pPr>
    </w:p>
    <w:p w:rsidR="00EC61C2" w:rsidRPr="00774F6C" w:rsidRDefault="00EC61C2" w:rsidP="00774F6C">
      <w:pPr>
        <w:jc w:val="both"/>
      </w:pPr>
    </w:p>
    <w:p w:rsidR="00EC61C2" w:rsidRPr="00774F6C" w:rsidRDefault="00EC61C2" w:rsidP="00774F6C">
      <w:pPr>
        <w:jc w:val="both"/>
      </w:pPr>
      <w:r w:rsidRPr="00774F6C">
        <w:lastRenderedPageBreak/>
        <w:t xml:space="preserve">LENZA, Pedro. </w:t>
      </w:r>
      <w:r w:rsidRPr="00774F6C">
        <w:rPr>
          <w:b/>
        </w:rPr>
        <w:t>Direito Constitucional Esquematizado</w:t>
      </w:r>
      <w:r w:rsidRPr="00774F6C">
        <w:t>. 11ª edição. São Paulo: Método, 2007.</w:t>
      </w:r>
    </w:p>
    <w:p w:rsidR="00EC61C2" w:rsidRPr="00774F6C" w:rsidRDefault="00EC61C2" w:rsidP="00774F6C">
      <w:pPr>
        <w:jc w:val="both"/>
      </w:pPr>
    </w:p>
    <w:p w:rsidR="00EC61C2" w:rsidRPr="00774F6C" w:rsidRDefault="00EC61C2" w:rsidP="00774F6C">
      <w:pPr>
        <w:jc w:val="both"/>
      </w:pPr>
    </w:p>
    <w:p w:rsidR="00EC61C2" w:rsidRPr="00774F6C" w:rsidRDefault="00EC61C2" w:rsidP="00774F6C">
      <w:pPr>
        <w:jc w:val="both"/>
      </w:pPr>
      <w:r w:rsidRPr="00774F6C">
        <w:t xml:space="preserve">NUNES, </w:t>
      </w:r>
      <w:proofErr w:type="spellStart"/>
      <w:r w:rsidRPr="00774F6C">
        <w:t>Elpídio</w:t>
      </w:r>
      <w:proofErr w:type="spellEnd"/>
      <w:r w:rsidRPr="00774F6C">
        <w:t xml:space="preserve"> </w:t>
      </w:r>
      <w:proofErr w:type="spellStart"/>
      <w:r w:rsidRPr="00774F6C">
        <w:t>Donizetti</w:t>
      </w:r>
      <w:proofErr w:type="spellEnd"/>
      <w:r w:rsidRPr="00774F6C">
        <w:t xml:space="preserve">. </w:t>
      </w:r>
      <w:r w:rsidRPr="00774F6C">
        <w:rPr>
          <w:b/>
          <w:bCs/>
        </w:rPr>
        <w:t>Curso didático de direito processual civil</w:t>
      </w:r>
      <w:r w:rsidRPr="00774F6C">
        <w:t xml:space="preserve">. 13ª. </w:t>
      </w:r>
      <w:proofErr w:type="gramStart"/>
      <w:r w:rsidR="00774F6C" w:rsidRPr="00774F6C">
        <w:t>E</w:t>
      </w:r>
      <w:r w:rsidRPr="00774F6C">
        <w:t>d</w:t>
      </w:r>
      <w:r w:rsidR="00774F6C" w:rsidRPr="00774F6C">
        <w:t xml:space="preserve">ição </w:t>
      </w:r>
      <w:r w:rsidRPr="00774F6C">
        <w:t>.</w:t>
      </w:r>
      <w:proofErr w:type="gramEnd"/>
      <w:r w:rsidRPr="00774F6C">
        <w:t xml:space="preserve"> Rio de Janeiro: Lúmen Júris, 2010.</w:t>
      </w:r>
    </w:p>
    <w:p w:rsidR="00EC61C2" w:rsidRPr="00774F6C" w:rsidRDefault="00EC61C2" w:rsidP="00774F6C">
      <w:pPr>
        <w:jc w:val="both"/>
      </w:pPr>
    </w:p>
    <w:p w:rsidR="00E35D7E" w:rsidRPr="00774F6C" w:rsidRDefault="00E35D7E" w:rsidP="00774F6C">
      <w:pPr>
        <w:jc w:val="both"/>
      </w:pPr>
      <w:r w:rsidRPr="00774F6C">
        <w:rPr>
          <w:rFonts w:eastAsiaTheme="minorHAnsi"/>
          <w:lang w:eastAsia="en-US"/>
        </w:rPr>
        <w:t xml:space="preserve">NEVES, Daniel Amorim Assumpção. </w:t>
      </w:r>
      <w:r w:rsidRPr="00774F6C">
        <w:rPr>
          <w:rFonts w:eastAsiaTheme="minorHAnsi"/>
          <w:b/>
          <w:lang w:eastAsia="en-US"/>
        </w:rPr>
        <w:t xml:space="preserve">Manual de </w:t>
      </w:r>
      <w:r w:rsidR="00774F6C" w:rsidRPr="00774F6C">
        <w:rPr>
          <w:rFonts w:eastAsiaTheme="minorHAnsi"/>
          <w:b/>
          <w:lang w:eastAsia="en-US"/>
        </w:rPr>
        <w:t>Direito Processual Civil</w:t>
      </w:r>
      <w:r w:rsidRPr="00774F6C">
        <w:rPr>
          <w:rFonts w:eastAsiaTheme="minorHAnsi"/>
          <w:lang w:eastAsia="en-US"/>
        </w:rPr>
        <w:t>. 5ª Edição</w:t>
      </w:r>
      <w:r w:rsidR="00774F6C" w:rsidRPr="00774F6C">
        <w:rPr>
          <w:rFonts w:eastAsiaTheme="minorHAnsi"/>
          <w:lang w:eastAsia="en-US"/>
        </w:rPr>
        <w:t xml:space="preserve">. </w:t>
      </w:r>
      <w:r w:rsidRPr="00774F6C">
        <w:rPr>
          <w:rFonts w:eastAsiaTheme="minorHAnsi"/>
          <w:lang w:eastAsia="en-US"/>
        </w:rPr>
        <w:t xml:space="preserve"> </w:t>
      </w:r>
      <w:r w:rsidR="00774F6C" w:rsidRPr="00774F6C">
        <w:rPr>
          <w:rFonts w:eastAsiaTheme="minorHAnsi"/>
          <w:lang w:eastAsia="en-US"/>
        </w:rPr>
        <w:t>São Paulo: Método, 2013.</w:t>
      </w:r>
    </w:p>
    <w:p w:rsidR="00EC61C2" w:rsidRPr="00774F6C" w:rsidRDefault="00EC61C2" w:rsidP="00774F6C">
      <w:pPr>
        <w:jc w:val="both"/>
      </w:pPr>
    </w:p>
    <w:p w:rsidR="00EC61C2" w:rsidRPr="00774F6C" w:rsidRDefault="00EC61C2" w:rsidP="00774F6C">
      <w:pPr>
        <w:jc w:val="both"/>
      </w:pPr>
      <w:r w:rsidRPr="00774F6C">
        <w:t xml:space="preserve">PEREIRA LEAL, </w:t>
      </w:r>
      <w:proofErr w:type="spellStart"/>
      <w:r w:rsidRPr="00774F6C">
        <w:t>Rosemiro</w:t>
      </w:r>
      <w:proofErr w:type="spellEnd"/>
      <w:r w:rsidRPr="00774F6C">
        <w:t xml:space="preserve">. </w:t>
      </w:r>
      <w:r w:rsidRPr="00774F6C">
        <w:rPr>
          <w:b/>
        </w:rPr>
        <w:t>Teoria Geral do Processo</w:t>
      </w:r>
      <w:r w:rsidRPr="00774F6C">
        <w:t>: primeiros estudos. 8ª edição. Rio de Janeiro: Forense,</w:t>
      </w:r>
      <w:proofErr w:type="gramStart"/>
      <w:r w:rsidRPr="00774F6C">
        <w:t xml:space="preserve">  </w:t>
      </w:r>
      <w:proofErr w:type="gramEnd"/>
      <w:r w:rsidRPr="00774F6C">
        <w:t>2009.</w:t>
      </w:r>
    </w:p>
    <w:p w:rsidR="00EC61C2" w:rsidRPr="00774F6C" w:rsidRDefault="00EC61C2" w:rsidP="00774F6C">
      <w:pPr>
        <w:jc w:val="both"/>
      </w:pPr>
    </w:p>
    <w:p w:rsidR="00EC61C2" w:rsidRPr="00774F6C" w:rsidRDefault="00EC61C2" w:rsidP="00774F6C">
      <w:pPr>
        <w:jc w:val="both"/>
      </w:pPr>
    </w:p>
    <w:p w:rsidR="00EC61C2" w:rsidRPr="00774F6C" w:rsidRDefault="00EC61C2" w:rsidP="00774F6C">
      <w:pPr>
        <w:pStyle w:val="Ttulo2"/>
        <w:shd w:val="clear" w:color="auto" w:fill="FFFFFF"/>
        <w:spacing w:before="0" w:after="0"/>
        <w:jc w:val="both"/>
        <w:rPr>
          <w:rStyle w:val="Hyperlink"/>
          <w:rFonts w:ascii="Times New Roman" w:hAnsi="Times New Roman" w:cs="Times New Roman"/>
          <w:b w:val="0"/>
          <w:i w:val="0"/>
          <w:color w:val="auto"/>
          <w:sz w:val="24"/>
          <w:szCs w:val="24"/>
        </w:rPr>
      </w:pPr>
      <w:proofErr w:type="gramStart"/>
      <w:r w:rsidRPr="00774F6C">
        <w:rPr>
          <w:rStyle w:val="destaqueautor1"/>
          <w:rFonts w:ascii="Times New Roman" w:hAnsi="Times New Roman" w:cs="Times New Roman"/>
          <w:b w:val="0"/>
          <w:i w:val="0"/>
          <w:sz w:val="24"/>
          <w:szCs w:val="24"/>
        </w:rPr>
        <w:t xml:space="preserve">SCAFF </w:t>
      </w:r>
      <w:r w:rsidRPr="00774F6C">
        <w:rPr>
          <w:rStyle w:val="destaqueautor1"/>
          <w:rFonts w:ascii="Times New Roman" w:hAnsi="Times New Roman" w:cs="Times New Roman"/>
          <w:b w:val="0"/>
          <w:bCs w:val="0"/>
          <w:i w:val="0"/>
          <w:sz w:val="24"/>
          <w:szCs w:val="24"/>
        </w:rPr>
        <w:t>,</w:t>
      </w:r>
      <w:proofErr w:type="gramEnd"/>
      <w:r w:rsidRPr="00774F6C">
        <w:rPr>
          <w:rStyle w:val="destaqueautor1"/>
          <w:rFonts w:ascii="Times New Roman" w:hAnsi="Times New Roman" w:cs="Times New Roman"/>
          <w:b w:val="0"/>
          <w:bCs w:val="0"/>
          <w:i w:val="0"/>
          <w:sz w:val="24"/>
          <w:szCs w:val="24"/>
        </w:rPr>
        <w:t xml:space="preserve"> </w:t>
      </w:r>
      <w:r w:rsidR="008D0A00" w:rsidRPr="008D0A00">
        <w:rPr>
          <w:rStyle w:val="destaqueautor1"/>
          <w:rFonts w:ascii="Times New Roman" w:hAnsi="Times New Roman" w:cs="Times New Roman"/>
          <w:b w:val="0"/>
          <w:bCs w:val="0"/>
          <w:i w:val="0"/>
          <w:sz w:val="24"/>
          <w:szCs w:val="24"/>
        </w:rPr>
        <w:fldChar w:fldCharType="begin"/>
      </w:r>
      <w:r w:rsidRPr="00774F6C">
        <w:rPr>
          <w:rStyle w:val="destaqueautor1"/>
          <w:rFonts w:ascii="Times New Roman" w:hAnsi="Times New Roman" w:cs="Times New Roman"/>
          <w:b w:val="0"/>
          <w:bCs w:val="0"/>
          <w:i w:val="0"/>
          <w:sz w:val="24"/>
          <w:szCs w:val="24"/>
        </w:rPr>
        <w:instrText>HYPERLINK "\\\\smgpsfmcl0005\\Departamentos\\Estagiários\\JORDA'ANNA\\Gamaliel Seme. A Prescrição Intercorrente na Execução Comum (Direito Privado): Da eternização do processo por inexistência de limitação ao prazo de suspensão da ação executória por ausência de bens penhoráveis. Disponível em:  &lt; http:\\www.ibrajus.org.br\\revista\\artigo.asp?idArtigo=140. Acesso em 10 de junho de 2013."</w:instrText>
      </w:r>
      <w:r w:rsidR="008D0A00" w:rsidRPr="008D0A00">
        <w:rPr>
          <w:rStyle w:val="destaqueautor1"/>
          <w:rFonts w:ascii="Times New Roman" w:hAnsi="Times New Roman" w:cs="Times New Roman"/>
          <w:b w:val="0"/>
          <w:bCs w:val="0"/>
          <w:i w:val="0"/>
          <w:sz w:val="24"/>
          <w:szCs w:val="24"/>
        </w:rPr>
        <w:fldChar w:fldCharType="separate"/>
      </w:r>
      <w:r w:rsidRPr="00774F6C">
        <w:rPr>
          <w:rStyle w:val="Hyperlink"/>
          <w:rFonts w:ascii="Times New Roman" w:hAnsi="Times New Roman" w:cs="Times New Roman"/>
          <w:b w:val="0"/>
          <w:bCs w:val="0"/>
          <w:i w:val="0"/>
          <w:color w:val="auto"/>
          <w:sz w:val="24"/>
          <w:szCs w:val="24"/>
        </w:rPr>
        <w:t>Gamaliel Seme.</w:t>
      </w:r>
      <w:r w:rsidRPr="00774F6C">
        <w:rPr>
          <w:rStyle w:val="Hyperlink"/>
          <w:rFonts w:ascii="Times New Roman" w:hAnsi="Times New Roman" w:cs="Times New Roman"/>
          <w:b w:val="0"/>
          <w:i w:val="0"/>
          <w:color w:val="auto"/>
          <w:sz w:val="24"/>
          <w:szCs w:val="24"/>
        </w:rPr>
        <w:t xml:space="preserve"> </w:t>
      </w:r>
      <w:r w:rsidRPr="00774F6C">
        <w:rPr>
          <w:rStyle w:val="Hyperlink"/>
          <w:rFonts w:ascii="Times New Roman" w:hAnsi="Times New Roman" w:cs="Times New Roman"/>
          <w:i w:val="0"/>
          <w:color w:val="auto"/>
          <w:sz w:val="24"/>
          <w:szCs w:val="24"/>
        </w:rPr>
        <w:t>A Prescrição Intercorrente na Execução Comum (Direito Privado): Da eternização do processo por inexistência de limitação ao prazo de suspensão da ação executória por ausência de bens penhoráveis</w:t>
      </w:r>
      <w:r w:rsidRPr="00774F6C">
        <w:rPr>
          <w:rStyle w:val="Hyperlink"/>
          <w:rFonts w:ascii="Times New Roman" w:hAnsi="Times New Roman" w:cs="Times New Roman"/>
          <w:b w:val="0"/>
          <w:i w:val="0"/>
          <w:color w:val="auto"/>
          <w:sz w:val="24"/>
          <w:szCs w:val="24"/>
        </w:rPr>
        <w:t>. Disponível em:  &lt; http://www.ibrajus.org.br/revista/artigo.asp?idArtigo=140. Acesso em 10 de junho de 2013.</w:t>
      </w:r>
    </w:p>
    <w:p w:rsidR="00EC61C2" w:rsidRPr="00774F6C" w:rsidRDefault="00EC61C2" w:rsidP="00774F6C">
      <w:pPr>
        <w:jc w:val="both"/>
        <w:rPr>
          <w:rStyle w:val="destaqueautor1"/>
          <w:bCs/>
        </w:rPr>
      </w:pPr>
      <w:r w:rsidRPr="00774F6C">
        <w:rPr>
          <w:rStyle w:val="Hyperlink"/>
          <w:color w:val="auto"/>
        </w:rPr>
        <w:t xml:space="preserve"> </w:t>
      </w:r>
      <w:r w:rsidR="008D0A00" w:rsidRPr="00774F6C">
        <w:rPr>
          <w:rStyle w:val="destaqueautor1"/>
          <w:b/>
          <w:bCs/>
          <w:i/>
        </w:rPr>
        <w:fldChar w:fldCharType="end"/>
      </w:r>
    </w:p>
    <w:p w:rsidR="00EC61C2" w:rsidRPr="00774F6C" w:rsidRDefault="00EC61C2" w:rsidP="00774F6C">
      <w:pPr>
        <w:jc w:val="both"/>
      </w:pPr>
    </w:p>
    <w:p w:rsidR="00EC61C2" w:rsidRPr="00774F6C" w:rsidRDefault="00EC61C2" w:rsidP="00774F6C">
      <w:pPr>
        <w:jc w:val="both"/>
      </w:pPr>
      <w:r w:rsidRPr="00774F6C">
        <w:t xml:space="preserve">THEODORO JUNIOR, Humberto. </w:t>
      </w:r>
      <w:r w:rsidRPr="00774F6C">
        <w:rPr>
          <w:b/>
        </w:rPr>
        <w:t>Curso de Direito Processual Civil</w:t>
      </w:r>
      <w:r w:rsidRPr="00774F6C">
        <w:t xml:space="preserve">. </w:t>
      </w:r>
      <w:proofErr w:type="gramStart"/>
      <w:r w:rsidRPr="00774F6C">
        <w:t>v.</w:t>
      </w:r>
      <w:proofErr w:type="gramEnd"/>
      <w:r w:rsidRPr="00774F6C">
        <w:t xml:space="preserve"> I. 47ª ed. Rio de Janeiro: Forense, 2007.</w:t>
      </w:r>
    </w:p>
    <w:p w:rsidR="00EC61C2" w:rsidRPr="00774F6C" w:rsidRDefault="00EC61C2" w:rsidP="00774F6C">
      <w:pPr>
        <w:jc w:val="both"/>
      </w:pPr>
    </w:p>
    <w:p w:rsidR="00EC61C2" w:rsidRPr="00774F6C" w:rsidRDefault="00EC61C2" w:rsidP="00774F6C">
      <w:pPr>
        <w:jc w:val="both"/>
      </w:pPr>
    </w:p>
    <w:p w:rsidR="00EC61C2" w:rsidRPr="00774F6C" w:rsidRDefault="00EC61C2" w:rsidP="00774F6C">
      <w:pPr>
        <w:jc w:val="both"/>
      </w:pPr>
      <w:r w:rsidRPr="00774F6C">
        <w:t xml:space="preserve">THEODORO JÚNIOR, </w:t>
      </w:r>
      <w:r w:rsidRPr="00774F6C">
        <w:rPr>
          <w:b/>
        </w:rPr>
        <w:t>Humberto. Processo de execução</w:t>
      </w:r>
      <w:r w:rsidRPr="00774F6C">
        <w:t xml:space="preserve">. 21. </w:t>
      </w:r>
      <w:proofErr w:type="gramStart"/>
      <w:r w:rsidRPr="00774F6C">
        <w:t>ed.</w:t>
      </w:r>
      <w:proofErr w:type="gramEnd"/>
      <w:r w:rsidRPr="00774F6C">
        <w:t xml:space="preserve"> rev. e atual. São Paulo: Editora Universitária de Direito, 2002.</w:t>
      </w:r>
    </w:p>
    <w:p w:rsidR="00EC61C2" w:rsidRPr="00774F6C" w:rsidRDefault="00EC61C2" w:rsidP="00774F6C">
      <w:pPr>
        <w:jc w:val="both"/>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Default="004B6E73" w:rsidP="004B6E73">
      <w:pPr>
        <w:suppressAutoHyphens w:val="0"/>
        <w:autoSpaceDE w:val="0"/>
        <w:autoSpaceDN w:val="0"/>
        <w:adjustRightInd w:val="0"/>
        <w:spacing w:line="360" w:lineRule="auto"/>
        <w:ind w:firstLine="708"/>
        <w:jc w:val="both"/>
        <w:rPr>
          <w:rFonts w:eastAsiaTheme="minorHAnsi"/>
          <w:lang w:eastAsia="en-US"/>
        </w:rPr>
      </w:pPr>
    </w:p>
    <w:p w:rsidR="004B6E73" w:rsidRPr="00D67E89" w:rsidRDefault="004B6E73" w:rsidP="004B6E73">
      <w:pPr>
        <w:suppressAutoHyphens w:val="0"/>
        <w:autoSpaceDE w:val="0"/>
        <w:autoSpaceDN w:val="0"/>
        <w:adjustRightInd w:val="0"/>
        <w:spacing w:line="360" w:lineRule="auto"/>
        <w:ind w:firstLine="708"/>
        <w:jc w:val="both"/>
        <w:rPr>
          <w:rFonts w:eastAsiaTheme="minorHAnsi"/>
          <w:lang w:eastAsia="en-US"/>
        </w:rPr>
      </w:pPr>
    </w:p>
    <w:sectPr w:rsidR="004B6E73" w:rsidRPr="00D67E89" w:rsidSect="006F339D">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6"/>
    <w:lvl w:ilvl="0">
      <w:start w:val="1"/>
      <w:numFmt w:val="decimal"/>
      <w:lvlText w:val="%1"/>
      <w:lvlJc w:val="left"/>
      <w:pPr>
        <w:tabs>
          <w:tab w:val="num" w:pos="375"/>
        </w:tabs>
        <w:ind w:left="375" w:hanging="375"/>
      </w:pPr>
      <w:rPr>
        <w:rFonts w:ascii="Times New Roman" w:eastAsia="Times New Roman" w:hAnsi="Times New Roman" w:cs="Times New Roman"/>
      </w:r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1E621BA"/>
    <w:multiLevelType w:val="multilevel"/>
    <w:tmpl w:val="8D80E3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41627F8F"/>
    <w:multiLevelType w:val="hybridMultilevel"/>
    <w:tmpl w:val="2856F948"/>
    <w:lvl w:ilvl="0" w:tplc="ED66F2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nsid w:val="47C47230"/>
    <w:multiLevelType w:val="hybridMultilevel"/>
    <w:tmpl w:val="C9BE2142"/>
    <w:lvl w:ilvl="0" w:tplc="AC86FB5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3C70344"/>
    <w:multiLevelType w:val="hybridMultilevel"/>
    <w:tmpl w:val="FB6CE588"/>
    <w:lvl w:ilvl="0" w:tplc="20E2D7CA">
      <w:start w:val="1"/>
      <w:numFmt w:val="upp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1C580D"/>
    <w:rsid w:val="00081108"/>
    <w:rsid w:val="000A102A"/>
    <w:rsid w:val="000A1C21"/>
    <w:rsid w:val="000D185D"/>
    <w:rsid w:val="000D4F3A"/>
    <w:rsid w:val="000F20A2"/>
    <w:rsid w:val="00120C28"/>
    <w:rsid w:val="00141C91"/>
    <w:rsid w:val="0016099D"/>
    <w:rsid w:val="00173007"/>
    <w:rsid w:val="001810E2"/>
    <w:rsid w:val="001A0955"/>
    <w:rsid w:val="001A7E1E"/>
    <w:rsid w:val="001C580D"/>
    <w:rsid w:val="00222FB9"/>
    <w:rsid w:val="00224D1F"/>
    <w:rsid w:val="00230C81"/>
    <w:rsid w:val="002469A7"/>
    <w:rsid w:val="00247DB4"/>
    <w:rsid w:val="002548D4"/>
    <w:rsid w:val="00262FC0"/>
    <w:rsid w:val="002B7651"/>
    <w:rsid w:val="00301E02"/>
    <w:rsid w:val="00316507"/>
    <w:rsid w:val="00322CE7"/>
    <w:rsid w:val="00354E64"/>
    <w:rsid w:val="003724A7"/>
    <w:rsid w:val="003E36C0"/>
    <w:rsid w:val="004507E4"/>
    <w:rsid w:val="00492A21"/>
    <w:rsid w:val="004A0B67"/>
    <w:rsid w:val="004B6E73"/>
    <w:rsid w:val="004E2490"/>
    <w:rsid w:val="004F42CC"/>
    <w:rsid w:val="005117BD"/>
    <w:rsid w:val="00535F67"/>
    <w:rsid w:val="00546661"/>
    <w:rsid w:val="00552BD9"/>
    <w:rsid w:val="005A2C31"/>
    <w:rsid w:val="005A77D7"/>
    <w:rsid w:val="005B5308"/>
    <w:rsid w:val="006072AE"/>
    <w:rsid w:val="0061094D"/>
    <w:rsid w:val="00632AC1"/>
    <w:rsid w:val="00654016"/>
    <w:rsid w:val="006544E5"/>
    <w:rsid w:val="006F339D"/>
    <w:rsid w:val="007150E7"/>
    <w:rsid w:val="007336E9"/>
    <w:rsid w:val="00770D00"/>
    <w:rsid w:val="00774F6C"/>
    <w:rsid w:val="007918B8"/>
    <w:rsid w:val="00791DB2"/>
    <w:rsid w:val="007C3457"/>
    <w:rsid w:val="007D5C92"/>
    <w:rsid w:val="007E774E"/>
    <w:rsid w:val="00812844"/>
    <w:rsid w:val="008254F6"/>
    <w:rsid w:val="00861219"/>
    <w:rsid w:val="008D0A00"/>
    <w:rsid w:val="00904A97"/>
    <w:rsid w:val="00953051"/>
    <w:rsid w:val="00963664"/>
    <w:rsid w:val="009952CA"/>
    <w:rsid w:val="009D3775"/>
    <w:rsid w:val="009E19C0"/>
    <w:rsid w:val="00A365ED"/>
    <w:rsid w:val="00A3766C"/>
    <w:rsid w:val="00A459A7"/>
    <w:rsid w:val="00A73AE2"/>
    <w:rsid w:val="00A92A44"/>
    <w:rsid w:val="00AA2244"/>
    <w:rsid w:val="00AC3594"/>
    <w:rsid w:val="00AD26C5"/>
    <w:rsid w:val="00AD7CCC"/>
    <w:rsid w:val="00B145B7"/>
    <w:rsid w:val="00B15F4B"/>
    <w:rsid w:val="00B5014F"/>
    <w:rsid w:val="00B50E2D"/>
    <w:rsid w:val="00B53FDD"/>
    <w:rsid w:val="00B57D86"/>
    <w:rsid w:val="00B82C35"/>
    <w:rsid w:val="00B83FCE"/>
    <w:rsid w:val="00BA1C0D"/>
    <w:rsid w:val="00BC1288"/>
    <w:rsid w:val="00BD4E76"/>
    <w:rsid w:val="00C15DC0"/>
    <w:rsid w:val="00C15FB6"/>
    <w:rsid w:val="00C513B9"/>
    <w:rsid w:val="00C64898"/>
    <w:rsid w:val="00C67789"/>
    <w:rsid w:val="00C719FB"/>
    <w:rsid w:val="00CA1FE0"/>
    <w:rsid w:val="00D17387"/>
    <w:rsid w:val="00D33B21"/>
    <w:rsid w:val="00D4795A"/>
    <w:rsid w:val="00D67E89"/>
    <w:rsid w:val="00D74F61"/>
    <w:rsid w:val="00DE3414"/>
    <w:rsid w:val="00E35D7E"/>
    <w:rsid w:val="00E45F86"/>
    <w:rsid w:val="00E720B5"/>
    <w:rsid w:val="00EC61C2"/>
    <w:rsid w:val="00ED6B0B"/>
    <w:rsid w:val="00F14142"/>
    <w:rsid w:val="00F51EA5"/>
    <w:rsid w:val="00FA27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0D"/>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EC61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EC61C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EC61C2"/>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1C580D"/>
    <w:pPr>
      <w:keepNext/>
      <w:spacing w:line="360" w:lineRule="auto"/>
      <w:ind w:firstLine="1080"/>
      <w:jc w:val="both"/>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1C580D"/>
    <w:rPr>
      <w:rFonts w:ascii="Times New Roman" w:eastAsia="Times New Roman" w:hAnsi="Times New Roman" w:cs="Times New Roman"/>
      <w:b/>
      <w:bCs/>
      <w:sz w:val="24"/>
      <w:szCs w:val="24"/>
      <w:lang w:eastAsia="ar-SA"/>
    </w:rPr>
  </w:style>
  <w:style w:type="paragraph" w:styleId="PargrafodaLista">
    <w:name w:val="List Paragraph"/>
    <w:basedOn w:val="Normal"/>
    <w:uiPriority w:val="34"/>
    <w:qFormat/>
    <w:rsid w:val="001C580D"/>
    <w:pPr>
      <w:ind w:left="720"/>
      <w:contextualSpacing/>
    </w:pPr>
  </w:style>
  <w:style w:type="paragraph" w:styleId="NormalWeb">
    <w:name w:val="Normal (Web)"/>
    <w:basedOn w:val="Normal"/>
    <w:uiPriority w:val="99"/>
    <w:semiHidden/>
    <w:unhideWhenUsed/>
    <w:rsid w:val="00492A21"/>
    <w:pPr>
      <w:suppressAutoHyphens w:val="0"/>
      <w:spacing w:before="100" w:beforeAutospacing="1" w:after="100" w:afterAutospacing="1"/>
    </w:pPr>
    <w:rPr>
      <w:lang w:eastAsia="pt-BR"/>
    </w:rPr>
  </w:style>
  <w:style w:type="character" w:customStyle="1" w:styleId="apple-converted-space">
    <w:name w:val="apple-converted-space"/>
    <w:basedOn w:val="Fontepargpadro"/>
    <w:rsid w:val="00492A21"/>
  </w:style>
  <w:style w:type="character" w:styleId="Hyperlink">
    <w:name w:val="Hyperlink"/>
    <w:basedOn w:val="Fontepargpadro"/>
    <w:unhideWhenUsed/>
    <w:rsid w:val="00492A21"/>
    <w:rPr>
      <w:color w:val="0000FF"/>
      <w:u w:val="single"/>
    </w:rPr>
  </w:style>
  <w:style w:type="paragraph" w:customStyle="1" w:styleId="Default">
    <w:name w:val="Default"/>
    <w:rsid w:val="005117BD"/>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uiPriority w:val="22"/>
    <w:qFormat/>
    <w:rsid w:val="00301E02"/>
    <w:rPr>
      <w:b/>
      <w:bCs/>
    </w:rPr>
  </w:style>
  <w:style w:type="character" w:customStyle="1" w:styleId="labelpontilhada">
    <w:name w:val="label_pontilhada"/>
    <w:basedOn w:val="Fontepargpadro"/>
    <w:rsid w:val="00861219"/>
  </w:style>
  <w:style w:type="character" w:customStyle="1" w:styleId="Ttulo1Char">
    <w:name w:val="Título 1 Char"/>
    <w:basedOn w:val="Fontepargpadro"/>
    <w:link w:val="Ttulo1"/>
    <w:uiPriority w:val="9"/>
    <w:rsid w:val="00EC61C2"/>
    <w:rPr>
      <w:rFonts w:asciiTheme="majorHAnsi" w:eastAsiaTheme="majorEastAsia" w:hAnsiTheme="majorHAnsi" w:cstheme="majorBidi"/>
      <w:b/>
      <w:bCs/>
      <w:color w:val="365F91" w:themeColor="accent1" w:themeShade="BF"/>
      <w:sz w:val="28"/>
      <w:szCs w:val="28"/>
      <w:lang w:eastAsia="ar-SA"/>
    </w:rPr>
  </w:style>
  <w:style w:type="character" w:customStyle="1" w:styleId="Ttulo2Char">
    <w:name w:val="Título 2 Char"/>
    <w:basedOn w:val="Fontepargpadro"/>
    <w:link w:val="Ttulo2"/>
    <w:rsid w:val="00EC61C2"/>
    <w:rPr>
      <w:rFonts w:ascii="Arial" w:eastAsia="Times New Roman" w:hAnsi="Arial" w:cs="Arial"/>
      <w:b/>
      <w:bCs/>
      <w:i/>
      <w:iCs/>
      <w:sz w:val="28"/>
      <w:szCs w:val="28"/>
      <w:lang w:eastAsia="ar-SA"/>
    </w:rPr>
  </w:style>
  <w:style w:type="character" w:customStyle="1" w:styleId="Ttulo3Char">
    <w:name w:val="Título 3 Char"/>
    <w:basedOn w:val="Fontepargpadro"/>
    <w:link w:val="Ttulo3"/>
    <w:rsid w:val="00EC61C2"/>
    <w:rPr>
      <w:rFonts w:ascii="Arial" w:eastAsia="Times New Roman" w:hAnsi="Arial" w:cs="Arial"/>
      <w:b/>
      <w:bCs/>
      <w:sz w:val="26"/>
      <w:szCs w:val="26"/>
      <w:lang w:eastAsia="ar-SA"/>
    </w:rPr>
  </w:style>
  <w:style w:type="character" w:customStyle="1" w:styleId="destaqueautor1">
    <w:name w:val="destaqueautor1"/>
    <w:rsid w:val="00EC61C2"/>
  </w:style>
</w:styles>
</file>

<file path=word/webSettings.xml><?xml version="1.0" encoding="utf-8"?>
<w:webSettings xmlns:r="http://schemas.openxmlformats.org/officeDocument/2006/relationships" xmlns:w="http://schemas.openxmlformats.org/wordprocessingml/2006/main">
  <w:divs>
    <w:div w:id="174926361">
      <w:bodyDiv w:val="1"/>
      <w:marLeft w:val="0"/>
      <w:marRight w:val="0"/>
      <w:marTop w:val="0"/>
      <w:marBottom w:val="0"/>
      <w:divBdr>
        <w:top w:val="none" w:sz="0" w:space="0" w:color="auto"/>
        <w:left w:val="none" w:sz="0" w:space="0" w:color="auto"/>
        <w:bottom w:val="none" w:sz="0" w:space="0" w:color="auto"/>
        <w:right w:val="none" w:sz="0" w:space="0" w:color="auto"/>
      </w:divBdr>
    </w:div>
    <w:div w:id="932275483">
      <w:bodyDiv w:val="1"/>
      <w:marLeft w:val="0"/>
      <w:marRight w:val="0"/>
      <w:marTop w:val="0"/>
      <w:marBottom w:val="0"/>
      <w:divBdr>
        <w:top w:val="none" w:sz="0" w:space="0" w:color="auto"/>
        <w:left w:val="none" w:sz="0" w:space="0" w:color="auto"/>
        <w:bottom w:val="none" w:sz="0" w:space="0" w:color="auto"/>
        <w:right w:val="none" w:sz="0" w:space="0" w:color="auto"/>
      </w:divBdr>
    </w:div>
    <w:div w:id="943072530">
      <w:bodyDiv w:val="1"/>
      <w:marLeft w:val="0"/>
      <w:marRight w:val="0"/>
      <w:marTop w:val="0"/>
      <w:marBottom w:val="0"/>
      <w:divBdr>
        <w:top w:val="none" w:sz="0" w:space="0" w:color="auto"/>
        <w:left w:val="none" w:sz="0" w:space="0" w:color="auto"/>
        <w:bottom w:val="none" w:sz="0" w:space="0" w:color="auto"/>
        <w:right w:val="none" w:sz="0" w:space="0" w:color="auto"/>
      </w:divBdr>
    </w:div>
    <w:div w:id="1024088156">
      <w:bodyDiv w:val="1"/>
      <w:marLeft w:val="0"/>
      <w:marRight w:val="0"/>
      <w:marTop w:val="0"/>
      <w:marBottom w:val="0"/>
      <w:divBdr>
        <w:top w:val="none" w:sz="0" w:space="0" w:color="auto"/>
        <w:left w:val="none" w:sz="0" w:space="0" w:color="auto"/>
        <w:bottom w:val="none" w:sz="0" w:space="0" w:color="auto"/>
        <w:right w:val="none" w:sz="0" w:space="0" w:color="auto"/>
      </w:divBdr>
      <w:divsChild>
        <w:div w:id="1282885425">
          <w:marLeft w:val="0"/>
          <w:marRight w:val="0"/>
          <w:marTop w:val="0"/>
          <w:marBottom w:val="0"/>
          <w:divBdr>
            <w:top w:val="none" w:sz="0" w:space="0" w:color="auto"/>
            <w:left w:val="single" w:sz="6" w:space="8" w:color="B1B1B1"/>
            <w:bottom w:val="none" w:sz="0" w:space="0" w:color="auto"/>
            <w:right w:val="single" w:sz="6" w:space="8" w:color="B1B1B1"/>
          </w:divBdr>
          <w:divsChild>
            <w:div w:id="641425867">
              <w:marLeft w:val="0"/>
              <w:marRight w:val="0"/>
              <w:marTop w:val="0"/>
              <w:marBottom w:val="0"/>
              <w:divBdr>
                <w:top w:val="single" w:sz="6" w:space="0" w:color="D0D0D0"/>
                <w:left w:val="single" w:sz="6" w:space="0" w:color="D0D0D0"/>
                <w:bottom w:val="single" w:sz="6" w:space="0" w:color="D0D0D0"/>
                <w:right w:val="single" w:sz="6" w:space="0" w:color="D0D0D0"/>
              </w:divBdr>
              <w:divsChild>
                <w:div w:id="6225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81347">
      <w:bodyDiv w:val="1"/>
      <w:marLeft w:val="0"/>
      <w:marRight w:val="0"/>
      <w:marTop w:val="0"/>
      <w:marBottom w:val="0"/>
      <w:divBdr>
        <w:top w:val="none" w:sz="0" w:space="0" w:color="auto"/>
        <w:left w:val="none" w:sz="0" w:space="0" w:color="auto"/>
        <w:bottom w:val="none" w:sz="0" w:space="0" w:color="auto"/>
        <w:right w:val="none" w:sz="0" w:space="0" w:color="auto"/>
      </w:divBdr>
    </w:div>
    <w:div w:id="21093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4-2006/2006/Lei/L11382.htm" TargetMode="External"/><Relationship Id="rId13" Type="http://schemas.openxmlformats.org/officeDocument/2006/relationships/hyperlink" Target="http://www.planalto.gov.br/ccivil_03/leis/L8953.htm" TargetMode="External"/><Relationship Id="rId18" Type="http://schemas.openxmlformats.org/officeDocument/2006/relationships/hyperlink" Target="http://www.planalto.gov.br/ccivil_03/_Ato2004-2006/2006/Lei/L11382.htm" TargetMode="External"/><Relationship Id="rId3" Type="http://schemas.openxmlformats.org/officeDocument/2006/relationships/settings" Target="settings.xml"/><Relationship Id="rId21" Type="http://schemas.openxmlformats.org/officeDocument/2006/relationships/hyperlink" Target="http://professorfabricioandrade.blogspot.com.br/2010/04/o-que-e-seguranca-juridica.html" TargetMode="External"/><Relationship Id="rId7" Type="http://schemas.openxmlformats.org/officeDocument/2006/relationships/hyperlink" Target="http://www.planalto.gov.br/ccivil_03/_Ato2004-2006/2006/Lei/L11382.htm" TargetMode="External"/><Relationship Id="rId12" Type="http://schemas.openxmlformats.org/officeDocument/2006/relationships/hyperlink" Target="http://www.planalto.gov.br/ccivil_03/_Ato2004-2006/2006/Lei/L11382.htm" TargetMode="External"/><Relationship Id="rId17" Type="http://schemas.openxmlformats.org/officeDocument/2006/relationships/hyperlink" Target="http://www.planalto.gov.br/ccivil_03/_Ato2004-2006/2006/Lei/L11382.htm" TargetMode="External"/><Relationship Id="rId2" Type="http://schemas.openxmlformats.org/officeDocument/2006/relationships/styles" Target="styles.xml"/><Relationship Id="rId16" Type="http://schemas.openxmlformats.org/officeDocument/2006/relationships/hyperlink" Target="http://www.planalto.gov.br/ccivil_03/_Ato2004-2006/2006/Lei/L11382.htm" TargetMode="External"/><Relationship Id="rId20" Type="http://schemas.openxmlformats.org/officeDocument/2006/relationships/hyperlink" Target="javascript:abrir('popup_5');" TargetMode="External"/><Relationship Id="rId1" Type="http://schemas.openxmlformats.org/officeDocument/2006/relationships/numbering" Target="numbering.xml"/><Relationship Id="rId6" Type="http://schemas.openxmlformats.org/officeDocument/2006/relationships/hyperlink" Target="http://www.planalto.gov.br/ccivil_03/leis/L8953.htm" TargetMode="External"/><Relationship Id="rId11" Type="http://schemas.openxmlformats.org/officeDocument/2006/relationships/hyperlink" Target="http://www.planalto.gov.br/ccivil_03/_Ato2004-2006/2006/Lei/L11382.htm" TargetMode="External"/><Relationship Id="rId24" Type="http://schemas.openxmlformats.org/officeDocument/2006/relationships/theme" Target="theme/theme1.xml"/><Relationship Id="rId5" Type="http://schemas.openxmlformats.org/officeDocument/2006/relationships/hyperlink" Target="http://www.planalto.gov.br/ccivil_03/leis/1970-1979/L5925.htm" TargetMode="External"/><Relationship Id="rId15" Type="http://schemas.openxmlformats.org/officeDocument/2006/relationships/hyperlink" Target="http://www.planalto.gov.br/ccivil_03/_Ato2004-2006/2006/Lei/L11382.htm" TargetMode="External"/><Relationship Id="rId23" Type="http://schemas.openxmlformats.org/officeDocument/2006/relationships/fontTable" Target="fontTable.xml"/><Relationship Id="rId10" Type="http://schemas.openxmlformats.org/officeDocument/2006/relationships/hyperlink" Target="http://www.planalto.gov.br/ccivil_03/_Ato2004-2006/2006/Lei/L11382.htm" TargetMode="External"/><Relationship Id="rId19" Type="http://schemas.openxmlformats.org/officeDocument/2006/relationships/hyperlink" Target="http://www.planalto.gov.br/ccivil_03/_Ato2004-2006/2006/Lei/L11382.htm" TargetMode="External"/><Relationship Id="rId4" Type="http://schemas.openxmlformats.org/officeDocument/2006/relationships/webSettings" Target="webSettings.xml"/><Relationship Id="rId9" Type="http://schemas.openxmlformats.org/officeDocument/2006/relationships/hyperlink" Target="http://www.planalto.gov.br/ccivil_03/_Ato2004-2006/2006/Lei/L11382.htm" TargetMode="External"/><Relationship Id="rId14" Type="http://schemas.openxmlformats.org/officeDocument/2006/relationships/hyperlink" Target="http://www.planalto.gov.br/ccivil_03/leis/1970-1979/L5925.htm" TargetMode="External"/><Relationship Id="rId22" Type="http://schemas.openxmlformats.org/officeDocument/2006/relationships/hyperlink" Target="http://www.planalto.gov.br/ccivil_03/leis/l5869compilada.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4560</Words>
  <Characters>24630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 Lopes</dc:creator>
  <cp:lastModifiedBy>user</cp:lastModifiedBy>
  <cp:revision>2</cp:revision>
  <dcterms:created xsi:type="dcterms:W3CDTF">2013-12-23T12:47:00Z</dcterms:created>
  <dcterms:modified xsi:type="dcterms:W3CDTF">2013-12-23T12:47:00Z</dcterms:modified>
</cp:coreProperties>
</file>