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A3" w:rsidRPr="005E7184" w:rsidRDefault="006520A3" w:rsidP="005E7184">
      <w:pPr>
        <w:pStyle w:val="Ttulo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5E7184">
        <w:rPr>
          <w:rFonts w:ascii="Times New Roman" w:hAnsi="Times New Roman" w:cs="Times New Roman"/>
          <w:b w:val="0"/>
          <w:color w:val="auto"/>
          <w:sz w:val="24"/>
          <w:szCs w:val="24"/>
        </w:rPr>
        <w:t>INSTITUTO LUTERANO DE ENSINO SUPERIOR DE ITUMBIARA</w:t>
      </w:r>
    </w:p>
    <w:p w:rsidR="006520A3" w:rsidRPr="005E7184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7184">
        <w:rPr>
          <w:rFonts w:ascii="Times New Roman" w:hAnsi="Times New Roman"/>
          <w:sz w:val="24"/>
          <w:szCs w:val="24"/>
        </w:rPr>
        <w:t>CURSO DE DIREITO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GUILHERME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IÊDA TOMÁS MACHADO OLIVEIRA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LAIS VILELA BORGES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ROBERTO DIVINO GUIMARÃES</w:t>
      </w: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VITORIA DANTAS SILVA</w:t>
      </w: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7184" w:rsidRDefault="005E7184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REVELIA TRABALHISTA: CAUSAS E EFEITOS</w:t>
      </w: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</w:rPr>
        <w:t>Itumbiara-GO, Abril de 2011.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GUILHERME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IÊDA TOMÁS MACHADO OLIVEIRA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LAIS VILELA BORGES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ROBERTO DIVINO GUIMARÃES</w:t>
      </w: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VITORIA DANTAS SILVA</w:t>
      </w: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Pr="005923DC" w:rsidRDefault="006520A3" w:rsidP="006520A3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REVELIA TRABALHISTA: CAUSAS E EFEITOS</w:t>
      </w: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ind w:left="4248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  <w:r>
        <w:rPr>
          <w:rFonts w:ascii="Times New Roman" w:eastAsia="Lucida Sans Unicode" w:hAnsi="Times New Roman" w:cs="Tahoma"/>
          <w:kern w:val="1"/>
          <w:sz w:val="20"/>
          <w:szCs w:val="20"/>
        </w:rPr>
        <w:t>Projeto de pesquisa do curso de graduação em Direito, 8º período, sendo este requisito de avaliação de Pré-Projeto Científico com fins a elaboração de Projeto Interdisciplinar final, orientado pelosprofessores do 8º Período.</w:t>
      </w: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Pr="005923DC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0"/>
          <w:szCs w:val="20"/>
        </w:rPr>
      </w:pPr>
    </w:p>
    <w:p w:rsidR="006520A3" w:rsidRPr="005923DC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0"/>
          <w:szCs w:val="20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</w:rPr>
        <w:t>Itumbiara-GO, Abril de 2011.</w:t>
      </w:r>
    </w:p>
    <w:p w:rsidR="006520A3" w:rsidRDefault="006520A3" w:rsidP="006520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INTRODUÇÃO</w:t>
      </w:r>
    </w:p>
    <w:p w:rsidR="006520A3" w:rsidRDefault="006520A3" w:rsidP="006520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20A3" w:rsidRDefault="006520A3" w:rsidP="006520A3">
      <w:pPr>
        <w:pStyle w:val="tj"/>
        <w:spacing w:line="360" w:lineRule="auto"/>
        <w:jc w:val="both"/>
        <w:rPr>
          <w:bCs/>
        </w:rPr>
      </w:pPr>
      <w:r>
        <w:tab/>
      </w:r>
      <w:r w:rsidRPr="004367B6">
        <w:t>A pesquisa refere-se a</w:t>
      </w:r>
      <w:r>
        <w:t>o instituto processual da revelia, tema de grande relevância teórico e possuidor de enfoque prático, que desafia a doutrina e jurisprudência na área trabalhista. Diariamente, juízes julgam processos a revelia e muitas vezes deparam com pretensões fora da razoabilidade ou não há convencimento quanto à verossimilhança das alegações apresentadas. De acordo com a CLT, a revelia</w:t>
      </w:r>
      <w:r w:rsidRPr="004367B6">
        <w:t xml:space="preserve"> é a </w:t>
      </w:r>
      <w:r>
        <w:t xml:space="preserve">situação do não comparecimento do </w:t>
      </w:r>
      <w:r w:rsidR="00B85324">
        <w:t xml:space="preserve">réu </w:t>
      </w:r>
      <w:r>
        <w:t>na audiência em que deveria apresentar defesa, logo, sujeitará o demandado aos seus efeitos.A ocorrência da revelia</w:t>
      </w:r>
      <w:r w:rsidRPr="004367B6">
        <w:t xml:space="preserve"> não está restrita, somente, à esfera </w:t>
      </w:r>
      <w:r>
        <w:t>trabalhista</w:t>
      </w:r>
      <w:r w:rsidRPr="004367B6">
        <w:t xml:space="preserve">, origina-se em outras áreas do direito, </w:t>
      </w:r>
      <w:r>
        <w:t>é assunto relevante também no Direito Processual Civil</w:t>
      </w:r>
      <w:r w:rsidRPr="004367B6">
        <w:t>.</w:t>
      </w:r>
      <w:r>
        <w:t>Tal prática é designada ao “réu - reclamado” concretizada pelo ato objetivo da ausência da parte à audiência</w:t>
      </w:r>
      <w:r w:rsidRPr="00911762">
        <w:rPr>
          <w:bCs/>
        </w:rPr>
        <w:t xml:space="preserve">, </w:t>
      </w:r>
      <w:r>
        <w:rPr>
          <w:bCs/>
        </w:rPr>
        <w:t>desencadeando efeitos como presunção relativa dos fatos articulados na inicial</w:t>
      </w:r>
      <w:r w:rsidRPr="00911762">
        <w:rPr>
          <w:bCs/>
        </w:rPr>
        <w:t>.</w:t>
      </w:r>
      <w:r>
        <w:rPr>
          <w:bCs/>
        </w:rPr>
        <w:t xml:space="preserve">Verifica-se ainda graves </w:t>
      </w:r>
      <w:r w:rsidR="00B85324">
        <w:rPr>
          <w:bCs/>
        </w:rPr>
        <w:t>consequências</w:t>
      </w:r>
      <w:r>
        <w:rPr>
          <w:bCs/>
        </w:rPr>
        <w:t xml:space="preserve"> geradas pelo impedimento da juntada de defesa pelo advogado do reclamado presente à audiência, na situação descrita na Súmula 122 do TST, a qual agride o principio da ampla defesa, estando </w:t>
      </w:r>
      <w:r w:rsidR="00B85324">
        <w:rPr>
          <w:bCs/>
        </w:rPr>
        <w:t xml:space="preserve">no entanto </w:t>
      </w:r>
      <w:r>
        <w:rPr>
          <w:bCs/>
        </w:rPr>
        <w:t>infringindo a Constituição Federal.</w:t>
      </w:r>
    </w:p>
    <w:p w:rsidR="006520A3" w:rsidRPr="00353EC9" w:rsidRDefault="006520A3" w:rsidP="006520A3">
      <w:pPr>
        <w:pStyle w:val="tj"/>
        <w:spacing w:line="360" w:lineRule="auto"/>
        <w:ind w:firstLine="708"/>
        <w:jc w:val="both"/>
      </w:pPr>
      <w:r>
        <w:t>Assim, busca-se com a pesquisa, responder ao seguinte problema: amenizar e coibir pretensões fora da razoabilidade em virtude da conseqüência processual gerada pela revelia</w:t>
      </w:r>
      <w:r w:rsidRPr="007F6F2E">
        <w:t>, bem</w:t>
      </w:r>
      <w:r>
        <w:t xml:space="preserve"> como amparar e evitar infringência ao princípio constitucional </w:t>
      </w:r>
      <w:r w:rsidRPr="009E1927">
        <w:t>da</w:t>
      </w:r>
      <w:r>
        <w:t xml:space="preserve"> ampla defesa àqueles que, estando presente o seu advogado, revelam ânimo de defesa.</w:t>
      </w:r>
    </w:p>
    <w:p w:rsidR="006520A3" w:rsidRPr="009E1927" w:rsidRDefault="006520A3" w:rsidP="0065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Para analisar tal temática, o trabalho de pesquisa procurou atender ao objetivo geral: </w:t>
      </w:r>
      <w:r w:rsidRPr="009E1927">
        <w:rPr>
          <w:rFonts w:ascii="Times New Roman" w:hAnsi="Times New Roman"/>
          <w:sz w:val="24"/>
          <w:szCs w:val="24"/>
        </w:rPr>
        <w:t xml:space="preserve">Contribuir para </w:t>
      </w:r>
      <w:r>
        <w:rPr>
          <w:rFonts w:ascii="Times New Roman" w:hAnsi="Times New Roman"/>
          <w:sz w:val="24"/>
          <w:szCs w:val="24"/>
        </w:rPr>
        <w:t>entendimento das expressões “revelia” e “confissão”, prevenção</w:t>
      </w:r>
      <w:r w:rsidRPr="009E1927">
        <w:rPr>
          <w:rFonts w:ascii="Times New Roman" w:hAnsi="Times New Roman"/>
          <w:sz w:val="24"/>
          <w:szCs w:val="24"/>
        </w:rPr>
        <w:t xml:space="preserve"> e redução d</w:t>
      </w:r>
      <w:r>
        <w:rPr>
          <w:rFonts w:ascii="Times New Roman" w:hAnsi="Times New Roman"/>
          <w:sz w:val="24"/>
          <w:szCs w:val="24"/>
        </w:rPr>
        <w:t xml:space="preserve">e </w:t>
      </w:r>
      <w:r w:rsidRPr="009E1927">
        <w:rPr>
          <w:rFonts w:ascii="Times New Roman" w:hAnsi="Times New Roman"/>
          <w:sz w:val="24"/>
          <w:szCs w:val="24"/>
        </w:rPr>
        <w:t xml:space="preserve">casos </w:t>
      </w:r>
      <w:r>
        <w:rPr>
          <w:rFonts w:ascii="Times New Roman" w:hAnsi="Times New Roman"/>
          <w:sz w:val="24"/>
          <w:szCs w:val="24"/>
        </w:rPr>
        <w:t xml:space="preserve">de pretensões a quem da verdade real e amparar a reclamada no direito de contrapor alicerçado na Constituição Federal de 1988 e especificamente à: </w:t>
      </w:r>
      <w:r w:rsidRPr="009E1927">
        <w:rPr>
          <w:rStyle w:val="texto011"/>
          <w:rFonts w:ascii="Times New Roman" w:hAnsi="Times New Roman"/>
          <w:sz w:val="24"/>
          <w:szCs w:val="24"/>
        </w:rPr>
        <w:t xml:space="preserve">Discutir </w:t>
      </w:r>
      <w:r>
        <w:rPr>
          <w:rStyle w:val="texto011"/>
          <w:rFonts w:ascii="Times New Roman" w:hAnsi="Times New Roman"/>
          <w:sz w:val="24"/>
          <w:szCs w:val="24"/>
        </w:rPr>
        <w:t xml:space="preserve">e conhecer </w:t>
      </w:r>
      <w:r w:rsidRPr="009E1927">
        <w:rPr>
          <w:rStyle w:val="texto011"/>
          <w:rFonts w:ascii="Times New Roman" w:hAnsi="Times New Roman"/>
          <w:sz w:val="24"/>
          <w:szCs w:val="24"/>
        </w:rPr>
        <w:t>os</w:t>
      </w:r>
      <w:r>
        <w:rPr>
          <w:rStyle w:val="texto011"/>
          <w:rFonts w:ascii="Times New Roman" w:hAnsi="Times New Roman"/>
          <w:sz w:val="24"/>
          <w:szCs w:val="24"/>
        </w:rPr>
        <w:t xml:space="preserve"> fatores </w:t>
      </w:r>
      <w:r w:rsidRPr="009E1927">
        <w:rPr>
          <w:rStyle w:val="texto011"/>
          <w:rFonts w:ascii="Times New Roman" w:hAnsi="Times New Roman"/>
          <w:sz w:val="24"/>
          <w:szCs w:val="24"/>
        </w:rPr>
        <w:t>determinantes</w:t>
      </w:r>
      <w:r>
        <w:rPr>
          <w:rStyle w:val="texto011"/>
          <w:rFonts w:ascii="Times New Roman" w:hAnsi="Times New Roman"/>
          <w:sz w:val="24"/>
          <w:szCs w:val="24"/>
        </w:rPr>
        <w:t xml:space="preserve"> e expressões relacionada</w:t>
      </w:r>
      <w:r w:rsidRPr="009E1927">
        <w:rPr>
          <w:rStyle w:val="texto011"/>
          <w:rFonts w:ascii="Times New Roman" w:hAnsi="Times New Roman"/>
          <w:sz w:val="24"/>
          <w:szCs w:val="24"/>
        </w:rPr>
        <w:t xml:space="preserve">s ao contexto </w:t>
      </w:r>
      <w:r>
        <w:rPr>
          <w:rStyle w:val="texto011"/>
          <w:rFonts w:ascii="Times New Roman" w:hAnsi="Times New Roman"/>
          <w:sz w:val="24"/>
          <w:szCs w:val="24"/>
        </w:rPr>
        <w:t>da revelia, seus efeitos e causas no processo do trabalho</w:t>
      </w:r>
      <w:r w:rsidRPr="009E1927">
        <w:rPr>
          <w:rStyle w:val="texto011"/>
          <w:rFonts w:ascii="Times New Roman" w:hAnsi="Times New Roman"/>
          <w:sz w:val="24"/>
          <w:szCs w:val="24"/>
        </w:rPr>
        <w:t>;Analisar</w:t>
      </w:r>
      <w:r>
        <w:rPr>
          <w:rStyle w:val="texto011"/>
          <w:rFonts w:ascii="Times New Roman" w:hAnsi="Times New Roman"/>
          <w:sz w:val="24"/>
          <w:szCs w:val="24"/>
        </w:rPr>
        <w:t xml:space="preserve">a presença do advogado como ânimo de defesa, </w:t>
      </w:r>
      <w:r w:rsidRPr="009E1927">
        <w:rPr>
          <w:rStyle w:val="texto011"/>
          <w:rFonts w:ascii="Times New Roman" w:hAnsi="Times New Roman"/>
          <w:sz w:val="24"/>
          <w:szCs w:val="24"/>
        </w:rPr>
        <w:t>as circ</w:t>
      </w:r>
      <w:r>
        <w:rPr>
          <w:rStyle w:val="texto011"/>
          <w:rFonts w:ascii="Times New Roman" w:hAnsi="Times New Roman"/>
          <w:sz w:val="24"/>
          <w:szCs w:val="24"/>
        </w:rPr>
        <w:t>unstâncias e repercussões de tal instituto p</w:t>
      </w:r>
      <w:r w:rsidRPr="009E1927">
        <w:rPr>
          <w:rStyle w:val="texto011"/>
          <w:rFonts w:ascii="Times New Roman" w:hAnsi="Times New Roman"/>
          <w:sz w:val="24"/>
          <w:szCs w:val="24"/>
        </w:rPr>
        <w:t>ara os envolvidos</w:t>
      </w:r>
      <w:r>
        <w:rPr>
          <w:rStyle w:val="texto011"/>
          <w:rFonts w:ascii="Times New Roman" w:hAnsi="Times New Roman"/>
          <w:sz w:val="24"/>
          <w:szCs w:val="24"/>
        </w:rPr>
        <w:t>;</w:t>
      </w:r>
      <w:r w:rsidRPr="009E1927">
        <w:rPr>
          <w:rStyle w:val="texto011"/>
          <w:rFonts w:ascii="Times New Roman" w:hAnsi="Times New Roman"/>
          <w:sz w:val="24"/>
          <w:szCs w:val="24"/>
        </w:rPr>
        <w:t xml:space="preserve"> Promover discussão, em torno </w:t>
      </w:r>
      <w:r>
        <w:rPr>
          <w:rStyle w:val="texto011"/>
          <w:rFonts w:ascii="Times New Roman" w:hAnsi="Times New Roman"/>
          <w:sz w:val="24"/>
          <w:szCs w:val="24"/>
        </w:rPr>
        <w:t xml:space="preserve">da conseqüência natural da falta da reclamada quanto a confissão de matéria de fato e ao </w:t>
      </w:r>
      <w:r>
        <w:rPr>
          <w:rStyle w:val="texto011"/>
          <w:rFonts w:ascii="Times New Roman" w:hAnsi="Times New Roman"/>
          <w:sz w:val="24"/>
          <w:szCs w:val="24"/>
        </w:rPr>
        <w:lastRenderedPageBreak/>
        <w:t>impedimento para que a parte exerça o seu direito constitucional de defesa</w:t>
      </w:r>
      <w:r w:rsidRPr="009E1927">
        <w:rPr>
          <w:rStyle w:val="texto011"/>
          <w:rFonts w:ascii="Times New Roman" w:hAnsi="Times New Roman"/>
          <w:sz w:val="24"/>
          <w:szCs w:val="24"/>
        </w:rPr>
        <w:t xml:space="preserve">, a fim de preservar </w:t>
      </w:r>
      <w:r>
        <w:rPr>
          <w:rStyle w:val="texto011"/>
          <w:rFonts w:ascii="Times New Roman" w:hAnsi="Times New Roman"/>
          <w:sz w:val="24"/>
          <w:szCs w:val="24"/>
        </w:rPr>
        <w:t>principio básico constitucional.</w:t>
      </w:r>
    </w:p>
    <w:p w:rsidR="006520A3" w:rsidRPr="009E1927" w:rsidRDefault="006520A3" w:rsidP="006520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pesquisa </w:t>
      </w:r>
      <w:r w:rsidRPr="007560F6">
        <w:rPr>
          <w:rFonts w:ascii="Times New Roman" w:hAnsi="Times New Roman"/>
          <w:sz w:val="24"/>
          <w:szCs w:val="24"/>
        </w:rPr>
        <w:t>acerca de tão importante tema é de extrema</w:t>
      </w:r>
      <w:r>
        <w:rPr>
          <w:rFonts w:ascii="Times New Roman" w:hAnsi="Times New Roman"/>
          <w:sz w:val="24"/>
          <w:szCs w:val="24"/>
        </w:rPr>
        <w:t xml:space="preserve"> relevância tanto para o cidadão empregador e empregado, quanto para os</w:t>
      </w:r>
      <w:r w:rsidRPr="004367B6">
        <w:rPr>
          <w:rFonts w:ascii="Times New Roman" w:hAnsi="Times New Roman"/>
          <w:sz w:val="24"/>
          <w:szCs w:val="24"/>
        </w:rPr>
        <w:t xml:space="preserve"> operadores do Direito</w:t>
      </w:r>
      <w:r>
        <w:rPr>
          <w:rFonts w:ascii="Times New Roman" w:hAnsi="Times New Roman"/>
          <w:sz w:val="24"/>
          <w:szCs w:val="24"/>
        </w:rPr>
        <w:t>, bem como</w:t>
      </w:r>
      <w:r w:rsidRPr="007560F6">
        <w:rPr>
          <w:rFonts w:ascii="Times New Roman" w:hAnsi="Times New Roman"/>
          <w:sz w:val="24"/>
          <w:szCs w:val="24"/>
        </w:rPr>
        <w:t xml:space="preserve"> para o Direto do Trabalho, </w:t>
      </w:r>
      <w:r>
        <w:rPr>
          <w:rFonts w:ascii="Times New Roman" w:hAnsi="Times New Roman"/>
          <w:sz w:val="24"/>
          <w:szCs w:val="24"/>
        </w:rPr>
        <w:t>e</w:t>
      </w:r>
      <w:r w:rsidRPr="007560F6">
        <w:rPr>
          <w:rFonts w:ascii="Times New Roman" w:hAnsi="Times New Roman"/>
          <w:sz w:val="24"/>
          <w:szCs w:val="24"/>
        </w:rPr>
        <w:t xml:space="preserve"> para todos os ramos do Direito.</w:t>
      </w: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6520A3" w:rsidRPr="00284F9A" w:rsidRDefault="006520A3" w:rsidP="006520A3">
      <w:pPr>
        <w:spacing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3B353B" w:rsidRPr="00F330CA" w:rsidRDefault="003B353B" w:rsidP="003B353B">
      <w:pPr>
        <w:pStyle w:val="Estilo"/>
        <w:autoSpaceDE w:val="0"/>
        <w:spacing w:line="360" w:lineRule="auto"/>
        <w:ind w:firstLine="1134"/>
        <w:jc w:val="center"/>
        <w:rPr>
          <w:rFonts w:eastAsia="Georgia"/>
          <w:b/>
          <w:sz w:val="24"/>
          <w:szCs w:val="24"/>
        </w:rPr>
      </w:pPr>
      <w:r>
        <w:rPr>
          <w:rFonts w:eastAsia="Georgia"/>
          <w:b/>
          <w:sz w:val="24"/>
          <w:szCs w:val="24"/>
        </w:rPr>
        <w:lastRenderedPageBreak/>
        <w:t>CONCEITO DE REVELIA E OS CONFLITOS DOS ARTIGOS 844 DA CLT E 319 DO CPC</w:t>
      </w:r>
    </w:p>
    <w:p w:rsidR="003B353B" w:rsidRDefault="003B353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</w:p>
    <w:p w:rsidR="002641C8" w:rsidRDefault="008A7D20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Reconhecemos </w:t>
      </w:r>
      <w:r w:rsidR="002641C8">
        <w:rPr>
          <w:rFonts w:eastAsia="Georgia"/>
          <w:sz w:val="24"/>
          <w:szCs w:val="24"/>
        </w:rPr>
        <w:t xml:space="preserve">que a revelia é </w:t>
      </w:r>
      <w:r>
        <w:rPr>
          <w:rFonts w:eastAsia="Georgia"/>
          <w:sz w:val="24"/>
          <w:szCs w:val="24"/>
        </w:rPr>
        <w:t>amplamenteequivocada</w:t>
      </w:r>
      <w:r w:rsidR="002641C8">
        <w:rPr>
          <w:rFonts w:eastAsia="Georgia"/>
          <w:sz w:val="24"/>
          <w:szCs w:val="24"/>
        </w:rPr>
        <w:t xml:space="preserve"> com contumácia, </w:t>
      </w:r>
      <w:r>
        <w:rPr>
          <w:rFonts w:eastAsia="Georgia"/>
          <w:sz w:val="24"/>
          <w:szCs w:val="24"/>
        </w:rPr>
        <w:t>por esse motivo</w:t>
      </w:r>
      <w:r w:rsidR="002641C8">
        <w:rPr>
          <w:rFonts w:eastAsia="Georgia"/>
          <w:sz w:val="24"/>
          <w:szCs w:val="24"/>
        </w:rPr>
        <w:t xml:space="preserve"> in</w:t>
      </w:r>
      <w:r>
        <w:rPr>
          <w:rFonts w:eastAsia="Georgia"/>
          <w:sz w:val="24"/>
          <w:szCs w:val="24"/>
        </w:rPr>
        <w:t>sere ações desleixadas</w:t>
      </w:r>
      <w:r w:rsidR="002641C8">
        <w:rPr>
          <w:rFonts w:eastAsia="Georgia"/>
          <w:sz w:val="24"/>
          <w:szCs w:val="24"/>
        </w:rPr>
        <w:t xml:space="preserve"> do demandante </w:t>
      </w:r>
      <w:r>
        <w:rPr>
          <w:rFonts w:eastAsia="Georgia"/>
          <w:sz w:val="24"/>
          <w:szCs w:val="24"/>
        </w:rPr>
        <w:t>conforme ações</w:t>
      </w:r>
      <w:r w:rsidR="002641C8">
        <w:rPr>
          <w:rFonts w:eastAsia="Georgia"/>
          <w:sz w:val="24"/>
          <w:szCs w:val="24"/>
        </w:rPr>
        <w:t xml:space="preserve"> do demandado, e </w:t>
      </w:r>
      <w:r w:rsidR="00BC51B8">
        <w:rPr>
          <w:rFonts w:eastAsia="Georgia"/>
          <w:sz w:val="24"/>
          <w:szCs w:val="24"/>
        </w:rPr>
        <w:t>em meio essa</w:t>
      </w:r>
      <w:r w:rsidR="002641C8">
        <w:rPr>
          <w:rFonts w:eastAsia="Georgia"/>
          <w:sz w:val="24"/>
          <w:szCs w:val="24"/>
        </w:rPr>
        <w:t xml:space="preserve">s o de não </w:t>
      </w:r>
      <w:r w:rsidR="00BC51B8">
        <w:rPr>
          <w:rFonts w:eastAsia="Georgia"/>
          <w:sz w:val="24"/>
          <w:szCs w:val="24"/>
        </w:rPr>
        <w:t xml:space="preserve">aduzir resguardo, apresentando </w:t>
      </w:r>
      <w:r w:rsidR="002641C8">
        <w:rPr>
          <w:rFonts w:eastAsia="Georgia"/>
          <w:sz w:val="24"/>
          <w:szCs w:val="24"/>
        </w:rPr>
        <w:t xml:space="preserve">defesa. </w:t>
      </w:r>
      <w:r w:rsidR="00BC51B8">
        <w:rPr>
          <w:rFonts w:eastAsia="Georgia"/>
          <w:sz w:val="24"/>
          <w:szCs w:val="24"/>
        </w:rPr>
        <w:t xml:space="preserve">Entretanto podemos deduzir que </w:t>
      </w:r>
      <w:r w:rsidR="002641C8">
        <w:rPr>
          <w:rFonts w:eastAsia="Georgia"/>
          <w:sz w:val="24"/>
          <w:szCs w:val="24"/>
        </w:rPr>
        <w:t xml:space="preserve">revelia é o </w:t>
      </w:r>
      <w:r w:rsidR="00BC51B8">
        <w:rPr>
          <w:rFonts w:eastAsia="Georgia"/>
          <w:sz w:val="24"/>
          <w:szCs w:val="24"/>
        </w:rPr>
        <w:t xml:space="preserve">condição </w:t>
      </w:r>
      <w:r w:rsidR="00AF06EC">
        <w:rPr>
          <w:rFonts w:eastAsia="Georgia"/>
          <w:sz w:val="24"/>
          <w:szCs w:val="24"/>
        </w:rPr>
        <w:t>determinada</w:t>
      </w:r>
      <w:r w:rsidR="002641C8">
        <w:rPr>
          <w:rFonts w:eastAsia="Georgia"/>
          <w:sz w:val="24"/>
          <w:szCs w:val="24"/>
        </w:rPr>
        <w:t xml:space="preserve"> ao réu que, </w:t>
      </w:r>
      <w:r w:rsidR="00AF06EC">
        <w:rPr>
          <w:rFonts w:eastAsia="Georgia"/>
          <w:sz w:val="24"/>
          <w:szCs w:val="24"/>
        </w:rPr>
        <w:t>convenientemente</w:t>
      </w:r>
      <w:r w:rsidR="002641C8">
        <w:rPr>
          <w:rFonts w:eastAsia="Georgia"/>
          <w:sz w:val="24"/>
          <w:szCs w:val="24"/>
        </w:rPr>
        <w:t xml:space="preserve"> citado</w:t>
      </w:r>
      <w:r w:rsidR="00D4335B">
        <w:rPr>
          <w:rFonts w:eastAsia="Georgia"/>
          <w:sz w:val="24"/>
          <w:szCs w:val="24"/>
        </w:rPr>
        <w:t xml:space="preserve"> ou </w:t>
      </w:r>
      <w:r w:rsidR="002641C8">
        <w:rPr>
          <w:rFonts w:eastAsia="Georgia"/>
          <w:sz w:val="24"/>
          <w:szCs w:val="24"/>
        </w:rPr>
        <w:t xml:space="preserve">notificado, </w:t>
      </w:r>
      <w:r w:rsidR="00AF06EC">
        <w:rPr>
          <w:rFonts w:eastAsia="Georgia"/>
          <w:sz w:val="24"/>
          <w:szCs w:val="24"/>
        </w:rPr>
        <w:t>não produz</w:t>
      </w:r>
      <w:r w:rsidR="002641C8">
        <w:rPr>
          <w:rFonts w:eastAsia="Georgia"/>
          <w:sz w:val="24"/>
          <w:szCs w:val="24"/>
        </w:rPr>
        <w:t xml:space="preserve"> defesa</w:t>
      </w:r>
      <w:r w:rsidR="00AF06EC">
        <w:rPr>
          <w:rFonts w:eastAsia="Georgia"/>
          <w:sz w:val="24"/>
          <w:szCs w:val="24"/>
        </w:rPr>
        <w:t xml:space="preserve"> ou </w:t>
      </w:r>
      <w:r w:rsidR="00D4335B">
        <w:rPr>
          <w:rFonts w:eastAsia="Georgia"/>
          <w:sz w:val="24"/>
          <w:szCs w:val="24"/>
        </w:rPr>
        <w:t>seja</w:t>
      </w:r>
      <w:r w:rsidR="002641C8">
        <w:rPr>
          <w:rFonts w:eastAsia="Georgia"/>
          <w:sz w:val="24"/>
          <w:szCs w:val="24"/>
        </w:rPr>
        <w:t xml:space="preserve">contestação. </w:t>
      </w:r>
    </w:p>
    <w:p w:rsidR="002641C8" w:rsidRDefault="00AF06EC" w:rsidP="00AF06EC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Averiguamos como conseqüência de tal, </w:t>
      </w:r>
      <w:r w:rsidR="002641C8">
        <w:rPr>
          <w:rFonts w:eastAsia="Georgia"/>
          <w:sz w:val="24"/>
          <w:szCs w:val="24"/>
        </w:rPr>
        <w:t xml:space="preserve">o </w:t>
      </w:r>
      <w:r>
        <w:rPr>
          <w:rFonts w:eastAsia="Georgia"/>
          <w:sz w:val="24"/>
          <w:szCs w:val="24"/>
        </w:rPr>
        <w:t>conflito</w:t>
      </w:r>
      <w:r w:rsidR="002641C8">
        <w:rPr>
          <w:rFonts w:eastAsia="Georgia"/>
          <w:sz w:val="24"/>
          <w:szCs w:val="24"/>
        </w:rPr>
        <w:t xml:space="preserve"> d</w:t>
      </w:r>
      <w:r>
        <w:rPr>
          <w:rFonts w:eastAsia="Georgia"/>
          <w:sz w:val="24"/>
          <w:szCs w:val="24"/>
        </w:rPr>
        <w:t>os</w:t>
      </w:r>
      <w:r w:rsidR="002641C8">
        <w:rPr>
          <w:rFonts w:eastAsia="Georgia"/>
          <w:sz w:val="24"/>
          <w:szCs w:val="24"/>
        </w:rPr>
        <w:t xml:space="preserve"> princípios</w:t>
      </w:r>
      <w:r>
        <w:rPr>
          <w:rFonts w:eastAsia="Georgia"/>
          <w:sz w:val="24"/>
          <w:szCs w:val="24"/>
        </w:rPr>
        <w:t xml:space="preserve">: </w:t>
      </w:r>
      <w:r w:rsidR="002641C8">
        <w:rPr>
          <w:rFonts w:eastAsia="Georgia"/>
          <w:sz w:val="24"/>
          <w:szCs w:val="24"/>
        </w:rPr>
        <w:t>da ju</w:t>
      </w:r>
      <w:r w:rsidR="00D4335B">
        <w:rPr>
          <w:rFonts w:eastAsia="Georgia"/>
          <w:sz w:val="24"/>
          <w:szCs w:val="24"/>
        </w:rPr>
        <w:t xml:space="preserve">stiça, </w:t>
      </w:r>
      <w:r>
        <w:rPr>
          <w:rFonts w:eastAsia="Georgia"/>
          <w:sz w:val="24"/>
          <w:szCs w:val="24"/>
        </w:rPr>
        <w:t>da imparcialidade</w:t>
      </w:r>
      <w:r w:rsidR="00D4335B">
        <w:rPr>
          <w:rFonts w:eastAsia="Georgia"/>
          <w:sz w:val="24"/>
          <w:szCs w:val="24"/>
        </w:rPr>
        <w:t xml:space="preserve"> e o da legalidade </w:t>
      </w:r>
      <w:r>
        <w:rPr>
          <w:rFonts w:eastAsia="Georgia"/>
          <w:sz w:val="24"/>
          <w:szCs w:val="24"/>
        </w:rPr>
        <w:t xml:space="preserve">envolvendo </w:t>
      </w:r>
      <w:r w:rsidR="00D4335B">
        <w:rPr>
          <w:rFonts w:eastAsia="Georgia"/>
          <w:sz w:val="24"/>
          <w:szCs w:val="24"/>
        </w:rPr>
        <w:t xml:space="preserve">os artigos 844 da </w:t>
      </w:r>
      <w:r w:rsidR="00236B2F">
        <w:rPr>
          <w:rFonts w:eastAsia="Georgia"/>
          <w:sz w:val="24"/>
          <w:szCs w:val="24"/>
        </w:rPr>
        <w:t>CLT (</w:t>
      </w:r>
      <w:r w:rsidR="00D4335B">
        <w:rPr>
          <w:rFonts w:eastAsia="Georgia"/>
          <w:sz w:val="24"/>
          <w:szCs w:val="24"/>
        </w:rPr>
        <w:t>C</w:t>
      </w:r>
      <w:r>
        <w:rPr>
          <w:rFonts w:eastAsia="Georgia"/>
          <w:sz w:val="24"/>
          <w:szCs w:val="24"/>
        </w:rPr>
        <w:t xml:space="preserve">onsolidação das </w:t>
      </w:r>
      <w:r w:rsidR="00D4335B">
        <w:rPr>
          <w:rFonts w:eastAsia="Georgia"/>
          <w:sz w:val="24"/>
          <w:szCs w:val="24"/>
        </w:rPr>
        <w:t>L</w:t>
      </w:r>
      <w:r>
        <w:rPr>
          <w:rFonts w:eastAsia="Georgia"/>
          <w:sz w:val="24"/>
          <w:szCs w:val="24"/>
        </w:rPr>
        <w:t xml:space="preserve">eis do </w:t>
      </w:r>
      <w:r w:rsidR="00D4335B">
        <w:rPr>
          <w:rFonts w:eastAsia="Georgia"/>
          <w:sz w:val="24"/>
          <w:szCs w:val="24"/>
        </w:rPr>
        <w:t>T</w:t>
      </w:r>
      <w:r>
        <w:rPr>
          <w:rFonts w:eastAsia="Georgia"/>
          <w:sz w:val="24"/>
          <w:szCs w:val="24"/>
        </w:rPr>
        <w:t>rabalho</w:t>
      </w:r>
      <w:r w:rsidR="00236B2F">
        <w:rPr>
          <w:rFonts w:eastAsia="Georgia"/>
          <w:sz w:val="24"/>
          <w:szCs w:val="24"/>
        </w:rPr>
        <w:t>)</w:t>
      </w:r>
      <w:r w:rsidR="00D4335B">
        <w:rPr>
          <w:rFonts w:eastAsia="Georgia"/>
          <w:sz w:val="24"/>
          <w:szCs w:val="24"/>
        </w:rPr>
        <w:t xml:space="preserve"> e 319 do </w:t>
      </w:r>
      <w:r w:rsidR="00236B2F">
        <w:rPr>
          <w:rFonts w:eastAsia="Georgia"/>
          <w:sz w:val="24"/>
          <w:szCs w:val="24"/>
        </w:rPr>
        <w:t>CPC (</w:t>
      </w:r>
      <w:r w:rsidR="00D4335B">
        <w:rPr>
          <w:rFonts w:eastAsia="Georgia"/>
          <w:sz w:val="24"/>
          <w:szCs w:val="24"/>
        </w:rPr>
        <w:t>C</w:t>
      </w:r>
      <w:r>
        <w:rPr>
          <w:rFonts w:eastAsia="Georgia"/>
          <w:sz w:val="24"/>
          <w:szCs w:val="24"/>
        </w:rPr>
        <w:t xml:space="preserve">ódigo do </w:t>
      </w:r>
      <w:r w:rsidR="00D4335B">
        <w:rPr>
          <w:rFonts w:eastAsia="Georgia"/>
          <w:sz w:val="24"/>
          <w:szCs w:val="24"/>
        </w:rPr>
        <w:t>P</w:t>
      </w:r>
      <w:r>
        <w:rPr>
          <w:rFonts w:eastAsia="Georgia"/>
          <w:sz w:val="24"/>
          <w:szCs w:val="24"/>
        </w:rPr>
        <w:t xml:space="preserve">rocesso </w:t>
      </w:r>
      <w:r w:rsidR="00D4335B">
        <w:rPr>
          <w:rFonts w:eastAsia="Georgia"/>
          <w:sz w:val="24"/>
          <w:szCs w:val="24"/>
        </w:rPr>
        <w:t>C</w:t>
      </w:r>
      <w:r>
        <w:rPr>
          <w:rFonts w:eastAsia="Georgia"/>
          <w:sz w:val="24"/>
          <w:szCs w:val="24"/>
        </w:rPr>
        <w:t>ivil</w:t>
      </w:r>
      <w:r w:rsidR="00236B2F">
        <w:rPr>
          <w:rFonts w:eastAsia="Georgia"/>
          <w:sz w:val="24"/>
          <w:szCs w:val="24"/>
        </w:rPr>
        <w:t>)</w:t>
      </w:r>
      <w:r w:rsidR="00D4335B">
        <w:rPr>
          <w:rFonts w:eastAsia="Georgia"/>
          <w:sz w:val="24"/>
          <w:szCs w:val="24"/>
        </w:rPr>
        <w:t xml:space="preserve">, os quais </w:t>
      </w:r>
      <w:r>
        <w:rPr>
          <w:rFonts w:eastAsia="Georgia"/>
          <w:sz w:val="24"/>
          <w:szCs w:val="24"/>
        </w:rPr>
        <w:t>indicam</w:t>
      </w:r>
      <w:r w:rsidR="00D4335B">
        <w:rPr>
          <w:rFonts w:eastAsia="Georgia"/>
          <w:sz w:val="24"/>
          <w:szCs w:val="24"/>
        </w:rPr>
        <w:t xml:space="preserve"> que o comparecimento do réu, em j</w:t>
      </w:r>
      <w:r>
        <w:rPr>
          <w:rFonts w:eastAsia="Georgia"/>
          <w:sz w:val="24"/>
          <w:szCs w:val="24"/>
        </w:rPr>
        <w:t>ulgament</w:t>
      </w:r>
      <w:r w:rsidR="00D4335B">
        <w:rPr>
          <w:rFonts w:eastAsia="Georgia"/>
          <w:sz w:val="24"/>
          <w:szCs w:val="24"/>
        </w:rPr>
        <w:t xml:space="preserve">o, é </w:t>
      </w:r>
      <w:r>
        <w:rPr>
          <w:rFonts w:eastAsia="Georgia"/>
          <w:sz w:val="24"/>
          <w:szCs w:val="24"/>
        </w:rPr>
        <w:t>motivo</w:t>
      </w:r>
      <w:r w:rsidR="00D4335B">
        <w:rPr>
          <w:rFonts w:eastAsia="Georgia"/>
          <w:sz w:val="24"/>
          <w:szCs w:val="24"/>
        </w:rPr>
        <w:t xml:space="preserve"> de </w:t>
      </w:r>
      <w:r>
        <w:rPr>
          <w:rFonts w:eastAsia="Georgia"/>
          <w:sz w:val="24"/>
          <w:szCs w:val="24"/>
        </w:rPr>
        <w:t>apreensão</w:t>
      </w:r>
      <w:r w:rsidR="00D4335B">
        <w:rPr>
          <w:rFonts w:eastAsia="Georgia"/>
          <w:sz w:val="24"/>
          <w:szCs w:val="24"/>
        </w:rPr>
        <w:t xml:space="preserve"> no campo do Direito.</w:t>
      </w:r>
    </w:p>
    <w:p w:rsidR="00D4335B" w:rsidRDefault="00236B2F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Artigo 844,</w:t>
      </w:r>
      <w:r w:rsidR="00D4335B">
        <w:rPr>
          <w:rFonts w:eastAsia="Georgia"/>
          <w:sz w:val="24"/>
          <w:szCs w:val="24"/>
        </w:rPr>
        <w:t xml:space="preserve"> CLT:</w:t>
      </w:r>
    </w:p>
    <w:p w:rsidR="002641C8" w:rsidRDefault="002641C8" w:rsidP="00C67389">
      <w:pPr>
        <w:pStyle w:val="Estilo"/>
        <w:autoSpaceDE w:val="0"/>
        <w:ind w:left="3402"/>
        <w:jc w:val="both"/>
        <w:rPr>
          <w:rFonts w:eastAsia="Georgia"/>
          <w:b/>
          <w:bCs/>
        </w:rPr>
      </w:pPr>
      <w:r w:rsidRPr="00D4335B">
        <w:rPr>
          <w:rFonts w:eastAsia="Georgia"/>
          <w:b/>
        </w:rPr>
        <w:t xml:space="preserve">“O não comparecimento do reclamante à audiência importa o arquivamento da reclamação </w:t>
      </w:r>
      <w:r w:rsidRPr="00D4335B">
        <w:rPr>
          <w:rFonts w:eastAsia="Georgia"/>
          <w:b/>
          <w:bCs/>
        </w:rPr>
        <w:t>e o não comparecimento do reclamado importa revelia, além de confi</w:t>
      </w:r>
      <w:r w:rsidR="00D4335B" w:rsidRPr="00D4335B">
        <w:rPr>
          <w:rFonts w:eastAsia="Georgia"/>
          <w:b/>
          <w:bCs/>
        </w:rPr>
        <w:t>ssão, quanto à matéria de fato”.</w:t>
      </w:r>
    </w:p>
    <w:p w:rsidR="00D4335B" w:rsidRDefault="00D4335B" w:rsidP="00C67389">
      <w:pPr>
        <w:pStyle w:val="Estilo"/>
        <w:autoSpaceDE w:val="0"/>
        <w:spacing w:line="360" w:lineRule="auto"/>
        <w:ind w:left="1134" w:firstLine="1134"/>
        <w:jc w:val="both"/>
        <w:rPr>
          <w:rFonts w:eastAsia="Georgia"/>
          <w:b/>
          <w:bCs/>
        </w:rPr>
      </w:pPr>
    </w:p>
    <w:p w:rsidR="00D4335B" w:rsidRDefault="00D4335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>
        <w:rPr>
          <w:rFonts w:eastAsia="Georgia"/>
          <w:bCs/>
          <w:sz w:val="24"/>
          <w:szCs w:val="24"/>
        </w:rPr>
        <w:t>Artigo 319</w:t>
      </w:r>
      <w:r w:rsidR="00236B2F">
        <w:rPr>
          <w:rFonts w:eastAsia="Georgia"/>
          <w:bCs/>
          <w:sz w:val="24"/>
          <w:szCs w:val="24"/>
        </w:rPr>
        <w:t>,</w:t>
      </w:r>
      <w:r>
        <w:rPr>
          <w:rFonts w:eastAsia="Georgia"/>
          <w:bCs/>
          <w:sz w:val="24"/>
          <w:szCs w:val="24"/>
        </w:rPr>
        <w:t xml:space="preserve"> CPC:</w:t>
      </w:r>
    </w:p>
    <w:p w:rsidR="00D4335B" w:rsidRPr="00D4335B" w:rsidRDefault="00D4335B" w:rsidP="00C67389">
      <w:pPr>
        <w:pStyle w:val="Estilo"/>
        <w:autoSpaceDE w:val="0"/>
        <w:ind w:left="3402" w:hanging="2268"/>
        <w:jc w:val="both"/>
        <w:rPr>
          <w:rFonts w:eastAsia="Georgia"/>
          <w:b/>
          <w:bCs/>
        </w:rPr>
      </w:pPr>
      <w:r>
        <w:rPr>
          <w:rFonts w:eastAsia="Georgia"/>
          <w:b/>
          <w:bCs/>
          <w:sz w:val="24"/>
          <w:szCs w:val="24"/>
        </w:rPr>
        <w:tab/>
      </w:r>
      <w:r>
        <w:rPr>
          <w:rFonts w:eastAsia="Georgia"/>
          <w:b/>
          <w:bCs/>
        </w:rPr>
        <w:t xml:space="preserve">“Ocorre a revelia ou contumácia quando, regularmente citado, o réu deixa de oferecer resposta à ação, no prazo legal” </w:t>
      </w:r>
    </w:p>
    <w:p w:rsidR="00D4335B" w:rsidRDefault="00D4335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</w:p>
    <w:p w:rsidR="002641C8" w:rsidRDefault="00D4335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>
        <w:rPr>
          <w:rFonts w:eastAsia="Georgia"/>
          <w:bCs/>
          <w:sz w:val="24"/>
          <w:szCs w:val="24"/>
        </w:rPr>
        <w:t xml:space="preserve">É </w:t>
      </w:r>
      <w:r w:rsidR="00236B2F">
        <w:rPr>
          <w:rFonts w:eastAsia="Georgia"/>
          <w:bCs/>
          <w:sz w:val="24"/>
          <w:szCs w:val="24"/>
        </w:rPr>
        <w:t>sabido pelos apreciadores do Direito quanto ao</w:t>
      </w:r>
      <w:r w:rsidR="002641C8" w:rsidRPr="00F330CA">
        <w:rPr>
          <w:rFonts w:eastAsia="Georgia"/>
          <w:bCs/>
          <w:sz w:val="24"/>
          <w:szCs w:val="24"/>
        </w:rPr>
        <w:t xml:space="preserve"> confronto entre os artigos 319 do CPC e 844 da CLT, o </w:t>
      </w:r>
      <w:r w:rsidR="00236B2F">
        <w:rPr>
          <w:rFonts w:eastAsia="Georgia"/>
          <w:bCs/>
          <w:sz w:val="24"/>
          <w:szCs w:val="24"/>
        </w:rPr>
        <w:t>prescrito contido na CLT</w:t>
      </w:r>
      <w:r w:rsidR="002641C8" w:rsidRPr="00F330CA">
        <w:rPr>
          <w:rFonts w:eastAsia="Georgia"/>
          <w:bCs/>
          <w:sz w:val="24"/>
          <w:szCs w:val="24"/>
        </w:rPr>
        <w:t xml:space="preserve"> faz </w:t>
      </w:r>
      <w:r w:rsidR="00236B2F">
        <w:rPr>
          <w:rFonts w:eastAsia="Georgia"/>
          <w:bCs/>
          <w:sz w:val="24"/>
          <w:szCs w:val="24"/>
        </w:rPr>
        <w:t>referência</w:t>
      </w:r>
      <w:r w:rsidR="002641C8" w:rsidRPr="00F330CA">
        <w:rPr>
          <w:rFonts w:eastAsia="Georgia"/>
          <w:bCs/>
          <w:sz w:val="24"/>
          <w:szCs w:val="24"/>
        </w:rPr>
        <w:t xml:space="preserve"> à revelia como sendo o </w:t>
      </w:r>
      <w:r w:rsidR="00236B2F">
        <w:rPr>
          <w:rFonts w:eastAsia="Georgia"/>
          <w:bCs/>
          <w:sz w:val="24"/>
          <w:szCs w:val="24"/>
        </w:rPr>
        <w:t>falta pessoal</w:t>
      </w:r>
      <w:r w:rsidR="002641C8" w:rsidRPr="00F330CA">
        <w:rPr>
          <w:rFonts w:eastAsia="Georgia"/>
          <w:bCs/>
          <w:sz w:val="24"/>
          <w:szCs w:val="24"/>
        </w:rPr>
        <w:t xml:space="preserve"> do reclamado à audiência</w:t>
      </w:r>
      <w:r w:rsidR="00B24DCE">
        <w:rPr>
          <w:rFonts w:eastAsia="Georgia"/>
          <w:bCs/>
          <w:sz w:val="24"/>
          <w:szCs w:val="24"/>
        </w:rPr>
        <w:t xml:space="preserve">, </w:t>
      </w:r>
      <w:r w:rsidR="00236B2F">
        <w:rPr>
          <w:rFonts w:eastAsia="Georgia"/>
          <w:bCs/>
          <w:sz w:val="24"/>
          <w:szCs w:val="24"/>
        </w:rPr>
        <w:t>ao passo que</w:t>
      </w:r>
      <w:r w:rsidR="00B24DCE">
        <w:rPr>
          <w:rFonts w:eastAsia="Georgia"/>
          <w:bCs/>
          <w:sz w:val="24"/>
          <w:szCs w:val="24"/>
        </w:rPr>
        <w:t xml:space="preserve">, o CPC </w:t>
      </w:r>
      <w:r w:rsidR="00236B2F">
        <w:rPr>
          <w:rFonts w:eastAsia="Georgia"/>
          <w:bCs/>
          <w:sz w:val="24"/>
          <w:szCs w:val="24"/>
        </w:rPr>
        <w:t>discorre</w:t>
      </w:r>
      <w:r w:rsidR="00B24DCE">
        <w:rPr>
          <w:rFonts w:eastAsia="Georgia"/>
          <w:bCs/>
          <w:sz w:val="24"/>
          <w:szCs w:val="24"/>
        </w:rPr>
        <w:t xml:space="preserve"> a revelia como sendo </w:t>
      </w:r>
      <w:r w:rsidR="00236B2F">
        <w:rPr>
          <w:rFonts w:eastAsia="Georgia"/>
          <w:bCs/>
          <w:sz w:val="24"/>
          <w:szCs w:val="24"/>
        </w:rPr>
        <w:t>falta de refutação ou seja de contestação</w:t>
      </w:r>
      <w:r w:rsidR="00B24DCE">
        <w:rPr>
          <w:rFonts w:eastAsia="Georgia"/>
          <w:bCs/>
          <w:sz w:val="24"/>
          <w:szCs w:val="24"/>
        </w:rPr>
        <w:t xml:space="preserve"> do réu, </w:t>
      </w:r>
      <w:r w:rsidR="00236B2F">
        <w:rPr>
          <w:rFonts w:eastAsia="Georgia"/>
          <w:bCs/>
          <w:sz w:val="24"/>
          <w:szCs w:val="24"/>
        </w:rPr>
        <w:t>no entanto</w:t>
      </w:r>
      <w:r w:rsidR="00B24DCE">
        <w:rPr>
          <w:rFonts w:eastAsia="Georgia"/>
          <w:bCs/>
          <w:sz w:val="24"/>
          <w:szCs w:val="24"/>
        </w:rPr>
        <w:t>, n</w:t>
      </w:r>
      <w:r w:rsidR="002641C8" w:rsidRPr="00F330CA">
        <w:rPr>
          <w:rFonts w:eastAsia="Georgia"/>
          <w:bCs/>
          <w:sz w:val="24"/>
          <w:szCs w:val="24"/>
        </w:rPr>
        <w:t xml:space="preserve">ão há como </w:t>
      </w:r>
      <w:r w:rsidR="00236B2F">
        <w:rPr>
          <w:rFonts w:eastAsia="Georgia"/>
          <w:bCs/>
          <w:sz w:val="24"/>
          <w:szCs w:val="24"/>
        </w:rPr>
        <w:t>fazermos a</w:t>
      </w:r>
      <w:r w:rsidR="002641C8" w:rsidRPr="00F330CA">
        <w:rPr>
          <w:rFonts w:eastAsia="Georgia"/>
          <w:bCs/>
          <w:sz w:val="24"/>
          <w:szCs w:val="24"/>
        </w:rPr>
        <w:t xml:space="preserve"> interpreta</w:t>
      </w:r>
      <w:r w:rsidR="00236B2F">
        <w:rPr>
          <w:rFonts w:eastAsia="Georgia"/>
          <w:bCs/>
          <w:sz w:val="24"/>
          <w:szCs w:val="24"/>
        </w:rPr>
        <w:t>ção d</w:t>
      </w:r>
      <w:r w:rsidR="002641C8" w:rsidRPr="00F330CA">
        <w:rPr>
          <w:rFonts w:eastAsia="Georgia"/>
          <w:bCs/>
          <w:sz w:val="24"/>
          <w:szCs w:val="24"/>
        </w:rPr>
        <w:t xml:space="preserve">a revelia, </w:t>
      </w:r>
      <w:r w:rsidR="00870A97">
        <w:rPr>
          <w:rFonts w:eastAsia="Georgia"/>
          <w:bCs/>
          <w:sz w:val="24"/>
          <w:szCs w:val="24"/>
        </w:rPr>
        <w:t>com visão somente no campo</w:t>
      </w:r>
      <w:r w:rsidR="002641C8" w:rsidRPr="00F330CA">
        <w:rPr>
          <w:rFonts w:eastAsia="Georgia"/>
          <w:bCs/>
          <w:sz w:val="24"/>
          <w:szCs w:val="24"/>
        </w:rPr>
        <w:t xml:space="preserve"> do processo do trabalho, com a revelia no </w:t>
      </w:r>
      <w:r w:rsidR="00870A97">
        <w:rPr>
          <w:rFonts w:eastAsia="Georgia"/>
          <w:bCs/>
          <w:sz w:val="24"/>
          <w:szCs w:val="24"/>
        </w:rPr>
        <w:t>campo do processo civil, ao passo que,no CPC</w:t>
      </w:r>
      <w:r w:rsidR="002641C8" w:rsidRPr="00F330CA">
        <w:rPr>
          <w:rFonts w:eastAsia="Georgia"/>
          <w:bCs/>
          <w:sz w:val="24"/>
          <w:szCs w:val="24"/>
        </w:rPr>
        <w:t xml:space="preserve"> a revelia se caracteriza com a ausência de resposta</w:t>
      </w:r>
      <w:r w:rsidR="00870A97">
        <w:rPr>
          <w:rFonts w:eastAsia="Georgia"/>
          <w:bCs/>
          <w:sz w:val="24"/>
          <w:szCs w:val="24"/>
        </w:rPr>
        <w:t xml:space="preserve">, conforme prescreve os </w:t>
      </w:r>
      <w:r w:rsidR="002641C8" w:rsidRPr="00F330CA">
        <w:rPr>
          <w:rFonts w:eastAsia="Georgia"/>
          <w:bCs/>
          <w:sz w:val="24"/>
          <w:szCs w:val="24"/>
        </w:rPr>
        <w:t xml:space="preserve">artigos 319 e 320, </w:t>
      </w:r>
      <w:r w:rsidR="00870A97">
        <w:rPr>
          <w:rFonts w:eastAsia="Georgia"/>
          <w:bCs/>
          <w:sz w:val="24"/>
          <w:szCs w:val="24"/>
        </w:rPr>
        <w:t>e na CLT,</w:t>
      </w:r>
      <w:r w:rsidR="002641C8" w:rsidRPr="00F330CA">
        <w:rPr>
          <w:rFonts w:eastAsia="Georgia"/>
          <w:bCs/>
          <w:sz w:val="24"/>
          <w:szCs w:val="24"/>
        </w:rPr>
        <w:t xml:space="preserve"> a revelia </w:t>
      </w:r>
      <w:r w:rsidR="00870A97">
        <w:rPr>
          <w:rFonts w:eastAsia="Georgia"/>
          <w:bCs/>
          <w:sz w:val="24"/>
          <w:szCs w:val="24"/>
        </w:rPr>
        <w:t>caracteriza</w:t>
      </w:r>
      <w:r w:rsidR="002641C8" w:rsidRPr="00F330CA">
        <w:rPr>
          <w:rFonts w:eastAsia="Georgia"/>
          <w:bCs/>
          <w:sz w:val="24"/>
          <w:szCs w:val="24"/>
        </w:rPr>
        <w:t xml:space="preserve"> com </w:t>
      </w:r>
      <w:r w:rsidR="00870A97">
        <w:rPr>
          <w:rFonts w:eastAsia="Georgia"/>
          <w:bCs/>
          <w:sz w:val="24"/>
          <w:szCs w:val="24"/>
        </w:rPr>
        <w:t xml:space="preserve">sendo </w:t>
      </w:r>
      <w:r w:rsidR="002641C8" w:rsidRPr="00F330CA">
        <w:rPr>
          <w:rFonts w:eastAsia="Georgia"/>
          <w:bCs/>
          <w:sz w:val="24"/>
          <w:szCs w:val="24"/>
        </w:rPr>
        <w:t>a ausência da parte</w:t>
      </w:r>
      <w:r w:rsidR="00870A97">
        <w:rPr>
          <w:rFonts w:eastAsia="Georgia"/>
          <w:bCs/>
          <w:sz w:val="24"/>
          <w:szCs w:val="24"/>
        </w:rPr>
        <w:t xml:space="preserve">, </w:t>
      </w:r>
      <w:r w:rsidR="00A81023">
        <w:rPr>
          <w:rFonts w:eastAsia="Georgia"/>
          <w:bCs/>
          <w:sz w:val="24"/>
          <w:szCs w:val="24"/>
        </w:rPr>
        <w:t xml:space="preserve">a qual é </w:t>
      </w:r>
      <w:r w:rsidR="00870A97">
        <w:rPr>
          <w:rFonts w:eastAsia="Georgia"/>
          <w:bCs/>
          <w:sz w:val="24"/>
          <w:szCs w:val="24"/>
        </w:rPr>
        <w:t xml:space="preserve">denominada </w:t>
      </w:r>
      <w:r w:rsidR="002641C8" w:rsidRPr="00F330CA">
        <w:rPr>
          <w:rFonts w:eastAsia="Georgia"/>
          <w:bCs/>
          <w:sz w:val="24"/>
          <w:szCs w:val="24"/>
        </w:rPr>
        <w:t>reclamad</w:t>
      </w:r>
      <w:r w:rsidR="00870A97">
        <w:rPr>
          <w:rFonts w:eastAsia="Georgia"/>
          <w:bCs/>
          <w:sz w:val="24"/>
          <w:szCs w:val="24"/>
        </w:rPr>
        <w:t>a</w:t>
      </w:r>
      <w:r w:rsidR="00A81023">
        <w:rPr>
          <w:rFonts w:eastAsia="Georgia"/>
          <w:bCs/>
          <w:sz w:val="24"/>
          <w:szCs w:val="24"/>
        </w:rPr>
        <w:t>,</w:t>
      </w:r>
      <w:r w:rsidR="002641C8" w:rsidRPr="00F330CA">
        <w:rPr>
          <w:rFonts w:eastAsia="Georgia"/>
          <w:bCs/>
          <w:sz w:val="24"/>
          <w:szCs w:val="24"/>
        </w:rPr>
        <w:t xml:space="preserve"> à audiência. </w:t>
      </w:r>
      <w:r w:rsidR="00870A97">
        <w:rPr>
          <w:rFonts w:eastAsia="Georgia"/>
          <w:bCs/>
          <w:sz w:val="24"/>
          <w:szCs w:val="24"/>
        </w:rPr>
        <w:t>Visto que</w:t>
      </w:r>
      <w:r w:rsidR="002641C8" w:rsidRPr="00F330CA">
        <w:rPr>
          <w:rFonts w:eastAsia="Georgia"/>
          <w:bCs/>
          <w:sz w:val="24"/>
          <w:szCs w:val="24"/>
        </w:rPr>
        <w:t xml:space="preserve"> a CLT </w:t>
      </w:r>
      <w:r w:rsidR="00870A97">
        <w:rPr>
          <w:rFonts w:eastAsia="Georgia"/>
          <w:bCs/>
          <w:sz w:val="24"/>
          <w:szCs w:val="24"/>
        </w:rPr>
        <w:t>possui normasparticularizadas</w:t>
      </w:r>
      <w:r w:rsidR="002641C8" w:rsidRPr="00F330CA">
        <w:rPr>
          <w:rFonts w:eastAsia="Georgia"/>
          <w:bCs/>
          <w:sz w:val="24"/>
          <w:szCs w:val="24"/>
        </w:rPr>
        <w:t xml:space="preserve">, </w:t>
      </w:r>
      <w:r w:rsidR="00870A97">
        <w:rPr>
          <w:rFonts w:eastAsia="Georgia"/>
          <w:bCs/>
          <w:sz w:val="24"/>
          <w:szCs w:val="24"/>
        </w:rPr>
        <w:t>é inconveniente</w:t>
      </w:r>
      <w:r w:rsidR="00A81023">
        <w:rPr>
          <w:rFonts w:eastAsia="Georgia"/>
          <w:bCs/>
          <w:sz w:val="24"/>
          <w:szCs w:val="24"/>
        </w:rPr>
        <w:t>formarmos conceito de reveliatomando com referência o</w:t>
      </w:r>
      <w:r w:rsidR="002641C8" w:rsidRPr="00F330CA">
        <w:rPr>
          <w:rFonts w:eastAsia="Georgia"/>
          <w:bCs/>
          <w:sz w:val="24"/>
          <w:szCs w:val="24"/>
        </w:rPr>
        <w:t xml:space="preserve"> Direito Processual Comum</w:t>
      </w:r>
      <w:r w:rsidR="00A81023">
        <w:rPr>
          <w:rFonts w:eastAsia="Georgia"/>
          <w:bCs/>
          <w:sz w:val="24"/>
          <w:szCs w:val="24"/>
        </w:rPr>
        <w:t>, devemos nos atentar ao descrito no artigo 769 da CLT</w:t>
      </w:r>
      <w:r w:rsidR="002641C8" w:rsidRPr="00F330CA">
        <w:rPr>
          <w:rFonts w:eastAsia="Georgia"/>
          <w:bCs/>
          <w:sz w:val="24"/>
          <w:szCs w:val="24"/>
        </w:rPr>
        <w:t xml:space="preserve">.  </w:t>
      </w:r>
      <w:r w:rsidR="00A81023">
        <w:rPr>
          <w:rFonts w:eastAsia="Georgia"/>
          <w:bCs/>
          <w:sz w:val="24"/>
          <w:szCs w:val="24"/>
        </w:rPr>
        <w:t xml:space="preserve">Focalizando o artigo 844 </w:t>
      </w:r>
      <w:r w:rsidR="002641C8" w:rsidRPr="00F330CA">
        <w:rPr>
          <w:rFonts w:eastAsia="Georgia"/>
          <w:bCs/>
          <w:sz w:val="24"/>
          <w:szCs w:val="24"/>
        </w:rPr>
        <w:t>da CLT</w:t>
      </w:r>
      <w:r w:rsidR="00A81023">
        <w:rPr>
          <w:rFonts w:eastAsia="Georgia"/>
          <w:bCs/>
          <w:sz w:val="24"/>
          <w:szCs w:val="24"/>
        </w:rPr>
        <w:t>, verificamos que ele revela ser</w:t>
      </w:r>
      <w:r w:rsidR="002641C8" w:rsidRPr="00F330CA">
        <w:rPr>
          <w:rFonts w:eastAsia="Georgia"/>
          <w:bCs/>
          <w:sz w:val="24"/>
          <w:szCs w:val="24"/>
        </w:rPr>
        <w:t xml:space="preserve"> peremptório ao a</w:t>
      </w:r>
      <w:r w:rsidR="00A81023">
        <w:rPr>
          <w:rFonts w:eastAsia="Georgia"/>
          <w:bCs/>
          <w:sz w:val="24"/>
          <w:szCs w:val="24"/>
        </w:rPr>
        <w:t>firmar</w:t>
      </w:r>
      <w:r w:rsidR="002641C8" w:rsidRPr="00F330CA">
        <w:rPr>
          <w:rFonts w:eastAsia="Georgia"/>
          <w:bCs/>
          <w:sz w:val="24"/>
          <w:szCs w:val="24"/>
        </w:rPr>
        <w:t xml:space="preserve"> que a a</w:t>
      </w:r>
      <w:r w:rsidR="00A81023">
        <w:rPr>
          <w:rFonts w:eastAsia="Georgia"/>
          <w:bCs/>
          <w:sz w:val="24"/>
          <w:szCs w:val="24"/>
        </w:rPr>
        <w:t>usência do reclamante “importa em</w:t>
      </w:r>
      <w:r w:rsidR="002641C8" w:rsidRPr="00F330CA">
        <w:rPr>
          <w:rFonts w:eastAsia="Georgia"/>
          <w:bCs/>
          <w:sz w:val="24"/>
          <w:szCs w:val="24"/>
        </w:rPr>
        <w:t xml:space="preserve"> arquivamento</w:t>
      </w:r>
      <w:r w:rsidR="00A81023">
        <w:rPr>
          <w:rFonts w:eastAsia="Georgia"/>
          <w:bCs/>
          <w:sz w:val="24"/>
          <w:szCs w:val="24"/>
        </w:rPr>
        <w:t xml:space="preserve"> d</w:t>
      </w:r>
      <w:r w:rsidR="0026209D">
        <w:rPr>
          <w:rFonts w:eastAsia="Georgia"/>
          <w:bCs/>
          <w:sz w:val="24"/>
          <w:szCs w:val="24"/>
        </w:rPr>
        <w:t>o processo</w:t>
      </w:r>
      <w:r w:rsidR="00A81023">
        <w:rPr>
          <w:rFonts w:eastAsia="Georgia"/>
          <w:bCs/>
          <w:sz w:val="24"/>
          <w:szCs w:val="24"/>
        </w:rPr>
        <w:t>” e a “ausência da</w:t>
      </w:r>
      <w:r w:rsidR="002641C8" w:rsidRPr="00F330CA">
        <w:rPr>
          <w:rFonts w:eastAsia="Georgia"/>
          <w:bCs/>
          <w:sz w:val="24"/>
          <w:szCs w:val="24"/>
        </w:rPr>
        <w:t xml:space="preserve"> reclamado importa </w:t>
      </w:r>
      <w:r w:rsidR="00A81023">
        <w:rPr>
          <w:rFonts w:eastAsia="Georgia"/>
          <w:bCs/>
          <w:sz w:val="24"/>
          <w:szCs w:val="24"/>
        </w:rPr>
        <w:t xml:space="preserve">em </w:t>
      </w:r>
      <w:r w:rsidR="002641C8" w:rsidRPr="00F330CA">
        <w:rPr>
          <w:rFonts w:eastAsia="Georgia"/>
          <w:bCs/>
          <w:sz w:val="24"/>
          <w:szCs w:val="24"/>
        </w:rPr>
        <w:t xml:space="preserve">revelia”, </w:t>
      </w:r>
      <w:r w:rsidR="00A81023">
        <w:rPr>
          <w:rFonts w:eastAsia="Georgia"/>
          <w:bCs/>
          <w:sz w:val="24"/>
          <w:szCs w:val="24"/>
        </w:rPr>
        <w:t>declarando</w:t>
      </w:r>
      <w:r w:rsidR="002641C8" w:rsidRPr="00F330CA">
        <w:rPr>
          <w:rFonts w:eastAsia="Georgia"/>
          <w:bCs/>
          <w:sz w:val="24"/>
          <w:szCs w:val="24"/>
        </w:rPr>
        <w:t xml:space="preserve"> a</w:t>
      </w:r>
      <w:r w:rsidR="00A81023">
        <w:rPr>
          <w:rFonts w:eastAsia="Georgia"/>
          <w:bCs/>
          <w:sz w:val="24"/>
          <w:szCs w:val="24"/>
        </w:rPr>
        <w:t xml:space="preserve">s características essenciais </w:t>
      </w:r>
      <w:r w:rsidR="002641C8" w:rsidRPr="00F330CA">
        <w:rPr>
          <w:rFonts w:eastAsia="Georgia"/>
          <w:bCs/>
          <w:sz w:val="24"/>
          <w:szCs w:val="24"/>
        </w:rPr>
        <w:t xml:space="preserve">do instituto </w:t>
      </w:r>
      <w:r w:rsidR="00A81023">
        <w:rPr>
          <w:rFonts w:eastAsia="Georgia"/>
          <w:bCs/>
          <w:sz w:val="24"/>
          <w:szCs w:val="24"/>
        </w:rPr>
        <w:t xml:space="preserve">da revelia, </w:t>
      </w:r>
      <w:r w:rsidR="002641C8" w:rsidRPr="00F330CA">
        <w:rPr>
          <w:rFonts w:eastAsia="Georgia"/>
          <w:bCs/>
          <w:sz w:val="24"/>
          <w:szCs w:val="24"/>
        </w:rPr>
        <w:t>no Direito Processual do Trabalho.</w:t>
      </w:r>
    </w:p>
    <w:p w:rsidR="0042713E" w:rsidRPr="00F330CA" w:rsidRDefault="003C3637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>
        <w:rPr>
          <w:rFonts w:eastAsia="Georgia"/>
          <w:bCs/>
          <w:sz w:val="24"/>
          <w:szCs w:val="24"/>
        </w:rPr>
        <w:lastRenderedPageBreak/>
        <w:t>Quanto a esse conflito,</w:t>
      </w:r>
      <w:r w:rsidR="0042713E" w:rsidRPr="00F330CA">
        <w:rPr>
          <w:rFonts w:eastAsia="Georgia"/>
          <w:bCs/>
          <w:sz w:val="24"/>
          <w:szCs w:val="24"/>
        </w:rPr>
        <w:t xml:space="preserve"> Jorge Luiz Souto Maior</w:t>
      </w:r>
      <w:r w:rsidR="0042713E" w:rsidRPr="00F330CA">
        <w:rPr>
          <w:rStyle w:val="Refdenotaderodap"/>
          <w:rFonts w:eastAsia="Georgia"/>
          <w:bCs/>
          <w:sz w:val="24"/>
          <w:szCs w:val="24"/>
        </w:rPr>
        <w:footnoteReference w:id="2"/>
      </w:r>
      <w:r>
        <w:rPr>
          <w:rFonts w:eastAsia="Georgia"/>
          <w:bCs/>
          <w:sz w:val="24"/>
          <w:szCs w:val="24"/>
        </w:rPr>
        <w:t xml:space="preserve"> nos </w:t>
      </w:r>
      <w:r w:rsidR="00AD63F5">
        <w:rPr>
          <w:rFonts w:eastAsia="Georgia"/>
          <w:bCs/>
          <w:sz w:val="24"/>
          <w:szCs w:val="24"/>
        </w:rPr>
        <w:t>traz sua lição</w:t>
      </w:r>
      <w:r w:rsidR="0042713E" w:rsidRPr="00F330CA">
        <w:rPr>
          <w:rFonts w:eastAsia="Georgia"/>
          <w:bCs/>
          <w:sz w:val="24"/>
          <w:szCs w:val="24"/>
        </w:rPr>
        <w:t>:</w:t>
      </w:r>
    </w:p>
    <w:p w:rsidR="00B24DCE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 w:rsidRPr="00F330CA">
        <w:rPr>
          <w:rFonts w:eastAsia="Georgia"/>
          <w:bCs/>
          <w:sz w:val="24"/>
          <w:szCs w:val="24"/>
        </w:rPr>
        <w:t>“No direito processual trabalhista a reveli</w:t>
      </w:r>
      <w:r w:rsidR="003C3637">
        <w:rPr>
          <w:rFonts w:eastAsia="Georgia"/>
          <w:bCs/>
          <w:sz w:val="24"/>
          <w:szCs w:val="24"/>
        </w:rPr>
        <w:t>a advém do não comparecimento da</w:t>
      </w:r>
      <w:r w:rsidRPr="00F330CA">
        <w:rPr>
          <w:rFonts w:eastAsia="Georgia"/>
          <w:bCs/>
          <w:sz w:val="24"/>
          <w:szCs w:val="24"/>
        </w:rPr>
        <w:t xml:space="preserve"> reclamad</w:t>
      </w:r>
      <w:r w:rsidR="003C3637">
        <w:rPr>
          <w:rFonts w:eastAsia="Georgia"/>
          <w:bCs/>
          <w:sz w:val="24"/>
          <w:szCs w:val="24"/>
        </w:rPr>
        <w:t>a</w:t>
      </w:r>
      <w:r w:rsidRPr="00F330CA">
        <w:rPr>
          <w:rFonts w:eastAsia="Georgia"/>
          <w:bCs/>
          <w:sz w:val="24"/>
          <w:szCs w:val="24"/>
        </w:rPr>
        <w:t xml:space="preserve"> à audiência e não propriamente do fato de não ter apresentado defesa ou não ter dado mostras de que pretendia se defender</w:t>
      </w:r>
      <w:r w:rsidR="003C3637">
        <w:rPr>
          <w:rFonts w:eastAsia="Georgia"/>
          <w:bCs/>
          <w:sz w:val="24"/>
          <w:szCs w:val="24"/>
        </w:rPr>
        <w:t xml:space="preserve">, artigo </w:t>
      </w:r>
      <w:r w:rsidRPr="00F330CA">
        <w:rPr>
          <w:rFonts w:eastAsia="Georgia"/>
          <w:bCs/>
          <w:sz w:val="24"/>
          <w:szCs w:val="24"/>
        </w:rPr>
        <w:t xml:space="preserve">844da CLT. Com efeito, revelia, embora seja palavra de origem duvidosa, mais provavelmente tem sua origem ligada </w:t>
      </w:r>
      <w:r w:rsidR="003C3637">
        <w:rPr>
          <w:rFonts w:eastAsia="Georgia"/>
          <w:bCs/>
          <w:sz w:val="24"/>
          <w:szCs w:val="24"/>
        </w:rPr>
        <w:t>à</w:t>
      </w:r>
      <w:r w:rsidRPr="00F330CA">
        <w:rPr>
          <w:rFonts w:eastAsia="Georgia"/>
          <w:bCs/>
          <w:sz w:val="24"/>
          <w:szCs w:val="24"/>
        </w:rPr>
        <w:t xml:space="preserve"> palavra espanhola rebeldia. Assim, revelia é o desatendimento ao chamamento citatório, que, no processo do trabalho, se faz pela notificação e tem como determinação principal o comparecimento à audiência, na qual o citado poderá, dentre outras medidas, oferecer defesa”.</w:t>
      </w:r>
    </w:p>
    <w:p w:rsidR="0042713E" w:rsidRPr="00F330CA" w:rsidRDefault="003C3637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>
        <w:rPr>
          <w:rFonts w:eastAsia="Georgia"/>
          <w:bCs/>
          <w:sz w:val="24"/>
          <w:szCs w:val="24"/>
        </w:rPr>
        <w:t xml:space="preserve">Também quanto ao </w:t>
      </w:r>
      <w:r w:rsidR="00AD63F5">
        <w:rPr>
          <w:rFonts w:eastAsia="Georgia"/>
          <w:bCs/>
          <w:sz w:val="24"/>
          <w:szCs w:val="24"/>
        </w:rPr>
        <w:t>embate</w:t>
      </w:r>
      <w:r>
        <w:rPr>
          <w:rFonts w:eastAsia="Georgia"/>
          <w:bCs/>
          <w:sz w:val="24"/>
          <w:szCs w:val="24"/>
        </w:rPr>
        <w:t>, verificamos o posicionamento do doutrinador</w:t>
      </w:r>
      <w:r w:rsidR="0042713E" w:rsidRPr="00F330CA">
        <w:rPr>
          <w:rFonts w:eastAsia="Georgia"/>
          <w:bCs/>
          <w:sz w:val="24"/>
          <w:szCs w:val="24"/>
        </w:rPr>
        <w:t xml:space="preserve"> Carlos Alberto Reis de Paula</w:t>
      </w:r>
      <w:r w:rsidR="0042713E" w:rsidRPr="00F330CA">
        <w:rPr>
          <w:rStyle w:val="Refdenotaderodap"/>
          <w:rFonts w:eastAsia="Georgia"/>
          <w:bCs/>
          <w:sz w:val="24"/>
          <w:szCs w:val="24"/>
        </w:rPr>
        <w:footnoteReference w:id="3"/>
      </w:r>
      <w:r w:rsidR="0042713E" w:rsidRPr="00F330CA">
        <w:rPr>
          <w:rFonts w:eastAsia="Georgia"/>
          <w:bCs/>
          <w:sz w:val="24"/>
          <w:szCs w:val="24"/>
        </w:rPr>
        <w:t>:</w:t>
      </w:r>
    </w:p>
    <w:p w:rsidR="0042713E" w:rsidRPr="00F330CA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 w:rsidRPr="00F330CA">
        <w:rPr>
          <w:rFonts w:eastAsia="Georgia"/>
          <w:bCs/>
          <w:sz w:val="24"/>
          <w:szCs w:val="24"/>
        </w:rPr>
        <w:t>“Como já assentado, no procedimento ordinário do processo civil, revel é o réu que não contesta a ação</w:t>
      </w:r>
      <w:r w:rsidR="003C3637">
        <w:rPr>
          <w:rFonts w:eastAsia="Georgia"/>
          <w:bCs/>
          <w:sz w:val="24"/>
          <w:szCs w:val="24"/>
        </w:rPr>
        <w:t xml:space="preserve">, </w:t>
      </w:r>
      <w:r w:rsidRPr="00F330CA">
        <w:rPr>
          <w:rFonts w:eastAsia="Georgia"/>
          <w:bCs/>
          <w:sz w:val="24"/>
          <w:szCs w:val="24"/>
        </w:rPr>
        <w:t>art</w:t>
      </w:r>
      <w:r w:rsidR="003C3637">
        <w:rPr>
          <w:rFonts w:eastAsia="Georgia"/>
          <w:bCs/>
          <w:sz w:val="24"/>
          <w:szCs w:val="24"/>
        </w:rPr>
        <w:t>igo</w:t>
      </w:r>
      <w:r w:rsidRPr="00F330CA">
        <w:rPr>
          <w:rFonts w:eastAsia="Georgia"/>
          <w:bCs/>
          <w:sz w:val="24"/>
          <w:szCs w:val="24"/>
        </w:rPr>
        <w:t xml:space="preserve"> 319</w:t>
      </w:r>
      <w:r w:rsidR="003C3637">
        <w:rPr>
          <w:rFonts w:eastAsia="Georgia"/>
          <w:bCs/>
          <w:sz w:val="24"/>
          <w:szCs w:val="24"/>
        </w:rPr>
        <w:t xml:space="preserve"> do CPC</w:t>
      </w:r>
      <w:r w:rsidRPr="00F330CA">
        <w:rPr>
          <w:rFonts w:eastAsia="Georgia"/>
          <w:bCs/>
          <w:sz w:val="24"/>
          <w:szCs w:val="24"/>
        </w:rPr>
        <w:t>, já que para tanto foi citado.</w:t>
      </w:r>
    </w:p>
    <w:p w:rsidR="0042713E" w:rsidRPr="00F330CA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 w:rsidRPr="00F330CA">
        <w:rPr>
          <w:rFonts w:eastAsia="Georgia"/>
          <w:bCs/>
          <w:sz w:val="24"/>
          <w:szCs w:val="24"/>
        </w:rPr>
        <w:t>Já no processo do trabalho, a revelia decorre do não comparecimento d</w:t>
      </w:r>
      <w:r w:rsidR="003C3637">
        <w:rPr>
          <w:rFonts w:eastAsia="Georgia"/>
          <w:bCs/>
          <w:sz w:val="24"/>
          <w:szCs w:val="24"/>
        </w:rPr>
        <w:t>a</w:t>
      </w:r>
      <w:r w:rsidRPr="00F330CA">
        <w:rPr>
          <w:rFonts w:eastAsia="Georgia"/>
          <w:bCs/>
          <w:sz w:val="24"/>
          <w:szCs w:val="24"/>
        </w:rPr>
        <w:t xml:space="preserve"> reclamad</w:t>
      </w:r>
      <w:r w:rsidR="003C3637">
        <w:rPr>
          <w:rFonts w:eastAsia="Georgia"/>
          <w:bCs/>
          <w:sz w:val="24"/>
          <w:szCs w:val="24"/>
        </w:rPr>
        <w:t>a</w:t>
      </w:r>
      <w:r w:rsidRPr="00F330CA">
        <w:rPr>
          <w:rFonts w:eastAsia="Georgia"/>
          <w:bCs/>
          <w:sz w:val="24"/>
          <w:szCs w:val="24"/>
        </w:rPr>
        <w:t xml:space="preserve"> à audiência, como preceitua o art</w:t>
      </w:r>
      <w:r w:rsidR="003C3637">
        <w:rPr>
          <w:rFonts w:eastAsia="Georgia"/>
          <w:bCs/>
          <w:sz w:val="24"/>
          <w:szCs w:val="24"/>
        </w:rPr>
        <w:t>igo 844</w:t>
      </w:r>
      <w:r w:rsidRPr="00F330CA">
        <w:rPr>
          <w:rFonts w:eastAsia="Georgia"/>
          <w:bCs/>
          <w:sz w:val="24"/>
          <w:szCs w:val="24"/>
        </w:rPr>
        <w:t xml:space="preserve"> da CLT. Nos termos do </w:t>
      </w:r>
      <w:r w:rsidRPr="00F330CA">
        <w:rPr>
          <w:rFonts w:eastAsia="Georgia"/>
          <w:bCs/>
          <w:i/>
          <w:sz w:val="24"/>
          <w:szCs w:val="24"/>
        </w:rPr>
        <w:t xml:space="preserve">caput </w:t>
      </w:r>
      <w:r w:rsidRPr="00F330CA">
        <w:rPr>
          <w:rFonts w:eastAsia="Georgia"/>
          <w:bCs/>
          <w:sz w:val="24"/>
          <w:szCs w:val="24"/>
        </w:rPr>
        <w:t>do artigo 841, para tanto é notificado</w:t>
      </w:r>
      <w:r w:rsidR="003C3637">
        <w:rPr>
          <w:rFonts w:eastAsia="Georgia"/>
          <w:bCs/>
          <w:sz w:val="24"/>
          <w:szCs w:val="24"/>
        </w:rPr>
        <w:t xml:space="preserve">, </w:t>
      </w:r>
      <w:r w:rsidRPr="00F330CA">
        <w:rPr>
          <w:rFonts w:eastAsia="Georgia"/>
          <w:bCs/>
          <w:sz w:val="24"/>
          <w:szCs w:val="24"/>
        </w:rPr>
        <w:t>mais precisamente citado. O artigo 843 explicita a obrigatoriedade do comparecimento da partes à audiência, quando, antes de apresentada a defesa, a JCJ</w:t>
      </w:r>
      <w:r w:rsidR="003C3637">
        <w:rPr>
          <w:rFonts w:eastAsia="Georgia"/>
          <w:bCs/>
          <w:sz w:val="24"/>
          <w:szCs w:val="24"/>
        </w:rPr>
        <w:t xml:space="preserve"> (Junta de Conciliação e Julgamento) </w:t>
      </w:r>
      <w:r w:rsidRPr="00F330CA">
        <w:rPr>
          <w:rFonts w:eastAsia="Georgia"/>
          <w:bCs/>
          <w:sz w:val="24"/>
          <w:szCs w:val="24"/>
        </w:rPr>
        <w:t>empregará os seus bons ofícios e persuasão no sentido de uma solução conciliatória do conflito</w:t>
      </w:r>
      <w:r w:rsidR="003C3637">
        <w:rPr>
          <w:rFonts w:eastAsia="Georgia"/>
          <w:bCs/>
          <w:sz w:val="24"/>
          <w:szCs w:val="24"/>
        </w:rPr>
        <w:t xml:space="preserve">, conforme reza os </w:t>
      </w:r>
      <w:r w:rsidRPr="00F330CA">
        <w:rPr>
          <w:rFonts w:eastAsia="Georgia"/>
          <w:bCs/>
          <w:sz w:val="24"/>
          <w:szCs w:val="24"/>
        </w:rPr>
        <w:t>artigos 764, 846 e 847, todos da CLT. A contestação é ato de audiência, no processo do trabalho, ao passo que no processo civil a contestação antecede à audiência. Portanto, se o réu comparece, ainda que não apresente defesa, não será considerado revel, aplicando-se aos fatos não impugnados a presunção prevista no art</w:t>
      </w:r>
      <w:r w:rsidR="003C3637">
        <w:rPr>
          <w:rFonts w:eastAsia="Georgia"/>
          <w:bCs/>
          <w:sz w:val="24"/>
          <w:szCs w:val="24"/>
        </w:rPr>
        <w:t>igo</w:t>
      </w:r>
      <w:r w:rsidRPr="00F330CA">
        <w:rPr>
          <w:rFonts w:eastAsia="Georgia"/>
          <w:bCs/>
          <w:sz w:val="24"/>
          <w:szCs w:val="24"/>
        </w:rPr>
        <w:t xml:space="preserve"> 302 do CPC”.</w:t>
      </w:r>
    </w:p>
    <w:p w:rsidR="0042713E" w:rsidRPr="00F330CA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  <w:r w:rsidRPr="00F330CA">
        <w:rPr>
          <w:rFonts w:eastAsia="Georgia"/>
          <w:bCs/>
          <w:sz w:val="24"/>
          <w:szCs w:val="24"/>
        </w:rPr>
        <w:t xml:space="preserve">Pelo </w:t>
      </w:r>
      <w:r w:rsidR="003C3637">
        <w:rPr>
          <w:rFonts w:eastAsia="Georgia"/>
          <w:bCs/>
          <w:sz w:val="24"/>
          <w:szCs w:val="24"/>
        </w:rPr>
        <w:t xml:space="preserve">que vimos mediante essas duas colocações citadas acima, </w:t>
      </w:r>
      <w:r w:rsidR="0026209D">
        <w:rPr>
          <w:rFonts w:eastAsia="Georgia"/>
          <w:bCs/>
          <w:sz w:val="24"/>
          <w:szCs w:val="24"/>
        </w:rPr>
        <w:t xml:space="preserve">é que, </w:t>
      </w:r>
      <w:r w:rsidRPr="00F330CA">
        <w:rPr>
          <w:rFonts w:eastAsia="Georgia"/>
          <w:bCs/>
          <w:sz w:val="24"/>
          <w:szCs w:val="24"/>
        </w:rPr>
        <w:t xml:space="preserve">o Processo do Trabalho, </w:t>
      </w:r>
      <w:r w:rsidR="003C3637">
        <w:rPr>
          <w:rFonts w:eastAsia="Georgia"/>
          <w:bCs/>
          <w:sz w:val="24"/>
          <w:szCs w:val="24"/>
        </w:rPr>
        <w:t xml:space="preserve">forma </w:t>
      </w:r>
      <w:r w:rsidR="0026209D">
        <w:rPr>
          <w:rFonts w:eastAsia="Georgia"/>
          <w:bCs/>
          <w:sz w:val="24"/>
          <w:szCs w:val="24"/>
        </w:rPr>
        <w:t xml:space="preserve">um </w:t>
      </w:r>
      <w:r w:rsidR="003C3637">
        <w:rPr>
          <w:rFonts w:eastAsia="Georgia"/>
          <w:bCs/>
          <w:sz w:val="24"/>
          <w:szCs w:val="24"/>
        </w:rPr>
        <w:t>conceito</w:t>
      </w:r>
      <w:r w:rsidR="0026209D">
        <w:rPr>
          <w:rFonts w:eastAsia="Georgia"/>
          <w:bCs/>
          <w:sz w:val="24"/>
          <w:szCs w:val="24"/>
        </w:rPr>
        <w:t xml:space="preserve"> especifico no que tange a revelia, demonstrando ser esta, a ausência da reclamadaque, de acordo com a Lei, é notificado </w:t>
      </w:r>
      <w:r w:rsidRPr="00F330CA">
        <w:rPr>
          <w:rFonts w:eastAsia="Georgia"/>
          <w:bCs/>
          <w:sz w:val="24"/>
          <w:szCs w:val="24"/>
        </w:rPr>
        <w:t>à audiência</w:t>
      </w:r>
      <w:r w:rsidR="0026209D">
        <w:rPr>
          <w:rFonts w:eastAsia="Georgia"/>
          <w:bCs/>
          <w:sz w:val="24"/>
          <w:szCs w:val="24"/>
        </w:rPr>
        <w:t>, a qual não comparece pessoalmente, nem manda seu preposto ou representante legal,perdendo a chance de</w:t>
      </w:r>
      <w:r>
        <w:rPr>
          <w:rFonts w:eastAsia="Georgia"/>
          <w:bCs/>
          <w:sz w:val="24"/>
          <w:szCs w:val="24"/>
        </w:rPr>
        <w:t xml:space="preserve"> apresentar resposta</w:t>
      </w:r>
      <w:r w:rsidRPr="00F330CA">
        <w:rPr>
          <w:rFonts w:eastAsia="Georgia"/>
          <w:bCs/>
          <w:sz w:val="24"/>
          <w:szCs w:val="24"/>
        </w:rPr>
        <w:t>.</w:t>
      </w:r>
    </w:p>
    <w:p w:rsidR="0042713E" w:rsidRPr="00F330CA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 w:rsidRPr="00F330CA">
        <w:rPr>
          <w:rFonts w:eastAsia="Georgia"/>
          <w:sz w:val="24"/>
          <w:szCs w:val="24"/>
        </w:rPr>
        <w:t>C</w:t>
      </w:r>
      <w:r w:rsidR="0026209D">
        <w:rPr>
          <w:rFonts w:eastAsia="Georgia"/>
          <w:sz w:val="24"/>
          <w:szCs w:val="24"/>
        </w:rPr>
        <w:t>abe-nos aindaavultar</w:t>
      </w:r>
      <w:r w:rsidRPr="00F330CA">
        <w:rPr>
          <w:rFonts w:eastAsia="Georgia"/>
          <w:sz w:val="24"/>
          <w:szCs w:val="24"/>
        </w:rPr>
        <w:t xml:space="preserve"> que a revelia, no Processo do Trabalho, </w:t>
      </w:r>
      <w:r w:rsidR="0026209D">
        <w:rPr>
          <w:rFonts w:eastAsia="Georgia"/>
          <w:sz w:val="24"/>
          <w:szCs w:val="24"/>
        </w:rPr>
        <w:t>unicamente</w:t>
      </w:r>
      <w:r w:rsidRPr="00F330CA">
        <w:rPr>
          <w:rFonts w:eastAsia="Georgia"/>
          <w:sz w:val="24"/>
          <w:szCs w:val="24"/>
        </w:rPr>
        <w:t xml:space="preserve"> tem </w:t>
      </w:r>
      <w:r w:rsidR="0026209D">
        <w:rPr>
          <w:rFonts w:eastAsia="Georgia"/>
          <w:sz w:val="24"/>
          <w:szCs w:val="24"/>
        </w:rPr>
        <w:t>importância</w:t>
      </w:r>
      <w:r w:rsidRPr="00F330CA">
        <w:rPr>
          <w:rFonts w:eastAsia="Georgia"/>
          <w:sz w:val="24"/>
          <w:szCs w:val="24"/>
        </w:rPr>
        <w:t xml:space="preserve"> se o autor </w:t>
      </w:r>
      <w:r w:rsidR="0026209D">
        <w:rPr>
          <w:rFonts w:eastAsia="Georgia"/>
          <w:sz w:val="24"/>
          <w:szCs w:val="24"/>
        </w:rPr>
        <w:t>estiver presente</w:t>
      </w:r>
      <w:r w:rsidRPr="00F330CA">
        <w:rPr>
          <w:rFonts w:eastAsia="Georgia"/>
          <w:sz w:val="24"/>
          <w:szCs w:val="24"/>
        </w:rPr>
        <w:t xml:space="preserve"> à audiência. </w:t>
      </w:r>
      <w:r w:rsidR="0026209D">
        <w:rPr>
          <w:rFonts w:eastAsia="Georgia"/>
          <w:sz w:val="24"/>
          <w:szCs w:val="24"/>
        </w:rPr>
        <w:t>Caso adverso</w:t>
      </w:r>
      <w:r w:rsidRPr="00F330CA">
        <w:rPr>
          <w:rFonts w:eastAsia="Georgia"/>
          <w:sz w:val="24"/>
          <w:szCs w:val="24"/>
        </w:rPr>
        <w:t xml:space="preserve">, ainda que não </w:t>
      </w:r>
      <w:r w:rsidR="0026209D">
        <w:rPr>
          <w:rFonts w:eastAsia="Georgia"/>
          <w:sz w:val="24"/>
          <w:szCs w:val="24"/>
        </w:rPr>
        <w:t>presente</w:t>
      </w:r>
      <w:r w:rsidRPr="00F330CA">
        <w:rPr>
          <w:rFonts w:eastAsia="Georgia"/>
          <w:sz w:val="24"/>
          <w:szCs w:val="24"/>
        </w:rPr>
        <w:t xml:space="preserve"> o réu, </w:t>
      </w:r>
      <w:r w:rsidR="0026209D">
        <w:rPr>
          <w:rFonts w:eastAsia="Georgia"/>
          <w:sz w:val="24"/>
          <w:szCs w:val="24"/>
        </w:rPr>
        <w:t xml:space="preserve">diante do que prescreve o artigo 844 da CLT, o </w:t>
      </w:r>
      <w:r w:rsidRPr="00F330CA">
        <w:rPr>
          <w:rFonts w:eastAsia="Georgia"/>
          <w:sz w:val="24"/>
          <w:szCs w:val="24"/>
        </w:rPr>
        <w:t>processo é arquivado, o</w:t>
      </w:r>
      <w:r w:rsidR="00AD63F5">
        <w:rPr>
          <w:rFonts w:eastAsia="Georgia"/>
          <w:sz w:val="24"/>
          <w:szCs w:val="24"/>
        </w:rPr>
        <w:t>u seja, ocorrerá</w:t>
      </w:r>
      <w:r w:rsidRPr="00F330CA">
        <w:rPr>
          <w:rFonts w:eastAsia="Georgia"/>
          <w:sz w:val="24"/>
          <w:szCs w:val="24"/>
        </w:rPr>
        <w:t xml:space="preserve"> </w:t>
      </w:r>
      <w:r w:rsidRPr="00F330CA">
        <w:rPr>
          <w:rFonts w:eastAsia="Georgia"/>
          <w:sz w:val="24"/>
          <w:szCs w:val="24"/>
        </w:rPr>
        <w:lastRenderedPageBreak/>
        <w:t xml:space="preserve">extinção </w:t>
      </w:r>
      <w:r w:rsidR="00AD63F5">
        <w:rPr>
          <w:rFonts w:eastAsia="Georgia"/>
          <w:sz w:val="24"/>
          <w:szCs w:val="24"/>
        </w:rPr>
        <w:t xml:space="preserve">da ação, </w:t>
      </w:r>
      <w:r w:rsidRPr="00F330CA">
        <w:rPr>
          <w:rFonts w:eastAsia="Georgia"/>
          <w:sz w:val="24"/>
          <w:szCs w:val="24"/>
        </w:rPr>
        <w:t xml:space="preserve">sem </w:t>
      </w:r>
      <w:r w:rsidR="00AD63F5">
        <w:rPr>
          <w:rFonts w:eastAsia="Georgia"/>
          <w:sz w:val="24"/>
          <w:szCs w:val="24"/>
        </w:rPr>
        <w:t xml:space="preserve">que tenha </w:t>
      </w:r>
      <w:r w:rsidRPr="00F330CA">
        <w:rPr>
          <w:rFonts w:eastAsia="Georgia"/>
          <w:sz w:val="24"/>
          <w:szCs w:val="24"/>
        </w:rPr>
        <w:t>resolução do mérito</w:t>
      </w:r>
      <w:r>
        <w:rPr>
          <w:rFonts w:eastAsia="Georgia"/>
          <w:sz w:val="24"/>
          <w:szCs w:val="24"/>
        </w:rPr>
        <w:t>,</w:t>
      </w:r>
      <w:r w:rsidRPr="00F330CA">
        <w:rPr>
          <w:rFonts w:eastAsia="Georgia"/>
          <w:sz w:val="24"/>
          <w:szCs w:val="24"/>
        </w:rPr>
        <w:t xml:space="preserve"> não </w:t>
      </w:r>
      <w:r w:rsidR="00AD63F5">
        <w:rPr>
          <w:rFonts w:eastAsia="Georgia"/>
          <w:sz w:val="24"/>
          <w:szCs w:val="24"/>
        </w:rPr>
        <w:t>ocorrendo nenhuma</w:t>
      </w:r>
      <w:r w:rsidR="00AD63F5" w:rsidRPr="00F330CA">
        <w:rPr>
          <w:rFonts w:eastAsia="Georgia"/>
          <w:sz w:val="24"/>
          <w:szCs w:val="24"/>
        </w:rPr>
        <w:t>conseqüência</w:t>
      </w:r>
      <w:r w:rsidRPr="00F330CA">
        <w:rPr>
          <w:rFonts w:eastAsia="Georgia"/>
          <w:sz w:val="24"/>
          <w:szCs w:val="24"/>
        </w:rPr>
        <w:t xml:space="preserve"> processual em </w:t>
      </w:r>
      <w:r w:rsidR="00AD63F5">
        <w:rPr>
          <w:rFonts w:eastAsia="Georgia"/>
          <w:sz w:val="24"/>
          <w:szCs w:val="24"/>
        </w:rPr>
        <w:t>favor da</w:t>
      </w:r>
      <w:r w:rsidRPr="00F330CA">
        <w:rPr>
          <w:rFonts w:eastAsia="Georgia"/>
          <w:sz w:val="24"/>
          <w:szCs w:val="24"/>
        </w:rPr>
        <w:t xml:space="preserve"> reclamad</w:t>
      </w:r>
      <w:r w:rsidR="00AD63F5">
        <w:rPr>
          <w:rFonts w:eastAsia="Georgia"/>
          <w:sz w:val="24"/>
          <w:szCs w:val="24"/>
        </w:rPr>
        <w:t>a</w:t>
      </w:r>
      <w:r w:rsidRPr="00F330CA">
        <w:rPr>
          <w:rFonts w:eastAsia="Georgia"/>
          <w:sz w:val="24"/>
          <w:szCs w:val="24"/>
        </w:rPr>
        <w:t>, diante d</w:t>
      </w:r>
      <w:r w:rsidR="00AD63F5">
        <w:rPr>
          <w:rFonts w:eastAsia="Georgia"/>
          <w:sz w:val="24"/>
          <w:szCs w:val="24"/>
        </w:rPr>
        <w:t xml:space="preserve">o que nos determina </w:t>
      </w:r>
      <w:r w:rsidRPr="00F330CA">
        <w:rPr>
          <w:rFonts w:eastAsia="Georgia"/>
          <w:sz w:val="24"/>
          <w:szCs w:val="24"/>
        </w:rPr>
        <w:t>o artigo 844 da CLT.</w:t>
      </w:r>
    </w:p>
    <w:p w:rsidR="0042713E" w:rsidRPr="00F330CA" w:rsidRDefault="00AD63F5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Verifica-se ainda, que a</w:t>
      </w:r>
      <w:r w:rsidR="0042713E" w:rsidRPr="00F330CA">
        <w:rPr>
          <w:rFonts w:eastAsia="Georgia"/>
          <w:sz w:val="24"/>
          <w:szCs w:val="24"/>
        </w:rPr>
        <w:t xml:space="preserve"> revelia </w:t>
      </w:r>
      <w:r>
        <w:rPr>
          <w:rFonts w:eastAsia="Georgia"/>
          <w:sz w:val="24"/>
          <w:szCs w:val="24"/>
        </w:rPr>
        <w:t xml:space="preserve">poderá originar </w:t>
      </w:r>
      <w:r w:rsidRPr="00F330CA">
        <w:rPr>
          <w:rFonts w:eastAsia="Georgia"/>
          <w:sz w:val="24"/>
          <w:szCs w:val="24"/>
        </w:rPr>
        <w:t>conseqüências</w:t>
      </w:r>
      <w:r w:rsidR="0042713E" w:rsidRPr="00F330CA">
        <w:rPr>
          <w:rFonts w:eastAsia="Georgia"/>
          <w:sz w:val="24"/>
          <w:szCs w:val="24"/>
        </w:rPr>
        <w:t xml:space="preserve"> processuais, </w:t>
      </w:r>
      <w:r>
        <w:rPr>
          <w:rFonts w:eastAsia="Georgia"/>
          <w:sz w:val="24"/>
          <w:szCs w:val="24"/>
        </w:rPr>
        <w:t>tais como: a não necessidade</w:t>
      </w:r>
      <w:r w:rsidR="0042713E" w:rsidRPr="00F330CA">
        <w:rPr>
          <w:rFonts w:eastAsia="Georgia"/>
          <w:sz w:val="24"/>
          <w:szCs w:val="24"/>
        </w:rPr>
        <w:t xml:space="preserve"> de intimaç</w:t>
      </w:r>
      <w:r>
        <w:rPr>
          <w:rFonts w:eastAsia="Georgia"/>
          <w:sz w:val="24"/>
          <w:szCs w:val="24"/>
        </w:rPr>
        <w:t xml:space="preserve">ão do réu,dos fatos do processo, </w:t>
      </w:r>
      <w:r w:rsidR="0042713E" w:rsidRPr="00F330CA">
        <w:rPr>
          <w:rFonts w:eastAsia="Georgia"/>
          <w:sz w:val="24"/>
          <w:szCs w:val="24"/>
        </w:rPr>
        <w:t>artigo 322</w:t>
      </w:r>
      <w:r>
        <w:rPr>
          <w:rFonts w:eastAsia="Georgia"/>
          <w:sz w:val="24"/>
          <w:szCs w:val="24"/>
        </w:rPr>
        <w:t xml:space="preserve"> do CPC; poderá ocorrer </w:t>
      </w:r>
      <w:r w:rsidR="0042713E" w:rsidRPr="00F330CA">
        <w:rPr>
          <w:rFonts w:eastAsia="Georgia"/>
          <w:sz w:val="24"/>
          <w:szCs w:val="24"/>
        </w:rPr>
        <w:t>julgamento antecipado da lide</w:t>
      </w:r>
      <w:r>
        <w:rPr>
          <w:rFonts w:eastAsia="Georgia"/>
          <w:sz w:val="24"/>
          <w:szCs w:val="24"/>
        </w:rPr>
        <w:t xml:space="preserve">, conforme preceitua o </w:t>
      </w:r>
      <w:r w:rsidR="0042713E" w:rsidRPr="00F330CA">
        <w:rPr>
          <w:rFonts w:eastAsia="Georgia"/>
          <w:sz w:val="24"/>
          <w:szCs w:val="24"/>
        </w:rPr>
        <w:t>artigo 330</w:t>
      </w:r>
      <w:r>
        <w:rPr>
          <w:rFonts w:eastAsia="Georgia"/>
          <w:sz w:val="24"/>
          <w:szCs w:val="24"/>
        </w:rPr>
        <w:t>,</w:t>
      </w:r>
      <w:r w:rsidR="0042713E" w:rsidRPr="00F330CA">
        <w:rPr>
          <w:rFonts w:eastAsia="Georgia"/>
          <w:sz w:val="24"/>
          <w:szCs w:val="24"/>
        </w:rPr>
        <w:t xml:space="preserve"> II, do CPC e o principal</w:t>
      </w:r>
      <w:r>
        <w:rPr>
          <w:rFonts w:eastAsia="Georgia"/>
          <w:sz w:val="24"/>
          <w:szCs w:val="24"/>
        </w:rPr>
        <w:t>mente, poderá ocorrer</w:t>
      </w:r>
      <w:r w:rsidR="0042713E" w:rsidRPr="00F330CA">
        <w:rPr>
          <w:rFonts w:eastAsia="Georgia"/>
          <w:sz w:val="24"/>
          <w:szCs w:val="24"/>
        </w:rPr>
        <w:t xml:space="preserve"> a presunção de veracidade dos fatos articulados na inicial </w:t>
      </w:r>
      <w:r w:rsidR="00F66570">
        <w:rPr>
          <w:rFonts w:eastAsia="Georgia"/>
          <w:sz w:val="24"/>
          <w:szCs w:val="24"/>
        </w:rPr>
        <w:t>pelo autor, conforme ordena os artigos 319 do CPC e 844</w:t>
      </w:r>
      <w:r w:rsidR="0042713E" w:rsidRPr="00F330CA">
        <w:rPr>
          <w:rFonts w:eastAsia="Georgia"/>
          <w:sz w:val="24"/>
          <w:szCs w:val="24"/>
        </w:rPr>
        <w:t xml:space="preserve"> da CLT.</w:t>
      </w:r>
    </w:p>
    <w:p w:rsidR="0042713E" w:rsidRPr="00F330CA" w:rsidRDefault="0042713E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bCs/>
          <w:sz w:val="24"/>
          <w:szCs w:val="24"/>
        </w:rPr>
      </w:pPr>
    </w:p>
    <w:p w:rsidR="00170D09" w:rsidRPr="00F330CA" w:rsidRDefault="00F66570" w:rsidP="003B353B">
      <w:pPr>
        <w:pStyle w:val="Estilo"/>
        <w:autoSpaceDE w:val="0"/>
        <w:spacing w:line="360" w:lineRule="auto"/>
        <w:ind w:firstLine="1134"/>
        <w:jc w:val="center"/>
        <w:rPr>
          <w:rFonts w:eastAsia="Georgia"/>
          <w:b/>
          <w:sz w:val="24"/>
          <w:szCs w:val="24"/>
        </w:rPr>
      </w:pPr>
      <w:r>
        <w:rPr>
          <w:rFonts w:eastAsia="Georgia"/>
          <w:b/>
          <w:sz w:val="24"/>
          <w:szCs w:val="24"/>
        </w:rPr>
        <w:t>EXPLICITAÇÃO D</w:t>
      </w:r>
      <w:r w:rsidR="00170D09" w:rsidRPr="00F330CA">
        <w:rPr>
          <w:rFonts w:eastAsia="Georgia"/>
          <w:b/>
          <w:sz w:val="24"/>
          <w:szCs w:val="24"/>
        </w:rPr>
        <w:t>A SÚMULA 122 DO TST</w:t>
      </w:r>
    </w:p>
    <w:p w:rsidR="00170D09" w:rsidRPr="00F330CA" w:rsidRDefault="00170D09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</w:p>
    <w:p w:rsidR="005214EB" w:rsidRDefault="00F66570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O TST (Tribunal Superior do Trabalho) através de </w:t>
      </w:r>
      <w:r w:rsidR="00170D09" w:rsidRPr="00F330CA">
        <w:rPr>
          <w:rFonts w:eastAsia="Georgia"/>
          <w:sz w:val="24"/>
          <w:szCs w:val="24"/>
        </w:rPr>
        <w:t>jurisprudência</w:t>
      </w:r>
      <w:r>
        <w:rPr>
          <w:rFonts w:eastAsia="Georgia"/>
          <w:sz w:val="24"/>
          <w:szCs w:val="24"/>
        </w:rPr>
        <w:t>,</w:t>
      </w:r>
      <w:r w:rsidR="00170D09" w:rsidRPr="00F330CA">
        <w:rPr>
          <w:rFonts w:eastAsia="Georgia"/>
          <w:sz w:val="24"/>
          <w:szCs w:val="24"/>
        </w:rPr>
        <w:t xml:space="preserve">tem sido </w:t>
      </w:r>
      <w:r w:rsidRPr="00F330CA">
        <w:rPr>
          <w:rFonts w:eastAsia="Georgia"/>
          <w:sz w:val="24"/>
          <w:szCs w:val="24"/>
        </w:rPr>
        <w:t>rig</w:t>
      </w:r>
      <w:r>
        <w:rPr>
          <w:rFonts w:eastAsia="Georgia"/>
          <w:sz w:val="24"/>
          <w:szCs w:val="24"/>
        </w:rPr>
        <w:t>orosa quand</w:t>
      </w:r>
      <w:r w:rsidR="00170D09" w:rsidRPr="00F330CA">
        <w:rPr>
          <w:rFonts w:eastAsia="Georgia"/>
          <w:sz w:val="24"/>
          <w:szCs w:val="24"/>
        </w:rPr>
        <w:t xml:space="preserve">o </w:t>
      </w:r>
      <w:r>
        <w:rPr>
          <w:rFonts w:eastAsia="Georgia"/>
          <w:sz w:val="24"/>
          <w:szCs w:val="24"/>
        </w:rPr>
        <w:t xml:space="preserve">se trata do </w:t>
      </w:r>
      <w:r w:rsidR="00170D09" w:rsidRPr="00F330CA">
        <w:rPr>
          <w:rFonts w:eastAsia="Georgia"/>
          <w:sz w:val="24"/>
          <w:szCs w:val="24"/>
        </w:rPr>
        <w:t>comparecimento da</w:t>
      </w:r>
      <w:r w:rsidR="00170D09">
        <w:rPr>
          <w:rFonts w:eastAsia="Georgia"/>
          <w:sz w:val="24"/>
          <w:szCs w:val="24"/>
        </w:rPr>
        <w:t>s</w:t>
      </w:r>
      <w:r w:rsidR="00170D09" w:rsidRPr="00F330CA">
        <w:rPr>
          <w:rFonts w:eastAsia="Georgia"/>
          <w:sz w:val="24"/>
          <w:szCs w:val="24"/>
        </w:rPr>
        <w:t>parte</w:t>
      </w:r>
      <w:r w:rsidR="00170D09">
        <w:rPr>
          <w:rFonts w:eastAsia="Georgia"/>
          <w:sz w:val="24"/>
          <w:szCs w:val="24"/>
        </w:rPr>
        <w:t>s à</w:t>
      </w:r>
      <w:r w:rsidR="00170D09" w:rsidRPr="00F330CA">
        <w:rPr>
          <w:rFonts w:eastAsia="Georgia"/>
          <w:sz w:val="24"/>
          <w:szCs w:val="24"/>
        </w:rPr>
        <w:t xml:space="preserve"> audiência</w:t>
      </w:r>
      <w:r w:rsidR="00170D09" w:rsidRPr="00F330CA">
        <w:rPr>
          <w:rStyle w:val="Refdenotaderodap"/>
          <w:rFonts w:eastAsia="Georgia"/>
          <w:sz w:val="24"/>
          <w:szCs w:val="24"/>
        </w:rPr>
        <w:footnoteReference w:id="4"/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>estabelecendo</w:t>
      </w:r>
      <w:r w:rsidR="00170D09" w:rsidRPr="00F330CA">
        <w:rPr>
          <w:rFonts w:eastAsia="Georgia"/>
          <w:sz w:val="24"/>
          <w:szCs w:val="24"/>
        </w:rPr>
        <w:t xml:space="preserve"> o </w:t>
      </w:r>
      <w:r>
        <w:rPr>
          <w:rFonts w:eastAsia="Georgia"/>
          <w:sz w:val="24"/>
          <w:szCs w:val="24"/>
        </w:rPr>
        <w:t>discernimento</w:t>
      </w:r>
      <w:r w:rsidR="00170D09" w:rsidRPr="00F330CA">
        <w:rPr>
          <w:rFonts w:eastAsia="Georgia"/>
          <w:sz w:val="24"/>
          <w:szCs w:val="24"/>
        </w:rPr>
        <w:t xml:space="preserve"> no sentido de que, mesmo</w:t>
      </w:r>
      <w:r>
        <w:rPr>
          <w:rFonts w:eastAsia="Georgia"/>
          <w:sz w:val="24"/>
          <w:szCs w:val="24"/>
        </w:rPr>
        <w:t xml:space="preserve"> havendo comparecimento d</w:t>
      </w:r>
      <w:r w:rsidR="00170D09" w:rsidRPr="00F330CA">
        <w:rPr>
          <w:rFonts w:eastAsia="Georgia"/>
          <w:sz w:val="24"/>
          <w:szCs w:val="24"/>
        </w:rPr>
        <w:t>oadvogado</w:t>
      </w:r>
      <w:r w:rsidR="005214EB">
        <w:rPr>
          <w:rFonts w:eastAsia="Georgia"/>
          <w:sz w:val="24"/>
          <w:szCs w:val="24"/>
        </w:rPr>
        <w:t xml:space="preserve"> em audiência</w:t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>portando a</w:t>
      </w:r>
      <w:r w:rsidR="00170D09" w:rsidRPr="00F330CA">
        <w:rPr>
          <w:rFonts w:eastAsia="Georgia"/>
          <w:sz w:val="24"/>
          <w:szCs w:val="24"/>
        </w:rPr>
        <w:t xml:space="preserve"> procuração e </w:t>
      </w:r>
      <w:r w:rsidR="005214EB">
        <w:rPr>
          <w:rFonts w:eastAsia="Georgia"/>
          <w:sz w:val="24"/>
          <w:szCs w:val="24"/>
        </w:rPr>
        <w:t xml:space="preserve">também a </w:t>
      </w:r>
      <w:r w:rsidR="00170D09" w:rsidRPr="00F330CA">
        <w:rPr>
          <w:rFonts w:eastAsia="Georgia"/>
          <w:sz w:val="24"/>
          <w:szCs w:val="24"/>
        </w:rPr>
        <w:t>defesa, semo</w:t>
      </w:r>
      <w:r w:rsidR="005214EB">
        <w:rPr>
          <w:rFonts w:eastAsia="Georgia"/>
          <w:sz w:val="24"/>
          <w:szCs w:val="24"/>
        </w:rPr>
        <w:t xml:space="preserve"> representante da reclamada ou seu preposto</w:t>
      </w:r>
      <w:r w:rsidR="00170D09" w:rsidRPr="00F330CA">
        <w:rPr>
          <w:rFonts w:eastAsia="Georgia"/>
          <w:sz w:val="24"/>
          <w:szCs w:val="24"/>
        </w:rPr>
        <w:t xml:space="preserve">, tal </w:t>
      </w:r>
      <w:r w:rsidR="005214EB">
        <w:rPr>
          <w:rFonts w:eastAsia="Georgia"/>
          <w:sz w:val="24"/>
          <w:szCs w:val="24"/>
        </w:rPr>
        <w:t>ocorrência</w:t>
      </w:r>
      <w:r w:rsidR="00170D09" w:rsidRPr="00F330CA">
        <w:rPr>
          <w:rFonts w:eastAsia="Georgia"/>
          <w:sz w:val="24"/>
          <w:szCs w:val="24"/>
        </w:rPr>
        <w:t xml:space="preserve"> não é </w:t>
      </w:r>
      <w:r w:rsidR="005214EB">
        <w:rPr>
          <w:rFonts w:eastAsia="Georgia"/>
          <w:sz w:val="24"/>
          <w:szCs w:val="24"/>
        </w:rPr>
        <w:t>o bastante</w:t>
      </w:r>
      <w:r w:rsidR="00170D09" w:rsidRPr="00F330CA">
        <w:rPr>
          <w:rFonts w:eastAsia="Georgia"/>
          <w:sz w:val="24"/>
          <w:szCs w:val="24"/>
        </w:rPr>
        <w:t xml:space="preserve"> para </w:t>
      </w:r>
      <w:r w:rsidR="005214EB">
        <w:rPr>
          <w:rFonts w:eastAsia="Georgia"/>
          <w:sz w:val="24"/>
          <w:szCs w:val="24"/>
        </w:rPr>
        <w:t>suprir</w:t>
      </w:r>
      <w:r w:rsidR="00170D09" w:rsidRPr="00F330CA">
        <w:rPr>
          <w:rFonts w:eastAsia="Georgia"/>
          <w:sz w:val="24"/>
          <w:szCs w:val="24"/>
        </w:rPr>
        <w:t xml:space="preserve"> os efeitos </w:t>
      </w:r>
      <w:r w:rsidR="005214EB">
        <w:rPr>
          <w:rFonts w:eastAsia="Georgia"/>
          <w:sz w:val="24"/>
          <w:szCs w:val="24"/>
        </w:rPr>
        <w:t xml:space="preserve">causados por ocorrência </w:t>
      </w:r>
      <w:r w:rsidR="00170D09" w:rsidRPr="00F330CA">
        <w:rPr>
          <w:rFonts w:eastAsia="Georgia"/>
          <w:sz w:val="24"/>
          <w:szCs w:val="24"/>
        </w:rPr>
        <w:t xml:space="preserve">da revelia. </w:t>
      </w:r>
    </w:p>
    <w:p w:rsidR="00170D09" w:rsidRPr="00F330CA" w:rsidRDefault="005214E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Determinação manifesta na</w:t>
      </w:r>
      <w:r w:rsidR="00170D09" w:rsidRPr="00F330CA">
        <w:rPr>
          <w:rFonts w:eastAsia="Georgia"/>
          <w:sz w:val="24"/>
          <w:szCs w:val="24"/>
        </w:rPr>
        <w:t xml:space="preserve"> Súmula 122 do TST:</w:t>
      </w:r>
    </w:p>
    <w:p w:rsidR="00170D09" w:rsidRPr="00F330CA" w:rsidRDefault="00170D09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 w:rsidRPr="00F330CA">
        <w:rPr>
          <w:rFonts w:eastAsia="Georgia"/>
          <w:sz w:val="24"/>
          <w:szCs w:val="24"/>
        </w:rPr>
        <w:t>“A reclamada, ausente à audiência em que deveria apresentar defesa, é revel, ainda que presente seu advogado munido de procuração, podendo ser ilidida a revelia mediante a apresentação de atestado médico, que deverá declarar, expressamente, a impossibilidade de locomoção do empregador ou do seu preposto no dia da audiência”.</w:t>
      </w:r>
    </w:p>
    <w:p w:rsidR="005214EB" w:rsidRDefault="005214E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Com referência ao descrito na</w:t>
      </w:r>
      <w:r w:rsidR="00170D09" w:rsidRPr="00F330CA">
        <w:rPr>
          <w:rFonts w:eastAsia="Georgia"/>
          <w:sz w:val="24"/>
          <w:szCs w:val="24"/>
        </w:rPr>
        <w:t xml:space="preserve"> Súmula</w:t>
      </w:r>
      <w:r>
        <w:rPr>
          <w:rFonts w:eastAsia="Georgia"/>
          <w:sz w:val="24"/>
          <w:szCs w:val="24"/>
        </w:rPr>
        <w:t xml:space="preserve"> 122 do TST</w:t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>o doutrinador</w:t>
      </w:r>
      <w:r w:rsidR="00170D09" w:rsidRPr="00F330CA">
        <w:rPr>
          <w:rFonts w:eastAsia="Georgia"/>
          <w:sz w:val="24"/>
          <w:szCs w:val="24"/>
        </w:rPr>
        <w:t xml:space="preserve"> Amauri Mascaro Nascimento</w:t>
      </w:r>
      <w:r w:rsidR="00170D09" w:rsidRPr="00F330CA">
        <w:rPr>
          <w:rStyle w:val="Refdenotaderodap"/>
          <w:rFonts w:eastAsia="Georgia"/>
          <w:sz w:val="24"/>
          <w:szCs w:val="24"/>
        </w:rPr>
        <w:footnoteReference w:id="5"/>
      </w:r>
      <w:r>
        <w:rPr>
          <w:rFonts w:eastAsia="Georgia"/>
          <w:sz w:val="24"/>
          <w:szCs w:val="24"/>
        </w:rPr>
        <w:t>, possui o seguinte posicionamento</w:t>
      </w:r>
      <w:r w:rsidR="00170D09" w:rsidRPr="00F330CA">
        <w:rPr>
          <w:rFonts w:eastAsia="Georgia"/>
          <w:sz w:val="24"/>
          <w:szCs w:val="24"/>
        </w:rPr>
        <w:t xml:space="preserve">: </w:t>
      </w:r>
    </w:p>
    <w:p w:rsidR="00170D09" w:rsidRPr="00F330CA" w:rsidRDefault="00170D09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 w:rsidRPr="00F330CA">
        <w:rPr>
          <w:rFonts w:eastAsia="Georgia"/>
          <w:sz w:val="24"/>
          <w:szCs w:val="24"/>
        </w:rPr>
        <w:t>“No processo trabalhista é exigido o comparecimento das partes à audiência. Nesta os atos processuais são praticados. A contestação é ato de audiência. Segue-se o depoimento pessoal na mesma audiência, quando u</w:t>
      </w:r>
      <w:r>
        <w:rPr>
          <w:rFonts w:eastAsia="Georgia"/>
          <w:sz w:val="24"/>
          <w:szCs w:val="24"/>
        </w:rPr>
        <w:t>n</w:t>
      </w:r>
      <w:r w:rsidRPr="00F330CA">
        <w:rPr>
          <w:rFonts w:eastAsia="Georgia"/>
          <w:sz w:val="24"/>
          <w:szCs w:val="24"/>
        </w:rPr>
        <w:t xml:space="preserve">a, ou na seguinte, quando há desdobramento. Configura-se a revelia com a ausência do reclamado na audiência em que </w:t>
      </w:r>
      <w:r w:rsidRPr="00F330CA">
        <w:rPr>
          <w:rFonts w:eastAsia="Georgia"/>
          <w:sz w:val="24"/>
          <w:szCs w:val="24"/>
        </w:rPr>
        <w:lastRenderedPageBreak/>
        <w:t>deve contestar, mas também está plenamente configurada se, ausente a parte, está presente o seu advogado, porque mesmo revelado o ânimo de defesa não basta esse detalhe; a audiência é ato procedimental concentrado que exige a presença da própria parte, que deve não apenas contestar, mas depor”.</w:t>
      </w:r>
    </w:p>
    <w:p w:rsidR="00170D09" w:rsidRDefault="005214EB" w:rsidP="00C6738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Não pactuamos com a Sumula 122 em sua totalidade,somente em parte</w:t>
      </w:r>
      <w:r w:rsidR="00170D09" w:rsidRPr="00F330CA">
        <w:rPr>
          <w:rFonts w:eastAsia="Georgia"/>
          <w:sz w:val="24"/>
          <w:szCs w:val="24"/>
        </w:rPr>
        <w:t>, pois não comparecen</w:t>
      </w:r>
      <w:r>
        <w:rPr>
          <w:rFonts w:eastAsia="Georgia"/>
          <w:sz w:val="24"/>
          <w:szCs w:val="24"/>
        </w:rPr>
        <w:t>do à audiência, o empregador ou seu preposto, uma vez notificados, evidentemente</w:t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>ocorrerá a</w:t>
      </w:r>
      <w:r w:rsidR="00170D09" w:rsidRPr="00F330CA">
        <w:rPr>
          <w:rFonts w:eastAsia="Georgia"/>
          <w:sz w:val="24"/>
          <w:szCs w:val="24"/>
        </w:rPr>
        <w:t xml:space="preserve"> revelia, </w:t>
      </w:r>
      <w:r w:rsidR="00170D09">
        <w:rPr>
          <w:rFonts w:eastAsia="Georgia"/>
          <w:sz w:val="24"/>
          <w:szCs w:val="24"/>
        </w:rPr>
        <w:t>já que</w:t>
      </w:r>
      <w:r w:rsidR="00170D09" w:rsidRPr="00F330CA">
        <w:rPr>
          <w:rFonts w:eastAsia="Georgia"/>
          <w:sz w:val="24"/>
          <w:szCs w:val="24"/>
        </w:rPr>
        <w:t xml:space="preserve"> o artigo 844 da CLT exige a presença da parte</w:t>
      </w:r>
      <w:r w:rsidR="00170D09" w:rsidRPr="00F330CA">
        <w:rPr>
          <w:rStyle w:val="Refdenotaderodap"/>
          <w:rFonts w:eastAsia="Georgia"/>
          <w:sz w:val="24"/>
          <w:szCs w:val="24"/>
        </w:rPr>
        <w:footnoteReference w:id="6"/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>no entanto</w:t>
      </w:r>
      <w:r w:rsidR="00170D0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 xml:space="preserve">em </w:t>
      </w:r>
      <w:r w:rsidR="00170D09" w:rsidRPr="00F330CA">
        <w:rPr>
          <w:rFonts w:eastAsia="Georgia"/>
          <w:sz w:val="24"/>
          <w:szCs w:val="24"/>
        </w:rPr>
        <w:t>no</w:t>
      </w:r>
      <w:r>
        <w:rPr>
          <w:rFonts w:eastAsia="Georgia"/>
          <w:sz w:val="24"/>
          <w:szCs w:val="24"/>
        </w:rPr>
        <w:t>sso entendimento</w:t>
      </w:r>
      <w:r w:rsidR="00170D09" w:rsidRPr="00F330CA">
        <w:rPr>
          <w:rFonts w:eastAsia="Georgia"/>
          <w:sz w:val="24"/>
          <w:szCs w:val="24"/>
        </w:rPr>
        <w:t xml:space="preserve">, o advogado poderá juntar a defesa e documentos que poderão </w:t>
      </w:r>
      <w:r w:rsidR="00CC71E2">
        <w:rPr>
          <w:rFonts w:eastAsia="Georgia"/>
          <w:sz w:val="24"/>
          <w:szCs w:val="24"/>
        </w:rPr>
        <w:t>rebater</w:t>
      </w:r>
      <w:r w:rsidR="00170D09" w:rsidRPr="00F330CA">
        <w:rPr>
          <w:rFonts w:eastAsia="Georgia"/>
          <w:sz w:val="24"/>
          <w:szCs w:val="24"/>
        </w:rPr>
        <w:t xml:space="preserve"> os efeitos da revelia, </w:t>
      </w:r>
      <w:r w:rsidR="00CC71E2">
        <w:rPr>
          <w:rFonts w:eastAsia="Georgia"/>
          <w:sz w:val="24"/>
          <w:szCs w:val="24"/>
        </w:rPr>
        <w:t>uma vez que, sem dúvidas, entendemos ter havido</w:t>
      </w:r>
      <w:r w:rsidR="00170D09" w:rsidRPr="00F330CA">
        <w:rPr>
          <w:rFonts w:eastAsia="Georgia"/>
          <w:sz w:val="24"/>
          <w:szCs w:val="24"/>
        </w:rPr>
        <w:t xml:space="preserve"> ânimo de defesa por parte da reclamada.</w:t>
      </w:r>
    </w:p>
    <w:p w:rsidR="00CC71E2" w:rsidRDefault="00CC71E2" w:rsidP="00AC076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Também nos faz advertência,</w:t>
      </w:r>
      <w:r w:rsidR="00AC0769" w:rsidRPr="00F330CA">
        <w:rPr>
          <w:rFonts w:eastAsia="Georgia"/>
          <w:sz w:val="24"/>
          <w:szCs w:val="24"/>
        </w:rPr>
        <w:t xml:space="preserve"> Jorge Luiz Souto Maior</w:t>
      </w:r>
      <w:r w:rsidR="00AC0769" w:rsidRPr="00CC71E2">
        <w:rPr>
          <w:rStyle w:val="Refdenotaderodap1"/>
          <w:rFonts w:ascii="Times New Roman" w:hAnsi="Times New Roman"/>
          <w:sz w:val="20"/>
          <w:vertAlign w:val="superscript"/>
        </w:rPr>
        <w:footnoteReference w:id="7"/>
      </w:r>
      <w:r>
        <w:rPr>
          <w:rFonts w:eastAsia="Georgia"/>
        </w:rPr>
        <w:t>:</w:t>
      </w:r>
    </w:p>
    <w:p w:rsidR="00AC0769" w:rsidRPr="00F330CA" w:rsidRDefault="00AC0769" w:rsidP="00AC076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 w:rsidRPr="00F330CA">
        <w:rPr>
          <w:rFonts w:eastAsia="Georgia"/>
          <w:sz w:val="24"/>
          <w:szCs w:val="24"/>
        </w:rPr>
        <w:t>“Revelia há, em função do não comparecimento do reclamado à audiência, sendo que a eventual presença de advogado seu, portando defesa e procuração, não supre essa rebeldia, pressupostamente injustificada, havendo, também, por conseguinte, a pena de confissão quanto à matéria de fato, nos moldes acima fixados. Justifica-se, no entanto, o recebimento dos documentos trazidos à audiência porque sendo apenas relativa a presunção criada pela pena de confissão, a solução do litígio poderá não ser o resultado pretendido pelo reclamante, conforme se infira dos demais objetos de prova constantes dos autos e o juiz, imbuído do propósito de fazer justiça, não deve impedir que tal documentação venha aos autos, reservando-se ao reclamante a oportunidade de contrapor-se a esse elemento de prova, inclusive com prova testemunhal, quando a documentação trazida pareça suficientemente clara para derrubar a presunção já instalada a seu favor”.</w:t>
      </w:r>
    </w:p>
    <w:p w:rsidR="00AC0769" w:rsidRPr="00F330CA" w:rsidRDefault="00AE637A" w:rsidP="00AC076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 xml:space="preserve">Entendemos </w:t>
      </w:r>
      <w:r w:rsidR="00AC0769" w:rsidRPr="00F330CA">
        <w:rPr>
          <w:rFonts w:eastAsia="Georgia"/>
          <w:sz w:val="24"/>
          <w:szCs w:val="24"/>
        </w:rPr>
        <w:t>que o</w:t>
      </w:r>
      <w:r>
        <w:rPr>
          <w:rFonts w:eastAsia="Georgia"/>
          <w:sz w:val="24"/>
          <w:szCs w:val="24"/>
        </w:rPr>
        <w:t xml:space="preserve">s procedimentos adotados para resolução de conflitos empregatícios, através de </w:t>
      </w:r>
      <w:r w:rsidR="00AC0769" w:rsidRPr="00F330CA">
        <w:rPr>
          <w:rFonts w:eastAsia="Georgia"/>
          <w:sz w:val="24"/>
          <w:szCs w:val="24"/>
        </w:rPr>
        <w:t>processo</w:t>
      </w:r>
      <w:r>
        <w:rPr>
          <w:rFonts w:eastAsia="Georgia"/>
          <w:sz w:val="24"/>
          <w:szCs w:val="24"/>
        </w:rPr>
        <w:t xml:space="preserve">simpetrados nas JCJ e mesmo no TST </w:t>
      </w:r>
      <w:r w:rsidR="00AC0769" w:rsidRPr="00F330CA">
        <w:rPr>
          <w:rFonts w:eastAsia="Georgia"/>
          <w:sz w:val="24"/>
          <w:szCs w:val="24"/>
        </w:rPr>
        <w:t xml:space="preserve">não </w:t>
      </w:r>
      <w:r>
        <w:rPr>
          <w:rFonts w:eastAsia="Georgia"/>
          <w:sz w:val="24"/>
          <w:szCs w:val="24"/>
        </w:rPr>
        <w:t>demonstram ser um uma estarrecedor litigo</w:t>
      </w:r>
      <w:r w:rsidR="00AC0769" w:rsidRPr="00F330CA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 xml:space="preserve">indiscutivelmente tais procedimento objetivam meramente discutir </w:t>
      </w:r>
      <w:r w:rsidR="00AC0769" w:rsidRPr="00F330CA">
        <w:rPr>
          <w:rFonts w:eastAsia="Georgia"/>
          <w:sz w:val="24"/>
          <w:szCs w:val="24"/>
        </w:rPr>
        <w:t xml:space="preserve">o direito material, </w:t>
      </w:r>
      <w:r w:rsidR="00CC71E2">
        <w:rPr>
          <w:rFonts w:eastAsia="Georgia"/>
          <w:sz w:val="24"/>
          <w:szCs w:val="24"/>
        </w:rPr>
        <w:t xml:space="preserve">é </w:t>
      </w:r>
      <w:r>
        <w:rPr>
          <w:rFonts w:eastAsia="Georgia"/>
          <w:sz w:val="24"/>
          <w:szCs w:val="24"/>
        </w:rPr>
        <w:t>correto defendermos que</w:t>
      </w:r>
      <w:r w:rsidR="00AC0769" w:rsidRPr="00F330CA">
        <w:rPr>
          <w:rFonts w:eastAsia="Georgia"/>
          <w:sz w:val="24"/>
          <w:szCs w:val="24"/>
        </w:rPr>
        <w:t xml:space="preserve"> o processo </w:t>
      </w:r>
      <w:r>
        <w:rPr>
          <w:rFonts w:eastAsia="Georgia"/>
          <w:sz w:val="24"/>
          <w:szCs w:val="24"/>
        </w:rPr>
        <w:t xml:space="preserve">em si </w:t>
      </w:r>
      <w:r w:rsidR="00AC0769" w:rsidRPr="00F330CA">
        <w:rPr>
          <w:rFonts w:eastAsia="Georgia"/>
          <w:sz w:val="24"/>
          <w:szCs w:val="24"/>
        </w:rPr>
        <w:t xml:space="preserve">não </w:t>
      </w:r>
      <w:r>
        <w:rPr>
          <w:rFonts w:eastAsia="Georgia"/>
          <w:sz w:val="24"/>
          <w:szCs w:val="24"/>
        </w:rPr>
        <w:t>suficiente para criação do</w:t>
      </w:r>
      <w:r w:rsidR="00AC0769" w:rsidRPr="00F330CA">
        <w:rPr>
          <w:rFonts w:eastAsia="Georgia"/>
          <w:sz w:val="24"/>
          <w:szCs w:val="24"/>
        </w:rPr>
        <w:t xml:space="preserve"> direito. </w:t>
      </w:r>
      <w:r>
        <w:rPr>
          <w:rFonts w:eastAsia="Georgia"/>
          <w:sz w:val="24"/>
          <w:szCs w:val="24"/>
        </w:rPr>
        <w:t>Temos entendimento que</w:t>
      </w:r>
      <w:r w:rsidR="00CC71E2">
        <w:rPr>
          <w:rFonts w:eastAsia="Georgia"/>
          <w:sz w:val="24"/>
          <w:szCs w:val="24"/>
        </w:rPr>
        <w:t xml:space="preserve">, </w:t>
      </w:r>
      <w:r>
        <w:rPr>
          <w:rFonts w:eastAsia="Georgia"/>
          <w:sz w:val="24"/>
          <w:szCs w:val="24"/>
        </w:rPr>
        <w:t xml:space="preserve">comparecendo </w:t>
      </w:r>
      <w:r w:rsidR="00AC0769" w:rsidRPr="00F330CA">
        <w:rPr>
          <w:rFonts w:eastAsia="Georgia"/>
          <w:sz w:val="24"/>
          <w:szCs w:val="24"/>
        </w:rPr>
        <w:t xml:space="preserve">o </w:t>
      </w:r>
      <w:r>
        <w:rPr>
          <w:rFonts w:eastAsia="Georgia"/>
          <w:sz w:val="24"/>
          <w:szCs w:val="24"/>
        </w:rPr>
        <w:t xml:space="preserve">procurador na pessoa do </w:t>
      </w:r>
      <w:r w:rsidR="00AC0769" w:rsidRPr="00F330CA">
        <w:rPr>
          <w:rFonts w:eastAsia="Georgia"/>
          <w:sz w:val="24"/>
          <w:szCs w:val="24"/>
        </w:rPr>
        <w:t xml:space="preserve">advogado, </w:t>
      </w:r>
      <w:r>
        <w:rPr>
          <w:rFonts w:eastAsia="Georgia"/>
          <w:sz w:val="24"/>
          <w:szCs w:val="24"/>
        </w:rPr>
        <w:t xml:space="preserve">o qual esteja </w:t>
      </w:r>
      <w:r w:rsidR="00CC71E2">
        <w:rPr>
          <w:rFonts w:eastAsia="Georgia"/>
          <w:sz w:val="24"/>
          <w:szCs w:val="24"/>
        </w:rPr>
        <w:t>portando</w:t>
      </w:r>
      <w:r>
        <w:rPr>
          <w:rFonts w:eastAsia="Georgia"/>
          <w:sz w:val="24"/>
          <w:szCs w:val="24"/>
        </w:rPr>
        <w:t xml:space="preserve">a </w:t>
      </w:r>
      <w:r w:rsidR="00AC0769" w:rsidRPr="00F330CA">
        <w:rPr>
          <w:rFonts w:eastAsia="Georgia"/>
          <w:sz w:val="24"/>
          <w:szCs w:val="24"/>
        </w:rPr>
        <w:t xml:space="preserve">procuração, </w:t>
      </w:r>
      <w:r>
        <w:rPr>
          <w:rFonts w:eastAsia="Georgia"/>
          <w:sz w:val="24"/>
          <w:szCs w:val="24"/>
        </w:rPr>
        <w:t xml:space="preserve">a contestação ou seja, a </w:t>
      </w:r>
      <w:r w:rsidR="00AC0769" w:rsidRPr="00F330CA">
        <w:rPr>
          <w:rFonts w:eastAsia="Georgia"/>
          <w:sz w:val="24"/>
          <w:szCs w:val="24"/>
        </w:rPr>
        <w:t xml:space="preserve">defesa e </w:t>
      </w:r>
      <w:r w:rsidR="00CC71E2">
        <w:rPr>
          <w:rFonts w:eastAsia="Georgia"/>
          <w:sz w:val="24"/>
          <w:szCs w:val="24"/>
        </w:rPr>
        <w:t xml:space="preserve">possíveis </w:t>
      </w:r>
      <w:r w:rsidR="00AC0769" w:rsidRPr="00F330CA">
        <w:rPr>
          <w:rFonts w:eastAsia="Georgia"/>
          <w:sz w:val="24"/>
          <w:szCs w:val="24"/>
        </w:rPr>
        <w:t>documentos</w:t>
      </w:r>
      <w:r>
        <w:rPr>
          <w:rFonts w:eastAsia="Georgia"/>
          <w:sz w:val="24"/>
          <w:szCs w:val="24"/>
        </w:rPr>
        <w:t xml:space="preserve"> necessários ao fiel e cabal fim</w:t>
      </w:r>
      <w:r w:rsidR="00AC0769" w:rsidRPr="00F330CA">
        <w:rPr>
          <w:rFonts w:eastAsia="Georgia"/>
          <w:sz w:val="24"/>
          <w:szCs w:val="24"/>
        </w:rPr>
        <w:t xml:space="preserve">, deverá lhe ser </w:t>
      </w:r>
      <w:r w:rsidR="00CC71E2">
        <w:rPr>
          <w:rFonts w:eastAsia="Georgia"/>
          <w:sz w:val="24"/>
          <w:szCs w:val="24"/>
        </w:rPr>
        <w:t>proporcionada direito</w:t>
      </w:r>
      <w:r w:rsidR="00AC0769" w:rsidRPr="00F330CA">
        <w:rPr>
          <w:rFonts w:eastAsia="Georgia"/>
          <w:sz w:val="24"/>
          <w:szCs w:val="24"/>
        </w:rPr>
        <w:t xml:space="preserve"> a juntada em </w:t>
      </w:r>
      <w:r w:rsidR="00CC71E2">
        <w:rPr>
          <w:rFonts w:eastAsia="Georgia"/>
          <w:sz w:val="24"/>
          <w:szCs w:val="24"/>
        </w:rPr>
        <w:t xml:space="preserve">decorrência </w:t>
      </w:r>
      <w:r>
        <w:rPr>
          <w:rFonts w:eastAsia="Georgia"/>
          <w:sz w:val="24"/>
          <w:szCs w:val="24"/>
        </w:rPr>
        <w:t>d</w:t>
      </w:r>
      <w:r w:rsidR="00AC0769" w:rsidRPr="00F330CA">
        <w:rPr>
          <w:rFonts w:eastAsia="Georgia"/>
          <w:sz w:val="24"/>
          <w:szCs w:val="24"/>
        </w:rPr>
        <w:t xml:space="preserve">o </w:t>
      </w:r>
      <w:r w:rsidR="00CC71E2">
        <w:rPr>
          <w:rFonts w:eastAsia="Georgia"/>
          <w:sz w:val="24"/>
          <w:szCs w:val="24"/>
        </w:rPr>
        <w:t xml:space="preserve">mais justo </w:t>
      </w:r>
      <w:r w:rsidR="00AC0769" w:rsidRPr="00F330CA">
        <w:rPr>
          <w:rFonts w:eastAsia="Georgia"/>
          <w:sz w:val="24"/>
          <w:szCs w:val="24"/>
        </w:rPr>
        <w:t>direito e aos ditames d</w:t>
      </w:r>
      <w:r>
        <w:rPr>
          <w:rFonts w:eastAsia="Georgia"/>
          <w:sz w:val="24"/>
          <w:szCs w:val="24"/>
        </w:rPr>
        <w:t>a</w:t>
      </w:r>
      <w:r w:rsidR="00AC0769" w:rsidRPr="00F330CA">
        <w:rPr>
          <w:rFonts w:eastAsia="Georgia"/>
          <w:sz w:val="24"/>
          <w:szCs w:val="24"/>
        </w:rPr>
        <w:t xml:space="preserve"> justiça. Além </w:t>
      </w:r>
      <w:r w:rsidR="00CC71E2">
        <w:rPr>
          <w:rFonts w:eastAsia="Georgia"/>
          <w:sz w:val="24"/>
          <w:szCs w:val="24"/>
        </w:rPr>
        <w:t>de que</w:t>
      </w:r>
      <w:r w:rsidR="00AC0769" w:rsidRPr="00F330CA">
        <w:rPr>
          <w:rFonts w:eastAsia="Georgia"/>
          <w:sz w:val="24"/>
          <w:szCs w:val="24"/>
        </w:rPr>
        <w:t xml:space="preserve">, </w:t>
      </w:r>
      <w:r w:rsidR="00CC71E2">
        <w:rPr>
          <w:rFonts w:eastAsia="Georgia"/>
          <w:sz w:val="24"/>
          <w:szCs w:val="24"/>
        </w:rPr>
        <w:t>atualmente</w:t>
      </w:r>
      <w:r w:rsidR="00AC0769" w:rsidRPr="00F330CA">
        <w:rPr>
          <w:rFonts w:eastAsia="Georgia"/>
          <w:sz w:val="24"/>
          <w:szCs w:val="24"/>
        </w:rPr>
        <w:t xml:space="preserve">, </w:t>
      </w:r>
      <w:r w:rsidR="006C7DB0">
        <w:rPr>
          <w:rFonts w:eastAsia="Georgia"/>
          <w:sz w:val="24"/>
          <w:szCs w:val="24"/>
        </w:rPr>
        <w:t xml:space="preserve">entende-se que </w:t>
      </w:r>
      <w:r w:rsidR="00AC0769" w:rsidRPr="00F330CA">
        <w:rPr>
          <w:rFonts w:eastAsia="Georgia"/>
          <w:sz w:val="24"/>
          <w:szCs w:val="24"/>
        </w:rPr>
        <w:t xml:space="preserve">o processo </w:t>
      </w:r>
      <w:r w:rsidR="006C7DB0">
        <w:rPr>
          <w:rFonts w:eastAsia="Georgia"/>
          <w:sz w:val="24"/>
          <w:szCs w:val="24"/>
        </w:rPr>
        <w:t xml:space="preserve">judicial possui </w:t>
      </w:r>
      <w:r w:rsidR="00CC71E2">
        <w:rPr>
          <w:rFonts w:eastAsia="Georgia"/>
          <w:sz w:val="24"/>
          <w:szCs w:val="24"/>
        </w:rPr>
        <w:t>prioridade</w:t>
      </w:r>
      <w:r w:rsidR="00AC0769" w:rsidRPr="00F330CA">
        <w:rPr>
          <w:rFonts w:eastAsia="Georgia"/>
          <w:sz w:val="24"/>
          <w:szCs w:val="24"/>
        </w:rPr>
        <w:t xml:space="preserve"> no </w:t>
      </w:r>
      <w:r w:rsidR="006C7DB0">
        <w:rPr>
          <w:rFonts w:eastAsia="Georgia"/>
          <w:sz w:val="24"/>
          <w:szCs w:val="24"/>
        </w:rPr>
        <w:t xml:space="preserve">que diz respeito ao seu </w:t>
      </w:r>
      <w:r w:rsidR="00AC0769" w:rsidRPr="00F330CA">
        <w:rPr>
          <w:rFonts w:eastAsia="Georgia"/>
          <w:sz w:val="24"/>
          <w:szCs w:val="24"/>
        </w:rPr>
        <w:t xml:space="preserve">aspecto constitucional, </w:t>
      </w:r>
      <w:r w:rsidR="00CC71E2">
        <w:rPr>
          <w:rFonts w:eastAsia="Georgia"/>
          <w:sz w:val="24"/>
          <w:szCs w:val="24"/>
        </w:rPr>
        <w:lastRenderedPageBreak/>
        <w:t>torna se relevante</w:t>
      </w:r>
      <w:r w:rsidR="00AC0769" w:rsidRPr="00F330CA">
        <w:rPr>
          <w:rFonts w:eastAsia="Georgia"/>
          <w:sz w:val="24"/>
          <w:szCs w:val="24"/>
        </w:rPr>
        <w:t xml:space="preserve"> o seu caráter public</w:t>
      </w:r>
      <w:r>
        <w:rPr>
          <w:rFonts w:eastAsia="Georgia"/>
          <w:sz w:val="24"/>
          <w:szCs w:val="24"/>
        </w:rPr>
        <w:t>o</w:t>
      </w:r>
      <w:r w:rsidR="00AC0769" w:rsidRPr="00F330CA">
        <w:rPr>
          <w:rFonts w:eastAsia="Georgia"/>
          <w:sz w:val="24"/>
          <w:szCs w:val="24"/>
        </w:rPr>
        <w:t xml:space="preserve">. </w:t>
      </w:r>
      <w:r w:rsidR="00CC71E2">
        <w:rPr>
          <w:rFonts w:eastAsia="Georgia"/>
          <w:sz w:val="24"/>
          <w:szCs w:val="24"/>
        </w:rPr>
        <w:t>Por este lado</w:t>
      </w:r>
      <w:r w:rsidR="00AC0769" w:rsidRPr="00F330CA">
        <w:rPr>
          <w:rFonts w:eastAsia="Georgia"/>
          <w:sz w:val="24"/>
          <w:szCs w:val="24"/>
        </w:rPr>
        <w:t>, o juiz deve</w:t>
      </w:r>
      <w:r w:rsidR="00564124">
        <w:rPr>
          <w:rFonts w:eastAsia="Georgia"/>
          <w:sz w:val="24"/>
          <w:szCs w:val="24"/>
        </w:rPr>
        <w:t>ráinterpretar a lei</w:t>
      </w:r>
      <w:r w:rsidR="00AC0769" w:rsidRPr="00F330CA">
        <w:rPr>
          <w:rFonts w:eastAsia="Georgia"/>
          <w:sz w:val="24"/>
          <w:szCs w:val="24"/>
        </w:rPr>
        <w:t xml:space="preserve"> processual </w:t>
      </w:r>
      <w:r w:rsidR="006C7DB0">
        <w:rPr>
          <w:rFonts w:eastAsia="Georgia"/>
          <w:sz w:val="24"/>
          <w:szCs w:val="24"/>
        </w:rPr>
        <w:t xml:space="preserve">trabalhista </w:t>
      </w:r>
      <w:r w:rsidR="00AC0769" w:rsidRPr="00F330CA">
        <w:rPr>
          <w:rFonts w:eastAsia="Georgia"/>
          <w:sz w:val="24"/>
          <w:szCs w:val="24"/>
        </w:rPr>
        <w:t xml:space="preserve">de </w:t>
      </w:r>
      <w:r w:rsidR="00564124">
        <w:rPr>
          <w:rFonts w:eastAsia="Georgia"/>
          <w:sz w:val="24"/>
          <w:szCs w:val="24"/>
        </w:rPr>
        <w:t xml:space="preserve">maneira </w:t>
      </w:r>
      <w:r w:rsidR="006C7DB0">
        <w:rPr>
          <w:rFonts w:eastAsia="Georgia"/>
          <w:sz w:val="24"/>
          <w:szCs w:val="24"/>
        </w:rPr>
        <w:t xml:space="preserve">que </w:t>
      </w:r>
      <w:r w:rsidR="00564124">
        <w:rPr>
          <w:rFonts w:eastAsia="Georgia"/>
          <w:sz w:val="24"/>
          <w:szCs w:val="24"/>
        </w:rPr>
        <w:t>permit</w:t>
      </w:r>
      <w:r w:rsidR="006C7DB0">
        <w:rPr>
          <w:rFonts w:eastAsia="Georgia"/>
          <w:sz w:val="24"/>
          <w:szCs w:val="24"/>
        </w:rPr>
        <w:t>a</w:t>
      </w:r>
      <w:r w:rsidR="00AC0769" w:rsidRPr="00F330CA">
        <w:rPr>
          <w:rFonts w:eastAsia="Georgia"/>
          <w:sz w:val="24"/>
          <w:szCs w:val="24"/>
        </w:rPr>
        <w:t xml:space="preserve"> não </w:t>
      </w:r>
      <w:r w:rsidR="00564124" w:rsidRPr="00F330CA">
        <w:rPr>
          <w:rFonts w:eastAsia="Georgia"/>
          <w:sz w:val="24"/>
          <w:szCs w:val="24"/>
        </w:rPr>
        <w:t>s</w:t>
      </w:r>
      <w:r w:rsidR="00564124">
        <w:rPr>
          <w:rFonts w:eastAsia="Georgia"/>
          <w:sz w:val="24"/>
          <w:szCs w:val="24"/>
        </w:rPr>
        <w:t xml:space="preserve">omente </w:t>
      </w:r>
      <w:r w:rsidR="00AC0769" w:rsidRPr="00F330CA">
        <w:rPr>
          <w:rFonts w:eastAsia="Georgia"/>
          <w:sz w:val="24"/>
          <w:szCs w:val="24"/>
        </w:rPr>
        <w:t>a efetividade</w:t>
      </w:r>
      <w:r w:rsidR="00564124">
        <w:rPr>
          <w:rFonts w:eastAsia="Georgia"/>
          <w:sz w:val="24"/>
          <w:szCs w:val="24"/>
        </w:rPr>
        <w:t>,</w:t>
      </w:r>
      <w:r w:rsidR="006C7DB0">
        <w:rPr>
          <w:rFonts w:eastAsia="Georgia"/>
          <w:sz w:val="24"/>
          <w:szCs w:val="24"/>
        </w:rPr>
        <w:t>mas que</w:t>
      </w:r>
      <w:r w:rsidR="00AC0769" w:rsidRPr="00F330CA">
        <w:rPr>
          <w:rFonts w:eastAsia="Georgia"/>
          <w:sz w:val="24"/>
          <w:szCs w:val="24"/>
        </w:rPr>
        <w:t xml:space="preserve"> asse</w:t>
      </w:r>
      <w:r w:rsidR="00564124">
        <w:rPr>
          <w:rFonts w:eastAsia="Georgia"/>
          <w:sz w:val="24"/>
          <w:szCs w:val="24"/>
        </w:rPr>
        <w:t>ver</w:t>
      </w:r>
      <w:r w:rsidR="006C7DB0">
        <w:rPr>
          <w:rFonts w:eastAsia="Georgia"/>
          <w:sz w:val="24"/>
          <w:szCs w:val="24"/>
        </w:rPr>
        <w:t>e</w:t>
      </w:r>
      <w:r w:rsidR="00564124">
        <w:rPr>
          <w:rFonts w:eastAsia="Georgia"/>
          <w:sz w:val="24"/>
          <w:szCs w:val="24"/>
        </w:rPr>
        <w:t xml:space="preserve"> o direito constitucional</w:t>
      </w:r>
      <w:r w:rsidR="00AC0769" w:rsidRPr="00F330CA">
        <w:rPr>
          <w:rFonts w:eastAsia="Georgia"/>
          <w:sz w:val="24"/>
          <w:szCs w:val="24"/>
        </w:rPr>
        <w:t xml:space="preserve"> do contraditório</w:t>
      </w:r>
      <w:r w:rsidR="006C7DB0">
        <w:rPr>
          <w:rFonts w:eastAsia="Georgia"/>
          <w:sz w:val="24"/>
          <w:szCs w:val="24"/>
        </w:rPr>
        <w:t>, direito que a parte possui assegurado pela nossa Carta Magna, a CF/88</w:t>
      </w:r>
      <w:r w:rsidR="00AC0769" w:rsidRPr="00F330CA">
        <w:rPr>
          <w:rFonts w:eastAsia="Georgia"/>
          <w:sz w:val="24"/>
          <w:szCs w:val="24"/>
        </w:rPr>
        <w:t xml:space="preserve">. </w:t>
      </w:r>
      <w:r w:rsidR="00564124">
        <w:rPr>
          <w:rFonts w:eastAsia="Georgia"/>
          <w:sz w:val="24"/>
          <w:szCs w:val="24"/>
        </w:rPr>
        <w:t>As</w:t>
      </w:r>
      <w:r w:rsidR="00AC0769" w:rsidRPr="00F330CA">
        <w:rPr>
          <w:rFonts w:eastAsia="Georgia"/>
          <w:sz w:val="24"/>
          <w:szCs w:val="24"/>
        </w:rPr>
        <w:t xml:space="preserve"> norma</w:t>
      </w:r>
      <w:r w:rsidR="00564124">
        <w:rPr>
          <w:rFonts w:eastAsia="Georgia"/>
          <w:sz w:val="24"/>
          <w:szCs w:val="24"/>
        </w:rPr>
        <w:t>s</w:t>
      </w:r>
      <w:r w:rsidR="00AC0769" w:rsidRPr="00F330CA">
        <w:rPr>
          <w:rFonts w:eastAsia="Georgia"/>
          <w:sz w:val="24"/>
          <w:szCs w:val="24"/>
        </w:rPr>
        <w:t xml:space="preserve"> processua</w:t>
      </w:r>
      <w:r w:rsidR="00564124">
        <w:rPr>
          <w:rFonts w:eastAsia="Georgia"/>
          <w:sz w:val="24"/>
          <w:szCs w:val="24"/>
        </w:rPr>
        <w:t>is</w:t>
      </w:r>
      <w:r w:rsidR="00AC0769" w:rsidRPr="00F330CA">
        <w:rPr>
          <w:rFonts w:eastAsia="Georgia"/>
          <w:sz w:val="24"/>
          <w:szCs w:val="24"/>
        </w:rPr>
        <w:t xml:space="preserve"> infraconstituciona</w:t>
      </w:r>
      <w:r w:rsidR="00564124">
        <w:rPr>
          <w:rFonts w:eastAsia="Georgia"/>
          <w:sz w:val="24"/>
          <w:szCs w:val="24"/>
        </w:rPr>
        <w:t xml:space="preserve">is não </w:t>
      </w:r>
      <w:r w:rsidR="006C7DB0">
        <w:rPr>
          <w:rFonts w:eastAsia="Georgia"/>
          <w:sz w:val="24"/>
          <w:szCs w:val="24"/>
        </w:rPr>
        <w:t xml:space="preserve">em sua totalidade </w:t>
      </w:r>
      <w:r w:rsidR="00564124">
        <w:rPr>
          <w:rFonts w:eastAsia="Georgia"/>
          <w:sz w:val="24"/>
          <w:szCs w:val="24"/>
        </w:rPr>
        <w:t>s</w:t>
      </w:r>
      <w:r w:rsidR="006C7DB0">
        <w:rPr>
          <w:rFonts w:eastAsia="Georgia"/>
          <w:sz w:val="24"/>
          <w:szCs w:val="24"/>
        </w:rPr>
        <w:t>omente</w:t>
      </w:r>
      <w:r w:rsidR="00AC0769" w:rsidRPr="00F330CA">
        <w:rPr>
          <w:rFonts w:eastAsia="Georgia"/>
          <w:sz w:val="24"/>
          <w:szCs w:val="24"/>
        </w:rPr>
        <w:t>absolut</w:t>
      </w:r>
      <w:r w:rsidR="006C7DB0">
        <w:rPr>
          <w:rFonts w:eastAsia="Georgia"/>
          <w:sz w:val="24"/>
          <w:szCs w:val="24"/>
        </w:rPr>
        <w:t>órias</w:t>
      </w:r>
      <w:r w:rsidR="005E0816">
        <w:rPr>
          <w:rFonts w:eastAsia="Georgia"/>
          <w:sz w:val="24"/>
          <w:szCs w:val="24"/>
        </w:rPr>
        <w:t xml:space="preserve">, </w:t>
      </w:r>
      <w:r w:rsidR="006C7DB0">
        <w:rPr>
          <w:rFonts w:eastAsia="Georgia"/>
          <w:sz w:val="24"/>
          <w:szCs w:val="24"/>
        </w:rPr>
        <w:t>é dever do</w:t>
      </w:r>
      <w:r w:rsidR="00AC0769" w:rsidRPr="00F330CA">
        <w:rPr>
          <w:rFonts w:eastAsia="Georgia"/>
          <w:sz w:val="24"/>
          <w:szCs w:val="24"/>
        </w:rPr>
        <w:t xml:space="preserve"> juiz </w:t>
      </w:r>
      <w:r w:rsidR="00564124">
        <w:rPr>
          <w:rFonts w:eastAsia="Georgia"/>
          <w:sz w:val="24"/>
          <w:szCs w:val="24"/>
        </w:rPr>
        <w:t>ponderar</w:t>
      </w:r>
      <w:r w:rsidR="00AC0769" w:rsidRPr="00F330CA">
        <w:rPr>
          <w:rFonts w:eastAsia="Georgia"/>
          <w:sz w:val="24"/>
          <w:szCs w:val="24"/>
        </w:rPr>
        <w:t xml:space="preserve"> os interesses</w:t>
      </w:r>
      <w:r w:rsidR="00564124">
        <w:rPr>
          <w:rFonts w:eastAsia="Georgia"/>
          <w:sz w:val="24"/>
          <w:szCs w:val="24"/>
        </w:rPr>
        <w:t xml:space="preserve"> que se encontram</w:t>
      </w:r>
      <w:r w:rsidR="00AC0769" w:rsidRPr="00F330CA">
        <w:rPr>
          <w:rFonts w:eastAsia="Georgia"/>
          <w:sz w:val="24"/>
          <w:szCs w:val="24"/>
        </w:rPr>
        <w:t xml:space="preserve"> em </w:t>
      </w:r>
      <w:r w:rsidR="00564124">
        <w:rPr>
          <w:rFonts w:eastAsia="Georgia"/>
          <w:sz w:val="24"/>
          <w:szCs w:val="24"/>
        </w:rPr>
        <w:t>choque</w:t>
      </w:r>
      <w:r w:rsidR="00AC0769" w:rsidRPr="00F330CA">
        <w:rPr>
          <w:rFonts w:eastAsia="Georgia"/>
          <w:sz w:val="24"/>
          <w:szCs w:val="24"/>
        </w:rPr>
        <w:t xml:space="preserve"> e dar pri</w:t>
      </w:r>
      <w:r w:rsidR="00564124">
        <w:rPr>
          <w:rFonts w:eastAsia="Georgia"/>
          <w:sz w:val="24"/>
          <w:szCs w:val="24"/>
        </w:rPr>
        <w:t xml:space="preserve">oridade ao interesse que necessita de </w:t>
      </w:r>
      <w:r w:rsidR="00AC0769" w:rsidRPr="00F330CA">
        <w:rPr>
          <w:rFonts w:eastAsia="Georgia"/>
          <w:sz w:val="24"/>
          <w:szCs w:val="24"/>
        </w:rPr>
        <w:t xml:space="preserve">maior proteção. </w:t>
      </w:r>
      <w:r w:rsidR="00564124">
        <w:rPr>
          <w:rFonts w:eastAsia="Georgia"/>
          <w:sz w:val="24"/>
          <w:szCs w:val="24"/>
        </w:rPr>
        <w:t>A</w:t>
      </w:r>
      <w:r w:rsidR="00AC0769" w:rsidRPr="00F330CA">
        <w:rPr>
          <w:rFonts w:eastAsia="Georgia"/>
          <w:sz w:val="24"/>
          <w:szCs w:val="24"/>
        </w:rPr>
        <w:t>ssim,</w:t>
      </w:r>
      <w:r w:rsidR="00564124">
        <w:rPr>
          <w:rFonts w:eastAsia="Georgia"/>
          <w:sz w:val="24"/>
          <w:szCs w:val="24"/>
        </w:rPr>
        <w:t xml:space="preserve"> não será medíocreque </w:t>
      </w:r>
      <w:r w:rsidR="00AC0769" w:rsidRPr="00F330CA">
        <w:rPr>
          <w:rFonts w:eastAsia="Georgia"/>
          <w:sz w:val="24"/>
          <w:szCs w:val="24"/>
        </w:rPr>
        <w:t xml:space="preserve">o juiz imponha carga tão pesada ao reclamado, que </w:t>
      </w:r>
      <w:r w:rsidR="00564124">
        <w:rPr>
          <w:rFonts w:eastAsia="Georgia"/>
          <w:sz w:val="24"/>
          <w:szCs w:val="24"/>
        </w:rPr>
        <w:t>teve ânimo de defesa, teve gastos com</w:t>
      </w:r>
      <w:r w:rsidR="00AC0769" w:rsidRPr="00F330CA">
        <w:rPr>
          <w:rFonts w:eastAsia="Georgia"/>
          <w:sz w:val="24"/>
          <w:szCs w:val="24"/>
        </w:rPr>
        <w:t>contrat</w:t>
      </w:r>
      <w:r w:rsidR="00564124">
        <w:rPr>
          <w:rFonts w:eastAsia="Georgia"/>
          <w:sz w:val="24"/>
          <w:szCs w:val="24"/>
        </w:rPr>
        <w:t>ação de</w:t>
      </w:r>
      <w:r w:rsidR="00AC0769" w:rsidRPr="00F330CA">
        <w:rPr>
          <w:rFonts w:eastAsia="Georgia"/>
          <w:sz w:val="24"/>
          <w:szCs w:val="24"/>
        </w:rPr>
        <w:t xml:space="preserve"> advogado, </w:t>
      </w:r>
      <w:r w:rsidR="00564124">
        <w:rPr>
          <w:rFonts w:eastAsia="Georgia"/>
          <w:sz w:val="24"/>
          <w:szCs w:val="24"/>
        </w:rPr>
        <w:t xml:space="preserve">o qual </w:t>
      </w:r>
      <w:r w:rsidR="00AC0769" w:rsidRPr="00F330CA">
        <w:rPr>
          <w:rFonts w:eastAsia="Georgia"/>
          <w:sz w:val="24"/>
          <w:szCs w:val="24"/>
        </w:rPr>
        <w:t>elaborou defesa, compareceu à audiência</w:t>
      </w:r>
      <w:r w:rsidR="00564124">
        <w:rPr>
          <w:rFonts w:eastAsia="Georgia"/>
          <w:sz w:val="24"/>
          <w:szCs w:val="24"/>
        </w:rPr>
        <w:t xml:space="preserve">, </w:t>
      </w:r>
      <w:r w:rsidR="00AC0769" w:rsidRPr="00F330CA">
        <w:rPr>
          <w:rFonts w:eastAsia="Georgia"/>
          <w:sz w:val="24"/>
          <w:szCs w:val="24"/>
        </w:rPr>
        <w:t>na data</w:t>
      </w:r>
      <w:r w:rsidR="00564124">
        <w:rPr>
          <w:rFonts w:eastAsia="Georgia"/>
          <w:sz w:val="24"/>
          <w:szCs w:val="24"/>
        </w:rPr>
        <w:t xml:space="preserve"> e horário previstos</w:t>
      </w:r>
      <w:r w:rsidR="00AC0769" w:rsidRPr="00F330CA">
        <w:rPr>
          <w:rFonts w:eastAsia="Georgia"/>
          <w:sz w:val="24"/>
          <w:szCs w:val="24"/>
        </w:rPr>
        <w:t xml:space="preserve"> e por </w:t>
      </w:r>
      <w:r w:rsidR="00564124">
        <w:rPr>
          <w:rFonts w:eastAsia="Georgia"/>
          <w:sz w:val="24"/>
          <w:szCs w:val="24"/>
        </w:rPr>
        <w:t>alguma conseqüência in</w:t>
      </w:r>
      <w:r w:rsidR="006C7DB0">
        <w:rPr>
          <w:rFonts w:eastAsia="Georgia"/>
          <w:sz w:val="24"/>
          <w:szCs w:val="24"/>
        </w:rPr>
        <w:t>justificável</w:t>
      </w:r>
      <w:r w:rsidR="00564124">
        <w:rPr>
          <w:rFonts w:eastAsia="Georgia"/>
          <w:sz w:val="24"/>
          <w:szCs w:val="24"/>
        </w:rPr>
        <w:t xml:space="preserve"> a reclamada ou seu </w:t>
      </w:r>
      <w:r w:rsidR="00AC0769" w:rsidRPr="00F330CA">
        <w:rPr>
          <w:rFonts w:eastAsia="Georgia"/>
          <w:sz w:val="24"/>
          <w:szCs w:val="24"/>
        </w:rPr>
        <w:t>preposto não</w:t>
      </w:r>
      <w:r w:rsidR="00564124">
        <w:rPr>
          <w:rFonts w:eastAsia="Georgia"/>
          <w:sz w:val="24"/>
          <w:szCs w:val="24"/>
        </w:rPr>
        <w:t xml:space="preserve"> puderam</w:t>
      </w:r>
      <w:r w:rsidR="00AC0769" w:rsidRPr="00F330CA">
        <w:rPr>
          <w:rFonts w:eastAsia="Georgia"/>
          <w:sz w:val="24"/>
          <w:szCs w:val="24"/>
        </w:rPr>
        <w:t xml:space="preserve"> comparece</w:t>
      </w:r>
      <w:r w:rsidR="00564124">
        <w:rPr>
          <w:rFonts w:eastAsia="Georgia"/>
          <w:sz w:val="24"/>
          <w:szCs w:val="24"/>
        </w:rPr>
        <w:t>r</w:t>
      </w:r>
      <w:r w:rsidR="00AC0769" w:rsidRPr="00F330CA">
        <w:rPr>
          <w:rFonts w:eastAsia="Georgia"/>
          <w:sz w:val="24"/>
          <w:szCs w:val="24"/>
        </w:rPr>
        <w:t>.</w:t>
      </w:r>
    </w:p>
    <w:p w:rsidR="00AC0769" w:rsidRPr="00F330CA" w:rsidRDefault="00AC7749" w:rsidP="00AC076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Do ponto de vista de</w:t>
      </w:r>
      <w:r w:rsidR="00AC0769" w:rsidRPr="00F330CA">
        <w:rPr>
          <w:rFonts w:eastAsia="Georgia"/>
          <w:sz w:val="24"/>
          <w:szCs w:val="24"/>
        </w:rPr>
        <w:t xml:space="preserve"> Nélson Nery Júnior</w:t>
      </w:r>
      <w:r w:rsidR="00AC0769" w:rsidRPr="00F330CA">
        <w:rPr>
          <w:rStyle w:val="Refdenotaderodap"/>
          <w:rFonts w:eastAsia="Georgia"/>
          <w:sz w:val="24"/>
          <w:szCs w:val="24"/>
        </w:rPr>
        <w:footnoteReference w:id="8"/>
      </w:r>
      <w:r>
        <w:rPr>
          <w:rFonts w:eastAsia="Georgia"/>
          <w:sz w:val="24"/>
          <w:szCs w:val="24"/>
        </w:rPr>
        <w:t>, podemos ter ainda o seguinte entendimento</w:t>
      </w:r>
      <w:r w:rsidR="00AC0769" w:rsidRPr="00F330CA">
        <w:rPr>
          <w:rFonts w:eastAsia="Georgia"/>
          <w:sz w:val="24"/>
          <w:szCs w:val="24"/>
        </w:rPr>
        <w:t>:</w:t>
      </w:r>
    </w:p>
    <w:p w:rsidR="00C7424F" w:rsidRPr="00AC0769" w:rsidRDefault="00AC0769" w:rsidP="00AC0769">
      <w:pPr>
        <w:pStyle w:val="Estilo"/>
        <w:autoSpaceDE w:val="0"/>
        <w:spacing w:line="360" w:lineRule="auto"/>
        <w:ind w:firstLine="1134"/>
        <w:jc w:val="both"/>
        <w:rPr>
          <w:rFonts w:eastAsia="Georgia"/>
          <w:sz w:val="24"/>
          <w:szCs w:val="24"/>
        </w:rPr>
      </w:pPr>
      <w:r w:rsidRPr="00F330CA">
        <w:rPr>
          <w:rFonts w:eastAsia="Georgia"/>
          <w:sz w:val="24"/>
          <w:szCs w:val="24"/>
        </w:rPr>
        <w:t>“Segundo o princípio da proporcionalidade, também denominado de ‘lei da ponderação’, na interpretação de determinada norma jurídica, constitucional ou infraconstitucional, devem ser sopesados os interesses e direitos em jogo, de modo a dar-se a solução concreta mais justa. Assim, o desatendimento de um preceito não pode ser mais forte e nem ir além do que indica a finalidade da medida a ser tomada contra o precei</w:t>
      </w:r>
      <w:r>
        <w:rPr>
          <w:rFonts w:eastAsia="Georgia"/>
          <w:sz w:val="24"/>
          <w:szCs w:val="24"/>
        </w:rPr>
        <w:t>to sacrificado.</w:t>
      </w:r>
    </w:p>
    <w:p w:rsidR="00C67389" w:rsidRDefault="00C67389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p w:rsidR="00D87B01" w:rsidRDefault="00D87B01" w:rsidP="00D87B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B01" w:rsidRDefault="00D87B01" w:rsidP="00D87B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B01" w:rsidRDefault="00D87B01" w:rsidP="00D87B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:rsidR="00D87B01" w:rsidRDefault="00D87B01" w:rsidP="00D87B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MAIOR, Jorge Luiz Souto. </w:t>
      </w:r>
      <w:r w:rsidRPr="0041448B">
        <w:rPr>
          <w:b/>
          <w:sz w:val="24"/>
          <w:szCs w:val="24"/>
        </w:rPr>
        <w:t>Direito Processual do Trabalho</w:t>
      </w:r>
      <w:r w:rsidRPr="0041448B">
        <w:rPr>
          <w:sz w:val="24"/>
          <w:szCs w:val="24"/>
        </w:rPr>
        <w:t>, São Paulo, LTR, 1998, págs. 251/252.</w:t>
      </w: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REIS DE PAULA, Carlos Alberto. Revelia. </w:t>
      </w:r>
      <w:r w:rsidRPr="0041448B">
        <w:rPr>
          <w:b/>
          <w:i/>
          <w:sz w:val="24"/>
          <w:szCs w:val="24"/>
        </w:rPr>
        <w:t xml:space="preserve">In </w:t>
      </w:r>
      <w:r w:rsidRPr="0041448B">
        <w:rPr>
          <w:b/>
          <w:sz w:val="24"/>
          <w:szCs w:val="24"/>
        </w:rPr>
        <w:t>Compêndio de Direito Processual do Trabalho</w:t>
      </w:r>
      <w:r w:rsidRPr="0041448B">
        <w:rPr>
          <w:sz w:val="24"/>
          <w:szCs w:val="24"/>
        </w:rPr>
        <w:t>. São Paulo, LTR, 1998, pág. 298.</w:t>
      </w: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NERY JÚNIOR, Nélson. </w:t>
      </w:r>
      <w:r w:rsidRPr="0041448B">
        <w:rPr>
          <w:b/>
          <w:sz w:val="24"/>
          <w:szCs w:val="24"/>
        </w:rPr>
        <w:t>Princípios do Processo Civil na Constituição Federal</w:t>
      </w:r>
      <w:r w:rsidRPr="0041448B">
        <w:rPr>
          <w:sz w:val="24"/>
          <w:szCs w:val="24"/>
        </w:rPr>
        <w:t>, 8ª Edição, São Paulo, RT, 2004, pág. 197</w:t>
      </w:r>
      <w:r>
        <w:rPr>
          <w:sz w:val="24"/>
          <w:szCs w:val="24"/>
        </w:rPr>
        <w:t>.</w:t>
      </w: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NASCIMENTO, Amauri Mascaro. </w:t>
      </w:r>
      <w:r w:rsidRPr="0041448B">
        <w:rPr>
          <w:b/>
          <w:sz w:val="24"/>
          <w:szCs w:val="24"/>
        </w:rPr>
        <w:t>Curso de Direito Processual do Trabalho</w:t>
      </w:r>
      <w:r w:rsidRPr="0041448B">
        <w:rPr>
          <w:sz w:val="24"/>
          <w:szCs w:val="24"/>
        </w:rPr>
        <w:t>, 20ª Edição, São Paulo, Saraiva, 2001, pág. 405.</w:t>
      </w: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MALTA, Tostes. </w:t>
      </w:r>
      <w:r w:rsidRPr="0041448B">
        <w:rPr>
          <w:b/>
          <w:sz w:val="24"/>
          <w:szCs w:val="24"/>
        </w:rPr>
        <w:t>Prática do Processo Trabalhista</w:t>
      </w:r>
      <w:r w:rsidRPr="0041448B">
        <w:rPr>
          <w:sz w:val="24"/>
          <w:szCs w:val="24"/>
        </w:rPr>
        <w:t>, 31ª Edição, São Paulo, LTR, 2003, pág.319.</w:t>
      </w: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REIS DE PAULA, Carlos Alberto. Revelia. </w:t>
      </w:r>
      <w:r w:rsidRPr="0041448B">
        <w:rPr>
          <w:b/>
          <w:i/>
          <w:sz w:val="24"/>
          <w:szCs w:val="24"/>
        </w:rPr>
        <w:t xml:space="preserve">In </w:t>
      </w:r>
      <w:r w:rsidRPr="0041448B">
        <w:rPr>
          <w:b/>
          <w:sz w:val="24"/>
          <w:szCs w:val="24"/>
        </w:rPr>
        <w:t>Compêndio de Direito Processual do Trabalho</w:t>
      </w:r>
      <w:r w:rsidRPr="0041448B">
        <w:rPr>
          <w:sz w:val="24"/>
          <w:szCs w:val="24"/>
        </w:rPr>
        <w:t>. São Paulo, LTR, 1998. Disponível em: http:</w:t>
      </w:r>
      <w:r>
        <w:rPr>
          <w:sz w:val="24"/>
          <w:szCs w:val="24"/>
        </w:rPr>
        <w:t>/</w:t>
      </w:r>
      <w:r w:rsidRPr="0041448B">
        <w:rPr>
          <w:sz w:val="24"/>
          <w:szCs w:val="24"/>
        </w:rPr>
        <w:t>/</w:t>
      </w:r>
      <w:r w:rsidRPr="0041448B">
        <w:rPr>
          <w:iCs/>
          <w:sz w:val="24"/>
          <w:szCs w:val="24"/>
        </w:rPr>
        <w:t>www.lacier.com.br/</w:t>
      </w:r>
      <w:r w:rsidRPr="0041448B">
        <w:rPr>
          <w:b/>
          <w:bCs/>
          <w:iCs/>
          <w:sz w:val="24"/>
          <w:szCs w:val="24"/>
        </w:rPr>
        <w:t>artigo</w:t>
      </w:r>
      <w:r w:rsidRPr="0041448B">
        <w:rPr>
          <w:iCs/>
          <w:sz w:val="24"/>
          <w:szCs w:val="24"/>
        </w:rPr>
        <w:t>s/</w:t>
      </w:r>
      <w:r w:rsidRPr="0041448B">
        <w:rPr>
          <w:b/>
          <w:bCs/>
          <w:iCs/>
          <w:sz w:val="24"/>
          <w:szCs w:val="24"/>
        </w:rPr>
        <w:t>revelia</w:t>
      </w:r>
      <w:r w:rsidRPr="0041448B">
        <w:rPr>
          <w:b/>
          <w:bCs/>
          <w:i/>
          <w:iCs/>
          <w:sz w:val="24"/>
          <w:szCs w:val="24"/>
        </w:rPr>
        <w:t>.</w:t>
      </w:r>
      <w:r w:rsidRPr="0041448B">
        <w:rPr>
          <w:sz w:val="24"/>
          <w:szCs w:val="24"/>
        </w:rPr>
        <w:t>&gt; Acesso em: 08 março 201</w:t>
      </w:r>
      <w:r>
        <w:rPr>
          <w:sz w:val="24"/>
          <w:szCs w:val="24"/>
        </w:rPr>
        <w:t>1.</w:t>
      </w: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  <w:r w:rsidRPr="0041448B">
        <w:rPr>
          <w:sz w:val="24"/>
          <w:szCs w:val="24"/>
        </w:rPr>
        <w:t xml:space="preserve">NERY JÚNIOR, Nélson. </w:t>
      </w:r>
      <w:r w:rsidRPr="0041448B">
        <w:rPr>
          <w:b/>
          <w:sz w:val="24"/>
          <w:szCs w:val="24"/>
        </w:rPr>
        <w:t>Princípios do Processo Civil na Constituição Federal</w:t>
      </w:r>
      <w:r w:rsidRPr="0041448B">
        <w:rPr>
          <w:sz w:val="24"/>
          <w:szCs w:val="24"/>
        </w:rPr>
        <w:t>, 8ª Edição, São Paulo, RT, 2004</w:t>
      </w:r>
      <w:r>
        <w:rPr>
          <w:sz w:val="24"/>
          <w:szCs w:val="24"/>
        </w:rPr>
        <w:t>.</w:t>
      </w:r>
      <w:r w:rsidRPr="0041448B">
        <w:rPr>
          <w:sz w:val="24"/>
          <w:szCs w:val="24"/>
        </w:rPr>
        <w:t xml:space="preserve"> Disponível em: http:</w:t>
      </w:r>
      <w:r>
        <w:rPr>
          <w:sz w:val="24"/>
          <w:szCs w:val="24"/>
        </w:rPr>
        <w:t>/</w:t>
      </w:r>
      <w:r w:rsidRPr="0041448B">
        <w:rPr>
          <w:sz w:val="24"/>
          <w:szCs w:val="24"/>
        </w:rPr>
        <w:t>/</w:t>
      </w:r>
      <w:r w:rsidRPr="0041448B">
        <w:rPr>
          <w:iCs/>
          <w:sz w:val="24"/>
          <w:szCs w:val="24"/>
        </w:rPr>
        <w:t>www.lacier.com.br/</w:t>
      </w:r>
      <w:r w:rsidRPr="0041448B">
        <w:rPr>
          <w:b/>
          <w:bCs/>
          <w:iCs/>
          <w:sz w:val="24"/>
          <w:szCs w:val="24"/>
        </w:rPr>
        <w:t>artigo</w:t>
      </w:r>
      <w:r w:rsidRPr="0041448B">
        <w:rPr>
          <w:iCs/>
          <w:sz w:val="24"/>
          <w:szCs w:val="24"/>
        </w:rPr>
        <w:t>s/</w:t>
      </w:r>
      <w:r w:rsidRPr="0041448B">
        <w:rPr>
          <w:b/>
          <w:bCs/>
          <w:iCs/>
          <w:sz w:val="24"/>
          <w:szCs w:val="24"/>
        </w:rPr>
        <w:t>revelia</w:t>
      </w:r>
      <w:r w:rsidRPr="0041448B">
        <w:rPr>
          <w:b/>
          <w:bCs/>
          <w:i/>
          <w:iCs/>
          <w:sz w:val="24"/>
          <w:szCs w:val="24"/>
        </w:rPr>
        <w:t>.</w:t>
      </w:r>
      <w:r w:rsidRPr="0041448B">
        <w:rPr>
          <w:sz w:val="24"/>
          <w:szCs w:val="24"/>
        </w:rPr>
        <w:t>&gt; Acesso em: 08 março 201</w:t>
      </w:r>
      <w:r>
        <w:rPr>
          <w:sz w:val="24"/>
          <w:szCs w:val="24"/>
        </w:rPr>
        <w:t>1.</w:t>
      </w: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8B">
        <w:rPr>
          <w:rFonts w:ascii="Times New Roman" w:hAnsi="Times New Roman" w:cs="Times New Roman"/>
          <w:sz w:val="24"/>
          <w:szCs w:val="24"/>
        </w:rPr>
        <w:t xml:space="preserve">MAIOR, Jorge Luiz Souto. </w:t>
      </w:r>
      <w:r w:rsidRPr="0041448B">
        <w:rPr>
          <w:rFonts w:ascii="Times New Roman" w:hAnsi="Times New Roman" w:cs="Times New Roman"/>
          <w:b/>
          <w:sz w:val="24"/>
          <w:szCs w:val="24"/>
        </w:rPr>
        <w:t>Direito Processual do Trabalho</w:t>
      </w:r>
      <w:r w:rsidRPr="0041448B">
        <w:rPr>
          <w:rFonts w:ascii="Times New Roman" w:hAnsi="Times New Roman" w:cs="Times New Roman"/>
          <w:sz w:val="24"/>
          <w:szCs w:val="24"/>
        </w:rPr>
        <w:t>, São Paulo, LTR, 1998. Disponível em: &lt;http://</w:t>
      </w:r>
      <w:r w:rsidRPr="0041448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www.lacier.com.br/</w:t>
      </w:r>
      <w:r w:rsidRPr="004144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artigo</w:t>
      </w:r>
      <w:r w:rsidRPr="0041448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s/</w:t>
      </w:r>
      <w:r w:rsidRPr="004144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revelia</w:t>
      </w:r>
      <w:r w:rsidRPr="00414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.</w:t>
      </w:r>
      <w:r w:rsidRPr="0041448B">
        <w:rPr>
          <w:rFonts w:ascii="Times New Roman" w:hAnsi="Times New Roman" w:cs="Times New Roman"/>
          <w:sz w:val="24"/>
          <w:szCs w:val="24"/>
        </w:rPr>
        <w:t>&gt;. Acesso em: 08 março 2011.</w:t>
      </w: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Default="00D87B01" w:rsidP="00D87B01">
      <w:pPr>
        <w:pStyle w:val="Textodenotaderodap"/>
        <w:jc w:val="both"/>
        <w:rPr>
          <w:sz w:val="24"/>
          <w:szCs w:val="24"/>
        </w:rPr>
      </w:pPr>
    </w:p>
    <w:p w:rsidR="00D87B01" w:rsidRPr="0041448B" w:rsidRDefault="00D87B01" w:rsidP="00D87B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01" w:rsidRDefault="00D87B01" w:rsidP="00D87B01">
      <w:pPr>
        <w:spacing w:line="360" w:lineRule="auto"/>
        <w:jc w:val="both"/>
      </w:pPr>
    </w:p>
    <w:p w:rsidR="00D87B01" w:rsidRDefault="00D87B01" w:rsidP="00AC0769">
      <w:pPr>
        <w:spacing w:line="360" w:lineRule="auto"/>
        <w:ind w:firstLine="1134"/>
        <w:jc w:val="both"/>
      </w:pPr>
    </w:p>
    <w:sectPr w:rsidR="00D87B01" w:rsidSect="003B353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641" w:rsidRDefault="003F5641" w:rsidP="0042713E">
      <w:pPr>
        <w:spacing w:after="0" w:line="240" w:lineRule="auto"/>
      </w:pPr>
      <w:r>
        <w:separator/>
      </w:r>
    </w:p>
  </w:endnote>
  <w:endnote w:type="continuationSeparator" w:id="1">
    <w:p w:rsidR="003F5641" w:rsidRDefault="003F5641" w:rsidP="0042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641" w:rsidRDefault="003F5641" w:rsidP="0042713E">
      <w:pPr>
        <w:spacing w:after="0" w:line="240" w:lineRule="auto"/>
      </w:pPr>
      <w:r>
        <w:separator/>
      </w:r>
    </w:p>
  </w:footnote>
  <w:footnote w:type="continuationSeparator" w:id="1">
    <w:p w:rsidR="003F5641" w:rsidRDefault="003F5641" w:rsidP="0042713E">
      <w:pPr>
        <w:spacing w:after="0" w:line="240" w:lineRule="auto"/>
      </w:pPr>
      <w:r>
        <w:continuationSeparator/>
      </w:r>
    </w:p>
  </w:footnote>
  <w:footnote w:id="2">
    <w:p w:rsidR="0042713E" w:rsidRDefault="0042713E" w:rsidP="0042713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Maior, Jorge Luiz Souto. Direito Processual do Trabalho, São Paulo, LTR, 1998, págs. 251/252.</w:t>
      </w:r>
    </w:p>
  </w:footnote>
  <w:footnote w:id="3">
    <w:p w:rsidR="0042713E" w:rsidRPr="009A208E" w:rsidRDefault="0042713E" w:rsidP="0042713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Reis de Paula, Carlos Alberto. Revelia. </w:t>
      </w:r>
      <w:r w:rsidRPr="009A208E">
        <w:rPr>
          <w:i/>
        </w:rPr>
        <w:t>In</w:t>
      </w:r>
      <w:r>
        <w:t>Compêndio de Direito Processual do Trabalho. São Paulo, LTR, 1998, pág. 298.</w:t>
      </w:r>
    </w:p>
  </w:footnote>
  <w:footnote w:id="4">
    <w:p w:rsidR="00170D09" w:rsidRDefault="00170D09" w:rsidP="00170D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Nesse sentido destacam-se as seguintes ementas: “AUSÊNCIA DA RECLAMADA – COMPARECIMENTO DE ADVOGADO – A reclamada ausente à audiência em que deveria apresentar defesa é revel, ainda que presente seu advogado munido de procuração” (TRT 4ª R. – RO 00085.010/98-7 – 5ª T. – rel. Juiz Ricardo Gehling.- j. 28.10.1999). “AUSÊNCIA DA PARTE – PRESENÇA DO ADVOGADO – ELISÃO – No processo do trabalho, a revelia decorre da ausência injustificada do reclamado à audiência, a teor da norma contida no art. 844 da CLT – A inércia da parte não é suprida pela presença de seu advogado, ainda que munido de procuração e defesa Prevalência da OJ 74, da SDI/TST – Recurso conhecido e desprovido” (TRT 10ª Região – RO 3787/99 – 1ª T. – rel. Juiz José Ribamar O. Lima Júnior – j. 05.04.2000).</w:t>
      </w:r>
    </w:p>
  </w:footnote>
  <w:footnote w:id="5">
    <w:p w:rsidR="00170D09" w:rsidRDefault="00170D09" w:rsidP="00170D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Nascimento. Amauri Mascaro. Curso de Direito Processual do Trabalho 20ª Edição, São Paulo, Saraiva, 2001, pág. 405.</w:t>
      </w:r>
    </w:p>
  </w:footnote>
  <w:footnote w:id="6">
    <w:p w:rsidR="00170D09" w:rsidRPr="0005435D" w:rsidRDefault="00170D09" w:rsidP="00170D09">
      <w:pPr>
        <w:pStyle w:val="Textodenotaderodap"/>
        <w:jc w:val="both"/>
      </w:pPr>
      <w:r>
        <w:rPr>
          <w:rStyle w:val="Refdenotaderodap"/>
        </w:rPr>
        <w:footnoteRef/>
      </w:r>
      <w:r w:rsidR="005214EB">
        <w:t>Advertência do doutrinador</w:t>
      </w:r>
      <w:r>
        <w:t xml:space="preserve"> Tostes Malta: “A ausência do advogado da parte não tem qualquer conseqüência segundo a jurisprudência dominante, que reconhece às partes o </w:t>
      </w:r>
      <w:r w:rsidRPr="0005435D">
        <w:rPr>
          <w:i/>
        </w:rPr>
        <w:t>iuspostulandi</w:t>
      </w:r>
      <w:r>
        <w:t>”(Tostes Malta, Cristóvão Piragibe. Prática do Processo Trabalhista, 31ª Edição, São Paulo, LTR, 2003, pág.319).</w:t>
      </w:r>
    </w:p>
  </w:footnote>
  <w:footnote w:id="7">
    <w:p w:rsidR="00AC0769" w:rsidRDefault="00CC71E2" w:rsidP="00AC0769">
      <w:pPr>
        <w:pStyle w:val="Textodenotaderodap1"/>
        <w:autoSpaceDE w:val="0"/>
        <w:jc w:val="both"/>
      </w:pPr>
      <w:r>
        <w:rPr>
          <w:rStyle w:val="Refdenotaderodap"/>
        </w:rPr>
        <w:footnoteRef/>
      </w:r>
      <w:r w:rsidR="00AC0769">
        <w:t>Maior, Jorge Luiz Souto.Direito Processual do Trabalho, São Paulo, LTR, 1998, pág. 252.</w:t>
      </w:r>
    </w:p>
  </w:footnote>
  <w:footnote w:id="8">
    <w:p w:rsidR="00D87B01" w:rsidRDefault="00AC0769" w:rsidP="00AC076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Nery Júnior, Nélson. Princípios do Processo Civil na Constituição Federal, 8ª Edição, São Paulo, RT, 2004, pág. 197.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1C8"/>
    <w:rsid w:val="00170D09"/>
    <w:rsid w:val="002113E8"/>
    <w:rsid w:val="00236B2F"/>
    <w:rsid w:val="0026209D"/>
    <w:rsid w:val="002641C8"/>
    <w:rsid w:val="002B4606"/>
    <w:rsid w:val="002C4B55"/>
    <w:rsid w:val="002E1A55"/>
    <w:rsid w:val="003A7FFC"/>
    <w:rsid w:val="003B353B"/>
    <w:rsid w:val="003C3637"/>
    <w:rsid w:val="003F5641"/>
    <w:rsid w:val="0042713E"/>
    <w:rsid w:val="004529ED"/>
    <w:rsid w:val="005214EB"/>
    <w:rsid w:val="00557BA3"/>
    <w:rsid w:val="00564124"/>
    <w:rsid w:val="005A60CA"/>
    <w:rsid w:val="005E0816"/>
    <w:rsid w:val="005E7184"/>
    <w:rsid w:val="006520A3"/>
    <w:rsid w:val="006C7DB0"/>
    <w:rsid w:val="00870A97"/>
    <w:rsid w:val="008A5122"/>
    <w:rsid w:val="008A7D20"/>
    <w:rsid w:val="008C7E57"/>
    <w:rsid w:val="009C6E5B"/>
    <w:rsid w:val="00A67A1D"/>
    <w:rsid w:val="00A81023"/>
    <w:rsid w:val="00AA00A4"/>
    <w:rsid w:val="00AA3F98"/>
    <w:rsid w:val="00AC0769"/>
    <w:rsid w:val="00AC7749"/>
    <w:rsid w:val="00AD63F5"/>
    <w:rsid w:val="00AE637A"/>
    <w:rsid w:val="00AF06EC"/>
    <w:rsid w:val="00AF4927"/>
    <w:rsid w:val="00B24DCE"/>
    <w:rsid w:val="00B85324"/>
    <w:rsid w:val="00BC51B8"/>
    <w:rsid w:val="00C40C2D"/>
    <w:rsid w:val="00C67389"/>
    <w:rsid w:val="00C7424F"/>
    <w:rsid w:val="00CC71E2"/>
    <w:rsid w:val="00D4335B"/>
    <w:rsid w:val="00D76FAC"/>
    <w:rsid w:val="00D85310"/>
    <w:rsid w:val="00D87B01"/>
    <w:rsid w:val="00E06E90"/>
    <w:rsid w:val="00F66570"/>
    <w:rsid w:val="00FB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98"/>
  </w:style>
  <w:style w:type="paragraph" w:styleId="Ttulo1">
    <w:name w:val="heading 1"/>
    <w:basedOn w:val="Normal"/>
    <w:next w:val="Normal"/>
    <w:link w:val="Ttulo1Char"/>
    <w:uiPriority w:val="9"/>
    <w:qFormat/>
    <w:rsid w:val="00D76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basedOn w:val="Normal"/>
    <w:rsid w:val="002641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42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7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42713E"/>
    <w:rPr>
      <w:vertAlign w:val="superscript"/>
    </w:rPr>
  </w:style>
  <w:style w:type="character" w:customStyle="1" w:styleId="Refdenotaderodap1">
    <w:name w:val="Ref. de nota de rodapé1"/>
    <w:basedOn w:val="Fontepargpadro"/>
    <w:rsid w:val="00AC0769"/>
    <w:rPr>
      <w:rFonts w:ascii="Thorndale" w:hAnsi="Thorndale"/>
      <w:position w:val="6"/>
      <w:sz w:val="14"/>
      <w:lang w:val="pt-BR"/>
    </w:rPr>
  </w:style>
  <w:style w:type="character" w:customStyle="1" w:styleId="CaracteresdaNotadeRodap">
    <w:name w:val="Caracteres da Nota de Rodapé"/>
    <w:rsid w:val="00AC0769"/>
  </w:style>
  <w:style w:type="paragraph" w:customStyle="1" w:styleId="Textodenotaderodap1">
    <w:name w:val="Texto de nota de rodapé1"/>
    <w:basedOn w:val="Normal"/>
    <w:rsid w:val="00AC07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j">
    <w:name w:val="tj"/>
    <w:basedOn w:val="Normal"/>
    <w:rsid w:val="00D8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011">
    <w:name w:val="texto011"/>
    <w:basedOn w:val="Fontepargpadro"/>
    <w:rsid w:val="006520A3"/>
    <w:rPr>
      <w:rFonts w:ascii="Verdana" w:hAnsi="Verdana" w:hint="default"/>
      <w:sz w:val="10"/>
      <w:szCs w:val="10"/>
    </w:rPr>
  </w:style>
  <w:style w:type="character" w:customStyle="1" w:styleId="Ttulo1Char">
    <w:name w:val="Título 1 Char"/>
    <w:basedOn w:val="Fontepargpadro"/>
    <w:link w:val="Ttulo1"/>
    <w:uiPriority w:val="9"/>
    <w:rsid w:val="00D7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basedOn w:val="Normal"/>
    <w:rsid w:val="002641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42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7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42713E"/>
    <w:rPr>
      <w:vertAlign w:val="superscript"/>
    </w:rPr>
  </w:style>
  <w:style w:type="character" w:customStyle="1" w:styleId="Refdenotaderodap1">
    <w:name w:val="Ref. de nota de rodapé1"/>
    <w:basedOn w:val="Fontepargpadro"/>
    <w:rsid w:val="00AC0769"/>
    <w:rPr>
      <w:rFonts w:ascii="Thorndale" w:hAnsi="Thorndale"/>
      <w:position w:val="6"/>
      <w:sz w:val="14"/>
      <w:lang w:val="pt-BR"/>
    </w:rPr>
  </w:style>
  <w:style w:type="character" w:customStyle="1" w:styleId="CaracteresdaNotadeRodap">
    <w:name w:val="Caracteres da Nota de Rodapé"/>
    <w:rsid w:val="00AC0769"/>
  </w:style>
  <w:style w:type="paragraph" w:customStyle="1" w:styleId="Textodenotaderodap1">
    <w:name w:val="Texto de nota de rodapé1"/>
    <w:basedOn w:val="Normal"/>
    <w:rsid w:val="00AC07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089D-362D-4E6A-8F52-F5E82979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2314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Confiance Seguros</cp:lastModifiedBy>
  <cp:revision>3</cp:revision>
  <cp:lastPrinted>2011-04-14T00:15:00Z</cp:lastPrinted>
  <dcterms:created xsi:type="dcterms:W3CDTF">2013-12-14T12:29:00Z</dcterms:created>
  <dcterms:modified xsi:type="dcterms:W3CDTF">2013-12-14T12:30:00Z</dcterms:modified>
</cp:coreProperties>
</file>