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D0" w:rsidRDefault="000505D0" w:rsidP="000505D0">
      <w:pPr>
        <w:spacing w:before="100" w:beforeAutospacing="1" w:after="100" w:afterAutospacing="1" w:line="260" w:lineRule="atLeast"/>
        <w:ind w:left="1416" w:firstLine="708"/>
        <w:jc w:val="both"/>
        <w:rPr>
          <w:rFonts w:ascii="Times New Roman" w:eastAsia="Times New Roman" w:hAnsi="Times New Roman" w:cs="Times New Roman"/>
          <w:sz w:val="24"/>
          <w:szCs w:val="24"/>
          <w:lang w:eastAsia="pt-BR"/>
        </w:rPr>
      </w:pPr>
      <w:bookmarkStart w:id="0" w:name="_GoBack"/>
      <w:r w:rsidRPr="00DC3EAE">
        <w:rPr>
          <w:rFonts w:ascii="Times New Roman" w:eastAsia="Times New Roman" w:hAnsi="Times New Roman" w:cs="Times New Roman"/>
          <w:sz w:val="24"/>
          <w:szCs w:val="24"/>
          <w:lang w:eastAsia="pt-BR"/>
        </w:rPr>
        <w:t>UNIVERSIDADE ANHANGUERA</w:t>
      </w:r>
    </w:p>
    <w:p w:rsidR="000505D0" w:rsidRDefault="000505D0" w:rsidP="000505D0">
      <w:pPr>
        <w:spacing w:before="100" w:beforeAutospacing="1" w:after="100" w:afterAutospacing="1" w:line="260" w:lineRule="atLeast"/>
        <w:ind w:left="1416" w:firstLine="708"/>
        <w:jc w:val="both"/>
        <w:rPr>
          <w:rFonts w:ascii="Times New Roman" w:eastAsia="Times New Roman" w:hAnsi="Times New Roman" w:cs="Times New Roman"/>
          <w:sz w:val="24"/>
          <w:szCs w:val="24"/>
          <w:lang w:eastAsia="pt-BR"/>
        </w:rPr>
      </w:pPr>
    </w:p>
    <w:p w:rsidR="000505D0" w:rsidRPr="00DC3EAE" w:rsidRDefault="000505D0" w:rsidP="000505D0">
      <w:pPr>
        <w:spacing w:before="100" w:beforeAutospacing="1" w:after="100" w:afterAutospacing="1" w:line="260" w:lineRule="atLeast"/>
        <w:ind w:left="1416" w:firstLine="708"/>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PROJETO INTERDISCIPLINAR APLICADO AOS CURSOS SUPERIORES DE TECNOLOGIA II</w:t>
      </w:r>
    </w:p>
    <w:p w:rsidR="000505D0"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p>
    <w:p w:rsidR="000505D0" w:rsidRPr="000F2898" w:rsidRDefault="000505D0" w:rsidP="000505D0">
      <w:pPr>
        <w:spacing w:before="100" w:beforeAutospacing="1" w:after="100" w:line="240" w:lineRule="auto"/>
        <w:jc w:val="center"/>
        <w:rPr>
          <w:rFonts w:ascii="Times New Roman" w:eastAsia="Times New Roman" w:hAnsi="Times New Roman" w:cs="Times New Roman"/>
          <w:sz w:val="28"/>
          <w:szCs w:val="28"/>
          <w:lang w:eastAsia="pt-BR"/>
        </w:rPr>
      </w:pPr>
      <w:r w:rsidRPr="000F2898">
        <w:rPr>
          <w:rFonts w:ascii="Times New Roman" w:eastAsia="Times New Roman" w:hAnsi="Times New Roman" w:cs="Times New Roman"/>
          <w:sz w:val="28"/>
          <w:szCs w:val="28"/>
          <w:lang w:eastAsia="pt-BR"/>
        </w:rPr>
        <w:t>Projeto Experimental de Viabilidade para a implantação de um</w:t>
      </w:r>
    </w:p>
    <w:p w:rsidR="000505D0" w:rsidRPr="00515475" w:rsidRDefault="000505D0" w:rsidP="000505D0">
      <w:pPr>
        <w:spacing w:before="100" w:beforeAutospacing="1" w:after="100" w:line="240" w:lineRule="auto"/>
        <w:jc w:val="center"/>
        <w:rPr>
          <w:rFonts w:ascii="Times New Roman" w:eastAsia="Times New Roman" w:hAnsi="Times New Roman" w:cs="Times New Roman"/>
          <w:b/>
          <w:sz w:val="24"/>
          <w:szCs w:val="24"/>
          <w:lang w:eastAsia="pt-BR"/>
        </w:rPr>
      </w:pPr>
      <w:r w:rsidRPr="000F2898">
        <w:rPr>
          <w:rFonts w:ascii="Times New Roman" w:eastAsia="Times New Roman" w:hAnsi="Times New Roman" w:cs="Times New Roman"/>
          <w:sz w:val="28"/>
          <w:szCs w:val="28"/>
          <w:lang w:eastAsia="pt-BR"/>
        </w:rPr>
        <w:t xml:space="preserve">Sistema de Gestão Ambiental (SGA) na </w:t>
      </w:r>
      <w:r w:rsidR="008E5969" w:rsidRPr="00DC3EAE">
        <w:rPr>
          <w:rFonts w:ascii="Times New Roman" w:eastAsia="Times New Roman" w:hAnsi="Times New Roman" w:cs="Times New Roman"/>
          <w:sz w:val="24"/>
          <w:szCs w:val="24"/>
          <w:lang w:eastAsia="pt-BR"/>
        </w:rPr>
        <w:t>Gerresheimer Medical Plastic Systems</w:t>
      </w:r>
      <w:r w:rsidR="008E5969" w:rsidRPr="000F2898">
        <w:rPr>
          <w:rFonts w:ascii="Times New Roman" w:eastAsia="Times New Roman" w:hAnsi="Times New Roman" w:cs="Times New Roman"/>
          <w:bCs/>
          <w:sz w:val="28"/>
          <w:szCs w:val="28"/>
          <w:lang w:eastAsia="pt-BR"/>
        </w:rPr>
        <w:t xml:space="preserve"> </w:t>
      </w:r>
      <w:r w:rsidRPr="000F2898">
        <w:rPr>
          <w:rFonts w:ascii="Times New Roman" w:eastAsia="Times New Roman" w:hAnsi="Times New Roman" w:cs="Times New Roman"/>
          <w:bCs/>
          <w:sz w:val="28"/>
          <w:szCs w:val="28"/>
          <w:lang w:eastAsia="pt-BR"/>
        </w:rPr>
        <w:t>– Industria Farmacêutica</w:t>
      </w:r>
      <w:r>
        <w:rPr>
          <w:rFonts w:ascii="Times New Roman" w:eastAsia="Times New Roman" w:hAnsi="Times New Roman" w:cs="Times New Roman"/>
          <w:bCs/>
          <w:sz w:val="24"/>
          <w:szCs w:val="24"/>
          <w:lang w:eastAsia="pt-BR"/>
        </w:rPr>
        <w:t>.</w:t>
      </w:r>
    </w:p>
    <w:p w:rsidR="000505D0" w:rsidRPr="00DC3EAE"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p>
    <w:p w:rsidR="000505D0" w:rsidRPr="00DC3EAE"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DONIZETE DOMINGUES NOGUEIRA – RA7701627572</w:t>
      </w:r>
    </w:p>
    <w:p w:rsidR="000505D0" w:rsidRPr="00DC3EAE"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FILIPE ANTUNES OLIVEIRA – RA 6952507383</w:t>
      </w:r>
    </w:p>
    <w:p w:rsidR="000505D0" w:rsidRPr="00DC3EAE"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MARY ELLEN MENDES DE ALENCAR – RA9976722264</w:t>
      </w:r>
    </w:p>
    <w:p w:rsidR="000505D0" w:rsidRPr="00DC3EAE" w:rsidRDefault="000505D0" w:rsidP="000505D0">
      <w:pPr>
        <w:spacing w:before="100" w:beforeAutospacing="1" w:after="100" w:afterAutospacing="1" w:line="360" w:lineRule="atLeast"/>
        <w:jc w:val="center"/>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VÂNIA  FERREIRA FARIAS – RA 77</w:t>
      </w:r>
      <w:r w:rsidR="0075352E">
        <w:rPr>
          <w:rFonts w:ascii="Times New Roman" w:eastAsia="Times New Roman" w:hAnsi="Times New Roman" w:cs="Times New Roman"/>
          <w:sz w:val="24"/>
          <w:szCs w:val="24"/>
          <w:lang w:eastAsia="pt-BR"/>
        </w:rPr>
        <w:t>0</w:t>
      </w:r>
      <w:r w:rsidRPr="00DC3EAE">
        <w:rPr>
          <w:rFonts w:ascii="Times New Roman" w:eastAsia="Times New Roman" w:hAnsi="Times New Roman" w:cs="Times New Roman"/>
          <w:sz w:val="24"/>
          <w:szCs w:val="24"/>
          <w:lang w:eastAsia="pt-BR"/>
        </w:rPr>
        <w:t>0633870</w:t>
      </w:r>
    </w:p>
    <w:p w:rsidR="000505D0" w:rsidRPr="00DC3EAE" w:rsidRDefault="000505D0" w:rsidP="000505D0">
      <w:pPr>
        <w:spacing w:before="100" w:beforeAutospacing="1" w:after="100" w:afterAutospacing="1" w:line="260" w:lineRule="atLeast"/>
        <w:jc w:val="center"/>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-TAINÁ GUIJEN GARCIA-RA 3883765244</w:t>
      </w:r>
    </w:p>
    <w:p w:rsidR="000505D0" w:rsidRDefault="000505D0" w:rsidP="000505D0">
      <w:pPr>
        <w:spacing w:before="100" w:beforeAutospacing="1" w:after="100" w:afterAutospacing="1" w:line="260" w:lineRule="atLeast"/>
        <w:ind w:left="708" w:firstLine="708"/>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60" w:lineRule="atLeast"/>
        <w:ind w:left="708" w:firstLine="708"/>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60" w:lineRule="atLeast"/>
        <w:ind w:left="708" w:firstLine="708"/>
        <w:jc w:val="both"/>
        <w:rPr>
          <w:rFonts w:ascii="Times New Roman" w:eastAsia="Times New Roman" w:hAnsi="Times New Roman" w:cs="Times New Roman"/>
          <w:sz w:val="24"/>
          <w:szCs w:val="24"/>
          <w:lang w:eastAsia="pt-BR"/>
        </w:rPr>
      </w:pP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TEC. PROCESSOS GERENCIAIS </w:t>
      </w:r>
      <w:r w:rsidRPr="00DC3EAE">
        <w:rPr>
          <w:rFonts w:ascii="Times New Roman" w:eastAsia="Times New Roman" w:hAnsi="Times New Roman" w:cs="Times New Roman"/>
          <w:sz w:val="24"/>
          <w:szCs w:val="24"/>
          <w:lang w:eastAsia="pt-BR"/>
        </w:rPr>
        <w:t>PROCESSOS GERENCIAIS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Professora presencial: Isabel de Paula </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Outubro /2013</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Taboão da Serra</w:t>
      </w:r>
    </w:p>
    <w:p w:rsidR="000505D0" w:rsidRPr="00DC3EAE" w:rsidRDefault="000505D0" w:rsidP="000505D0">
      <w:pPr>
        <w:spacing w:after="100" w:afterAutospacing="1" w:line="240" w:lineRule="auto"/>
        <w:ind w:left="260"/>
        <w:jc w:val="both"/>
        <w:rPr>
          <w:rFonts w:ascii="Times New Roman" w:eastAsia="Times New Roman" w:hAnsi="Times New Roman" w:cs="Times New Roman"/>
          <w:sz w:val="24"/>
          <w:szCs w:val="24"/>
          <w:lang w:eastAsia="pt-BR"/>
        </w:rPr>
      </w:pPr>
    </w:p>
    <w:p w:rsidR="000505D0" w:rsidRPr="00DC3EAE" w:rsidRDefault="000505D0" w:rsidP="000505D0">
      <w:pPr>
        <w:spacing w:after="100" w:afterAutospacing="1" w:line="240" w:lineRule="auto"/>
        <w:ind w:left="260"/>
        <w:jc w:val="both"/>
        <w:rPr>
          <w:rFonts w:ascii="Times New Roman" w:eastAsia="Times New Roman" w:hAnsi="Times New Roman" w:cs="Times New Roman"/>
          <w:sz w:val="24"/>
          <w:szCs w:val="24"/>
          <w:lang w:eastAsia="pt-BR"/>
        </w:rPr>
      </w:pPr>
    </w:p>
    <w:p w:rsidR="000505D0" w:rsidRPr="00DC3EAE" w:rsidRDefault="000505D0" w:rsidP="000505D0">
      <w:pPr>
        <w:spacing w:after="100" w:afterAutospacing="1" w:line="240" w:lineRule="auto"/>
        <w:ind w:left="260"/>
        <w:jc w:val="both"/>
        <w:rPr>
          <w:rFonts w:ascii="Times New Roman" w:eastAsia="Times New Roman" w:hAnsi="Times New Roman" w:cs="Times New Roman"/>
          <w:sz w:val="24"/>
          <w:szCs w:val="24"/>
          <w:lang w:eastAsia="pt-BR"/>
        </w:rPr>
      </w:pPr>
    </w:p>
    <w:p w:rsidR="000505D0" w:rsidRPr="00DC3EAE" w:rsidRDefault="000505D0" w:rsidP="000505D0">
      <w:pPr>
        <w:spacing w:after="100" w:afterAutospacing="1" w:line="240" w:lineRule="auto"/>
        <w:ind w:left="260"/>
        <w:jc w:val="both"/>
        <w:rPr>
          <w:rFonts w:ascii="Times New Roman" w:eastAsia="Times New Roman" w:hAnsi="Times New Roman" w:cs="Times New Roman"/>
          <w:sz w:val="24"/>
          <w:szCs w:val="24"/>
          <w:lang w:eastAsia="pt-BR"/>
        </w:rPr>
      </w:pPr>
    </w:p>
    <w:p w:rsidR="000505D0" w:rsidRPr="00DC3EAE" w:rsidRDefault="000505D0" w:rsidP="000505D0">
      <w:pPr>
        <w:spacing w:after="100" w:afterAutospacing="1" w:line="240" w:lineRule="auto"/>
        <w:ind w:left="260"/>
        <w:jc w:val="both"/>
        <w:rPr>
          <w:rFonts w:ascii="Times New Roman" w:eastAsia="Times New Roman" w:hAnsi="Times New Roman" w:cs="Times New Roman"/>
          <w:sz w:val="24"/>
          <w:szCs w:val="24"/>
          <w:lang w:eastAsia="pt-BR"/>
        </w:rPr>
      </w:pPr>
    </w:p>
    <w:p w:rsidR="000505D0" w:rsidRPr="00DC3EAE" w:rsidRDefault="000505D0" w:rsidP="000505D0">
      <w:pPr>
        <w:spacing w:after="100" w:afterAutospacing="1" w:line="240" w:lineRule="auto"/>
        <w:ind w:left="260"/>
        <w:jc w:val="both"/>
        <w:rPr>
          <w:rFonts w:ascii="Times New Roman" w:eastAsia="Times New Roman" w:hAnsi="Times New Roman" w:cs="Times New Roman"/>
          <w:sz w:val="24"/>
          <w:szCs w:val="24"/>
          <w:lang w:eastAsia="pt-BR"/>
        </w:rPr>
      </w:pPr>
    </w:p>
    <w:p w:rsidR="000505D0" w:rsidRDefault="000505D0" w:rsidP="000505D0">
      <w:pPr>
        <w:spacing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SUMÁRIO </w:t>
      </w:r>
    </w:p>
    <w:p w:rsidR="000505D0" w:rsidRPr="00DC3EAE" w:rsidRDefault="000505D0" w:rsidP="000505D0">
      <w:pPr>
        <w:spacing w:after="100" w:afterAutospacing="1" w:line="240" w:lineRule="auto"/>
        <w:jc w:val="center"/>
        <w:rPr>
          <w:rFonts w:ascii="Times New Roman" w:eastAsia="Times New Roman" w:hAnsi="Times New Roman" w:cs="Times New Roman"/>
          <w:sz w:val="24"/>
          <w:szCs w:val="24"/>
          <w:lang w:eastAsia="pt-BR"/>
        </w:rPr>
      </w:pPr>
    </w:p>
    <w:p w:rsidR="000505D0" w:rsidRP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Pr="000505D0">
        <w:rPr>
          <w:rFonts w:ascii="Times New Roman" w:eastAsia="Times New Roman" w:hAnsi="Times New Roman" w:cs="Times New Roman"/>
          <w:sz w:val="24"/>
          <w:szCs w:val="24"/>
          <w:lang w:eastAsia="pt-BR"/>
        </w:rPr>
        <w:t>Introdução.....................................................</w:t>
      </w:r>
      <w:r>
        <w:rPr>
          <w:rFonts w:ascii="Times New Roman" w:eastAsia="Times New Roman" w:hAnsi="Times New Roman" w:cs="Times New Roman"/>
          <w:sz w:val="24"/>
          <w:szCs w:val="24"/>
          <w:lang w:eastAsia="pt-BR"/>
        </w:rPr>
        <w:t>.............</w:t>
      </w:r>
      <w:r w:rsidRPr="000505D0">
        <w:rPr>
          <w:rFonts w:ascii="Times New Roman" w:eastAsia="Times New Roman" w:hAnsi="Times New Roman" w:cs="Times New Roman"/>
          <w:sz w:val="24"/>
          <w:szCs w:val="24"/>
          <w:lang w:eastAsia="pt-BR"/>
        </w:rPr>
        <w:t>......................................3 </w:t>
      </w:r>
    </w:p>
    <w:p w:rsidR="002B1AD0" w:rsidRDefault="000505D0"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2)Apresentação da empresa .................................................................................4</w:t>
      </w:r>
    </w:p>
    <w:p w:rsidR="000505D0" w:rsidRDefault="002B1AD0"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2.1)Localização....................................................................................................5</w:t>
      </w:r>
      <w:r w:rsidR="000505D0">
        <w:rPr>
          <w:rFonts w:ascii="Times New Roman" w:eastAsia="Times New Roman" w:hAnsi="Times New Roman" w:cs="Times New Roman"/>
          <w:sz w:val="24"/>
          <w:szCs w:val="24"/>
          <w:lang w:eastAsia="pt-BR"/>
        </w:rPr>
        <w:t xml:space="preserve"> </w:t>
      </w:r>
    </w:p>
    <w:p w:rsidR="009862CD" w:rsidRPr="00DC3EAE" w:rsidRDefault="002B1AD0"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009862CD">
        <w:rPr>
          <w:rFonts w:ascii="Times New Roman" w:eastAsia="Times New Roman" w:hAnsi="Times New Roman" w:cs="Times New Roman"/>
          <w:sz w:val="24"/>
          <w:szCs w:val="24"/>
          <w:lang w:eastAsia="pt-BR"/>
        </w:rPr>
        <w:t>)Análise SWOT Ambiental...............</w:t>
      </w:r>
      <w:r>
        <w:rPr>
          <w:rFonts w:ascii="Times New Roman" w:eastAsia="Times New Roman" w:hAnsi="Times New Roman" w:cs="Times New Roman"/>
          <w:sz w:val="24"/>
          <w:szCs w:val="24"/>
          <w:lang w:eastAsia="pt-BR"/>
        </w:rPr>
        <w:t>...</w:t>
      </w:r>
      <w:r w:rsidR="009862CD">
        <w:rPr>
          <w:rFonts w:ascii="Times New Roman" w:eastAsia="Times New Roman" w:hAnsi="Times New Roman" w:cs="Times New Roman"/>
          <w:sz w:val="24"/>
          <w:szCs w:val="24"/>
          <w:lang w:eastAsia="pt-BR"/>
        </w:rPr>
        <w:t>...............................................................</w:t>
      </w:r>
      <w:r w:rsidR="00C04D35">
        <w:rPr>
          <w:rFonts w:ascii="Times New Roman" w:eastAsia="Times New Roman" w:hAnsi="Times New Roman" w:cs="Times New Roman"/>
          <w:sz w:val="24"/>
          <w:szCs w:val="24"/>
          <w:lang w:eastAsia="pt-BR"/>
        </w:rPr>
        <w:t>6</w:t>
      </w:r>
    </w:p>
    <w:p w:rsidR="000505D0" w:rsidRPr="00DC3EAE" w:rsidRDefault="002B1AD0"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000505D0">
        <w:rPr>
          <w:rFonts w:ascii="Times New Roman" w:eastAsia="Times New Roman" w:hAnsi="Times New Roman" w:cs="Times New Roman"/>
          <w:sz w:val="24"/>
          <w:szCs w:val="24"/>
          <w:lang w:eastAsia="pt-BR"/>
        </w:rPr>
        <w:t>)</w:t>
      </w:r>
      <w:r w:rsidR="007D7E02">
        <w:rPr>
          <w:rFonts w:ascii="Times New Roman" w:eastAsia="Times New Roman" w:hAnsi="Times New Roman" w:cs="Times New Roman"/>
          <w:sz w:val="24"/>
          <w:szCs w:val="24"/>
          <w:lang w:eastAsia="pt-BR"/>
        </w:rPr>
        <w:t>Missão,</w:t>
      </w:r>
      <w:r w:rsidR="000505D0">
        <w:rPr>
          <w:rFonts w:ascii="Times New Roman" w:eastAsia="Times New Roman" w:hAnsi="Times New Roman" w:cs="Times New Roman"/>
          <w:sz w:val="24"/>
          <w:szCs w:val="24"/>
          <w:lang w:eastAsia="pt-BR"/>
        </w:rPr>
        <w:t xml:space="preserve"> visão</w:t>
      </w:r>
      <w:r w:rsidR="007D7E02">
        <w:rPr>
          <w:rFonts w:ascii="Times New Roman" w:eastAsia="Times New Roman" w:hAnsi="Times New Roman" w:cs="Times New Roman"/>
          <w:sz w:val="24"/>
          <w:szCs w:val="24"/>
          <w:lang w:eastAsia="pt-BR"/>
        </w:rPr>
        <w:t xml:space="preserve"> &amp; valores  ...</w:t>
      </w:r>
      <w:r w:rsidR="000505D0" w:rsidRPr="00DC3EAE">
        <w:rPr>
          <w:rFonts w:ascii="Times New Roman" w:eastAsia="Times New Roman" w:hAnsi="Times New Roman" w:cs="Times New Roman"/>
          <w:sz w:val="24"/>
          <w:szCs w:val="24"/>
          <w:lang w:eastAsia="pt-BR"/>
        </w:rPr>
        <w:t>..........</w:t>
      </w:r>
      <w:r w:rsidR="000505D0">
        <w:rPr>
          <w:rFonts w:ascii="Times New Roman" w:eastAsia="Times New Roman" w:hAnsi="Times New Roman" w:cs="Times New Roman"/>
          <w:sz w:val="24"/>
          <w:szCs w:val="24"/>
          <w:lang w:eastAsia="pt-BR"/>
        </w:rPr>
        <w:t>.....</w:t>
      </w:r>
      <w:r w:rsidR="000505D0" w:rsidRPr="00DC3EA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w:t>
      </w:r>
      <w:r w:rsidR="000505D0" w:rsidRPr="00DC3EAE">
        <w:rPr>
          <w:rFonts w:ascii="Times New Roman" w:eastAsia="Times New Roman" w:hAnsi="Times New Roman" w:cs="Times New Roman"/>
          <w:sz w:val="24"/>
          <w:szCs w:val="24"/>
          <w:lang w:eastAsia="pt-BR"/>
        </w:rPr>
        <w:t>.............</w:t>
      </w:r>
      <w:r w:rsidR="000505D0">
        <w:rPr>
          <w:rFonts w:ascii="Times New Roman" w:eastAsia="Times New Roman" w:hAnsi="Times New Roman" w:cs="Times New Roman"/>
          <w:sz w:val="24"/>
          <w:szCs w:val="24"/>
          <w:lang w:eastAsia="pt-BR"/>
        </w:rPr>
        <w:t>...........................</w:t>
      </w:r>
      <w:r w:rsidR="00C04D35">
        <w:rPr>
          <w:rFonts w:ascii="Times New Roman" w:eastAsia="Times New Roman" w:hAnsi="Times New Roman" w:cs="Times New Roman"/>
          <w:sz w:val="24"/>
          <w:szCs w:val="24"/>
          <w:lang w:eastAsia="pt-BR"/>
        </w:rPr>
        <w:t>...................  7</w:t>
      </w:r>
    </w:p>
    <w:p w:rsidR="000505D0" w:rsidRDefault="002B1AD0"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0505D0">
        <w:rPr>
          <w:rFonts w:ascii="Times New Roman" w:eastAsia="Times New Roman" w:hAnsi="Times New Roman" w:cs="Times New Roman"/>
          <w:sz w:val="24"/>
          <w:szCs w:val="24"/>
          <w:lang w:eastAsia="pt-BR"/>
        </w:rPr>
        <w:t>)</w:t>
      </w:r>
      <w:r w:rsidR="000505D0" w:rsidRPr="000505D0">
        <w:rPr>
          <w:rFonts w:ascii="Times New Roman" w:eastAsia="Times New Roman" w:hAnsi="Times New Roman" w:cs="Times New Roman"/>
          <w:sz w:val="24"/>
          <w:szCs w:val="24"/>
          <w:lang w:eastAsia="pt-BR"/>
        </w:rPr>
        <w:t>Produtos ...................</w:t>
      </w:r>
      <w:r w:rsidR="000505D0">
        <w:rPr>
          <w:rFonts w:ascii="Times New Roman" w:eastAsia="Times New Roman" w:hAnsi="Times New Roman" w:cs="Times New Roman"/>
          <w:sz w:val="24"/>
          <w:szCs w:val="24"/>
          <w:lang w:eastAsia="pt-BR"/>
        </w:rPr>
        <w:t>...................</w:t>
      </w:r>
      <w:r w:rsidR="000505D0" w:rsidRPr="000505D0">
        <w:rPr>
          <w:rFonts w:ascii="Times New Roman" w:eastAsia="Times New Roman" w:hAnsi="Times New Roman" w:cs="Times New Roman"/>
          <w:sz w:val="24"/>
          <w:szCs w:val="24"/>
          <w:lang w:eastAsia="pt-BR"/>
        </w:rPr>
        <w:t>.................................</w:t>
      </w:r>
      <w:r w:rsidR="000505D0">
        <w:rPr>
          <w:rFonts w:ascii="Times New Roman" w:eastAsia="Times New Roman" w:hAnsi="Times New Roman" w:cs="Times New Roman"/>
          <w:sz w:val="24"/>
          <w:szCs w:val="24"/>
          <w:lang w:eastAsia="pt-BR"/>
        </w:rPr>
        <w:t>..</w:t>
      </w:r>
      <w:r w:rsidR="000505D0" w:rsidRPr="000505D0">
        <w:rPr>
          <w:rFonts w:ascii="Times New Roman" w:eastAsia="Times New Roman" w:hAnsi="Times New Roman" w:cs="Times New Roman"/>
          <w:sz w:val="24"/>
          <w:szCs w:val="24"/>
          <w:lang w:eastAsia="pt-BR"/>
        </w:rPr>
        <w:t>.</w:t>
      </w:r>
      <w:r w:rsidR="00E73058">
        <w:rPr>
          <w:rFonts w:ascii="Times New Roman" w:eastAsia="Times New Roman" w:hAnsi="Times New Roman" w:cs="Times New Roman"/>
          <w:sz w:val="24"/>
          <w:szCs w:val="24"/>
          <w:lang w:eastAsia="pt-BR"/>
        </w:rPr>
        <w:t>............................</w:t>
      </w:r>
      <w:r w:rsidR="00E96537">
        <w:rPr>
          <w:rFonts w:ascii="Times New Roman" w:eastAsia="Times New Roman" w:hAnsi="Times New Roman" w:cs="Times New Roman"/>
          <w:sz w:val="24"/>
          <w:szCs w:val="24"/>
          <w:lang w:eastAsia="pt-BR"/>
        </w:rPr>
        <w:t>..</w:t>
      </w:r>
      <w:r w:rsidR="00E73058">
        <w:rPr>
          <w:rFonts w:ascii="Times New Roman" w:eastAsia="Times New Roman" w:hAnsi="Times New Roman" w:cs="Times New Roman"/>
          <w:sz w:val="24"/>
          <w:szCs w:val="24"/>
          <w:lang w:eastAsia="pt-BR"/>
        </w:rPr>
        <w:t>...</w:t>
      </w:r>
      <w:r w:rsidR="00C04D35">
        <w:rPr>
          <w:rFonts w:ascii="Times New Roman" w:eastAsia="Times New Roman" w:hAnsi="Times New Roman" w:cs="Times New Roman"/>
          <w:sz w:val="24"/>
          <w:szCs w:val="24"/>
          <w:lang w:eastAsia="pt-BR"/>
        </w:rPr>
        <w:t>8</w:t>
      </w:r>
    </w:p>
    <w:p w:rsidR="00E96537" w:rsidRPr="00DC3EAE" w:rsidRDefault="00E96537"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6)Fluxograma de Produção..................................................................................12</w:t>
      </w:r>
    </w:p>
    <w:p w:rsidR="000505D0" w:rsidRDefault="00D33098"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r w:rsidR="000505D0">
        <w:rPr>
          <w:rFonts w:ascii="Times New Roman" w:eastAsia="Times New Roman" w:hAnsi="Times New Roman" w:cs="Times New Roman"/>
          <w:sz w:val="24"/>
          <w:szCs w:val="24"/>
          <w:lang w:eastAsia="pt-BR"/>
        </w:rPr>
        <w:t>)</w:t>
      </w:r>
      <w:r w:rsidR="000505D0" w:rsidRPr="00DC3EAE">
        <w:rPr>
          <w:rFonts w:ascii="Times New Roman" w:eastAsia="Times New Roman" w:hAnsi="Times New Roman" w:cs="Times New Roman"/>
          <w:sz w:val="24"/>
          <w:szCs w:val="24"/>
          <w:lang w:eastAsia="pt-BR"/>
        </w:rPr>
        <w:t>Sistema Gestão Ambiental..</w:t>
      </w:r>
      <w:r w:rsidR="000505D0">
        <w:rPr>
          <w:rFonts w:ascii="Times New Roman" w:eastAsia="Times New Roman" w:hAnsi="Times New Roman" w:cs="Times New Roman"/>
          <w:sz w:val="24"/>
          <w:szCs w:val="24"/>
          <w:lang w:eastAsia="pt-BR"/>
        </w:rPr>
        <w:t>.....................</w:t>
      </w:r>
      <w:r w:rsidR="000505D0" w:rsidRPr="00DC3EAE">
        <w:rPr>
          <w:rFonts w:ascii="Times New Roman" w:eastAsia="Times New Roman" w:hAnsi="Times New Roman" w:cs="Times New Roman"/>
          <w:sz w:val="24"/>
          <w:szCs w:val="24"/>
          <w:lang w:eastAsia="pt-BR"/>
        </w:rPr>
        <w:t>..........................</w:t>
      </w:r>
      <w:r w:rsidR="00585DF5">
        <w:rPr>
          <w:rFonts w:ascii="Times New Roman" w:eastAsia="Times New Roman" w:hAnsi="Times New Roman" w:cs="Times New Roman"/>
          <w:sz w:val="24"/>
          <w:szCs w:val="24"/>
          <w:lang w:eastAsia="pt-BR"/>
        </w:rPr>
        <w:t>...............................1</w:t>
      </w:r>
      <w:r w:rsidR="000505D0" w:rsidRPr="00DC3EAE">
        <w:rPr>
          <w:rFonts w:ascii="Times New Roman" w:eastAsia="Times New Roman" w:hAnsi="Times New Roman" w:cs="Times New Roman"/>
          <w:sz w:val="24"/>
          <w:szCs w:val="24"/>
          <w:lang w:eastAsia="pt-BR"/>
        </w:rPr>
        <w:t>3</w:t>
      </w:r>
    </w:p>
    <w:p w:rsidR="00D33098" w:rsidRDefault="00D33098"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7.1)Princípios de Gestão Ambiental.....................................................................15</w:t>
      </w:r>
    </w:p>
    <w:p w:rsidR="009F0688" w:rsidRDefault="009F0688"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8)I.S.O 14000.....................................................................................................17</w:t>
      </w:r>
    </w:p>
    <w:p w:rsidR="00DF60AF" w:rsidRPr="00DC3EAE" w:rsidRDefault="005B273D"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9)Políticas</w:t>
      </w:r>
      <w:r w:rsidR="00DF60AF">
        <w:rPr>
          <w:rFonts w:ascii="Times New Roman" w:eastAsia="Times New Roman" w:hAnsi="Times New Roman" w:cs="Times New Roman"/>
          <w:sz w:val="24"/>
          <w:szCs w:val="24"/>
          <w:lang w:eastAsia="pt-BR"/>
        </w:rPr>
        <w:t xml:space="preserve"> Ambientais Vigentes....</w:t>
      </w:r>
      <w:r>
        <w:rPr>
          <w:rFonts w:ascii="Times New Roman" w:eastAsia="Times New Roman" w:hAnsi="Times New Roman" w:cs="Times New Roman"/>
          <w:sz w:val="24"/>
          <w:szCs w:val="24"/>
          <w:lang w:eastAsia="pt-BR"/>
        </w:rPr>
        <w:t>....</w:t>
      </w:r>
      <w:r w:rsidR="00DF60AF">
        <w:rPr>
          <w:rFonts w:ascii="Times New Roman" w:eastAsia="Times New Roman" w:hAnsi="Times New Roman" w:cs="Times New Roman"/>
          <w:sz w:val="24"/>
          <w:szCs w:val="24"/>
          <w:lang w:eastAsia="pt-BR"/>
        </w:rPr>
        <w:t>...................................................................18</w:t>
      </w:r>
    </w:p>
    <w:p w:rsidR="000505D0" w:rsidRPr="000505D0" w:rsidRDefault="009F0688"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000505D0">
        <w:rPr>
          <w:rFonts w:ascii="Times New Roman" w:eastAsia="Times New Roman" w:hAnsi="Times New Roman" w:cs="Times New Roman"/>
          <w:sz w:val="24"/>
          <w:szCs w:val="24"/>
          <w:lang w:eastAsia="pt-BR"/>
        </w:rPr>
        <w:t>)</w:t>
      </w:r>
      <w:r w:rsidR="00DF60AF">
        <w:rPr>
          <w:rFonts w:ascii="Times New Roman" w:eastAsia="Times New Roman" w:hAnsi="Times New Roman" w:cs="Times New Roman"/>
          <w:sz w:val="24"/>
          <w:szCs w:val="24"/>
          <w:lang w:eastAsia="pt-BR"/>
        </w:rPr>
        <w:t>Conclus</w:t>
      </w:r>
      <w:r w:rsidR="000505D0" w:rsidRPr="00DC3EAE">
        <w:rPr>
          <w:rFonts w:ascii="Times New Roman" w:eastAsia="Times New Roman" w:hAnsi="Times New Roman" w:cs="Times New Roman"/>
          <w:sz w:val="24"/>
          <w:szCs w:val="24"/>
          <w:lang w:eastAsia="pt-BR"/>
        </w:rPr>
        <w:t>ão.........................................................................</w:t>
      </w:r>
      <w:r w:rsidR="000505D0">
        <w:rPr>
          <w:rFonts w:ascii="Times New Roman" w:eastAsia="Times New Roman" w:hAnsi="Times New Roman" w:cs="Times New Roman"/>
          <w:sz w:val="24"/>
          <w:szCs w:val="24"/>
          <w:lang w:eastAsia="pt-BR"/>
        </w:rPr>
        <w:t>.........</w:t>
      </w:r>
      <w:r w:rsidR="00DF60AF">
        <w:rPr>
          <w:rFonts w:ascii="Times New Roman" w:eastAsia="Times New Roman" w:hAnsi="Times New Roman" w:cs="Times New Roman"/>
          <w:sz w:val="24"/>
          <w:szCs w:val="24"/>
          <w:lang w:eastAsia="pt-BR"/>
        </w:rPr>
        <w:t>......................</w:t>
      </w:r>
      <w:r w:rsidR="00DD71FE">
        <w:rPr>
          <w:rFonts w:ascii="Times New Roman" w:eastAsia="Times New Roman" w:hAnsi="Times New Roman" w:cs="Times New Roman"/>
          <w:sz w:val="24"/>
          <w:szCs w:val="24"/>
          <w:lang w:eastAsia="pt-BR"/>
        </w:rPr>
        <w:t>25</w:t>
      </w:r>
    </w:p>
    <w:p w:rsidR="000505D0" w:rsidRPr="00DC3EAE" w:rsidRDefault="009F0688" w:rsidP="000505D0">
      <w:pPr>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000505D0">
        <w:rPr>
          <w:rFonts w:ascii="Times New Roman" w:eastAsia="Times New Roman" w:hAnsi="Times New Roman" w:cs="Times New Roman"/>
          <w:sz w:val="24"/>
          <w:szCs w:val="24"/>
          <w:lang w:eastAsia="pt-BR"/>
        </w:rPr>
        <w:t>)Referências bibliográficas</w:t>
      </w:r>
      <w:r w:rsidR="000505D0" w:rsidRPr="00DC3EAE">
        <w:rPr>
          <w:rFonts w:ascii="Times New Roman" w:eastAsia="Times New Roman" w:hAnsi="Times New Roman" w:cs="Times New Roman"/>
          <w:sz w:val="24"/>
          <w:szCs w:val="24"/>
          <w:lang w:eastAsia="pt-BR"/>
        </w:rPr>
        <w:t>.............</w:t>
      </w:r>
      <w:r w:rsidR="000505D0">
        <w:rPr>
          <w:rFonts w:ascii="Times New Roman" w:eastAsia="Times New Roman" w:hAnsi="Times New Roman" w:cs="Times New Roman"/>
          <w:sz w:val="24"/>
          <w:szCs w:val="24"/>
          <w:lang w:eastAsia="pt-BR"/>
        </w:rPr>
        <w:t>....................</w:t>
      </w:r>
      <w:r w:rsidR="000505D0" w:rsidRPr="00DC3EAE">
        <w:rPr>
          <w:rFonts w:ascii="Times New Roman" w:eastAsia="Times New Roman" w:hAnsi="Times New Roman" w:cs="Times New Roman"/>
          <w:sz w:val="24"/>
          <w:szCs w:val="24"/>
          <w:lang w:eastAsia="pt-BR"/>
        </w:rPr>
        <w:t>.................</w:t>
      </w:r>
      <w:r w:rsidR="00DF60AF">
        <w:rPr>
          <w:rFonts w:ascii="Times New Roman" w:eastAsia="Times New Roman" w:hAnsi="Times New Roman" w:cs="Times New Roman"/>
          <w:sz w:val="24"/>
          <w:szCs w:val="24"/>
          <w:lang w:eastAsia="pt-BR"/>
        </w:rPr>
        <w:t>.............................</w:t>
      </w:r>
      <w:r w:rsidR="00DD71FE">
        <w:rPr>
          <w:rFonts w:ascii="Times New Roman" w:eastAsia="Times New Roman" w:hAnsi="Times New Roman" w:cs="Times New Roman"/>
          <w:sz w:val="24"/>
          <w:szCs w:val="24"/>
          <w:lang w:eastAsia="pt-BR"/>
        </w:rPr>
        <w:t>26</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w:t>
      </w:r>
    </w:p>
    <w:p w:rsidR="00CF097B" w:rsidRDefault="00DF60AF"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CF097B" w:rsidRDefault="00CF097B" w:rsidP="000505D0">
      <w:pPr>
        <w:spacing w:before="100" w:beforeAutospacing="1" w:after="100" w:line="240" w:lineRule="auto"/>
        <w:jc w:val="both"/>
        <w:rPr>
          <w:rFonts w:ascii="Times New Roman" w:eastAsia="Times New Roman" w:hAnsi="Times New Roman" w:cs="Times New Roman"/>
          <w:sz w:val="24"/>
          <w:szCs w:val="24"/>
          <w:lang w:eastAsia="pt-BR"/>
        </w:rPr>
      </w:pPr>
    </w:p>
    <w:p w:rsidR="00DF60AF" w:rsidRDefault="00DF60AF" w:rsidP="00DF60AF">
      <w:pPr>
        <w:spacing w:before="100" w:beforeAutospacing="1" w:after="100" w:line="240" w:lineRule="auto"/>
        <w:jc w:val="both"/>
        <w:rPr>
          <w:rFonts w:ascii="Times New Roman" w:eastAsia="Times New Roman" w:hAnsi="Times New Roman" w:cs="Times New Roman"/>
          <w:sz w:val="24"/>
          <w:szCs w:val="24"/>
          <w:lang w:eastAsia="pt-BR"/>
        </w:rPr>
      </w:pPr>
    </w:p>
    <w:p w:rsidR="000505D0" w:rsidRPr="00DC3EAE" w:rsidRDefault="000505D0" w:rsidP="00DF60AF">
      <w:pPr>
        <w:spacing w:before="100" w:beforeAutospacing="1" w:after="100"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lastRenderedPageBreak/>
        <w:t>Introdução</w:t>
      </w:r>
    </w:p>
    <w:p w:rsidR="000505D0" w:rsidRPr="00DC3EAE" w:rsidRDefault="000505D0" w:rsidP="000505D0">
      <w:pPr>
        <w:spacing w:before="100" w:beforeAutospacing="1" w:after="100"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Neste </w:t>
      </w:r>
      <w:r>
        <w:rPr>
          <w:rFonts w:ascii="Times New Roman" w:eastAsia="Times New Roman" w:hAnsi="Times New Roman" w:cs="Times New Roman"/>
          <w:sz w:val="24"/>
          <w:szCs w:val="24"/>
          <w:lang w:eastAsia="pt-BR"/>
        </w:rPr>
        <w:t>trabalho falaremos da empresa</w:t>
      </w:r>
      <w:r w:rsidRPr="00DC3EAE">
        <w:rPr>
          <w:rFonts w:ascii="Times New Roman" w:eastAsia="Times New Roman" w:hAnsi="Times New Roman" w:cs="Times New Roman"/>
          <w:sz w:val="24"/>
          <w:szCs w:val="24"/>
          <w:lang w:eastAsia="pt-BR"/>
        </w:rPr>
        <w:t xml:space="preserve"> Gerresheimer que  está procurando adotar o  Sistema  de  Gestão  Ambiental  (SGA) permite a empresa controlar permanentemente  os efeitos ambientais de todo seu  processo de   produção desde a escolha da matéria-prima  até o destino  final do produto e dos resíduos líquidos, sólidos</w:t>
      </w:r>
      <w:r w:rsidRPr="00DC3EAE">
        <w:rPr>
          <w:rFonts w:ascii="Times New Roman" w:eastAsia="Times New Roman" w:hAnsi="Times New Roman" w:cs="Times New Roman"/>
          <w:b/>
          <w:bCs/>
          <w:sz w:val="24"/>
          <w:szCs w:val="24"/>
          <w:lang w:eastAsia="pt-BR"/>
        </w:rPr>
        <w:t xml:space="preserve"> </w:t>
      </w:r>
      <w:r w:rsidRPr="00DC3EAE">
        <w:rPr>
          <w:rFonts w:ascii="Times New Roman" w:eastAsia="Times New Roman" w:hAnsi="Times New Roman" w:cs="Times New Roman"/>
          <w:sz w:val="24"/>
          <w:szCs w:val="24"/>
          <w:lang w:eastAsia="pt-BR"/>
        </w:rPr>
        <w:t>levando a operar de forma mais sustentável  possível.</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Utilizando</w:t>
      </w:r>
      <w:r>
        <w:rPr>
          <w:rFonts w:ascii="Times New Roman" w:eastAsia="Times New Roman" w:hAnsi="Times New Roman" w:cs="Times New Roman"/>
          <w:sz w:val="24"/>
          <w:szCs w:val="24"/>
          <w:lang w:eastAsia="pt-BR"/>
        </w:rPr>
        <w:t xml:space="preserve"> as boas praticas de fabricação </w:t>
      </w:r>
      <w:r w:rsidRPr="00DC3EAE">
        <w:rPr>
          <w:rFonts w:ascii="Times New Roman" w:eastAsia="Times New Roman" w:hAnsi="Times New Roman" w:cs="Times New Roman"/>
          <w:sz w:val="24"/>
          <w:szCs w:val="24"/>
          <w:lang w:eastAsia="pt-BR"/>
        </w:rPr>
        <w:t>em seus processos garantindo qualidade e durabilidade</w:t>
      </w: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de seus produtos, e satisfazendo cada vez mais seus clientes sem prejudicar o meio ambiente. </w:t>
      </w: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Apresentação da empresa.</w:t>
      </w:r>
    </w:p>
    <w:p w:rsidR="000505D0" w:rsidRPr="001F1A1C" w:rsidRDefault="000505D0" w:rsidP="000505D0">
      <w:pPr>
        <w:spacing w:before="100" w:beforeAutospacing="1" w:after="100" w:afterAutospacing="1" w:line="240" w:lineRule="auto"/>
        <w:jc w:val="both"/>
        <w:rPr>
          <w:rFonts w:ascii="Times New Roman" w:eastAsia="Times New Roman" w:hAnsi="Times New Roman" w:cs="Times New Roman"/>
          <w:b/>
          <w:sz w:val="24"/>
          <w:szCs w:val="24"/>
          <w:lang w:eastAsia="pt-BR"/>
        </w:rPr>
      </w:pPr>
    </w:p>
    <w:p w:rsidR="000505D0" w:rsidRPr="00DC3EAE" w:rsidRDefault="000505D0" w:rsidP="000505D0">
      <w:pPr>
        <w:spacing w:before="100" w:beforeAutospacing="1" w:after="100" w:line="240" w:lineRule="atLeast"/>
        <w:jc w:val="both"/>
        <w:rPr>
          <w:rFonts w:ascii="Times New Roman" w:eastAsia="Times New Roman" w:hAnsi="Times New Roman" w:cs="Times New Roman"/>
          <w:sz w:val="24"/>
          <w:szCs w:val="24"/>
          <w:lang w:eastAsia="pt-BR"/>
        </w:rPr>
      </w:pPr>
      <w:r w:rsidRPr="001F1A1C">
        <w:rPr>
          <w:rFonts w:ascii="Times New Roman" w:eastAsia="Times New Roman" w:hAnsi="Times New Roman" w:cs="Times New Roman"/>
          <w:b/>
          <w:sz w:val="24"/>
          <w:szCs w:val="24"/>
          <w:lang w:eastAsia="pt-BR"/>
        </w:rPr>
        <w:t>Gerresheimer</w:t>
      </w:r>
      <w:r w:rsidRPr="00DC3EAE">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b/>
          <w:bCs/>
          <w:sz w:val="24"/>
          <w:szCs w:val="24"/>
          <w:lang w:eastAsia="pt-BR"/>
        </w:rPr>
        <w:t>é um grupo de acionistas por todo mundo</w:t>
      </w:r>
      <w:r>
        <w:rPr>
          <w:rFonts w:ascii="Times New Roman" w:eastAsia="Times New Roman" w:hAnsi="Times New Roman" w:cs="Times New Roman"/>
          <w:b/>
          <w:bCs/>
          <w:sz w:val="24"/>
          <w:szCs w:val="24"/>
          <w:lang w:eastAsia="pt-BR"/>
        </w:rPr>
        <w:t>.</w:t>
      </w:r>
    </w:p>
    <w:p w:rsidR="000505D0" w:rsidRPr="00DC3EAE" w:rsidRDefault="000505D0" w:rsidP="000505D0">
      <w:pPr>
        <w:spacing w:before="100" w:beforeAutospacing="1" w:after="10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Grupo Gerresheimer</w:t>
      </w:r>
    </w:p>
    <w:p w:rsidR="000505D0" w:rsidRPr="00DC3EAE" w:rsidRDefault="000505D0" w:rsidP="000505D0">
      <w:pPr>
        <w:spacing w:before="100" w:beforeAutospacing="1" w:after="10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Infra - Estrutura</w:t>
      </w:r>
    </w:p>
    <w:p w:rsidR="000505D0" w:rsidRPr="00DC3EAE" w:rsidRDefault="000505D0" w:rsidP="000505D0">
      <w:pPr>
        <w:spacing w:before="100" w:beforeAutospacing="1" w:after="360"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Gerresheimer é fabricante líder mundial, de produtos especiais em vidro e plástico de elevada qualidade para a Indústria Farmacêutica internacional e de cuidados com a saúde. A nossa gama de produtos inclui de frascos para Indústria Farmacêutica  até sistemas complexos de Drug Delivery, como os sistemas de seringas, canetas de insulina e inaladores para dosagem e administração de medicamentos. Juntamente com os nossos parceiros desenvolvemos soluções, que estabelecem padrões e modelos no mercado. A Gerresheimer possui faturamento de aproximadamente 1,2 bilhão de euros em 47 unidades na Europa, América do Norte e do Sul, e na Ásia e emprega cerca de 11.000 colaboradores. Com tecnologia de ponta, inovações constantes e investimentos direcionados, consolidamos a nossa forte posição no mercado.</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QUANTIDADE DE COLABORADORES: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Temos 20 pesquisador</w:t>
      </w:r>
      <w:r>
        <w:rPr>
          <w:rFonts w:ascii="Times New Roman" w:eastAsia="Times New Roman" w:hAnsi="Times New Roman" w:cs="Times New Roman"/>
          <w:sz w:val="24"/>
          <w:szCs w:val="24"/>
          <w:lang w:eastAsia="pt-BR"/>
        </w:rPr>
        <w:t>es, sendo 05 deles professores D</w:t>
      </w:r>
      <w:r w:rsidR="00305AFB">
        <w:rPr>
          <w:rFonts w:ascii="Times New Roman" w:eastAsia="Times New Roman" w:hAnsi="Times New Roman" w:cs="Times New Roman"/>
          <w:sz w:val="24"/>
          <w:szCs w:val="24"/>
          <w:lang w:eastAsia="pt-BR"/>
        </w:rPr>
        <w:t>outores coordenadores</w:t>
      </w:r>
      <w:r w:rsidRPr="00DC3EAE">
        <w:rPr>
          <w:rFonts w:ascii="Times New Roman" w:eastAsia="Times New Roman" w:hAnsi="Times New Roman" w:cs="Times New Roman"/>
          <w:sz w:val="24"/>
          <w:szCs w:val="24"/>
          <w:lang w:eastAsia="pt-BR"/>
        </w:rPr>
        <w:t>.</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partir daí temos mudanças organizacionais para nos adaptar ao desenvolvimento de novas descobertas.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Por isso, nosso padrão ou modelo, que é o paradigma de nossa instituição, sempre passa por avaliações periódicas, tendo em vista a quebra do paradigma.</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Essa quebra significa que o padrão na qual adotamos, não se torna tão eficaz, necessitando reformulações.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Com base no site: </w:t>
      </w:r>
      <w:hyperlink r:id="rId8" w:tgtFrame="_blank" w:history="1">
        <w:r w:rsidRPr="00DC3EAE">
          <w:rPr>
            <w:rFonts w:ascii="Times New Roman" w:eastAsia="Times New Roman" w:hAnsi="Times New Roman" w:cs="Times New Roman"/>
            <w:color w:val="0000FF"/>
            <w:sz w:val="24"/>
            <w:szCs w:val="24"/>
            <w:u w:val="single"/>
            <w:lang w:eastAsia="pt-BR"/>
          </w:rPr>
          <w:t>www.sbcoaching.com.br</w:t>
        </w:r>
      </w:hyperlink>
      <w:r w:rsidRPr="00DC3EAE">
        <w:rPr>
          <w:rFonts w:ascii="Times New Roman" w:eastAsia="Times New Roman" w:hAnsi="Times New Roman" w:cs="Times New Roman"/>
          <w:sz w:val="24"/>
          <w:szCs w:val="24"/>
          <w:lang w:eastAsia="pt-BR"/>
        </w:rPr>
        <w:t>, o gestor tem um papel importante na empresa, pois detecta onde precisa haver melhorias, onde aplicar motivação entre os colaboradores, entusiasmo em tudo promovendo o bem estar na empresa.</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Nessa reunião, discutiremos vantagens e desvantagens sobre essa possibilidade, o custo final, ao final, ao final concluiremos a melhor alternativa.</w:t>
      </w: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Constituímos, também a comissão interna de prevenção de acidentes – CIPA- onde são relacionados problemas com a segurança de cada colaborador, como utilizar o equipamento de proteção individual – EPI –conferindo se todos seguem as orientações dadas.</w:t>
      </w:r>
    </w:p>
    <w:p w:rsidR="00C04D35" w:rsidRPr="00DC3EAE" w:rsidRDefault="00C04D35" w:rsidP="00C04D35">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Diagnóstico</w:t>
      </w:r>
    </w:p>
    <w:p w:rsidR="00C04D35" w:rsidRPr="00DC3EAE" w:rsidRDefault="00C04D35" w:rsidP="00C04D35">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 w:name="0.1_graphic37"/>
      <w:bookmarkEnd w:id="1"/>
      <w:r w:rsidRPr="00DC3EAE">
        <w:rPr>
          <w:rFonts w:ascii="Times New Roman" w:eastAsia="Times New Roman" w:hAnsi="Times New Roman" w:cs="Times New Roman"/>
          <w:sz w:val="24"/>
          <w:szCs w:val="24"/>
          <w:lang w:eastAsia="pt-BR"/>
        </w:rPr>
        <w:lastRenderedPageBreak/>
        <w:t>As empresas de diagnósticos líderes em todo o mundo confiam na fiabilidade e elevada disponibilidade das soluções inovadoras da área comercial Medical Plastic Systems da Gerresheimer. No Departamento de Produção Diagnóstico, produzimos os mais variados produtos descartáveis para as empresas de diagnósticos líderes. Estes são produtos únicos para sistemas de análise em laboratórios ou junto dos médicos, testes rápidos em consultórios médicos ou hospitais, bem como auxiliares de perfuração e lancetas para diabéticos. Conhecemos as necessidades dos nossos clientes e oferecemos soluções ideais no âmbito do nosso conceito de serviço completo.</w:t>
      </w:r>
    </w:p>
    <w:p w:rsidR="00C04D35" w:rsidRPr="00DC3EAE" w:rsidRDefault="00C04D35" w:rsidP="00C04D35">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Tecnologia médica</w:t>
      </w:r>
    </w:p>
    <w:p w:rsidR="00C04D35" w:rsidRPr="00DC3EAE" w:rsidRDefault="00C04D35" w:rsidP="00C04D35">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2" w:name="0.1_graphic38"/>
      <w:bookmarkEnd w:id="2"/>
      <w:r w:rsidRPr="00DC3EAE">
        <w:rPr>
          <w:rFonts w:ascii="Times New Roman" w:eastAsia="Times New Roman" w:hAnsi="Times New Roman" w:cs="Times New Roman"/>
          <w:sz w:val="24"/>
          <w:szCs w:val="24"/>
          <w:lang w:eastAsia="pt-BR"/>
        </w:rPr>
        <w:t>As novas tecnologias acompanham o avanço da medicina e melhoram a qualidade de vida dos pacientes. Desenvolvemos e produzimos produtos descartáveis e componentes para aparelhos de diálise, produtos de cuidados domiciliários, produtos descartáveis invasivos, dispositivos cirúrgicos em plástico, bem como aparelhos técnicos para fins terapêuticos na área da ortopedia. Com o know-how adequado, as condições de produção ideais e processos de produção individuais e na qualidade de fornecedor de serviço completo, a área comercial Medical Plastic Systems da Gerresheimer oferece as condições ideais para a produção de produtos técnicos de medicina. Além da produção de grandes séries totalmente automática, produzimos também pequenas séries e séries intermédias.</w:t>
      </w:r>
    </w:p>
    <w:p w:rsidR="00C04D35" w:rsidRPr="00DC3EAE" w:rsidRDefault="00C04D35" w:rsidP="00C04D35">
      <w:pPr>
        <w:spacing w:after="14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Investigação de Ciências da Vida</w:t>
      </w:r>
    </w:p>
    <w:p w:rsidR="00C04D35" w:rsidRPr="00DC3EAE" w:rsidRDefault="00C04D35" w:rsidP="00C04D35">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3" w:name="0.1_graphic39"/>
      <w:bookmarkEnd w:id="3"/>
      <w:r w:rsidRPr="00DC3EAE">
        <w:rPr>
          <w:rFonts w:ascii="Times New Roman" w:eastAsia="Times New Roman" w:hAnsi="Times New Roman" w:cs="Times New Roman"/>
          <w:sz w:val="24"/>
          <w:szCs w:val="24"/>
          <w:lang w:eastAsia="pt-BR"/>
        </w:rPr>
        <w:t>Na Divisão de Investigação de Ciências da Vida, nos concentramos principalmente em produtos específicos de vidro tubular e produtos de pasta de moldagem para a investigação e desenvolvimento na indústria farmacêutica e de ciências da vida e para utilização geral em laboratório.</w:t>
      </w:r>
    </w:p>
    <w:p w:rsidR="00C04D35" w:rsidRPr="00DC3EAE" w:rsidRDefault="00C04D35" w:rsidP="00C04D3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 Matéria prima </w:t>
      </w:r>
    </w:p>
    <w:p w:rsidR="00C04D35" w:rsidRPr="00DC3EAE" w:rsidRDefault="00C04D35" w:rsidP="00C04D35">
      <w:pPr>
        <w:spacing w:before="100" w:beforeAutospacing="1" w:after="100" w:afterAutospacing="1"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DC3EAE">
        <w:rPr>
          <w:rFonts w:ascii="Times New Roman" w:eastAsia="Times New Roman" w:hAnsi="Times New Roman" w:cs="Times New Roman"/>
          <w:sz w:val="24"/>
          <w:szCs w:val="24"/>
          <w:lang w:eastAsia="pt-BR"/>
        </w:rPr>
        <w:t xml:space="preserve"> Polietileno de alta e baixa  densidade (fabricação de frascos,tampas cotejadores etc.)</w:t>
      </w:r>
      <w:r>
        <w:rPr>
          <w:rFonts w:ascii="Times New Roman" w:eastAsia="Times New Roman" w:hAnsi="Times New Roman" w:cs="Times New Roman"/>
          <w:sz w:val="24"/>
          <w:szCs w:val="24"/>
          <w:lang w:eastAsia="pt-BR"/>
        </w:rPr>
        <w:t>;</w:t>
      </w:r>
    </w:p>
    <w:p w:rsidR="00C04D35" w:rsidRPr="00DC3EAE" w:rsidRDefault="00C04D35" w:rsidP="00C04D35">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-Politereflalato  de Etileno (fabricação de  garrafas Pet)</w:t>
      </w:r>
      <w:r>
        <w:rPr>
          <w:rFonts w:ascii="Times New Roman" w:eastAsia="Times New Roman" w:hAnsi="Times New Roman" w:cs="Times New Roman"/>
          <w:sz w:val="24"/>
          <w:szCs w:val="24"/>
          <w:lang w:eastAsia="pt-BR"/>
        </w:rPr>
        <w:t>;</w:t>
      </w:r>
    </w:p>
    <w:p w:rsidR="00C04D35" w:rsidRPr="00DC3EAE" w:rsidRDefault="00C04D35" w:rsidP="00C04D35">
      <w:pPr>
        <w:spacing w:before="100" w:beforeAutospacing="1" w:after="100" w:afterAutospacing="1"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DC3EAE">
        <w:rPr>
          <w:rFonts w:ascii="Times New Roman" w:eastAsia="Times New Roman" w:hAnsi="Times New Roman" w:cs="Times New Roman"/>
          <w:sz w:val="24"/>
          <w:szCs w:val="24"/>
          <w:lang w:eastAsia="pt-BR"/>
        </w:rPr>
        <w:t>Fornecedor (Kasther do brasil )</w:t>
      </w:r>
      <w:r>
        <w:rPr>
          <w:rFonts w:ascii="Times New Roman" w:eastAsia="Times New Roman" w:hAnsi="Times New Roman" w:cs="Times New Roman"/>
          <w:sz w:val="24"/>
          <w:szCs w:val="24"/>
          <w:lang w:eastAsia="pt-BR"/>
        </w:rPr>
        <w:t>.</w:t>
      </w:r>
    </w:p>
    <w:p w:rsidR="002B1AD0" w:rsidRPr="00DC3EAE" w:rsidRDefault="002B1AD0" w:rsidP="002B1A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2B1AD0" w:rsidRPr="00DC3EAE" w:rsidRDefault="002B1AD0" w:rsidP="002B1A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Gerresheimer Plásticos São Paulo Ltda</w:t>
      </w:r>
      <w:bookmarkStart w:id="4" w:name="0.1_graphic3A"/>
      <w:bookmarkEnd w:id="4"/>
      <w:r>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color w:val="666666"/>
          <w:sz w:val="24"/>
          <w:szCs w:val="24"/>
          <w:lang w:eastAsia="pt-BR"/>
        </w:rPr>
        <w:t>Rodovia Raposo Tavares 25.599 – Km 25,6 </w:t>
      </w:r>
      <w:r w:rsidRPr="00DC3EAE">
        <w:rPr>
          <w:rFonts w:ascii="Times New Roman" w:eastAsia="Times New Roman" w:hAnsi="Times New Roman" w:cs="Times New Roman"/>
          <w:color w:val="666666"/>
          <w:sz w:val="24"/>
          <w:szCs w:val="24"/>
          <w:lang w:eastAsia="pt-BR"/>
        </w:rPr>
        <w:br/>
        <w:t>06708-000 Cotia – São Paulo – Brazil  </w:t>
      </w:r>
    </w:p>
    <w:p w:rsidR="002B1AD0" w:rsidRPr="00DC3EAE" w:rsidRDefault="002B1AD0" w:rsidP="00C04D35">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04F4D" w:rsidRPr="00DC3EAE" w:rsidRDefault="00604F4D" w:rsidP="00604F4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DC3EAE">
        <w:rPr>
          <w:rFonts w:ascii="Times New Roman" w:eastAsia="Times New Roman" w:hAnsi="Times New Roman" w:cs="Times New Roman"/>
          <w:b/>
          <w:bCs/>
          <w:kern w:val="36"/>
          <w:sz w:val="24"/>
          <w:szCs w:val="24"/>
          <w:lang w:eastAsia="pt-BR"/>
        </w:rPr>
        <w:t>-SEUS PRINCIPAIS CLIENTES</w:t>
      </w:r>
    </w:p>
    <w:p w:rsidR="00604F4D" w:rsidRPr="00DC3EAE" w:rsidRDefault="00604F4D" w:rsidP="00604F4D">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Medley Indústria Farmacêutica ltda;</w:t>
      </w:r>
    </w:p>
    <w:p w:rsidR="00604F4D" w:rsidRPr="00DC3EAE" w:rsidRDefault="00604F4D" w:rsidP="00604F4D">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Ache /Biosintética ;</w:t>
      </w:r>
    </w:p>
    <w:p w:rsidR="00604F4D" w:rsidRPr="00DC3EAE" w:rsidRDefault="00604F4D" w:rsidP="00604F4D">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Biolab / sintefina;</w:t>
      </w:r>
    </w:p>
    <w:p w:rsidR="00164FF2" w:rsidRPr="00604F4D" w:rsidRDefault="00604F4D" w:rsidP="00604F4D">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Eurofarma</w:t>
      </w:r>
    </w:p>
    <w:p w:rsidR="000505D0" w:rsidRDefault="00305AFB" w:rsidP="00305AFB">
      <w:pPr>
        <w:spacing w:before="100" w:beforeAutospacing="1" w:after="100" w:afterAutospacing="1"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Análise SWOT.</w:t>
      </w:r>
    </w:p>
    <w:p w:rsidR="00305AFB" w:rsidRDefault="00305AFB" w:rsidP="00305AFB">
      <w:pPr>
        <w:spacing w:before="100" w:beforeAutospacing="1" w:after="100" w:afterAutospacing="1" w:line="240" w:lineRule="auto"/>
        <w:jc w:val="center"/>
        <w:rPr>
          <w:rFonts w:ascii="Times New Roman" w:eastAsia="Times New Roman" w:hAnsi="Times New Roman" w:cs="Times New Roman"/>
          <w:b/>
          <w:sz w:val="24"/>
          <w:szCs w:val="24"/>
          <w:lang w:eastAsia="pt-BR"/>
        </w:rPr>
      </w:pP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Pontos Fortes: vantagens internas da empresa em relação às empresas concorrentes</w:t>
      </w:r>
      <w:r>
        <w:rPr>
          <w:rFonts w:ascii="Times New Roman" w:eastAsia="Times New Roman" w:hAnsi="Times New Roman" w:cs="Times New Roman"/>
          <w:sz w:val="24"/>
          <w:szCs w:val="24"/>
          <w:lang w:eastAsia="pt-BR"/>
        </w:rPr>
        <w:t>, programa de tratamento de afluentes e descarte de lixo.</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*Pontos Fracos: desvantagens internas da empresa em relação às empresas concorrentes</w:t>
      </w:r>
      <w:r>
        <w:rPr>
          <w:rFonts w:ascii="Times New Roman" w:eastAsia="Times New Roman" w:hAnsi="Times New Roman" w:cs="Times New Roman"/>
          <w:sz w:val="24"/>
          <w:szCs w:val="24"/>
          <w:lang w:eastAsia="pt-BR"/>
        </w:rPr>
        <w:t>, ausência de projetos sociais e culturais certificados e bom aproveitamento de recursos naturais para a dedução de impostos.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*Oportunidades: aspectos positivos da envolvente com o potencial de fazer crescer a vantagem competitiva da empresa</w:t>
      </w:r>
      <w:r>
        <w:rPr>
          <w:rFonts w:ascii="Times New Roman" w:eastAsia="Times New Roman" w:hAnsi="Times New Roman" w:cs="Times New Roman"/>
          <w:sz w:val="24"/>
          <w:szCs w:val="24"/>
          <w:lang w:eastAsia="pt-BR"/>
        </w:rPr>
        <w:t xml:space="preserve"> através de abertura e recursos para implantação de projetos sociais e ambientais.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*Ameaças: aspectos negativos da envolvente com o potencial de comprometer a vantagem competitiva da empresa.</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Existem alguns princípios que não podem ser esquecidos quando se escolher as metas a atingir:</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Coerência horizontal: Os objetivos dos órgãos situados no mesmo nível organizacional devem estar em consonância e ser coerentes entre eles para evitar conflitos e incompatibilidades.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Coerência vertical: Os objetivos de um nível organizacional devem ajudar à do nível mediatamente superior.</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Comunicação total: Os objetivos globais da organização devem ser conhecidos e compreendidos por todos os níveis hierárquicos da empresa.</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Por outro lado, para ser eficaz e levar de fato a resultados úteis para a empresa, é preciso que:</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Esteja definido um horizonte temporal: os resultados devem ter um timing preciso</w:t>
      </w:r>
      <w:r>
        <w:rPr>
          <w:rFonts w:ascii="Times New Roman" w:eastAsia="Times New Roman" w:hAnsi="Times New Roman" w:cs="Times New Roman"/>
          <w:sz w:val="24"/>
          <w:szCs w:val="24"/>
          <w:lang w:eastAsia="pt-BR"/>
        </w:rPr>
        <w:t>;</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Seja escolhido um responsável;</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Se defina uma unidade de medida para avaliar os avanços dos vários objetivos</w:t>
      </w:r>
      <w:r>
        <w:rPr>
          <w:rFonts w:ascii="Times New Roman" w:eastAsia="Times New Roman" w:hAnsi="Times New Roman" w:cs="Times New Roman"/>
          <w:sz w:val="24"/>
          <w:szCs w:val="24"/>
          <w:lang w:eastAsia="pt-BR"/>
        </w:rPr>
        <w:t>.</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Assim, a análise SWOT, ou seja, a análise dos pontos fortes e fracos da empresa, das oportunidades e das ameaças, é um instrumento precioso para qualquer organização, não necessariamente uma empresa. Permite-lhe fazer o ponto da situação, com o grau de profundidade que pretende e construir uma grelha para as decisões estratégicas a tomar, no presente e no futuro.</w:t>
      </w:r>
    </w:p>
    <w:p w:rsidR="0031628B" w:rsidRDefault="0031628B" w:rsidP="00305AFB">
      <w:pPr>
        <w:spacing w:before="100" w:beforeAutospacing="1" w:after="100" w:afterAutospacing="1" w:line="240" w:lineRule="auto"/>
        <w:jc w:val="center"/>
        <w:rPr>
          <w:rFonts w:ascii="Times New Roman" w:eastAsia="Times New Roman" w:hAnsi="Times New Roman" w:cs="Times New Roman"/>
          <w:sz w:val="24"/>
          <w:szCs w:val="24"/>
          <w:lang w:eastAsia="pt-BR"/>
        </w:rPr>
      </w:pPr>
    </w:p>
    <w:p w:rsidR="00164FF2" w:rsidRDefault="00164FF2" w:rsidP="00305AFB">
      <w:pPr>
        <w:spacing w:before="100" w:beforeAutospacing="1" w:after="100" w:afterAutospacing="1" w:line="240" w:lineRule="auto"/>
        <w:jc w:val="center"/>
        <w:rPr>
          <w:rFonts w:ascii="Times New Roman" w:eastAsia="Times New Roman" w:hAnsi="Times New Roman" w:cs="Times New Roman"/>
          <w:sz w:val="24"/>
          <w:szCs w:val="24"/>
          <w:lang w:eastAsia="pt-BR"/>
        </w:rPr>
      </w:pPr>
    </w:p>
    <w:p w:rsidR="000505D0" w:rsidRPr="00305AFB" w:rsidRDefault="0072211B" w:rsidP="00305AFB">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Missão,</w:t>
      </w:r>
      <w:r w:rsidR="000505D0">
        <w:rPr>
          <w:rFonts w:ascii="Times New Roman" w:eastAsia="Times New Roman" w:hAnsi="Times New Roman" w:cs="Times New Roman"/>
          <w:b/>
          <w:sz w:val="24"/>
          <w:szCs w:val="24"/>
          <w:lang w:eastAsia="pt-BR"/>
        </w:rPr>
        <w:t xml:space="preserve"> Visão</w:t>
      </w:r>
      <w:r>
        <w:rPr>
          <w:rFonts w:ascii="Times New Roman" w:eastAsia="Times New Roman" w:hAnsi="Times New Roman" w:cs="Times New Roman"/>
          <w:b/>
          <w:sz w:val="24"/>
          <w:szCs w:val="24"/>
          <w:lang w:eastAsia="pt-BR"/>
        </w:rPr>
        <w:t xml:space="preserve"> &amp; Valores</w:t>
      </w:r>
      <w:r w:rsidR="000505D0">
        <w:rPr>
          <w:rFonts w:ascii="Times New Roman" w:eastAsia="Times New Roman" w:hAnsi="Times New Roman" w:cs="Times New Roman"/>
          <w:b/>
          <w:sz w:val="24"/>
          <w:szCs w:val="24"/>
          <w:lang w:eastAsia="pt-BR"/>
        </w:rPr>
        <w:t>.</w:t>
      </w:r>
    </w:p>
    <w:p w:rsidR="000505D0" w:rsidRPr="00B329A4" w:rsidRDefault="000505D0" w:rsidP="000505D0">
      <w:pPr>
        <w:spacing w:before="100" w:beforeAutospacing="1" w:after="100" w:afterAutospacing="1" w:line="240" w:lineRule="auto"/>
        <w:jc w:val="center"/>
        <w:rPr>
          <w:rFonts w:ascii="Times New Roman" w:eastAsia="Times New Roman" w:hAnsi="Times New Roman" w:cs="Times New Roman"/>
          <w:b/>
          <w:sz w:val="24"/>
          <w:szCs w:val="24"/>
          <w:lang w:eastAsia="pt-BR"/>
        </w:rPr>
      </w:pP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Missão</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w:t>
      </w:r>
      <w:r w:rsidRPr="00DC3EAE">
        <w:rPr>
          <w:rFonts w:ascii="Times New Roman" w:eastAsia="Times New Roman" w:hAnsi="Times New Roman" w:cs="Times New Roman"/>
          <w:sz w:val="24"/>
          <w:szCs w:val="24"/>
          <w:lang w:eastAsia="pt-BR"/>
        </w:rPr>
        <w:t xml:space="preserve"> atender nossos clientes e fornecer soluções,</w:t>
      </w:r>
      <w:r>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que atendam suas necessidades presentes futuras, trabalhar comprometido com a excelência em qualidade e inovação continua.</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Reforçar nossa competência e liderança tecnológica atuando como time global.</w:t>
      </w:r>
      <w:r>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Tornar-se a empresa favorita para se trabalhar com colaboradores atualmente motivados e apaixonados ao redor do mundo.</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Expandir nossa área de abrangência de forma global,</w:t>
      </w:r>
      <w:r>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promovendo desenvolvimento lucrativo e sustentável.</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Visão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Ser o principal parceiro global </w:t>
      </w:r>
      <w:r w:rsidR="007D7E02">
        <w:rPr>
          <w:rFonts w:ascii="Times New Roman" w:eastAsia="Times New Roman" w:hAnsi="Times New Roman" w:cs="Times New Roman"/>
          <w:sz w:val="24"/>
          <w:szCs w:val="24"/>
          <w:lang w:eastAsia="pt-BR"/>
        </w:rPr>
        <w:t xml:space="preserve">em </w:t>
      </w:r>
      <w:r w:rsidRPr="00DC3EAE">
        <w:rPr>
          <w:rFonts w:ascii="Times New Roman" w:eastAsia="Times New Roman" w:hAnsi="Times New Roman" w:cs="Times New Roman"/>
          <w:sz w:val="24"/>
          <w:szCs w:val="24"/>
          <w:lang w:eastAsia="pt-BR"/>
        </w:rPr>
        <w:t>desenvolvimento</w:t>
      </w:r>
      <w:r w:rsidR="007D7E02">
        <w:rPr>
          <w:rFonts w:ascii="Times New Roman" w:eastAsia="Times New Roman" w:hAnsi="Times New Roman" w:cs="Times New Roman"/>
          <w:sz w:val="24"/>
          <w:szCs w:val="24"/>
          <w:lang w:eastAsia="pt-BR"/>
        </w:rPr>
        <w:t xml:space="preserve"> de</w:t>
      </w:r>
      <w:r w:rsidRPr="00DC3EAE">
        <w:rPr>
          <w:rFonts w:ascii="Times New Roman" w:eastAsia="Times New Roman" w:hAnsi="Times New Roman" w:cs="Times New Roman"/>
          <w:sz w:val="24"/>
          <w:szCs w:val="24"/>
          <w:lang w:eastAsia="pt-BR"/>
        </w:rPr>
        <w:t xml:space="preserve"> soluções que visam melhoria da saúde e bem-estar.</w:t>
      </w:r>
      <w:r>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 xml:space="preserve">Nosso sucesso é movido pela paixão  de nossa equipe.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Valores</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Integridade</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-Excelência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-Trabalho em equipe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-Responsabilidade </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-Inovação</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164FF2" w:rsidRDefault="00164FF2"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164FF2" w:rsidRDefault="00164FF2"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164FF2" w:rsidRPr="00DC3EAE" w:rsidRDefault="00164FF2"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0505D0" w:rsidRDefault="000505D0" w:rsidP="000505D0">
      <w:pPr>
        <w:spacing w:before="100" w:beforeAutospacing="1" w:after="100" w:afterAutospacing="1" w:line="240" w:lineRule="auto"/>
        <w:jc w:val="center"/>
        <w:rPr>
          <w:rFonts w:ascii="Times New Roman" w:eastAsia="Times New Roman" w:hAnsi="Times New Roman" w:cs="Times New Roman"/>
          <w:b/>
          <w:sz w:val="24"/>
          <w:szCs w:val="24"/>
          <w:lang w:eastAsia="pt-BR"/>
        </w:rPr>
      </w:pPr>
      <w:r w:rsidRPr="00B329A4">
        <w:rPr>
          <w:rFonts w:ascii="Times New Roman" w:eastAsia="Times New Roman" w:hAnsi="Times New Roman" w:cs="Times New Roman"/>
          <w:b/>
          <w:sz w:val="24"/>
          <w:szCs w:val="24"/>
          <w:lang w:eastAsia="pt-BR"/>
        </w:rPr>
        <w:lastRenderedPageBreak/>
        <w:t>Produtos da Gerresheimer</w:t>
      </w:r>
      <w:bookmarkStart w:id="5" w:name="0.1_graphic22"/>
      <w:bookmarkEnd w:id="5"/>
    </w:p>
    <w:p w:rsidR="000505D0" w:rsidRPr="00B329A4" w:rsidRDefault="000505D0" w:rsidP="000505D0">
      <w:pPr>
        <w:spacing w:before="100" w:beforeAutospacing="1" w:after="100" w:afterAutospacing="1" w:line="240" w:lineRule="auto"/>
        <w:jc w:val="center"/>
        <w:rPr>
          <w:rFonts w:ascii="Times New Roman" w:eastAsia="Times New Roman" w:hAnsi="Times New Roman" w:cs="Times New Roman"/>
          <w:b/>
          <w:sz w:val="24"/>
          <w:szCs w:val="24"/>
          <w:lang w:eastAsia="pt-BR"/>
        </w:rPr>
      </w:pPr>
    </w:p>
    <w:p w:rsidR="000505D0" w:rsidRPr="00222F3B" w:rsidRDefault="000505D0" w:rsidP="000505D0">
      <w:pPr>
        <w:spacing w:before="100" w:beforeAutospacing="1" w:after="100" w:line="240" w:lineRule="atLeast"/>
        <w:ind w:left="260"/>
        <w:jc w:val="both"/>
        <w:rPr>
          <w:rFonts w:ascii="Times New Roman" w:eastAsia="Times New Roman" w:hAnsi="Times New Roman" w:cs="Times New Roman"/>
          <w:sz w:val="24"/>
          <w:szCs w:val="24"/>
          <w:lang w:eastAsia="pt-BR"/>
        </w:rPr>
      </w:pPr>
      <w:r w:rsidRPr="00222F3B">
        <w:rPr>
          <w:rFonts w:ascii="Times New Roman" w:eastAsia="Times New Roman" w:hAnsi="Times New Roman" w:cs="Times New Roman"/>
          <w:bCs/>
          <w:sz w:val="24"/>
          <w:szCs w:val="24"/>
          <w:lang w:eastAsia="pt-BR"/>
        </w:rPr>
        <w:t>Vidro Tubular</w:t>
      </w:r>
    </w:p>
    <w:p w:rsidR="000505D0" w:rsidRPr="00DC3EAE" w:rsidRDefault="000505D0" w:rsidP="000505D0">
      <w:pPr>
        <w:spacing w:before="100" w:beforeAutospacing="1" w:after="360" w:line="260" w:lineRule="atLeast"/>
        <w:ind w:left="2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Gerresheimer Tubular Glass é líder em tecnologia no mercado mundial de embalagens primárias farmacêuticas. A partir de vidro borossilicato transparente ou âmbar do tipo I, fabricamos frascos, ampolas e cartuchos, bem como sistemas de seringas de enchimento. Na qualidade de fabricante de integração vertical, também produzimos os tubos de vidro borossilicato como material de base.</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Produtos tubulares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6" w:name="0.1_graphic23"/>
      <w:bookmarkEnd w:id="6"/>
      <w:r w:rsidRPr="00DC3EAE">
        <w:rPr>
          <w:rFonts w:ascii="Times New Roman" w:eastAsia="Times New Roman" w:hAnsi="Times New Roman" w:cs="Times New Roman"/>
          <w:sz w:val="24"/>
          <w:szCs w:val="24"/>
          <w:lang w:eastAsia="pt-BR"/>
        </w:rPr>
        <w:t>Como um dos fabricantes líderes mundiais de tubos de vidro, a Gerresheimer possui unidades de produção na Europa e nos EUA. Produzimos tubos de vidro borossilicato transparentes ou ambar com a máxima resistência hidrolítica. As nossas fábricas operam com as tecnologias mais recentes, que garantem um processo de fundição homogêneo, o qual é monitorado e acompanhado pelos mais modernos sistemas de controle e análises químicas contínuas.</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Frascos de vidro farmacêuticos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7" w:name="0.1_graphic24"/>
      <w:bookmarkEnd w:id="7"/>
      <w:r w:rsidRPr="00DC3EAE">
        <w:rPr>
          <w:rFonts w:ascii="Times New Roman" w:eastAsia="Times New Roman" w:hAnsi="Times New Roman" w:cs="Times New Roman"/>
          <w:sz w:val="24"/>
          <w:szCs w:val="24"/>
          <w:lang w:eastAsia="pt-BR"/>
        </w:rPr>
        <w:t>Nossa variada linha de frascos de vidro farmacêuticos oferece a solução adequada para cada caso. De acordo com os padrões internacionais, produzimos as mais diversas formas, com ou sem blowback (versão americana e européia), atendendo as necessidades e especificações individuais de cada cliente. Cada frasco que produzimos é embalado em condições ambientais controladas.</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Cartuchos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8" w:name="0.1_graphic25"/>
      <w:bookmarkEnd w:id="8"/>
      <w:r w:rsidRPr="00DC3EAE">
        <w:rPr>
          <w:rFonts w:ascii="Times New Roman" w:eastAsia="Times New Roman" w:hAnsi="Times New Roman" w:cs="Times New Roman"/>
          <w:sz w:val="24"/>
          <w:szCs w:val="24"/>
          <w:lang w:eastAsia="pt-BR"/>
        </w:rPr>
        <w:t>Fabricamos cartuchos de elevada qualidade, que cumprem os requisitos específicos de diferentes categorias de medicamentos. A nossa gama de produtos oferece cartuchos em vidro transparente ou ambar do tipo I. Com as mais modernas tecnologias de produção e controle, podemos garantir a máxima precisão e qualidade. A embalagem dos nossos cartuchos é realizada sob condições ambientais controladas.</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Ampolas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9" w:name="0.1_graphic26"/>
      <w:bookmarkEnd w:id="9"/>
      <w:r w:rsidRPr="00DC3EAE">
        <w:rPr>
          <w:rFonts w:ascii="Times New Roman" w:eastAsia="Times New Roman" w:hAnsi="Times New Roman" w:cs="Times New Roman"/>
          <w:sz w:val="24"/>
          <w:szCs w:val="24"/>
          <w:lang w:eastAsia="pt-BR"/>
        </w:rPr>
        <w:t>Graças à nossa competência especial no segmento de ampolas farmacêuticas, somos um fornecedor e parceiro em nível mundial. As tecnologias inovadoras são muito importantes na nossa produção. A qualidade das nossas ampolas é monitorada ao longo de toda a produção pelos mais modernos sistemas de câmara inline até à inspeção completa da impressão.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Seringas e processos de acabamento</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0" w:name="0.1_graphic27"/>
      <w:bookmarkEnd w:id="10"/>
      <w:r w:rsidRPr="00DC3EAE">
        <w:rPr>
          <w:rFonts w:ascii="Times New Roman" w:eastAsia="Times New Roman" w:hAnsi="Times New Roman" w:cs="Times New Roman"/>
          <w:sz w:val="24"/>
          <w:szCs w:val="24"/>
          <w:lang w:eastAsia="pt-BR"/>
        </w:rPr>
        <w:t xml:space="preserve">Os nossos sistemas de seringas pre-enchidas são concebidos para atender aos atuais requisitos da indústria farmacêutica. Fornecemos seringas completamente prontas para o enchimento: lavadas, siliconizadas, pré-montadas e esterilizadas de acordo com os </w:t>
      </w:r>
      <w:r w:rsidRPr="00DC3EAE">
        <w:rPr>
          <w:rFonts w:ascii="Times New Roman" w:eastAsia="Times New Roman" w:hAnsi="Times New Roman" w:cs="Times New Roman"/>
          <w:sz w:val="24"/>
          <w:szCs w:val="24"/>
          <w:lang w:eastAsia="pt-BR"/>
        </w:rPr>
        <w:lastRenderedPageBreak/>
        <w:t>requisitos da indústria farmacêutica. Com estas seringas de vidro esterilizadas da marca RTF® (Ready to Fill), somos líderes mundiais em tecnologia. Com inúmeras formas e variantes de equipamento, oferecemos o sistema certo para cada cliente. Para a preservação dos nossos vidros, possuímos processos como a siliconização com cozedura, que garante a sensibilidade dos medicamentos de origem biotecnológica, ou a neutralização high-end com sulfato de alumínio.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Frascos de plástico multi-camadas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1" w:name="0.1_graphic28"/>
      <w:bookmarkEnd w:id="11"/>
      <w:r w:rsidRPr="00DC3EAE">
        <w:rPr>
          <w:rFonts w:ascii="Times New Roman" w:eastAsia="Times New Roman" w:hAnsi="Times New Roman" w:cs="Times New Roman"/>
          <w:sz w:val="24"/>
          <w:szCs w:val="24"/>
          <w:lang w:eastAsia="pt-BR"/>
        </w:rPr>
        <w:t>A Gerresheimer Plastic Packaging e Tubular Glass oferecem à indústria farmacêutica e de cuidados de saúde frascos de plástico de COP multi-camadas, com propriedades de barreira melhoradas para medicamentos parenterais sensíveis. A estrutura combina duas camadas exteriores de COP com uma camada central de poliamida. Esta combinação melhora as propriedades de barreira do oxigênio do recipiente muitas vezes mais em comparação com os frascos de COP de uma só camada. São caracterizados por uma transparência semelhante à do vidro, uma elevada resistência à ruptura e conformidade com a norma ISO. Em um futuro próximo iremos fornecer estes frascos de COP multi-camadas em uma versão “pronta a usar” para embalagens parenterais.</w:t>
      </w:r>
    </w:p>
    <w:p w:rsidR="000505D0" w:rsidRPr="00222F3B" w:rsidRDefault="000505D0" w:rsidP="000505D0">
      <w:pPr>
        <w:spacing w:after="0" w:line="240" w:lineRule="atLeast"/>
        <w:jc w:val="both"/>
        <w:rPr>
          <w:rFonts w:ascii="Times New Roman" w:eastAsia="Times New Roman" w:hAnsi="Times New Roman" w:cs="Times New Roman"/>
          <w:sz w:val="24"/>
          <w:szCs w:val="24"/>
          <w:lang w:eastAsia="pt-BR"/>
        </w:rPr>
      </w:pPr>
      <w:bookmarkStart w:id="12" w:name="0.1_graphic29"/>
      <w:bookmarkEnd w:id="12"/>
      <w:r w:rsidRPr="00DC3EAE">
        <w:rPr>
          <w:rFonts w:ascii="Times New Roman" w:eastAsia="Times New Roman" w:hAnsi="Times New Roman" w:cs="Times New Roman"/>
          <w:sz w:val="24"/>
          <w:szCs w:val="24"/>
          <w:lang w:eastAsia="pt-BR"/>
        </w:rPr>
        <w:t> </w:t>
      </w:r>
      <w:r w:rsidRPr="00222F3B">
        <w:rPr>
          <w:rFonts w:ascii="Times New Roman" w:eastAsia="Times New Roman" w:hAnsi="Times New Roman" w:cs="Times New Roman"/>
          <w:bCs/>
          <w:sz w:val="24"/>
          <w:szCs w:val="24"/>
          <w:lang w:eastAsia="pt-BR"/>
        </w:rPr>
        <w:t>Vidro Moldado</w:t>
      </w:r>
    </w:p>
    <w:p w:rsidR="000505D0" w:rsidRPr="00DC3EAE" w:rsidRDefault="000505D0" w:rsidP="000505D0">
      <w:pPr>
        <w:spacing w:before="100" w:beforeAutospacing="1" w:after="360" w:line="260" w:lineRule="atLeast"/>
        <w:ind w:left="2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nossa gama de produtos Moulded Glass inclui todos os tipos de vidro importantes e as suas respectivas variantes. Abrange o vidro borossilicato do tipo I, bem como o vidro de silicato de sódio dos tipos II e III – vidro âmbar e cristal de rocha, bem como vidro colorido e vidro opalino. Para obter o produto acabado perfeito, dispomos de todas as tecnologias necessárias em um só local – para permitir que o vidro seja formado e acabado tal como pretendido, acetinado, colorido em todas as tonalidades possíveis, pulverizado, gravado e decorado. </w:t>
      </w:r>
      <w:r w:rsidRPr="00DC3EAE">
        <w:rPr>
          <w:rFonts w:ascii="Times New Roman" w:eastAsia="Times New Roman" w:hAnsi="Times New Roman" w:cs="Times New Roman"/>
          <w:sz w:val="24"/>
          <w:szCs w:val="24"/>
          <w:lang w:eastAsia="pt-BR"/>
        </w:rPr>
        <w:br/>
        <w:t> </w:t>
      </w:r>
      <w:r w:rsidRPr="00DC3EAE">
        <w:rPr>
          <w:rFonts w:ascii="Times New Roman" w:eastAsia="Times New Roman" w:hAnsi="Times New Roman" w:cs="Times New Roman"/>
          <w:sz w:val="24"/>
          <w:szCs w:val="24"/>
          <w:lang w:eastAsia="pt-BR"/>
        </w:rPr>
        <w:br/>
        <w:t>Possuímos departamentos de design, instalações de produção e moldagem profissional e salas limpas de acordo com os mais recentes padrões técnicos, trabalhamos com tecnologias de produção e inspeção avançadas, somos certificados de acordo com todas as normas e padrões relevantes. E cumprimos os requisitos máximos de qualidade em todos os aspectos.</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Frascos PET</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3" w:name="0.1_graphic2A"/>
      <w:bookmarkEnd w:id="13"/>
      <w:r w:rsidRPr="00DC3EAE">
        <w:rPr>
          <w:rFonts w:ascii="Times New Roman" w:eastAsia="Times New Roman" w:hAnsi="Times New Roman" w:cs="Times New Roman"/>
          <w:sz w:val="24"/>
          <w:szCs w:val="24"/>
          <w:lang w:eastAsia="pt-BR"/>
        </w:rPr>
        <w:t>Frascos em PET terminação 18, 24 e 28mm com diferentes formatos e capacidades, utilizados com tampas invioláveis e/ou Child-Proof (CRC). Produção standard nas cores âmbar, branca e cristal, podendo, sob consulta, ser disponibilizados em outras cores ou com proteção UV.</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Sistemas Gotejadores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4" w:name="0.1_graphic2B"/>
      <w:bookmarkEnd w:id="14"/>
      <w:r w:rsidRPr="00DC3EAE">
        <w:rPr>
          <w:rFonts w:ascii="Times New Roman" w:eastAsia="Times New Roman" w:hAnsi="Times New Roman" w:cs="Times New Roman"/>
          <w:sz w:val="24"/>
          <w:szCs w:val="24"/>
          <w:lang w:eastAsia="pt-BR"/>
        </w:rPr>
        <w:t>Frascos com tampas invioláveis, gotejadores e Nebulizadores Nasais com terminação 15mm, em Polietileno, com diferentes formatos e capacidades. Produção standard nas cores branca e natural, podendo, sob consulta, ser disponibilizados em outras cores ou com impressão/decoração.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Frascos PIP - Polietileno</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5" w:name="0.1_graphic2C"/>
      <w:bookmarkEnd w:id="15"/>
      <w:r w:rsidRPr="00DC3EAE">
        <w:rPr>
          <w:rFonts w:ascii="Times New Roman" w:eastAsia="Times New Roman" w:hAnsi="Times New Roman" w:cs="Times New Roman"/>
          <w:sz w:val="24"/>
          <w:szCs w:val="24"/>
          <w:lang w:eastAsia="pt-BR"/>
        </w:rPr>
        <w:lastRenderedPageBreak/>
        <w:t>Frascos em Polietileno terminação 18, 24 e 28mm com diferentes formatos e capacidades, para tampas invioláveis e/ou Child-Proof (CRC). Produção standard nas cores branca e Natural, podendo, sob consulta, ser disponibilizados em outras cores ou com impressão/decoração.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Frascos para Sólidos: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6" w:name="0.1_graphic2D"/>
      <w:bookmarkEnd w:id="16"/>
      <w:r w:rsidRPr="00DC3EAE">
        <w:rPr>
          <w:rFonts w:ascii="Times New Roman" w:eastAsia="Times New Roman" w:hAnsi="Times New Roman" w:cs="Times New Roman"/>
          <w:sz w:val="24"/>
          <w:szCs w:val="24"/>
          <w:lang w:eastAsia="pt-BR"/>
        </w:rPr>
        <w:t>Frascos em Polietileno para Sólidos, com terminação 21, 24, 32, 33 e 38mm com diferentes formatos e capacidades, para tampas invioláveis e/ou Child-Proof (CRC), com ou sem Sílica. Produção standard nas cores branca e Natural, podendo, sob consulta, ser disponibilizados em outras cores ou com impressão/decoração.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Tampas Plásticas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7" w:name="0.1_graphic2E"/>
      <w:bookmarkEnd w:id="17"/>
      <w:r w:rsidRPr="00DC3EAE">
        <w:rPr>
          <w:rFonts w:ascii="Times New Roman" w:eastAsia="Times New Roman" w:hAnsi="Times New Roman" w:cs="Times New Roman"/>
          <w:sz w:val="24"/>
          <w:szCs w:val="24"/>
          <w:lang w:eastAsia="pt-BR"/>
        </w:rPr>
        <w:t>Tampas invioláveis, Child Proof (CRC) e com Sílica, de diferentes tamanhos e modelos, com vedantes para frascos de PET, Polietileno e Vidro.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Gotejadores e Batoques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8" w:name="0.1_graphic2F"/>
      <w:bookmarkEnd w:id="18"/>
      <w:r w:rsidRPr="00DC3EAE">
        <w:rPr>
          <w:rFonts w:ascii="Times New Roman" w:eastAsia="Times New Roman" w:hAnsi="Times New Roman" w:cs="Times New Roman"/>
          <w:sz w:val="24"/>
          <w:szCs w:val="24"/>
          <w:lang w:eastAsia="pt-BR"/>
        </w:rPr>
        <w:t>Gotejadores, Batoques e Insertos de diferentes tamanhos e modelos para frascos de PET, Polietileno e Vidro, com ajustes específicos para garantir a dosificação precisa de diferentes medicamentos.</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Dosificadores Graduados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19" w:name="0.1_graphic30"/>
      <w:bookmarkEnd w:id="19"/>
      <w:r w:rsidRPr="00DC3EAE">
        <w:rPr>
          <w:rFonts w:ascii="Times New Roman" w:eastAsia="Times New Roman" w:hAnsi="Times New Roman" w:cs="Times New Roman"/>
          <w:sz w:val="24"/>
          <w:szCs w:val="24"/>
          <w:lang w:eastAsia="pt-BR"/>
        </w:rPr>
        <w:t>Copos, Colheres e Seringas Graduadas, com diferentes tamanhos e modelos para a dosificação precisa de medicamentos.</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Aplicadores Vaginais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20" w:name="0.1_graphic31"/>
      <w:bookmarkEnd w:id="20"/>
      <w:r w:rsidRPr="00DC3EAE">
        <w:rPr>
          <w:rFonts w:ascii="Times New Roman" w:eastAsia="Times New Roman" w:hAnsi="Times New Roman" w:cs="Times New Roman"/>
          <w:sz w:val="24"/>
          <w:szCs w:val="24"/>
          <w:lang w:eastAsia="pt-BR"/>
        </w:rPr>
        <w:t>Aplicadores Vaginais e Anais com diferentes modelos, tamanhos e ajustes para a dosificação precisa de diferentes medicamentos.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21" w:name="0.1_graphic32"/>
      <w:bookmarkEnd w:id="21"/>
      <w:r w:rsidRPr="00DC3EAE">
        <w:rPr>
          <w:rFonts w:ascii="Times New Roman" w:eastAsia="Times New Roman" w:hAnsi="Times New Roman" w:cs="Times New Roman"/>
          <w:sz w:val="24"/>
          <w:szCs w:val="24"/>
          <w:lang w:eastAsia="pt-BR"/>
        </w:rPr>
        <w:t>Serviços Completos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área comercial Medical Plastic Systems do Grupo Gerresheimer oferece todos os serviços em um só local: desde os primeiros esboços de ideias, estudos e classificações de concepção com análise de custos através da construção de ferramentas, tecnologia de automatização, produção de grandes e pequenas séries em salas limpas sob condições FDA/GMP, até à embalagem e logística internacional. Abrangemos o desenvolvimento de produtos, bem como o desenvolvimento de processos e equipamentos e completamos a produção com o melhoramento de produtos, montagem manual, semi-automática e totalmente automática, assim como verificações do funcionamento totalmente automáticas.</w:t>
      </w:r>
    </w:p>
    <w:p w:rsidR="000505D0" w:rsidRPr="00DC3EAE" w:rsidRDefault="000505D0" w:rsidP="000505D0">
      <w:pPr>
        <w:spacing w:after="120" w:line="240" w:lineRule="auto"/>
        <w:jc w:val="both"/>
        <w:outlineLvl w:val="0"/>
        <w:rPr>
          <w:rFonts w:ascii="Times New Roman" w:eastAsia="Times New Roman" w:hAnsi="Times New Roman" w:cs="Times New Roman"/>
          <w:b/>
          <w:bCs/>
          <w:kern w:val="36"/>
          <w:sz w:val="24"/>
          <w:szCs w:val="24"/>
          <w:lang w:eastAsia="pt-BR"/>
        </w:rPr>
      </w:pPr>
      <w:r w:rsidRPr="00DC3EAE">
        <w:rPr>
          <w:rFonts w:ascii="Times New Roman" w:eastAsia="Times New Roman" w:hAnsi="Times New Roman" w:cs="Times New Roman"/>
          <w:kern w:val="36"/>
          <w:sz w:val="24"/>
          <w:szCs w:val="24"/>
          <w:lang w:eastAsia="pt-BR"/>
        </w:rPr>
        <w:t>Desenvolvimento de produtos</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22" w:name="0.1_graphic33"/>
      <w:bookmarkEnd w:id="22"/>
      <w:r w:rsidRPr="00DC3EAE">
        <w:rPr>
          <w:rFonts w:ascii="Times New Roman" w:eastAsia="Times New Roman" w:hAnsi="Times New Roman" w:cs="Times New Roman"/>
          <w:sz w:val="24"/>
          <w:szCs w:val="24"/>
          <w:lang w:eastAsia="pt-BR"/>
        </w:rPr>
        <w:t xml:space="preserve">O desenvolvimento de produtos e a otimização dos plásticos da Gerresheimer Medical Plastic Systems desenvolve componentes ou módulos de acordo com os seus requisitos ou continua o desenvolvimento de um produto já existente. A nossa equipe de </w:t>
      </w:r>
      <w:r w:rsidRPr="00DC3EAE">
        <w:rPr>
          <w:rFonts w:ascii="Times New Roman" w:eastAsia="Times New Roman" w:hAnsi="Times New Roman" w:cs="Times New Roman"/>
          <w:sz w:val="24"/>
          <w:szCs w:val="24"/>
          <w:lang w:eastAsia="pt-BR"/>
        </w:rPr>
        <w:lastRenderedPageBreak/>
        <w:t>desenvolvimento oferece apoio em todas as fases do processo: desde o primeiro esboço, passando pelo equipamento dos plásticos e da montagem, cálculo de peças de plásticos e módulos, até à seleção de materiais certos. Além dos produtos e equipamentos, também realizamos o desenvolvimento dos processos de produção.</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Construção de ferramentas e tecnologia de automatização</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23" w:name="0.1_graphic34"/>
      <w:bookmarkEnd w:id="23"/>
      <w:r w:rsidRPr="00DC3EAE">
        <w:rPr>
          <w:rFonts w:ascii="Times New Roman" w:eastAsia="Times New Roman" w:hAnsi="Times New Roman" w:cs="Times New Roman"/>
          <w:sz w:val="24"/>
          <w:szCs w:val="24"/>
          <w:lang w:eastAsia="pt-BR"/>
        </w:rPr>
        <w:t>A construção de ferramentas e tecnologia de automatização tem uma tradição na Gerresheimer Medical Plastic Systems. Os colaboradores com formação especializada fabricam ferramentas de moldagem por injeção de elevada qualidade, ferramentas de componentes múltiplos, mesa circular e níveis. Desenvolvemos conceitos de produção específicos para clientes e peças, bem como sistemas altamente complexos para a pré-produção de módulos, os quais garantem uma produção sem problemas. Temos grande experiência em tecnologia de automatização em sistemas de montagem, sistemas de mesa circular, sistemas lineares, robôs para a colocação e remoção de peças, dispositivos automáticos de verificação ou sistemas de embalagem. Todos os sistemas por nós fabricados cumprem os requisitos de acordo com a GAMP (Good Automated Manufacturing Practice), bem como a FDA 21 CFR Part 11.</w:t>
      </w:r>
    </w:p>
    <w:p w:rsidR="000505D0" w:rsidRPr="00DC3EAE" w:rsidRDefault="000505D0" w:rsidP="000505D0">
      <w:pPr>
        <w:spacing w:after="60" w:line="240" w:lineRule="auto"/>
        <w:jc w:val="both"/>
        <w:outlineLvl w:val="2"/>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Produção</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bookmarkStart w:id="24" w:name="0.1_graphic35"/>
      <w:bookmarkEnd w:id="24"/>
      <w:r w:rsidRPr="00DC3EAE">
        <w:rPr>
          <w:rFonts w:ascii="Times New Roman" w:eastAsia="Times New Roman" w:hAnsi="Times New Roman" w:cs="Times New Roman"/>
          <w:sz w:val="24"/>
          <w:szCs w:val="24"/>
          <w:lang w:eastAsia="pt-BR"/>
        </w:rPr>
        <w:t>Produzimos em nível mundial, sete dias por semana e 24 horas por dia – desta forma, surgem milhões de sistemas médicos de plástico – rapidamente, com otimização de custos e uma qualidade elevada constante. A nossa competência central é a produção de grandes séries totalmente automática e a produção de pequenas séries manual e semi-automática de sistemas complexos e exigentes em termos técnicos, compostos por muitas peças individuais de plástico e peças adquiridas. Para tal, estamos representados na Europa, Ásia, Brasil e nos EUA com uma área de produção de quase 30 000 m2. Oferecemos aos nossos clientes 250 máquinas de moldagem por injeção de elevado desempenho, quase 15 000 m2 de salas limpas da classe ISO 8, bem como cerca de 12 000 m2 de salas com condições ambientais controladas.</w:t>
      </w:r>
    </w:p>
    <w:p w:rsidR="000505D0"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-Polietileno Verde  para o desenvolvimento de tecnologia de produtos que utiliza matéria-prima renovável resultam na produção do devido sua contribuição ao desenvolvimento sustentável que substitui a utilização de matéria-prima fósseis e ajuda na redução de efeito estufa.  </w:t>
      </w:r>
    </w:p>
    <w:p w:rsidR="000505D0" w:rsidRPr="00DC3EAE" w:rsidRDefault="000D59E6"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-Fornecedor (Brakem)</w:t>
      </w:r>
      <w:r w:rsidR="000505D0" w:rsidRPr="00DC3EAE">
        <w:rPr>
          <w:rFonts w:ascii="Times New Roman" w:eastAsia="Times New Roman" w:hAnsi="Times New Roman" w:cs="Times New Roman"/>
          <w:sz w:val="24"/>
          <w:szCs w:val="24"/>
          <w:lang w:eastAsia="pt-BR"/>
        </w:rPr>
        <w:t>Matéria-prima consideradas limpas passa por um proce</w:t>
      </w:r>
      <w:r>
        <w:rPr>
          <w:rFonts w:ascii="Times New Roman" w:eastAsia="Times New Roman" w:hAnsi="Times New Roman" w:cs="Times New Roman"/>
          <w:sz w:val="24"/>
          <w:szCs w:val="24"/>
          <w:lang w:eastAsia="pt-BR"/>
        </w:rPr>
        <w:t>sso de moinho  e são utilizadas</w:t>
      </w:r>
      <w:r w:rsidR="00B4080D">
        <w:rPr>
          <w:rFonts w:ascii="Times New Roman" w:eastAsia="Times New Roman" w:hAnsi="Times New Roman" w:cs="Times New Roman"/>
          <w:sz w:val="24"/>
          <w:szCs w:val="24"/>
          <w:lang w:eastAsia="pt-BR"/>
        </w:rPr>
        <w:t xml:space="preserve"> </w:t>
      </w:r>
      <w:r w:rsidR="000505D0" w:rsidRPr="00DC3EAE">
        <w:rPr>
          <w:rFonts w:ascii="Times New Roman" w:eastAsia="Times New Roman" w:hAnsi="Times New Roman" w:cs="Times New Roman"/>
          <w:sz w:val="24"/>
          <w:szCs w:val="24"/>
          <w:lang w:eastAsia="pt-BR"/>
        </w:rPr>
        <w:t>como matéria nova na fabricação de novos produtos.</w:t>
      </w:r>
    </w:p>
    <w:p w:rsidR="00E96537"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w:t>
      </w:r>
      <w:r w:rsidRPr="00DC3EAE">
        <w:rPr>
          <w:rFonts w:ascii="Times New Roman" w:eastAsia="Times New Roman" w:hAnsi="Times New Roman" w:cs="Times New Roman"/>
          <w:sz w:val="24"/>
          <w:szCs w:val="24"/>
          <w:lang w:eastAsia="pt-BR"/>
        </w:rPr>
        <w:t>atéria</w:t>
      </w:r>
      <w:r>
        <w:rPr>
          <w:rFonts w:ascii="Times New Roman" w:eastAsia="Times New Roman" w:hAnsi="Times New Roman" w:cs="Times New Roman"/>
          <w:sz w:val="24"/>
          <w:szCs w:val="24"/>
          <w:lang w:eastAsia="pt-BR"/>
        </w:rPr>
        <w:t>-</w:t>
      </w:r>
      <w:r w:rsidRPr="00DC3EAE">
        <w:rPr>
          <w:rFonts w:ascii="Times New Roman" w:eastAsia="Times New Roman" w:hAnsi="Times New Roman" w:cs="Times New Roman"/>
          <w:sz w:val="24"/>
          <w:szCs w:val="24"/>
          <w:lang w:eastAsia="pt-BR"/>
        </w:rPr>
        <w:t>prima sujas passa por um processo moinho que é matérias misturas com pigmento   e são vendidas para empresas para fabricação de (balde, bacia, cesto de lixo etc.)</w:t>
      </w:r>
      <w:r w:rsidR="00B4080D">
        <w:rPr>
          <w:rFonts w:ascii="Times New Roman" w:eastAsia="Times New Roman" w:hAnsi="Times New Roman" w:cs="Times New Roman"/>
          <w:sz w:val="24"/>
          <w:szCs w:val="24"/>
          <w:lang w:eastAsia="pt-BR"/>
        </w:rPr>
        <w:t>.</w:t>
      </w:r>
    </w:p>
    <w:p w:rsidR="00B4080D" w:rsidRDefault="00B4080D"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p>
    <w:p w:rsidR="00164FF2" w:rsidRDefault="00164FF2" w:rsidP="000505D0">
      <w:pPr>
        <w:spacing w:before="100" w:beforeAutospacing="1" w:after="100" w:afterAutospacing="1" w:line="260" w:lineRule="atLeast"/>
        <w:jc w:val="both"/>
        <w:rPr>
          <w:rFonts w:ascii="Times New Roman" w:eastAsia="Times New Roman" w:hAnsi="Times New Roman" w:cs="Times New Roman"/>
          <w:b/>
          <w:sz w:val="24"/>
          <w:szCs w:val="24"/>
          <w:lang w:eastAsia="pt-BR"/>
        </w:rPr>
      </w:pPr>
    </w:p>
    <w:p w:rsidR="00164FF2" w:rsidRDefault="00164FF2" w:rsidP="000505D0">
      <w:pPr>
        <w:spacing w:before="100" w:beforeAutospacing="1" w:after="100" w:afterAutospacing="1" w:line="260" w:lineRule="atLeast"/>
        <w:jc w:val="both"/>
        <w:rPr>
          <w:rFonts w:ascii="Times New Roman" w:eastAsia="Times New Roman" w:hAnsi="Times New Roman" w:cs="Times New Roman"/>
          <w:b/>
          <w:sz w:val="24"/>
          <w:szCs w:val="24"/>
          <w:lang w:eastAsia="pt-BR"/>
        </w:rPr>
      </w:pPr>
    </w:p>
    <w:p w:rsidR="000505D0" w:rsidRDefault="00C95822" w:rsidP="000505D0">
      <w:pPr>
        <w:spacing w:before="100" w:beforeAutospacing="1" w:after="100" w:afterAutospacing="1" w:line="260" w:lineRule="atLeast"/>
        <w:jc w:val="both"/>
        <w:rPr>
          <w:rFonts w:ascii="Times New Roman" w:eastAsia="Times New Roman" w:hAnsi="Times New Roman" w:cs="Times New Roman"/>
          <w:b/>
          <w:sz w:val="24"/>
          <w:szCs w:val="24"/>
          <w:lang w:eastAsia="pt-BR"/>
        </w:rPr>
      </w:pPr>
      <w:r>
        <w:rPr>
          <w:rFonts w:ascii="Times New Roman" w:eastAsia="Times New Roman" w:hAnsi="Times New Roman" w:cs="Times New Roman"/>
          <w:noProof/>
          <w:sz w:val="24"/>
          <w:szCs w:val="24"/>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962660</wp:posOffset>
                </wp:positionH>
                <wp:positionV relativeFrom="paragraph">
                  <wp:posOffset>260985</wp:posOffset>
                </wp:positionV>
                <wp:extent cx="2202180" cy="742315"/>
                <wp:effectExtent l="0" t="0" r="26670" b="19685"/>
                <wp:wrapNone/>
                <wp:docPr id="2" name="Fluxograma: Decisã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742315"/>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C97345" w:rsidRPr="00C97345" w:rsidRDefault="00C97345" w:rsidP="00C97345">
                            <w:pPr>
                              <w:jc w:val="center"/>
                              <w:rPr>
                                <w:sz w:val="16"/>
                                <w:szCs w:val="16"/>
                              </w:rPr>
                            </w:pPr>
                            <w:r w:rsidRPr="00C97345">
                              <w:rPr>
                                <w:rFonts w:ascii="Times New Roman" w:eastAsia="Times New Roman" w:hAnsi="Times New Roman" w:cs="Times New Roman"/>
                                <w:sz w:val="16"/>
                                <w:szCs w:val="16"/>
                                <w:lang w:eastAsia="pt-BR"/>
                              </w:rPr>
                              <w:t>PREPARAÇÃO DA PRODUÇÃO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uxograma: Decisão 2" o:spid="_x0000_s1026" type="#_x0000_t110" style="position:absolute;left:0;text-align:left;margin-left:75.8pt;margin-top:20.55pt;width:173.4pt;height: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" fillcolor="white [3201]" strokecolor="black [3200]" strokeweight="2pt">
                <v:path arrowok="t"/>
                <v:textbox>
                  <w:txbxContent>
                    <w:p w:rsidR="00C97345" w:rsidRPr="00C97345" w:rsidRDefault="00C97345" w:rsidP="00C97345">
                      <w:pPr>
                        <w:jc w:val="center"/>
                        <w:rPr>
                          <w:sz w:val="16"/>
                          <w:szCs w:val="16"/>
                        </w:rPr>
                      </w:pPr>
                      <w:r w:rsidRPr="00C97345">
                        <w:rPr>
                          <w:rFonts w:ascii="Times New Roman" w:eastAsia="Times New Roman" w:hAnsi="Times New Roman" w:cs="Times New Roman"/>
                          <w:sz w:val="16"/>
                          <w:szCs w:val="16"/>
                          <w:lang w:eastAsia="pt-BR"/>
                        </w:rPr>
                        <w:t>PREPARAÇÃO DA PRODUÇÃO</w:t>
                      </w:r>
                    </w:p>
                  </w:txbxContent>
                </v:textbox>
              </v:shape>
            </w:pict>
          </mc:Fallback>
        </mc:AlternateContent>
      </w:r>
      <w:r w:rsidR="000505D0" w:rsidRPr="00E96537">
        <w:rPr>
          <w:rFonts w:ascii="Times New Roman" w:eastAsia="Times New Roman" w:hAnsi="Times New Roman" w:cs="Times New Roman"/>
          <w:b/>
          <w:sz w:val="24"/>
          <w:szCs w:val="24"/>
          <w:lang w:eastAsia="pt-BR"/>
        </w:rPr>
        <w:t>Floxograma de produção</w:t>
      </w:r>
      <w:r w:rsidR="00E96537" w:rsidRPr="00E96537">
        <w:rPr>
          <w:rFonts w:ascii="Times New Roman" w:eastAsia="Times New Roman" w:hAnsi="Times New Roman" w:cs="Times New Roman"/>
          <w:b/>
          <w:sz w:val="24"/>
          <w:szCs w:val="24"/>
          <w:lang w:eastAsia="pt-BR"/>
        </w:rPr>
        <w:t>:</w:t>
      </w:r>
    </w:p>
    <w:p w:rsidR="00B4080D" w:rsidRPr="00A612EE" w:rsidRDefault="00B4080D"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p>
    <w:p w:rsidR="00C97345" w:rsidRPr="00DC3EAE" w:rsidRDefault="00C97345" w:rsidP="00C97345">
      <w:pPr>
        <w:spacing w:after="0" w:line="240" w:lineRule="atLeast"/>
        <w:jc w:val="both"/>
        <w:rPr>
          <w:rFonts w:ascii="Times New Roman" w:eastAsia="Times New Roman" w:hAnsi="Times New Roman" w:cs="Times New Roman"/>
          <w:sz w:val="24"/>
          <w:szCs w:val="24"/>
          <w:lang w:eastAsia="pt-BR"/>
        </w:rPr>
      </w:pPr>
    </w:p>
    <w:p w:rsidR="000505D0"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72576" behindDoc="0" locked="0" layoutInCell="1" allowOverlap="1">
                <wp:simplePos x="0" y="0"/>
                <wp:positionH relativeFrom="column">
                  <wp:posOffset>707390</wp:posOffset>
                </wp:positionH>
                <wp:positionV relativeFrom="paragraph">
                  <wp:posOffset>118110</wp:posOffset>
                </wp:positionV>
                <wp:extent cx="1371600" cy="362585"/>
                <wp:effectExtent l="0" t="0" r="19050" b="37465"/>
                <wp:wrapNone/>
                <wp:docPr id="20"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0" cy="362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2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9.3pt" to="163.7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" strokecolor="#4579b8 [3044]">
                <o:lock v:ext="edit" shapetype="f"/>
              </v:line>
            </w:pict>
          </mc:Fallback>
        </mc:AlternateContent>
      </w:r>
    </w:p>
    <w:p w:rsidR="00C97345" w:rsidRDefault="00C97345" w:rsidP="000505D0">
      <w:pPr>
        <w:spacing w:after="0" w:line="240" w:lineRule="atLeast"/>
        <w:jc w:val="both"/>
        <w:rPr>
          <w:rFonts w:ascii="Times New Roman" w:eastAsia="Times New Roman" w:hAnsi="Times New Roman" w:cs="Times New Roman"/>
          <w:sz w:val="24"/>
          <w:szCs w:val="24"/>
          <w:lang w:eastAsia="pt-BR"/>
        </w:rPr>
      </w:pPr>
    </w:p>
    <w:p w:rsidR="00C97345"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simplePos x="0" y="0"/>
                <wp:positionH relativeFrom="column">
                  <wp:posOffset>-165735</wp:posOffset>
                </wp:positionH>
                <wp:positionV relativeFrom="paragraph">
                  <wp:posOffset>130810</wp:posOffset>
                </wp:positionV>
                <wp:extent cx="1787525" cy="1240790"/>
                <wp:effectExtent l="0" t="0" r="22225" b="16510"/>
                <wp:wrapNone/>
                <wp:docPr id="6" name="Fluxograma: Decisã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525" cy="124079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C97345" w:rsidRPr="00DC3EAE" w:rsidRDefault="00C97345" w:rsidP="00C97345">
                            <w:pPr>
                              <w:spacing w:after="0" w:line="240" w:lineRule="atLeast"/>
                              <w:jc w:val="both"/>
                              <w:rPr>
                                <w:rFonts w:ascii="Times New Roman" w:eastAsia="Times New Roman" w:hAnsi="Times New Roman" w:cs="Times New Roman"/>
                                <w:sz w:val="24"/>
                                <w:szCs w:val="24"/>
                                <w:lang w:eastAsia="pt-BR"/>
                              </w:rPr>
                            </w:pPr>
                            <w:r w:rsidRPr="00A612EE">
                              <w:rPr>
                                <w:rFonts w:ascii="Times New Roman" w:eastAsia="Times New Roman" w:hAnsi="Times New Roman" w:cs="Times New Roman"/>
                                <w:sz w:val="16"/>
                                <w:szCs w:val="16"/>
                                <w:lang w:eastAsia="pt-BR"/>
                              </w:rPr>
                              <w:t>Planejamento</w:t>
                            </w:r>
                            <w:r w:rsidR="00B4080D">
                              <w:rPr>
                                <w:rFonts w:ascii="Times New Roman" w:eastAsia="Times New Roman" w:hAnsi="Times New Roman" w:cs="Times New Roman"/>
                                <w:sz w:val="24"/>
                                <w:szCs w:val="24"/>
                                <w:lang w:eastAsia="pt-BR"/>
                              </w:rPr>
                              <w:t xml:space="preserve"> Programa </w:t>
                            </w:r>
                            <w:r w:rsidRPr="00DC3EAE">
                              <w:rPr>
                                <w:rFonts w:ascii="Times New Roman" w:eastAsia="Times New Roman" w:hAnsi="Times New Roman" w:cs="Times New Roman"/>
                                <w:sz w:val="24"/>
                                <w:szCs w:val="24"/>
                                <w:lang w:eastAsia="pt-BR"/>
                              </w:rPr>
                              <w:t>Mestre Produção</w:t>
                            </w:r>
                          </w:p>
                          <w:p w:rsidR="00C97345" w:rsidRDefault="00C97345" w:rsidP="00C973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ecisão 6" o:spid="_x0000_s1027" type="#_x0000_t110" style="position:absolute;left:0;text-align:left;margin-left:-13.05pt;margin-top:10.3pt;width:140.75pt;height:9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" fillcolor="white [3201]" strokecolor="black [3200]" strokeweight="2pt">
                <v:path arrowok="t"/>
                <v:textbox>
                  <w:txbxContent>
                    <w:p w:rsidR="00C97345" w:rsidRPr="00DC3EAE" w:rsidRDefault="00C97345" w:rsidP="00C97345">
                      <w:pPr>
                        <w:spacing w:after="0" w:line="240" w:lineRule="atLeast"/>
                        <w:jc w:val="both"/>
                        <w:rPr>
                          <w:rFonts w:ascii="Times New Roman" w:eastAsia="Times New Roman" w:hAnsi="Times New Roman" w:cs="Times New Roman"/>
                          <w:sz w:val="24"/>
                          <w:szCs w:val="24"/>
                          <w:lang w:eastAsia="pt-BR"/>
                        </w:rPr>
                      </w:pPr>
                      <w:r w:rsidRPr="00A612EE">
                        <w:rPr>
                          <w:rFonts w:ascii="Times New Roman" w:eastAsia="Times New Roman" w:hAnsi="Times New Roman" w:cs="Times New Roman"/>
                          <w:sz w:val="16"/>
                          <w:szCs w:val="16"/>
                          <w:lang w:eastAsia="pt-BR"/>
                        </w:rPr>
                        <w:t>Planejamento</w:t>
                      </w:r>
                      <w:r w:rsidR="00B4080D">
                        <w:rPr>
                          <w:rFonts w:ascii="Times New Roman" w:eastAsia="Times New Roman" w:hAnsi="Times New Roman" w:cs="Times New Roman"/>
                          <w:sz w:val="24"/>
                          <w:szCs w:val="24"/>
                          <w:lang w:eastAsia="pt-BR"/>
                        </w:rPr>
                        <w:t xml:space="preserve"> Programa </w:t>
                      </w:r>
                      <w:r w:rsidRPr="00DC3EAE">
                        <w:rPr>
                          <w:rFonts w:ascii="Times New Roman" w:eastAsia="Times New Roman" w:hAnsi="Times New Roman" w:cs="Times New Roman"/>
                          <w:sz w:val="24"/>
                          <w:szCs w:val="24"/>
                          <w:lang w:eastAsia="pt-BR"/>
                        </w:rPr>
                        <w:t>Mestre Produção</w:t>
                      </w:r>
                    </w:p>
                    <w:p w:rsidR="00C97345" w:rsidRDefault="00C97345" w:rsidP="00C97345">
                      <w:pPr>
                        <w:jc w:val="center"/>
                      </w:pPr>
                    </w:p>
                  </w:txbxContent>
                </v:textbox>
              </v:shape>
            </w:pict>
          </mc:Fallback>
        </mc:AlternateContent>
      </w:r>
    </w:p>
    <w:p w:rsidR="00C97345"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2237105</wp:posOffset>
                </wp:positionH>
                <wp:positionV relativeFrom="paragraph">
                  <wp:posOffset>30480</wp:posOffset>
                </wp:positionV>
                <wp:extent cx="1466215" cy="1163320"/>
                <wp:effectExtent l="0" t="0" r="19685" b="17780"/>
                <wp:wrapNone/>
                <wp:docPr id="8" name="Fluxograma: Decisã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215" cy="116332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7345" w:rsidRPr="00A612EE" w:rsidRDefault="00736171" w:rsidP="00C97345">
                            <w:pPr>
                              <w:spacing w:after="0" w:line="240" w:lineRule="atLeast"/>
                              <w:jc w:val="both"/>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 xml:space="preserve">Plano </w:t>
                            </w:r>
                            <w:r w:rsidR="00B4080D">
                              <w:rPr>
                                <w:rFonts w:ascii="Times New Roman" w:eastAsia="Times New Roman" w:hAnsi="Times New Roman" w:cs="Times New Roman"/>
                                <w:sz w:val="16"/>
                                <w:szCs w:val="16"/>
                                <w:lang w:eastAsia="pt-BR"/>
                              </w:rPr>
                              <w:t xml:space="preserve">compra </w:t>
                            </w:r>
                            <w:r>
                              <w:rPr>
                                <w:rFonts w:ascii="Times New Roman" w:eastAsia="Times New Roman" w:hAnsi="Times New Roman" w:cs="Times New Roman"/>
                                <w:sz w:val="16"/>
                                <w:szCs w:val="16"/>
                                <w:lang w:eastAsia="pt-BR"/>
                              </w:rPr>
                              <w:t xml:space="preserve">de </w:t>
                            </w:r>
                            <w:r w:rsidR="00A612EE" w:rsidRPr="00A612EE">
                              <w:rPr>
                                <w:rFonts w:ascii="Times New Roman" w:eastAsia="Times New Roman" w:hAnsi="Times New Roman" w:cs="Times New Roman"/>
                                <w:sz w:val="16"/>
                                <w:szCs w:val="16"/>
                                <w:lang w:eastAsia="pt-BR"/>
                              </w:rPr>
                              <w:t>e</w:t>
                            </w:r>
                            <w:r w:rsidR="00A612EE">
                              <w:rPr>
                                <w:rFonts w:ascii="Times New Roman" w:eastAsia="Times New Roman" w:hAnsi="Times New Roman" w:cs="Times New Roman"/>
                                <w:sz w:val="16"/>
                                <w:szCs w:val="16"/>
                                <w:lang w:eastAsia="pt-BR"/>
                              </w:rPr>
                              <w:t>quipamento</w:t>
                            </w:r>
                          </w:p>
                          <w:p w:rsidR="00C97345" w:rsidRDefault="00C97345" w:rsidP="00C973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ecisão 8" o:spid="_x0000_s1028" type="#_x0000_t110" style="position:absolute;left:0;text-align:left;margin-left:176.15pt;margin-top:2.4pt;width:115.45pt;height:9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" fillcolor="white [3201]" strokecolor="black [3213]" strokeweight="2pt">
                <v:path arrowok="t"/>
                <v:textbox>
                  <w:txbxContent>
                    <w:p w:rsidR="00C97345" w:rsidRPr="00A612EE" w:rsidRDefault="00736171" w:rsidP="00C97345">
                      <w:pPr>
                        <w:spacing w:after="0" w:line="240" w:lineRule="atLeast"/>
                        <w:jc w:val="both"/>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 xml:space="preserve">Plano </w:t>
                      </w:r>
                      <w:r w:rsidR="00B4080D">
                        <w:rPr>
                          <w:rFonts w:ascii="Times New Roman" w:eastAsia="Times New Roman" w:hAnsi="Times New Roman" w:cs="Times New Roman"/>
                          <w:sz w:val="16"/>
                          <w:szCs w:val="16"/>
                          <w:lang w:eastAsia="pt-BR"/>
                        </w:rPr>
                        <w:t xml:space="preserve">compra </w:t>
                      </w:r>
                      <w:r>
                        <w:rPr>
                          <w:rFonts w:ascii="Times New Roman" w:eastAsia="Times New Roman" w:hAnsi="Times New Roman" w:cs="Times New Roman"/>
                          <w:sz w:val="16"/>
                          <w:szCs w:val="16"/>
                          <w:lang w:eastAsia="pt-BR"/>
                        </w:rPr>
                        <w:t xml:space="preserve">de </w:t>
                      </w:r>
                      <w:r w:rsidR="00A612EE" w:rsidRPr="00A612EE">
                        <w:rPr>
                          <w:rFonts w:ascii="Times New Roman" w:eastAsia="Times New Roman" w:hAnsi="Times New Roman" w:cs="Times New Roman"/>
                          <w:sz w:val="16"/>
                          <w:szCs w:val="16"/>
                          <w:lang w:eastAsia="pt-BR"/>
                        </w:rPr>
                        <w:t>e</w:t>
                      </w:r>
                      <w:r w:rsidR="00A612EE">
                        <w:rPr>
                          <w:rFonts w:ascii="Times New Roman" w:eastAsia="Times New Roman" w:hAnsi="Times New Roman" w:cs="Times New Roman"/>
                          <w:sz w:val="16"/>
                          <w:szCs w:val="16"/>
                          <w:lang w:eastAsia="pt-BR"/>
                        </w:rPr>
                        <w:t>quipamento</w:t>
                      </w:r>
                    </w:p>
                    <w:p w:rsidR="00C97345" w:rsidRDefault="00C97345" w:rsidP="00C97345">
                      <w:pPr>
                        <w:jc w:val="center"/>
                      </w:pPr>
                    </w:p>
                  </w:txbxContent>
                </v:textbox>
              </v:shape>
            </w:pict>
          </mc:Fallback>
        </mc:AlternateContent>
      </w:r>
    </w:p>
    <w:p w:rsidR="00C97345" w:rsidRPr="00DC3EAE" w:rsidRDefault="00C97345"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71552" behindDoc="0" locked="0" layoutInCell="1" allowOverlap="1">
                <wp:simplePos x="0" y="0"/>
                <wp:positionH relativeFrom="column">
                  <wp:posOffset>1657350</wp:posOffset>
                </wp:positionH>
                <wp:positionV relativeFrom="paragraph">
                  <wp:posOffset>46990</wp:posOffset>
                </wp:positionV>
                <wp:extent cx="581660" cy="23495"/>
                <wp:effectExtent l="0" t="0" r="27940" b="3365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660" cy="23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7pt" to="176.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" strokecolor="#4579b8 [3044]">
                <o:lock v:ext="edit" shapetype="f"/>
              </v:line>
            </w:pict>
          </mc:Fallback>
        </mc:AlternateContent>
      </w: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2968625</wp:posOffset>
                </wp:positionH>
                <wp:positionV relativeFrom="paragraph">
                  <wp:posOffset>144145</wp:posOffset>
                </wp:positionV>
                <wp:extent cx="5715" cy="421005"/>
                <wp:effectExtent l="0" t="0" r="32385" b="17145"/>
                <wp:wrapNone/>
                <wp:docPr id="15" name="Conector re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421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1.35pt" to="234.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" strokecolor="#4579b8 [3044]">
                <o:lock v:ext="edit" shapetype="f"/>
              </v:line>
            </w:pict>
          </mc:Fallback>
        </mc:AlternateContent>
      </w: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1978025</wp:posOffset>
                </wp:positionH>
                <wp:positionV relativeFrom="paragraph">
                  <wp:posOffset>38735</wp:posOffset>
                </wp:positionV>
                <wp:extent cx="1964690" cy="1609090"/>
                <wp:effectExtent l="0" t="0" r="16510" b="10160"/>
                <wp:wrapNone/>
                <wp:docPr id="7" name="Fluxograma: Decisã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4690" cy="160909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rsidR="00736171" w:rsidRDefault="00C97345" w:rsidP="00736171">
                            <w:pPr>
                              <w:spacing w:after="0" w:line="240" w:lineRule="atLeast"/>
                              <w:jc w:val="both"/>
                              <w:rPr>
                                <w:rFonts w:ascii="Times New Roman" w:eastAsia="Times New Roman" w:hAnsi="Times New Roman" w:cs="Times New Roman"/>
                                <w:sz w:val="16"/>
                                <w:szCs w:val="16"/>
                                <w:lang w:eastAsia="pt-BR"/>
                              </w:rPr>
                            </w:pPr>
                            <w:r w:rsidRPr="00736171">
                              <w:rPr>
                                <w:rFonts w:ascii="Times New Roman" w:eastAsia="Times New Roman" w:hAnsi="Times New Roman" w:cs="Times New Roman"/>
                                <w:sz w:val="16"/>
                                <w:szCs w:val="16"/>
                                <w:lang w:eastAsia="pt-BR"/>
                              </w:rPr>
                              <w:t>T</w:t>
                            </w:r>
                            <w:r w:rsidR="00736171">
                              <w:rPr>
                                <w:rFonts w:ascii="Times New Roman" w:eastAsia="Times New Roman" w:hAnsi="Times New Roman" w:cs="Times New Roman"/>
                                <w:sz w:val="16"/>
                                <w:szCs w:val="16"/>
                                <w:lang w:eastAsia="pt-BR"/>
                              </w:rPr>
                              <w:t>estes</w:t>
                            </w:r>
                          </w:p>
                          <w:p w:rsidR="00C97345" w:rsidRPr="00736171" w:rsidRDefault="00736171" w:rsidP="00736171">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Avaliação do</w:t>
                            </w:r>
                            <w:r w:rsidR="00C97345" w:rsidRPr="00DC3EAE">
                              <w:rPr>
                                <w:rFonts w:ascii="Times New Roman" w:eastAsia="Times New Roman" w:hAnsi="Times New Roman" w:cs="Times New Roman"/>
                                <w:sz w:val="24"/>
                                <w:szCs w:val="24"/>
                                <w:lang w:eastAsia="pt-BR"/>
                              </w:rPr>
                              <w:t xml:space="preserve"> processo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ecisão 7" o:spid="_x0000_s1029" type="#_x0000_t110" style="position:absolute;left:0;text-align:left;margin-left:155.75pt;margin-top:3.05pt;width:154.7pt;height:1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" fillcolor="white [3201]" strokecolor="black [3200]" strokeweight="2pt">
                <v:path arrowok="t"/>
                <v:textbox>
                  <w:txbxContent>
                    <w:p w:rsidR="00736171" w:rsidRDefault="00C97345" w:rsidP="00736171">
                      <w:pPr>
                        <w:spacing w:after="0" w:line="240" w:lineRule="atLeast"/>
                        <w:jc w:val="both"/>
                        <w:rPr>
                          <w:rFonts w:ascii="Times New Roman" w:eastAsia="Times New Roman" w:hAnsi="Times New Roman" w:cs="Times New Roman"/>
                          <w:sz w:val="16"/>
                          <w:szCs w:val="16"/>
                          <w:lang w:eastAsia="pt-BR"/>
                        </w:rPr>
                      </w:pPr>
                      <w:r w:rsidRPr="00736171">
                        <w:rPr>
                          <w:rFonts w:ascii="Times New Roman" w:eastAsia="Times New Roman" w:hAnsi="Times New Roman" w:cs="Times New Roman"/>
                          <w:sz w:val="16"/>
                          <w:szCs w:val="16"/>
                          <w:lang w:eastAsia="pt-BR"/>
                        </w:rPr>
                        <w:t>T</w:t>
                      </w:r>
                      <w:r w:rsidR="00736171">
                        <w:rPr>
                          <w:rFonts w:ascii="Times New Roman" w:eastAsia="Times New Roman" w:hAnsi="Times New Roman" w:cs="Times New Roman"/>
                          <w:sz w:val="16"/>
                          <w:szCs w:val="16"/>
                          <w:lang w:eastAsia="pt-BR"/>
                        </w:rPr>
                        <w:t>estes</w:t>
                      </w:r>
                    </w:p>
                    <w:p w:rsidR="00C97345" w:rsidRPr="00736171" w:rsidRDefault="00736171" w:rsidP="00736171">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Avaliação do</w:t>
                      </w:r>
                      <w:r w:rsidR="00C97345" w:rsidRPr="00DC3EAE">
                        <w:rPr>
                          <w:rFonts w:ascii="Times New Roman" w:eastAsia="Times New Roman" w:hAnsi="Times New Roman" w:cs="Times New Roman"/>
                          <w:sz w:val="24"/>
                          <w:szCs w:val="24"/>
                          <w:lang w:eastAsia="pt-BR"/>
                        </w:rPr>
                        <w:t xml:space="preserve"> processo Produto</w:t>
                      </w:r>
                    </w:p>
                  </w:txbxContent>
                </v:textbox>
              </v:shape>
            </w:pict>
          </mc:Fallback>
        </mc:AlternateContent>
      </w: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299" distR="114299" simplePos="0" relativeHeight="251667456" behindDoc="0" locked="0" layoutInCell="1" allowOverlap="1">
                <wp:simplePos x="0" y="0"/>
                <wp:positionH relativeFrom="column">
                  <wp:posOffset>2968624</wp:posOffset>
                </wp:positionH>
                <wp:positionV relativeFrom="paragraph">
                  <wp:posOffset>72390</wp:posOffset>
                </wp:positionV>
                <wp:extent cx="0" cy="320040"/>
                <wp:effectExtent l="0" t="0" r="19050" b="22860"/>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00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75pt,5.7pt" to="233.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" strokecolor="#4579b8 [3044]">
                <o:lock v:ext="edit" shapetype="f"/>
              </v:line>
            </w:pict>
          </mc:Fallback>
        </mc:AlternateContent>
      </w:r>
    </w:p>
    <w:p w:rsidR="00800228" w:rsidRDefault="00800228" w:rsidP="000505D0">
      <w:pPr>
        <w:spacing w:after="0" w:line="240" w:lineRule="atLeast"/>
        <w:jc w:val="both"/>
        <w:rPr>
          <w:rFonts w:ascii="Times New Roman" w:eastAsia="Times New Roman" w:hAnsi="Times New Roman" w:cs="Times New Roman"/>
          <w:sz w:val="24"/>
          <w:szCs w:val="24"/>
          <w:lang w:eastAsia="pt-BR"/>
        </w:rPr>
      </w:pPr>
    </w:p>
    <w:p w:rsidR="00A612EE" w:rsidRDefault="00C95822" w:rsidP="000505D0">
      <w:pPr>
        <w:spacing w:after="0" w:line="24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simplePos x="0" y="0"/>
                <wp:positionH relativeFrom="column">
                  <wp:posOffset>1906270</wp:posOffset>
                </wp:positionH>
                <wp:positionV relativeFrom="paragraph">
                  <wp:posOffset>13335</wp:posOffset>
                </wp:positionV>
                <wp:extent cx="2118360" cy="1383030"/>
                <wp:effectExtent l="0" t="0" r="15240" b="26670"/>
                <wp:wrapNone/>
                <wp:docPr id="9" name="Fluxograma: Decisã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138303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00228" w:rsidRDefault="00800228" w:rsidP="00C97345">
                            <w:pPr>
                              <w:jc w:val="center"/>
                            </w:pPr>
                            <w:r>
                              <w:t>Processo</w:t>
                            </w:r>
                          </w:p>
                          <w:p w:rsidR="00C97345" w:rsidRDefault="00800228" w:rsidP="00C97345">
                            <w:pPr>
                              <w:jc w:val="center"/>
                            </w:pPr>
                            <w:r>
                              <w:t>Pronto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ecisão 9" o:spid="_x0000_s1030" type="#_x0000_t110" style="position:absolute;left:0;text-align:left;margin-left:150.1pt;margin-top:1.05pt;width:166.8pt;height:10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" fillcolor="white [3201]" strokecolor="black [3213]" strokeweight="2pt">
                <v:path arrowok="t"/>
                <v:textbox>
                  <w:txbxContent>
                    <w:p w:rsidR="00800228" w:rsidRDefault="00800228" w:rsidP="00C97345">
                      <w:pPr>
                        <w:jc w:val="center"/>
                      </w:pPr>
                      <w:r>
                        <w:t>Processo</w:t>
                      </w:r>
                    </w:p>
                    <w:p w:rsidR="00C97345" w:rsidRDefault="00800228" w:rsidP="00C97345">
                      <w:pPr>
                        <w:jc w:val="center"/>
                      </w:pPr>
                      <w:r>
                        <w:t>Pronto</w:t>
                      </w:r>
                    </w:p>
                  </w:txbxContent>
                </v:textbox>
              </v:shape>
            </w:pict>
          </mc:Fallback>
        </mc:AlternateContent>
      </w: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Default="00A612EE" w:rsidP="000505D0">
      <w:pPr>
        <w:spacing w:after="0" w:line="240" w:lineRule="atLeast"/>
        <w:jc w:val="both"/>
        <w:rPr>
          <w:rFonts w:ascii="Times New Roman" w:eastAsia="Times New Roman" w:hAnsi="Times New Roman" w:cs="Times New Roman"/>
          <w:sz w:val="24"/>
          <w:szCs w:val="24"/>
          <w:lang w:eastAsia="pt-BR"/>
        </w:rPr>
      </w:pPr>
    </w:p>
    <w:p w:rsidR="00A612EE" w:rsidRPr="00DC3EAE" w:rsidRDefault="00A612EE" w:rsidP="000505D0">
      <w:pPr>
        <w:spacing w:after="0" w:line="240" w:lineRule="atLeast"/>
        <w:jc w:val="both"/>
        <w:rPr>
          <w:rFonts w:ascii="Times New Roman" w:eastAsia="Times New Roman" w:hAnsi="Times New Roman" w:cs="Times New Roman"/>
          <w:sz w:val="24"/>
          <w:szCs w:val="24"/>
          <w:lang w:eastAsia="pt-BR"/>
        </w:rPr>
      </w:pPr>
    </w:p>
    <w:p w:rsidR="00800228" w:rsidRDefault="00B4080D"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p w:rsidR="00800228" w:rsidRDefault="00C95822"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70528" behindDoc="0" locked="0" layoutInCell="1" allowOverlap="1">
                <wp:simplePos x="0" y="0"/>
                <wp:positionH relativeFrom="column">
                  <wp:posOffset>2962910</wp:posOffset>
                </wp:positionH>
                <wp:positionV relativeFrom="paragraph">
                  <wp:posOffset>163830</wp:posOffset>
                </wp:positionV>
                <wp:extent cx="5715" cy="439420"/>
                <wp:effectExtent l="0" t="0" r="32385" b="17780"/>
                <wp:wrapNone/>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2.9pt" to="233.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" strokecolor="#4579b8 [3044]">
                <o:lock v:ext="edit" shapetype="f"/>
              </v:line>
            </w:pict>
          </mc:Fallback>
        </mc:AlternateContent>
      </w:r>
    </w:p>
    <w:p w:rsidR="006A5B0E" w:rsidRDefault="00C95822"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6432" behindDoc="0" locked="0" layoutInCell="1" allowOverlap="1">
                <wp:simplePos x="0" y="0"/>
                <wp:positionH relativeFrom="column">
                  <wp:posOffset>1976755</wp:posOffset>
                </wp:positionH>
                <wp:positionV relativeFrom="paragraph">
                  <wp:posOffset>249555</wp:posOffset>
                </wp:positionV>
                <wp:extent cx="2030095" cy="1092200"/>
                <wp:effectExtent l="0" t="0" r="27305" b="12700"/>
                <wp:wrapNone/>
                <wp:docPr id="12" name="Fluxograma: Decisã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109220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rsidR="00800228" w:rsidRDefault="00800228" w:rsidP="00800228">
                            <w:pPr>
                              <w:jc w:val="center"/>
                            </w:pPr>
                            <w:r>
                              <w:t>Pedido/ Comercial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uxograma: Decisão 12" o:spid="_x0000_s1031" type="#_x0000_t110" style="position:absolute;left:0;text-align:left;margin-left:155.65pt;margin-top:19.65pt;width:159.85pt;height: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" fillcolor="white [3201]" strokecolor="black [3200]" strokeweight="2pt">
                <v:path arrowok="t"/>
                <v:textbox>
                  <w:txbxContent>
                    <w:p w:rsidR="00800228" w:rsidRDefault="00800228" w:rsidP="00800228">
                      <w:pPr>
                        <w:jc w:val="center"/>
                      </w:pPr>
                      <w:r>
                        <w:t>Pedido/ Comercial</w:t>
                      </w:r>
                    </w:p>
                  </w:txbxContent>
                </v:textbox>
              </v:shape>
            </w:pict>
          </mc:Fallback>
        </mc:AlternateContent>
      </w:r>
      <w:r w:rsidR="000505D0" w:rsidRPr="00DC3EAE">
        <w:rPr>
          <w:rFonts w:ascii="Times New Roman" w:eastAsia="Times New Roman" w:hAnsi="Times New Roman" w:cs="Times New Roman"/>
          <w:sz w:val="24"/>
          <w:szCs w:val="24"/>
          <w:lang w:eastAsia="pt-BR"/>
        </w:rPr>
        <w:t> </w:t>
      </w:r>
    </w:p>
    <w:p w:rsidR="006A5B0E" w:rsidRDefault="006A5B0E"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A5B0E" w:rsidRDefault="006A5B0E"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A5B0E" w:rsidRDefault="006A5B0E"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A5B0E" w:rsidRDefault="006A5B0E"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A5B0E" w:rsidRDefault="006A5B0E"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6A5B0E" w:rsidRDefault="006A5B0E"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585DF5" w:rsidRPr="00585DF5" w:rsidRDefault="00585DF5" w:rsidP="00603AE6">
      <w:pPr>
        <w:spacing w:before="100" w:beforeAutospacing="1" w:after="100" w:afterAutospacing="1" w:line="240" w:lineRule="auto"/>
        <w:jc w:val="center"/>
        <w:rPr>
          <w:rFonts w:ascii="Times New Roman" w:eastAsia="Times New Roman" w:hAnsi="Times New Roman" w:cs="Times New Roman"/>
          <w:b/>
          <w:sz w:val="24"/>
          <w:szCs w:val="24"/>
          <w:lang w:eastAsia="pt-BR"/>
        </w:rPr>
      </w:pPr>
      <w:r w:rsidRPr="00585DF5">
        <w:rPr>
          <w:rFonts w:ascii="Times New Roman" w:eastAsia="Times New Roman" w:hAnsi="Times New Roman" w:cs="Times New Roman"/>
          <w:b/>
          <w:sz w:val="24"/>
          <w:szCs w:val="24"/>
          <w:lang w:eastAsia="pt-BR"/>
        </w:rPr>
        <w:lastRenderedPageBreak/>
        <w:t>Gestão Ambiental</w:t>
      </w:r>
    </w:p>
    <w:p w:rsidR="000505D0" w:rsidRPr="00DC3EAE" w:rsidRDefault="000505D0" w:rsidP="000505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t>Produtos</w:t>
      </w:r>
      <w:r w:rsidRPr="00DC3EAE">
        <w:rPr>
          <w:rFonts w:ascii="Times New Roman" w:eastAsia="Times New Roman" w:hAnsi="Times New Roman" w:cs="Times New Roman"/>
          <w:sz w:val="24"/>
          <w:szCs w:val="24"/>
          <w:lang w:eastAsia="pt-BR"/>
        </w:rPr>
        <w:t>: produtos obtidos de matérias-primas renováveis ou recicláveis, que não agridem o meio ambiente e que têm baixo consumo de energia devem ter a preferência da organizaçã</w:t>
      </w:r>
      <w:r w:rsidR="00585DF5">
        <w:rPr>
          <w:rFonts w:ascii="Times New Roman" w:eastAsia="Times New Roman" w:hAnsi="Times New Roman" w:cs="Times New Roman"/>
          <w:sz w:val="24"/>
          <w:szCs w:val="24"/>
          <w:lang w:eastAsia="pt-BR"/>
        </w:rPr>
        <w:t>o engajadas na causa ambiental.</w:t>
      </w:r>
    </w:p>
    <w:p w:rsidR="000505D0" w:rsidRPr="00DC3EAE" w:rsidRDefault="000505D0" w:rsidP="000505D0">
      <w:pPr>
        <w:spacing w:before="100" w:beforeAutospacing="1" w:after="100" w:afterAutospacing="1" w:line="2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t>Processo</w:t>
      </w:r>
      <w:r w:rsidRPr="00DC3EAE">
        <w:rPr>
          <w:rFonts w:ascii="Times New Roman" w:eastAsia="Times New Roman" w:hAnsi="Times New Roman" w:cs="Times New Roman"/>
          <w:sz w:val="24"/>
          <w:szCs w:val="24"/>
          <w:lang w:eastAsia="pt-BR"/>
        </w:rPr>
        <w:t>: Um processo para ser considerado ambientalmente amigável deve estar próximo dos seguintes objetivos: poluição zero, nenhuma produção de resíduos, nenhum risco para os trabalhadores, baixo consumo de energia e eficiente uso dos recursos.</w:t>
      </w:r>
    </w:p>
    <w:p w:rsidR="000505D0" w:rsidRPr="00DC3EAE" w:rsidRDefault="000505D0" w:rsidP="00585DF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585DF5">
        <w:rPr>
          <w:rFonts w:ascii="Times New Roman" w:eastAsia="Times New Roman" w:hAnsi="Times New Roman" w:cs="Times New Roman"/>
          <w:sz w:val="24"/>
          <w:szCs w:val="24"/>
          <w:u w:val="single"/>
          <w:lang w:eastAsia="pt-BR"/>
        </w:rPr>
        <w:t> Habilidades Mão de obra</w:t>
      </w:r>
      <w:r w:rsidR="00585DF5">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As recentes transformação no mundo geraram para atualidade,  uma exigência peculiar quando a capacitação dos trabalhadores, estabelecendo padrões inéditos de qualificação, devido a competição mais acirrada  por causa de abertura dos mercados do processo irreversível de globalização,</w:t>
      </w:r>
      <w:r w:rsidR="00585DF5">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e sobre tudo, a crescente utilização de novas tecnologias que se tornaram cada vez mais corriqueiras na sociedade contemporânea .A preocupação com a necessidade de formar trabalhadores para enfrentar os desafios que essa nova conjuntura impõe é compartilhada pelos governos de diversas nações  que se empenham em reformular as diretrizes bá</w:t>
      </w:r>
      <w:r w:rsidR="00585DF5">
        <w:rPr>
          <w:rFonts w:ascii="Times New Roman" w:eastAsia="Times New Roman" w:hAnsi="Times New Roman" w:cs="Times New Roman"/>
          <w:sz w:val="24"/>
          <w:szCs w:val="24"/>
          <w:lang w:eastAsia="pt-BR"/>
        </w:rPr>
        <w:t>sicas para educação visando, alé</w:t>
      </w:r>
      <w:r w:rsidRPr="00DC3EAE">
        <w:rPr>
          <w:rFonts w:ascii="Times New Roman" w:eastAsia="Times New Roman" w:hAnsi="Times New Roman" w:cs="Times New Roman"/>
          <w:sz w:val="24"/>
          <w:szCs w:val="24"/>
          <w:lang w:eastAsia="pt-BR"/>
        </w:rPr>
        <w:t>m do emprego, o desenvolvimento humano sustentável .Este estudo investigou um  dos obstáculos ao processo de micro e pequenas empresas e sua influencia no desenvolvimento organizacional:</w:t>
      </w:r>
      <w:r w:rsidR="00585DF5">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a qualificação de mão de obra tema multifacetado envolvendo diversas instancias, governos empresas e inclusive o próprio trabalhador com suas dificuldades de formação num mundo em constante transformação</w:t>
      </w:r>
      <w:r w:rsidR="00585DF5">
        <w:rPr>
          <w:rFonts w:ascii="Times New Roman" w:eastAsia="Times New Roman" w:hAnsi="Times New Roman" w:cs="Times New Roman"/>
          <w:sz w:val="24"/>
          <w:szCs w:val="24"/>
          <w:lang w:eastAsia="pt-BR"/>
        </w:rPr>
        <w:t>.</w:t>
      </w:r>
      <w:r w:rsidRPr="00DC3EAE">
        <w:rPr>
          <w:rFonts w:ascii="Times New Roman" w:eastAsia="Times New Roman" w:hAnsi="Times New Roman" w:cs="Times New Roman"/>
          <w:sz w:val="24"/>
          <w:szCs w:val="24"/>
          <w:lang w:eastAsia="pt-BR"/>
        </w:rPr>
        <w:t xml:space="preserve">   </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t>Conscientização ambiental</w:t>
      </w:r>
      <w:r w:rsidRPr="00DC3EAE">
        <w:rPr>
          <w:rFonts w:ascii="Times New Roman" w:eastAsia="Times New Roman" w:hAnsi="Times New Roman" w:cs="Times New Roman"/>
          <w:sz w:val="24"/>
          <w:szCs w:val="24"/>
          <w:lang w:eastAsia="pt-BR"/>
        </w:rPr>
        <w:t>: Acompanhar o crescimento das reivindicações ambientais e a sua transformação em novas ideologias e valores sociais que se consubstanciam em mudanças na legislação e em regulamentações mais severas é tarefa muito importante para a sobrevivência e lucratividade da empresa no longo prazo.</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t>Padrões ambientais: </w:t>
      </w:r>
      <w:r w:rsidRPr="00DC3EAE">
        <w:rPr>
          <w:rFonts w:ascii="Times New Roman" w:eastAsia="Times New Roman" w:hAnsi="Times New Roman" w:cs="Times New Roman"/>
          <w:sz w:val="24"/>
          <w:szCs w:val="24"/>
          <w:lang w:eastAsia="pt-BR"/>
        </w:rPr>
        <w:t>há uma correlação direta entre a conscientização da sociedade e os padrões ambientais estabelecidos.</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t>Comprometimento gerencial: </w:t>
      </w:r>
      <w:r w:rsidRPr="00DC3EAE">
        <w:rPr>
          <w:rFonts w:ascii="Times New Roman" w:eastAsia="Times New Roman" w:hAnsi="Times New Roman" w:cs="Times New Roman"/>
          <w:sz w:val="24"/>
          <w:szCs w:val="24"/>
          <w:lang w:eastAsia="pt-BR"/>
        </w:rPr>
        <w:t>dissemina no seio da organização a formação de um clima próprio ao surgimento de esquemas e círculos de qualidade ambiental, banco de sugestões, auditorias etc., que se traduzem em uma contínua busca de melhorias.</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t>Capacitação do pessoal: </w:t>
      </w:r>
      <w:r w:rsidRPr="00DC3EAE">
        <w:rPr>
          <w:rFonts w:ascii="Times New Roman" w:eastAsia="Times New Roman" w:hAnsi="Times New Roman" w:cs="Times New Roman"/>
          <w:sz w:val="24"/>
          <w:szCs w:val="24"/>
          <w:lang w:eastAsia="pt-BR"/>
        </w:rPr>
        <w:t>além de investimento em novas máquinas, instalações e equipamentos, tal posição implica necessariamente a existência de um pessoal competente e convenientemente treinado que seja capaz de transformar os planos idealizados em ações afetivas e eficazes.</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u w:val="single"/>
          <w:lang w:eastAsia="pt-BR"/>
        </w:rPr>
        <w:lastRenderedPageBreak/>
        <w:t>Capacidade de área de P &amp; D: </w:t>
      </w:r>
      <w:r w:rsidRPr="00DC3EAE">
        <w:rPr>
          <w:rFonts w:ascii="Times New Roman" w:eastAsia="Times New Roman" w:hAnsi="Times New Roman" w:cs="Times New Roman"/>
          <w:sz w:val="24"/>
          <w:szCs w:val="24"/>
          <w:lang w:eastAsia="pt-BR"/>
        </w:rPr>
        <w:t>as empresas ambientais orientadas têm demonstrado ser capazes de se antecipar e reagir rapidamente às mudanças do meio e à legislação ambiental.</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Capital: Como o retorno do investimento não pode ser previsto em termos determinatórios, sempre haverá necessidade de aporte de capital próprio ou de terceiros para u a empresa se integre no caos ambiental. </w:t>
      </w:r>
    </w:p>
    <w:p w:rsidR="000505D0" w:rsidRPr="00DC3EAE" w:rsidRDefault="000505D0" w:rsidP="000505D0">
      <w:pPr>
        <w:spacing w:before="100" w:beforeAutospacing="1" w:after="100"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Por que se integrar na causa ambiental?</w:t>
      </w:r>
    </w:p>
    <w:p w:rsidR="000505D0" w:rsidRPr="00DC3EAE" w:rsidRDefault="000505D0" w:rsidP="000505D0">
      <w:pPr>
        <w:spacing w:before="100" w:beforeAutospacing="1" w:after="100"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Benefícios econômicos</w:t>
      </w:r>
    </w:p>
    <w:p w:rsidR="000505D0" w:rsidRPr="00DC3EAE" w:rsidRDefault="000505D0" w:rsidP="000505D0">
      <w:pPr>
        <w:spacing w:before="100" w:beforeAutospacing="1" w:after="100"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Economia de custos</w:t>
      </w:r>
    </w:p>
    <w:p w:rsidR="000505D0" w:rsidRPr="00DC3EAE" w:rsidRDefault="000505D0" w:rsidP="000505D0">
      <w:pPr>
        <w:numPr>
          <w:ilvl w:val="1"/>
          <w:numId w:val="7"/>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Economias devido à redução do consumo de água, energia e outros insumos;</w:t>
      </w:r>
    </w:p>
    <w:p w:rsidR="000505D0" w:rsidRPr="00DC3EAE" w:rsidRDefault="000505D0" w:rsidP="000505D0">
      <w:pPr>
        <w:numPr>
          <w:ilvl w:val="1"/>
          <w:numId w:val="7"/>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Economias devidos à reciclagem, à  venda e aproveitamento de resíduos e diminuição de efluentes;</w:t>
      </w:r>
    </w:p>
    <w:p w:rsidR="000505D0" w:rsidRPr="00DC3EAE" w:rsidRDefault="000505D0" w:rsidP="000505D0">
      <w:pPr>
        <w:numPr>
          <w:ilvl w:val="1"/>
          <w:numId w:val="7"/>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Redução de multas e penalidades por poluição.</w:t>
      </w:r>
    </w:p>
    <w:p w:rsidR="000505D0" w:rsidRPr="00DC3EAE" w:rsidRDefault="000505D0" w:rsidP="000505D0">
      <w:pPr>
        <w:spacing w:before="100" w:beforeAutospacing="1" w:after="100" w:afterAutospacing="1" w:line="240" w:lineRule="auto"/>
        <w:jc w:val="both"/>
        <w:outlineLvl w:val="3"/>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b/>
          <w:bCs/>
          <w:color w:val="000000"/>
          <w:sz w:val="24"/>
          <w:szCs w:val="24"/>
          <w:lang w:eastAsia="pt-BR"/>
        </w:rPr>
        <w:t>Incremento de receitas</w:t>
      </w:r>
    </w:p>
    <w:p w:rsidR="000505D0" w:rsidRPr="00DC3EAE" w:rsidRDefault="000505D0" w:rsidP="000505D0">
      <w:pPr>
        <w:numPr>
          <w:ilvl w:val="1"/>
          <w:numId w:val="8"/>
        </w:numPr>
        <w:spacing w:before="100" w:beforeAutospacing="1" w:after="100" w:afterAutospacing="1" w:line="360" w:lineRule="atLeast"/>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Aumento da contribuição marginal de  “produtos verdes” que podem ser vendidos a preços mais altos;</w:t>
      </w:r>
    </w:p>
    <w:p w:rsidR="000505D0" w:rsidRPr="00DC3EAE" w:rsidRDefault="000505D0" w:rsidP="000505D0">
      <w:pPr>
        <w:numPr>
          <w:ilvl w:val="1"/>
          <w:numId w:val="8"/>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Aumento da participação no mercado devido a inovação dos produtos e menos concorrência;</w:t>
      </w:r>
    </w:p>
    <w:p w:rsidR="000505D0" w:rsidRPr="00DC3EAE" w:rsidRDefault="000505D0" w:rsidP="000505D0">
      <w:pPr>
        <w:numPr>
          <w:ilvl w:val="1"/>
          <w:numId w:val="8"/>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Linhas de novos produtos para novos mercados;</w:t>
      </w:r>
    </w:p>
    <w:p w:rsidR="000505D0" w:rsidRPr="00DC3EAE" w:rsidRDefault="000505D0" w:rsidP="000505D0">
      <w:pPr>
        <w:numPr>
          <w:ilvl w:val="1"/>
          <w:numId w:val="8"/>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Aumento da demanda para produtos que contribuam para diminuição da poluição</w:t>
      </w:r>
    </w:p>
    <w:p w:rsidR="000505D0" w:rsidRPr="00DC3EAE" w:rsidRDefault="000505D0" w:rsidP="000505D0">
      <w:pPr>
        <w:spacing w:before="100" w:beforeAutospacing="1" w:after="100" w:afterAutospacing="1" w:line="240" w:lineRule="auto"/>
        <w:jc w:val="both"/>
        <w:outlineLvl w:val="4"/>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b/>
          <w:bCs/>
          <w:color w:val="000000"/>
          <w:sz w:val="24"/>
          <w:szCs w:val="24"/>
          <w:lang w:eastAsia="pt-BR"/>
        </w:rPr>
        <w:t>Benefícios estratégicos</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Melhoria da imagem institucional;</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Renovação do "portfólio" de produto;</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Aumento da produtividade</w:t>
      </w:r>
      <w:r w:rsidR="00037945">
        <w:rPr>
          <w:rFonts w:ascii="Times New Roman" w:eastAsia="Times New Roman" w:hAnsi="Times New Roman" w:cs="Times New Roman"/>
          <w:sz w:val="24"/>
          <w:szCs w:val="24"/>
          <w:lang w:eastAsia="pt-BR"/>
        </w:rPr>
        <w:t>;</w:t>
      </w:r>
    </w:p>
    <w:p w:rsidR="000505D0" w:rsidRPr="00DC3EAE" w:rsidRDefault="00037945"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0505D0" w:rsidRPr="00DC3EAE">
        <w:rPr>
          <w:rFonts w:ascii="Times New Roman" w:eastAsia="Times New Roman" w:hAnsi="Times New Roman" w:cs="Times New Roman"/>
          <w:sz w:val="24"/>
          <w:szCs w:val="24"/>
          <w:lang w:eastAsia="pt-BR"/>
        </w:rPr>
        <w:t>omprometimento do pessoal;</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Melhoria nas relações de trabalho;</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Melhoria e criatividade para novos desafios</w:t>
      </w:r>
      <w:r w:rsidR="00037945">
        <w:rPr>
          <w:rFonts w:ascii="Times New Roman" w:eastAsia="Times New Roman" w:hAnsi="Times New Roman" w:cs="Times New Roman"/>
          <w:sz w:val="24"/>
          <w:szCs w:val="24"/>
          <w:lang w:eastAsia="pt-BR"/>
        </w:rPr>
        <w:t>;</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Melhoria das relações com os órgãos governamentais, comunidade e grupos ambientais;</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Acesso assegurado ao mercado externo;</w:t>
      </w:r>
    </w:p>
    <w:p w:rsidR="000505D0" w:rsidRPr="00DC3EAE" w:rsidRDefault="000505D0" w:rsidP="000505D0">
      <w:pPr>
        <w:numPr>
          <w:ilvl w:val="1"/>
          <w:numId w:val="9"/>
        </w:numPr>
        <w:spacing w:before="100" w:beforeAutospacing="1" w:after="100" w:line="240" w:lineRule="auto"/>
        <w:ind w:left="156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Melhor adequação aos padrões ambientais.</w:t>
      </w:r>
    </w:p>
    <w:p w:rsidR="000505D0" w:rsidRPr="00DC3EAE" w:rsidRDefault="000505D0" w:rsidP="000505D0">
      <w:pPr>
        <w:spacing w:before="100" w:beforeAutospacing="1" w:after="100"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lastRenderedPageBreak/>
        <w:t> </w:t>
      </w:r>
    </w:p>
    <w:p w:rsidR="000505D0" w:rsidRPr="002D5E98" w:rsidRDefault="000505D0" w:rsidP="000505D0">
      <w:pPr>
        <w:spacing w:before="100" w:beforeAutospacing="1" w:after="100" w:line="240" w:lineRule="auto"/>
        <w:jc w:val="both"/>
        <w:rPr>
          <w:rFonts w:ascii="Times New Roman" w:eastAsia="Times New Roman" w:hAnsi="Times New Roman" w:cs="Times New Roman"/>
          <w:b/>
          <w:sz w:val="24"/>
          <w:szCs w:val="24"/>
          <w:lang w:eastAsia="pt-BR"/>
        </w:rPr>
      </w:pPr>
      <w:r w:rsidRPr="002D5E98">
        <w:rPr>
          <w:rFonts w:ascii="Times New Roman" w:eastAsia="Times New Roman" w:hAnsi="Times New Roman" w:cs="Times New Roman"/>
          <w:b/>
          <w:sz w:val="24"/>
          <w:szCs w:val="24"/>
          <w:lang w:eastAsia="pt-BR"/>
        </w:rPr>
        <w:t>Princípios da Gestão Ambiental</w:t>
      </w:r>
    </w:p>
    <w:p w:rsidR="000505D0" w:rsidRPr="00DC3EAE" w:rsidRDefault="000505D0" w:rsidP="000505D0">
      <w:pPr>
        <w:spacing w:before="100" w:beforeAutospacing="1" w:after="100" w:afterAutospacing="1" w:line="240" w:lineRule="auto"/>
        <w:jc w:val="both"/>
        <w:outlineLvl w:val="1"/>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color w:val="000000"/>
          <w:sz w:val="24"/>
          <w:szCs w:val="24"/>
          <w:lang w:eastAsia="pt-BR"/>
        </w:rPr>
        <w:t>A Câmara de Comércio Internacional (CCI), definiu uma série de princípios de gestão ambiental:</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    Prioridade organizacional;</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2.    Gestão Integrada;</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3.    Processo de melhoria;</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4.    Educação do pessoal;</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5.    Prioridade de enfoque;</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6.    Produtos e serviços;</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7.    Orientação ao consumidor;</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8.    Equipamentos e operacionalização;</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9.    Pesquisa;</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10.  Enfoque preventivo;</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11.  Fornecedores e subcontratados;</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12.  Planos de emergência;</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13.  Transferência de tecnologia;</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14. Contribuição ao esforço comum;</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15. Transparência de atitude;</w:t>
      </w:r>
    </w:p>
    <w:p w:rsidR="000505D0" w:rsidRDefault="000505D0" w:rsidP="000766E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16.  Atendimento e divulgação</w:t>
      </w:r>
      <w:r w:rsidR="00CB4C0B">
        <w:rPr>
          <w:rFonts w:ascii="Times New Roman" w:eastAsia="Times New Roman" w:hAnsi="Times New Roman" w:cs="Times New Roman"/>
          <w:sz w:val="24"/>
          <w:szCs w:val="24"/>
          <w:lang w:eastAsia="pt-BR"/>
        </w:rPr>
        <w:t>;</w:t>
      </w:r>
    </w:p>
    <w:p w:rsidR="00CB4C0B" w:rsidRPr="00BB28DB" w:rsidRDefault="00CB4C0B" w:rsidP="00CB4C0B">
      <w:pPr>
        <w:spacing w:before="100" w:beforeAutospacing="1" w:after="100" w:line="240" w:lineRule="auto"/>
        <w:ind w:firstLine="4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17. </w:t>
      </w:r>
      <w:r w:rsidRPr="00BB28DB">
        <w:rPr>
          <w:rFonts w:ascii="Times New Roman" w:eastAsia="Times New Roman" w:hAnsi="Times New Roman" w:cs="Times New Roman"/>
          <w:sz w:val="24"/>
          <w:szCs w:val="24"/>
          <w:lang w:eastAsia="pt-BR"/>
        </w:rPr>
        <w:t>Reaproveitamento da água</w:t>
      </w:r>
      <w:r>
        <w:rPr>
          <w:rFonts w:ascii="Times New Roman" w:eastAsia="Times New Roman" w:hAnsi="Times New Roman" w:cs="Times New Roman"/>
          <w:sz w:val="24"/>
          <w:szCs w:val="24"/>
          <w:lang w:eastAsia="pt-BR"/>
        </w:rPr>
        <w:t>;</w:t>
      </w:r>
    </w:p>
    <w:p w:rsidR="00CB4C0B" w:rsidRPr="00BB28DB" w:rsidRDefault="00CB4C0B" w:rsidP="00CB4C0B">
      <w:pPr>
        <w:spacing w:before="100" w:beforeAutospacing="1" w:after="100" w:afterAutospacing="1" w:line="240" w:lineRule="auto"/>
        <w:ind w:firstLine="480"/>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18. </w:t>
      </w:r>
      <w:r w:rsidRPr="00BB28DB">
        <w:rPr>
          <w:rFonts w:ascii="Times New Roman" w:eastAsia="Times New Roman" w:hAnsi="Times New Roman" w:cs="Times New Roman"/>
          <w:sz w:val="24"/>
          <w:szCs w:val="24"/>
          <w:lang w:eastAsia="pt-BR"/>
        </w:rPr>
        <w:t xml:space="preserve">Inclusão digital </w:t>
      </w:r>
      <w:r>
        <w:rPr>
          <w:rFonts w:ascii="Times New Roman" w:eastAsia="Times New Roman" w:hAnsi="Times New Roman" w:cs="Times New Roman"/>
          <w:sz w:val="24"/>
          <w:szCs w:val="24"/>
          <w:lang w:eastAsia="pt-BR"/>
        </w:rPr>
        <w:t>;</w:t>
      </w:r>
    </w:p>
    <w:p w:rsidR="00CB4C0B" w:rsidRPr="00BB28DB" w:rsidRDefault="00CB4C0B" w:rsidP="00CB4C0B">
      <w:pPr>
        <w:spacing w:before="100" w:beforeAutospacing="1" w:after="100" w:afterAutospacing="1" w:line="240" w:lineRule="auto"/>
        <w:ind w:firstLine="480"/>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19. </w:t>
      </w:r>
      <w:r w:rsidRPr="00BB28DB">
        <w:rPr>
          <w:rFonts w:ascii="Times New Roman" w:eastAsia="Times New Roman" w:hAnsi="Times New Roman" w:cs="Times New Roman"/>
          <w:sz w:val="24"/>
          <w:szCs w:val="24"/>
          <w:lang w:eastAsia="pt-BR"/>
        </w:rPr>
        <w:t>Geradores a base de energia solar</w:t>
      </w:r>
      <w:r>
        <w:rPr>
          <w:rFonts w:ascii="Times New Roman" w:eastAsia="Times New Roman" w:hAnsi="Times New Roman" w:cs="Times New Roman"/>
          <w:sz w:val="24"/>
          <w:szCs w:val="24"/>
          <w:lang w:eastAsia="pt-BR"/>
        </w:rPr>
        <w:t>;</w:t>
      </w:r>
    </w:p>
    <w:p w:rsidR="00CB4C0B" w:rsidRPr="00BB28DB" w:rsidRDefault="00CB4C0B" w:rsidP="00CB4C0B">
      <w:pPr>
        <w:spacing w:before="100" w:beforeAutospacing="1" w:after="100" w:afterAutospacing="1" w:line="240" w:lineRule="auto"/>
        <w:ind w:firstLine="480"/>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00943A61">
        <w:rPr>
          <w:rFonts w:ascii="Times New Roman" w:eastAsia="Times New Roman" w:hAnsi="Times New Roman" w:cs="Times New Roman"/>
          <w:sz w:val="24"/>
          <w:szCs w:val="24"/>
          <w:lang w:eastAsia="pt-BR"/>
        </w:rPr>
        <w:t xml:space="preserve"> </w:t>
      </w:r>
      <w:r w:rsidRPr="00BB28DB">
        <w:rPr>
          <w:rFonts w:ascii="Times New Roman" w:eastAsia="Times New Roman" w:hAnsi="Times New Roman" w:cs="Times New Roman"/>
          <w:sz w:val="24"/>
          <w:szCs w:val="24"/>
          <w:lang w:eastAsia="pt-BR"/>
        </w:rPr>
        <w:t xml:space="preserve">Programa de prevenção e informação </w:t>
      </w:r>
      <w:r>
        <w:rPr>
          <w:rFonts w:ascii="Times New Roman" w:eastAsia="Times New Roman" w:hAnsi="Times New Roman" w:cs="Times New Roman"/>
          <w:sz w:val="24"/>
          <w:szCs w:val="24"/>
          <w:lang w:eastAsia="pt-BR"/>
        </w:rPr>
        <w:t>a saúde pública.</w:t>
      </w:r>
    </w:p>
    <w:p w:rsidR="00CB4C0B" w:rsidRPr="00DC3EAE" w:rsidRDefault="00CB4C0B" w:rsidP="000766E0">
      <w:pPr>
        <w:spacing w:before="100" w:beforeAutospacing="1" w:after="100" w:line="240" w:lineRule="auto"/>
        <w:ind w:left="480"/>
        <w:jc w:val="both"/>
        <w:rPr>
          <w:rFonts w:ascii="Times New Roman" w:eastAsia="Times New Roman" w:hAnsi="Times New Roman" w:cs="Times New Roman"/>
          <w:sz w:val="24"/>
          <w:szCs w:val="24"/>
          <w:lang w:eastAsia="pt-BR"/>
        </w:rPr>
      </w:pPr>
    </w:p>
    <w:p w:rsidR="000766E0" w:rsidRDefault="000766E0" w:rsidP="000505D0">
      <w:pPr>
        <w:spacing w:after="0" w:line="240" w:lineRule="atLeast"/>
        <w:jc w:val="both"/>
        <w:rPr>
          <w:rFonts w:ascii="Times New Roman" w:eastAsia="Times New Roman" w:hAnsi="Times New Roman" w:cs="Times New Roman"/>
          <w:sz w:val="24"/>
          <w:szCs w:val="24"/>
          <w:lang w:eastAsia="pt-BR"/>
        </w:rPr>
      </w:pPr>
    </w:p>
    <w:p w:rsidR="000505D0" w:rsidRDefault="000505D0" w:rsidP="000505D0">
      <w:pPr>
        <w:spacing w:after="0" w:line="240" w:lineRule="atLeast"/>
        <w:jc w:val="both"/>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b/>
          <w:bCs/>
          <w:sz w:val="24"/>
          <w:szCs w:val="24"/>
          <w:lang w:eastAsia="pt-BR"/>
        </w:rPr>
        <w:t>SISTEMA DE GESTÃO AMBIENTAL</w:t>
      </w:r>
    </w:p>
    <w:p w:rsidR="000766E0" w:rsidRPr="00DC3EAE" w:rsidRDefault="000766E0" w:rsidP="000505D0">
      <w:pPr>
        <w:spacing w:after="0" w:line="240" w:lineRule="atLeast"/>
        <w:jc w:val="both"/>
        <w:rPr>
          <w:rFonts w:ascii="Times New Roman" w:eastAsia="Times New Roman" w:hAnsi="Times New Roman" w:cs="Times New Roman"/>
          <w:sz w:val="24"/>
          <w:szCs w:val="24"/>
          <w:lang w:eastAsia="pt-BR"/>
        </w:rPr>
      </w:pPr>
    </w:p>
    <w:p w:rsidR="000505D0" w:rsidRPr="00DC3EAE" w:rsidRDefault="000505D0" w:rsidP="0029076D">
      <w:pPr>
        <w:spacing w:after="0" w:line="240" w:lineRule="atLeast"/>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empresa que gera impactos ambientais, através  de</w:t>
      </w:r>
      <w:r w:rsidR="0076447C">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suas linhas de produção, além de</w:t>
      </w:r>
      <w:r w:rsidR="0076447C">
        <w:rPr>
          <w:rFonts w:ascii="Times New Roman" w:eastAsia="Times New Roman" w:hAnsi="Times New Roman" w:cs="Times New Roman"/>
          <w:sz w:val="24"/>
          <w:szCs w:val="24"/>
          <w:lang w:eastAsia="pt-BR"/>
        </w:rPr>
        <w:t xml:space="preserve"> infringir a legislação vigente </w:t>
      </w:r>
      <w:r w:rsidRPr="00DC3EAE">
        <w:rPr>
          <w:rFonts w:ascii="Times New Roman" w:eastAsia="Times New Roman" w:hAnsi="Times New Roman" w:cs="Times New Roman"/>
          <w:sz w:val="24"/>
          <w:szCs w:val="24"/>
          <w:lang w:eastAsia="pt-BR"/>
        </w:rPr>
        <w:t>e ter que pagar os custos d</w:t>
      </w:r>
      <w:r w:rsidR="0076447C">
        <w:rPr>
          <w:rFonts w:ascii="Times New Roman" w:eastAsia="Times New Roman" w:hAnsi="Times New Roman" w:cs="Times New Roman"/>
          <w:sz w:val="24"/>
          <w:szCs w:val="24"/>
          <w:lang w:eastAsia="pt-BR"/>
        </w:rPr>
        <w:t xml:space="preserve">esta infração, vai se desgastar </w:t>
      </w:r>
      <w:r w:rsidRPr="00DC3EAE">
        <w:rPr>
          <w:rFonts w:ascii="Times New Roman" w:eastAsia="Times New Roman" w:hAnsi="Times New Roman" w:cs="Times New Roman"/>
          <w:sz w:val="24"/>
          <w:szCs w:val="24"/>
          <w:lang w:eastAsia="pt-BR"/>
        </w:rPr>
        <w:t>perante o público co</w:t>
      </w:r>
      <w:r w:rsidR="0076447C">
        <w:rPr>
          <w:rFonts w:ascii="Times New Roman" w:eastAsia="Times New Roman" w:hAnsi="Times New Roman" w:cs="Times New Roman"/>
          <w:sz w:val="24"/>
          <w:szCs w:val="24"/>
          <w:lang w:eastAsia="pt-BR"/>
        </w:rPr>
        <w:t xml:space="preserve">nsumidor. Enquanto isso, outras </w:t>
      </w:r>
      <w:r w:rsidRPr="00DC3EAE">
        <w:rPr>
          <w:rFonts w:ascii="Times New Roman" w:eastAsia="Times New Roman" w:hAnsi="Times New Roman" w:cs="Times New Roman"/>
          <w:sz w:val="24"/>
          <w:szCs w:val="24"/>
          <w:lang w:eastAsia="pt-BR"/>
        </w:rPr>
        <w:t>marcas estarão disponíveis n</w:t>
      </w:r>
      <w:r w:rsidR="000934E9">
        <w:rPr>
          <w:rFonts w:ascii="Times New Roman" w:eastAsia="Times New Roman" w:hAnsi="Times New Roman" w:cs="Times New Roman"/>
          <w:sz w:val="24"/>
          <w:szCs w:val="24"/>
          <w:lang w:eastAsia="pt-BR"/>
        </w:rPr>
        <w:t xml:space="preserve">o </w:t>
      </w:r>
      <w:r w:rsidR="0076447C">
        <w:rPr>
          <w:rFonts w:ascii="Times New Roman" w:eastAsia="Times New Roman" w:hAnsi="Times New Roman" w:cs="Times New Roman"/>
          <w:sz w:val="24"/>
          <w:szCs w:val="24"/>
          <w:lang w:eastAsia="pt-BR"/>
        </w:rPr>
        <w:t xml:space="preserve">mercado, identificando-se </w:t>
      </w:r>
      <w:r w:rsidRPr="00DC3EAE">
        <w:rPr>
          <w:rFonts w:ascii="Times New Roman" w:eastAsia="Times New Roman" w:hAnsi="Times New Roman" w:cs="Times New Roman"/>
          <w:sz w:val="24"/>
          <w:szCs w:val="24"/>
          <w:lang w:eastAsia="pt-BR"/>
        </w:rPr>
        <w:t>junto ao público, através de</w:t>
      </w:r>
      <w:r w:rsidR="0076447C">
        <w:rPr>
          <w:rFonts w:ascii="Times New Roman" w:eastAsia="Times New Roman" w:hAnsi="Times New Roman" w:cs="Times New Roman"/>
          <w:sz w:val="24"/>
          <w:szCs w:val="24"/>
          <w:lang w:eastAsia="pt-BR"/>
        </w:rPr>
        <w:t xml:space="preserve"> um chamado “rótulo ecológico”, </w:t>
      </w:r>
      <w:r w:rsidRPr="00DC3EAE">
        <w:rPr>
          <w:rFonts w:ascii="Times New Roman" w:eastAsia="Times New Roman" w:hAnsi="Times New Roman" w:cs="Times New Roman"/>
          <w:sz w:val="24"/>
          <w:szCs w:val="24"/>
          <w:lang w:eastAsia="pt-BR"/>
        </w:rPr>
        <w:t>como proposto pe</w:t>
      </w:r>
      <w:r w:rsidR="0076447C">
        <w:rPr>
          <w:rFonts w:ascii="Times New Roman" w:eastAsia="Times New Roman" w:hAnsi="Times New Roman" w:cs="Times New Roman"/>
          <w:sz w:val="24"/>
          <w:szCs w:val="24"/>
          <w:lang w:eastAsia="pt-BR"/>
        </w:rPr>
        <w:t>la revista da ABNT, em janeiro/ f</w:t>
      </w:r>
      <w:r w:rsidRPr="00DC3EAE">
        <w:rPr>
          <w:rFonts w:ascii="Times New Roman" w:eastAsia="Times New Roman" w:hAnsi="Times New Roman" w:cs="Times New Roman"/>
          <w:sz w:val="24"/>
          <w:szCs w:val="24"/>
          <w:lang w:eastAsia="pt-BR"/>
        </w:rPr>
        <w:t>evereiro de 1996. Esse rótulo a</w:t>
      </w:r>
      <w:r w:rsidR="0076447C">
        <w:rPr>
          <w:rFonts w:ascii="Times New Roman" w:eastAsia="Times New Roman" w:hAnsi="Times New Roman" w:cs="Times New Roman"/>
          <w:sz w:val="24"/>
          <w:szCs w:val="24"/>
          <w:lang w:eastAsia="pt-BR"/>
        </w:rPr>
        <w:t>testa que determinados produtos</w:t>
      </w:r>
      <w:r w:rsidRPr="00DC3EAE">
        <w:rPr>
          <w:rFonts w:ascii="Times New Roman" w:eastAsia="Times New Roman" w:hAnsi="Times New Roman" w:cs="Times New Roman"/>
          <w:sz w:val="24"/>
          <w:szCs w:val="24"/>
          <w:lang w:eastAsia="pt-BR"/>
        </w:rPr>
        <w:t>são adequados ao</w:t>
      </w:r>
      <w:r w:rsidR="0029076D">
        <w:rPr>
          <w:rFonts w:ascii="Times New Roman" w:eastAsia="Times New Roman" w:hAnsi="Times New Roman" w:cs="Times New Roman"/>
          <w:sz w:val="24"/>
          <w:szCs w:val="24"/>
          <w:lang w:eastAsia="pt-BR"/>
        </w:rPr>
        <w:t xml:space="preserve"> uso e apresentam menor impacto </w:t>
      </w:r>
      <w:r w:rsidRPr="00DC3EAE">
        <w:rPr>
          <w:rFonts w:ascii="Times New Roman" w:eastAsia="Times New Roman" w:hAnsi="Times New Roman" w:cs="Times New Roman"/>
          <w:sz w:val="24"/>
          <w:szCs w:val="24"/>
          <w:lang w:eastAsia="pt-BR"/>
        </w:rPr>
        <w:t xml:space="preserve">ambiental em </w:t>
      </w:r>
      <w:r w:rsidR="006A0464">
        <w:rPr>
          <w:rFonts w:ascii="Times New Roman" w:eastAsia="Times New Roman" w:hAnsi="Times New Roman" w:cs="Times New Roman"/>
          <w:sz w:val="24"/>
          <w:szCs w:val="24"/>
          <w:lang w:eastAsia="pt-BR"/>
        </w:rPr>
        <w:t xml:space="preserve">relação aos seus concorrentes . </w:t>
      </w:r>
      <w:r w:rsidRPr="00DC3EAE">
        <w:rPr>
          <w:rFonts w:ascii="Times New Roman" w:eastAsia="Times New Roman" w:hAnsi="Times New Roman" w:cs="Times New Roman"/>
          <w:sz w:val="24"/>
          <w:szCs w:val="24"/>
          <w:lang w:eastAsia="pt-BR"/>
        </w:rPr>
        <w:t>Diante de todas essas exigê</w:t>
      </w:r>
      <w:r w:rsidR="006A0464">
        <w:rPr>
          <w:rFonts w:ascii="Times New Roman" w:eastAsia="Times New Roman" w:hAnsi="Times New Roman" w:cs="Times New Roman"/>
          <w:sz w:val="24"/>
          <w:szCs w:val="24"/>
          <w:lang w:eastAsia="pt-BR"/>
        </w:rPr>
        <w:t xml:space="preserve">ncias, empresas irão utilizar o </w:t>
      </w:r>
      <w:r w:rsidRPr="00DC3EAE">
        <w:rPr>
          <w:rFonts w:ascii="Times New Roman" w:eastAsia="Times New Roman" w:hAnsi="Times New Roman" w:cs="Times New Roman"/>
          <w:sz w:val="24"/>
          <w:szCs w:val="24"/>
          <w:lang w:eastAsia="pt-BR"/>
        </w:rPr>
        <w:t>SGA (Sistema de Gest</w:t>
      </w:r>
      <w:r w:rsidR="006A0464">
        <w:rPr>
          <w:rFonts w:ascii="Times New Roman" w:eastAsia="Times New Roman" w:hAnsi="Times New Roman" w:cs="Times New Roman"/>
          <w:sz w:val="24"/>
          <w:szCs w:val="24"/>
          <w:lang w:eastAsia="pt-BR"/>
        </w:rPr>
        <w:t xml:space="preserve">ão Ambiental) como uma vantagem </w:t>
      </w:r>
      <w:r w:rsidRPr="00DC3EAE">
        <w:rPr>
          <w:rFonts w:ascii="Times New Roman" w:eastAsia="Times New Roman" w:hAnsi="Times New Roman" w:cs="Times New Roman"/>
          <w:sz w:val="24"/>
          <w:szCs w:val="24"/>
          <w:lang w:eastAsia="pt-BR"/>
        </w:rPr>
        <w:t xml:space="preserve">competitiva em vendas. Para </w:t>
      </w:r>
      <w:r w:rsidR="006A0464">
        <w:rPr>
          <w:rFonts w:ascii="Times New Roman" w:eastAsia="Times New Roman" w:hAnsi="Times New Roman" w:cs="Times New Roman"/>
          <w:sz w:val="24"/>
          <w:szCs w:val="24"/>
          <w:lang w:eastAsia="pt-BR"/>
        </w:rPr>
        <w:t xml:space="preserve">a indústria farmacêutica, o SGA </w:t>
      </w:r>
      <w:r w:rsidRPr="00DC3EAE">
        <w:rPr>
          <w:rFonts w:ascii="Times New Roman" w:eastAsia="Times New Roman" w:hAnsi="Times New Roman" w:cs="Times New Roman"/>
          <w:sz w:val="24"/>
          <w:szCs w:val="24"/>
          <w:lang w:eastAsia="pt-BR"/>
        </w:rPr>
        <w:t>é garantia junto ao mercado consumidor de que est</w:t>
      </w:r>
      <w:r w:rsidR="006A0464">
        <w:rPr>
          <w:rFonts w:ascii="Times New Roman" w:eastAsia="Times New Roman" w:hAnsi="Times New Roman" w:cs="Times New Roman"/>
          <w:sz w:val="24"/>
          <w:szCs w:val="24"/>
          <w:lang w:eastAsia="pt-BR"/>
        </w:rPr>
        <w:t xml:space="preserve">e encontrará </w:t>
      </w:r>
      <w:r w:rsidRPr="00DC3EAE">
        <w:rPr>
          <w:rFonts w:ascii="Times New Roman" w:eastAsia="Times New Roman" w:hAnsi="Times New Roman" w:cs="Times New Roman"/>
          <w:sz w:val="24"/>
          <w:szCs w:val="24"/>
          <w:lang w:eastAsia="pt-BR"/>
        </w:rPr>
        <w:t>um fármaco de qual</w:t>
      </w:r>
      <w:r w:rsidR="006A0464">
        <w:rPr>
          <w:rFonts w:ascii="Times New Roman" w:eastAsia="Times New Roman" w:hAnsi="Times New Roman" w:cs="Times New Roman"/>
          <w:sz w:val="24"/>
          <w:szCs w:val="24"/>
          <w:lang w:eastAsia="pt-BR"/>
        </w:rPr>
        <w:t xml:space="preserve">idade, fabricado de forma a não </w:t>
      </w:r>
      <w:r w:rsidRPr="00DC3EAE">
        <w:rPr>
          <w:rFonts w:ascii="Times New Roman" w:eastAsia="Times New Roman" w:hAnsi="Times New Roman" w:cs="Times New Roman"/>
          <w:sz w:val="24"/>
          <w:szCs w:val="24"/>
          <w:lang w:eastAsia="pt-BR"/>
        </w:rPr>
        <w:t>degradar o meio ambiente ao redor de suas instalações, contribuindo para uma melho</w:t>
      </w:r>
      <w:r w:rsidR="006A0464">
        <w:rPr>
          <w:rFonts w:ascii="Times New Roman" w:eastAsia="Times New Roman" w:hAnsi="Times New Roman" w:cs="Times New Roman"/>
          <w:sz w:val="24"/>
          <w:szCs w:val="24"/>
          <w:lang w:eastAsia="pt-BR"/>
        </w:rPr>
        <w:t xml:space="preserve">r qualidade de vida das futuras </w:t>
      </w:r>
      <w:r w:rsidRPr="00DC3EAE">
        <w:rPr>
          <w:rFonts w:ascii="Times New Roman" w:eastAsia="Times New Roman" w:hAnsi="Times New Roman" w:cs="Times New Roman"/>
          <w:sz w:val="24"/>
          <w:szCs w:val="24"/>
          <w:lang w:eastAsia="pt-BR"/>
        </w:rPr>
        <w:t>gerações.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Etapas para a implantação do SGA segundo Macêdo</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(2000):</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b/>
          <w:bCs/>
          <w:sz w:val="24"/>
          <w:szCs w:val="24"/>
          <w:lang w:eastAsia="pt-BR"/>
        </w:rPr>
        <w:t>O uso racional da água dentro das diversas etapas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da linha de produção</w:t>
      </w:r>
      <w:r w:rsidR="006A0464">
        <w:rPr>
          <w:rFonts w:ascii="Times New Roman" w:eastAsia="Times New Roman" w:hAnsi="Times New Roman" w:cs="Times New Roman"/>
          <w:sz w:val="24"/>
          <w:szCs w:val="24"/>
          <w:lang w:eastAsia="pt-BR"/>
        </w:rPr>
        <w:t xml:space="preserve">: este procedimento visa </w:t>
      </w:r>
      <w:r w:rsidRPr="00DC3EAE">
        <w:rPr>
          <w:rFonts w:ascii="Times New Roman" w:eastAsia="Times New Roman" w:hAnsi="Times New Roman" w:cs="Times New Roman"/>
          <w:sz w:val="24"/>
          <w:szCs w:val="24"/>
          <w:lang w:eastAsia="pt-BR"/>
        </w:rPr>
        <w:t>reduzir: a) o</w:t>
      </w:r>
      <w:r w:rsidR="006A0464">
        <w:rPr>
          <w:rFonts w:ascii="Times New Roman" w:eastAsia="Times New Roman" w:hAnsi="Times New Roman" w:cs="Times New Roman"/>
          <w:sz w:val="24"/>
          <w:szCs w:val="24"/>
          <w:lang w:eastAsia="pt-BR"/>
        </w:rPr>
        <w:t xml:space="preserve">s custos que envolvem o consumo </w:t>
      </w:r>
      <w:r w:rsidRPr="00DC3EAE">
        <w:rPr>
          <w:rFonts w:ascii="Times New Roman" w:eastAsia="Times New Roman" w:hAnsi="Times New Roman" w:cs="Times New Roman"/>
          <w:sz w:val="24"/>
          <w:szCs w:val="24"/>
          <w:lang w:eastAsia="pt-BR"/>
        </w:rPr>
        <w:t>de água; b) o v</w:t>
      </w:r>
      <w:r w:rsidR="006A0464">
        <w:rPr>
          <w:rFonts w:ascii="Times New Roman" w:eastAsia="Times New Roman" w:hAnsi="Times New Roman" w:cs="Times New Roman"/>
          <w:sz w:val="24"/>
          <w:szCs w:val="24"/>
          <w:lang w:eastAsia="pt-BR"/>
        </w:rPr>
        <w:t xml:space="preserve">olume de efluente; c) os gastos </w:t>
      </w:r>
      <w:r w:rsidRPr="00DC3EAE">
        <w:rPr>
          <w:rFonts w:ascii="Times New Roman" w:eastAsia="Times New Roman" w:hAnsi="Times New Roman" w:cs="Times New Roman"/>
          <w:sz w:val="24"/>
          <w:szCs w:val="24"/>
          <w:lang w:eastAsia="pt-BR"/>
        </w:rPr>
        <w:t xml:space="preserve">com a construção </w:t>
      </w:r>
      <w:r w:rsidR="006A0464">
        <w:rPr>
          <w:rFonts w:ascii="Times New Roman" w:eastAsia="Times New Roman" w:hAnsi="Times New Roman" w:cs="Times New Roman"/>
          <w:sz w:val="24"/>
          <w:szCs w:val="24"/>
          <w:lang w:eastAsia="pt-BR"/>
        </w:rPr>
        <w:t xml:space="preserve">e/ou manutenção da ETE (Estação </w:t>
      </w:r>
      <w:r w:rsidRPr="00DC3EAE">
        <w:rPr>
          <w:rFonts w:ascii="Times New Roman" w:eastAsia="Times New Roman" w:hAnsi="Times New Roman" w:cs="Times New Roman"/>
          <w:sz w:val="24"/>
          <w:szCs w:val="24"/>
          <w:lang w:eastAsia="pt-BR"/>
        </w:rPr>
        <w:t>de Tratamento de Esgotos). Visa</w:t>
      </w:r>
      <w:r w:rsidR="006A0464">
        <w:rPr>
          <w:rFonts w:ascii="Times New Roman" w:eastAsia="Times New Roman" w:hAnsi="Times New Roman" w:cs="Times New Roman"/>
          <w:sz w:val="24"/>
          <w:szCs w:val="24"/>
          <w:lang w:eastAsia="pt-BR"/>
        </w:rPr>
        <w:t xml:space="preserve"> também a </w:t>
      </w:r>
      <w:r w:rsidRPr="00DC3EAE">
        <w:rPr>
          <w:rFonts w:ascii="Times New Roman" w:eastAsia="Times New Roman" w:hAnsi="Times New Roman" w:cs="Times New Roman"/>
          <w:sz w:val="24"/>
          <w:szCs w:val="24"/>
          <w:lang w:eastAsia="pt-BR"/>
        </w:rPr>
        <w:t>planejar o reapr</w:t>
      </w:r>
      <w:r w:rsidR="006A0464">
        <w:rPr>
          <w:rFonts w:ascii="Times New Roman" w:eastAsia="Times New Roman" w:hAnsi="Times New Roman" w:cs="Times New Roman"/>
          <w:sz w:val="24"/>
          <w:szCs w:val="24"/>
          <w:lang w:eastAsia="pt-BR"/>
        </w:rPr>
        <w:t xml:space="preserve">oveitamento de águas dentro dos </w:t>
      </w:r>
      <w:r w:rsidRPr="00DC3EAE">
        <w:rPr>
          <w:rFonts w:ascii="Times New Roman" w:eastAsia="Times New Roman" w:hAnsi="Times New Roman" w:cs="Times New Roman"/>
          <w:sz w:val="24"/>
          <w:szCs w:val="24"/>
          <w:lang w:eastAsia="pt-BR"/>
        </w:rPr>
        <w:t>procedimentos da linha de produção.</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b/>
          <w:bCs/>
          <w:sz w:val="24"/>
          <w:szCs w:val="24"/>
          <w:lang w:eastAsia="pt-BR"/>
        </w:rPr>
        <w:t>O uso racional de detergentes e sanificantes nos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procedimentos de higienização</w:t>
      </w:r>
      <w:r w:rsidR="006A0464">
        <w:rPr>
          <w:rFonts w:ascii="Times New Roman" w:eastAsia="Times New Roman" w:hAnsi="Times New Roman" w:cs="Times New Roman"/>
          <w:sz w:val="24"/>
          <w:szCs w:val="24"/>
          <w:lang w:eastAsia="pt-BR"/>
        </w:rPr>
        <w:t>: envolve a escolha</w:t>
      </w:r>
      <w:r w:rsidRPr="00DC3EAE">
        <w:rPr>
          <w:rFonts w:ascii="Times New Roman" w:eastAsia="Times New Roman" w:hAnsi="Times New Roman" w:cs="Times New Roman"/>
          <w:sz w:val="24"/>
          <w:szCs w:val="24"/>
          <w:lang w:eastAsia="pt-BR"/>
        </w:rPr>
        <w:t>dos produtos corr</w:t>
      </w:r>
      <w:r w:rsidR="006A0464">
        <w:rPr>
          <w:rFonts w:ascii="Times New Roman" w:eastAsia="Times New Roman" w:hAnsi="Times New Roman" w:cs="Times New Roman"/>
          <w:sz w:val="24"/>
          <w:szCs w:val="24"/>
          <w:lang w:eastAsia="pt-BR"/>
        </w:rPr>
        <w:t xml:space="preserve">etos em função da finalidade de </w:t>
      </w:r>
      <w:r w:rsidRPr="00DC3EAE">
        <w:rPr>
          <w:rFonts w:ascii="Times New Roman" w:eastAsia="Times New Roman" w:hAnsi="Times New Roman" w:cs="Times New Roman"/>
          <w:sz w:val="24"/>
          <w:szCs w:val="24"/>
          <w:lang w:eastAsia="pt-BR"/>
        </w:rPr>
        <w:t>cada procedimento de higieniza</w:t>
      </w:r>
      <w:r w:rsidR="006A0464">
        <w:rPr>
          <w:rFonts w:ascii="Times New Roman" w:eastAsia="Times New Roman" w:hAnsi="Times New Roman" w:cs="Times New Roman"/>
          <w:sz w:val="24"/>
          <w:szCs w:val="24"/>
          <w:lang w:eastAsia="pt-BR"/>
        </w:rPr>
        <w:t xml:space="preserve">ção, da sua biodegradabilidade, </w:t>
      </w:r>
      <w:r w:rsidRPr="00DC3EAE">
        <w:rPr>
          <w:rFonts w:ascii="Times New Roman" w:eastAsia="Times New Roman" w:hAnsi="Times New Roman" w:cs="Times New Roman"/>
          <w:sz w:val="24"/>
          <w:szCs w:val="24"/>
          <w:lang w:eastAsia="pt-BR"/>
        </w:rPr>
        <w:t>eficiênc</w:t>
      </w:r>
      <w:r w:rsidR="006A0464">
        <w:rPr>
          <w:rFonts w:ascii="Times New Roman" w:eastAsia="Times New Roman" w:hAnsi="Times New Roman" w:cs="Times New Roman"/>
          <w:sz w:val="24"/>
          <w:szCs w:val="24"/>
          <w:lang w:eastAsia="pt-BR"/>
        </w:rPr>
        <w:t xml:space="preserve">ia, resíduos e influência sobre </w:t>
      </w:r>
      <w:r w:rsidRPr="00DC3EAE">
        <w:rPr>
          <w:rFonts w:ascii="Times New Roman" w:eastAsia="Times New Roman" w:hAnsi="Times New Roman" w:cs="Times New Roman"/>
          <w:sz w:val="24"/>
          <w:szCs w:val="24"/>
          <w:lang w:eastAsia="pt-BR"/>
        </w:rPr>
        <w:t xml:space="preserve">o processo escolhido </w:t>
      </w:r>
      <w:r w:rsidR="006A0464">
        <w:rPr>
          <w:rFonts w:ascii="Times New Roman" w:eastAsia="Times New Roman" w:hAnsi="Times New Roman" w:cs="Times New Roman"/>
          <w:sz w:val="24"/>
          <w:szCs w:val="24"/>
          <w:lang w:eastAsia="pt-BR"/>
        </w:rPr>
        <w:t xml:space="preserve">para o tratamento dos efluentes </w:t>
      </w:r>
      <w:r w:rsidRPr="00DC3EAE">
        <w:rPr>
          <w:rFonts w:ascii="Times New Roman" w:eastAsia="Times New Roman" w:hAnsi="Times New Roman" w:cs="Times New Roman"/>
          <w:sz w:val="24"/>
          <w:szCs w:val="24"/>
          <w:lang w:eastAsia="pt-BR"/>
        </w:rPr>
        <w:t>(Andrade &amp; Macêdo, 1996; Macêdo, 1994).</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b/>
          <w:bCs/>
          <w:sz w:val="24"/>
          <w:szCs w:val="24"/>
          <w:lang w:eastAsia="pt-BR"/>
        </w:rPr>
        <w:t>Escolha do tratamento de efluentes.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b/>
          <w:bCs/>
          <w:sz w:val="24"/>
          <w:szCs w:val="24"/>
          <w:lang w:eastAsia="pt-BR"/>
        </w:rPr>
        <w:t>Aproveitamento tecnológico/racional do resíduo</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daETE.</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 implantação de</w:t>
      </w:r>
      <w:r w:rsidR="00043096">
        <w:rPr>
          <w:rFonts w:ascii="Times New Roman" w:eastAsia="Times New Roman" w:hAnsi="Times New Roman" w:cs="Times New Roman"/>
          <w:sz w:val="24"/>
          <w:szCs w:val="24"/>
          <w:lang w:eastAsia="pt-BR"/>
        </w:rPr>
        <w:t xml:space="preserve"> Sistema de Gestão Ambiental em </w:t>
      </w:r>
      <w:r w:rsidRPr="00DC3EAE">
        <w:rPr>
          <w:rFonts w:ascii="Times New Roman" w:eastAsia="Times New Roman" w:hAnsi="Times New Roman" w:cs="Times New Roman"/>
          <w:sz w:val="24"/>
          <w:szCs w:val="24"/>
          <w:lang w:eastAsia="pt-BR"/>
        </w:rPr>
        <w:t>uma empresa garante a red</w:t>
      </w:r>
      <w:r w:rsidR="00043096">
        <w:rPr>
          <w:rFonts w:ascii="Times New Roman" w:eastAsia="Times New Roman" w:hAnsi="Times New Roman" w:cs="Times New Roman"/>
          <w:sz w:val="24"/>
          <w:szCs w:val="24"/>
          <w:lang w:eastAsia="pt-BR"/>
        </w:rPr>
        <w:t xml:space="preserve">ução da carga poluidora gerada, </w:t>
      </w:r>
      <w:r w:rsidRPr="00DC3EAE">
        <w:rPr>
          <w:rFonts w:ascii="Times New Roman" w:eastAsia="Times New Roman" w:hAnsi="Times New Roman" w:cs="Times New Roman"/>
          <w:sz w:val="24"/>
          <w:szCs w:val="24"/>
          <w:lang w:eastAsia="pt-BR"/>
        </w:rPr>
        <w:t>porque envolve a revisão d</w:t>
      </w:r>
      <w:r w:rsidR="00043096">
        <w:rPr>
          <w:rFonts w:ascii="Times New Roman" w:eastAsia="Times New Roman" w:hAnsi="Times New Roman" w:cs="Times New Roman"/>
          <w:sz w:val="24"/>
          <w:szCs w:val="24"/>
          <w:lang w:eastAsia="pt-BR"/>
        </w:rPr>
        <w:t xml:space="preserve">o processo produtivo com vistas </w:t>
      </w:r>
      <w:r w:rsidRPr="00DC3EAE">
        <w:rPr>
          <w:rFonts w:ascii="Times New Roman" w:eastAsia="Times New Roman" w:hAnsi="Times New Roman" w:cs="Times New Roman"/>
          <w:sz w:val="24"/>
          <w:szCs w:val="24"/>
          <w:lang w:eastAsia="pt-BR"/>
        </w:rPr>
        <w:t>à melhoria contínua do desem</w:t>
      </w:r>
      <w:r w:rsidR="00043096">
        <w:rPr>
          <w:rFonts w:ascii="Times New Roman" w:eastAsia="Times New Roman" w:hAnsi="Times New Roman" w:cs="Times New Roman"/>
          <w:sz w:val="24"/>
          <w:szCs w:val="24"/>
          <w:lang w:eastAsia="pt-BR"/>
        </w:rPr>
        <w:t xml:space="preserve">penho ambiental da organização, </w:t>
      </w:r>
      <w:r w:rsidRPr="00DC3EAE">
        <w:rPr>
          <w:rFonts w:ascii="Times New Roman" w:eastAsia="Times New Roman" w:hAnsi="Times New Roman" w:cs="Times New Roman"/>
          <w:sz w:val="24"/>
          <w:szCs w:val="24"/>
          <w:lang w:eastAsia="pt-BR"/>
        </w:rPr>
        <w:t>resultando em redu</w:t>
      </w:r>
      <w:r w:rsidR="00043096">
        <w:rPr>
          <w:rFonts w:ascii="Times New Roman" w:eastAsia="Times New Roman" w:hAnsi="Times New Roman" w:cs="Times New Roman"/>
          <w:sz w:val="24"/>
          <w:szCs w:val="24"/>
          <w:lang w:eastAsia="pt-BR"/>
        </w:rPr>
        <w:t xml:space="preserve">ção do consumo de matéria-prima </w:t>
      </w:r>
      <w:r w:rsidRPr="00DC3EAE">
        <w:rPr>
          <w:rFonts w:ascii="Times New Roman" w:eastAsia="Times New Roman" w:hAnsi="Times New Roman" w:cs="Times New Roman"/>
          <w:sz w:val="24"/>
          <w:szCs w:val="24"/>
          <w:lang w:eastAsia="pt-BR"/>
        </w:rPr>
        <w:t>e insumos e das emis</w:t>
      </w:r>
      <w:r w:rsidR="00043096">
        <w:rPr>
          <w:rFonts w:ascii="Times New Roman" w:eastAsia="Times New Roman" w:hAnsi="Times New Roman" w:cs="Times New Roman"/>
          <w:sz w:val="24"/>
          <w:szCs w:val="24"/>
          <w:lang w:eastAsia="pt-BR"/>
        </w:rPr>
        <w:t xml:space="preserve">sões de poluentes e resíduos. A </w:t>
      </w:r>
      <w:r w:rsidRPr="00DC3EAE">
        <w:rPr>
          <w:rFonts w:ascii="Times New Roman" w:eastAsia="Times New Roman" w:hAnsi="Times New Roman" w:cs="Times New Roman"/>
          <w:sz w:val="24"/>
          <w:szCs w:val="24"/>
          <w:lang w:eastAsia="pt-BR"/>
        </w:rPr>
        <w:t>certificação desses sist</w:t>
      </w:r>
      <w:r w:rsidR="00043096">
        <w:rPr>
          <w:rFonts w:ascii="Times New Roman" w:eastAsia="Times New Roman" w:hAnsi="Times New Roman" w:cs="Times New Roman"/>
          <w:sz w:val="24"/>
          <w:szCs w:val="24"/>
          <w:lang w:eastAsia="pt-BR"/>
        </w:rPr>
        <w:t xml:space="preserve">emas é um mecanismo que permite </w:t>
      </w:r>
      <w:r w:rsidRPr="00DC3EAE">
        <w:rPr>
          <w:rFonts w:ascii="Times New Roman" w:eastAsia="Times New Roman" w:hAnsi="Times New Roman" w:cs="Times New Roman"/>
          <w:sz w:val="24"/>
          <w:szCs w:val="24"/>
          <w:lang w:eastAsia="pt-BR"/>
        </w:rPr>
        <w:t>que se formali</w:t>
      </w:r>
      <w:r w:rsidR="00043096">
        <w:rPr>
          <w:rFonts w:ascii="Times New Roman" w:eastAsia="Times New Roman" w:hAnsi="Times New Roman" w:cs="Times New Roman"/>
          <w:sz w:val="24"/>
          <w:szCs w:val="24"/>
          <w:lang w:eastAsia="pt-BR"/>
        </w:rPr>
        <w:t xml:space="preserve">ze a internalização do sistema. </w:t>
      </w:r>
      <w:r w:rsidRPr="00DC3EAE">
        <w:rPr>
          <w:rFonts w:ascii="Times New Roman" w:eastAsia="Times New Roman" w:hAnsi="Times New Roman" w:cs="Times New Roman"/>
          <w:sz w:val="24"/>
          <w:szCs w:val="24"/>
          <w:lang w:eastAsia="pt-BR"/>
        </w:rPr>
        <w:t>De acordo com o</w:t>
      </w:r>
      <w:r w:rsidR="00043096">
        <w:rPr>
          <w:rFonts w:ascii="Times New Roman" w:eastAsia="Times New Roman" w:hAnsi="Times New Roman" w:cs="Times New Roman"/>
          <w:sz w:val="24"/>
          <w:szCs w:val="24"/>
          <w:lang w:eastAsia="pt-BR"/>
        </w:rPr>
        <w:t xml:space="preserve"> Ministério do Meio Ambiente, é </w:t>
      </w:r>
      <w:r w:rsidRPr="00DC3EAE">
        <w:rPr>
          <w:rFonts w:ascii="Times New Roman" w:eastAsia="Times New Roman" w:hAnsi="Times New Roman" w:cs="Times New Roman"/>
          <w:sz w:val="24"/>
          <w:szCs w:val="24"/>
          <w:lang w:eastAsia="pt-BR"/>
        </w:rPr>
        <w:t>necessário que o País disponh</w:t>
      </w:r>
      <w:r w:rsidR="00043096">
        <w:rPr>
          <w:rFonts w:ascii="Times New Roman" w:eastAsia="Times New Roman" w:hAnsi="Times New Roman" w:cs="Times New Roman"/>
          <w:sz w:val="24"/>
          <w:szCs w:val="24"/>
          <w:lang w:eastAsia="pt-BR"/>
        </w:rPr>
        <w:t xml:space="preserve">a de um sistema de certificação </w:t>
      </w:r>
      <w:r w:rsidRPr="00DC3EAE">
        <w:rPr>
          <w:rFonts w:ascii="Times New Roman" w:eastAsia="Times New Roman" w:hAnsi="Times New Roman" w:cs="Times New Roman"/>
          <w:sz w:val="24"/>
          <w:szCs w:val="24"/>
          <w:lang w:eastAsia="pt-BR"/>
        </w:rPr>
        <w:t>voluntário que tenha cre</w:t>
      </w:r>
      <w:r w:rsidR="00043096">
        <w:rPr>
          <w:rFonts w:ascii="Times New Roman" w:eastAsia="Times New Roman" w:hAnsi="Times New Roman" w:cs="Times New Roman"/>
          <w:sz w:val="24"/>
          <w:szCs w:val="24"/>
          <w:lang w:eastAsia="pt-BR"/>
        </w:rPr>
        <w:t xml:space="preserve">dibilidade perante a comunidade </w:t>
      </w:r>
      <w:r w:rsidRPr="00DC3EAE">
        <w:rPr>
          <w:rFonts w:ascii="Times New Roman" w:eastAsia="Times New Roman" w:hAnsi="Times New Roman" w:cs="Times New Roman"/>
          <w:sz w:val="24"/>
          <w:szCs w:val="24"/>
          <w:lang w:eastAsia="pt-BR"/>
        </w:rPr>
        <w:t>internacional, para ga</w:t>
      </w:r>
      <w:r w:rsidR="00043096">
        <w:rPr>
          <w:rFonts w:ascii="Times New Roman" w:eastAsia="Times New Roman" w:hAnsi="Times New Roman" w:cs="Times New Roman"/>
          <w:sz w:val="24"/>
          <w:szCs w:val="24"/>
          <w:lang w:eastAsia="pt-BR"/>
        </w:rPr>
        <w:t xml:space="preserve">rantir a manutenção e ampliação dos negócios realizados. </w:t>
      </w:r>
      <w:r w:rsidRPr="00DC3EAE">
        <w:rPr>
          <w:rFonts w:ascii="Times New Roman" w:eastAsia="Times New Roman" w:hAnsi="Times New Roman" w:cs="Times New Roman"/>
          <w:sz w:val="24"/>
          <w:szCs w:val="24"/>
          <w:lang w:eastAsia="pt-BR"/>
        </w:rPr>
        <w:t>Além disso, o</w:t>
      </w:r>
      <w:r w:rsidR="00043096">
        <w:rPr>
          <w:rFonts w:ascii="Times New Roman" w:eastAsia="Times New Roman" w:hAnsi="Times New Roman" w:cs="Times New Roman"/>
          <w:sz w:val="24"/>
          <w:szCs w:val="24"/>
          <w:lang w:eastAsia="pt-BR"/>
        </w:rPr>
        <w:t xml:space="preserve">s órgãos componentes do Sisnama </w:t>
      </w:r>
      <w:r w:rsidRPr="00DC3EAE">
        <w:rPr>
          <w:rFonts w:ascii="Times New Roman" w:eastAsia="Times New Roman" w:hAnsi="Times New Roman" w:cs="Times New Roman"/>
          <w:sz w:val="24"/>
          <w:szCs w:val="24"/>
          <w:lang w:eastAsia="pt-BR"/>
        </w:rPr>
        <w:t>devem estar atentos para que esse</w:t>
      </w:r>
      <w:r w:rsidR="00043096">
        <w:rPr>
          <w:rFonts w:ascii="Times New Roman" w:eastAsia="Times New Roman" w:hAnsi="Times New Roman" w:cs="Times New Roman"/>
          <w:sz w:val="24"/>
          <w:szCs w:val="24"/>
          <w:lang w:eastAsia="pt-BR"/>
        </w:rPr>
        <w:t xml:space="preserve">s novos instrumentos, a </w:t>
      </w:r>
      <w:r w:rsidRPr="00DC3EAE">
        <w:rPr>
          <w:rFonts w:ascii="Times New Roman" w:eastAsia="Times New Roman" w:hAnsi="Times New Roman" w:cs="Times New Roman"/>
          <w:sz w:val="24"/>
          <w:szCs w:val="24"/>
          <w:lang w:eastAsia="pt-BR"/>
        </w:rPr>
        <w:t xml:space="preserve">certificação ambiental, </w:t>
      </w:r>
      <w:r w:rsidR="00043096">
        <w:rPr>
          <w:rFonts w:ascii="Times New Roman" w:eastAsia="Times New Roman" w:hAnsi="Times New Roman" w:cs="Times New Roman"/>
          <w:sz w:val="24"/>
          <w:szCs w:val="24"/>
          <w:lang w:eastAsia="pt-BR"/>
        </w:rPr>
        <w:t xml:space="preserve">os Sistemas de Gestão Ambiental </w:t>
      </w:r>
      <w:r w:rsidRPr="00DC3EAE">
        <w:rPr>
          <w:rFonts w:ascii="Times New Roman" w:eastAsia="Times New Roman" w:hAnsi="Times New Roman" w:cs="Times New Roman"/>
          <w:sz w:val="24"/>
          <w:szCs w:val="24"/>
          <w:lang w:eastAsia="pt-BR"/>
        </w:rPr>
        <w:t>das empresas e as auditor</w:t>
      </w:r>
      <w:r w:rsidR="00043096">
        <w:rPr>
          <w:rFonts w:ascii="Times New Roman" w:eastAsia="Times New Roman" w:hAnsi="Times New Roman" w:cs="Times New Roman"/>
          <w:sz w:val="24"/>
          <w:szCs w:val="24"/>
          <w:lang w:eastAsia="pt-BR"/>
        </w:rPr>
        <w:t xml:space="preserve">ias ambientais nesses sistemas, </w:t>
      </w:r>
      <w:r w:rsidRPr="00DC3EAE">
        <w:rPr>
          <w:rFonts w:ascii="Times New Roman" w:eastAsia="Times New Roman" w:hAnsi="Times New Roman" w:cs="Times New Roman"/>
          <w:sz w:val="24"/>
          <w:szCs w:val="24"/>
          <w:lang w:eastAsia="pt-BR"/>
        </w:rPr>
        <w:t>sejam utilizados de forma a g</w:t>
      </w:r>
      <w:r w:rsidR="00043096">
        <w:rPr>
          <w:rFonts w:ascii="Times New Roman" w:eastAsia="Times New Roman" w:hAnsi="Times New Roman" w:cs="Times New Roman"/>
          <w:sz w:val="24"/>
          <w:szCs w:val="24"/>
          <w:lang w:eastAsia="pt-BR"/>
        </w:rPr>
        <w:t xml:space="preserve">arantir a melhoria da qualidade </w:t>
      </w:r>
      <w:r w:rsidRPr="00DC3EAE">
        <w:rPr>
          <w:rFonts w:ascii="Times New Roman" w:eastAsia="Times New Roman" w:hAnsi="Times New Roman" w:cs="Times New Roman"/>
          <w:sz w:val="24"/>
          <w:szCs w:val="24"/>
          <w:lang w:eastAsia="pt-BR"/>
        </w:rPr>
        <w:t>ambiental através da redução dos resíduos e emissões gerad</w:t>
      </w:r>
      <w:r w:rsidR="00043096">
        <w:rPr>
          <w:rFonts w:ascii="Times New Roman" w:eastAsia="Times New Roman" w:hAnsi="Times New Roman" w:cs="Times New Roman"/>
          <w:sz w:val="24"/>
          <w:szCs w:val="24"/>
          <w:lang w:eastAsia="pt-BR"/>
        </w:rPr>
        <w:t xml:space="preserve">os </w:t>
      </w:r>
      <w:r w:rsidRPr="00DC3EAE">
        <w:rPr>
          <w:rFonts w:ascii="Times New Roman" w:eastAsia="Times New Roman" w:hAnsi="Times New Roman" w:cs="Times New Roman"/>
          <w:sz w:val="24"/>
          <w:szCs w:val="24"/>
          <w:lang w:eastAsia="pt-BR"/>
        </w:rPr>
        <w:t>e do controle dos asp</w:t>
      </w:r>
      <w:r w:rsidR="00043096">
        <w:rPr>
          <w:rFonts w:ascii="Times New Roman" w:eastAsia="Times New Roman" w:hAnsi="Times New Roman" w:cs="Times New Roman"/>
          <w:sz w:val="24"/>
          <w:szCs w:val="24"/>
          <w:lang w:eastAsia="pt-BR"/>
        </w:rPr>
        <w:t xml:space="preserve">ectos ambientais significativos </w:t>
      </w:r>
      <w:r w:rsidRPr="00DC3EAE">
        <w:rPr>
          <w:rFonts w:ascii="Times New Roman" w:eastAsia="Times New Roman" w:hAnsi="Times New Roman" w:cs="Times New Roman"/>
          <w:sz w:val="24"/>
          <w:szCs w:val="24"/>
          <w:lang w:eastAsia="pt-BR"/>
        </w:rPr>
        <w:t>das empresas potencialmen</w:t>
      </w:r>
      <w:r w:rsidR="00603AE6">
        <w:rPr>
          <w:rFonts w:ascii="Times New Roman" w:eastAsia="Times New Roman" w:hAnsi="Times New Roman" w:cs="Times New Roman"/>
          <w:sz w:val="24"/>
          <w:szCs w:val="24"/>
          <w:lang w:eastAsia="pt-BR"/>
        </w:rPr>
        <w:t xml:space="preserve">te poluidoras. Nesse contexto a </w:t>
      </w:r>
      <w:r w:rsidRPr="00DC3EAE">
        <w:rPr>
          <w:rFonts w:ascii="Times New Roman" w:eastAsia="Times New Roman" w:hAnsi="Times New Roman" w:cs="Times New Roman"/>
          <w:sz w:val="24"/>
          <w:szCs w:val="24"/>
          <w:lang w:eastAsia="pt-BR"/>
        </w:rPr>
        <w:t xml:space="preserve">participação ativa do </w:t>
      </w:r>
      <w:r w:rsidR="000766E0">
        <w:rPr>
          <w:rFonts w:ascii="Times New Roman" w:eastAsia="Times New Roman" w:hAnsi="Times New Roman" w:cs="Times New Roman"/>
          <w:sz w:val="24"/>
          <w:szCs w:val="24"/>
          <w:lang w:eastAsia="pt-BR"/>
        </w:rPr>
        <w:t xml:space="preserve">MMA é de suma importância, como </w:t>
      </w:r>
      <w:r w:rsidRPr="00DC3EAE">
        <w:rPr>
          <w:rFonts w:ascii="Times New Roman" w:eastAsia="Times New Roman" w:hAnsi="Times New Roman" w:cs="Times New Roman"/>
          <w:sz w:val="24"/>
          <w:szCs w:val="24"/>
          <w:lang w:eastAsia="pt-BR"/>
        </w:rPr>
        <w:t>órgão central do</w:t>
      </w:r>
      <w:r w:rsidR="000766E0">
        <w:rPr>
          <w:rFonts w:ascii="Times New Roman" w:eastAsia="Times New Roman" w:hAnsi="Times New Roman" w:cs="Times New Roman"/>
          <w:sz w:val="24"/>
          <w:szCs w:val="24"/>
          <w:lang w:eastAsia="pt-BR"/>
        </w:rPr>
        <w:t xml:space="preserve"> sistema e gestor de políticas. </w:t>
      </w:r>
      <w:r w:rsidRPr="00DC3EAE">
        <w:rPr>
          <w:rFonts w:ascii="Times New Roman" w:eastAsia="Times New Roman" w:hAnsi="Times New Roman" w:cs="Times New Roman"/>
          <w:sz w:val="24"/>
          <w:szCs w:val="24"/>
          <w:lang w:eastAsia="pt-BR"/>
        </w:rPr>
        <w:t>O SGA torna as empresas melhor controlada</w:t>
      </w:r>
      <w:r w:rsidR="000766E0">
        <w:rPr>
          <w:rFonts w:ascii="Times New Roman" w:eastAsia="Times New Roman" w:hAnsi="Times New Roman" w:cs="Times New Roman"/>
          <w:sz w:val="24"/>
          <w:szCs w:val="24"/>
          <w:lang w:eastAsia="pt-BR"/>
        </w:rPr>
        <w:t xml:space="preserve">s e reduz </w:t>
      </w:r>
      <w:r w:rsidRPr="00DC3EAE">
        <w:rPr>
          <w:rFonts w:ascii="Times New Roman" w:eastAsia="Times New Roman" w:hAnsi="Times New Roman" w:cs="Times New Roman"/>
          <w:sz w:val="24"/>
          <w:szCs w:val="24"/>
          <w:lang w:eastAsia="pt-BR"/>
        </w:rPr>
        <w:t>seus custos, porque estas: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Utilizam menos matéria-prima</w:t>
      </w:r>
      <w:r w:rsidR="000766E0">
        <w:rPr>
          <w:rFonts w:ascii="Times New Roman" w:eastAsia="Times New Roman" w:hAnsi="Times New Roman" w:cs="Times New Roman"/>
          <w:sz w:val="24"/>
          <w:szCs w:val="24"/>
          <w:lang w:eastAsia="pt-BR"/>
        </w:rPr>
        <w:t>;</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Consomem menos energia</w:t>
      </w:r>
      <w:r w:rsidR="000766E0">
        <w:rPr>
          <w:rFonts w:ascii="Times New Roman" w:eastAsia="Times New Roman" w:hAnsi="Times New Roman" w:cs="Times New Roman"/>
          <w:sz w:val="24"/>
          <w:szCs w:val="24"/>
          <w:lang w:eastAsia="pt-BR"/>
        </w:rPr>
        <w:t>;</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Consomem menos água</w:t>
      </w:r>
      <w:r w:rsidR="000766E0">
        <w:rPr>
          <w:rFonts w:ascii="Times New Roman" w:eastAsia="Times New Roman" w:hAnsi="Times New Roman" w:cs="Times New Roman"/>
          <w:sz w:val="24"/>
          <w:szCs w:val="24"/>
          <w:lang w:eastAsia="pt-BR"/>
        </w:rPr>
        <w:t>;</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Reduzem a produção de resíduos</w:t>
      </w:r>
      <w:r w:rsidR="000766E0">
        <w:rPr>
          <w:rFonts w:ascii="Times New Roman" w:eastAsia="Times New Roman" w:hAnsi="Times New Roman" w:cs="Times New Roman"/>
          <w:sz w:val="24"/>
          <w:szCs w:val="24"/>
          <w:lang w:eastAsia="pt-BR"/>
        </w:rPr>
        <w:t>;</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Reutilizam, reciclam ou vendem resíduos</w:t>
      </w:r>
      <w:r w:rsidR="000766E0">
        <w:rPr>
          <w:rFonts w:ascii="Times New Roman" w:eastAsia="Times New Roman" w:hAnsi="Times New Roman" w:cs="Times New Roman"/>
          <w:sz w:val="24"/>
          <w:szCs w:val="24"/>
          <w:lang w:eastAsia="pt-BR"/>
        </w:rPr>
        <w:t>.</w:t>
      </w:r>
    </w:p>
    <w:p w:rsidR="001D6244" w:rsidRPr="00DC3EAE" w:rsidRDefault="000505D0" w:rsidP="000766E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lastRenderedPageBreak/>
        <w:t>Ao reduzir seus custos, as empre</w:t>
      </w:r>
      <w:r w:rsidR="000766E0">
        <w:rPr>
          <w:rFonts w:ascii="Times New Roman" w:eastAsia="Times New Roman" w:hAnsi="Times New Roman" w:cs="Times New Roman"/>
          <w:sz w:val="24"/>
          <w:szCs w:val="24"/>
          <w:lang w:eastAsia="pt-BR"/>
        </w:rPr>
        <w:t xml:space="preserve">sas elevam sua competitividade, </w:t>
      </w:r>
      <w:r w:rsidRPr="00DC3EAE">
        <w:rPr>
          <w:rFonts w:ascii="Times New Roman" w:eastAsia="Times New Roman" w:hAnsi="Times New Roman" w:cs="Times New Roman"/>
          <w:sz w:val="24"/>
          <w:szCs w:val="24"/>
          <w:lang w:eastAsia="pt-BR"/>
        </w:rPr>
        <w:t>pois podem pra</w:t>
      </w:r>
      <w:r w:rsidR="000766E0">
        <w:rPr>
          <w:rFonts w:ascii="Times New Roman" w:eastAsia="Times New Roman" w:hAnsi="Times New Roman" w:cs="Times New Roman"/>
          <w:sz w:val="24"/>
          <w:szCs w:val="24"/>
          <w:lang w:eastAsia="pt-BR"/>
        </w:rPr>
        <w:t xml:space="preserve">ticar preços menores e melhorar </w:t>
      </w:r>
      <w:r w:rsidRPr="00DC3EAE">
        <w:rPr>
          <w:rFonts w:ascii="Times New Roman" w:eastAsia="Times New Roman" w:hAnsi="Times New Roman" w:cs="Times New Roman"/>
          <w:sz w:val="24"/>
          <w:szCs w:val="24"/>
          <w:lang w:eastAsia="pt-BR"/>
        </w:rPr>
        <w:t>sua imagem junto aos consumid</w:t>
      </w:r>
      <w:r w:rsidR="000766E0">
        <w:rPr>
          <w:rFonts w:ascii="Times New Roman" w:eastAsia="Times New Roman" w:hAnsi="Times New Roman" w:cs="Times New Roman"/>
          <w:sz w:val="24"/>
          <w:szCs w:val="24"/>
          <w:lang w:eastAsia="pt-BR"/>
        </w:rPr>
        <w:t xml:space="preserve">ores, cada vez mais conscientes </w:t>
      </w:r>
      <w:r w:rsidRPr="00DC3EAE">
        <w:rPr>
          <w:rFonts w:ascii="Times New Roman" w:eastAsia="Times New Roman" w:hAnsi="Times New Roman" w:cs="Times New Roman"/>
          <w:sz w:val="24"/>
          <w:szCs w:val="24"/>
          <w:lang w:eastAsia="pt-BR"/>
        </w:rPr>
        <w:t>e bem informados sobre</w:t>
      </w:r>
      <w:r w:rsidR="000766E0">
        <w:rPr>
          <w:rFonts w:ascii="Times New Roman" w:eastAsia="Times New Roman" w:hAnsi="Times New Roman" w:cs="Times New Roman"/>
          <w:sz w:val="24"/>
          <w:szCs w:val="24"/>
          <w:lang w:eastAsia="pt-BR"/>
        </w:rPr>
        <w:t xml:space="preserve"> efeitos ambientais e processos </w:t>
      </w:r>
      <w:r w:rsidRPr="00DC3EAE">
        <w:rPr>
          <w:rFonts w:ascii="Times New Roman" w:eastAsia="Times New Roman" w:hAnsi="Times New Roman" w:cs="Times New Roman"/>
          <w:sz w:val="24"/>
          <w:szCs w:val="24"/>
          <w:lang w:eastAsia="pt-BR"/>
        </w:rPr>
        <w:t>p</w:t>
      </w:r>
      <w:r w:rsidR="00477E30">
        <w:rPr>
          <w:rFonts w:ascii="Times New Roman" w:eastAsia="Times New Roman" w:hAnsi="Times New Roman" w:cs="Times New Roman"/>
          <w:sz w:val="24"/>
          <w:szCs w:val="24"/>
          <w:lang w:eastAsia="pt-BR"/>
        </w:rPr>
        <w:t>rodutivos ambientalmente sadios.</w:t>
      </w:r>
    </w:p>
    <w:p w:rsidR="00943A61" w:rsidRDefault="00943A61" w:rsidP="000505D0">
      <w:pPr>
        <w:spacing w:after="0" w:line="240" w:lineRule="atLeast"/>
        <w:jc w:val="both"/>
        <w:rPr>
          <w:rFonts w:ascii="Times New Roman" w:eastAsia="Times New Roman" w:hAnsi="Times New Roman" w:cs="Times New Roman"/>
          <w:b/>
          <w:bCs/>
          <w:sz w:val="24"/>
          <w:szCs w:val="24"/>
          <w:lang w:eastAsia="pt-BR"/>
        </w:rPr>
      </w:pPr>
    </w:p>
    <w:p w:rsidR="000505D0" w:rsidRDefault="000505D0" w:rsidP="000505D0">
      <w:pPr>
        <w:spacing w:after="0" w:line="240" w:lineRule="atLeast"/>
        <w:jc w:val="both"/>
        <w:rPr>
          <w:rFonts w:ascii="Times New Roman" w:eastAsia="Times New Roman" w:hAnsi="Times New Roman" w:cs="Times New Roman"/>
          <w:b/>
          <w:bCs/>
          <w:sz w:val="24"/>
          <w:szCs w:val="24"/>
          <w:lang w:eastAsia="pt-BR"/>
        </w:rPr>
      </w:pPr>
      <w:r w:rsidRPr="00DC3EAE">
        <w:rPr>
          <w:rFonts w:ascii="Times New Roman" w:eastAsia="Times New Roman" w:hAnsi="Times New Roman" w:cs="Times New Roman"/>
          <w:b/>
          <w:bCs/>
          <w:sz w:val="24"/>
          <w:szCs w:val="24"/>
          <w:lang w:eastAsia="pt-BR"/>
        </w:rPr>
        <w:t>ISO 14000</w:t>
      </w:r>
    </w:p>
    <w:p w:rsidR="00477E30" w:rsidRPr="00DC3EAE" w:rsidRDefault="00477E30" w:rsidP="000505D0">
      <w:pPr>
        <w:spacing w:after="0" w:line="240" w:lineRule="atLeast"/>
        <w:jc w:val="both"/>
        <w:rPr>
          <w:rFonts w:ascii="Times New Roman" w:eastAsia="Times New Roman" w:hAnsi="Times New Roman" w:cs="Times New Roman"/>
          <w:sz w:val="24"/>
          <w:szCs w:val="24"/>
          <w:lang w:eastAsia="pt-BR"/>
        </w:rPr>
      </w:pP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Tendo em vista siste</w:t>
      </w:r>
      <w:r w:rsidR="001D6244">
        <w:rPr>
          <w:rFonts w:ascii="Times New Roman" w:eastAsia="Times New Roman" w:hAnsi="Times New Roman" w:cs="Times New Roman"/>
          <w:sz w:val="24"/>
          <w:szCs w:val="24"/>
          <w:lang w:eastAsia="pt-BR"/>
        </w:rPr>
        <w:t xml:space="preserve">matizar a procura da excelência </w:t>
      </w:r>
      <w:r w:rsidRPr="00DC3EAE">
        <w:rPr>
          <w:rFonts w:ascii="Times New Roman" w:eastAsia="Times New Roman" w:hAnsi="Times New Roman" w:cs="Times New Roman"/>
          <w:sz w:val="24"/>
          <w:szCs w:val="24"/>
          <w:lang w:eastAsia="pt-BR"/>
        </w:rPr>
        <w:t>ambiental e da sua performa</w:t>
      </w:r>
      <w:r w:rsidR="001D6244">
        <w:rPr>
          <w:rFonts w:ascii="Times New Roman" w:eastAsia="Times New Roman" w:hAnsi="Times New Roman" w:cs="Times New Roman"/>
          <w:sz w:val="24"/>
          <w:szCs w:val="24"/>
          <w:lang w:eastAsia="pt-BR"/>
        </w:rPr>
        <w:t xml:space="preserve">nce, a ISO criou um conjunto de </w:t>
      </w:r>
      <w:r w:rsidRPr="00DC3EAE">
        <w:rPr>
          <w:rFonts w:ascii="Times New Roman" w:eastAsia="Times New Roman" w:hAnsi="Times New Roman" w:cs="Times New Roman"/>
          <w:sz w:val="24"/>
          <w:szCs w:val="24"/>
          <w:lang w:eastAsia="pt-BR"/>
        </w:rPr>
        <w:t>normas técnicas referentes a métod</w:t>
      </w:r>
      <w:r w:rsidR="001D6244">
        <w:rPr>
          <w:rFonts w:ascii="Times New Roman" w:eastAsia="Times New Roman" w:hAnsi="Times New Roman" w:cs="Times New Roman"/>
          <w:sz w:val="24"/>
          <w:szCs w:val="24"/>
          <w:lang w:eastAsia="pt-BR"/>
        </w:rPr>
        <w:t xml:space="preserve">os e análises, que possibilitam </w:t>
      </w:r>
      <w:r w:rsidRPr="00DC3EAE">
        <w:rPr>
          <w:rFonts w:ascii="Times New Roman" w:eastAsia="Times New Roman" w:hAnsi="Times New Roman" w:cs="Times New Roman"/>
          <w:sz w:val="24"/>
          <w:szCs w:val="24"/>
          <w:lang w:eastAsia="pt-BR"/>
        </w:rPr>
        <w:t>certificar que de</w:t>
      </w:r>
      <w:r w:rsidR="001D6244">
        <w:rPr>
          <w:rFonts w:ascii="Times New Roman" w:eastAsia="Times New Roman" w:hAnsi="Times New Roman" w:cs="Times New Roman"/>
          <w:sz w:val="24"/>
          <w:szCs w:val="24"/>
          <w:lang w:eastAsia="pt-BR"/>
        </w:rPr>
        <w:t xml:space="preserve">terminado produto quando da sua </w:t>
      </w:r>
      <w:r w:rsidRPr="00DC3EAE">
        <w:rPr>
          <w:rFonts w:ascii="Times New Roman" w:eastAsia="Times New Roman" w:hAnsi="Times New Roman" w:cs="Times New Roman"/>
          <w:sz w:val="24"/>
          <w:szCs w:val="24"/>
          <w:lang w:eastAsia="pt-BR"/>
        </w:rPr>
        <w:t>produção, distribuição e descarte, não proporciona, ou reduz</w:t>
      </w:r>
      <w:r w:rsidR="00AF7227">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ao mínimo, os danos am</w:t>
      </w:r>
      <w:r w:rsidR="00AF7227">
        <w:rPr>
          <w:rFonts w:ascii="Times New Roman" w:eastAsia="Times New Roman" w:hAnsi="Times New Roman" w:cs="Times New Roman"/>
          <w:sz w:val="24"/>
          <w:szCs w:val="24"/>
          <w:lang w:eastAsia="pt-BR"/>
        </w:rPr>
        <w:t xml:space="preserve">bientais e, além disso, está de </w:t>
      </w:r>
      <w:r w:rsidRPr="00DC3EAE">
        <w:rPr>
          <w:rFonts w:ascii="Times New Roman" w:eastAsia="Times New Roman" w:hAnsi="Times New Roman" w:cs="Times New Roman"/>
          <w:sz w:val="24"/>
          <w:szCs w:val="24"/>
          <w:lang w:eastAsia="pt-BR"/>
        </w:rPr>
        <w:t>acordo com a legislação amb</w:t>
      </w:r>
      <w:r w:rsidR="00C101E0">
        <w:rPr>
          <w:rFonts w:ascii="Times New Roman" w:eastAsia="Times New Roman" w:hAnsi="Times New Roman" w:cs="Times New Roman"/>
          <w:sz w:val="24"/>
          <w:szCs w:val="24"/>
          <w:lang w:eastAsia="pt-BR"/>
        </w:rPr>
        <w:t>iental</w:t>
      </w:r>
      <w:r w:rsidR="00AF7227">
        <w:rPr>
          <w:rFonts w:ascii="Times New Roman" w:eastAsia="Times New Roman" w:hAnsi="Times New Roman" w:cs="Times New Roman"/>
          <w:sz w:val="24"/>
          <w:szCs w:val="24"/>
          <w:lang w:eastAsia="pt-BR"/>
        </w:rPr>
        <w:t>.</w:t>
      </w:r>
      <w:r w:rsidR="00C101E0">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A instituição normatiz</w:t>
      </w:r>
      <w:r w:rsidR="00AF7227">
        <w:rPr>
          <w:rFonts w:ascii="Times New Roman" w:eastAsia="Times New Roman" w:hAnsi="Times New Roman" w:cs="Times New Roman"/>
          <w:sz w:val="24"/>
          <w:szCs w:val="24"/>
          <w:lang w:eastAsia="pt-BR"/>
        </w:rPr>
        <w:t xml:space="preserve">adora do País, ou outra por ela </w:t>
      </w:r>
      <w:r w:rsidRPr="00DC3EAE">
        <w:rPr>
          <w:rFonts w:ascii="Times New Roman" w:eastAsia="Times New Roman" w:hAnsi="Times New Roman" w:cs="Times New Roman"/>
          <w:sz w:val="24"/>
          <w:szCs w:val="24"/>
          <w:lang w:eastAsia="pt-BR"/>
        </w:rPr>
        <w:t xml:space="preserve">delegada, emite, então, o </w:t>
      </w:r>
      <w:r w:rsidR="00AF7227">
        <w:rPr>
          <w:rFonts w:ascii="Times New Roman" w:eastAsia="Times New Roman" w:hAnsi="Times New Roman" w:cs="Times New Roman"/>
          <w:sz w:val="24"/>
          <w:szCs w:val="24"/>
          <w:lang w:eastAsia="pt-BR"/>
        </w:rPr>
        <w:t xml:space="preserve">certificado sobre o processo de </w:t>
      </w:r>
      <w:r w:rsidRPr="00DC3EAE">
        <w:rPr>
          <w:rFonts w:ascii="Times New Roman" w:eastAsia="Times New Roman" w:hAnsi="Times New Roman" w:cs="Times New Roman"/>
          <w:sz w:val="24"/>
          <w:szCs w:val="24"/>
          <w:lang w:eastAsia="pt-BR"/>
        </w:rPr>
        <w:t>produção ou o rótulo sobre o produto, o selo verde. A</w:t>
      </w:r>
      <w:r w:rsidR="00AF7227">
        <w:rPr>
          <w:rFonts w:ascii="Times New Roman" w:eastAsia="Times New Roman" w:hAnsi="Times New Roman" w:cs="Times New Roman"/>
          <w:sz w:val="24"/>
          <w:szCs w:val="24"/>
          <w:lang w:eastAsia="pt-BR"/>
        </w:rPr>
        <w:t xml:space="preserve"> </w:t>
      </w:r>
      <w:r w:rsidR="00FC1472">
        <w:rPr>
          <w:rFonts w:ascii="Times New Roman" w:eastAsia="Times New Roman" w:hAnsi="Times New Roman" w:cs="Times New Roman"/>
          <w:sz w:val="24"/>
          <w:szCs w:val="24"/>
          <w:lang w:eastAsia="pt-BR"/>
        </w:rPr>
        <w:t>I</w:t>
      </w:r>
      <w:r w:rsidR="00AF7227">
        <w:rPr>
          <w:rFonts w:ascii="Times New Roman" w:eastAsia="Times New Roman" w:hAnsi="Times New Roman" w:cs="Times New Roman"/>
          <w:sz w:val="24"/>
          <w:szCs w:val="24"/>
          <w:lang w:eastAsia="pt-BR"/>
        </w:rPr>
        <w:t xml:space="preserve">SO </w:t>
      </w:r>
      <w:r w:rsidRPr="00DC3EAE">
        <w:rPr>
          <w:rFonts w:ascii="Times New Roman" w:eastAsia="Times New Roman" w:hAnsi="Times New Roman" w:cs="Times New Roman"/>
          <w:sz w:val="24"/>
          <w:szCs w:val="24"/>
          <w:lang w:eastAsia="pt-BR"/>
        </w:rPr>
        <w:t>14000 é uma norma de p</w:t>
      </w:r>
      <w:r w:rsidR="00AF7227">
        <w:rPr>
          <w:rFonts w:ascii="Times New Roman" w:eastAsia="Times New Roman" w:hAnsi="Times New Roman" w:cs="Times New Roman"/>
          <w:sz w:val="24"/>
          <w:szCs w:val="24"/>
          <w:lang w:eastAsia="pt-BR"/>
        </w:rPr>
        <w:t xml:space="preserve">rocesso e não de desempenho e a </w:t>
      </w:r>
      <w:r w:rsidRPr="00DC3EAE">
        <w:rPr>
          <w:rFonts w:ascii="Times New Roman" w:eastAsia="Times New Roman" w:hAnsi="Times New Roman" w:cs="Times New Roman"/>
          <w:sz w:val="24"/>
          <w:szCs w:val="24"/>
          <w:lang w:eastAsia="pt-BR"/>
        </w:rPr>
        <w:t>sua certificação é voluntár</w:t>
      </w:r>
      <w:r w:rsidR="00AF7227">
        <w:rPr>
          <w:rFonts w:ascii="Times New Roman" w:eastAsia="Times New Roman" w:hAnsi="Times New Roman" w:cs="Times New Roman"/>
          <w:sz w:val="24"/>
          <w:szCs w:val="24"/>
          <w:lang w:eastAsia="pt-BR"/>
        </w:rPr>
        <w:t xml:space="preserve">ia. Foi implementado, no ano de </w:t>
      </w:r>
      <w:r w:rsidRPr="00DC3EAE">
        <w:rPr>
          <w:rFonts w:ascii="Times New Roman" w:eastAsia="Times New Roman" w:hAnsi="Times New Roman" w:cs="Times New Roman"/>
          <w:sz w:val="24"/>
          <w:szCs w:val="24"/>
          <w:lang w:eastAsia="pt-BR"/>
        </w:rPr>
        <w:t>1996.</w:t>
      </w:r>
      <w:r w:rsidR="00AF7227">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Este conjunto de normas considera uma abordagem</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internacional comum ao gerenc</w:t>
      </w:r>
      <w:r w:rsidR="00AF7227">
        <w:rPr>
          <w:rFonts w:ascii="Times New Roman" w:eastAsia="Times New Roman" w:hAnsi="Times New Roman" w:cs="Times New Roman"/>
          <w:sz w:val="24"/>
          <w:szCs w:val="24"/>
          <w:lang w:eastAsia="pt-BR"/>
        </w:rPr>
        <w:t xml:space="preserve">iamento ambiental, a capacidade </w:t>
      </w:r>
      <w:r w:rsidRPr="00DC3EAE">
        <w:rPr>
          <w:rFonts w:ascii="Times New Roman" w:eastAsia="Times New Roman" w:hAnsi="Times New Roman" w:cs="Times New Roman"/>
          <w:sz w:val="24"/>
          <w:szCs w:val="24"/>
          <w:lang w:eastAsia="pt-BR"/>
        </w:rPr>
        <w:t>da organização em obter</w:t>
      </w:r>
      <w:r w:rsidR="00AF7227">
        <w:rPr>
          <w:rFonts w:ascii="Times New Roman" w:eastAsia="Times New Roman" w:hAnsi="Times New Roman" w:cs="Times New Roman"/>
          <w:sz w:val="24"/>
          <w:szCs w:val="24"/>
          <w:lang w:eastAsia="pt-BR"/>
        </w:rPr>
        <w:t xml:space="preserve"> e medir melhorias ambientais, </w:t>
      </w:r>
      <w:r w:rsidRPr="00DC3EAE">
        <w:rPr>
          <w:rFonts w:ascii="Times New Roman" w:eastAsia="Times New Roman" w:hAnsi="Times New Roman" w:cs="Times New Roman"/>
          <w:sz w:val="24"/>
          <w:szCs w:val="24"/>
          <w:lang w:eastAsia="pt-BR"/>
        </w:rPr>
        <w:t>a remoção de barreiras para o co</w:t>
      </w:r>
      <w:r w:rsidR="00AF7227">
        <w:rPr>
          <w:rFonts w:ascii="Times New Roman" w:eastAsia="Times New Roman" w:hAnsi="Times New Roman" w:cs="Times New Roman"/>
          <w:sz w:val="24"/>
          <w:szCs w:val="24"/>
          <w:lang w:eastAsia="pt-BR"/>
        </w:rPr>
        <w:t xml:space="preserve">mércio internacional, o aumento </w:t>
      </w:r>
      <w:r w:rsidRPr="00DC3EAE">
        <w:rPr>
          <w:rFonts w:ascii="Times New Roman" w:eastAsia="Times New Roman" w:hAnsi="Times New Roman" w:cs="Times New Roman"/>
          <w:sz w:val="24"/>
          <w:szCs w:val="24"/>
          <w:lang w:eastAsia="pt-BR"/>
        </w:rPr>
        <w:t>da credibilidade do com</w:t>
      </w:r>
      <w:r w:rsidR="00AF7227">
        <w:rPr>
          <w:rFonts w:ascii="Times New Roman" w:eastAsia="Times New Roman" w:hAnsi="Times New Roman" w:cs="Times New Roman"/>
          <w:sz w:val="24"/>
          <w:szCs w:val="24"/>
          <w:lang w:eastAsia="pt-BR"/>
        </w:rPr>
        <w:t xml:space="preserve">prometimento de uma organização </w:t>
      </w:r>
      <w:r w:rsidRPr="00DC3EAE">
        <w:rPr>
          <w:rFonts w:ascii="Times New Roman" w:eastAsia="Times New Roman" w:hAnsi="Times New Roman" w:cs="Times New Roman"/>
          <w:sz w:val="24"/>
          <w:szCs w:val="24"/>
          <w:lang w:eastAsia="pt-BR"/>
        </w:rPr>
        <w:t xml:space="preserve">com a questão </w:t>
      </w:r>
      <w:r w:rsidR="00AF7227">
        <w:rPr>
          <w:rFonts w:ascii="Times New Roman" w:eastAsia="Times New Roman" w:hAnsi="Times New Roman" w:cs="Times New Roman"/>
          <w:sz w:val="24"/>
          <w:szCs w:val="24"/>
          <w:lang w:eastAsia="pt-BR"/>
        </w:rPr>
        <w:t xml:space="preserve">ambiental, o compromisso de uma </w:t>
      </w:r>
      <w:r w:rsidRPr="00DC3EAE">
        <w:rPr>
          <w:rFonts w:ascii="Times New Roman" w:eastAsia="Times New Roman" w:hAnsi="Times New Roman" w:cs="Times New Roman"/>
          <w:sz w:val="24"/>
          <w:szCs w:val="24"/>
          <w:lang w:eastAsia="pt-BR"/>
        </w:rPr>
        <w:t>organização com a sua política ambiental e a legislação.</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Portanto, com a ISO 14</w:t>
      </w:r>
      <w:r w:rsidR="00AF7227">
        <w:rPr>
          <w:rFonts w:ascii="Times New Roman" w:eastAsia="Times New Roman" w:hAnsi="Times New Roman" w:cs="Times New Roman"/>
          <w:sz w:val="24"/>
          <w:szCs w:val="24"/>
          <w:lang w:eastAsia="pt-BR"/>
        </w:rPr>
        <w:t xml:space="preserve">000, espera-se a homogeneização </w:t>
      </w:r>
      <w:r w:rsidRPr="00DC3EAE">
        <w:rPr>
          <w:rFonts w:ascii="Times New Roman" w:eastAsia="Times New Roman" w:hAnsi="Times New Roman" w:cs="Times New Roman"/>
          <w:sz w:val="24"/>
          <w:szCs w:val="24"/>
          <w:lang w:eastAsia="pt-BR"/>
        </w:rPr>
        <w:t>de sistemas de geren</w:t>
      </w:r>
      <w:r w:rsidR="00AF7227">
        <w:rPr>
          <w:rFonts w:ascii="Times New Roman" w:eastAsia="Times New Roman" w:hAnsi="Times New Roman" w:cs="Times New Roman"/>
          <w:sz w:val="24"/>
          <w:szCs w:val="24"/>
          <w:lang w:eastAsia="pt-BR"/>
        </w:rPr>
        <w:t xml:space="preserve">ciamento ambiental, facilitando </w:t>
      </w:r>
      <w:r w:rsidRPr="00DC3EAE">
        <w:rPr>
          <w:rFonts w:ascii="Times New Roman" w:eastAsia="Times New Roman" w:hAnsi="Times New Roman" w:cs="Times New Roman"/>
          <w:sz w:val="24"/>
          <w:szCs w:val="24"/>
          <w:lang w:eastAsia="pt-BR"/>
        </w:rPr>
        <w:t>as transações técnicas e comerciais, respeitando as características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ambientais de cada país e e</w:t>
      </w:r>
      <w:r w:rsidR="00AF7227">
        <w:rPr>
          <w:rFonts w:ascii="Times New Roman" w:eastAsia="Times New Roman" w:hAnsi="Times New Roman" w:cs="Times New Roman"/>
          <w:sz w:val="24"/>
          <w:szCs w:val="24"/>
          <w:lang w:eastAsia="pt-BR"/>
        </w:rPr>
        <w:t xml:space="preserve">vitando, assim, tendenciosidade </w:t>
      </w:r>
      <w:r w:rsidRPr="00DC3EAE">
        <w:rPr>
          <w:rFonts w:ascii="Times New Roman" w:eastAsia="Times New Roman" w:hAnsi="Times New Roman" w:cs="Times New Roman"/>
          <w:sz w:val="24"/>
          <w:szCs w:val="24"/>
          <w:lang w:eastAsia="pt-BR"/>
        </w:rPr>
        <w:t>e imprecisões.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Assim sendo, a e</w:t>
      </w:r>
      <w:r w:rsidR="00AF7227">
        <w:rPr>
          <w:rFonts w:ascii="Times New Roman" w:eastAsia="Times New Roman" w:hAnsi="Times New Roman" w:cs="Times New Roman"/>
          <w:sz w:val="24"/>
          <w:szCs w:val="24"/>
          <w:lang w:eastAsia="pt-BR"/>
        </w:rPr>
        <w:t xml:space="preserve">xemplo da ISO 9000, a série </w:t>
      </w:r>
      <w:r w:rsidR="00FC1472">
        <w:rPr>
          <w:rFonts w:ascii="Times New Roman" w:eastAsia="Times New Roman" w:hAnsi="Times New Roman" w:cs="Times New Roman"/>
          <w:sz w:val="24"/>
          <w:szCs w:val="24"/>
          <w:lang w:eastAsia="pt-BR"/>
        </w:rPr>
        <w:t>I</w:t>
      </w:r>
      <w:r w:rsidR="00AF7227">
        <w:rPr>
          <w:rFonts w:ascii="Times New Roman" w:eastAsia="Times New Roman" w:hAnsi="Times New Roman" w:cs="Times New Roman"/>
          <w:sz w:val="24"/>
          <w:szCs w:val="24"/>
          <w:lang w:eastAsia="pt-BR"/>
        </w:rPr>
        <w:t xml:space="preserve">SO </w:t>
      </w:r>
      <w:r w:rsidRPr="00DC3EAE">
        <w:rPr>
          <w:rFonts w:ascii="Times New Roman" w:eastAsia="Times New Roman" w:hAnsi="Times New Roman" w:cs="Times New Roman"/>
          <w:sz w:val="24"/>
          <w:szCs w:val="24"/>
          <w:lang w:eastAsia="pt-BR"/>
        </w:rPr>
        <w:t>14000 não ditará requi</w:t>
      </w:r>
      <w:r w:rsidR="00AF7227">
        <w:rPr>
          <w:rFonts w:ascii="Times New Roman" w:eastAsia="Times New Roman" w:hAnsi="Times New Roman" w:cs="Times New Roman"/>
          <w:sz w:val="24"/>
          <w:szCs w:val="24"/>
          <w:lang w:eastAsia="pt-BR"/>
        </w:rPr>
        <w:t xml:space="preserve">sitos específicos de desempenho </w:t>
      </w:r>
      <w:r w:rsidRPr="00DC3EAE">
        <w:rPr>
          <w:rFonts w:ascii="Times New Roman" w:eastAsia="Times New Roman" w:hAnsi="Times New Roman" w:cs="Times New Roman"/>
          <w:sz w:val="24"/>
          <w:szCs w:val="24"/>
          <w:lang w:eastAsia="pt-BR"/>
        </w:rPr>
        <w:t>ambiental. Caberá a cada organização e empresa a tarefa de</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desenvolver e adaptar seus ne</w:t>
      </w:r>
      <w:r w:rsidR="00AF7227">
        <w:rPr>
          <w:rFonts w:ascii="Times New Roman" w:eastAsia="Times New Roman" w:hAnsi="Times New Roman" w:cs="Times New Roman"/>
          <w:sz w:val="24"/>
          <w:szCs w:val="24"/>
          <w:lang w:eastAsia="pt-BR"/>
        </w:rPr>
        <w:t xml:space="preserve">gócios a um desejado desempenho </w:t>
      </w:r>
      <w:r w:rsidRPr="00DC3EAE">
        <w:rPr>
          <w:rFonts w:ascii="Times New Roman" w:eastAsia="Times New Roman" w:hAnsi="Times New Roman" w:cs="Times New Roman"/>
          <w:sz w:val="24"/>
          <w:szCs w:val="24"/>
          <w:lang w:eastAsia="pt-BR"/>
        </w:rPr>
        <w:t>ambiental, mas, visando a atingir a Excelênci</w:t>
      </w:r>
      <w:r w:rsidR="00AF7227">
        <w:rPr>
          <w:rFonts w:ascii="Times New Roman" w:eastAsia="Times New Roman" w:hAnsi="Times New Roman" w:cs="Times New Roman"/>
          <w:sz w:val="24"/>
          <w:szCs w:val="24"/>
          <w:lang w:eastAsia="pt-BR"/>
        </w:rPr>
        <w:t xml:space="preserve">a </w:t>
      </w:r>
      <w:r w:rsidRPr="00DC3EAE">
        <w:rPr>
          <w:rFonts w:ascii="Times New Roman" w:eastAsia="Times New Roman" w:hAnsi="Times New Roman" w:cs="Times New Roman"/>
          <w:sz w:val="24"/>
          <w:szCs w:val="24"/>
          <w:lang w:eastAsia="pt-BR"/>
        </w:rPr>
        <w:t>Total em Meio Ambiente.</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Principais razões para implementar as normas de ges gestão</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ambiental - ISO 14001:</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Garantir o cumprimento da legislação ambiental</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aplicável à empresa;</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Assegurar uma exigência dos clientes;</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Satisfazer a preocupação com a reputação ambiental;</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Demonstrar a consciência ambiental e social da</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empresa;</w:t>
      </w:r>
    </w:p>
    <w:p w:rsidR="000505D0" w:rsidRPr="00DC3EAE" w:rsidRDefault="000505D0" w:rsidP="000505D0">
      <w:pPr>
        <w:spacing w:after="0" w:line="24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Obter um trunfo em termos de marketing;</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Reduzir custos e aumentar a produtividade</w:t>
      </w:r>
    </w:p>
    <w:p w:rsidR="000505D0" w:rsidRPr="00DC3EAE" w:rsidRDefault="000505D0" w:rsidP="000505D0">
      <w:pPr>
        <w:spacing w:before="100" w:beforeAutospacing="1" w:after="100" w:line="240" w:lineRule="auto"/>
        <w:ind w:left="48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Gerresheimer possui um Sistema de Gerenciamento Ambiental que, além de atender aos requisitos legais, tem como objetivos: controlar e harmonizar as atividades industriais, preservar recursos e reduzir impactos ou danos ambientais.A gestão ambiental inclui análises e controles sobre água, solo e ar, com base na minimização na fonte e na redução de desperdícios.</w:t>
      </w:r>
    </w:p>
    <w:p w:rsidR="005B273D" w:rsidRDefault="005B273D" w:rsidP="000505D0">
      <w:pPr>
        <w:spacing w:before="100" w:beforeAutospacing="1" w:after="100" w:afterAutospacing="1" w:line="360" w:lineRule="atLeast"/>
        <w:jc w:val="both"/>
        <w:rPr>
          <w:rFonts w:ascii="Times New Roman" w:eastAsia="Times New Roman" w:hAnsi="Times New Roman" w:cs="Times New Roman"/>
          <w:b/>
          <w:bCs/>
          <w:sz w:val="24"/>
          <w:szCs w:val="24"/>
          <w:lang w:eastAsia="pt-BR"/>
        </w:rPr>
      </w:pPr>
    </w:p>
    <w:p w:rsidR="005B273D" w:rsidRDefault="005B273D" w:rsidP="000505D0">
      <w:pPr>
        <w:spacing w:before="100" w:beforeAutospacing="1" w:after="100" w:afterAutospacing="1" w:line="360" w:lineRule="atLeast"/>
        <w:jc w:val="both"/>
        <w:rPr>
          <w:rFonts w:ascii="Times New Roman" w:eastAsia="Times New Roman" w:hAnsi="Times New Roman" w:cs="Times New Roman"/>
          <w:b/>
          <w:bCs/>
          <w:sz w:val="24"/>
          <w:szCs w:val="24"/>
          <w:lang w:eastAsia="pt-BR"/>
        </w:rPr>
      </w:pPr>
    </w:p>
    <w:p w:rsidR="005B273D" w:rsidRDefault="005B273D" w:rsidP="000505D0">
      <w:pPr>
        <w:spacing w:before="100" w:beforeAutospacing="1" w:after="100" w:afterAutospacing="1" w:line="360" w:lineRule="atLeast"/>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lastRenderedPageBreak/>
        <w:t>Política Ambiental</w:t>
      </w:r>
    </w:p>
    <w:p w:rsidR="005B273D"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Programa </w:t>
      </w:r>
      <w:r w:rsidRPr="00DC3EAE">
        <w:rPr>
          <w:rFonts w:ascii="Times New Roman" w:eastAsia="Times New Roman" w:hAnsi="Times New Roman" w:cs="Times New Roman"/>
          <w:b/>
          <w:bCs/>
          <w:sz w:val="24"/>
          <w:szCs w:val="24"/>
          <w:lang w:eastAsia="pt-BR"/>
        </w:rPr>
        <w:t>de reciclagem</w:t>
      </w:r>
      <w:r w:rsidRPr="00DC3EAE">
        <w:rPr>
          <w:rFonts w:ascii="Times New Roman" w:eastAsia="Times New Roman" w:hAnsi="Times New Roman" w:cs="Times New Roman"/>
          <w:sz w:val="24"/>
          <w:szCs w:val="24"/>
          <w:lang w:eastAsia="pt-BR"/>
        </w:rPr>
        <w:t> </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br/>
        <w:t> A </w:t>
      </w:r>
      <w:r w:rsidRPr="00DC3EAE">
        <w:rPr>
          <w:rFonts w:ascii="Times New Roman" w:eastAsia="Times New Roman" w:hAnsi="Times New Roman" w:cs="Times New Roman"/>
          <w:b/>
          <w:bCs/>
          <w:sz w:val="24"/>
          <w:szCs w:val="24"/>
          <w:lang w:eastAsia="pt-BR"/>
        </w:rPr>
        <w:t>Gerresheimer </w:t>
      </w:r>
      <w:r w:rsidRPr="00DC3EAE">
        <w:rPr>
          <w:rFonts w:ascii="Times New Roman" w:eastAsia="Times New Roman" w:hAnsi="Times New Roman" w:cs="Times New Roman"/>
          <w:sz w:val="24"/>
          <w:szCs w:val="24"/>
          <w:lang w:eastAsia="pt-BR"/>
        </w:rPr>
        <w:t>mantém um rígido programa de coleta seletiva dos lixos recicláveis. Estes, após a segregação e descaracterização, são encaminhados para empresas de reciclagem. Os recursos oriundos da venda desses materiais são revertidos para instituições sociais.</w:t>
      </w:r>
    </w:p>
    <w:p w:rsidR="008F6637"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Resíduos industriais</w:t>
      </w:r>
      <w:r w:rsidRPr="00DC3EAE">
        <w:rPr>
          <w:rFonts w:ascii="Times New Roman" w:eastAsia="Times New Roman" w:hAnsi="Times New Roman" w:cs="Times New Roman"/>
          <w:sz w:val="24"/>
          <w:szCs w:val="24"/>
          <w:lang w:eastAsia="pt-BR"/>
        </w:rPr>
        <w:t> </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br/>
        <w:t> Os resíduos industriais, caracterizados como sobras de processo, após descartados, são segregados, descaracterizados e encaminhados para incineração, aterros e co-processamento. Projetos de melhorias ambientais são constantemente desenvolvidos em toda a empresa.</w:t>
      </w:r>
    </w:p>
    <w:p w:rsidR="008F6637"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b/>
          <w:bCs/>
          <w:sz w:val="24"/>
          <w:szCs w:val="24"/>
          <w:lang w:eastAsia="pt-BR"/>
        </w:rPr>
        <w:t>Tratamento de efluentes</w:t>
      </w:r>
      <w:r w:rsidRPr="00DC3EAE">
        <w:rPr>
          <w:rFonts w:ascii="Times New Roman" w:eastAsia="Times New Roman" w:hAnsi="Times New Roman" w:cs="Times New Roman"/>
          <w:sz w:val="24"/>
          <w:szCs w:val="24"/>
          <w:lang w:eastAsia="pt-BR"/>
        </w:rPr>
        <w:t> </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br/>
        <w:t> Todas  unidades possuem Estações de Tratamento de Efluentes específicas, que operam para a purificação e minimização da carga orgânica dos efluentes descartados durante os processos industriais. Após o tratamento, uma parte desses efluentes é reutilizada nos sanitários e nas lavagens dos pátios e jardins, reduzindo assim o desperdício de água.</w:t>
      </w:r>
    </w:p>
    <w:p w:rsidR="000505D0" w:rsidRPr="00DC3EAE" w:rsidRDefault="000505D0" w:rsidP="000505D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DC3EAE">
        <w:rPr>
          <w:rFonts w:ascii="Times New Roman" w:eastAsia="Times New Roman" w:hAnsi="Times New Roman" w:cs="Times New Roman"/>
          <w:b/>
          <w:bCs/>
          <w:kern w:val="36"/>
          <w:sz w:val="24"/>
          <w:szCs w:val="24"/>
          <w:lang w:eastAsia="pt-BR"/>
        </w:rPr>
        <w:t>Boas Práticas de Fabricação</w:t>
      </w:r>
    </w:p>
    <w:p w:rsidR="008F6637"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Segundo a Organização Mundial da Saúde, o direito do consumidor quanto à sua saúde é um dos direitos humanos básicos. A Agência Nacional de Vigilância Sanitária do Brasil, através de legislação e fiscalização, tem o dever de garantir ao consumidor o direito a produtos e serviços com boa qualidade sanitária. É dever das empresas farmacêuticas, portanto, ter um cuidado rigoroso com a qualidade e a segurança dos produtos e processos.</w:t>
      </w:r>
    </w:p>
    <w:p w:rsidR="000505D0" w:rsidRPr="00DC3EAE" w:rsidRDefault="000505D0" w:rsidP="000505D0">
      <w:pPr>
        <w:spacing w:before="100" w:beforeAutospacing="1" w:after="100" w:afterAutospacing="1" w:line="360" w:lineRule="atLeast"/>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w:t>
      </w:r>
      <w:r w:rsidRPr="00DC3EAE">
        <w:rPr>
          <w:rFonts w:ascii="Times New Roman" w:eastAsia="Times New Roman" w:hAnsi="Times New Roman" w:cs="Times New Roman"/>
          <w:sz w:val="24"/>
          <w:szCs w:val="24"/>
          <w:lang w:eastAsia="pt-BR"/>
        </w:rPr>
        <w:br/>
        <w:t xml:space="preserve">Nesse sentido, a empresa se preocupa - se constantemente com a qualidade, a segurança e a eficácia dos produtos que fabrica. Por isso, adota as normas de Boas Práticas de Fabricação da </w:t>
      </w:r>
      <w:r w:rsidR="008F6637">
        <w:rPr>
          <w:rFonts w:ascii="Times New Roman" w:eastAsia="Times New Roman" w:hAnsi="Times New Roman" w:cs="Times New Roman"/>
          <w:sz w:val="24"/>
          <w:szCs w:val="24"/>
          <w:lang w:eastAsia="pt-BR"/>
        </w:rPr>
        <w:t>Organização Mundial da Saúde. </w:t>
      </w:r>
      <w:r w:rsidRPr="00DC3EAE">
        <w:rPr>
          <w:rFonts w:ascii="Times New Roman" w:eastAsia="Times New Roman" w:hAnsi="Times New Roman" w:cs="Times New Roman"/>
          <w:sz w:val="24"/>
          <w:szCs w:val="24"/>
          <w:lang w:eastAsia="pt-BR"/>
        </w:rPr>
        <w:t xml:space="preserve">O conjunto das normas de Boas Práticas de Fabricação é uma ferramenta muito importante do sistema Garantia da Qualidade, pois define e padroniza métodos que regulamentam todas as atividades de fabricação de </w:t>
      </w:r>
      <w:r w:rsidRPr="00DC3EAE">
        <w:rPr>
          <w:rFonts w:ascii="Times New Roman" w:eastAsia="Times New Roman" w:hAnsi="Times New Roman" w:cs="Times New Roman"/>
          <w:sz w:val="24"/>
          <w:szCs w:val="24"/>
          <w:lang w:eastAsia="pt-BR"/>
        </w:rPr>
        <w:lastRenderedPageBreak/>
        <w:t>um produto, envolvendo a participação das pessoas, o processo de produção, as condições de uso dos equipamentos, as matérias-primas, as embalagens e os rótulos, a manutenção, a segurança e a proteção ambiental, o armazenamento dos insumos e produtos, a expedição de produtos, sua distribuição e seu transporte.</w:t>
      </w:r>
    </w:p>
    <w:p w:rsidR="00B10145" w:rsidRPr="00DF3A3F" w:rsidRDefault="000505D0" w:rsidP="00DF3A3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O principal objetivo das normas de Boas Práticas de Fabricação é combater e evitar contaminações microbiológicas, físicas, químicas e cruzadas na fabricação de seus produtos </w:t>
      </w:r>
      <w:r w:rsidRPr="00DC3EAE">
        <w:rPr>
          <w:rFonts w:ascii="Times New Roman" w:eastAsia="Times New Roman" w:hAnsi="Times New Roman" w:cs="Times New Roman"/>
          <w:sz w:val="24"/>
          <w:szCs w:val="24"/>
          <w:lang w:eastAsia="pt-BR"/>
        </w:rPr>
        <w:br/>
        <w:t> </w:t>
      </w:r>
      <w:r w:rsidRPr="00DC3EAE">
        <w:rPr>
          <w:rFonts w:ascii="Times New Roman" w:eastAsia="Times New Roman" w:hAnsi="Times New Roman" w:cs="Times New Roman"/>
          <w:sz w:val="24"/>
          <w:szCs w:val="24"/>
          <w:lang w:eastAsia="pt-BR"/>
        </w:rPr>
        <w:br/>
        <w:t xml:space="preserve">O atendimento às normas de Boas Práticas de Fabricação garante à Gerresheimer a excelência na fabricação de produtos de alta qualidade nos aspectos de segurança, </w:t>
      </w:r>
      <w:r w:rsidR="00334AB4">
        <w:rPr>
          <w:rFonts w:ascii="Times New Roman" w:eastAsia="Times New Roman" w:hAnsi="Times New Roman" w:cs="Times New Roman"/>
          <w:sz w:val="24"/>
          <w:szCs w:val="24"/>
          <w:lang w:eastAsia="pt-BR"/>
        </w:rPr>
        <w:t>ide</w:t>
      </w:r>
      <w:r w:rsidRPr="00DC3EAE">
        <w:rPr>
          <w:rFonts w:ascii="Times New Roman" w:eastAsia="Times New Roman" w:hAnsi="Times New Roman" w:cs="Times New Roman"/>
          <w:sz w:val="24"/>
          <w:szCs w:val="24"/>
          <w:lang w:eastAsia="pt-BR"/>
        </w:rPr>
        <w:t>ntificação, p</w:t>
      </w:r>
      <w:r w:rsidR="00475046">
        <w:rPr>
          <w:rFonts w:ascii="Times New Roman" w:eastAsia="Times New Roman" w:hAnsi="Times New Roman" w:cs="Times New Roman"/>
          <w:sz w:val="24"/>
          <w:szCs w:val="24"/>
          <w:lang w:eastAsia="pt-BR"/>
        </w:rPr>
        <w:t>otência, concentração e pureza</w:t>
      </w:r>
      <w:r w:rsidR="00334AB4">
        <w:rPr>
          <w:rFonts w:ascii="Times New Roman" w:eastAsia="Times New Roman" w:hAnsi="Times New Roman" w:cs="Times New Roman"/>
          <w:sz w:val="24"/>
          <w:szCs w:val="24"/>
          <w:lang w:eastAsia="pt-BR"/>
        </w:rPr>
        <w:t>.</w:t>
      </w:r>
    </w:p>
    <w:p w:rsidR="00B10145" w:rsidRPr="00BE70A6" w:rsidRDefault="00B10145" w:rsidP="00DC0A7B">
      <w:pPr>
        <w:spacing w:before="100" w:beforeAutospacing="1" w:after="100" w:afterAutospacing="1" w:line="240" w:lineRule="auto"/>
        <w:jc w:val="both"/>
        <w:outlineLvl w:val="1"/>
        <w:rPr>
          <w:rFonts w:ascii="Times New Roman" w:eastAsia="Times New Roman" w:hAnsi="Times New Roman" w:cs="Times New Roman"/>
          <w:b/>
          <w:sz w:val="24"/>
          <w:szCs w:val="24"/>
          <w:lang w:eastAsia="pt-BR"/>
        </w:rPr>
      </w:pPr>
      <w:r w:rsidRPr="00BE70A6">
        <w:rPr>
          <w:rFonts w:ascii="Times New Roman" w:eastAsia="Times New Roman" w:hAnsi="Times New Roman" w:cs="Times New Roman"/>
          <w:b/>
          <w:sz w:val="24"/>
          <w:szCs w:val="24"/>
          <w:lang w:eastAsia="pt-BR"/>
        </w:rPr>
        <w:t>Rea</w:t>
      </w:r>
      <w:r w:rsidR="00DB6577" w:rsidRPr="00BE70A6">
        <w:rPr>
          <w:rFonts w:ascii="Times New Roman" w:eastAsia="Times New Roman" w:hAnsi="Times New Roman" w:cs="Times New Roman"/>
          <w:b/>
          <w:sz w:val="24"/>
          <w:szCs w:val="24"/>
          <w:lang w:eastAsia="pt-BR"/>
        </w:rPr>
        <w:t xml:space="preserve">proveitamento da água da chuva </w:t>
      </w:r>
    </w:p>
    <w:p w:rsidR="00DB6577" w:rsidRPr="00BB28DB" w:rsidRDefault="00DB6577" w:rsidP="00DC0A7B">
      <w:pPr>
        <w:pStyle w:val="NormalWeb"/>
        <w:jc w:val="both"/>
        <w:rPr>
          <w:rFonts w:ascii="Times New Roman" w:hAnsi="Times New Roman"/>
          <w:color w:val="auto"/>
          <w:sz w:val="24"/>
          <w:szCs w:val="24"/>
        </w:rPr>
      </w:pPr>
      <w:r w:rsidRPr="00BB28DB">
        <w:rPr>
          <w:rFonts w:ascii="Times New Roman" w:hAnsi="Times New Roman"/>
          <w:color w:val="auto"/>
          <w:sz w:val="24"/>
          <w:szCs w:val="24"/>
        </w:rPr>
        <w:t>A água é um recurso essencial para a sobrevivência humana, apesar de abundante, a água doce, presente nos rios, lagos e reservatórios subterrâneos, não é distribuída igualmente entre a sociedade. Muitos países sofrem com a escassez hídrica e pessoas morrem todos os anos por falta de água ou por consumo de água contaminada.</w:t>
      </w:r>
    </w:p>
    <w:p w:rsidR="00DB6577" w:rsidRPr="00BB28DB" w:rsidRDefault="00DB6577" w:rsidP="00DC0A7B">
      <w:pPr>
        <w:pStyle w:val="NormalWeb"/>
        <w:jc w:val="both"/>
        <w:rPr>
          <w:rFonts w:ascii="Times New Roman" w:hAnsi="Times New Roman"/>
          <w:color w:val="auto"/>
          <w:sz w:val="24"/>
          <w:szCs w:val="24"/>
        </w:rPr>
      </w:pPr>
      <w:r w:rsidRPr="00BB28DB">
        <w:rPr>
          <w:rFonts w:ascii="Times New Roman" w:hAnsi="Times New Roman"/>
          <w:color w:val="auto"/>
          <w:sz w:val="24"/>
          <w:szCs w:val="24"/>
        </w:rPr>
        <w:t>Mesmo no Brasil, um país rico em recursos hídricos superficiais e subterrâneos, existem inúmeras regiões onde não há acesso direto a água potável, sendo necessário o abastecimento por caminhões pipa.</w:t>
      </w:r>
    </w:p>
    <w:p w:rsidR="00DB6577" w:rsidRPr="00BB28DB" w:rsidRDefault="00DB6577" w:rsidP="00DC0A7B">
      <w:pPr>
        <w:pStyle w:val="NormalWeb"/>
        <w:jc w:val="both"/>
        <w:rPr>
          <w:rFonts w:ascii="Times New Roman" w:hAnsi="Times New Roman"/>
          <w:color w:val="auto"/>
          <w:sz w:val="24"/>
          <w:szCs w:val="24"/>
        </w:rPr>
      </w:pPr>
      <w:r w:rsidRPr="00BB28DB">
        <w:rPr>
          <w:rFonts w:ascii="Times New Roman" w:hAnsi="Times New Roman"/>
          <w:color w:val="auto"/>
          <w:sz w:val="24"/>
          <w:szCs w:val="24"/>
        </w:rPr>
        <w:t>Já as localidades atendidas pelo serviço público de abastecimento são obrigadas a pagar pelo tratamento e distribuição da água e pelo esgotamento após o uso.</w:t>
      </w:r>
    </w:p>
    <w:p w:rsidR="00DB6577" w:rsidRPr="00750C52" w:rsidRDefault="00DB6577" w:rsidP="00DC0A7B">
      <w:pPr>
        <w:pStyle w:val="NormalWeb"/>
        <w:jc w:val="both"/>
        <w:rPr>
          <w:rFonts w:ascii="Times New Roman" w:hAnsi="Times New Roman"/>
          <w:b/>
          <w:color w:val="auto"/>
          <w:sz w:val="24"/>
          <w:szCs w:val="24"/>
        </w:rPr>
      </w:pPr>
      <w:r w:rsidRPr="00BB28DB">
        <w:rPr>
          <w:rFonts w:ascii="Times New Roman" w:hAnsi="Times New Roman"/>
          <w:color w:val="auto"/>
          <w:sz w:val="24"/>
          <w:szCs w:val="24"/>
        </w:rPr>
        <w:t xml:space="preserve">O reaproveitamento da água da chuva é uma solução de abastecimento gratuito que pode </w:t>
      </w:r>
      <w:r w:rsidR="00750C52">
        <w:rPr>
          <w:rFonts w:ascii="Times New Roman" w:hAnsi="Times New Roman"/>
          <w:color w:val="auto"/>
          <w:sz w:val="24"/>
          <w:szCs w:val="24"/>
        </w:rPr>
        <w:t>ser utilizado tanto em</w:t>
      </w:r>
      <w:r w:rsidRPr="00BB28DB">
        <w:rPr>
          <w:rFonts w:ascii="Times New Roman" w:hAnsi="Times New Roman"/>
          <w:color w:val="auto"/>
          <w:sz w:val="24"/>
          <w:szCs w:val="24"/>
        </w:rPr>
        <w:t xml:space="preserve"> regiões de seca, como em locais de maior infraestrutura, a fim de </w:t>
      </w:r>
      <w:r w:rsidRPr="00750C52">
        <w:rPr>
          <w:rFonts w:ascii="Times New Roman" w:hAnsi="Times New Roman"/>
          <w:b/>
          <w:color w:val="auto"/>
          <w:sz w:val="24"/>
          <w:szCs w:val="24"/>
        </w:rPr>
        <w:t>diminuir os gastos com a conta de água.</w:t>
      </w:r>
    </w:p>
    <w:p w:rsidR="00B10145" w:rsidRPr="00BB28DB" w:rsidRDefault="004949CD"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r w:rsidRPr="00BB28DB">
        <w:rPr>
          <w:rFonts w:ascii="Times New Roman" w:eastAsia="Times New Roman" w:hAnsi="Times New Roman" w:cs="Times New Roman"/>
          <w:sz w:val="24"/>
          <w:szCs w:val="24"/>
          <w:lang w:eastAsia="pt-BR"/>
        </w:rPr>
        <w:t>A água da chuva pod</w:t>
      </w:r>
      <w:r w:rsidR="00750C52">
        <w:rPr>
          <w:rFonts w:ascii="Times New Roman" w:eastAsia="Times New Roman" w:hAnsi="Times New Roman" w:cs="Times New Roman"/>
          <w:sz w:val="24"/>
          <w:szCs w:val="24"/>
          <w:lang w:eastAsia="pt-BR"/>
        </w:rPr>
        <w:t xml:space="preserve">e ser reaproveitada em áreas </w:t>
      </w:r>
      <w:r w:rsidRPr="00BB28DB">
        <w:rPr>
          <w:rFonts w:ascii="Times New Roman" w:eastAsia="Times New Roman" w:hAnsi="Times New Roman" w:cs="Times New Roman"/>
          <w:sz w:val="24"/>
          <w:szCs w:val="24"/>
          <w:lang w:eastAsia="pt-BR"/>
        </w:rPr>
        <w:t xml:space="preserve"> urbanas para fins não potáveis como a utilização em sanitários e mangueiras. Com a adaptação de uma calha e um tanque, a água da chuva é captada do telhado e levada por uma tubulação até um tanque reservatório que bomba a água até a caixa de água disponibilizando-a para uma nova utilização conforme ilustração abaixo de um sistema doméstico popular.</w:t>
      </w:r>
    </w:p>
    <w:p w:rsidR="004949CD" w:rsidRPr="00BB28DB" w:rsidRDefault="004949CD"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r w:rsidRPr="00BB28DB">
        <w:rPr>
          <w:rFonts w:ascii="Times New Roman" w:eastAsia="Times New Roman" w:hAnsi="Times New Roman" w:cs="Times New Roman"/>
          <w:noProof/>
          <w:sz w:val="24"/>
          <w:szCs w:val="24"/>
          <w:lang w:eastAsia="pt-BR"/>
        </w:rPr>
        <w:drawing>
          <wp:inline distT="0" distB="0" distL="0" distR="0">
            <wp:extent cx="2065020" cy="14173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ua da chuv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5020" cy="1417320"/>
                    </a:xfrm>
                    <a:prstGeom prst="rect">
                      <a:avLst/>
                    </a:prstGeom>
                  </pic:spPr>
                </pic:pic>
              </a:graphicData>
            </a:graphic>
          </wp:inline>
        </w:drawing>
      </w:r>
    </w:p>
    <w:p w:rsidR="00DB6577" w:rsidRPr="00BB28DB" w:rsidRDefault="00DB6577"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p>
    <w:p w:rsidR="00D64D85" w:rsidRPr="00BB28DB" w:rsidRDefault="00D64D85"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p>
    <w:p w:rsidR="00D64D85" w:rsidRPr="00BB28DB" w:rsidRDefault="00D64D85"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p>
    <w:p w:rsidR="00DB6577" w:rsidRPr="00BE70A6" w:rsidRDefault="00D64D85" w:rsidP="00DC0A7B">
      <w:pPr>
        <w:spacing w:before="100" w:beforeAutospacing="1" w:after="100" w:afterAutospacing="1" w:line="240" w:lineRule="auto"/>
        <w:jc w:val="both"/>
        <w:outlineLvl w:val="1"/>
        <w:rPr>
          <w:rFonts w:ascii="Times New Roman" w:eastAsia="Times New Roman" w:hAnsi="Times New Roman" w:cs="Times New Roman"/>
          <w:b/>
          <w:sz w:val="24"/>
          <w:szCs w:val="24"/>
          <w:lang w:eastAsia="pt-BR"/>
        </w:rPr>
      </w:pPr>
      <w:r w:rsidRPr="00BE70A6">
        <w:rPr>
          <w:rFonts w:ascii="Times New Roman" w:eastAsia="Times New Roman" w:hAnsi="Times New Roman" w:cs="Times New Roman"/>
          <w:b/>
          <w:sz w:val="24"/>
          <w:szCs w:val="24"/>
          <w:lang w:eastAsia="pt-BR"/>
        </w:rPr>
        <w:t>Programas de inclusão digital e capacitação profissional</w:t>
      </w:r>
    </w:p>
    <w:p w:rsidR="00D64D85" w:rsidRPr="00BB28DB" w:rsidRDefault="00D64D85" w:rsidP="00DC0A7B">
      <w:pPr>
        <w:pStyle w:val="NormalWeb"/>
        <w:jc w:val="both"/>
        <w:rPr>
          <w:rFonts w:ascii="Times New Roman" w:hAnsi="Times New Roman"/>
          <w:color w:val="auto"/>
          <w:sz w:val="24"/>
          <w:szCs w:val="24"/>
          <w:lang w:val="pt-PT"/>
        </w:rPr>
      </w:pPr>
      <w:r w:rsidRPr="00BB28DB">
        <w:rPr>
          <w:rFonts w:ascii="Times New Roman" w:hAnsi="Times New Roman"/>
          <w:bCs/>
          <w:color w:val="auto"/>
          <w:sz w:val="24"/>
          <w:szCs w:val="24"/>
          <w:lang w:val="pt-PT"/>
        </w:rPr>
        <w:t>Inclusão digital</w:t>
      </w:r>
      <w:r w:rsidRPr="00BB28DB">
        <w:rPr>
          <w:rFonts w:ascii="Times New Roman" w:hAnsi="Times New Roman"/>
          <w:color w:val="auto"/>
          <w:sz w:val="24"/>
          <w:szCs w:val="24"/>
          <w:lang w:val="pt-PT"/>
        </w:rPr>
        <w:t xml:space="preserve"> é o nome dado ao processo de democratização do acesso às </w:t>
      </w:r>
      <w:hyperlink r:id="rId10" w:tooltip="Tecnologia da Informação" w:history="1">
        <w:r w:rsidR="00750C52">
          <w:rPr>
            <w:rStyle w:val="Hyperlink"/>
            <w:rFonts w:ascii="Times New Roman" w:hAnsi="Times New Roman"/>
            <w:color w:val="auto"/>
            <w:sz w:val="24"/>
            <w:szCs w:val="24"/>
            <w:u w:val="none"/>
            <w:lang w:val="pt-PT"/>
          </w:rPr>
          <w:t xml:space="preserve">tecnologias </w:t>
        </w:r>
      </w:hyperlink>
      <w:r w:rsidRPr="00BB28DB">
        <w:rPr>
          <w:rFonts w:ascii="Times New Roman" w:hAnsi="Times New Roman"/>
          <w:color w:val="auto"/>
          <w:sz w:val="24"/>
          <w:szCs w:val="24"/>
          <w:lang w:val="pt-PT"/>
        </w:rPr>
        <w:t xml:space="preserve"> de forma a permitir a inserção de todos na </w:t>
      </w:r>
      <w:hyperlink r:id="rId11" w:tooltip="Sociedade da informação" w:history="1">
        <w:r w:rsidRPr="00BB28DB">
          <w:rPr>
            <w:rStyle w:val="Hyperlink"/>
            <w:rFonts w:ascii="Times New Roman" w:hAnsi="Times New Roman"/>
            <w:color w:val="auto"/>
            <w:sz w:val="24"/>
            <w:szCs w:val="24"/>
            <w:u w:val="none"/>
            <w:lang w:val="pt-PT"/>
          </w:rPr>
          <w:t>sociedade da informação</w:t>
        </w:r>
      </w:hyperlink>
      <w:r w:rsidRPr="00BB28DB">
        <w:rPr>
          <w:rFonts w:ascii="Times New Roman" w:hAnsi="Times New Roman"/>
          <w:color w:val="auto"/>
          <w:sz w:val="24"/>
          <w:szCs w:val="24"/>
          <w:lang w:val="pt-PT"/>
        </w:rPr>
        <w:t>. A inclusão digital, para acontecer, precisa de três instrumentos básicos que são: computador, acesso à rede e o domínio dessas ferramentas pois não basta apenas o cidadão possuir um simples computador conectado à internet. Ele precisa saber o que fazer com essas ferramentas.</w:t>
      </w:r>
    </w:p>
    <w:p w:rsidR="00D64D85" w:rsidRPr="00BB28DB" w:rsidRDefault="00D64D85" w:rsidP="00DC0A7B">
      <w:pPr>
        <w:pStyle w:val="NormalWeb"/>
        <w:jc w:val="both"/>
        <w:rPr>
          <w:rFonts w:ascii="Times New Roman" w:hAnsi="Times New Roman"/>
          <w:color w:val="auto"/>
          <w:sz w:val="24"/>
          <w:szCs w:val="24"/>
          <w:lang w:val="pt-PT"/>
        </w:rPr>
      </w:pPr>
      <w:r w:rsidRPr="00BB28DB">
        <w:rPr>
          <w:rFonts w:ascii="Times New Roman" w:hAnsi="Times New Roman"/>
          <w:color w:val="auto"/>
          <w:sz w:val="24"/>
          <w:szCs w:val="24"/>
          <w:lang w:val="pt-PT"/>
        </w:rPr>
        <w:t xml:space="preserve">Entre as estratégias inclusivas estão projetos e ações que facilitam o acesso de pessoas de </w:t>
      </w:r>
      <w:hyperlink r:id="rId12" w:tooltip="Pobreza" w:history="1">
        <w:r w:rsidRPr="00BB28DB">
          <w:rPr>
            <w:rStyle w:val="Hyperlink"/>
            <w:rFonts w:ascii="Times New Roman" w:hAnsi="Times New Roman"/>
            <w:color w:val="auto"/>
            <w:sz w:val="24"/>
            <w:szCs w:val="24"/>
            <w:u w:val="none"/>
            <w:lang w:val="pt-PT"/>
          </w:rPr>
          <w:t>baixa renda</w:t>
        </w:r>
      </w:hyperlink>
      <w:r w:rsidRPr="00BB28DB">
        <w:rPr>
          <w:rFonts w:ascii="Times New Roman" w:hAnsi="Times New Roman"/>
          <w:color w:val="auto"/>
          <w:sz w:val="24"/>
          <w:szCs w:val="24"/>
          <w:lang w:val="pt-PT"/>
        </w:rPr>
        <w:t xml:space="preserve"> às Tecnologias da Informação e Comunicação (TIC). A inclusão digital volta-se também para o desenvolvimento de tecnologias que ampliem a </w:t>
      </w:r>
      <w:hyperlink r:id="rId13" w:tooltip="Acessibilidade" w:history="1">
        <w:r w:rsidRPr="00BB28DB">
          <w:rPr>
            <w:rStyle w:val="Hyperlink"/>
            <w:rFonts w:ascii="Times New Roman" w:hAnsi="Times New Roman"/>
            <w:color w:val="auto"/>
            <w:sz w:val="24"/>
            <w:szCs w:val="24"/>
            <w:u w:val="none"/>
            <w:lang w:val="pt-PT"/>
          </w:rPr>
          <w:t>acessibilidade</w:t>
        </w:r>
      </w:hyperlink>
      <w:r w:rsidRPr="00BB28DB">
        <w:rPr>
          <w:rFonts w:ascii="Times New Roman" w:hAnsi="Times New Roman"/>
          <w:color w:val="auto"/>
          <w:sz w:val="24"/>
          <w:szCs w:val="24"/>
          <w:lang w:val="pt-PT"/>
        </w:rPr>
        <w:t xml:space="preserve"> para usuários com deficiência.</w:t>
      </w:r>
    </w:p>
    <w:p w:rsidR="00D64D85" w:rsidRPr="00BB28DB" w:rsidRDefault="00D64D85" w:rsidP="00DC0A7B">
      <w:pPr>
        <w:pStyle w:val="NormalWeb"/>
        <w:jc w:val="both"/>
        <w:rPr>
          <w:rFonts w:ascii="Times New Roman" w:hAnsi="Times New Roman"/>
          <w:color w:val="auto"/>
          <w:sz w:val="24"/>
          <w:szCs w:val="24"/>
          <w:vertAlign w:val="superscript"/>
          <w:lang w:val="pt-PT"/>
        </w:rPr>
      </w:pPr>
      <w:r w:rsidRPr="00BB28DB">
        <w:rPr>
          <w:rFonts w:ascii="Times New Roman" w:hAnsi="Times New Roman"/>
          <w:color w:val="auto"/>
          <w:sz w:val="24"/>
          <w:szCs w:val="24"/>
          <w:lang w:val="pt-PT"/>
        </w:rPr>
        <w:t xml:space="preserve">Dois novos conceitos são incorporados as políticas de inclusão digital: a </w:t>
      </w:r>
      <w:hyperlink r:id="rId14" w:tooltip="Acessibilidade" w:history="1">
        <w:r w:rsidRPr="00BB28DB">
          <w:rPr>
            <w:rStyle w:val="Hyperlink"/>
            <w:rFonts w:ascii="Times New Roman" w:hAnsi="Times New Roman"/>
            <w:color w:val="auto"/>
            <w:sz w:val="24"/>
            <w:szCs w:val="24"/>
            <w:u w:val="none"/>
            <w:lang w:val="pt-PT"/>
          </w:rPr>
          <w:t>acessibilidade</w:t>
        </w:r>
      </w:hyperlink>
      <w:r w:rsidRPr="00BB28DB">
        <w:rPr>
          <w:rFonts w:ascii="Times New Roman" w:hAnsi="Times New Roman"/>
          <w:color w:val="auto"/>
          <w:sz w:val="24"/>
          <w:szCs w:val="24"/>
          <w:lang w:val="pt-PT"/>
        </w:rPr>
        <w:t xml:space="preserve"> de todos às TIs (</w:t>
      </w:r>
      <w:r w:rsidRPr="00BB28DB">
        <w:rPr>
          <w:rFonts w:ascii="Times New Roman" w:hAnsi="Times New Roman"/>
          <w:i/>
          <w:iCs/>
          <w:color w:val="auto"/>
          <w:sz w:val="24"/>
          <w:szCs w:val="24"/>
          <w:lang w:val="pt-PT"/>
        </w:rPr>
        <w:t>e-Accessibility</w:t>
      </w:r>
      <w:r w:rsidRPr="00BB28DB">
        <w:rPr>
          <w:rFonts w:ascii="Times New Roman" w:hAnsi="Times New Roman"/>
          <w:color w:val="auto"/>
          <w:sz w:val="24"/>
          <w:szCs w:val="24"/>
          <w:lang w:val="pt-PT"/>
        </w:rPr>
        <w:t xml:space="preserve">), neste caso, não somente a população deficiente; e a competência de uso das tecnologias na </w:t>
      </w:r>
      <w:hyperlink r:id="rId15" w:tooltip="Sociedade da informação" w:history="1">
        <w:r w:rsidRPr="00BB28DB">
          <w:rPr>
            <w:rStyle w:val="Hyperlink"/>
            <w:rFonts w:ascii="Times New Roman" w:hAnsi="Times New Roman"/>
            <w:color w:val="auto"/>
            <w:sz w:val="24"/>
            <w:szCs w:val="24"/>
            <w:u w:val="none"/>
            <w:lang w:val="pt-PT"/>
          </w:rPr>
          <w:t>sociedade da informação</w:t>
        </w:r>
      </w:hyperlink>
      <w:r w:rsidRPr="00BB28DB">
        <w:rPr>
          <w:rFonts w:ascii="Times New Roman" w:hAnsi="Times New Roman"/>
          <w:color w:val="auto"/>
          <w:sz w:val="24"/>
          <w:szCs w:val="24"/>
          <w:lang w:val="pt-PT"/>
        </w:rPr>
        <w:t xml:space="preserve"> (</w:t>
      </w:r>
      <w:r w:rsidRPr="00BB28DB">
        <w:rPr>
          <w:rFonts w:ascii="Times New Roman" w:hAnsi="Times New Roman"/>
          <w:i/>
          <w:iCs/>
          <w:color w:val="auto"/>
          <w:sz w:val="24"/>
          <w:szCs w:val="24"/>
          <w:lang w:val="pt-PT"/>
        </w:rPr>
        <w:t>e-Competences</w:t>
      </w:r>
      <w:r w:rsidRPr="00BB28DB">
        <w:rPr>
          <w:rFonts w:ascii="Times New Roman" w:hAnsi="Times New Roman"/>
          <w:color w:val="auto"/>
          <w:sz w:val="24"/>
          <w:szCs w:val="24"/>
          <w:lang w:val="pt-PT"/>
        </w:rPr>
        <w:t>).</w:t>
      </w:r>
    </w:p>
    <w:p w:rsidR="007C729E" w:rsidRPr="00BB28DB" w:rsidRDefault="007C729E" w:rsidP="00DC0A7B">
      <w:pPr>
        <w:pStyle w:val="NormalWeb"/>
        <w:jc w:val="both"/>
        <w:rPr>
          <w:rFonts w:ascii="Times New Roman" w:hAnsi="Times New Roman"/>
          <w:color w:val="auto"/>
          <w:sz w:val="24"/>
          <w:szCs w:val="24"/>
          <w:lang w:val="pt-PT"/>
        </w:rPr>
      </w:pPr>
      <w:r w:rsidRPr="00BB28DB">
        <w:rPr>
          <w:rFonts w:ascii="Times New Roman" w:hAnsi="Times New Roman"/>
          <w:bCs/>
          <w:color w:val="auto"/>
          <w:sz w:val="24"/>
          <w:szCs w:val="24"/>
          <w:lang w:val="pt-PT"/>
        </w:rPr>
        <w:t>Qualificação profissional</w:t>
      </w:r>
      <w:r w:rsidRPr="00BB28DB">
        <w:rPr>
          <w:rFonts w:ascii="Times New Roman" w:hAnsi="Times New Roman"/>
          <w:color w:val="auto"/>
          <w:sz w:val="24"/>
          <w:szCs w:val="24"/>
          <w:lang w:val="pt-PT"/>
        </w:rPr>
        <w:t xml:space="preserve"> é a preparação do </w:t>
      </w:r>
      <w:hyperlink r:id="rId16" w:tooltip="Cidadão" w:history="1">
        <w:r w:rsidRPr="00BB28DB">
          <w:rPr>
            <w:rStyle w:val="Hyperlink"/>
            <w:rFonts w:ascii="Times New Roman" w:hAnsi="Times New Roman"/>
            <w:color w:val="auto"/>
            <w:sz w:val="24"/>
            <w:szCs w:val="24"/>
            <w:u w:val="none"/>
            <w:lang w:val="pt-PT"/>
          </w:rPr>
          <w:t>cidadão</w:t>
        </w:r>
      </w:hyperlink>
      <w:r w:rsidRPr="00BB28DB">
        <w:rPr>
          <w:rFonts w:ascii="Times New Roman" w:hAnsi="Times New Roman"/>
          <w:color w:val="auto"/>
          <w:sz w:val="24"/>
          <w:szCs w:val="24"/>
          <w:lang w:val="pt-PT"/>
        </w:rPr>
        <w:t xml:space="preserve"> através de uma </w:t>
      </w:r>
      <w:hyperlink r:id="rId17" w:tooltip="Formação profissional" w:history="1">
        <w:r w:rsidRPr="00BB28DB">
          <w:rPr>
            <w:rStyle w:val="Hyperlink"/>
            <w:rFonts w:ascii="Times New Roman" w:hAnsi="Times New Roman"/>
            <w:color w:val="auto"/>
            <w:sz w:val="24"/>
            <w:szCs w:val="24"/>
            <w:u w:val="none"/>
            <w:lang w:val="pt-PT"/>
          </w:rPr>
          <w:t>formação profissional</w:t>
        </w:r>
      </w:hyperlink>
      <w:r w:rsidRPr="00BB28DB">
        <w:rPr>
          <w:rFonts w:ascii="Times New Roman" w:hAnsi="Times New Roman"/>
          <w:color w:val="auto"/>
          <w:sz w:val="24"/>
          <w:szCs w:val="24"/>
          <w:lang w:val="pt-PT"/>
        </w:rPr>
        <w:t xml:space="preserve"> para que ele ou ela possa aprimorar suas habilidades para executar funções</w:t>
      </w:r>
      <w:r w:rsidR="00CD35AC">
        <w:rPr>
          <w:rFonts w:ascii="Times New Roman" w:hAnsi="Times New Roman"/>
          <w:color w:val="auto"/>
          <w:sz w:val="24"/>
          <w:szCs w:val="24"/>
          <w:lang w:val="pt-PT"/>
        </w:rPr>
        <w:t>.</w:t>
      </w:r>
      <w:r w:rsidRPr="00BB28DB">
        <w:rPr>
          <w:rFonts w:ascii="Times New Roman" w:hAnsi="Times New Roman"/>
          <w:color w:val="auto"/>
          <w:sz w:val="24"/>
          <w:szCs w:val="24"/>
          <w:lang w:val="pt-PT"/>
        </w:rPr>
        <w:t xml:space="preserve"> </w:t>
      </w:r>
    </w:p>
    <w:p w:rsidR="007C729E" w:rsidRPr="00BB28DB" w:rsidRDefault="007C729E" w:rsidP="00DC0A7B">
      <w:pPr>
        <w:pStyle w:val="NormalWeb"/>
        <w:jc w:val="both"/>
        <w:rPr>
          <w:rFonts w:ascii="Times New Roman" w:hAnsi="Times New Roman"/>
          <w:color w:val="auto"/>
          <w:sz w:val="24"/>
          <w:szCs w:val="24"/>
          <w:lang w:val="pt-PT"/>
        </w:rPr>
      </w:pPr>
      <w:r w:rsidRPr="00BB28DB">
        <w:rPr>
          <w:rFonts w:ascii="Times New Roman" w:hAnsi="Times New Roman"/>
          <w:color w:val="auto"/>
          <w:sz w:val="24"/>
          <w:szCs w:val="24"/>
          <w:lang w:val="pt-PT"/>
        </w:rPr>
        <w:t>Seu objetivo principal é a incorporação de conhecimentos teóricos, técnicos e operacionais relacionados à produção de bens e serviços, por meio de processos educativos desenvolvidos em diversas instâncias (escolas, sindicatos, empresas, associações).</w:t>
      </w:r>
    </w:p>
    <w:p w:rsidR="00541729" w:rsidRPr="00BB28DB" w:rsidRDefault="00541729" w:rsidP="00DC0A7B">
      <w:pPr>
        <w:pStyle w:val="NormalWeb"/>
        <w:jc w:val="both"/>
        <w:rPr>
          <w:rFonts w:ascii="Times New Roman" w:hAnsi="Times New Roman"/>
          <w:color w:val="auto"/>
          <w:sz w:val="24"/>
          <w:szCs w:val="24"/>
          <w:lang w:val="pt-PT"/>
        </w:rPr>
      </w:pPr>
      <w:r w:rsidRPr="00BB28DB">
        <w:rPr>
          <w:rFonts w:ascii="Times New Roman" w:hAnsi="Times New Roman"/>
          <w:color w:val="auto"/>
          <w:sz w:val="24"/>
          <w:szCs w:val="24"/>
          <w:lang w:val="pt-PT"/>
        </w:rPr>
        <w:t>No atual contexto, onde os recursos naturais estão cada vez mais escassos</w:t>
      </w:r>
      <w:r w:rsidR="00BA1890" w:rsidRPr="00BB28DB">
        <w:rPr>
          <w:rFonts w:ascii="Times New Roman" w:hAnsi="Times New Roman"/>
          <w:color w:val="auto"/>
          <w:sz w:val="24"/>
          <w:szCs w:val="24"/>
          <w:lang w:val="pt-PT"/>
        </w:rPr>
        <w:t xml:space="preserve"> devido as atividades humanas em ritmo intenso</w:t>
      </w:r>
      <w:r w:rsidRPr="00BB28DB">
        <w:rPr>
          <w:rFonts w:ascii="Times New Roman" w:hAnsi="Times New Roman"/>
          <w:color w:val="auto"/>
          <w:sz w:val="24"/>
          <w:szCs w:val="24"/>
          <w:lang w:val="pt-PT"/>
        </w:rPr>
        <w:t>, a substituição pode fazer toda a diferença.</w:t>
      </w:r>
      <w:r w:rsidR="00CD35AC">
        <w:rPr>
          <w:rFonts w:ascii="Times New Roman" w:hAnsi="Times New Roman"/>
          <w:color w:val="auto"/>
          <w:sz w:val="24"/>
          <w:szCs w:val="24"/>
          <w:lang w:val="pt-PT"/>
        </w:rPr>
        <w:t xml:space="preserve"> Segundo a OMC (Organização Muncial de Comércio</w:t>
      </w:r>
      <w:r w:rsidRPr="00BB28DB">
        <w:rPr>
          <w:rFonts w:ascii="Times New Roman" w:hAnsi="Times New Roman"/>
          <w:color w:val="auto"/>
          <w:sz w:val="24"/>
          <w:szCs w:val="24"/>
          <w:lang w:val="pt-PT"/>
        </w:rPr>
        <w:t>), foi criada uma nova classificação: “bens e serviços naturais”, para o incentivar o comércio a entrar em acordo com a inclusão social, podendo assim obter um melhor desempenho na mão de obra e produção</w:t>
      </w:r>
      <w:r w:rsidR="00BA1890" w:rsidRPr="00BB28DB">
        <w:rPr>
          <w:rFonts w:ascii="Times New Roman" w:hAnsi="Times New Roman"/>
          <w:color w:val="auto"/>
          <w:sz w:val="24"/>
          <w:szCs w:val="24"/>
          <w:lang w:val="pt-PT"/>
        </w:rPr>
        <w:t>. A organização aderente é beneficiada por vantagens tarifárias.</w:t>
      </w:r>
    </w:p>
    <w:p w:rsidR="00750C52" w:rsidRDefault="00541729" w:rsidP="00DC0A7B">
      <w:pPr>
        <w:pStyle w:val="NormalWeb"/>
        <w:jc w:val="both"/>
        <w:rPr>
          <w:rStyle w:val="sub-titulo1"/>
          <w:rFonts w:ascii="Times New Roman" w:hAnsi="Times New Roman"/>
          <w:b/>
          <w:bCs/>
          <w:color w:val="auto"/>
          <w:sz w:val="24"/>
          <w:szCs w:val="24"/>
        </w:rPr>
      </w:pPr>
      <w:r w:rsidRPr="00BE70A6">
        <w:rPr>
          <w:rStyle w:val="sub-titulo1"/>
          <w:rFonts w:ascii="Times New Roman" w:hAnsi="Times New Roman"/>
          <w:b/>
          <w:bCs/>
          <w:color w:val="auto"/>
          <w:sz w:val="24"/>
          <w:szCs w:val="24"/>
        </w:rPr>
        <w:t>Apoio com Isenção Fiscal</w:t>
      </w:r>
    </w:p>
    <w:p w:rsidR="00541729" w:rsidRPr="00750C52" w:rsidRDefault="00541729" w:rsidP="00DC0A7B">
      <w:pPr>
        <w:pStyle w:val="NormalWeb"/>
        <w:jc w:val="both"/>
        <w:rPr>
          <w:rFonts w:ascii="Times New Roman" w:hAnsi="Times New Roman"/>
          <w:b/>
          <w:bCs/>
          <w:i/>
          <w:iCs/>
          <w:color w:val="auto"/>
          <w:sz w:val="24"/>
          <w:szCs w:val="24"/>
        </w:rPr>
      </w:pPr>
      <w:r w:rsidRPr="00BB28DB">
        <w:rPr>
          <w:rFonts w:ascii="Times New Roman" w:hAnsi="Times New Roman"/>
          <w:color w:val="auto"/>
          <w:sz w:val="24"/>
          <w:szCs w:val="24"/>
        </w:rPr>
        <w:br/>
        <w:t>Apoiando projetos sociais e culturais, as empresas podem reduzir seus custos, minimizar despesas, criar novas oportunidades de negócios e melhorar a qualidade de vida da comunidade local praticando a responsabilidade social. Estes patrocínios podem ter custo zero pois todos os projetos têm certificações que oferecem isenção fiscal de impostos.</w:t>
      </w:r>
      <w:r w:rsidRPr="00BB28DB">
        <w:rPr>
          <w:rFonts w:ascii="Times New Roman" w:hAnsi="Times New Roman"/>
          <w:i/>
          <w:iCs/>
          <w:color w:val="auto"/>
          <w:sz w:val="24"/>
          <w:szCs w:val="24"/>
        </w:rPr>
        <w:t xml:space="preserve"> </w:t>
      </w:r>
    </w:p>
    <w:tbl>
      <w:tblPr>
        <w:tblpPr w:leftFromText="36" w:rightFromText="36" w:vertAnchor="text" w:horzAnchor="page" w:tblpX="10231" w:tblpY="427"/>
        <w:tblW w:w="1680" w:type="dxa"/>
        <w:tblCellSpacing w:w="0" w:type="dxa"/>
        <w:tblCellMar>
          <w:left w:w="0" w:type="dxa"/>
          <w:right w:w="0" w:type="dxa"/>
        </w:tblCellMar>
        <w:tblLook w:val="04A0" w:firstRow="1" w:lastRow="0" w:firstColumn="1" w:lastColumn="0" w:noHBand="0" w:noVBand="1"/>
      </w:tblPr>
      <w:tblGrid>
        <w:gridCol w:w="1680"/>
      </w:tblGrid>
      <w:tr w:rsidR="00187D1A" w:rsidRPr="00541729" w:rsidTr="00187D1A">
        <w:trPr>
          <w:trHeight w:val="1392"/>
          <w:tblCellSpacing w:w="0" w:type="dxa"/>
        </w:trPr>
        <w:tc>
          <w:tcPr>
            <w:tcW w:w="0" w:type="auto"/>
            <w:hideMark/>
          </w:tcPr>
          <w:p w:rsidR="00187D1A" w:rsidRPr="00541729" w:rsidRDefault="00187D1A" w:rsidP="00187D1A">
            <w:pPr>
              <w:spacing w:after="0" w:line="240" w:lineRule="auto"/>
              <w:jc w:val="both"/>
              <w:rPr>
                <w:rFonts w:ascii="Times New Roman" w:eastAsia="Times New Roman" w:hAnsi="Times New Roman" w:cs="Times New Roman"/>
                <w:sz w:val="24"/>
                <w:szCs w:val="24"/>
                <w:lang w:eastAsia="pt-BR"/>
              </w:rPr>
            </w:pPr>
          </w:p>
        </w:tc>
      </w:tr>
    </w:tbl>
    <w:p w:rsidR="00541729" w:rsidRPr="00BB28DB" w:rsidRDefault="00541729" w:rsidP="00DC0A7B">
      <w:pPr>
        <w:pStyle w:val="NormalWeb"/>
        <w:jc w:val="both"/>
        <w:rPr>
          <w:rFonts w:ascii="Times New Roman" w:hAnsi="Times New Roman"/>
          <w:color w:val="auto"/>
          <w:sz w:val="24"/>
          <w:szCs w:val="24"/>
        </w:rPr>
      </w:pPr>
      <w:r w:rsidRPr="00BB28DB">
        <w:rPr>
          <w:rFonts w:ascii="Times New Roman" w:hAnsi="Times New Roman"/>
          <w:bCs/>
          <w:i/>
          <w:iCs/>
          <w:color w:val="auto"/>
          <w:sz w:val="24"/>
          <w:szCs w:val="24"/>
        </w:rPr>
        <w:t>OSCIP</w:t>
      </w:r>
      <w:r w:rsidRPr="00BB28DB">
        <w:rPr>
          <w:rFonts w:ascii="Times New Roman" w:hAnsi="Times New Roman"/>
          <w:i/>
          <w:iCs/>
          <w:color w:val="auto"/>
          <w:sz w:val="24"/>
          <w:szCs w:val="24"/>
        </w:rPr>
        <w:br/>
        <w:t>Organização da Sociedade Civil de Interesse Público</w:t>
      </w:r>
    </w:p>
    <w:p w:rsidR="00541729" w:rsidRDefault="00541729" w:rsidP="00187D1A">
      <w:pPr>
        <w:spacing w:before="100" w:beforeAutospacing="1" w:after="240" w:line="240" w:lineRule="auto"/>
        <w:jc w:val="both"/>
        <w:rPr>
          <w:rFonts w:ascii="Times New Roman" w:eastAsia="Times New Roman" w:hAnsi="Times New Roman" w:cs="Times New Roman"/>
          <w:sz w:val="24"/>
          <w:szCs w:val="24"/>
          <w:lang w:eastAsia="pt-BR"/>
        </w:rPr>
      </w:pPr>
      <w:r w:rsidRPr="00541729">
        <w:rPr>
          <w:rFonts w:ascii="Times New Roman" w:eastAsia="Times New Roman" w:hAnsi="Times New Roman" w:cs="Times New Roman"/>
          <w:sz w:val="24"/>
          <w:szCs w:val="24"/>
          <w:lang w:eastAsia="pt-BR"/>
        </w:rPr>
        <w:t xml:space="preserve">Doações efetuadas por empresas às ONGs com certificação OSCIP, a partir do ano-calendário de 2001, que atendam aos requisitos estabelecidos pela Lei nº 9.790/1999, passaram a ser dedutíveis, para efeito de apuração do LUCRO REAL e da base de cálculo da CSLL, até o limite de 2% do lucro operacional de Pessoa Jurídica, antes de </w:t>
      </w:r>
      <w:r w:rsidRPr="00541729">
        <w:rPr>
          <w:rFonts w:ascii="Times New Roman" w:eastAsia="Times New Roman" w:hAnsi="Times New Roman" w:cs="Times New Roman"/>
          <w:sz w:val="24"/>
          <w:szCs w:val="24"/>
          <w:lang w:eastAsia="pt-BR"/>
        </w:rPr>
        <w:lastRenderedPageBreak/>
        <w:t>computada a sua dedução.</w:t>
      </w:r>
    </w:p>
    <w:p w:rsidR="00CD35AC" w:rsidRDefault="00CD35AC" w:rsidP="00DC0A7B">
      <w:pPr>
        <w:spacing w:before="100" w:beforeAutospacing="1"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Como?</w:t>
      </w:r>
    </w:p>
    <w:p w:rsidR="00CD35AC" w:rsidRDefault="00CD35AC" w:rsidP="00DC0A7B">
      <w:pPr>
        <w:spacing w:before="100" w:beforeAutospacing="1"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Através de ONG’s e instituições que oferecem apoio a população de baixa renda, como por exemplo:</w:t>
      </w:r>
    </w:p>
    <w:p w:rsidR="00CD35AC" w:rsidRDefault="00CD35AC" w:rsidP="00DC0A7B">
      <w:pPr>
        <w:spacing w:before="100" w:beforeAutospacing="1"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Capacitação profissional de jovens aprendiz;</w:t>
      </w:r>
    </w:p>
    <w:p w:rsidR="00CD35AC" w:rsidRDefault="00CD35AC" w:rsidP="00DC0A7B">
      <w:pPr>
        <w:spacing w:before="100" w:beforeAutospacing="1"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-Capacitação profissional </w:t>
      </w:r>
      <w:r w:rsidR="00750C52">
        <w:rPr>
          <w:rFonts w:ascii="Times New Roman" w:eastAsia="Times New Roman" w:hAnsi="Times New Roman" w:cs="Times New Roman"/>
          <w:sz w:val="24"/>
          <w:szCs w:val="24"/>
          <w:lang w:eastAsia="pt-BR"/>
        </w:rPr>
        <w:t xml:space="preserve">e reabilitação </w:t>
      </w:r>
      <w:r>
        <w:rPr>
          <w:rFonts w:ascii="Times New Roman" w:eastAsia="Times New Roman" w:hAnsi="Times New Roman" w:cs="Times New Roman"/>
          <w:sz w:val="24"/>
          <w:szCs w:val="24"/>
          <w:lang w:eastAsia="pt-BR"/>
        </w:rPr>
        <w:t>de pessoas com deficiências físicas ou mentais.</w:t>
      </w:r>
    </w:p>
    <w:p w:rsidR="00AC23B3" w:rsidRDefault="00AC23B3" w:rsidP="00DC0A7B">
      <w:pPr>
        <w:spacing w:before="100" w:beforeAutospacing="1"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65960" cy="14935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I24QQJ.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5960" cy="1493520"/>
                    </a:xfrm>
                    <a:prstGeom prst="rect">
                      <a:avLst/>
                    </a:prstGeom>
                  </pic:spPr>
                </pic:pic>
              </a:graphicData>
            </a:graphic>
          </wp:inline>
        </w:drawing>
      </w:r>
    </w:p>
    <w:p w:rsidR="00750C52" w:rsidRDefault="00750C52" w:rsidP="00DC0A7B">
      <w:pPr>
        <w:spacing w:before="100" w:beforeAutospacing="1" w:after="240" w:line="240" w:lineRule="auto"/>
        <w:jc w:val="both"/>
        <w:rPr>
          <w:rFonts w:ascii="Times New Roman" w:eastAsia="Times New Roman" w:hAnsi="Times New Roman" w:cs="Times New Roman"/>
          <w:b/>
          <w:sz w:val="24"/>
          <w:szCs w:val="24"/>
          <w:lang w:eastAsia="pt-BR"/>
        </w:rPr>
      </w:pPr>
    </w:p>
    <w:p w:rsidR="00BE70A6" w:rsidRDefault="00BE70A6" w:rsidP="00DC0A7B">
      <w:pPr>
        <w:spacing w:before="100" w:beforeAutospacing="1" w:after="240" w:line="240" w:lineRule="auto"/>
        <w:jc w:val="both"/>
        <w:rPr>
          <w:rFonts w:ascii="Times New Roman" w:eastAsia="Times New Roman" w:hAnsi="Times New Roman" w:cs="Times New Roman"/>
          <w:b/>
          <w:sz w:val="24"/>
          <w:szCs w:val="24"/>
          <w:lang w:eastAsia="pt-BR"/>
        </w:rPr>
      </w:pPr>
      <w:r w:rsidRPr="00BE70A6">
        <w:rPr>
          <w:rFonts w:ascii="Times New Roman" w:eastAsia="Times New Roman" w:hAnsi="Times New Roman" w:cs="Times New Roman"/>
          <w:b/>
          <w:sz w:val="24"/>
          <w:szCs w:val="24"/>
          <w:lang w:eastAsia="pt-BR"/>
        </w:rPr>
        <w:t>Geradores a base de energia solar</w:t>
      </w:r>
    </w:p>
    <w:p w:rsidR="00492D26" w:rsidRPr="00492D26" w:rsidRDefault="00492D26" w:rsidP="00492D26">
      <w:pPr>
        <w:shd w:val="clear" w:color="auto" w:fill="FFFFFF"/>
        <w:spacing w:before="100" w:beforeAutospacing="1" w:after="100" w:afterAutospacing="1" w:line="255" w:lineRule="atLeast"/>
        <w:outlineLvl w:val="2"/>
        <w:rPr>
          <w:rFonts w:ascii="Times New Roman" w:eastAsia="Times New Roman" w:hAnsi="Times New Roman" w:cs="Times New Roman"/>
          <w:bCs/>
          <w:caps/>
          <w:sz w:val="24"/>
          <w:szCs w:val="24"/>
          <w:lang w:eastAsia="pt-BR"/>
        </w:rPr>
      </w:pPr>
      <w:r w:rsidRPr="00492D26">
        <w:rPr>
          <w:rFonts w:ascii="Times New Roman" w:eastAsia="Times New Roman" w:hAnsi="Times New Roman" w:cs="Times New Roman"/>
          <w:bCs/>
          <w:caps/>
          <w:sz w:val="24"/>
          <w:szCs w:val="24"/>
          <w:lang w:eastAsia="pt-BR"/>
        </w:rPr>
        <w:t>Energia Fotovoltáica</w:t>
      </w:r>
    </w:p>
    <w:p w:rsidR="00492D26" w:rsidRPr="00492D26" w:rsidRDefault="00492D26" w:rsidP="00492D26">
      <w:pPr>
        <w:shd w:val="clear" w:color="auto" w:fill="FFFFFF"/>
        <w:spacing w:after="0" w:line="255" w:lineRule="atLeast"/>
        <w:jc w:val="both"/>
        <w:rPr>
          <w:rFonts w:ascii="Times New Roman" w:eastAsia="Times New Roman" w:hAnsi="Times New Roman" w:cs="Times New Roman"/>
          <w:bCs/>
          <w:sz w:val="24"/>
          <w:szCs w:val="24"/>
          <w:lang w:eastAsia="pt-BR"/>
        </w:rPr>
      </w:pPr>
      <w:r w:rsidRPr="00492D26">
        <w:rPr>
          <w:rFonts w:ascii="Times New Roman" w:eastAsia="Times New Roman" w:hAnsi="Times New Roman" w:cs="Times New Roman"/>
          <w:bCs/>
          <w:sz w:val="24"/>
          <w:szCs w:val="24"/>
          <w:lang w:eastAsia="pt-BR"/>
        </w:rPr>
        <w:t>O que é energia fotovoltaica?</w:t>
      </w:r>
    </w:p>
    <w:p w:rsidR="00492D26" w:rsidRDefault="00492D26" w:rsidP="00492D26">
      <w:pPr>
        <w:shd w:val="clear" w:color="auto" w:fill="FFFFFF"/>
        <w:spacing w:after="0" w:line="255" w:lineRule="atLeast"/>
        <w:jc w:val="both"/>
        <w:rPr>
          <w:rFonts w:ascii="Times New Roman" w:eastAsia="Times New Roman" w:hAnsi="Times New Roman" w:cs="Times New Roman"/>
          <w:sz w:val="24"/>
          <w:szCs w:val="24"/>
          <w:lang w:eastAsia="pt-BR"/>
        </w:rPr>
      </w:pPr>
      <w:r w:rsidRPr="00492D26">
        <w:rPr>
          <w:rFonts w:ascii="Times New Roman" w:eastAsia="Times New Roman" w:hAnsi="Times New Roman" w:cs="Times New Roman"/>
          <w:sz w:val="24"/>
          <w:szCs w:val="24"/>
          <w:lang w:eastAsia="pt-BR"/>
        </w:rPr>
        <w:br/>
        <w:t xml:space="preserve">É a eletricidade gerada a partir da luz do sol. Para tanto, é necessário possuir painéis fotovoltaicos, compostos de materiais semicondutores (o principal é o silício). Estes semicondutores também são chamados de “células solares”. Ao receber raios solares, os painéis de semicondutores convertem a energia dos fótons em energia dos elétrons do material, em um efeito conhecido como fotoelétrico. O movimento dos elétrons é o que gera corrente elétrica. </w:t>
      </w:r>
    </w:p>
    <w:p w:rsidR="00286208" w:rsidRDefault="00286208" w:rsidP="00492D26">
      <w:pPr>
        <w:shd w:val="clear" w:color="auto" w:fill="FFFFFF"/>
        <w:spacing w:after="0" w:line="255" w:lineRule="atLeast"/>
        <w:jc w:val="both"/>
        <w:rPr>
          <w:rFonts w:ascii="Times New Roman" w:eastAsia="Times New Roman" w:hAnsi="Times New Roman" w:cs="Times New Roman"/>
          <w:sz w:val="24"/>
          <w:szCs w:val="24"/>
          <w:lang w:eastAsia="pt-BR"/>
        </w:rPr>
      </w:pPr>
    </w:p>
    <w:p w:rsidR="00DB5726" w:rsidRDefault="00286208" w:rsidP="00492D26">
      <w:pPr>
        <w:shd w:val="clear" w:color="auto" w:fill="FFFFFF"/>
        <w:spacing w:after="0" w:line="255" w:lineRule="atLeast"/>
        <w:jc w:val="both"/>
        <w:rPr>
          <w:rFonts w:ascii="Times New Roman" w:hAnsi="Times New Roman" w:cs="Times New Roman"/>
          <w:sz w:val="24"/>
          <w:szCs w:val="24"/>
        </w:rPr>
      </w:pPr>
      <w:r w:rsidRPr="009D511C">
        <w:rPr>
          <w:rFonts w:ascii="Times New Roman" w:hAnsi="Times New Roman" w:cs="Times New Roman"/>
          <w:sz w:val="24"/>
          <w:szCs w:val="24"/>
        </w:rPr>
        <w:t>À parte do investimento inicial, com compra e instalação do equipamento, a energia elétrica gerada pelo sistema fotovoltaico não tem outros custos, dado que os painéis demandam pouca manutenção. Com a evolução tecnológica, o prazo de retorno deste investimento inicial está cada vez menor.</w:t>
      </w:r>
    </w:p>
    <w:p w:rsidR="00286208" w:rsidRPr="00492D26" w:rsidRDefault="00286208" w:rsidP="00492D26">
      <w:pPr>
        <w:shd w:val="clear" w:color="auto" w:fill="FFFFFF"/>
        <w:spacing w:after="0" w:line="255" w:lineRule="atLeast"/>
        <w:jc w:val="both"/>
        <w:rPr>
          <w:rFonts w:ascii="Times New Roman" w:eastAsia="Times New Roman" w:hAnsi="Times New Roman" w:cs="Times New Roman"/>
          <w:sz w:val="24"/>
          <w:szCs w:val="24"/>
          <w:lang w:eastAsia="pt-BR"/>
        </w:rPr>
      </w:pPr>
      <w:r w:rsidRPr="009D511C">
        <w:rPr>
          <w:rFonts w:ascii="Times New Roman" w:hAnsi="Times New Roman" w:cs="Times New Roman"/>
          <w:sz w:val="24"/>
          <w:szCs w:val="24"/>
        </w:rPr>
        <w:br/>
        <w:t>Além disso, tal energia é autossuficiente e, portanto, mais segura em termos de abastecimento, principalmente para os consumidores corporativos, para quem a falta de energia pode significar perdas de produção. A energia fotovoltaica também é a solução mais barata para a eletrificação de grandes propriedades rurais formadas por sistemas elétricos dispersos. Outro uso bastante viável, principalmente para a iniciativa pública, é a eletrificação de comunidades remotas.</w:t>
      </w:r>
    </w:p>
    <w:p w:rsidR="00492D26" w:rsidRPr="009D511C" w:rsidRDefault="00286208" w:rsidP="00DC0A7B">
      <w:pPr>
        <w:spacing w:before="100" w:beforeAutospacing="1" w:after="240" w:line="240" w:lineRule="auto"/>
        <w:jc w:val="both"/>
        <w:rPr>
          <w:rFonts w:ascii="Times New Roman" w:hAnsi="Times New Roman" w:cs="Times New Roman"/>
          <w:sz w:val="24"/>
          <w:szCs w:val="24"/>
        </w:rPr>
      </w:pPr>
      <w:r w:rsidRPr="009D511C">
        <w:rPr>
          <w:rFonts w:ascii="Times New Roman" w:hAnsi="Times New Roman" w:cs="Times New Roman"/>
          <w:sz w:val="24"/>
          <w:szCs w:val="24"/>
        </w:rPr>
        <w:t xml:space="preserve">A interação entre o silício e a luz solar, que gera a energia fotovoltaica, não produz resíduos. Por isso, ela é considerada uma fonte de energia limpa ou ecológica. Além disso, a radiação solar é abundante e inesgotável, com grande potencial de utilização, </w:t>
      </w:r>
      <w:r w:rsidRPr="009D511C">
        <w:rPr>
          <w:rFonts w:ascii="Times New Roman" w:hAnsi="Times New Roman" w:cs="Times New Roman"/>
          <w:sz w:val="24"/>
          <w:szCs w:val="24"/>
        </w:rPr>
        <w:lastRenderedPageBreak/>
        <w:t>enquanto o silício, principal semicondutor utilizado nos painéis fotovoltaicos, é o segundo elemento mais encontrado na superfície terrestre. Ou seja: é uma solução energética sustentável.</w:t>
      </w:r>
    </w:p>
    <w:p w:rsidR="00286208" w:rsidRPr="009D511C" w:rsidRDefault="00286208" w:rsidP="00DC0A7B">
      <w:pPr>
        <w:spacing w:before="100" w:beforeAutospacing="1" w:after="240" w:line="240" w:lineRule="auto"/>
        <w:jc w:val="both"/>
        <w:rPr>
          <w:rFonts w:ascii="Times New Roman" w:hAnsi="Times New Roman" w:cs="Times New Roman"/>
          <w:sz w:val="24"/>
          <w:szCs w:val="24"/>
        </w:rPr>
      </w:pPr>
      <w:r w:rsidRPr="009D511C">
        <w:rPr>
          <w:rFonts w:ascii="Times New Roman" w:hAnsi="Times New Roman" w:cs="Times New Roman"/>
          <w:sz w:val="24"/>
          <w:szCs w:val="24"/>
        </w:rPr>
        <w:t>Atualmente, o custo para se montar um sistema fotovoltaico é maior que o de um convencional. Mesmo assim, é um investimento que se paga no médio prazo, já que não há conta mensal de luz. Além disso, a durabilidade dos materiais (de 15 a 30 anos) vale o investimento. Outra boa notícia é que, com o desenvolvimento e a disseminação da tecnologia, os custos têm caído ano a ano. A energia solar fotovoltaica tem os mesmos usos que a energia elétrica convencional.</w:t>
      </w:r>
    </w:p>
    <w:p w:rsidR="009D511C" w:rsidRPr="009D511C" w:rsidRDefault="00286208" w:rsidP="00DC0A7B">
      <w:pPr>
        <w:spacing w:before="100" w:beforeAutospacing="1" w:after="240" w:line="240" w:lineRule="auto"/>
        <w:jc w:val="both"/>
        <w:rPr>
          <w:rFonts w:ascii="Times New Roman" w:hAnsi="Times New Roman" w:cs="Times New Roman"/>
          <w:sz w:val="24"/>
          <w:szCs w:val="24"/>
        </w:rPr>
      </w:pPr>
      <w:r w:rsidRPr="009D511C">
        <w:rPr>
          <w:rFonts w:ascii="Times New Roman" w:hAnsi="Times New Roman" w:cs="Times New Roman"/>
          <w:sz w:val="24"/>
          <w:szCs w:val="24"/>
        </w:rPr>
        <w:t>A eficiência do sistema solar fotovoltaico depende, sim, da quantidade de luz recebida. Porém, mesmo em dias nublados há radiação mais do que suficiente para a geração de energia. Além disso, em localidades com condições climáticas piores, o sistema pode ser potencializado aumentando-se a superfície de contato (com painéis fotovoltaicos maiores). No Brasil, todas as regiões apresentam ótimas condições climáticas.</w:t>
      </w:r>
    </w:p>
    <w:p w:rsidR="00286208" w:rsidRPr="00541729" w:rsidRDefault="00286208" w:rsidP="00DC0A7B">
      <w:pPr>
        <w:spacing w:before="100" w:beforeAutospacing="1" w:after="240" w:line="240" w:lineRule="auto"/>
        <w:jc w:val="both"/>
        <w:rPr>
          <w:rFonts w:ascii="Times New Roman" w:eastAsia="Times New Roman" w:hAnsi="Times New Roman" w:cs="Times New Roman"/>
          <w:b/>
          <w:sz w:val="24"/>
          <w:szCs w:val="24"/>
          <w:lang w:eastAsia="pt-BR"/>
        </w:rPr>
      </w:pPr>
      <w:r w:rsidRPr="009D511C">
        <w:rPr>
          <w:rFonts w:ascii="Times New Roman" w:hAnsi="Times New Roman" w:cs="Times New Roman"/>
          <w:sz w:val="24"/>
          <w:szCs w:val="24"/>
        </w:rPr>
        <w:br/>
        <w:t>Como a energia produzida durante o dia fica armazenada em baterias, o abastecimento de energia é garantido também durante a noite. O silício, principal matéria-prima utilizada na fabricação de painéis fotovoltaicos, é o segundo elemento químico mais abundante na Terra, atrás somente do oxigênio</w:t>
      </w:r>
      <w:r w:rsidR="009D511C" w:rsidRPr="009D511C">
        <w:rPr>
          <w:rFonts w:ascii="Times New Roman" w:hAnsi="Times New Roman" w:cs="Times New Roman"/>
          <w:sz w:val="24"/>
          <w:szCs w:val="24"/>
        </w:rPr>
        <w:t>. As perspectivas do setor no Brasil, porém, são otimistas, e espera-se que em breve o país conte com legislação que defina incentivos à instalação de sistemas fotovoltaicos residenciais e comerciais, assim como à venda de energia fotovoltaica à rede elétrica por parte dos usuários.</w:t>
      </w:r>
    </w:p>
    <w:p w:rsidR="00541729" w:rsidRPr="009D511C" w:rsidRDefault="00AC23B3" w:rsidP="00DC0A7B">
      <w:pPr>
        <w:pStyle w:val="NormalWeb"/>
        <w:jc w:val="both"/>
        <w:rPr>
          <w:rFonts w:ascii="Times New Roman" w:hAnsi="Times New Roman"/>
          <w:color w:val="auto"/>
          <w:sz w:val="24"/>
          <w:szCs w:val="24"/>
        </w:rPr>
      </w:pPr>
      <w:r>
        <w:rPr>
          <w:rFonts w:ascii="Times New Roman" w:hAnsi="Times New Roman"/>
          <w:noProof/>
          <w:color w:val="auto"/>
          <w:sz w:val="24"/>
          <w:szCs w:val="24"/>
        </w:rPr>
        <w:drawing>
          <wp:inline distT="0" distB="0" distL="0" distR="0">
            <wp:extent cx="3823854" cy="2232561"/>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260_10200216911123133_2053186404_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27327" cy="2234589"/>
                    </a:xfrm>
                    <a:prstGeom prst="rect">
                      <a:avLst/>
                    </a:prstGeom>
                  </pic:spPr>
                </pic:pic>
              </a:graphicData>
            </a:graphic>
          </wp:inline>
        </w:drawing>
      </w:r>
    </w:p>
    <w:p w:rsidR="007C729E" w:rsidRPr="00553D87" w:rsidRDefault="007C729E" w:rsidP="00DC0A7B">
      <w:pPr>
        <w:pStyle w:val="NormalWeb"/>
        <w:jc w:val="both"/>
        <w:rPr>
          <w:rFonts w:ascii="Times New Roman" w:hAnsi="Times New Roman"/>
          <w:b/>
          <w:color w:val="auto"/>
          <w:sz w:val="24"/>
          <w:szCs w:val="24"/>
          <w:lang w:val="pt-PT"/>
        </w:rPr>
      </w:pPr>
    </w:p>
    <w:p w:rsidR="00553D87" w:rsidRDefault="00553D87" w:rsidP="00553D87">
      <w:pPr>
        <w:spacing w:before="100" w:beforeAutospacing="1" w:after="100" w:afterAutospacing="1" w:line="240" w:lineRule="auto"/>
        <w:jc w:val="both"/>
        <w:outlineLvl w:val="1"/>
        <w:rPr>
          <w:rFonts w:ascii="Times New Roman" w:eastAsia="Times New Roman" w:hAnsi="Times New Roman" w:cs="Times New Roman"/>
          <w:b/>
          <w:sz w:val="24"/>
          <w:szCs w:val="24"/>
          <w:lang w:eastAsia="pt-BR"/>
        </w:rPr>
      </w:pPr>
      <w:r w:rsidRPr="00553D87">
        <w:rPr>
          <w:rFonts w:ascii="Times New Roman" w:eastAsia="Times New Roman" w:hAnsi="Times New Roman" w:cs="Times New Roman"/>
          <w:b/>
          <w:sz w:val="24"/>
          <w:szCs w:val="24"/>
          <w:lang w:eastAsia="pt-BR"/>
        </w:rPr>
        <w:t>Programa de prevenção e informação dependência de álcool, drogas ilícitas e tabaco.</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PALESTRA – DEPENDÊNCIA DE DROGAS É DOENÇA.</w:t>
      </w:r>
    </w:p>
    <w:p w:rsidR="007F4A15"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ORGANIZAÇÃO MUNDIAL DE SAÚDE AFIRMA!</w:t>
      </w:r>
    </w:p>
    <w:p w:rsidR="007F4A15" w:rsidRPr="00567537" w:rsidRDefault="007F4A15" w:rsidP="007F4A15">
      <w:pPr>
        <w:jc w:val="both"/>
        <w:rPr>
          <w:rFonts w:ascii="Times New Roman" w:hAnsi="Times New Roman" w:cs="Times New Roman"/>
          <w:sz w:val="24"/>
          <w:szCs w:val="24"/>
        </w:rPr>
      </w:pP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lastRenderedPageBreak/>
        <w:t>CID = Código Internacional de Doença</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F10 = ÁLCOOL</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F12 = MACONHEIRO</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POR QUE DIZEM QUE É DOENÇA?</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F14 = COCAÍNA E SEUS DERIVADOS (CRACK)</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F19 = USUÁRIO DE MÚLTIPLAS DROGAS.</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O sistema de percurso é previsível: lentamente destrói a vítima física, mental e espiritualmente. O dependente pode controlar a progressão, mas se não for tratado, é fatal.</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Então, que tipo de doença é? Primária, progressiva, crônica (incurável) e tratável.</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Segundo estatísticas da organização mundial de saúde 14 por cento da população mundial nasce com essa doença. Já se nasce com ela. Quando tem corte em uma empresa, os primeiros atestados a serem cortados são os com CID acima. Essa doença não tem cura, mas pode ser tratada, tem como estacionar seu desenvolvimento. O monstro sempre continuará dentro de seu portador, adormecido, basta estacionar. É uma pré disposição mórbida a desenvolver dependência a substâncias químicas alteradoras de estado de humor. O principal indicador da dependência é a perda de controle do uso. PRIMÁRIA – CRÔNICA – INCURÁVEL – FATAL.</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Perda de controle é usar e beber contra minha vontade.</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Dependência = estar sujeito</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 xml:space="preserve">Química = substância química psicoativa capaz de alterar o humor. </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Dependência química é doença.</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EVOLUÇÃO</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FASE 1)</w:t>
      </w:r>
      <w:r w:rsidRPr="00567537">
        <w:rPr>
          <w:rFonts w:ascii="Times New Roman" w:hAnsi="Times New Roman" w:cs="Times New Roman"/>
          <w:sz w:val="24"/>
          <w:szCs w:val="24"/>
        </w:rPr>
        <w:tab/>
        <w:t>Fase do macaco = uso social. Há sempre vantagens no uso. Aprende a alteração de humor de normal para eufórico. São experiências emocionalmente positivas e gratificantes. Ressacas leves e ocasionais. “ O CANA SÓ CONTA VANTAGENS.”</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FASE 2) Manifestação da dependência  = O organismo já cria resistência pela droga, é aquele que toma, usa e não cai. Desenvolvimento da tolerância ao químico. A alteração de humor parte do depressivo para o normal. Começam os primeiros lapsos de memória. Os familiares e amigos começam a questionar a queda de produtividade, do rendimento no trabalho e na escola. Acontecem apagamentos. Ex: Chegou atrasado, matou a mãe, foi dormir e acordou com a polícia mas não se lembra de nada. Lapsos de memória.</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O álcool é droga que leva a loucura, muitas vezes, irreversível.</w:t>
      </w:r>
    </w:p>
    <w:p w:rsidR="007F4A15" w:rsidRPr="00567537"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lastRenderedPageBreak/>
        <w:t>FASE 3) Leão = Dificuldade em relacionamentos interpessoais. Ressacas frequentes, rigidez aos mecanismos de defesa = reagir as cobranças, negando (inconsciente), isolamento e grande sofrimento emocional.</w:t>
      </w:r>
    </w:p>
    <w:p w:rsidR="007F4A15" w:rsidRDefault="007F4A15" w:rsidP="007F4A15">
      <w:pPr>
        <w:jc w:val="both"/>
        <w:rPr>
          <w:rFonts w:ascii="Times New Roman" w:hAnsi="Times New Roman" w:cs="Times New Roman"/>
          <w:sz w:val="24"/>
          <w:szCs w:val="24"/>
        </w:rPr>
      </w:pPr>
      <w:r w:rsidRPr="00567537">
        <w:rPr>
          <w:rFonts w:ascii="Times New Roman" w:hAnsi="Times New Roman" w:cs="Times New Roman"/>
          <w:sz w:val="24"/>
          <w:szCs w:val="24"/>
        </w:rPr>
        <w:t xml:space="preserve">FASE 4) Adicção total = fase do porco = Delírios de ciúme, dependência física (já não funciona mais sem os químicos), lapsos frequentes, alucinações, necessita manter o nível químico para evitar as crises de abstinência.  Profunda depressão do humor, ideias fixa de auto-eliminação, embotamento físico e emocional. Já não toma banho e tem baixa-estima. Ex: Cracolândia. </w:t>
      </w:r>
    </w:p>
    <w:p w:rsidR="007F4A15" w:rsidRPr="00567537" w:rsidRDefault="007F4A15" w:rsidP="007F4A15">
      <w:pPr>
        <w:jc w:val="both"/>
        <w:rPr>
          <w:rFonts w:ascii="Times New Roman" w:hAnsi="Times New Roman" w:cs="Times New Roman"/>
          <w:sz w:val="24"/>
          <w:szCs w:val="24"/>
        </w:rPr>
      </w:pPr>
      <w:r>
        <w:rPr>
          <w:rFonts w:ascii="Times New Roman" w:hAnsi="Times New Roman" w:cs="Times New Roman"/>
          <w:sz w:val="24"/>
          <w:szCs w:val="24"/>
        </w:rPr>
        <w:t xml:space="preserve">Atualmente existem grupos de apoio que ministram palestras em escolas, hospitais, instituições, organizações de todos os portes abordando tal temática com a finalidade de informar, orientar e prevenir a epidemia que se tornou o uso abusivo de álcool e drogas, como associações anônimas (Narcóticos Anônimos, </w:t>
      </w:r>
      <w:r w:rsidR="000E014C">
        <w:rPr>
          <w:rFonts w:ascii="Times New Roman" w:hAnsi="Times New Roman" w:cs="Times New Roman"/>
          <w:sz w:val="24"/>
          <w:szCs w:val="24"/>
        </w:rPr>
        <w:t>Alcoólicos</w:t>
      </w:r>
      <w:r>
        <w:rPr>
          <w:rFonts w:ascii="Times New Roman" w:hAnsi="Times New Roman" w:cs="Times New Roman"/>
          <w:sz w:val="24"/>
          <w:szCs w:val="24"/>
        </w:rPr>
        <w:t xml:space="preserve"> Anônimos e Fumantes Anônimos), além de trabalhos realizados em parceria com a União e convênios com instituições de atendimento clínico. Estes serviços de prevenção e informação são oferecidos gratuitamente e podem beneficiar as empresas que deles dispõem assim que aqueles que sofrem com tal </w:t>
      </w:r>
      <w:r w:rsidR="000E014C">
        <w:rPr>
          <w:rFonts w:ascii="Times New Roman" w:hAnsi="Times New Roman" w:cs="Times New Roman"/>
          <w:sz w:val="24"/>
          <w:szCs w:val="24"/>
        </w:rPr>
        <w:t>morbidade</w:t>
      </w:r>
      <w:r>
        <w:rPr>
          <w:rFonts w:ascii="Times New Roman" w:hAnsi="Times New Roman" w:cs="Times New Roman"/>
          <w:sz w:val="24"/>
          <w:szCs w:val="24"/>
        </w:rPr>
        <w:t xml:space="preserve"> possam obter ajuda e alcançar seu potencial integralmente.</w:t>
      </w:r>
      <w:r w:rsidR="00CB4C0B" w:rsidRPr="00CB4C0B">
        <w:rPr>
          <w:rFonts w:ascii="Times New Roman" w:eastAsia="Times New Roman" w:hAnsi="Times New Roman" w:cs="Times New Roman"/>
          <w:b/>
          <w:noProof/>
          <w:sz w:val="24"/>
          <w:szCs w:val="24"/>
          <w:lang w:eastAsia="pt-BR"/>
        </w:rPr>
        <w:t xml:space="preserve"> </w:t>
      </w:r>
    </w:p>
    <w:p w:rsidR="007F4A15" w:rsidRPr="00553D87" w:rsidRDefault="00CB4C0B" w:rsidP="00553D87">
      <w:pPr>
        <w:spacing w:before="100" w:beforeAutospacing="1" w:after="100" w:afterAutospacing="1" w:line="240" w:lineRule="auto"/>
        <w:jc w:val="both"/>
        <w:outlineLvl w:val="1"/>
        <w:rPr>
          <w:rFonts w:ascii="Times New Roman" w:eastAsia="Times New Roman" w:hAnsi="Times New Roman" w:cs="Times New Roman"/>
          <w:b/>
          <w:sz w:val="24"/>
          <w:szCs w:val="24"/>
          <w:lang w:eastAsia="pt-BR"/>
        </w:rPr>
      </w:pPr>
      <w:r>
        <w:rPr>
          <w:rFonts w:ascii="Times New Roman" w:eastAsia="Times New Roman" w:hAnsi="Times New Roman" w:cs="Times New Roman"/>
          <w:b/>
          <w:noProof/>
          <w:sz w:val="24"/>
          <w:szCs w:val="24"/>
          <w:lang w:eastAsia="pt-BR"/>
        </w:rPr>
        <w:drawing>
          <wp:inline distT="0" distB="0" distL="0" distR="0">
            <wp:extent cx="1110342" cy="924157"/>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11656" cy="925250"/>
                    </a:xfrm>
                    <a:prstGeom prst="rect">
                      <a:avLst/>
                    </a:prstGeom>
                  </pic:spPr>
                </pic:pic>
              </a:graphicData>
            </a:graphic>
          </wp:inline>
        </w:drawing>
      </w:r>
    </w:p>
    <w:p w:rsidR="00553D87" w:rsidRDefault="00553D87" w:rsidP="00DC0A7B">
      <w:pPr>
        <w:pStyle w:val="NormalWeb"/>
        <w:jc w:val="both"/>
        <w:rPr>
          <w:rFonts w:ascii="Times New Roman" w:hAnsi="Times New Roman"/>
          <w:color w:val="auto"/>
          <w:sz w:val="24"/>
          <w:szCs w:val="24"/>
        </w:rPr>
      </w:pPr>
    </w:p>
    <w:p w:rsidR="00DD71FE" w:rsidRDefault="00DD71FE" w:rsidP="00DC0A7B">
      <w:pPr>
        <w:pStyle w:val="NormalWeb"/>
        <w:jc w:val="both"/>
        <w:rPr>
          <w:rFonts w:ascii="Times New Roman" w:hAnsi="Times New Roman"/>
          <w:color w:val="auto"/>
          <w:sz w:val="24"/>
          <w:szCs w:val="24"/>
        </w:rPr>
      </w:pPr>
    </w:p>
    <w:p w:rsidR="00DD71FE" w:rsidRDefault="00DD71FE" w:rsidP="00DC0A7B">
      <w:pPr>
        <w:pStyle w:val="NormalWeb"/>
        <w:jc w:val="both"/>
        <w:rPr>
          <w:rFonts w:ascii="Times New Roman" w:hAnsi="Times New Roman"/>
          <w:color w:val="auto"/>
          <w:sz w:val="24"/>
          <w:szCs w:val="24"/>
        </w:rPr>
      </w:pPr>
    </w:p>
    <w:p w:rsidR="00DD71FE" w:rsidRDefault="00DD71FE" w:rsidP="00DC0A7B">
      <w:pPr>
        <w:pStyle w:val="NormalWeb"/>
        <w:jc w:val="both"/>
        <w:rPr>
          <w:rFonts w:ascii="Times New Roman" w:hAnsi="Times New Roman"/>
          <w:color w:val="auto"/>
          <w:sz w:val="24"/>
          <w:szCs w:val="24"/>
        </w:rPr>
      </w:pPr>
    </w:p>
    <w:p w:rsidR="00DD71FE" w:rsidRDefault="00DD71FE" w:rsidP="00DC0A7B">
      <w:pPr>
        <w:pStyle w:val="NormalWeb"/>
        <w:jc w:val="both"/>
        <w:rPr>
          <w:rFonts w:ascii="Times New Roman" w:hAnsi="Times New Roman"/>
          <w:color w:val="auto"/>
          <w:sz w:val="24"/>
          <w:szCs w:val="24"/>
        </w:rPr>
      </w:pPr>
    </w:p>
    <w:p w:rsidR="00DD71FE" w:rsidRDefault="00DD71FE" w:rsidP="00DC0A7B">
      <w:pPr>
        <w:pStyle w:val="NormalWeb"/>
        <w:jc w:val="both"/>
        <w:rPr>
          <w:rFonts w:ascii="Times New Roman" w:hAnsi="Times New Roman"/>
          <w:color w:val="auto"/>
          <w:sz w:val="24"/>
          <w:szCs w:val="24"/>
        </w:rPr>
      </w:pPr>
    </w:p>
    <w:p w:rsidR="00DD71FE" w:rsidRDefault="00DD71FE" w:rsidP="00DC0A7B">
      <w:pPr>
        <w:pStyle w:val="NormalWeb"/>
        <w:jc w:val="both"/>
        <w:rPr>
          <w:rFonts w:ascii="Times New Roman" w:hAnsi="Times New Roman"/>
          <w:color w:val="auto"/>
          <w:sz w:val="24"/>
          <w:szCs w:val="24"/>
        </w:rPr>
      </w:pPr>
    </w:p>
    <w:p w:rsidR="00DD71FE" w:rsidRPr="00553D87" w:rsidRDefault="00DD71FE" w:rsidP="00DC0A7B">
      <w:pPr>
        <w:pStyle w:val="NormalWeb"/>
        <w:jc w:val="both"/>
        <w:rPr>
          <w:rFonts w:ascii="Times New Roman" w:hAnsi="Times New Roman"/>
          <w:color w:val="auto"/>
          <w:sz w:val="24"/>
          <w:szCs w:val="24"/>
        </w:rPr>
      </w:pPr>
    </w:p>
    <w:p w:rsidR="00D64D85" w:rsidRPr="00BB28DB" w:rsidRDefault="00D64D85"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p>
    <w:p w:rsidR="00DB6577" w:rsidRPr="00BB28DB" w:rsidRDefault="00DB6577" w:rsidP="00DC0A7B">
      <w:pPr>
        <w:spacing w:before="100" w:beforeAutospacing="1" w:after="100" w:afterAutospacing="1" w:line="240" w:lineRule="auto"/>
        <w:jc w:val="both"/>
        <w:outlineLvl w:val="1"/>
        <w:rPr>
          <w:rFonts w:ascii="Times New Roman" w:eastAsia="Times New Roman" w:hAnsi="Times New Roman" w:cs="Times New Roman"/>
          <w:sz w:val="24"/>
          <w:szCs w:val="24"/>
          <w:lang w:eastAsia="pt-BR"/>
        </w:rPr>
      </w:pPr>
    </w:p>
    <w:p w:rsidR="00DD71FE" w:rsidRDefault="00DD71FE" w:rsidP="00C035ED">
      <w:pPr>
        <w:spacing w:before="100" w:beforeAutospacing="1" w:after="100" w:afterAutospacing="1" w:line="240" w:lineRule="auto"/>
        <w:jc w:val="center"/>
        <w:outlineLvl w:val="0"/>
        <w:rPr>
          <w:rFonts w:ascii="Times New Roman" w:eastAsia="Times New Roman" w:hAnsi="Times New Roman" w:cs="Times New Roman"/>
          <w:sz w:val="24"/>
          <w:szCs w:val="24"/>
          <w:lang w:eastAsia="pt-BR"/>
        </w:rPr>
      </w:pPr>
    </w:p>
    <w:p w:rsidR="00334AB4" w:rsidRPr="00DC3EAE" w:rsidRDefault="00334AB4" w:rsidP="00C035E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pt-BR"/>
        </w:rPr>
      </w:pPr>
      <w:r w:rsidRPr="00DC3EAE">
        <w:rPr>
          <w:rFonts w:ascii="Times New Roman" w:eastAsia="Times New Roman" w:hAnsi="Times New Roman" w:cs="Times New Roman"/>
          <w:b/>
          <w:bCs/>
          <w:kern w:val="36"/>
          <w:sz w:val="24"/>
          <w:szCs w:val="24"/>
          <w:lang w:eastAsia="pt-BR"/>
        </w:rPr>
        <w:lastRenderedPageBreak/>
        <w:t>Conclusão</w:t>
      </w:r>
    </w:p>
    <w:p w:rsidR="00334AB4" w:rsidRPr="00DC3EAE" w:rsidRDefault="00334AB4" w:rsidP="00334A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Neste trabalho concluímos a importância do sistema de gestão ambiental na empresa</w:t>
      </w:r>
      <w:r w:rsidR="00C035ED">
        <w:rPr>
          <w:rFonts w:ascii="Times New Roman" w:eastAsia="Times New Roman" w:hAnsi="Times New Roman" w:cs="Times New Roman"/>
          <w:sz w:val="24"/>
          <w:szCs w:val="24"/>
          <w:lang w:eastAsia="pt-BR"/>
        </w:rPr>
        <w:t>.</w:t>
      </w:r>
    </w:p>
    <w:p w:rsidR="00334AB4" w:rsidRPr="00DC3EAE" w:rsidRDefault="00334AB4" w:rsidP="00334A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Na empresa  Gerresheimer a grande importância do impacto dos seus processos de produção podem</w:t>
      </w:r>
    </w:p>
    <w:p w:rsidR="00F71556" w:rsidRDefault="00334AB4"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Causar no meio ambiente.Por isso tão importante à destinação  e o tratamentos adquados,é preciso produzir cada vez menos resíduos gerados, reduzindo o alto índice de desperdício ,contribuindo assim  para uma sociedade mais equilibrada e responsável.</w:t>
      </w:r>
      <w:r w:rsidR="000F6450">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O sistema de gestão  ambiental leva a empresa  a alcançar três metas: eliminar os impactos ambientais negativos, gerando com i</w:t>
      </w:r>
      <w:r w:rsidR="000F6450">
        <w:rPr>
          <w:rFonts w:ascii="Times New Roman" w:eastAsia="Times New Roman" w:hAnsi="Times New Roman" w:cs="Times New Roman"/>
          <w:sz w:val="24"/>
          <w:szCs w:val="24"/>
          <w:lang w:eastAsia="pt-BR"/>
        </w:rPr>
        <w:t xml:space="preserve">sso uma vantagem competitiva de </w:t>
      </w:r>
      <w:r w:rsidRPr="00DC3EAE">
        <w:rPr>
          <w:rFonts w:ascii="Times New Roman" w:eastAsia="Times New Roman" w:hAnsi="Times New Roman" w:cs="Times New Roman"/>
          <w:sz w:val="24"/>
          <w:szCs w:val="24"/>
          <w:lang w:eastAsia="pt-BR"/>
        </w:rPr>
        <w:t>mercado;</w:t>
      </w:r>
      <w:r w:rsidR="000F6450">
        <w:rPr>
          <w:rFonts w:ascii="Times New Roman" w:eastAsia="Times New Roman" w:hAnsi="Times New Roman" w:cs="Times New Roman"/>
          <w:sz w:val="24"/>
          <w:szCs w:val="24"/>
          <w:lang w:eastAsia="pt-BR"/>
        </w:rPr>
        <w:t xml:space="preserve"> </w:t>
      </w:r>
      <w:r w:rsidRPr="00DC3EAE">
        <w:rPr>
          <w:rFonts w:ascii="Times New Roman" w:eastAsia="Times New Roman" w:hAnsi="Times New Roman" w:cs="Times New Roman"/>
          <w:sz w:val="24"/>
          <w:szCs w:val="24"/>
          <w:lang w:eastAsia="pt-BR"/>
        </w:rPr>
        <w:t xml:space="preserve">aproveitar de maneira coerente toda estrutura que a empresa já possui, procurando fazer adaptações técnicas com a finalidade de redução de custos, compatibilizar .A </w:t>
      </w:r>
      <w:r w:rsidR="000F6450" w:rsidRPr="00DC3EAE">
        <w:rPr>
          <w:rFonts w:ascii="Times New Roman" w:eastAsia="Times New Roman" w:hAnsi="Times New Roman" w:cs="Times New Roman"/>
          <w:sz w:val="24"/>
          <w:szCs w:val="24"/>
          <w:lang w:eastAsia="pt-BR"/>
        </w:rPr>
        <w:t>indústria</w:t>
      </w:r>
      <w:r w:rsidRPr="00DC3EAE">
        <w:rPr>
          <w:rFonts w:ascii="Times New Roman" w:eastAsia="Times New Roman" w:hAnsi="Times New Roman" w:cs="Times New Roman"/>
          <w:sz w:val="24"/>
          <w:szCs w:val="24"/>
          <w:lang w:eastAsia="pt-BR"/>
        </w:rPr>
        <w:t xml:space="preserve"> </w:t>
      </w:r>
      <w:r w:rsidR="00F71556">
        <w:rPr>
          <w:rFonts w:ascii="Times New Roman" w:eastAsia="Times New Roman" w:hAnsi="Times New Roman" w:cs="Times New Roman"/>
          <w:sz w:val="24"/>
          <w:szCs w:val="24"/>
          <w:lang w:eastAsia="pt-BR"/>
        </w:rPr>
        <w:t>farmacêutica com meio ambiente</w:t>
      </w: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F71556" w:rsidRDefault="00F71556" w:rsidP="00F7155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035ED" w:rsidRDefault="00C035ED" w:rsidP="00F71556">
      <w:pPr>
        <w:spacing w:before="100" w:beforeAutospacing="1" w:after="100" w:line="240" w:lineRule="auto"/>
        <w:jc w:val="both"/>
        <w:rPr>
          <w:rFonts w:ascii="Times New Roman" w:eastAsia="Times New Roman" w:hAnsi="Times New Roman" w:cs="Times New Roman"/>
          <w:sz w:val="24"/>
          <w:szCs w:val="24"/>
          <w:lang w:eastAsia="pt-BR"/>
        </w:rPr>
      </w:pPr>
    </w:p>
    <w:p w:rsidR="00F71556" w:rsidRPr="00BB28DB" w:rsidRDefault="00F71556" w:rsidP="00F71556">
      <w:pPr>
        <w:spacing w:before="100" w:beforeAutospacing="1" w:after="100" w:line="240" w:lineRule="auto"/>
        <w:jc w:val="both"/>
        <w:rPr>
          <w:rFonts w:ascii="Times New Roman" w:eastAsia="Times New Roman" w:hAnsi="Times New Roman" w:cs="Times New Roman"/>
          <w:sz w:val="24"/>
          <w:szCs w:val="24"/>
          <w:lang w:eastAsia="pt-BR"/>
        </w:rPr>
      </w:pPr>
    </w:p>
    <w:p w:rsidR="00DF3A3F" w:rsidRPr="00DC3EAE" w:rsidRDefault="00DF3A3F" w:rsidP="00F71556">
      <w:pPr>
        <w:spacing w:before="100" w:beforeAutospacing="1" w:after="100" w:afterAutospacing="1" w:line="240" w:lineRule="auto"/>
        <w:jc w:val="center"/>
        <w:rPr>
          <w:rFonts w:ascii="Times New Roman" w:eastAsia="Times New Roman" w:hAnsi="Times New Roman" w:cs="Times New Roman"/>
          <w:b/>
          <w:sz w:val="24"/>
          <w:szCs w:val="24"/>
          <w:lang w:eastAsia="pt-BR"/>
        </w:rPr>
      </w:pPr>
      <w:r w:rsidRPr="00DC3EAE">
        <w:rPr>
          <w:rFonts w:ascii="Times New Roman" w:eastAsia="Times New Roman" w:hAnsi="Times New Roman" w:cs="Times New Roman"/>
          <w:b/>
          <w:sz w:val="24"/>
          <w:szCs w:val="24"/>
          <w:lang w:eastAsia="pt-BR"/>
        </w:rPr>
        <w:t>RÊNCIAS BIBLIOGRÁFICAS</w:t>
      </w:r>
    </w:p>
    <w:p w:rsidR="00DF3A3F" w:rsidRPr="00DC3EAE" w:rsidRDefault="00DF3A3F" w:rsidP="00DF3A3F">
      <w:pPr>
        <w:numPr>
          <w:ilvl w:val="0"/>
          <w:numId w:val="10"/>
        </w:numPr>
        <w:spacing w:before="100" w:beforeAutospacing="1" w:after="100" w:afterAutospacing="1" w:line="240" w:lineRule="auto"/>
        <w:ind w:left="84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PLT, Anhanguera, Administração: Teoria, processo e prática (Idalberto Chiavenato).</w:t>
      </w:r>
    </w:p>
    <w:p w:rsidR="00DF3A3F" w:rsidRPr="00DC3EAE" w:rsidRDefault="00DF3A3F" w:rsidP="00DF3A3F">
      <w:pPr>
        <w:numPr>
          <w:ilvl w:val="0"/>
          <w:numId w:val="10"/>
        </w:numPr>
        <w:spacing w:before="100" w:beforeAutospacing="1" w:after="100" w:afterAutospacing="1" w:line="240" w:lineRule="auto"/>
        <w:ind w:left="840"/>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SITES UTILIZADOS NAS PESQUISAS:</w:t>
      </w:r>
    </w:p>
    <w:p w:rsidR="00DF3A3F" w:rsidRPr="00DC3EAE" w:rsidRDefault="00397344"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21" w:tgtFrame="_blank" w:history="1">
        <w:r w:rsidR="00DF3A3F" w:rsidRPr="00DC3EAE">
          <w:rPr>
            <w:rFonts w:ascii="Times New Roman" w:eastAsia="Times New Roman" w:hAnsi="Times New Roman" w:cs="Times New Roman"/>
            <w:color w:val="0000FF"/>
            <w:sz w:val="24"/>
            <w:szCs w:val="24"/>
            <w:u w:val="single"/>
            <w:lang w:eastAsia="pt-BR"/>
          </w:rPr>
          <w:t>http://sare</w:t>
        </w:r>
      </w:hyperlink>
      <w:r w:rsidR="00DF3A3F" w:rsidRPr="00DC3EAE">
        <w:rPr>
          <w:rFonts w:ascii="Times New Roman" w:eastAsia="Times New Roman" w:hAnsi="Times New Roman" w:cs="Times New Roman"/>
          <w:sz w:val="24"/>
          <w:szCs w:val="24"/>
          <w:lang w:eastAsia="pt-BR"/>
        </w:rPr>
        <w:t xml:space="preserve">. </w:t>
      </w:r>
      <w:bookmarkStart w:id="25" w:name="0.1__GoBack"/>
      <w:bookmarkEnd w:id="25"/>
      <w:r w:rsidR="0043699C" w:rsidRPr="00DC3EAE">
        <w:rPr>
          <w:rFonts w:ascii="Times New Roman" w:eastAsia="Times New Roman" w:hAnsi="Times New Roman" w:cs="Times New Roman"/>
          <w:sz w:val="24"/>
          <w:szCs w:val="24"/>
          <w:lang w:eastAsia="pt-BR"/>
        </w:rPr>
        <w:fldChar w:fldCharType="begin"/>
      </w:r>
      <w:r w:rsidR="00DF3A3F" w:rsidRPr="00DC3EAE">
        <w:rPr>
          <w:rFonts w:ascii="Times New Roman" w:eastAsia="Times New Roman" w:hAnsi="Times New Roman" w:cs="Times New Roman"/>
          <w:sz w:val="24"/>
          <w:szCs w:val="24"/>
          <w:lang w:eastAsia="pt-BR"/>
        </w:rPr>
        <w:instrText xml:space="preserve"> HYPERLINK "http://anhanguera.com/index.php/rcger/article/view/73/0" \t "_blank" </w:instrText>
      </w:r>
      <w:r w:rsidR="0043699C" w:rsidRPr="00DC3EAE">
        <w:rPr>
          <w:rFonts w:ascii="Times New Roman" w:eastAsia="Times New Roman" w:hAnsi="Times New Roman" w:cs="Times New Roman"/>
          <w:sz w:val="24"/>
          <w:szCs w:val="24"/>
          <w:lang w:eastAsia="pt-BR"/>
        </w:rPr>
        <w:fldChar w:fldCharType="separate"/>
      </w:r>
      <w:r w:rsidR="00DF3A3F" w:rsidRPr="00DC3EAE">
        <w:rPr>
          <w:rFonts w:ascii="Times New Roman" w:eastAsia="Times New Roman" w:hAnsi="Times New Roman" w:cs="Times New Roman"/>
          <w:color w:val="0000FF"/>
          <w:sz w:val="24"/>
          <w:szCs w:val="24"/>
          <w:u w:val="single"/>
          <w:lang w:eastAsia="pt-BR"/>
        </w:rPr>
        <w:t>anhanguera.com/index.php/rcger/article/view/73/0</w:t>
      </w:r>
      <w:r w:rsidR="0043699C" w:rsidRPr="00DC3EAE">
        <w:rPr>
          <w:rFonts w:ascii="Times New Roman" w:eastAsia="Times New Roman" w:hAnsi="Times New Roman" w:cs="Times New Roman"/>
          <w:sz w:val="24"/>
          <w:szCs w:val="24"/>
          <w:lang w:eastAsia="pt-BR"/>
        </w:rPr>
        <w:fldChar w:fldCharType="end"/>
      </w:r>
    </w:p>
    <w:p w:rsidR="00DF3A3F" w:rsidRPr="00DC3EAE" w:rsidRDefault="00397344"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22" w:tgtFrame="_blank" w:history="1">
        <w:r w:rsidR="00DF3A3F" w:rsidRPr="00DC3EAE">
          <w:rPr>
            <w:rFonts w:ascii="Times New Roman" w:eastAsia="Times New Roman" w:hAnsi="Times New Roman" w:cs="Times New Roman"/>
            <w:color w:val="0000FF"/>
            <w:sz w:val="24"/>
            <w:szCs w:val="24"/>
            <w:u w:val="single"/>
            <w:lang w:eastAsia="pt-BR"/>
          </w:rPr>
          <w:t>http://admabrangente.blogspot.com.br/2011/07/processo-administrativo-direcao-click.html</w:t>
        </w:r>
      </w:hyperlink>
    </w:p>
    <w:p w:rsidR="00DF3A3F" w:rsidRPr="00DC3EAE" w:rsidRDefault="00397344"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23" w:tgtFrame="_blank" w:history="1">
        <w:r w:rsidR="00DF3A3F" w:rsidRPr="00DC3EAE">
          <w:rPr>
            <w:rFonts w:ascii="Times New Roman" w:eastAsia="Times New Roman" w:hAnsi="Times New Roman" w:cs="Times New Roman"/>
            <w:color w:val="0000FF"/>
            <w:sz w:val="24"/>
            <w:szCs w:val="24"/>
            <w:u w:val="single"/>
            <w:lang w:eastAsia="pt-BR"/>
          </w:rPr>
          <w:t>http://www.administradores.com.br/artigos/economia-e-financas/a-importancia-da-direcao/12100/</w:t>
        </w:r>
      </w:hyperlink>
    </w:p>
    <w:p w:rsidR="00DF3A3F" w:rsidRPr="00DC3EAE" w:rsidRDefault="00397344"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24" w:tgtFrame="_blank" w:history="1">
        <w:r w:rsidR="00DF3A3F" w:rsidRPr="00DC3EAE">
          <w:rPr>
            <w:rFonts w:ascii="Times New Roman" w:eastAsia="Times New Roman" w:hAnsi="Times New Roman" w:cs="Times New Roman"/>
            <w:color w:val="0000FF"/>
            <w:sz w:val="24"/>
            <w:szCs w:val="24"/>
            <w:u w:val="single"/>
            <w:lang w:eastAsia="pt-BR"/>
          </w:rPr>
          <w:t>http://www.gestor.srv.br/</w:t>
        </w:r>
      </w:hyperlink>
    </w:p>
    <w:p w:rsidR="00DF3A3F" w:rsidRPr="00DC3EAE" w:rsidRDefault="00397344"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25" w:tgtFrame="_blank" w:history="1">
        <w:r w:rsidR="00DF3A3F" w:rsidRPr="00DC3EAE">
          <w:rPr>
            <w:rFonts w:ascii="Times New Roman" w:eastAsia="Times New Roman" w:hAnsi="Times New Roman" w:cs="Times New Roman"/>
            <w:color w:val="0000FF"/>
            <w:sz w:val="24"/>
            <w:szCs w:val="24"/>
            <w:u w:val="single"/>
            <w:lang w:eastAsia="pt-BR"/>
          </w:rPr>
          <w:t>WWW.gerresheimer.com/brasil/home.html</w:t>
        </w:r>
      </w:hyperlink>
    </w:p>
    <w:p w:rsidR="00FE1A23" w:rsidRDefault="00DF3A3F"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DC3EAE">
        <w:rPr>
          <w:rFonts w:ascii="Times New Roman" w:eastAsia="Times New Roman" w:hAnsi="Times New Roman" w:cs="Times New Roman"/>
          <w:sz w:val="24"/>
          <w:szCs w:val="24"/>
          <w:lang w:eastAsia="pt-BR"/>
        </w:rPr>
        <w:t xml:space="preserve">Sustentabilidades na pratica:fundamentos,experiência e </w:t>
      </w:r>
      <w:r>
        <w:rPr>
          <w:rFonts w:ascii="Times New Roman" w:eastAsia="Times New Roman" w:hAnsi="Times New Roman" w:cs="Times New Roman"/>
          <w:sz w:val="24"/>
          <w:szCs w:val="24"/>
          <w:lang w:eastAsia="pt-BR"/>
        </w:rPr>
        <w:t>habilidades (Adriana Camargo Pe</w:t>
      </w:r>
      <w:r w:rsidRPr="00DF3A3F">
        <w:rPr>
          <w:rFonts w:ascii="Times New Roman" w:eastAsia="Times New Roman" w:hAnsi="Times New Roman" w:cs="Times New Roman"/>
          <w:sz w:val="24"/>
          <w:szCs w:val="24"/>
          <w:lang w:eastAsia="pt-BR"/>
        </w:rPr>
        <w:t>Reira/Gibson Zucca da sSilva/Maria </w:t>
      </w:r>
      <w:r>
        <w:rPr>
          <w:rFonts w:ascii="Times New Roman" w:eastAsia="Times New Roman" w:hAnsi="Times New Roman" w:cs="Times New Roman"/>
          <w:sz w:val="24"/>
          <w:szCs w:val="24"/>
          <w:lang w:eastAsia="pt-BR"/>
        </w:rPr>
        <w:t xml:space="preserve"> Elisa  ehrhardt carbonari  413</w:t>
      </w:r>
    </w:p>
    <w:p w:rsidR="00FE1A23" w:rsidRPr="00BB28DB" w:rsidRDefault="00FE1A23"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B28DB">
        <w:rPr>
          <w:rFonts w:ascii="Times New Roman" w:eastAsia="Times New Roman" w:hAnsi="Times New Roman" w:cs="Times New Roman"/>
          <w:sz w:val="24"/>
          <w:szCs w:val="24"/>
          <w:lang w:eastAsia="pt-BR"/>
        </w:rPr>
        <w:t>Medley Indústria Farmacêutica ltda;</w:t>
      </w:r>
    </w:p>
    <w:p w:rsidR="00FE1A23" w:rsidRPr="00BB28DB" w:rsidRDefault="00FE1A23"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B28DB">
        <w:rPr>
          <w:rFonts w:ascii="Times New Roman" w:eastAsia="Times New Roman" w:hAnsi="Times New Roman" w:cs="Times New Roman"/>
          <w:sz w:val="24"/>
          <w:szCs w:val="24"/>
          <w:lang w:eastAsia="pt-BR"/>
        </w:rPr>
        <w:t>Ache /Biosintética ;</w:t>
      </w:r>
    </w:p>
    <w:p w:rsidR="00FE1A23" w:rsidRPr="00BB28DB" w:rsidRDefault="00FE1A23"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B28DB">
        <w:rPr>
          <w:rFonts w:ascii="Times New Roman" w:eastAsia="Times New Roman" w:hAnsi="Times New Roman" w:cs="Times New Roman"/>
          <w:sz w:val="24"/>
          <w:szCs w:val="24"/>
          <w:lang w:eastAsia="pt-BR"/>
        </w:rPr>
        <w:t>Biolab / sintefina;</w:t>
      </w:r>
    </w:p>
    <w:p w:rsidR="00DF3A3F" w:rsidRDefault="00FE1A23" w:rsidP="006F5F3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BB28DB">
        <w:rPr>
          <w:rFonts w:ascii="Times New Roman" w:eastAsia="Times New Roman" w:hAnsi="Times New Roman" w:cs="Times New Roman"/>
          <w:sz w:val="24"/>
          <w:szCs w:val="24"/>
          <w:lang w:eastAsia="pt-BR"/>
        </w:rPr>
        <w:t>Eurofarma.</w:t>
      </w:r>
    </w:p>
    <w:p w:rsidR="007E3E48" w:rsidRPr="00DF3A3F" w:rsidRDefault="00397344" w:rsidP="006F5F31">
      <w:pPr>
        <w:pStyle w:val="PargrafodaLista"/>
        <w:numPr>
          <w:ilvl w:val="0"/>
          <w:numId w:val="14"/>
        </w:numPr>
        <w:jc w:val="both"/>
        <w:rPr>
          <w:rFonts w:ascii="Times New Roman" w:hAnsi="Times New Roman" w:cs="Times New Roman"/>
          <w:sz w:val="24"/>
          <w:szCs w:val="24"/>
        </w:rPr>
      </w:pPr>
      <w:hyperlink r:id="rId26" w:history="1">
        <w:r w:rsidR="007E3E48" w:rsidRPr="00DF3A3F">
          <w:rPr>
            <w:rStyle w:val="Hyperlink"/>
            <w:rFonts w:ascii="Times New Roman" w:hAnsi="Times New Roman" w:cs="Times New Roman"/>
            <w:color w:val="auto"/>
            <w:sz w:val="24"/>
            <w:szCs w:val="24"/>
            <w:u w:val="none"/>
          </w:rPr>
          <w:t>www.google.com.br</w:t>
        </w:r>
      </w:hyperlink>
    </w:p>
    <w:p w:rsidR="007E3E48" w:rsidRPr="00DF3A3F" w:rsidRDefault="00397344" w:rsidP="006F5F31">
      <w:pPr>
        <w:pStyle w:val="PargrafodaLista"/>
        <w:numPr>
          <w:ilvl w:val="0"/>
          <w:numId w:val="14"/>
        </w:numPr>
        <w:jc w:val="both"/>
        <w:rPr>
          <w:rStyle w:val="CitaoHTML"/>
          <w:rFonts w:ascii="Times New Roman" w:hAnsi="Times New Roman" w:cs="Times New Roman"/>
          <w:sz w:val="24"/>
          <w:szCs w:val="24"/>
        </w:rPr>
      </w:pPr>
      <w:hyperlink r:id="rId27" w:history="1">
        <w:r w:rsidR="00226395" w:rsidRPr="00DF3A3F">
          <w:rPr>
            <w:rStyle w:val="Hyperlink"/>
            <w:rFonts w:ascii="Times New Roman" w:hAnsi="Times New Roman" w:cs="Times New Roman"/>
            <w:color w:val="auto"/>
            <w:sz w:val="24"/>
            <w:szCs w:val="24"/>
            <w:u w:val="none"/>
          </w:rPr>
          <w:t>www.pensamentoverde.com.br</w:t>
        </w:r>
      </w:hyperlink>
    </w:p>
    <w:p w:rsidR="00226395" w:rsidRPr="00DF3A3F" w:rsidRDefault="001A51F4" w:rsidP="006F5F31">
      <w:pPr>
        <w:pStyle w:val="PargrafodaLista"/>
        <w:numPr>
          <w:ilvl w:val="0"/>
          <w:numId w:val="14"/>
        </w:numPr>
        <w:jc w:val="both"/>
        <w:rPr>
          <w:rStyle w:val="CitaoHTML"/>
          <w:rFonts w:ascii="Times New Roman" w:hAnsi="Times New Roman" w:cs="Times New Roman"/>
          <w:bCs/>
          <w:sz w:val="24"/>
          <w:szCs w:val="24"/>
        </w:rPr>
      </w:pPr>
      <w:r w:rsidRPr="00DF3A3F">
        <w:rPr>
          <w:rStyle w:val="CitaoHTML"/>
          <w:rFonts w:ascii="Times New Roman" w:hAnsi="Times New Roman" w:cs="Times New Roman"/>
          <w:sz w:val="24"/>
          <w:szCs w:val="24"/>
        </w:rPr>
        <w:t>www.pt.wikipedia.org</w:t>
      </w:r>
    </w:p>
    <w:p w:rsidR="00541729" w:rsidRPr="00DF3A3F" w:rsidRDefault="00397344" w:rsidP="006F5F31">
      <w:pPr>
        <w:pStyle w:val="PargrafodaLista"/>
        <w:numPr>
          <w:ilvl w:val="0"/>
          <w:numId w:val="14"/>
        </w:numPr>
        <w:jc w:val="both"/>
        <w:rPr>
          <w:rFonts w:ascii="Calibri" w:hAnsi="Calibri"/>
          <w:sz w:val="20"/>
          <w:szCs w:val="20"/>
        </w:rPr>
      </w:pPr>
      <w:hyperlink r:id="rId28" w:tgtFrame="_blank" w:history="1">
        <w:r w:rsidR="00541729" w:rsidRPr="00DF3A3F">
          <w:rPr>
            <w:rStyle w:val="Hyperlink"/>
            <w:rFonts w:ascii="Calibri" w:hAnsi="Calibri"/>
            <w:i/>
            <w:iCs/>
            <w:color w:val="auto"/>
            <w:sz w:val="20"/>
            <w:szCs w:val="20"/>
            <w:u w:val="none"/>
          </w:rPr>
          <w:t>http://www.planalto.gov.br/ccivil_03/leis/L9790.htm</w:t>
        </w:r>
      </w:hyperlink>
    </w:p>
    <w:p w:rsidR="008C2F5B" w:rsidRPr="00DF3A3F" w:rsidRDefault="008C2F5B" w:rsidP="006F5F31">
      <w:pPr>
        <w:pStyle w:val="PargrafodaLista"/>
        <w:numPr>
          <w:ilvl w:val="0"/>
          <w:numId w:val="14"/>
        </w:numPr>
        <w:jc w:val="both"/>
        <w:rPr>
          <w:rFonts w:ascii="Times New Roman" w:hAnsi="Times New Roman" w:cs="Times New Roman"/>
          <w:sz w:val="24"/>
          <w:szCs w:val="24"/>
        </w:rPr>
      </w:pPr>
      <w:r w:rsidRPr="00DF3A3F">
        <w:rPr>
          <w:rFonts w:ascii="Times New Roman" w:hAnsi="Times New Roman" w:cs="Times New Roman"/>
          <w:sz w:val="24"/>
          <w:szCs w:val="24"/>
        </w:rPr>
        <w:t>http://www.ecoforce.com.br</w:t>
      </w:r>
      <w:bookmarkEnd w:id="0"/>
    </w:p>
    <w:sectPr w:rsidR="008C2F5B" w:rsidRPr="00DF3A3F" w:rsidSect="009862CD">
      <w:headerReference w:type="default" r:id="rId2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344" w:rsidRDefault="00397344" w:rsidP="009862CD">
      <w:pPr>
        <w:spacing w:after="0" w:line="240" w:lineRule="auto"/>
      </w:pPr>
      <w:r>
        <w:separator/>
      </w:r>
    </w:p>
  </w:endnote>
  <w:endnote w:type="continuationSeparator" w:id="0">
    <w:p w:rsidR="00397344" w:rsidRDefault="00397344" w:rsidP="0098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344" w:rsidRDefault="00397344" w:rsidP="009862CD">
      <w:pPr>
        <w:spacing w:after="0" w:line="240" w:lineRule="auto"/>
      </w:pPr>
      <w:r>
        <w:separator/>
      </w:r>
    </w:p>
  </w:footnote>
  <w:footnote w:type="continuationSeparator" w:id="0">
    <w:p w:rsidR="00397344" w:rsidRDefault="00397344" w:rsidP="00986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87360"/>
      <w:docPartObj>
        <w:docPartGallery w:val="Page Numbers (Top of Page)"/>
        <w:docPartUnique/>
      </w:docPartObj>
    </w:sdtPr>
    <w:sdtEndPr/>
    <w:sdtContent>
      <w:p w:rsidR="009862CD" w:rsidRDefault="0043699C">
        <w:pPr>
          <w:pStyle w:val="Cabealho"/>
          <w:jc w:val="right"/>
        </w:pPr>
        <w:r>
          <w:fldChar w:fldCharType="begin"/>
        </w:r>
        <w:r w:rsidR="009862CD">
          <w:instrText>PAGE   \* MERGEFORMAT</w:instrText>
        </w:r>
        <w:r>
          <w:fldChar w:fldCharType="separate"/>
        </w:r>
        <w:r w:rsidR="00C95822">
          <w:rPr>
            <w:noProof/>
          </w:rPr>
          <w:t>26</w:t>
        </w:r>
        <w:r>
          <w:fldChar w:fldCharType="end"/>
        </w:r>
      </w:p>
    </w:sdtContent>
  </w:sdt>
  <w:p w:rsidR="009862CD" w:rsidRDefault="009862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1D6"/>
    <w:multiLevelType w:val="multilevel"/>
    <w:tmpl w:val="AF2E0F6E"/>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05FFE"/>
    <w:multiLevelType w:val="hybridMultilevel"/>
    <w:tmpl w:val="C3C28A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B0113F"/>
    <w:multiLevelType w:val="multilevel"/>
    <w:tmpl w:val="96389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841E1"/>
    <w:multiLevelType w:val="multilevel"/>
    <w:tmpl w:val="368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87840"/>
    <w:multiLevelType w:val="multilevel"/>
    <w:tmpl w:val="F384A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B2232"/>
    <w:multiLevelType w:val="multilevel"/>
    <w:tmpl w:val="32204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E386A"/>
    <w:multiLevelType w:val="multilevel"/>
    <w:tmpl w:val="E3E8F1C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D815FE"/>
    <w:multiLevelType w:val="multilevel"/>
    <w:tmpl w:val="ADB6A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002090"/>
    <w:multiLevelType w:val="multilevel"/>
    <w:tmpl w:val="5E36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B6644E6"/>
    <w:multiLevelType w:val="multilevel"/>
    <w:tmpl w:val="E4F66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B45FA"/>
    <w:multiLevelType w:val="multilevel"/>
    <w:tmpl w:val="89FA9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8961FE"/>
    <w:multiLevelType w:val="hybridMultilevel"/>
    <w:tmpl w:val="6416328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6B3392"/>
    <w:multiLevelType w:val="multilevel"/>
    <w:tmpl w:val="5E36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3D4519C"/>
    <w:multiLevelType w:val="hybridMultilevel"/>
    <w:tmpl w:val="F36AEC5A"/>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0"/>
  </w:num>
  <w:num w:numId="5">
    <w:abstractNumId w:val="7"/>
  </w:num>
  <w:num w:numId="6">
    <w:abstractNumId w:val="5"/>
  </w:num>
  <w:num w:numId="7">
    <w:abstractNumId w:val="4"/>
  </w:num>
  <w:num w:numId="8">
    <w:abstractNumId w:val="9"/>
  </w:num>
  <w:num w:numId="9">
    <w:abstractNumId w:val="10"/>
  </w:num>
  <w:num w:numId="10">
    <w:abstractNumId w:val="3"/>
  </w:num>
  <w:num w:numId="11">
    <w:abstractNumId w:val="11"/>
  </w:num>
  <w:num w:numId="12">
    <w:abstractNumId w:val="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23"/>
    <w:rsid w:val="00007D3E"/>
    <w:rsid w:val="00037945"/>
    <w:rsid w:val="00043096"/>
    <w:rsid w:val="000505D0"/>
    <w:rsid w:val="000766E0"/>
    <w:rsid w:val="000934E9"/>
    <w:rsid w:val="000B3A9A"/>
    <w:rsid w:val="000D59E6"/>
    <w:rsid w:val="000E014C"/>
    <w:rsid w:val="000F6450"/>
    <w:rsid w:val="00164FF2"/>
    <w:rsid w:val="00187D1A"/>
    <w:rsid w:val="001A51F4"/>
    <w:rsid w:val="001D5CB5"/>
    <w:rsid w:val="001D6244"/>
    <w:rsid w:val="00226395"/>
    <w:rsid w:val="00286208"/>
    <w:rsid w:val="0029076D"/>
    <w:rsid w:val="002B1AD0"/>
    <w:rsid w:val="002D5E98"/>
    <w:rsid w:val="00305AFB"/>
    <w:rsid w:val="0031628B"/>
    <w:rsid w:val="00334AB4"/>
    <w:rsid w:val="00397344"/>
    <w:rsid w:val="003F744F"/>
    <w:rsid w:val="0043699C"/>
    <w:rsid w:val="00475046"/>
    <w:rsid w:val="00477E30"/>
    <w:rsid w:val="00492D26"/>
    <w:rsid w:val="004949CD"/>
    <w:rsid w:val="00515475"/>
    <w:rsid w:val="005366E2"/>
    <w:rsid w:val="00541729"/>
    <w:rsid w:val="00553D87"/>
    <w:rsid w:val="00585DF5"/>
    <w:rsid w:val="005B273D"/>
    <w:rsid w:val="00603AE6"/>
    <w:rsid w:val="00604F4D"/>
    <w:rsid w:val="006642D7"/>
    <w:rsid w:val="006A0464"/>
    <w:rsid w:val="006A5B0E"/>
    <w:rsid w:val="006F5F31"/>
    <w:rsid w:val="0072211B"/>
    <w:rsid w:val="00732EB0"/>
    <w:rsid w:val="00736171"/>
    <w:rsid w:val="00750C52"/>
    <w:rsid w:val="0075352E"/>
    <w:rsid w:val="00762820"/>
    <w:rsid w:val="0076447C"/>
    <w:rsid w:val="007C729E"/>
    <w:rsid w:val="007D7E02"/>
    <w:rsid w:val="007E149B"/>
    <w:rsid w:val="007E3E48"/>
    <w:rsid w:val="007F4A15"/>
    <w:rsid w:val="00800228"/>
    <w:rsid w:val="00803073"/>
    <w:rsid w:val="00805D64"/>
    <w:rsid w:val="008A520C"/>
    <w:rsid w:val="008C2F5B"/>
    <w:rsid w:val="008E041B"/>
    <w:rsid w:val="008E5969"/>
    <w:rsid w:val="008F6637"/>
    <w:rsid w:val="00943A61"/>
    <w:rsid w:val="009862CD"/>
    <w:rsid w:val="009D511C"/>
    <w:rsid w:val="009F0688"/>
    <w:rsid w:val="00A612EE"/>
    <w:rsid w:val="00AC23B3"/>
    <w:rsid w:val="00AF7227"/>
    <w:rsid w:val="00B10145"/>
    <w:rsid w:val="00B4080D"/>
    <w:rsid w:val="00B7484D"/>
    <w:rsid w:val="00BA1890"/>
    <w:rsid w:val="00BA3118"/>
    <w:rsid w:val="00BB28DB"/>
    <w:rsid w:val="00BD24BB"/>
    <w:rsid w:val="00BE70A6"/>
    <w:rsid w:val="00C035ED"/>
    <w:rsid w:val="00C04D35"/>
    <w:rsid w:val="00C101E0"/>
    <w:rsid w:val="00C95822"/>
    <w:rsid w:val="00C97345"/>
    <w:rsid w:val="00CB4C0B"/>
    <w:rsid w:val="00CD35AC"/>
    <w:rsid w:val="00CF097B"/>
    <w:rsid w:val="00D33098"/>
    <w:rsid w:val="00D47962"/>
    <w:rsid w:val="00D64D85"/>
    <w:rsid w:val="00DB5726"/>
    <w:rsid w:val="00DB6577"/>
    <w:rsid w:val="00DC0A7B"/>
    <w:rsid w:val="00DD71FE"/>
    <w:rsid w:val="00DF3A3F"/>
    <w:rsid w:val="00DF60AF"/>
    <w:rsid w:val="00E33D41"/>
    <w:rsid w:val="00E73058"/>
    <w:rsid w:val="00E96537"/>
    <w:rsid w:val="00F71556"/>
    <w:rsid w:val="00FA6633"/>
    <w:rsid w:val="00FC1472"/>
    <w:rsid w:val="00FE1A23"/>
    <w:rsid w:val="00FE7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23"/>
  </w:style>
  <w:style w:type="paragraph" w:styleId="Ttulo3">
    <w:name w:val="heading 3"/>
    <w:basedOn w:val="Normal"/>
    <w:link w:val="Ttulo3Char"/>
    <w:uiPriority w:val="9"/>
    <w:qFormat/>
    <w:rsid w:val="00492D26"/>
    <w:pPr>
      <w:spacing w:before="100" w:beforeAutospacing="1" w:after="100" w:afterAutospacing="1" w:line="255" w:lineRule="atLeast"/>
      <w:outlineLvl w:val="2"/>
    </w:pPr>
    <w:rPr>
      <w:rFonts w:ascii="Trebuchet MS" w:eastAsia="Times New Roman" w:hAnsi="Trebuchet MS" w:cs="Times New Roman"/>
      <w:b/>
      <w:bCs/>
      <w:caps/>
      <w:color w:val="6699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49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49CD"/>
    <w:rPr>
      <w:rFonts w:ascii="Tahoma" w:hAnsi="Tahoma" w:cs="Tahoma"/>
      <w:sz w:val="16"/>
      <w:szCs w:val="16"/>
    </w:rPr>
  </w:style>
  <w:style w:type="paragraph" w:styleId="NormalWeb">
    <w:name w:val="Normal (Web)"/>
    <w:basedOn w:val="Normal"/>
    <w:uiPriority w:val="99"/>
    <w:unhideWhenUsed/>
    <w:rsid w:val="00DB6577"/>
    <w:pPr>
      <w:spacing w:before="100" w:beforeAutospacing="1" w:after="100" w:afterAutospacing="1" w:line="255" w:lineRule="atLeast"/>
    </w:pPr>
    <w:rPr>
      <w:rFonts w:ascii="Verdana" w:eastAsia="Times New Roman" w:hAnsi="Verdana" w:cs="Times New Roman"/>
      <w:color w:val="777777"/>
      <w:sz w:val="18"/>
      <w:szCs w:val="18"/>
      <w:lang w:eastAsia="pt-BR"/>
    </w:rPr>
  </w:style>
  <w:style w:type="character" w:styleId="Hyperlink">
    <w:name w:val="Hyperlink"/>
    <w:basedOn w:val="Fontepargpadro"/>
    <w:uiPriority w:val="99"/>
    <w:unhideWhenUsed/>
    <w:rsid w:val="007E3E48"/>
    <w:rPr>
      <w:color w:val="0000FF" w:themeColor="hyperlink"/>
      <w:u w:val="single"/>
    </w:rPr>
  </w:style>
  <w:style w:type="character" w:styleId="CitaoHTML">
    <w:name w:val="HTML Cite"/>
    <w:basedOn w:val="Fontepargpadro"/>
    <w:uiPriority w:val="99"/>
    <w:semiHidden/>
    <w:unhideWhenUsed/>
    <w:rsid w:val="007E3E48"/>
    <w:rPr>
      <w:i/>
      <w:iCs/>
    </w:rPr>
  </w:style>
  <w:style w:type="character" w:customStyle="1" w:styleId="sub-titulo1">
    <w:name w:val="sub-titulo1"/>
    <w:basedOn w:val="Fontepargpadro"/>
    <w:rsid w:val="00541729"/>
    <w:rPr>
      <w:rFonts w:ascii="Calibri" w:hAnsi="Calibri" w:hint="default"/>
      <w:i/>
      <w:iCs/>
      <w:color w:val="000000"/>
      <w:sz w:val="39"/>
      <w:szCs w:val="39"/>
    </w:rPr>
  </w:style>
  <w:style w:type="character" w:styleId="nfase">
    <w:name w:val="Emphasis"/>
    <w:basedOn w:val="Fontepargpadro"/>
    <w:uiPriority w:val="20"/>
    <w:qFormat/>
    <w:rsid w:val="00541729"/>
    <w:rPr>
      <w:i/>
      <w:iCs/>
    </w:rPr>
  </w:style>
  <w:style w:type="character" w:styleId="Forte">
    <w:name w:val="Strong"/>
    <w:basedOn w:val="Fontepargpadro"/>
    <w:uiPriority w:val="22"/>
    <w:qFormat/>
    <w:rsid w:val="00541729"/>
    <w:rPr>
      <w:b/>
      <w:bCs/>
    </w:rPr>
  </w:style>
  <w:style w:type="character" w:customStyle="1" w:styleId="Ttulo3Char">
    <w:name w:val="Título 3 Char"/>
    <w:basedOn w:val="Fontepargpadro"/>
    <w:link w:val="Ttulo3"/>
    <w:uiPriority w:val="9"/>
    <w:rsid w:val="00492D26"/>
    <w:rPr>
      <w:rFonts w:ascii="Trebuchet MS" w:eastAsia="Times New Roman" w:hAnsi="Trebuchet MS" w:cs="Times New Roman"/>
      <w:b/>
      <w:bCs/>
      <w:caps/>
      <w:color w:val="669900"/>
      <w:sz w:val="24"/>
      <w:szCs w:val="24"/>
      <w:lang w:eastAsia="pt-BR"/>
    </w:rPr>
  </w:style>
  <w:style w:type="paragraph" w:styleId="PargrafodaLista">
    <w:name w:val="List Paragraph"/>
    <w:basedOn w:val="Normal"/>
    <w:uiPriority w:val="34"/>
    <w:qFormat/>
    <w:rsid w:val="000505D0"/>
    <w:pPr>
      <w:ind w:left="720"/>
      <w:contextualSpacing/>
    </w:pPr>
  </w:style>
  <w:style w:type="paragraph" w:styleId="Cabealho">
    <w:name w:val="header"/>
    <w:basedOn w:val="Normal"/>
    <w:link w:val="CabealhoChar"/>
    <w:uiPriority w:val="99"/>
    <w:unhideWhenUsed/>
    <w:rsid w:val="009862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62CD"/>
  </w:style>
  <w:style w:type="paragraph" w:styleId="Rodap">
    <w:name w:val="footer"/>
    <w:basedOn w:val="Normal"/>
    <w:link w:val="RodapChar"/>
    <w:uiPriority w:val="99"/>
    <w:unhideWhenUsed/>
    <w:rsid w:val="009862CD"/>
    <w:pPr>
      <w:tabs>
        <w:tab w:val="center" w:pos="4252"/>
        <w:tab w:val="right" w:pos="8504"/>
      </w:tabs>
      <w:spacing w:after="0" w:line="240" w:lineRule="auto"/>
    </w:pPr>
  </w:style>
  <w:style w:type="character" w:customStyle="1" w:styleId="RodapChar">
    <w:name w:val="Rodapé Char"/>
    <w:basedOn w:val="Fontepargpadro"/>
    <w:link w:val="Rodap"/>
    <w:uiPriority w:val="99"/>
    <w:rsid w:val="00986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23"/>
  </w:style>
  <w:style w:type="paragraph" w:styleId="Ttulo3">
    <w:name w:val="heading 3"/>
    <w:basedOn w:val="Normal"/>
    <w:link w:val="Ttulo3Char"/>
    <w:uiPriority w:val="9"/>
    <w:qFormat/>
    <w:rsid w:val="00492D26"/>
    <w:pPr>
      <w:spacing w:before="100" w:beforeAutospacing="1" w:after="100" w:afterAutospacing="1" w:line="255" w:lineRule="atLeast"/>
      <w:outlineLvl w:val="2"/>
    </w:pPr>
    <w:rPr>
      <w:rFonts w:ascii="Trebuchet MS" w:eastAsia="Times New Roman" w:hAnsi="Trebuchet MS" w:cs="Times New Roman"/>
      <w:b/>
      <w:bCs/>
      <w:caps/>
      <w:color w:val="6699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49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49CD"/>
    <w:rPr>
      <w:rFonts w:ascii="Tahoma" w:hAnsi="Tahoma" w:cs="Tahoma"/>
      <w:sz w:val="16"/>
      <w:szCs w:val="16"/>
    </w:rPr>
  </w:style>
  <w:style w:type="paragraph" w:styleId="NormalWeb">
    <w:name w:val="Normal (Web)"/>
    <w:basedOn w:val="Normal"/>
    <w:uiPriority w:val="99"/>
    <w:unhideWhenUsed/>
    <w:rsid w:val="00DB6577"/>
    <w:pPr>
      <w:spacing w:before="100" w:beforeAutospacing="1" w:after="100" w:afterAutospacing="1" w:line="255" w:lineRule="atLeast"/>
    </w:pPr>
    <w:rPr>
      <w:rFonts w:ascii="Verdana" w:eastAsia="Times New Roman" w:hAnsi="Verdana" w:cs="Times New Roman"/>
      <w:color w:val="777777"/>
      <w:sz w:val="18"/>
      <w:szCs w:val="18"/>
      <w:lang w:eastAsia="pt-BR"/>
    </w:rPr>
  </w:style>
  <w:style w:type="character" w:styleId="Hyperlink">
    <w:name w:val="Hyperlink"/>
    <w:basedOn w:val="Fontepargpadro"/>
    <w:uiPriority w:val="99"/>
    <w:unhideWhenUsed/>
    <w:rsid w:val="007E3E48"/>
    <w:rPr>
      <w:color w:val="0000FF" w:themeColor="hyperlink"/>
      <w:u w:val="single"/>
    </w:rPr>
  </w:style>
  <w:style w:type="character" w:styleId="CitaoHTML">
    <w:name w:val="HTML Cite"/>
    <w:basedOn w:val="Fontepargpadro"/>
    <w:uiPriority w:val="99"/>
    <w:semiHidden/>
    <w:unhideWhenUsed/>
    <w:rsid w:val="007E3E48"/>
    <w:rPr>
      <w:i/>
      <w:iCs/>
    </w:rPr>
  </w:style>
  <w:style w:type="character" w:customStyle="1" w:styleId="sub-titulo1">
    <w:name w:val="sub-titulo1"/>
    <w:basedOn w:val="Fontepargpadro"/>
    <w:rsid w:val="00541729"/>
    <w:rPr>
      <w:rFonts w:ascii="Calibri" w:hAnsi="Calibri" w:hint="default"/>
      <w:i/>
      <w:iCs/>
      <w:color w:val="000000"/>
      <w:sz w:val="39"/>
      <w:szCs w:val="39"/>
    </w:rPr>
  </w:style>
  <w:style w:type="character" w:styleId="nfase">
    <w:name w:val="Emphasis"/>
    <w:basedOn w:val="Fontepargpadro"/>
    <w:uiPriority w:val="20"/>
    <w:qFormat/>
    <w:rsid w:val="00541729"/>
    <w:rPr>
      <w:i/>
      <w:iCs/>
    </w:rPr>
  </w:style>
  <w:style w:type="character" w:styleId="Forte">
    <w:name w:val="Strong"/>
    <w:basedOn w:val="Fontepargpadro"/>
    <w:uiPriority w:val="22"/>
    <w:qFormat/>
    <w:rsid w:val="00541729"/>
    <w:rPr>
      <w:b/>
      <w:bCs/>
    </w:rPr>
  </w:style>
  <w:style w:type="character" w:customStyle="1" w:styleId="Ttulo3Char">
    <w:name w:val="Título 3 Char"/>
    <w:basedOn w:val="Fontepargpadro"/>
    <w:link w:val="Ttulo3"/>
    <w:uiPriority w:val="9"/>
    <w:rsid w:val="00492D26"/>
    <w:rPr>
      <w:rFonts w:ascii="Trebuchet MS" w:eastAsia="Times New Roman" w:hAnsi="Trebuchet MS" w:cs="Times New Roman"/>
      <w:b/>
      <w:bCs/>
      <w:caps/>
      <w:color w:val="669900"/>
      <w:sz w:val="24"/>
      <w:szCs w:val="24"/>
      <w:lang w:eastAsia="pt-BR"/>
    </w:rPr>
  </w:style>
  <w:style w:type="paragraph" w:styleId="PargrafodaLista">
    <w:name w:val="List Paragraph"/>
    <w:basedOn w:val="Normal"/>
    <w:uiPriority w:val="34"/>
    <w:qFormat/>
    <w:rsid w:val="000505D0"/>
    <w:pPr>
      <w:ind w:left="720"/>
      <w:contextualSpacing/>
    </w:pPr>
  </w:style>
  <w:style w:type="paragraph" w:styleId="Cabealho">
    <w:name w:val="header"/>
    <w:basedOn w:val="Normal"/>
    <w:link w:val="CabealhoChar"/>
    <w:uiPriority w:val="99"/>
    <w:unhideWhenUsed/>
    <w:rsid w:val="009862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62CD"/>
  </w:style>
  <w:style w:type="paragraph" w:styleId="Rodap">
    <w:name w:val="footer"/>
    <w:basedOn w:val="Normal"/>
    <w:link w:val="RodapChar"/>
    <w:uiPriority w:val="99"/>
    <w:unhideWhenUsed/>
    <w:rsid w:val="009862CD"/>
    <w:pPr>
      <w:tabs>
        <w:tab w:val="center" w:pos="4252"/>
        <w:tab w:val="right" w:pos="8504"/>
      </w:tabs>
      <w:spacing w:after="0" w:line="240" w:lineRule="auto"/>
    </w:pPr>
  </w:style>
  <w:style w:type="character" w:customStyle="1" w:styleId="RodapChar">
    <w:name w:val="Rodapé Char"/>
    <w:basedOn w:val="Fontepargpadro"/>
    <w:link w:val="Rodap"/>
    <w:uiPriority w:val="99"/>
    <w:rsid w:val="0098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3269">
      <w:bodyDiv w:val="1"/>
      <w:marLeft w:val="0"/>
      <w:marRight w:val="0"/>
      <w:marTop w:val="0"/>
      <w:marBottom w:val="0"/>
      <w:divBdr>
        <w:top w:val="none" w:sz="0" w:space="0" w:color="auto"/>
        <w:left w:val="none" w:sz="0" w:space="0" w:color="auto"/>
        <w:bottom w:val="none" w:sz="0" w:space="0" w:color="auto"/>
        <w:right w:val="none" w:sz="0" w:space="0" w:color="auto"/>
      </w:divBdr>
      <w:divsChild>
        <w:div w:id="1499030064">
          <w:marLeft w:val="0"/>
          <w:marRight w:val="0"/>
          <w:marTop w:val="0"/>
          <w:marBottom w:val="0"/>
          <w:divBdr>
            <w:top w:val="none" w:sz="0" w:space="0" w:color="auto"/>
            <w:left w:val="none" w:sz="0" w:space="0" w:color="auto"/>
            <w:bottom w:val="none" w:sz="0" w:space="0" w:color="auto"/>
            <w:right w:val="none" w:sz="0" w:space="0" w:color="auto"/>
          </w:divBdr>
          <w:divsChild>
            <w:div w:id="1179199590">
              <w:marLeft w:val="0"/>
              <w:marRight w:val="0"/>
              <w:marTop w:val="0"/>
              <w:marBottom w:val="0"/>
              <w:divBdr>
                <w:top w:val="none" w:sz="0" w:space="0" w:color="auto"/>
                <w:left w:val="none" w:sz="0" w:space="0" w:color="auto"/>
                <w:bottom w:val="none" w:sz="0" w:space="0" w:color="auto"/>
                <w:right w:val="none" w:sz="0" w:space="0" w:color="auto"/>
              </w:divBdr>
              <w:divsChild>
                <w:div w:id="383142542">
                  <w:marLeft w:val="0"/>
                  <w:marRight w:val="0"/>
                  <w:marTop w:val="0"/>
                  <w:marBottom w:val="0"/>
                  <w:divBdr>
                    <w:top w:val="none" w:sz="0" w:space="0" w:color="auto"/>
                    <w:left w:val="none" w:sz="0" w:space="0" w:color="auto"/>
                    <w:bottom w:val="none" w:sz="0" w:space="0" w:color="auto"/>
                    <w:right w:val="none" w:sz="0" w:space="0" w:color="auto"/>
                  </w:divBdr>
                  <w:divsChild>
                    <w:div w:id="712390777">
                      <w:marLeft w:val="0"/>
                      <w:marRight w:val="0"/>
                      <w:marTop w:val="0"/>
                      <w:marBottom w:val="0"/>
                      <w:divBdr>
                        <w:top w:val="none" w:sz="0" w:space="0" w:color="auto"/>
                        <w:left w:val="none" w:sz="0" w:space="0" w:color="auto"/>
                        <w:bottom w:val="none" w:sz="0" w:space="0" w:color="auto"/>
                        <w:right w:val="none" w:sz="0" w:space="0" w:color="auto"/>
                      </w:divBdr>
                      <w:divsChild>
                        <w:div w:id="37169379">
                          <w:marLeft w:val="0"/>
                          <w:marRight w:val="0"/>
                          <w:marTop w:val="0"/>
                          <w:marBottom w:val="0"/>
                          <w:divBdr>
                            <w:top w:val="none" w:sz="0" w:space="0" w:color="auto"/>
                            <w:left w:val="none" w:sz="0" w:space="0" w:color="auto"/>
                            <w:bottom w:val="none" w:sz="0" w:space="0" w:color="auto"/>
                            <w:right w:val="none" w:sz="0" w:space="0" w:color="auto"/>
                          </w:divBdr>
                          <w:divsChild>
                            <w:div w:id="1234118625">
                              <w:marLeft w:val="0"/>
                              <w:marRight w:val="0"/>
                              <w:marTop w:val="0"/>
                              <w:marBottom w:val="0"/>
                              <w:divBdr>
                                <w:top w:val="none" w:sz="0" w:space="0" w:color="auto"/>
                                <w:left w:val="none" w:sz="0" w:space="0" w:color="auto"/>
                                <w:bottom w:val="none" w:sz="0" w:space="0" w:color="auto"/>
                                <w:right w:val="none" w:sz="0" w:space="0" w:color="auto"/>
                              </w:divBdr>
                              <w:divsChild>
                                <w:div w:id="1455707574">
                                  <w:marLeft w:val="0"/>
                                  <w:marRight w:val="0"/>
                                  <w:marTop w:val="0"/>
                                  <w:marBottom w:val="0"/>
                                  <w:divBdr>
                                    <w:top w:val="none" w:sz="0" w:space="0" w:color="auto"/>
                                    <w:left w:val="none" w:sz="0" w:space="0" w:color="auto"/>
                                    <w:bottom w:val="none" w:sz="0" w:space="0" w:color="auto"/>
                                    <w:right w:val="none" w:sz="0" w:space="0" w:color="auto"/>
                                  </w:divBdr>
                                  <w:divsChild>
                                    <w:div w:id="808135472">
                                      <w:marLeft w:val="0"/>
                                      <w:marRight w:val="0"/>
                                      <w:marTop w:val="0"/>
                                      <w:marBottom w:val="0"/>
                                      <w:divBdr>
                                        <w:top w:val="none" w:sz="0" w:space="0" w:color="auto"/>
                                        <w:left w:val="none" w:sz="0" w:space="0" w:color="auto"/>
                                        <w:bottom w:val="none" w:sz="0" w:space="0" w:color="auto"/>
                                        <w:right w:val="none" w:sz="0" w:space="0" w:color="auto"/>
                                      </w:divBdr>
                                      <w:divsChild>
                                        <w:div w:id="462238755">
                                          <w:marLeft w:val="0"/>
                                          <w:marRight w:val="0"/>
                                          <w:marTop w:val="0"/>
                                          <w:marBottom w:val="0"/>
                                          <w:divBdr>
                                            <w:top w:val="none" w:sz="0" w:space="0" w:color="auto"/>
                                            <w:left w:val="none" w:sz="0" w:space="0" w:color="auto"/>
                                            <w:bottom w:val="none" w:sz="0" w:space="0" w:color="auto"/>
                                            <w:right w:val="none" w:sz="0" w:space="0" w:color="auto"/>
                                          </w:divBdr>
                                          <w:divsChild>
                                            <w:div w:id="18516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802351">
      <w:bodyDiv w:val="1"/>
      <w:marLeft w:val="0"/>
      <w:marRight w:val="0"/>
      <w:marTop w:val="0"/>
      <w:marBottom w:val="0"/>
      <w:divBdr>
        <w:top w:val="none" w:sz="0" w:space="0" w:color="auto"/>
        <w:left w:val="none" w:sz="0" w:space="0" w:color="auto"/>
        <w:bottom w:val="none" w:sz="0" w:space="0" w:color="auto"/>
        <w:right w:val="none" w:sz="0" w:space="0" w:color="auto"/>
      </w:divBdr>
      <w:divsChild>
        <w:div w:id="1239557113">
          <w:marLeft w:val="0"/>
          <w:marRight w:val="0"/>
          <w:marTop w:val="0"/>
          <w:marBottom w:val="0"/>
          <w:divBdr>
            <w:top w:val="none" w:sz="0" w:space="0" w:color="auto"/>
            <w:left w:val="none" w:sz="0" w:space="0" w:color="auto"/>
            <w:bottom w:val="none" w:sz="0" w:space="0" w:color="auto"/>
            <w:right w:val="none" w:sz="0" w:space="0" w:color="auto"/>
          </w:divBdr>
          <w:divsChild>
            <w:div w:id="347830586">
              <w:marLeft w:val="0"/>
              <w:marRight w:val="0"/>
              <w:marTop w:val="0"/>
              <w:marBottom w:val="0"/>
              <w:divBdr>
                <w:top w:val="none" w:sz="0" w:space="0" w:color="auto"/>
                <w:left w:val="none" w:sz="0" w:space="0" w:color="auto"/>
                <w:bottom w:val="none" w:sz="0" w:space="0" w:color="auto"/>
                <w:right w:val="none" w:sz="0" w:space="0" w:color="auto"/>
              </w:divBdr>
              <w:divsChild>
                <w:div w:id="20232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89010">
      <w:bodyDiv w:val="1"/>
      <w:marLeft w:val="0"/>
      <w:marRight w:val="0"/>
      <w:marTop w:val="0"/>
      <w:marBottom w:val="0"/>
      <w:divBdr>
        <w:top w:val="none" w:sz="0" w:space="0" w:color="auto"/>
        <w:left w:val="none" w:sz="0" w:space="0" w:color="auto"/>
        <w:bottom w:val="none" w:sz="0" w:space="0" w:color="auto"/>
        <w:right w:val="none" w:sz="0" w:space="0" w:color="auto"/>
      </w:divBdr>
      <w:divsChild>
        <w:div w:id="1551921628">
          <w:marLeft w:val="0"/>
          <w:marRight w:val="0"/>
          <w:marTop w:val="0"/>
          <w:marBottom w:val="0"/>
          <w:divBdr>
            <w:top w:val="none" w:sz="0" w:space="0" w:color="auto"/>
            <w:left w:val="none" w:sz="0" w:space="0" w:color="auto"/>
            <w:bottom w:val="none" w:sz="0" w:space="0" w:color="auto"/>
            <w:right w:val="none" w:sz="0" w:space="0" w:color="auto"/>
          </w:divBdr>
          <w:divsChild>
            <w:div w:id="5384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178">
      <w:bodyDiv w:val="1"/>
      <w:marLeft w:val="0"/>
      <w:marRight w:val="0"/>
      <w:marTop w:val="0"/>
      <w:marBottom w:val="0"/>
      <w:divBdr>
        <w:top w:val="none" w:sz="0" w:space="0" w:color="auto"/>
        <w:left w:val="none" w:sz="0" w:space="0" w:color="auto"/>
        <w:bottom w:val="none" w:sz="0" w:space="0" w:color="auto"/>
        <w:right w:val="none" w:sz="0" w:space="0" w:color="auto"/>
      </w:divBdr>
    </w:div>
    <w:div w:id="2072191876">
      <w:bodyDiv w:val="1"/>
      <w:marLeft w:val="0"/>
      <w:marRight w:val="0"/>
      <w:marTop w:val="0"/>
      <w:marBottom w:val="0"/>
      <w:divBdr>
        <w:top w:val="none" w:sz="0" w:space="0" w:color="auto"/>
        <w:left w:val="none" w:sz="0" w:space="0" w:color="auto"/>
        <w:bottom w:val="none" w:sz="0" w:space="0" w:color="auto"/>
        <w:right w:val="none" w:sz="0" w:space="0" w:color="auto"/>
      </w:divBdr>
      <w:divsChild>
        <w:div w:id="1639992408">
          <w:marLeft w:val="0"/>
          <w:marRight w:val="0"/>
          <w:marTop w:val="0"/>
          <w:marBottom w:val="0"/>
          <w:divBdr>
            <w:top w:val="none" w:sz="0" w:space="0" w:color="auto"/>
            <w:left w:val="none" w:sz="0" w:space="0" w:color="auto"/>
            <w:bottom w:val="none" w:sz="0" w:space="0" w:color="auto"/>
            <w:right w:val="none" w:sz="0" w:space="0" w:color="auto"/>
          </w:divBdr>
          <w:divsChild>
            <w:div w:id="2123068984">
              <w:marLeft w:val="0"/>
              <w:marRight w:val="0"/>
              <w:marTop w:val="0"/>
              <w:marBottom w:val="0"/>
              <w:divBdr>
                <w:top w:val="none" w:sz="0" w:space="0" w:color="auto"/>
                <w:left w:val="none" w:sz="0" w:space="0" w:color="auto"/>
                <w:bottom w:val="none" w:sz="0" w:space="0" w:color="auto"/>
                <w:right w:val="none" w:sz="0" w:space="0" w:color="auto"/>
              </w:divBdr>
              <w:divsChild>
                <w:div w:id="21314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oaching.com.br/" TargetMode="External"/><Relationship Id="rId13" Type="http://schemas.openxmlformats.org/officeDocument/2006/relationships/hyperlink" Target="http://pt.wikipedia.org/wiki/Acessibilidade" TargetMode="External"/><Relationship Id="rId18" Type="http://schemas.openxmlformats.org/officeDocument/2006/relationships/image" Target="media/image2.jpeg"/><Relationship Id="rId26" Type="http://schemas.openxmlformats.org/officeDocument/2006/relationships/hyperlink" Target="http://www.google.com.br" TargetMode="External"/><Relationship Id="rId3" Type="http://schemas.microsoft.com/office/2007/relationships/stylesWithEffects" Target="stylesWithEffects.xml"/><Relationship Id="rId21" Type="http://schemas.openxmlformats.org/officeDocument/2006/relationships/hyperlink" Target="http://sare/" TargetMode="External"/><Relationship Id="rId7" Type="http://schemas.openxmlformats.org/officeDocument/2006/relationships/endnotes" Target="endnotes.xml"/><Relationship Id="rId12" Type="http://schemas.openxmlformats.org/officeDocument/2006/relationships/hyperlink" Target="http://pt.wikipedia.org/wiki/Pobreza" TargetMode="External"/><Relationship Id="rId17" Type="http://schemas.openxmlformats.org/officeDocument/2006/relationships/hyperlink" Target="http://pt.wikipedia.org/wiki/Forma%C3%A7%C3%A3o_profissional" TargetMode="External"/><Relationship Id="rId25" Type="http://schemas.openxmlformats.org/officeDocument/2006/relationships/hyperlink" Target="http://www.gerresheimer.com/brasil/home.html" TargetMode="External"/><Relationship Id="rId2" Type="http://schemas.openxmlformats.org/officeDocument/2006/relationships/styles" Target="styles.xml"/><Relationship Id="rId16" Type="http://schemas.openxmlformats.org/officeDocument/2006/relationships/hyperlink" Target="http://pt.wikipedia.org/wiki/Cidad%C3%A3o" TargetMode="Externa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t.wikipedia.org/wiki/Sociedade_da_informa%C3%A7%C3%A3o" TargetMode="External"/><Relationship Id="rId24" Type="http://schemas.openxmlformats.org/officeDocument/2006/relationships/hyperlink" Target="http://www.gestor.srv.br/" TargetMode="External"/><Relationship Id="rId5" Type="http://schemas.openxmlformats.org/officeDocument/2006/relationships/webSettings" Target="webSettings.xml"/><Relationship Id="rId15" Type="http://schemas.openxmlformats.org/officeDocument/2006/relationships/hyperlink" Target="http://pt.wikipedia.org/wiki/Sociedade_da_informa%C3%A7%C3%A3o" TargetMode="External"/><Relationship Id="rId23" Type="http://schemas.openxmlformats.org/officeDocument/2006/relationships/hyperlink" Target="http://www.administradores.com.br/artigos/economia-e-financas/a-importancia-da-direcao/12100/" TargetMode="External"/><Relationship Id="rId28" Type="http://schemas.openxmlformats.org/officeDocument/2006/relationships/hyperlink" Target="http://www.planalto.gov.br/ccivil_03/leis/L9790.htm" TargetMode="External"/><Relationship Id="rId10" Type="http://schemas.openxmlformats.org/officeDocument/2006/relationships/hyperlink" Target="http://pt.wikipedia.org/wiki/Tecnologia_da_Informa%C3%A7%C3%A3o"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t.wikipedia.org/wiki/Acessibilidade" TargetMode="External"/><Relationship Id="rId22" Type="http://schemas.openxmlformats.org/officeDocument/2006/relationships/hyperlink" Target="http://admabrangente.blogspot.com.br/2011/07/processo-administrativo-direcao-click.html" TargetMode="External"/><Relationship Id="rId27" Type="http://schemas.openxmlformats.org/officeDocument/2006/relationships/hyperlink" Target="http://www.pensamentoverde.com.br"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7300</Words>
  <Characters>39420</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teca</dc:creator>
  <cp:lastModifiedBy>teca</cp:lastModifiedBy>
  <cp:revision>2</cp:revision>
  <dcterms:created xsi:type="dcterms:W3CDTF">2013-11-29T00:54:00Z</dcterms:created>
  <dcterms:modified xsi:type="dcterms:W3CDTF">2013-11-29T00:54:00Z</dcterms:modified>
</cp:coreProperties>
</file>