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BE1" w:rsidRPr="009259EC" w:rsidRDefault="00692C72" w:rsidP="00E66521">
      <w:pPr>
        <w:spacing w:before="240" w:after="0" w:line="240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CAPACIDADE CONTRIBUTIVA SOB O ENFOQUE DO SUPREMO TRIBUNAL FEDERA</w:t>
      </w:r>
      <w:r w:rsidR="00BD275D" w:rsidRPr="009259EC">
        <w:rPr>
          <w:rFonts w:ascii="Arial" w:hAnsi="Arial" w:cs="Arial"/>
          <w:b/>
          <w:color w:val="000000" w:themeColor="text1"/>
          <w:sz w:val="28"/>
          <w:szCs w:val="28"/>
        </w:rPr>
        <w:t>L</w:t>
      </w:r>
    </w:p>
    <w:p w:rsidR="00491381" w:rsidRDefault="00491381" w:rsidP="0049138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F778F" w:rsidRDefault="00BD275D" w:rsidP="001F533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E25BC">
        <w:rPr>
          <w:rFonts w:ascii="Arial" w:hAnsi="Arial" w:cs="Arial"/>
          <w:sz w:val="24"/>
          <w:szCs w:val="24"/>
        </w:rPr>
        <w:t>Leandro Vieira Teixeira</w:t>
      </w:r>
    </w:p>
    <w:p w:rsidR="001F5337" w:rsidRPr="00FE25BC" w:rsidRDefault="001F5337" w:rsidP="001F5337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ED6569" w:rsidRPr="00FE25BC" w:rsidRDefault="00ED6569" w:rsidP="00E6652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A152D" w:rsidRPr="00114299" w:rsidRDefault="0059679E" w:rsidP="00E66521">
      <w:pPr>
        <w:spacing w:before="240" w:after="0" w:line="240" w:lineRule="auto"/>
        <w:jc w:val="both"/>
        <w:rPr>
          <w:rFonts w:ascii="Arial" w:hAnsi="Arial" w:cs="Arial"/>
          <w:sz w:val="24"/>
          <w:szCs w:val="24"/>
        </w:rPr>
      </w:pPr>
      <w:r w:rsidRPr="00114299">
        <w:rPr>
          <w:rFonts w:ascii="Arial" w:hAnsi="Arial" w:cs="Arial"/>
          <w:b/>
          <w:sz w:val="24"/>
          <w:szCs w:val="24"/>
        </w:rPr>
        <w:t>RESUMO:</w:t>
      </w:r>
      <w:r w:rsidR="009375E6">
        <w:rPr>
          <w:rFonts w:ascii="Arial" w:hAnsi="Arial" w:cs="Arial"/>
          <w:b/>
          <w:sz w:val="24"/>
          <w:szCs w:val="24"/>
        </w:rPr>
        <w:t xml:space="preserve"> </w:t>
      </w:r>
      <w:r w:rsidR="00C8647A" w:rsidRPr="00114299">
        <w:rPr>
          <w:rFonts w:ascii="Arial" w:hAnsi="Arial" w:cs="Arial"/>
          <w:sz w:val="24"/>
          <w:szCs w:val="24"/>
        </w:rPr>
        <w:t xml:space="preserve">O presente trabalho </w:t>
      </w:r>
      <w:r w:rsidR="006175CD">
        <w:rPr>
          <w:rFonts w:ascii="Arial" w:hAnsi="Arial" w:cs="Arial"/>
          <w:sz w:val="24"/>
          <w:szCs w:val="24"/>
        </w:rPr>
        <w:t>tem como objetivo expor</w:t>
      </w:r>
      <w:r w:rsidR="00692C72">
        <w:rPr>
          <w:rFonts w:ascii="Arial" w:hAnsi="Arial" w:cs="Arial"/>
          <w:sz w:val="24"/>
          <w:szCs w:val="24"/>
        </w:rPr>
        <w:t xml:space="preserve"> </w:t>
      </w:r>
      <w:r w:rsidR="004A27A2">
        <w:rPr>
          <w:rFonts w:ascii="Arial" w:hAnsi="Arial" w:cs="Arial"/>
          <w:sz w:val="24"/>
          <w:szCs w:val="24"/>
        </w:rPr>
        <w:t>a capacidade contributiva não somente como um principio</w:t>
      </w:r>
      <w:r w:rsidR="00314712">
        <w:rPr>
          <w:rFonts w:ascii="Arial" w:hAnsi="Arial" w:cs="Arial"/>
          <w:sz w:val="24"/>
          <w:szCs w:val="24"/>
        </w:rPr>
        <w:t>, mas</w:t>
      </w:r>
      <w:r w:rsidR="004A27A2">
        <w:rPr>
          <w:rFonts w:ascii="Arial" w:hAnsi="Arial" w:cs="Arial"/>
          <w:sz w:val="24"/>
          <w:szCs w:val="24"/>
        </w:rPr>
        <w:t xml:space="preserve"> também como instrumento de justiça fiscal alem deste ser um desdobramento lógico do principio da igualdade, este que também é conhecido como o principio da igualdade econômica dentro do direito tributário será feita a analise deste principio no enfoque </w:t>
      </w:r>
      <w:r w:rsidR="001F1134">
        <w:rPr>
          <w:rFonts w:ascii="Arial" w:hAnsi="Arial" w:cs="Arial"/>
          <w:sz w:val="24"/>
          <w:szCs w:val="24"/>
        </w:rPr>
        <w:t xml:space="preserve">da doutrina, alem do </w:t>
      </w:r>
      <w:r w:rsidR="004A27A2">
        <w:rPr>
          <w:rFonts w:ascii="Arial" w:hAnsi="Arial" w:cs="Arial"/>
          <w:sz w:val="24"/>
          <w:szCs w:val="24"/>
        </w:rPr>
        <w:t>ente</w:t>
      </w:r>
      <w:r w:rsidR="001F1134">
        <w:rPr>
          <w:rFonts w:ascii="Arial" w:hAnsi="Arial" w:cs="Arial"/>
          <w:sz w:val="24"/>
          <w:szCs w:val="24"/>
        </w:rPr>
        <w:t>ndimento do S</w:t>
      </w:r>
      <w:r w:rsidR="004A27A2">
        <w:rPr>
          <w:rFonts w:ascii="Arial" w:hAnsi="Arial" w:cs="Arial"/>
          <w:sz w:val="24"/>
          <w:szCs w:val="24"/>
        </w:rPr>
        <w:t>upremo Tribunal Federal</w:t>
      </w:r>
      <w:r w:rsidR="00C8647A" w:rsidRPr="00114299">
        <w:rPr>
          <w:rFonts w:ascii="Arial" w:hAnsi="Arial" w:cs="Arial"/>
          <w:sz w:val="24"/>
          <w:szCs w:val="24"/>
        </w:rPr>
        <w:t>.</w:t>
      </w:r>
    </w:p>
    <w:p w:rsidR="006656EE" w:rsidRPr="00F22074" w:rsidRDefault="006656EE" w:rsidP="00E66521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  <w:vertAlign w:val="superscript"/>
        </w:rPr>
      </w:pPr>
    </w:p>
    <w:p w:rsidR="0059679E" w:rsidRPr="00FE25BC" w:rsidRDefault="0059679E" w:rsidP="00DF7184">
      <w:pPr>
        <w:spacing w:before="240"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E25BC">
        <w:rPr>
          <w:rFonts w:ascii="Arial" w:hAnsi="Arial" w:cs="Arial"/>
          <w:b/>
          <w:sz w:val="24"/>
          <w:szCs w:val="24"/>
        </w:rPr>
        <w:t>P</w:t>
      </w:r>
      <w:r w:rsidR="009D12ED" w:rsidRPr="00FE25BC">
        <w:rPr>
          <w:rFonts w:ascii="Arial" w:hAnsi="Arial" w:cs="Arial"/>
          <w:b/>
          <w:sz w:val="24"/>
          <w:szCs w:val="24"/>
        </w:rPr>
        <w:t>alavras-chave</w:t>
      </w:r>
      <w:r w:rsidRPr="00FE25BC">
        <w:rPr>
          <w:rFonts w:ascii="Arial" w:hAnsi="Arial" w:cs="Arial"/>
          <w:b/>
          <w:sz w:val="24"/>
          <w:szCs w:val="24"/>
        </w:rPr>
        <w:t xml:space="preserve">: </w:t>
      </w:r>
      <w:r w:rsidR="001F1134">
        <w:rPr>
          <w:rFonts w:ascii="Arial" w:hAnsi="Arial" w:cs="Arial"/>
          <w:sz w:val="24"/>
          <w:szCs w:val="24"/>
        </w:rPr>
        <w:t>Principio</w:t>
      </w:r>
      <w:r w:rsidR="00C8647A" w:rsidRPr="00FE25BC">
        <w:rPr>
          <w:rFonts w:ascii="Arial" w:hAnsi="Arial" w:cs="Arial"/>
          <w:sz w:val="24"/>
          <w:szCs w:val="24"/>
        </w:rPr>
        <w:t>. I</w:t>
      </w:r>
      <w:r w:rsidR="001F1134">
        <w:rPr>
          <w:rFonts w:ascii="Arial" w:hAnsi="Arial" w:cs="Arial"/>
          <w:sz w:val="24"/>
          <w:szCs w:val="24"/>
        </w:rPr>
        <w:t>gualdade</w:t>
      </w:r>
      <w:r w:rsidR="00C8647A" w:rsidRPr="00FE25BC">
        <w:rPr>
          <w:rFonts w:ascii="Arial" w:hAnsi="Arial" w:cs="Arial"/>
          <w:sz w:val="24"/>
          <w:szCs w:val="24"/>
        </w:rPr>
        <w:t xml:space="preserve">. </w:t>
      </w:r>
      <w:r w:rsidR="001F1134">
        <w:rPr>
          <w:rFonts w:ascii="Arial" w:hAnsi="Arial" w:cs="Arial"/>
          <w:sz w:val="24"/>
          <w:szCs w:val="24"/>
        </w:rPr>
        <w:t>Capacidade Contributiva</w:t>
      </w:r>
      <w:r w:rsidR="00C8647A" w:rsidRPr="00FE25BC">
        <w:rPr>
          <w:rFonts w:ascii="Arial" w:hAnsi="Arial" w:cs="Arial"/>
          <w:sz w:val="24"/>
          <w:szCs w:val="24"/>
        </w:rPr>
        <w:t>.</w:t>
      </w:r>
      <w:r w:rsidR="001F1134">
        <w:rPr>
          <w:rFonts w:ascii="Arial" w:hAnsi="Arial" w:cs="Arial"/>
          <w:sz w:val="24"/>
          <w:szCs w:val="24"/>
        </w:rPr>
        <w:t xml:space="preserve"> Supremo Tribunal Federal</w:t>
      </w:r>
      <w:r w:rsidR="00C8647A" w:rsidRPr="00FE25BC">
        <w:rPr>
          <w:rFonts w:ascii="Arial" w:hAnsi="Arial" w:cs="Arial"/>
          <w:sz w:val="24"/>
          <w:szCs w:val="24"/>
        </w:rPr>
        <w:t>.</w:t>
      </w:r>
    </w:p>
    <w:p w:rsidR="00C25C46" w:rsidRPr="00FE25BC" w:rsidRDefault="00C25C46" w:rsidP="00E66521">
      <w:pPr>
        <w:spacing w:before="240"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9679E" w:rsidRPr="00FE25BC" w:rsidRDefault="00BB7602" w:rsidP="00E66521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5BC">
        <w:rPr>
          <w:rFonts w:ascii="Arial" w:hAnsi="Arial" w:cs="Arial"/>
          <w:b/>
          <w:sz w:val="24"/>
          <w:szCs w:val="24"/>
        </w:rPr>
        <w:t>1</w:t>
      </w:r>
      <w:r w:rsidR="0059679E" w:rsidRPr="00FE25BC">
        <w:rPr>
          <w:rFonts w:ascii="Arial" w:hAnsi="Arial" w:cs="Arial"/>
          <w:b/>
          <w:sz w:val="24"/>
          <w:szCs w:val="24"/>
        </w:rPr>
        <w:t xml:space="preserve"> INTRODUÇÃO</w:t>
      </w:r>
    </w:p>
    <w:p w:rsidR="00F22074" w:rsidRDefault="00F22074" w:rsidP="00E66521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1F1134" w:rsidRPr="001F1134" w:rsidRDefault="001F1134" w:rsidP="001F113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F1134">
        <w:rPr>
          <w:rFonts w:ascii="Arial" w:hAnsi="Arial" w:cs="Arial"/>
          <w:sz w:val="24"/>
          <w:szCs w:val="24"/>
        </w:rPr>
        <w:t xml:space="preserve">A ordem tributária brasileira </w:t>
      </w:r>
      <w:r>
        <w:rPr>
          <w:rFonts w:ascii="Arial" w:hAnsi="Arial" w:cs="Arial"/>
          <w:sz w:val="24"/>
          <w:szCs w:val="24"/>
        </w:rPr>
        <w:t>se encontra</w:t>
      </w:r>
      <w:r w:rsidRPr="001F113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nas</w:t>
      </w:r>
      <w:r w:rsidRPr="001F1134">
        <w:rPr>
          <w:rFonts w:ascii="Arial" w:hAnsi="Arial" w:cs="Arial"/>
          <w:sz w:val="24"/>
          <w:szCs w:val="24"/>
        </w:rPr>
        <w:t xml:space="preserve"> normas constitucionais dispostas na Carta Magna</w:t>
      </w:r>
      <w:r>
        <w:rPr>
          <w:rFonts w:ascii="Arial" w:hAnsi="Arial" w:cs="Arial"/>
          <w:sz w:val="24"/>
          <w:szCs w:val="24"/>
        </w:rPr>
        <w:t>, no Brasil</w:t>
      </w:r>
      <w:r w:rsidRPr="001F1134">
        <w:rPr>
          <w:rFonts w:ascii="Arial" w:hAnsi="Arial" w:cs="Arial"/>
          <w:sz w:val="24"/>
          <w:szCs w:val="24"/>
        </w:rPr>
        <w:t xml:space="preserve"> a Constituição apresenta de forma detalhada os princípios e regras r</w:t>
      </w:r>
      <w:r>
        <w:rPr>
          <w:rFonts w:ascii="Arial" w:hAnsi="Arial" w:cs="Arial"/>
          <w:sz w:val="24"/>
          <w:szCs w:val="24"/>
        </w:rPr>
        <w:t>elacionadas</w:t>
      </w:r>
      <w:r w:rsidRPr="001F1134">
        <w:rPr>
          <w:rFonts w:ascii="Arial" w:hAnsi="Arial" w:cs="Arial"/>
          <w:sz w:val="24"/>
          <w:szCs w:val="24"/>
        </w:rPr>
        <w:t xml:space="preserve"> ao Direito Tributário</w:t>
      </w:r>
      <w:r>
        <w:rPr>
          <w:rFonts w:ascii="Arial" w:hAnsi="Arial" w:cs="Arial"/>
          <w:sz w:val="24"/>
          <w:szCs w:val="24"/>
        </w:rPr>
        <w:t xml:space="preserve"> Brasileiro, descrevendo</w:t>
      </w:r>
      <w:r w:rsidRPr="001F1134">
        <w:rPr>
          <w:rFonts w:ascii="Arial" w:hAnsi="Arial" w:cs="Arial"/>
          <w:sz w:val="24"/>
          <w:szCs w:val="24"/>
        </w:rPr>
        <w:t xml:space="preserve"> de forma minuciosa as normas aplicáveis</w:t>
      </w:r>
      <w:r>
        <w:rPr>
          <w:rFonts w:ascii="Arial" w:hAnsi="Arial" w:cs="Arial"/>
          <w:sz w:val="24"/>
          <w:szCs w:val="24"/>
        </w:rPr>
        <w:t xml:space="preserve"> em nosso direito</w:t>
      </w:r>
      <w:r w:rsidRPr="001F1134">
        <w:rPr>
          <w:rFonts w:ascii="Arial" w:hAnsi="Arial" w:cs="Arial"/>
          <w:sz w:val="24"/>
          <w:szCs w:val="24"/>
        </w:rPr>
        <w:t>.</w:t>
      </w:r>
    </w:p>
    <w:p w:rsidR="001F1134" w:rsidRPr="001F1134" w:rsidRDefault="001F1134" w:rsidP="001F1134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Esses</w:t>
      </w:r>
      <w:r w:rsidRPr="001F1134">
        <w:rPr>
          <w:rFonts w:ascii="Arial" w:hAnsi="Arial" w:cs="Arial"/>
          <w:sz w:val="24"/>
          <w:szCs w:val="24"/>
        </w:rPr>
        <w:t xml:space="preserve"> princípios </w:t>
      </w:r>
      <w:r>
        <w:rPr>
          <w:rFonts w:ascii="Arial" w:hAnsi="Arial" w:cs="Arial"/>
          <w:sz w:val="24"/>
          <w:szCs w:val="24"/>
        </w:rPr>
        <w:t xml:space="preserve">visam </w:t>
      </w:r>
      <w:r w:rsidRPr="001F1134">
        <w:rPr>
          <w:rFonts w:ascii="Arial" w:hAnsi="Arial" w:cs="Arial"/>
          <w:sz w:val="24"/>
          <w:szCs w:val="24"/>
        </w:rPr>
        <w:t>proteger o cidadão contra os</w:t>
      </w:r>
      <w:r>
        <w:rPr>
          <w:rFonts w:ascii="Arial" w:hAnsi="Arial" w:cs="Arial"/>
          <w:sz w:val="24"/>
          <w:szCs w:val="24"/>
        </w:rPr>
        <w:t xml:space="preserve"> </w:t>
      </w:r>
      <w:r w:rsidR="00B631EA">
        <w:rPr>
          <w:rFonts w:ascii="Arial" w:hAnsi="Arial" w:cs="Arial"/>
          <w:sz w:val="24"/>
          <w:szCs w:val="24"/>
        </w:rPr>
        <w:t>possíveis</w:t>
      </w:r>
      <w:r w:rsidRPr="001F1134">
        <w:rPr>
          <w:rFonts w:ascii="Arial" w:hAnsi="Arial" w:cs="Arial"/>
          <w:sz w:val="24"/>
          <w:szCs w:val="24"/>
        </w:rPr>
        <w:t xml:space="preserve"> abusos </w:t>
      </w:r>
      <w:r>
        <w:rPr>
          <w:rFonts w:ascii="Arial" w:hAnsi="Arial" w:cs="Arial"/>
          <w:sz w:val="24"/>
          <w:szCs w:val="24"/>
        </w:rPr>
        <w:t>de poder do Estado, d</w:t>
      </w:r>
      <w:r w:rsidRPr="001F1134">
        <w:rPr>
          <w:rFonts w:ascii="Arial" w:hAnsi="Arial" w:cs="Arial"/>
          <w:sz w:val="24"/>
          <w:szCs w:val="24"/>
        </w:rPr>
        <w:t xml:space="preserve">entre </w:t>
      </w:r>
      <w:r>
        <w:rPr>
          <w:rFonts w:ascii="Arial" w:hAnsi="Arial" w:cs="Arial"/>
          <w:sz w:val="24"/>
          <w:szCs w:val="24"/>
        </w:rPr>
        <w:t xml:space="preserve">esses </w:t>
      </w:r>
      <w:r w:rsidR="00B631EA">
        <w:rPr>
          <w:rFonts w:ascii="Arial" w:hAnsi="Arial" w:cs="Arial"/>
          <w:sz w:val="24"/>
          <w:szCs w:val="24"/>
        </w:rPr>
        <w:t>Princípios</w:t>
      </w:r>
      <w:r w:rsidRPr="001F1134">
        <w:rPr>
          <w:rFonts w:ascii="Arial" w:hAnsi="Arial" w:cs="Arial"/>
          <w:sz w:val="24"/>
          <w:szCs w:val="24"/>
        </w:rPr>
        <w:t xml:space="preserve">, encontra-se o </w:t>
      </w:r>
      <w:r>
        <w:rPr>
          <w:rFonts w:ascii="Arial" w:hAnsi="Arial" w:cs="Arial"/>
          <w:sz w:val="24"/>
          <w:szCs w:val="24"/>
        </w:rPr>
        <w:t xml:space="preserve">objeto do nosso trabalho o </w:t>
      </w:r>
      <w:r w:rsidRPr="001F1134">
        <w:rPr>
          <w:rFonts w:ascii="Arial" w:hAnsi="Arial" w:cs="Arial"/>
          <w:sz w:val="24"/>
          <w:szCs w:val="24"/>
        </w:rPr>
        <w:t>Princípio da</w:t>
      </w:r>
      <w:r>
        <w:rPr>
          <w:rFonts w:ascii="Arial" w:hAnsi="Arial" w:cs="Arial"/>
          <w:sz w:val="24"/>
          <w:szCs w:val="24"/>
        </w:rPr>
        <w:t xml:space="preserve"> Capacidade Contributiva</w:t>
      </w:r>
      <w:r w:rsidRPr="001F1134">
        <w:rPr>
          <w:rFonts w:ascii="Arial" w:hAnsi="Arial" w:cs="Arial"/>
          <w:sz w:val="24"/>
          <w:szCs w:val="24"/>
        </w:rPr>
        <w:t xml:space="preserve">, </w:t>
      </w:r>
      <w:r w:rsidR="006175CD">
        <w:rPr>
          <w:rFonts w:ascii="Arial" w:hAnsi="Arial" w:cs="Arial"/>
          <w:sz w:val="24"/>
          <w:szCs w:val="24"/>
        </w:rPr>
        <w:t xml:space="preserve">como </w:t>
      </w:r>
      <w:r w:rsidRPr="001F1134">
        <w:rPr>
          <w:rFonts w:ascii="Arial" w:hAnsi="Arial" w:cs="Arial"/>
          <w:sz w:val="24"/>
          <w:szCs w:val="24"/>
        </w:rPr>
        <w:t xml:space="preserve">preceito </w:t>
      </w:r>
      <w:r w:rsidR="006175CD">
        <w:rPr>
          <w:rFonts w:ascii="Arial" w:hAnsi="Arial" w:cs="Arial"/>
          <w:sz w:val="24"/>
          <w:szCs w:val="24"/>
        </w:rPr>
        <w:t>que orienta</w:t>
      </w:r>
      <w:r w:rsidRPr="001F1134">
        <w:rPr>
          <w:rFonts w:ascii="Arial" w:hAnsi="Arial" w:cs="Arial"/>
          <w:sz w:val="24"/>
          <w:szCs w:val="24"/>
        </w:rPr>
        <w:t xml:space="preserve"> </w:t>
      </w:r>
      <w:r w:rsidR="006175CD">
        <w:rPr>
          <w:rFonts w:ascii="Arial" w:hAnsi="Arial" w:cs="Arial"/>
          <w:sz w:val="24"/>
          <w:szCs w:val="24"/>
        </w:rPr>
        <w:t>o D</w:t>
      </w:r>
      <w:r w:rsidRPr="001F1134">
        <w:rPr>
          <w:rFonts w:ascii="Arial" w:hAnsi="Arial" w:cs="Arial"/>
          <w:sz w:val="24"/>
          <w:szCs w:val="24"/>
        </w:rPr>
        <w:t>ireito Tributário Brasileiro moderno, que surgiu na Constituição de 1824, e</w:t>
      </w:r>
      <w:r w:rsidR="00B631EA">
        <w:rPr>
          <w:rFonts w:ascii="Arial" w:hAnsi="Arial" w:cs="Arial"/>
          <w:sz w:val="24"/>
          <w:szCs w:val="24"/>
        </w:rPr>
        <w:t xml:space="preserve"> mesmo após muito tempo e varias constituições este</w:t>
      </w:r>
      <w:r w:rsidRPr="001F1134">
        <w:rPr>
          <w:rFonts w:ascii="Arial" w:hAnsi="Arial" w:cs="Arial"/>
          <w:sz w:val="24"/>
          <w:szCs w:val="24"/>
        </w:rPr>
        <w:t xml:space="preserve"> permaneceu dada a sua importância para alcançar a igualdade</w:t>
      </w:r>
      <w:r w:rsidR="00314712" w:rsidRPr="001F1134">
        <w:rPr>
          <w:rFonts w:ascii="Arial" w:hAnsi="Arial" w:cs="Arial"/>
          <w:sz w:val="24"/>
          <w:szCs w:val="24"/>
        </w:rPr>
        <w:t xml:space="preserve"> </w:t>
      </w:r>
      <w:r w:rsidR="006175CD">
        <w:rPr>
          <w:rFonts w:ascii="Arial" w:hAnsi="Arial" w:cs="Arial"/>
          <w:sz w:val="24"/>
          <w:szCs w:val="24"/>
        </w:rPr>
        <w:t>em relação a</w:t>
      </w:r>
      <w:r w:rsidRPr="001F1134">
        <w:rPr>
          <w:rFonts w:ascii="Arial" w:hAnsi="Arial" w:cs="Arial"/>
          <w:sz w:val="24"/>
          <w:szCs w:val="24"/>
        </w:rPr>
        <w:t>os contribuintes</w:t>
      </w:r>
      <w:r w:rsidR="00B631EA">
        <w:rPr>
          <w:rFonts w:ascii="Arial" w:hAnsi="Arial" w:cs="Arial"/>
          <w:sz w:val="24"/>
          <w:szCs w:val="24"/>
        </w:rPr>
        <w:t xml:space="preserve">, </w:t>
      </w:r>
      <w:r w:rsidR="006175CD">
        <w:rPr>
          <w:rFonts w:ascii="Arial" w:hAnsi="Arial" w:cs="Arial"/>
          <w:sz w:val="24"/>
          <w:szCs w:val="24"/>
        </w:rPr>
        <w:t>fazendo com que seja este</w:t>
      </w:r>
      <w:r w:rsidR="00B631EA">
        <w:rPr>
          <w:rFonts w:ascii="Arial" w:hAnsi="Arial" w:cs="Arial"/>
          <w:sz w:val="24"/>
          <w:szCs w:val="24"/>
        </w:rPr>
        <w:t xml:space="preserve"> a materialização do principio da igualdade em matéria tributaria, sendo este de vital importância </w:t>
      </w:r>
      <w:r w:rsidRPr="001F1134">
        <w:rPr>
          <w:rFonts w:ascii="Arial" w:hAnsi="Arial" w:cs="Arial"/>
          <w:sz w:val="24"/>
          <w:szCs w:val="24"/>
        </w:rPr>
        <w:t xml:space="preserve">na busca de uma sociedade mais igualitária, menos injusta, impondo </w:t>
      </w:r>
      <w:r w:rsidR="006175CD">
        <w:rPr>
          <w:rFonts w:ascii="Arial" w:hAnsi="Arial" w:cs="Arial"/>
          <w:sz w:val="24"/>
          <w:szCs w:val="24"/>
        </w:rPr>
        <w:t xml:space="preserve">condições mais pesadas em relação a </w:t>
      </w:r>
      <w:r w:rsidRPr="001F1134">
        <w:rPr>
          <w:rFonts w:ascii="Arial" w:hAnsi="Arial" w:cs="Arial"/>
          <w:sz w:val="24"/>
          <w:szCs w:val="24"/>
        </w:rPr>
        <w:t>uma tributação sobre aqueles que têm mais riqueza.</w:t>
      </w:r>
    </w:p>
    <w:p w:rsidR="006E1278" w:rsidRPr="00FE25BC" w:rsidRDefault="00B631EA" w:rsidP="00E66521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O Presente estudo visa ainda analisar o posicionamento do supremo tribunal federal quanto </w:t>
      </w:r>
      <w:r w:rsidR="00314712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aplicação deste principio que é de vital importância em matéria de ordem tributaria, visando igualdade quando se fala em ordem tributaria</w:t>
      </w:r>
      <w:r w:rsidR="00CB0927" w:rsidRPr="00FE25BC">
        <w:rPr>
          <w:rFonts w:ascii="Arial" w:hAnsi="Arial" w:cs="Arial"/>
          <w:sz w:val="24"/>
          <w:szCs w:val="24"/>
        </w:rPr>
        <w:t>.</w:t>
      </w:r>
    </w:p>
    <w:p w:rsidR="00A62B1B" w:rsidRPr="00FE25BC" w:rsidRDefault="006656EE" w:rsidP="00E66521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 w:rsidRPr="00FE25BC">
        <w:rPr>
          <w:rFonts w:ascii="Arial" w:hAnsi="Arial" w:cs="Arial"/>
          <w:b/>
          <w:sz w:val="24"/>
          <w:szCs w:val="24"/>
        </w:rPr>
        <w:t xml:space="preserve">2 </w:t>
      </w:r>
      <w:bookmarkStart w:id="0" w:name="art285a"/>
      <w:bookmarkEnd w:id="0"/>
      <w:r w:rsidR="00B631EA">
        <w:rPr>
          <w:rFonts w:ascii="Arial" w:hAnsi="Arial" w:cs="Arial"/>
          <w:b/>
          <w:sz w:val="24"/>
          <w:szCs w:val="24"/>
        </w:rPr>
        <w:t>CONCEITO DE CAPACIDADE TRIBUTIVA</w:t>
      </w:r>
    </w:p>
    <w:p w:rsidR="00704235" w:rsidRPr="00FE25BC" w:rsidRDefault="00704235" w:rsidP="00E66521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E1278" w:rsidRPr="00FE25BC" w:rsidRDefault="00EE6931" w:rsidP="00E66521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Capacidade Contributiva d</w:t>
      </w:r>
      <w:r w:rsidRPr="00EE693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uma</w:t>
      </w:r>
      <w:r w:rsidRPr="00EE6931">
        <w:rPr>
          <w:rFonts w:ascii="Arial" w:hAnsi="Arial" w:cs="Arial"/>
          <w:sz w:val="24"/>
          <w:szCs w:val="24"/>
        </w:rPr>
        <w:t xml:space="preserve"> maneira </w:t>
      </w:r>
      <w:r>
        <w:rPr>
          <w:rFonts w:ascii="Arial" w:hAnsi="Arial" w:cs="Arial"/>
          <w:sz w:val="24"/>
          <w:szCs w:val="24"/>
        </w:rPr>
        <w:t>simples</w:t>
      </w:r>
      <w:r w:rsidRPr="00EE6931">
        <w:rPr>
          <w:rFonts w:ascii="Arial" w:hAnsi="Arial" w:cs="Arial"/>
          <w:sz w:val="24"/>
          <w:szCs w:val="24"/>
        </w:rPr>
        <w:t xml:space="preserve">, com base na </w:t>
      </w:r>
      <w:r w:rsidR="006175CD">
        <w:rPr>
          <w:rFonts w:ascii="Arial" w:hAnsi="Arial" w:cs="Arial"/>
          <w:sz w:val="24"/>
          <w:szCs w:val="24"/>
        </w:rPr>
        <w:t xml:space="preserve">opinião </w:t>
      </w:r>
      <w:r w:rsidRPr="00EE6931">
        <w:rPr>
          <w:rFonts w:ascii="Arial" w:hAnsi="Arial" w:cs="Arial"/>
          <w:sz w:val="24"/>
          <w:szCs w:val="24"/>
        </w:rPr>
        <w:t>doutrina</w:t>
      </w:r>
      <w:r w:rsidR="006175CD">
        <w:rPr>
          <w:rFonts w:ascii="Arial" w:hAnsi="Arial" w:cs="Arial"/>
          <w:sz w:val="24"/>
          <w:szCs w:val="24"/>
        </w:rPr>
        <w:t xml:space="preserve">ria </w:t>
      </w:r>
      <w:r w:rsidRPr="00EE6931">
        <w:rPr>
          <w:rFonts w:ascii="Arial" w:hAnsi="Arial" w:cs="Arial"/>
          <w:sz w:val="24"/>
          <w:szCs w:val="24"/>
        </w:rPr>
        <w:t xml:space="preserve">brasileira, pode-se afirmar que a capacidade contributiva </w:t>
      </w:r>
      <w:r w:rsidR="00910159">
        <w:rPr>
          <w:rFonts w:ascii="Arial" w:hAnsi="Arial" w:cs="Arial"/>
          <w:sz w:val="24"/>
          <w:szCs w:val="24"/>
        </w:rPr>
        <w:t>vem a consistir</w:t>
      </w:r>
      <w:r w:rsidRPr="00EE6931">
        <w:rPr>
          <w:rFonts w:ascii="Arial" w:hAnsi="Arial" w:cs="Arial"/>
          <w:sz w:val="24"/>
          <w:szCs w:val="24"/>
        </w:rPr>
        <w:t xml:space="preserve"> na </w:t>
      </w:r>
      <w:r w:rsidR="00910159">
        <w:rPr>
          <w:rFonts w:ascii="Arial" w:hAnsi="Arial" w:cs="Arial"/>
          <w:sz w:val="24"/>
          <w:szCs w:val="24"/>
        </w:rPr>
        <w:t>analise</w:t>
      </w:r>
      <w:r w:rsidRPr="00EE6931">
        <w:rPr>
          <w:rFonts w:ascii="Arial" w:hAnsi="Arial" w:cs="Arial"/>
          <w:sz w:val="24"/>
          <w:szCs w:val="24"/>
        </w:rPr>
        <w:t xml:space="preserve"> da capacidade econômica do sujeito passivo da relação tributária, </w:t>
      </w:r>
      <w:r>
        <w:rPr>
          <w:rFonts w:ascii="Arial" w:hAnsi="Arial" w:cs="Arial"/>
          <w:sz w:val="24"/>
          <w:szCs w:val="24"/>
        </w:rPr>
        <w:t xml:space="preserve">devendo </w:t>
      </w:r>
      <w:r w:rsidR="009429E6">
        <w:rPr>
          <w:rFonts w:ascii="Arial" w:hAnsi="Arial" w:cs="Arial"/>
          <w:sz w:val="24"/>
          <w:szCs w:val="24"/>
        </w:rPr>
        <w:t>este se modular</w:t>
      </w:r>
      <w:r w:rsidRPr="00EE6931">
        <w:rPr>
          <w:rFonts w:ascii="Arial" w:hAnsi="Arial" w:cs="Arial"/>
          <w:sz w:val="24"/>
          <w:szCs w:val="24"/>
        </w:rPr>
        <w:t xml:space="preserve">, por </w:t>
      </w:r>
      <w:r w:rsidR="009032FA" w:rsidRPr="00EE6931">
        <w:rPr>
          <w:rFonts w:ascii="Arial" w:hAnsi="Arial" w:cs="Arial"/>
          <w:sz w:val="24"/>
          <w:szCs w:val="24"/>
        </w:rPr>
        <w:t>consequência</w:t>
      </w:r>
      <w:r w:rsidRPr="00EE6931">
        <w:rPr>
          <w:rFonts w:ascii="Arial" w:hAnsi="Arial" w:cs="Arial"/>
          <w:sz w:val="24"/>
          <w:szCs w:val="24"/>
        </w:rPr>
        <w:t xml:space="preserve">, da imposição financeira, de maneira que se </w:t>
      </w:r>
      <w:r w:rsidR="009429E6">
        <w:rPr>
          <w:rFonts w:ascii="Arial" w:hAnsi="Arial" w:cs="Arial"/>
          <w:sz w:val="24"/>
          <w:szCs w:val="24"/>
        </w:rPr>
        <w:t>encaixe</w:t>
      </w:r>
      <w:r w:rsidRPr="00EE6931">
        <w:rPr>
          <w:rFonts w:ascii="Arial" w:hAnsi="Arial" w:cs="Arial"/>
          <w:sz w:val="24"/>
          <w:szCs w:val="24"/>
        </w:rPr>
        <w:t xml:space="preserve"> </w:t>
      </w:r>
      <w:r w:rsidR="009429E6">
        <w:rPr>
          <w:rFonts w:ascii="Arial" w:hAnsi="Arial" w:cs="Arial"/>
          <w:sz w:val="24"/>
          <w:szCs w:val="24"/>
        </w:rPr>
        <w:t>efetivamente</w:t>
      </w:r>
      <w:r w:rsidRPr="00EE6931">
        <w:rPr>
          <w:rFonts w:ascii="Arial" w:hAnsi="Arial" w:cs="Arial"/>
          <w:sz w:val="24"/>
          <w:szCs w:val="24"/>
        </w:rPr>
        <w:t xml:space="preserve"> com seus recursos </w:t>
      </w:r>
      <w:r w:rsidR="009032FA" w:rsidRPr="00EE6931">
        <w:rPr>
          <w:rFonts w:ascii="Arial" w:hAnsi="Arial" w:cs="Arial"/>
          <w:sz w:val="24"/>
          <w:szCs w:val="24"/>
        </w:rPr>
        <w:t>socioeconômicos</w:t>
      </w:r>
      <w:r w:rsidR="00F80E6D" w:rsidRPr="00FE25BC">
        <w:rPr>
          <w:rFonts w:ascii="Arial" w:hAnsi="Arial" w:cs="Arial"/>
          <w:sz w:val="24"/>
          <w:szCs w:val="24"/>
        </w:rPr>
        <w:t>.</w:t>
      </w:r>
    </w:p>
    <w:p w:rsidR="006E1278" w:rsidRPr="00FE25BC" w:rsidRDefault="009429E6" w:rsidP="00E66521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capacidade contributiva é um instrumento fiscal que visa garantir a igualdade dentro da ordem tributaria, devendo este</w:t>
      </w:r>
      <w:r w:rsidRPr="00C45C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através d</w:t>
      </w:r>
      <w:r w:rsidRPr="00C45CFE">
        <w:rPr>
          <w:rFonts w:ascii="Arial" w:hAnsi="Arial" w:cs="Arial"/>
          <w:sz w:val="24"/>
          <w:szCs w:val="24"/>
        </w:rPr>
        <w:t xml:space="preserve">as leis que </w:t>
      </w:r>
      <w:r w:rsidR="00910159">
        <w:rPr>
          <w:rFonts w:ascii="Arial" w:hAnsi="Arial" w:cs="Arial"/>
          <w:sz w:val="24"/>
          <w:szCs w:val="24"/>
        </w:rPr>
        <w:t>instituem impostos, para levarem</w:t>
      </w:r>
      <w:r w:rsidRPr="00C45CFE">
        <w:rPr>
          <w:rFonts w:ascii="Arial" w:hAnsi="Arial" w:cs="Arial"/>
          <w:sz w:val="24"/>
          <w:szCs w:val="24"/>
        </w:rPr>
        <w:t xml:space="preserve"> em conta</w:t>
      </w:r>
      <w:r w:rsidR="006175CD">
        <w:rPr>
          <w:rFonts w:ascii="Arial" w:hAnsi="Arial" w:cs="Arial"/>
          <w:sz w:val="24"/>
          <w:szCs w:val="24"/>
        </w:rPr>
        <w:t xml:space="preserve"> principalmente</w:t>
      </w:r>
      <w:r w:rsidRPr="00C45CFE">
        <w:rPr>
          <w:rFonts w:ascii="Arial" w:hAnsi="Arial" w:cs="Arial"/>
          <w:sz w:val="24"/>
          <w:szCs w:val="24"/>
        </w:rPr>
        <w:t xml:space="preserve"> a capacidade econôm</w:t>
      </w:r>
      <w:r>
        <w:rPr>
          <w:rFonts w:ascii="Arial" w:hAnsi="Arial" w:cs="Arial"/>
          <w:sz w:val="24"/>
          <w:szCs w:val="24"/>
        </w:rPr>
        <w:t xml:space="preserve">ica dos contribuintes, não </w:t>
      </w:r>
      <w:r w:rsidR="006175CD">
        <w:rPr>
          <w:rFonts w:ascii="Arial" w:hAnsi="Arial" w:cs="Arial"/>
          <w:sz w:val="24"/>
          <w:szCs w:val="24"/>
        </w:rPr>
        <w:t xml:space="preserve">sendo </w:t>
      </w:r>
      <w:r w:rsidR="00314712">
        <w:rPr>
          <w:rFonts w:ascii="Arial" w:hAnsi="Arial" w:cs="Arial"/>
          <w:sz w:val="24"/>
          <w:szCs w:val="24"/>
        </w:rPr>
        <w:t>possível</w:t>
      </w:r>
      <w:r w:rsidRPr="00C45CF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fazer com que estes venham a colaborar com</w:t>
      </w:r>
      <w:r w:rsidRPr="00C45CFE">
        <w:rPr>
          <w:rFonts w:ascii="Arial" w:hAnsi="Arial" w:cs="Arial"/>
          <w:sz w:val="24"/>
          <w:szCs w:val="24"/>
        </w:rPr>
        <w:t xml:space="preserve"> os gastos públicos além de suas possibilidades</w:t>
      </w:r>
      <w:r>
        <w:rPr>
          <w:rFonts w:ascii="Arial" w:hAnsi="Arial" w:cs="Arial"/>
          <w:sz w:val="24"/>
          <w:szCs w:val="24"/>
        </w:rPr>
        <w:t xml:space="preserve"> </w:t>
      </w:r>
      <w:r w:rsidR="009032FA">
        <w:rPr>
          <w:rFonts w:ascii="Arial" w:hAnsi="Arial" w:cs="Arial"/>
          <w:sz w:val="24"/>
          <w:szCs w:val="24"/>
        </w:rPr>
        <w:t>econômicas,</w:t>
      </w:r>
      <w:r w:rsidR="009032FA" w:rsidRPr="009032FA">
        <w:t xml:space="preserve"> </w:t>
      </w:r>
      <w:r w:rsidR="009032FA">
        <w:rPr>
          <w:rFonts w:ascii="Arial" w:hAnsi="Arial" w:cs="Arial"/>
          <w:sz w:val="24"/>
          <w:szCs w:val="24"/>
        </w:rPr>
        <w:t>com base</w:t>
      </w:r>
      <w:r w:rsidR="009032FA" w:rsidRPr="009032FA">
        <w:rPr>
          <w:rFonts w:ascii="Arial" w:hAnsi="Arial" w:cs="Arial"/>
          <w:sz w:val="24"/>
          <w:szCs w:val="24"/>
        </w:rPr>
        <w:t xml:space="preserve"> </w:t>
      </w:r>
      <w:r w:rsidR="009032FA">
        <w:rPr>
          <w:rFonts w:ascii="Arial" w:hAnsi="Arial" w:cs="Arial"/>
          <w:sz w:val="24"/>
          <w:szCs w:val="24"/>
        </w:rPr>
        <w:t xml:space="preserve">no </w:t>
      </w:r>
      <w:r w:rsidR="009032FA" w:rsidRPr="009032FA">
        <w:rPr>
          <w:rFonts w:ascii="Arial" w:hAnsi="Arial" w:cs="Arial"/>
          <w:sz w:val="24"/>
          <w:szCs w:val="24"/>
        </w:rPr>
        <w:t>art. 145,</w:t>
      </w:r>
      <w:r w:rsidR="009032FA">
        <w:rPr>
          <w:rFonts w:ascii="Arial" w:hAnsi="Arial" w:cs="Arial"/>
          <w:sz w:val="24"/>
          <w:szCs w:val="24"/>
        </w:rPr>
        <w:t xml:space="preserve"> § 1º</w:t>
      </w:r>
      <w:r w:rsidR="00314712">
        <w:rPr>
          <w:rFonts w:ascii="Arial" w:hAnsi="Arial" w:cs="Arial"/>
          <w:sz w:val="24"/>
          <w:szCs w:val="24"/>
        </w:rPr>
        <w:t>,</w:t>
      </w:r>
      <w:r w:rsidR="009032FA">
        <w:rPr>
          <w:rFonts w:ascii="Arial" w:hAnsi="Arial" w:cs="Arial"/>
          <w:sz w:val="24"/>
          <w:szCs w:val="24"/>
        </w:rPr>
        <w:t xml:space="preserve"> da Constituição Federal,</w:t>
      </w:r>
      <w:r w:rsidR="009032FA" w:rsidRPr="009032FA">
        <w:rPr>
          <w:rFonts w:ascii="Arial" w:hAnsi="Arial" w:cs="Arial"/>
          <w:sz w:val="24"/>
          <w:szCs w:val="24"/>
        </w:rPr>
        <w:t xml:space="preserve"> </w:t>
      </w:r>
      <w:r w:rsidR="00314712" w:rsidRPr="009032FA">
        <w:rPr>
          <w:rFonts w:ascii="Arial" w:hAnsi="Arial" w:cs="Arial"/>
          <w:sz w:val="24"/>
          <w:szCs w:val="24"/>
        </w:rPr>
        <w:t>“sempre que possível, os impostos terão caráter pessoal e serão graduados segundo a capacidade econômica do contribuinte</w:t>
      </w:r>
      <w:r w:rsidR="00314712">
        <w:rPr>
          <w:rFonts w:ascii="Arial" w:hAnsi="Arial" w:cs="Arial"/>
          <w:sz w:val="24"/>
          <w:szCs w:val="24"/>
        </w:rPr>
        <w:t>”.</w:t>
      </w:r>
    </w:p>
    <w:p w:rsidR="006E1278" w:rsidRDefault="009032FA" w:rsidP="00E66521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 se analisar que os tributos impostos perante a sociedade não podem de forma alguma inviabilizar através de abusos tributários, </w:t>
      </w:r>
      <w:r w:rsidRPr="00C45CFE">
        <w:rPr>
          <w:rFonts w:ascii="Arial" w:hAnsi="Arial" w:cs="Arial"/>
          <w:sz w:val="24"/>
          <w:szCs w:val="24"/>
        </w:rPr>
        <w:t>recursos econômicos</w:t>
      </w:r>
      <w:r>
        <w:rPr>
          <w:rFonts w:ascii="Arial" w:hAnsi="Arial" w:cs="Arial"/>
          <w:sz w:val="24"/>
          <w:szCs w:val="24"/>
        </w:rPr>
        <w:t xml:space="preserve"> de natureza</w:t>
      </w:r>
      <w:r w:rsidRPr="00C45CFE">
        <w:rPr>
          <w:rFonts w:ascii="Arial" w:hAnsi="Arial" w:cs="Arial"/>
          <w:sz w:val="24"/>
          <w:szCs w:val="24"/>
        </w:rPr>
        <w:t xml:space="preserve"> indispensáve</w:t>
      </w:r>
      <w:r>
        <w:rPr>
          <w:rFonts w:ascii="Arial" w:hAnsi="Arial" w:cs="Arial"/>
          <w:sz w:val="24"/>
          <w:szCs w:val="24"/>
        </w:rPr>
        <w:t>l à satisfação de</w:t>
      </w:r>
      <w:r w:rsidRPr="00C45CFE">
        <w:rPr>
          <w:rFonts w:ascii="Arial" w:hAnsi="Arial" w:cs="Arial"/>
          <w:sz w:val="24"/>
          <w:szCs w:val="24"/>
        </w:rPr>
        <w:t xml:space="preserve"> necessidades básicas das pe</w:t>
      </w:r>
      <w:r>
        <w:rPr>
          <w:rFonts w:ascii="Arial" w:hAnsi="Arial" w:cs="Arial"/>
          <w:sz w:val="24"/>
          <w:szCs w:val="24"/>
        </w:rPr>
        <w:t>ssoas</w:t>
      </w:r>
      <w:r w:rsidRPr="00C45CFE">
        <w:rPr>
          <w:rFonts w:ascii="Arial" w:hAnsi="Arial" w:cs="Arial"/>
          <w:sz w:val="24"/>
          <w:szCs w:val="24"/>
        </w:rPr>
        <w:t>, garantidas pela Constituição</w:t>
      </w:r>
      <w:r>
        <w:rPr>
          <w:rFonts w:ascii="Arial" w:hAnsi="Arial" w:cs="Arial"/>
          <w:sz w:val="24"/>
          <w:szCs w:val="24"/>
        </w:rPr>
        <w:t xml:space="preserve"> Federal</w:t>
      </w:r>
      <w:r w:rsidRPr="00C45CF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Estes </w:t>
      </w:r>
      <w:r w:rsidRPr="00C45CFE">
        <w:rPr>
          <w:rFonts w:ascii="Arial" w:hAnsi="Arial" w:cs="Arial"/>
          <w:sz w:val="24"/>
          <w:szCs w:val="24"/>
        </w:rPr>
        <w:t>não</w:t>
      </w:r>
      <w:r w:rsidR="00314712" w:rsidRPr="00C45CFE">
        <w:rPr>
          <w:rFonts w:ascii="Arial" w:hAnsi="Arial" w:cs="Arial"/>
          <w:sz w:val="24"/>
          <w:szCs w:val="24"/>
        </w:rPr>
        <w:t xml:space="preserve"> </w:t>
      </w:r>
      <w:r w:rsidR="006175CD">
        <w:rPr>
          <w:rFonts w:ascii="Arial" w:hAnsi="Arial" w:cs="Arial"/>
          <w:sz w:val="24"/>
          <w:szCs w:val="24"/>
        </w:rPr>
        <w:t>de forma alguma</w:t>
      </w:r>
      <w:r w:rsidRPr="00C45CFE">
        <w:rPr>
          <w:rFonts w:ascii="Arial" w:hAnsi="Arial" w:cs="Arial"/>
          <w:sz w:val="24"/>
          <w:szCs w:val="24"/>
        </w:rPr>
        <w:t xml:space="preserve"> ser</w:t>
      </w:r>
      <w:r w:rsidR="006175CD">
        <w:rPr>
          <w:rFonts w:ascii="Arial" w:hAnsi="Arial" w:cs="Arial"/>
          <w:sz w:val="24"/>
          <w:szCs w:val="24"/>
        </w:rPr>
        <w:t>em alcançados pela tributação de</w:t>
      </w:r>
      <w:r w:rsidRPr="00C45CFE">
        <w:rPr>
          <w:rFonts w:ascii="Arial" w:hAnsi="Arial" w:cs="Arial"/>
          <w:sz w:val="24"/>
          <w:szCs w:val="24"/>
        </w:rPr>
        <w:t xml:space="preserve"> impostos. Tais recursos devem ser salvaguardados</w:t>
      </w:r>
      <w:r>
        <w:rPr>
          <w:rFonts w:ascii="Arial" w:hAnsi="Arial" w:cs="Arial"/>
          <w:sz w:val="24"/>
          <w:szCs w:val="24"/>
        </w:rPr>
        <w:t xml:space="preserve"> dentro da possível incidência de tributos perante a sociedade para que não haja abuso do poder estatal</w:t>
      </w:r>
      <w:r w:rsidR="002A587C" w:rsidRPr="00FE25BC">
        <w:rPr>
          <w:rFonts w:ascii="Arial" w:hAnsi="Arial" w:cs="Arial"/>
          <w:sz w:val="24"/>
          <w:szCs w:val="24"/>
        </w:rPr>
        <w:t>.</w:t>
      </w:r>
    </w:p>
    <w:p w:rsidR="00CC7583" w:rsidRPr="00FE25BC" w:rsidRDefault="00CC7583" w:rsidP="00E66521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45CFE">
        <w:rPr>
          <w:rFonts w:ascii="Arial" w:hAnsi="Arial" w:cs="Arial"/>
          <w:sz w:val="24"/>
          <w:szCs w:val="24"/>
        </w:rPr>
        <w:t>Note-se que é intrínseca e essencial</w:t>
      </w:r>
      <w:r>
        <w:rPr>
          <w:rFonts w:ascii="Arial" w:hAnsi="Arial" w:cs="Arial"/>
          <w:sz w:val="24"/>
          <w:szCs w:val="24"/>
        </w:rPr>
        <w:t xml:space="preserve"> dentro da capacidade contributiva</w:t>
      </w:r>
      <w:r w:rsidRPr="00C45CFE">
        <w:rPr>
          <w:rFonts w:ascii="Arial" w:hAnsi="Arial" w:cs="Arial"/>
          <w:sz w:val="24"/>
          <w:szCs w:val="24"/>
        </w:rPr>
        <w:t xml:space="preserve"> a presença dos princípios da igualdade e dignidade da pessoa humana </w:t>
      </w:r>
      <w:r>
        <w:rPr>
          <w:rFonts w:ascii="Arial" w:hAnsi="Arial" w:cs="Arial"/>
          <w:sz w:val="24"/>
          <w:szCs w:val="24"/>
        </w:rPr>
        <w:t xml:space="preserve">em seu </w:t>
      </w:r>
      <w:r w:rsidRPr="00C45CFE">
        <w:rPr>
          <w:rFonts w:ascii="Arial" w:hAnsi="Arial" w:cs="Arial"/>
          <w:sz w:val="24"/>
          <w:szCs w:val="24"/>
        </w:rPr>
        <w:t xml:space="preserve">conteúdo, conforme exposto anteriormente. </w:t>
      </w:r>
      <w:r w:rsidR="00314712">
        <w:rPr>
          <w:rFonts w:ascii="Arial" w:hAnsi="Arial" w:cs="Arial"/>
          <w:sz w:val="24"/>
          <w:szCs w:val="24"/>
        </w:rPr>
        <w:t>Sendo</w:t>
      </w:r>
      <w:r>
        <w:rPr>
          <w:rFonts w:ascii="Arial" w:hAnsi="Arial" w:cs="Arial"/>
          <w:sz w:val="24"/>
          <w:szCs w:val="24"/>
        </w:rPr>
        <w:t xml:space="preserve"> este um </w:t>
      </w:r>
      <w:r w:rsidRPr="00C45CFE">
        <w:rPr>
          <w:rFonts w:ascii="Arial" w:hAnsi="Arial" w:cs="Arial"/>
          <w:sz w:val="24"/>
          <w:szCs w:val="24"/>
        </w:rPr>
        <w:t>instrumento de justiça social</w:t>
      </w:r>
    </w:p>
    <w:p w:rsidR="00A62B1B" w:rsidRDefault="00A62B1B" w:rsidP="00E66521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6D2EC3" w:rsidRPr="00FE25BC" w:rsidRDefault="006D2EC3" w:rsidP="00E66521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C7583" w:rsidRDefault="00CC7583" w:rsidP="00E66521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C7583" w:rsidRDefault="00CC7583" w:rsidP="00E66521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62B1B" w:rsidRPr="00352796" w:rsidRDefault="00A62B1B" w:rsidP="00E66521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352796">
        <w:rPr>
          <w:rFonts w:ascii="Arial" w:hAnsi="Arial" w:cs="Arial"/>
          <w:b/>
          <w:sz w:val="24"/>
          <w:szCs w:val="24"/>
        </w:rPr>
        <w:t xml:space="preserve">2.1 </w:t>
      </w:r>
      <w:r w:rsidR="009032FA">
        <w:rPr>
          <w:rFonts w:ascii="Arial" w:hAnsi="Arial" w:cs="Arial"/>
          <w:b/>
          <w:sz w:val="24"/>
          <w:szCs w:val="24"/>
        </w:rPr>
        <w:t>Principio da capacidade contributiva</w:t>
      </w:r>
    </w:p>
    <w:p w:rsidR="00A62B1B" w:rsidRPr="00FE25BC" w:rsidRDefault="00A62B1B" w:rsidP="00E66521">
      <w:pPr>
        <w:spacing w:before="240"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8C5CE2" w:rsidRPr="006D2EC3" w:rsidRDefault="008C5CE2" w:rsidP="008C5CE2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Pr="00EF233C">
        <w:rPr>
          <w:rFonts w:ascii="Arial" w:hAnsi="Arial" w:cs="Arial"/>
          <w:sz w:val="24"/>
          <w:szCs w:val="24"/>
        </w:rPr>
        <w:t xml:space="preserve"> art. 145 da Constituição da República que estabelece: “Sempre que possível, os impostos terão caráter pessoal e serão graduados conforme a capacidad</w:t>
      </w:r>
      <w:r>
        <w:rPr>
          <w:rFonts w:ascii="Arial" w:hAnsi="Arial" w:cs="Arial"/>
          <w:sz w:val="24"/>
          <w:szCs w:val="24"/>
        </w:rPr>
        <w:t>e econômica do contribuinte...</w:t>
      </w:r>
      <w:r w:rsidR="00314712">
        <w:rPr>
          <w:rFonts w:ascii="Arial" w:hAnsi="Arial" w:cs="Arial"/>
          <w:sz w:val="24"/>
          <w:szCs w:val="24"/>
        </w:rPr>
        <w:t>”.</w:t>
      </w:r>
    </w:p>
    <w:p w:rsidR="00EF233C" w:rsidRDefault="008C5CE2" w:rsidP="00E66521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Deste dispositivo deriva o</w:t>
      </w:r>
      <w:r w:rsidR="00EF233C" w:rsidRPr="00EF233C">
        <w:rPr>
          <w:rFonts w:ascii="Arial" w:hAnsi="Arial" w:cs="Arial"/>
          <w:sz w:val="24"/>
          <w:szCs w:val="24"/>
        </w:rPr>
        <w:t xml:space="preserve"> princípio da capacidade contributiva,</w:t>
      </w:r>
      <w:r w:rsidR="00EF233C">
        <w:rPr>
          <w:rFonts w:ascii="Arial" w:hAnsi="Arial" w:cs="Arial"/>
          <w:sz w:val="24"/>
          <w:szCs w:val="24"/>
        </w:rPr>
        <w:t xml:space="preserve"> que</w:t>
      </w:r>
      <w:r w:rsidR="00EF233C" w:rsidRPr="00EF233C">
        <w:rPr>
          <w:rFonts w:ascii="Arial" w:hAnsi="Arial" w:cs="Arial"/>
          <w:sz w:val="24"/>
          <w:szCs w:val="24"/>
        </w:rPr>
        <w:t xml:space="preserve"> também conhecido como princípio da capacidade econômica, é </w:t>
      </w:r>
      <w:r w:rsidR="00EF233C">
        <w:rPr>
          <w:rFonts w:ascii="Arial" w:hAnsi="Arial" w:cs="Arial"/>
          <w:sz w:val="24"/>
          <w:szCs w:val="24"/>
        </w:rPr>
        <w:t xml:space="preserve">claramente </w:t>
      </w:r>
      <w:r w:rsidR="00EF233C" w:rsidRPr="00EF233C">
        <w:rPr>
          <w:rFonts w:ascii="Arial" w:hAnsi="Arial" w:cs="Arial"/>
          <w:sz w:val="24"/>
          <w:szCs w:val="24"/>
        </w:rPr>
        <w:t>a forma de materialização do princípio da igualdade no Direito Tributário,</w:t>
      </w:r>
      <w:r w:rsidR="00EF233C">
        <w:rPr>
          <w:rFonts w:ascii="Arial" w:hAnsi="Arial" w:cs="Arial"/>
          <w:sz w:val="24"/>
          <w:szCs w:val="24"/>
        </w:rPr>
        <w:t xml:space="preserve"> alem de um eficaz instrumento fiscal que vem a compreender tanto</w:t>
      </w:r>
      <w:r w:rsidR="00EF233C" w:rsidRPr="00EF233C">
        <w:rPr>
          <w:rFonts w:ascii="Arial" w:hAnsi="Arial" w:cs="Arial"/>
          <w:sz w:val="24"/>
          <w:szCs w:val="24"/>
        </w:rPr>
        <w:t xml:space="preserve"> um sentido objetivo e um sentido subjetivo. O </w:t>
      </w:r>
      <w:r w:rsidR="00EF233C">
        <w:rPr>
          <w:rFonts w:ascii="Arial" w:hAnsi="Arial" w:cs="Arial"/>
          <w:sz w:val="24"/>
          <w:szCs w:val="24"/>
        </w:rPr>
        <w:t>sentido objetivo, ou absoluto, diz</w:t>
      </w:r>
      <w:r w:rsidR="006175CD">
        <w:rPr>
          <w:rFonts w:ascii="Arial" w:hAnsi="Arial" w:cs="Arial"/>
          <w:sz w:val="24"/>
          <w:szCs w:val="24"/>
        </w:rPr>
        <w:t xml:space="preserve"> q</w:t>
      </w:r>
      <w:r w:rsidR="007B2188">
        <w:rPr>
          <w:rFonts w:ascii="Arial" w:hAnsi="Arial" w:cs="Arial"/>
          <w:sz w:val="24"/>
          <w:szCs w:val="24"/>
        </w:rPr>
        <w:t>ue a capacidade contributiva</w:t>
      </w:r>
      <w:r w:rsidR="00314712">
        <w:rPr>
          <w:rFonts w:ascii="Arial" w:hAnsi="Arial" w:cs="Arial"/>
          <w:sz w:val="24"/>
          <w:szCs w:val="24"/>
        </w:rPr>
        <w:t xml:space="preserve"> </w:t>
      </w:r>
      <w:r w:rsidR="00910159">
        <w:rPr>
          <w:rFonts w:ascii="Arial" w:hAnsi="Arial" w:cs="Arial"/>
          <w:sz w:val="24"/>
          <w:szCs w:val="24"/>
        </w:rPr>
        <w:t xml:space="preserve">vem </w:t>
      </w:r>
      <w:r w:rsidR="006175CD">
        <w:rPr>
          <w:rFonts w:ascii="Arial" w:hAnsi="Arial" w:cs="Arial"/>
          <w:sz w:val="24"/>
          <w:szCs w:val="24"/>
        </w:rPr>
        <w:t>a ser</w:t>
      </w:r>
      <w:r w:rsidR="00910159">
        <w:rPr>
          <w:rFonts w:ascii="Arial" w:hAnsi="Arial" w:cs="Arial"/>
          <w:sz w:val="24"/>
          <w:szCs w:val="24"/>
        </w:rPr>
        <w:t xml:space="preserve"> </w:t>
      </w:r>
      <w:r w:rsidR="00EF233C" w:rsidRPr="00EF233C">
        <w:rPr>
          <w:rFonts w:ascii="Arial" w:hAnsi="Arial" w:cs="Arial"/>
          <w:sz w:val="24"/>
          <w:szCs w:val="24"/>
        </w:rPr>
        <w:t>presença de uma riqueza passível de ser tributada, logo,</w:t>
      </w:r>
      <w:r w:rsidR="007B2188">
        <w:rPr>
          <w:rFonts w:ascii="Arial" w:hAnsi="Arial" w:cs="Arial"/>
          <w:sz w:val="24"/>
          <w:szCs w:val="24"/>
        </w:rPr>
        <w:t xml:space="preserve"> a capacidade contributiva vem a ser</w:t>
      </w:r>
      <w:r w:rsidR="00EF233C">
        <w:rPr>
          <w:rFonts w:ascii="Arial" w:hAnsi="Arial" w:cs="Arial"/>
          <w:sz w:val="24"/>
          <w:szCs w:val="24"/>
        </w:rPr>
        <w:t xml:space="preserve"> um requisito</w:t>
      </w:r>
      <w:r w:rsidR="007B2188">
        <w:rPr>
          <w:rFonts w:ascii="Arial" w:hAnsi="Arial" w:cs="Arial"/>
          <w:sz w:val="24"/>
          <w:szCs w:val="24"/>
        </w:rPr>
        <w:t xml:space="preserve"> </w:t>
      </w:r>
      <w:r w:rsidR="00314712">
        <w:rPr>
          <w:rFonts w:ascii="Arial" w:hAnsi="Arial" w:cs="Arial"/>
          <w:sz w:val="24"/>
          <w:szCs w:val="24"/>
        </w:rPr>
        <w:t>indispensável</w:t>
      </w:r>
      <w:r w:rsidR="00EF233C">
        <w:rPr>
          <w:rFonts w:ascii="Arial" w:hAnsi="Arial" w:cs="Arial"/>
          <w:sz w:val="24"/>
          <w:szCs w:val="24"/>
        </w:rPr>
        <w:t xml:space="preserve"> para a tributação,</w:t>
      </w:r>
      <w:r w:rsidR="00910159">
        <w:rPr>
          <w:rFonts w:ascii="Arial" w:hAnsi="Arial" w:cs="Arial"/>
          <w:sz w:val="24"/>
          <w:szCs w:val="24"/>
        </w:rPr>
        <w:t xml:space="preserve"> funciona como fundamento para fazer a delimitação</w:t>
      </w:r>
      <w:r w:rsidR="00EF233C" w:rsidRPr="00EF233C">
        <w:rPr>
          <w:rFonts w:ascii="Arial" w:hAnsi="Arial" w:cs="Arial"/>
          <w:sz w:val="24"/>
          <w:szCs w:val="24"/>
        </w:rPr>
        <w:t xml:space="preserve"> </w:t>
      </w:r>
      <w:r w:rsidR="00910159">
        <w:rPr>
          <w:rFonts w:ascii="Arial" w:hAnsi="Arial" w:cs="Arial"/>
          <w:sz w:val="24"/>
          <w:szCs w:val="24"/>
        </w:rPr>
        <w:t>d</w:t>
      </w:r>
      <w:r w:rsidR="00EF233C" w:rsidRPr="00EF233C">
        <w:rPr>
          <w:rFonts w:ascii="Arial" w:hAnsi="Arial" w:cs="Arial"/>
          <w:sz w:val="24"/>
          <w:szCs w:val="24"/>
        </w:rPr>
        <w:t>a ativ</w:t>
      </w:r>
      <w:r w:rsidR="00EF233C">
        <w:rPr>
          <w:rFonts w:ascii="Arial" w:hAnsi="Arial" w:cs="Arial"/>
          <w:sz w:val="24"/>
          <w:szCs w:val="24"/>
        </w:rPr>
        <w:t>idade legislativa no momento de</w:t>
      </w:r>
      <w:r w:rsidR="00EF233C" w:rsidRPr="00EF233C">
        <w:rPr>
          <w:rFonts w:ascii="Arial" w:hAnsi="Arial" w:cs="Arial"/>
          <w:sz w:val="24"/>
          <w:szCs w:val="24"/>
        </w:rPr>
        <w:t xml:space="preserve"> dar nascimento a obrigações tributárias</w:t>
      </w:r>
      <w:r w:rsidR="00EF233C">
        <w:rPr>
          <w:rFonts w:ascii="Arial" w:hAnsi="Arial" w:cs="Arial"/>
          <w:sz w:val="24"/>
          <w:szCs w:val="24"/>
        </w:rPr>
        <w:t>, já o sentido subjetivo,</w:t>
      </w:r>
      <w:r w:rsidR="00EF233C" w:rsidRPr="00EF233C">
        <w:rPr>
          <w:rFonts w:ascii="Arial" w:hAnsi="Arial" w:cs="Arial"/>
          <w:sz w:val="24"/>
          <w:szCs w:val="24"/>
        </w:rPr>
        <w:t xml:space="preserve"> </w:t>
      </w:r>
      <w:r w:rsidR="00EF233C">
        <w:rPr>
          <w:rFonts w:ascii="Arial" w:hAnsi="Arial" w:cs="Arial"/>
          <w:sz w:val="24"/>
          <w:szCs w:val="24"/>
        </w:rPr>
        <w:t>vem nos dizer</w:t>
      </w:r>
      <w:r w:rsidR="00EF233C" w:rsidRPr="00EF233C">
        <w:rPr>
          <w:rFonts w:ascii="Arial" w:hAnsi="Arial" w:cs="Arial"/>
          <w:sz w:val="24"/>
          <w:szCs w:val="24"/>
        </w:rPr>
        <w:t xml:space="preserve"> qual parcela desta riqueza poderá ser tributada em face das condições individuais</w:t>
      </w:r>
      <w:r w:rsidR="00EF233C">
        <w:rPr>
          <w:rFonts w:ascii="Arial" w:hAnsi="Arial" w:cs="Arial"/>
          <w:sz w:val="24"/>
          <w:szCs w:val="24"/>
        </w:rPr>
        <w:t xml:space="preserve"> na sociedade é uma </w:t>
      </w:r>
      <w:r w:rsidR="00EF233C" w:rsidRPr="00EF233C">
        <w:rPr>
          <w:rFonts w:ascii="Arial" w:hAnsi="Arial" w:cs="Arial"/>
          <w:sz w:val="24"/>
          <w:szCs w:val="24"/>
        </w:rPr>
        <w:t xml:space="preserve">medida de graduação </w:t>
      </w:r>
      <w:r w:rsidR="00EF233C">
        <w:rPr>
          <w:rFonts w:ascii="Arial" w:hAnsi="Arial" w:cs="Arial"/>
          <w:sz w:val="24"/>
          <w:szCs w:val="24"/>
        </w:rPr>
        <w:t xml:space="preserve">e limitação do tributo, cujo </w:t>
      </w:r>
      <w:r w:rsidR="00EF233C" w:rsidRPr="00EF233C">
        <w:rPr>
          <w:rFonts w:ascii="Arial" w:hAnsi="Arial" w:cs="Arial"/>
          <w:sz w:val="24"/>
          <w:szCs w:val="24"/>
        </w:rPr>
        <w:t>deverá respei</w:t>
      </w:r>
      <w:r w:rsidR="00EF233C">
        <w:rPr>
          <w:rFonts w:ascii="Arial" w:hAnsi="Arial" w:cs="Arial"/>
          <w:sz w:val="24"/>
          <w:szCs w:val="24"/>
        </w:rPr>
        <w:t xml:space="preserve">tar a manutenção do mínimo vital, </w:t>
      </w:r>
      <w:r w:rsidR="007B2188">
        <w:rPr>
          <w:rFonts w:ascii="Arial" w:hAnsi="Arial" w:cs="Arial"/>
          <w:sz w:val="24"/>
          <w:szCs w:val="24"/>
        </w:rPr>
        <w:t>Esta</w:t>
      </w:r>
      <w:r w:rsidR="00EF233C" w:rsidRPr="00EF233C">
        <w:rPr>
          <w:rFonts w:ascii="Arial" w:hAnsi="Arial" w:cs="Arial"/>
          <w:sz w:val="24"/>
          <w:szCs w:val="24"/>
        </w:rPr>
        <w:t xml:space="preserve"> também</w:t>
      </w:r>
      <w:r w:rsidR="007B2188">
        <w:rPr>
          <w:rFonts w:ascii="Arial" w:hAnsi="Arial" w:cs="Arial"/>
          <w:sz w:val="24"/>
          <w:szCs w:val="24"/>
        </w:rPr>
        <w:t xml:space="preserve"> incumbe o dever de</w:t>
      </w:r>
      <w:r w:rsidR="00EF233C" w:rsidRPr="00EF233C">
        <w:rPr>
          <w:rFonts w:ascii="Arial" w:hAnsi="Arial" w:cs="Arial"/>
          <w:sz w:val="24"/>
          <w:szCs w:val="24"/>
        </w:rPr>
        <w:t xml:space="preserve"> impedir que </w:t>
      </w:r>
      <w:r w:rsidR="00314712" w:rsidRPr="00EF233C">
        <w:rPr>
          <w:rFonts w:ascii="Arial" w:hAnsi="Arial" w:cs="Arial"/>
          <w:sz w:val="24"/>
          <w:szCs w:val="24"/>
        </w:rPr>
        <w:t>à</w:t>
      </w:r>
      <w:r w:rsidR="00EF233C" w:rsidRPr="00EF233C">
        <w:rPr>
          <w:rFonts w:ascii="Arial" w:hAnsi="Arial" w:cs="Arial"/>
          <w:sz w:val="24"/>
          <w:szCs w:val="24"/>
        </w:rPr>
        <w:t xml:space="preserve"> progressividade tributária</w:t>
      </w:r>
      <w:r w:rsidR="00910159">
        <w:rPr>
          <w:rFonts w:ascii="Arial" w:hAnsi="Arial" w:cs="Arial"/>
          <w:sz w:val="24"/>
          <w:szCs w:val="24"/>
        </w:rPr>
        <w:t xml:space="preserve"> venha e</w:t>
      </w:r>
      <w:r w:rsidR="00EF233C" w:rsidRPr="00EF233C">
        <w:rPr>
          <w:rFonts w:ascii="Arial" w:hAnsi="Arial" w:cs="Arial"/>
          <w:sz w:val="24"/>
          <w:szCs w:val="24"/>
        </w:rPr>
        <w:t xml:space="preserve"> alcance </w:t>
      </w:r>
      <w:proofErr w:type="spellStart"/>
      <w:r w:rsidR="00910159">
        <w:rPr>
          <w:rFonts w:ascii="Arial" w:hAnsi="Arial" w:cs="Arial"/>
          <w:sz w:val="24"/>
          <w:szCs w:val="24"/>
        </w:rPr>
        <w:t>paramares</w:t>
      </w:r>
      <w:proofErr w:type="spellEnd"/>
      <w:r w:rsidR="00910159">
        <w:rPr>
          <w:rFonts w:ascii="Arial" w:hAnsi="Arial" w:cs="Arial"/>
          <w:sz w:val="24"/>
          <w:szCs w:val="24"/>
        </w:rPr>
        <w:t xml:space="preserve"> confiscatórios ou de cerceamento de</w:t>
      </w:r>
      <w:r w:rsidR="00EF233C" w:rsidRPr="00EF233C">
        <w:rPr>
          <w:rFonts w:ascii="Arial" w:hAnsi="Arial" w:cs="Arial"/>
          <w:sz w:val="24"/>
          <w:szCs w:val="24"/>
        </w:rPr>
        <w:t xml:space="preserve"> outros direitos protegidos pela Constituição</w:t>
      </w:r>
      <w:r w:rsidR="00EF233C">
        <w:rPr>
          <w:rFonts w:ascii="Arial" w:hAnsi="Arial" w:cs="Arial"/>
          <w:sz w:val="24"/>
          <w:szCs w:val="24"/>
        </w:rPr>
        <w:t>.</w:t>
      </w:r>
    </w:p>
    <w:p w:rsidR="008C5CE2" w:rsidRDefault="008C5CE2" w:rsidP="008C5C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CE2" w:rsidRDefault="008C5CE2" w:rsidP="008C5C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CE2" w:rsidRDefault="008C5CE2" w:rsidP="008C5C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CE2" w:rsidRDefault="008C5CE2" w:rsidP="008C5C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CE2" w:rsidRDefault="008C5CE2" w:rsidP="008C5C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C5CE2" w:rsidRDefault="008C5CE2" w:rsidP="008C5CE2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51A39" w:rsidRDefault="00051A39" w:rsidP="008C5CE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E25BC">
        <w:rPr>
          <w:rFonts w:ascii="Arial" w:hAnsi="Arial" w:cs="Arial"/>
          <w:b/>
          <w:sz w:val="24"/>
          <w:szCs w:val="24"/>
        </w:rPr>
        <w:t>2.</w:t>
      </w:r>
      <w:r w:rsidR="00E72E14" w:rsidRPr="00FE25BC">
        <w:rPr>
          <w:rFonts w:ascii="Arial" w:hAnsi="Arial" w:cs="Arial"/>
          <w:b/>
          <w:sz w:val="24"/>
          <w:szCs w:val="24"/>
        </w:rPr>
        <w:t>2</w:t>
      </w:r>
      <w:r w:rsidR="00034F07">
        <w:rPr>
          <w:rFonts w:ascii="Arial" w:hAnsi="Arial" w:cs="Arial"/>
          <w:b/>
          <w:sz w:val="24"/>
          <w:szCs w:val="24"/>
        </w:rPr>
        <w:t xml:space="preserve"> </w:t>
      </w:r>
      <w:r w:rsidR="008C5CE2">
        <w:rPr>
          <w:rFonts w:ascii="Arial" w:hAnsi="Arial" w:cs="Arial"/>
          <w:b/>
          <w:sz w:val="24"/>
          <w:szCs w:val="24"/>
        </w:rPr>
        <w:t>Do alcance do principio da capacidade contributiva</w:t>
      </w:r>
    </w:p>
    <w:p w:rsidR="009B1A9C" w:rsidRPr="009B1A9C" w:rsidRDefault="009B1A9C" w:rsidP="00E66521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F41B89" w:rsidRPr="00F41B89" w:rsidRDefault="00F41B89" w:rsidP="00F41B89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Há muito tempo se discute na doutrina a</w:t>
      </w:r>
      <w:r w:rsidRPr="00F41B89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apacidade </w:t>
      </w:r>
      <w:r w:rsidR="00314712">
        <w:rPr>
          <w:rFonts w:ascii="Arial" w:hAnsi="Arial" w:cs="Arial"/>
          <w:sz w:val="24"/>
          <w:szCs w:val="24"/>
        </w:rPr>
        <w:t>contributiva,</w:t>
      </w:r>
      <w:r w:rsidR="00910159"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 xml:space="preserve">No </w:t>
      </w:r>
      <w:r w:rsidR="00910159">
        <w:rPr>
          <w:rFonts w:ascii="Arial" w:hAnsi="Arial" w:cs="Arial"/>
          <w:sz w:val="24"/>
          <w:szCs w:val="24"/>
        </w:rPr>
        <w:t>nosso país</w:t>
      </w:r>
      <w:bookmarkStart w:id="1" w:name="_GoBack"/>
      <w:bookmarkEnd w:id="1"/>
      <w:r w:rsidRPr="00F41B89">
        <w:rPr>
          <w:rFonts w:ascii="Arial" w:hAnsi="Arial" w:cs="Arial"/>
          <w:sz w:val="24"/>
          <w:szCs w:val="24"/>
        </w:rPr>
        <w:t xml:space="preserve">, o assunto </w:t>
      </w:r>
      <w:r w:rsidR="007B2188">
        <w:rPr>
          <w:rFonts w:ascii="Arial" w:hAnsi="Arial" w:cs="Arial"/>
          <w:sz w:val="24"/>
          <w:szCs w:val="24"/>
        </w:rPr>
        <w:t xml:space="preserve">é </w:t>
      </w:r>
      <w:r w:rsidR="00314712">
        <w:rPr>
          <w:rFonts w:ascii="Arial" w:hAnsi="Arial" w:cs="Arial"/>
          <w:sz w:val="24"/>
          <w:szCs w:val="24"/>
        </w:rPr>
        <w:t>sempre</w:t>
      </w:r>
      <w:r w:rsidR="007B2188"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 xml:space="preserve">objeto de </w:t>
      </w:r>
      <w:r w:rsidR="007B2188">
        <w:rPr>
          <w:rFonts w:ascii="Arial" w:hAnsi="Arial" w:cs="Arial"/>
          <w:sz w:val="24"/>
          <w:szCs w:val="24"/>
        </w:rPr>
        <w:t>muitos</w:t>
      </w:r>
      <w:r w:rsidRPr="00F41B89">
        <w:rPr>
          <w:rFonts w:ascii="Arial" w:hAnsi="Arial" w:cs="Arial"/>
          <w:sz w:val="24"/>
          <w:szCs w:val="24"/>
        </w:rPr>
        <w:t xml:space="preserve"> debates por parte dos </w:t>
      </w:r>
      <w:r w:rsidR="007B2188">
        <w:rPr>
          <w:rFonts w:ascii="Arial" w:hAnsi="Arial" w:cs="Arial"/>
          <w:sz w:val="24"/>
          <w:szCs w:val="24"/>
        </w:rPr>
        <w:t>doutrinadores</w:t>
      </w:r>
      <w:r w:rsidRPr="00F41B89">
        <w:rPr>
          <w:rFonts w:ascii="Arial" w:hAnsi="Arial" w:cs="Arial"/>
          <w:sz w:val="24"/>
          <w:szCs w:val="24"/>
        </w:rPr>
        <w:t xml:space="preserve"> a partir da Constituição Federal de </w:t>
      </w:r>
      <w:r w:rsidR="007B2188">
        <w:rPr>
          <w:rFonts w:ascii="Arial" w:hAnsi="Arial" w:cs="Arial"/>
          <w:sz w:val="24"/>
          <w:szCs w:val="24"/>
        </w:rPr>
        <w:t>1946, onde</w:t>
      </w:r>
      <w:r w:rsidRPr="00F41B89">
        <w:rPr>
          <w:rFonts w:ascii="Arial" w:hAnsi="Arial" w:cs="Arial"/>
          <w:sz w:val="24"/>
          <w:szCs w:val="24"/>
        </w:rPr>
        <w:t>, através</w:t>
      </w:r>
      <w:r w:rsidR="007B2188">
        <w:rPr>
          <w:rFonts w:ascii="Arial" w:hAnsi="Arial" w:cs="Arial"/>
          <w:sz w:val="24"/>
          <w:szCs w:val="24"/>
        </w:rPr>
        <w:t xml:space="preserve"> do texto</w:t>
      </w:r>
      <w:r w:rsidRPr="00F41B89">
        <w:rPr>
          <w:rFonts w:ascii="Arial" w:hAnsi="Arial" w:cs="Arial"/>
          <w:sz w:val="24"/>
          <w:szCs w:val="24"/>
        </w:rPr>
        <w:t xml:space="preserve"> do art. 202, o princípio segundo o qual os tributos deveriam ser graduados conforme a capacidade econômica dos contribuintes.</w:t>
      </w:r>
    </w:p>
    <w:p w:rsidR="00F41B89" w:rsidRPr="00F41B89" w:rsidRDefault="00F41B89" w:rsidP="00F41B89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41B89">
        <w:rPr>
          <w:rFonts w:ascii="Arial" w:hAnsi="Arial" w:cs="Arial"/>
          <w:sz w:val="24"/>
          <w:szCs w:val="24"/>
        </w:rPr>
        <w:t>A Emenda Constitucional nº 18, de 1º de dezembro de 1965,</w:t>
      </w:r>
      <w:r>
        <w:rPr>
          <w:rFonts w:ascii="Arial" w:hAnsi="Arial" w:cs="Arial"/>
          <w:sz w:val="24"/>
          <w:szCs w:val="24"/>
        </w:rPr>
        <w:t xml:space="preserve"> veio</w:t>
      </w:r>
      <w:r w:rsidR="007B2188">
        <w:rPr>
          <w:rFonts w:ascii="Arial" w:hAnsi="Arial" w:cs="Arial"/>
          <w:sz w:val="24"/>
          <w:szCs w:val="24"/>
        </w:rPr>
        <w:t xml:space="preserve"> banindo</w:t>
      </w:r>
      <w:r w:rsidRPr="00F41B89">
        <w:rPr>
          <w:rFonts w:ascii="Arial" w:hAnsi="Arial" w:cs="Arial"/>
          <w:sz w:val="24"/>
          <w:szCs w:val="24"/>
        </w:rPr>
        <w:t xml:space="preserve"> </w:t>
      </w:r>
      <w:r w:rsidR="007B2188">
        <w:rPr>
          <w:rFonts w:ascii="Arial" w:hAnsi="Arial" w:cs="Arial"/>
          <w:sz w:val="24"/>
          <w:szCs w:val="24"/>
        </w:rPr>
        <w:t>o referid</w:t>
      </w:r>
      <w:r w:rsidRPr="00F41B89">
        <w:rPr>
          <w:rFonts w:ascii="Arial" w:hAnsi="Arial" w:cs="Arial"/>
          <w:sz w:val="24"/>
          <w:szCs w:val="24"/>
        </w:rPr>
        <w:t>o disp</w:t>
      </w:r>
      <w:r>
        <w:rPr>
          <w:rFonts w:ascii="Arial" w:hAnsi="Arial" w:cs="Arial"/>
          <w:sz w:val="24"/>
          <w:szCs w:val="24"/>
        </w:rPr>
        <w:t>ositivo do texto constitucional,</w:t>
      </w:r>
      <w:r w:rsidRPr="00F41B89">
        <w:rPr>
          <w:rFonts w:ascii="Arial" w:hAnsi="Arial" w:cs="Arial"/>
          <w:sz w:val="24"/>
          <w:szCs w:val="24"/>
        </w:rPr>
        <w:t xml:space="preserve"> o mesmo aconteceu com a Carta de 1967 e a Emenda nº 1, de 1969.</w:t>
      </w:r>
    </w:p>
    <w:p w:rsidR="00F41B89" w:rsidRPr="00F41B89" w:rsidRDefault="000565AB" w:rsidP="00F41B89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Já</w:t>
      </w:r>
      <w:r w:rsidR="00F41B89">
        <w:rPr>
          <w:rFonts w:ascii="Arial" w:hAnsi="Arial" w:cs="Arial"/>
          <w:sz w:val="24"/>
          <w:szCs w:val="24"/>
        </w:rPr>
        <w:t xml:space="preserve"> na</w:t>
      </w:r>
      <w:r w:rsidR="00F41B89" w:rsidRPr="00F41B89">
        <w:rPr>
          <w:rFonts w:ascii="Arial" w:hAnsi="Arial" w:cs="Arial"/>
          <w:sz w:val="24"/>
          <w:szCs w:val="24"/>
        </w:rPr>
        <w:t xml:space="preserve"> Constituição de 1988, traz, dentre suas inúmeras virtudes, </w:t>
      </w:r>
      <w:r w:rsidR="00F41B89">
        <w:rPr>
          <w:rFonts w:ascii="Arial" w:hAnsi="Arial" w:cs="Arial"/>
          <w:sz w:val="24"/>
          <w:szCs w:val="24"/>
        </w:rPr>
        <w:t>veio esta a</w:t>
      </w:r>
      <w:r w:rsidR="007B2188">
        <w:rPr>
          <w:rFonts w:ascii="Arial" w:hAnsi="Arial" w:cs="Arial"/>
          <w:sz w:val="24"/>
          <w:szCs w:val="24"/>
        </w:rPr>
        <w:t xml:space="preserve"> dar</w:t>
      </w:r>
      <w:r w:rsidR="00F41B89" w:rsidRPr="00F41B89">
        <w:rPr>
          <w:rFonts w:ascii="Arial" w:hAnsi="Arial" w:cs="Arial"/>
          <w:sz w:val="24"/>
          <w:szCs w:val="24"/>
        </w:rPr>
        <w:t xml:space="preserve"> ao princípio da capacidade contributiva a</w:t>
      </w:r>
      <w:r w:rsidR="00F41B89">
        <w:rPr>
          <w:rFonts w:ascii="Arial" w:hAnsi="Arial" w:cs="Arial"/>
          <w:sz w:val="24"/>
          <w:szCs w:val="24"/>
        </w:rPr>
        <w:t xml:space="preserve"> merecida</w:t>
      </w:r>
      <w:r w:rsidR="00F41B89" w:rsidRPr="00F41B89">
        <w:rPr>
          <w:rFonts w:ascii="Arial" w:hAnsi="Arial" w:cs="Arial"/>
          <w:sz w:val="24"/>
          <w:szCs w:val="24"/>
        </w:rPr>
        <w:t xml:space="preserve"> atenção cons</w:t>
      </w:r>
      <w:r w:rsidR="00F41B89">
        <w:rPr>
          <w:rFonts w:ascii="Arial" w:hAnsi="Arial" w:cs="Arial"/>
          <w:sz w:val="24"/>
          <w:szCs w:val="24"/>
        </w:rPr>
        <w:t>titucional que esta requer, e</w:t>
      </w:r>
      <w:r w:rsidR="00F41B89" w:rsidRPr="00F41B89">
        <w:rPr>
          <w:rFonts w:ascii="Arial" w:hAnsi="Arial" w:cs="Arial"/>
          <w:sz w:val="24"/>
          <w:szCs w:val="24"/>
        </w:rPr>
        <w:t xml:space="preserve">ste princípio encontra </w:t>
      </w:r>
      <w:r w:rsidR="00F41B89">
        <w:rPr>
          <w:rFonts w:ascii="Arial" w:hAnsi="Arial" w:cs="Arial"/>
          <w:sz w:val="24"/>
          <w:szCs w:val="24"/>
        </w:rPr>
        <w:t>grande aplicabilidade</w:t>
      </w:r>
      <w:r w:rsidR="00F41B89" w:rsidRPr="00F41B89">
        <w:rPr>
          <w:rFonts w:ascii="Arial" w:hAnsi="Arial" w:cs="Arial"/>
          <w:sz w:val="24"/>
          <w:szCs w:val="24"/>
        </w:rPr>
        <w:t xml:space="preserve"> nas relações entre o fisco e o co</w:t>
      </w:r>
      <w:r w:rsidR="007B2188">
        <w:rPr>
          <w:rFonts w:ascii="Arial" w:hAnsi="Arial" w:cs="Arial"/>
          <w:sz w:val="24"/>
          <w:szCs w:val="24"/>
        </w:rPr>
        <w:t>ntribuinte, constituindo-se no foco</w:t>
      </w:r>
      <w:r w:rsidR="00F41B89" w:rsidRPr="00F41B89">
        <w:rPr>
          <w:rFonts w:ascii="Arial" w:hAnsi="Arial" w:cs="Arial"/>
          <w:sz w:val="24"/>
          <w:szCs w:val="24"/>
        </w:rPr>
        <w:t xml:space="preserve"> do Direito no campo tributário</w:t>
      </w:r>
      <w:r w:rsidR="00F41B89">
        <w:rPr>
          <w:rFonts w:ascii="Arial" w:hAnsi="Arial" w:cs="Arial"/>
          <w:sz w:val="24"/>
          <w:szCs w:val="24"/>
        </w:rPr>
        <w:t>, a</w:t>
      </w:r>
      <w:r w:rsidR="00F41B89" w:rsidRPr="00F41B89">
        <w:rPr>
          <w:rFonts w:ascii="Arial" w:hAnsi="Arial" w:cs="Arial"/>
          <w:sz w:val="24"/>
          <w:szCs w:val="24"/>
        </w:rPr>
        <w:t>pesar de</w:t>
      </w:r>
      <w:r w:rsidR="00F41B89">
        <w:rPr>
          <w:rFonts w:ascii="Arial" w:hAnsi="Arial" w:cs="Arial"/>
          <w:sz w:val="24"/>
          <w:szCs w:val="24"/>
        </w:rPr>
        <w:t>sta ser</w:t>
      </w:r>
      <w:r w:rsidR="00F41B89" w:rsidRPr="00F41B89">
        <w:rPr>
          <w:rFonts w:ascii="Arial" w:hAnsi="Arial" w:cs="Arial"/>
          <w:sz w:val="24"/>
          <w:szCs w:val="24"/>
        </w:rPr>
        <w:t xml:space="preserve"> norma fundamental,</w:t>
      </w:r>
      <w:r w:rsidR="007B2188">
        <w:rPr>
          <w:rFonts w:ascii="Arial" w:hAnsi="Arial" w:cs="Arial"/>
          <w:sz w:val="24"/>
          <w:szCs w:val="24"/>
        </w:rPr>
        <w:t xml:space="preserve"> esta ainda não define totalmente a discussão</w:t>
      </w:r>
      <w:r w:rsidR="00F41B89" w:rsidRPr="00F41B89">
        <w:rPr>
          <w:rFonts w:ascii="Arial" w:hAnsi="Arial" w:cs="Arial"/>
          <w:sz w:val="24"/>
          <w:szCs w:val="24"/>
        </w:rPr>
        <w:t xml:space="preserve">, </w:t>
      </w:r>
      <w:r w:rsidR="007B2188">
        <w:rPr>
          <w:rFonts w:ascii="Arial" w:hAnsi="Arial" w:cs="Arial"/>
          <w:sz w:val="24"/>
          <w:szCs w:val="24"/>
        </w:rPr>
        <w:t>vindo a gerar</w:t>
      </w:r>
      <w:r w:rsidR="00F41B89" w:rsidRPr="00F41B89">
        <w:rPr>
          <w:rFonts w:ascii="Arial" w:hAnsi="Arial" w:cs="Arial"/>
          <w:sz w:val="24"/>
          <w:szCs w:val="24"/>
        </w:rPr>
        <w:t xml:space="preserve"> dúvidas no seu campo de aplicação</w:t>
      </w:r>
      <w:r w:rsidR="00F41B89">
        <w:rPr>
          <w:rFonts w:ascii="Arial" w:hAnsi="Arial" w:cs="Arial"/>
          <w:sz w:val="24"/>
          <w:szCs w:val="24"/>
        </w:rPr>
        <w:t xml:space="preserve"> e</w:t>
      </w:r>
      <w:r w:rsidR="00F41B89" w:rsidRPr="00F41B89">
        <w:rPr>
          <w:rFonts w:ascii="Arial" w:hAnsi="Arial" w:cs="Arial"/>
          <w:sz w:val="24"/>
          <w:szCs w:val="24"/>
        </w:rPr>
        <w:t xml:space="preserve"> quanto aos seus efeitos.</w:t>
      </w:r>
    </w:p>
    <w:p w:rsidR="007425AF" w:rsidRDefault="007425AF" w:rsidP="00E6652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41B89" w:rsidRPr="00FE25BC" w:rsidRDefault="00F41B89" w:rsidP="00E6652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41B89" w:rsidRPr="00F41B89" w:rsidRDefault="00431CD6" w:rsidP="00F41B89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5BC">
        <w:rPr>
          <w:rFonts w:ascii="Arial" w:hAnsi="Arial" w:cs="Arial"/>
          <w:b/>
          <w:sz w:val="24"/>
          <w:szCs w:val="24"/>
        </w:rPr>
        <w:t xml:space="preserve">2.3 </w:t>
      </w:r>
      <w:r w:rsidR="00F41B89" w:rsidRPr="00F41B89">
        <w:rPr>
          <w:rFonts w:ascii="Arial" w:hAnsi="Arial" w:cs="Arial"/>
          <w:b/>
          <w:sz w:val="24"/>
          <w:szCs w:val="24"/>
        </w:rPr>
        <w:t>Capacidade contributiva como direito fundamental dentro do contexto do dever fundamental de pagar tributos</w:t>
      </w:r>
    </w:p>
    <w:p w:rsidR="00F41B89" w:rsidRDefault="00F41B89" w:rsidP="00E66521">
      <w:pPr>
        <w:spacing w:before="240" w:after="0" w:line="360" w:lineRule="auto"/>
        <w:ind w:firstLine="1418"/>
        <w:jc w:val="both"/>
        <w:rPr>
          <w:rFonts w:ascii="Arial" w:hAnsi="Arial" w:cs="Arial"/>
          <w:b/>
          <w:sz w:val="24"/>
          <w:szCs w:val="24"/>
        </w:rPr>
      </w:pPr>
    </w:p>
    <w:p w:rsidR="00F41B89" w:rsidRPr="00F41B89" w:rsidRDefault="00F41B89" w:rsidP="00F41B89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41B89">
        <w:rPr>
          <w:rFonts w:ascii="Arial" w:hAnsi="Arial" w:cs="Arial"/>
          <w:sz w:val="24"/>
          <w:szCs w:val="24"/>
        </w:rPr>
        <w:t>A República Federativa do Brasil qualifica-se</w:t>
      </w:r>
      <w:r w:rsidR="00314712" w:rsidRPr="00F41B89"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>por ser um estado democrático de direito porque se sujeita</w:t>
      </w:r>
      <w:r w:rsidR="00314712" w:rsidRPr="00F41B89"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>a proteger os direitos e garantias fundamentais individuais e coletivos</w:t>
      </w:r>
      <w:r>
        <w:rPr>
          <w:rFonts w:ascii="Arial" w:hAnsi="Arial" w:cs="Arial"/>
          <w:sz w:val="24"/>
          <w:szCs w:val="24"/>
        </w:rPr>
        <w:t>, c</w:t>
      </w:r>
      <w:r w:rsidRPr="00F41B89">
        <w:rPr>
          <w:rFonts w:ascii="Arial" w:hAnsi="Arial" w:cs="Arial"/>
          <w:sz w:val="24"/>
          <w:szCs w:val="24"/>
        </w:rPr>
        <w:t>ontudo, de nada adiantaria o comprometimento da Constituição Federal com a sociedade se ela não mostrasse meios hábeis de virem a concretizar seus imperativos. É neste contexto que nasce o estado fiscal – “estado cujas necessidades financeiras são essencialmente cobertas por impostos”  – como umas das principais características do estado moderno.</w:t>
      </w:r>
    </w:p>
    <w:p w:rsidR="00F41B89" w:rsidRPr="00F41B89" w:rsidRDefault="00F41B89" w:rsidP="00F41B89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41B89">
        <w:rPr>
          <w:rFonts w:ascii="Arial" w:hAnsi="Arial" w:cs="Arial"/>
          <w:sz w:val="24"/>
          <w:szCs w:val="24"/>
        </w:rPr>
        <w:t>Durante um grande período, percebeu-se</w:t>
      </w:r>
      <w:r w:rsidR="00314712" w:rsidRPr="00F41B89"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>o poder de tributar como obrigação</w:t>
      </w:r>
      <w:r w:rsidR="00314712" w:rsidRPr="00F41B89"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 xml:space="preserve">de um dever pelo estado aos indivíduos. Foca-se na </w:t>
      </w:r>
      <w:r w:rsidR="000565AB" w:rsidRPr="00F41B89">
        <w:rPr>
          <w:rFonts w:ascii="Arial" w:hAnsi="Arial" w:cs="Arial"/>
          <w:sz w:val="24"/>
          <w:szCs w:val="24"/>
        </w:rPr>
        <w:t>ideia</w:t>
      </w:r>
      <w:r w:rsidR="00B64F68">
        <w:rPr>
          <w:rFonts w:ascii="Arial" w:hAnsi="Arial" w:cs="Arial"/>
          <w:sz w:val="24"/>
          <w:szCs w:val="24"/>
        </w:rPr>
        <w:t xml:space="preserve"> de “transferência em dinheiro de</w:t>
      </w:r>
      <w:r w:rsidRPr="00F41B89">
        <w:rPr>
          <w:rFonts w:ascii="Arial" w:hAnsi="Arial" w:cs="Arial"/>
          <w:sz w:val="24"/>
          <w:szCs w:val="24"/>
        </w:rPr>
        <w:t xml:space="preserve"> pessoas </w:t>
      </w:r>
      <w:r w:rsidR="00B64F68">
        <w:rPr>
          <w:rFonts w:ascii="Arial" w:hAnsi="Arial" w:cs="Arial"/>
          <w:sz w:val="24"/>
          <w:szCs w:val="24"/>
        </w:rPr>
        <w:t>de caráter privado</w:t>
      </w:r>
      <w:r w:rsidRPr="00F41B89">
        <w:rPr>
          <w:rFonts w:ascii="Arial" w:hAnsi="Arial" w:cs="Arial"/>
          <w:sz w:val="24"/>
          <w:szCs w:val="24"/>
        </w:rPr>
        <w:t xml:space="preserve">, submetidas ao poder do </w:t>
      </w:r>
      <w:r w:rsidRPr="00F41B89">
        <w:rPr>
          <w:rFonts w:ascii="Arial" w:hAnsi="Arial" w:cs="Arial"/>
          <w:sz w:val="24"/>
          <w:szCs w:val="24"/>
        </w:rPr>
        <w:lastRenderedPageBreak/>
        <w:t>estado, para os cofres públicos”. Desta forma, entende-se que o estado possuía o poder de retirar do âmbito privado qualquer manifestação de riqueza ou rendimento, sob qualquer ou nenhum argumento. O poder do estado exteriorizava-se mediante a coação tributária sobre os indivíduos.</w:t>
      </w:r>
    </w:p>
    <w:p w:rsidR="00F41B89" w:rsidRPr="00F41B89" w:rsidRDefault="001F5337" w:rsidP="00F41B89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sua vez, </w:t>
      </w:r>
      <w:r w:rsidR="00F41B89" w:rsidRPr="00F41B89">
        <w:rPr>
          <w:rFonts w:ascii="Arial" w:hAnsi="Arial" w:cs="Arial"/>
          <w:sz w:val="24"/>
          <w:szCs w:val="24"/>
        </w:rPr>
        <w:t>a Constituição Federal brasileira,</w:t>
      </w:r>
      <w:r w:rsidR="00314712" w:rsidRPr="00F41B89">
        <w:rPr>
          <w:rFonts w:ascii="Arial" w:hAnsi="Arial" w:cs="Arial"/>
          <w:sz w:val="24"/>
          <w:szCs w:val="24"/>
        </w:rPr>
        <w:t xml:space="preserve"> </w:t>
      </w:r>
      <w:r w:rsidR="00F41B89" w:rsidRPr="00F41B89">
        <w:rPr>
          <w:rFonts w:ascii="Arial" w:hAnsi="Arial" w:cs="Arial"/>
          <w:sz w:val="24"/>
          <w:szCs w:val="24"/>
        </w:rPr>
        <w:t>foi expressa em relação ao tema discutido. Estabeleceu em seu Título II – dos direitos e garant</w:t>
      </w:r>
      <w:r w:rsidR="00F41B89">
        <w:rPr>
          <w:rFonts w:ascii="Arial" w:hAnsi="Arial" w:cs="Arial"/>
          <w:sz w:val="24"/>
          <w:szCs w:val="24"/>
        </w:rPr>
        <w:t>ias fundamentais – um capítulo I</w:t>
      </w:r>
      <w:r w:rsidR="00B64F68">
        <w:rPr>
          <w:rFonts w:ascii="Arial" w:hAnsi="Arial" w:cs="Arial"/>
          <w:sz w:val="24"/>
          <w:szCs w:val="24"/>
        </w:rPr>
        <w:t xml:space="preserve"> destinado ao que tange os</w:t>
      </w:r>
      <w:r w:rsidR="00F41B89" w:rsidRPr="00F41B89">
        <w:rPr>
          <w:rFonts w:ascii="Arial" w:hAnsi="Arial" w:cs="Arial"/>
          <w:sz w:val="24"/>
          <w:szCs w:val="24"/>
        </w:rPr>
        <w:t xml:space="preserve"> direitos e deveres individuais e coletivos. Em seguida,</w:t>
      </w:r>
      <w:r w:rsidR="00314712" w:rsidRPr="00F41B89">
        <w:rPr>
          <w:rFonts w:ascii="Arial" w:hAnsi="Arial" w:cs="Arial"/>
          <w:sz w:val="24"/>
          <w:szCs w:val="24"/>
        </w:rPr>
        <w:t xml:space="preserve"> </w:t>
      </w:r>
      <w:r w:rsidR="00F41B89" w:rsidRPr="00F41B89">
        <w:rPr>
          <w:rFonts w:ascii="Arial" w:hAnsi="Arial" w:cs="Arial"/>
          <w:sz w:val="24"/>
          <w:szCs w:val="24"/>
        </w:rPr>
        <w:t xml:space="preserve">elencou os direitos sociais em seu capítulo II. Então, a partir do momento em que há direitos sociais no bojo da Constituição Federal, há a necessidade de que ocorra a sua efetivação, que não se dá de </w:t>
      </w:r>
      <w:r w:rsidR="00314712" w:rsidRPr="00F41B89">
        <w:rPr>
          <w:rFonts w:ascii="Arial" w:hAnsi="Arial" w:cs="Arial"/>
          <w:sz w:val="24"/>
          <w:szCs w:val="24"/>
        </w:rPr>
        <w:t>outra forma</w:t>
      </w:r>
      <w:r w:rsidR="00F41B89" w:rsidRPr="00F41B89">
        <w:rPr>
          <w:rFonts w:ascii="Arial" w:hAnsi="Arial" w:cs="Arial"/>
          <w:sz w:val="24"/>
          <w:szCs w:val="24"/>
        </w:rPr>
        <w:t xml:space="preserve"> senão mediante o</w:t>
      </w:r>
      <w:r w:rsidR="00B64F68">
        <w:rPr>
          <w:rFonts w:ascii="Arial" w:hAnsi="Arial" w:cs="Arial"/>
          <w:sz w:val="24"/>
          <w:szCs w:val="24"/>
        </w:rPr>
        <w:t xml:space="preserve"> </w:t>
      </w:r>
      <w:r w:rsidR="00314712">
        <w:rPr>
          <w:rFonts w:ascii="Arial" w:hAnsi="Arial" w:cs="Arial"/>
          <w:sz w:val="24"/>
          <w:szCs w:val="24"/>
        </w:rPr>
        <w:t>implícito</w:t>
      </w:r>
      <w:r w:rsidR="00B64F68">
        <w:rPr>
          <w:rFonts w:ascii="Arial" w:hAnsi="Arial" w:cs="Arial"/>
          <w:sz w:val="24"/>
          <w:szCs w:val="24"/>
        </w:rPr>
        <w:t xml:space="preserve"> dever fundamental </w:t>
      </w:r>
      <w:r w:rsidR="00F41B89" w:rsidRPr="00F41B89">
        <w:rPr>
          <w:rFonts w:ascii="Arial" w:hAnsi="Arial" w:cs="Arial"/>
          <w:sz w:val="24"/>
          <w:szCs w:val="24"/>
        </w:rPr>
        <w:t xml:space="preserve">de </w:t>
      </w:r>
      <w:r w:rsidR="00B64F68">
        <w:rPr>
          <w:rFonts w:ascii="Arial" w:hAnsi="Arial" w:cs="Arial"/>
          <w:sz w:val="24"/>
          <w:szCs w:val="24"/>
        </w:rPr>
        <w:t xml:space="preserve">se </w:t>
      </w:r>
      <w:r w:rsidR="00F41B89" w:rsidRPr="00F41B89">
        <w:rPr>
          <w:rFonts w:ascii="Arial" w:hAnsi="Arial" w:cs="Arial"/>
          <w:sz w:val="24"/>
          <w:szCs w:val="24"/>
        </w:rPr>
        <w:t>pagar impostos, que atravessa toda a ordem jurídica constitucional</w:t>
      </w:r>
      <w:r w:rsidR="00F41B89">
        <w:rPr>
          <w:rFonts w:ascii="Arial" w:hAnsi="Arial" w:cs="Arial"/>
          <w:sz w:val="24"/>
          <w:szCs w:val="24"/>
        </w:rPr>
        <w:t>, e</w:t>
      </w:r>
      <w:r w:rsidR="00F41B89" w:rsidRPr="00F41B89">
        <w:rPr>
          <w:rFonts w:ascii="Arial" w:hAnsi="Arial" w:cs="Arial"/>
          <w:sz w:val="24"/>
          <w:szCs w:val="24"/>
        </w:rPr>
        <w:t>m outras palavras, o imposto não pode ser visto, nem como um mero sacrifício para os cidadãos, nem como um mero poder para o estado, mas antes como o contributo indi</w:t>
      </w:r>
      <w:r w:rsidR="00B64F68">
        <w:rPr>
          <w:rFonts w:ascii="Arial" w:hAnsi="Arial" w:cs="Arial"/>
          <w:sz w:val="24"/>
          <w:szCs w:val="24"/>
        </w:rPr>
        <w:t xml:space="preserve">spensável a uma vida em comum, prospera e útil </w:t>
      </w:r>
      <w:r w:rsidR="00F41B89" w:rsidRPr="00F41B89">
        <w:rPr>
          <w:rFonts w:ascii="Arial" w:hAnsi="Arial" w:cs="Arial"/>
          <w:sz w:val="24"/>
          <w:szCs w:val="24"/>
        </w:rPr>
        <w:t>de todos os membros da comunidade organizada em estado</w:t>
      </w:r>
      <w:r w:rsidR="00F41B89">
        <w:rPr>
          <w:rFonts w:ascii="Arial" w:hAnsi="Arial" w:cs="Arial"/>
          <w:sz w:val="24"/>
          <w:szCs w:val="24"/>
        </w:rPr>
        <w:t>, u</w:t>
      </w:r>
      <w:r w:rsidR="00F41B89" w:rsidRPr="00F41B89">
        <w:rPr>
          <w:rFonts w:ascii="Arial" w:hAnsi="Arial" w:cs="Arial"/>
          <w:sz w:val="24"/>
          <w:szCs w:val="24"/>
        </w:rPr>
        <w:t>ma vez que todos os direitos têm custos públicos, “os custos dos direitos sociais concretizam-se em despesas pú</w:t>
      </w:r>
      <w:r w:rsidR="00B64F68">
        <w:rPr>
          <w:rFonts w:ascii="Arial" w:hAnsi="Arial" w:cs="Arial"/>
          <w:sz w:val="24"/>
          <w:szCs w:val="24"/>
        </w:rPr>
        <w:t xml:space="preserve">blicas com imediata expressão no </w:t>
      </w:r>
      <w:r w:rsidR="00314712">
        <w:rPr>
          <w:rFonts w:ascii="Arial" w:hAnsi="Arial" w:cs="Arial"/>
          <w:sz w:val="24"/>
          <w:szCs w:val="24"/>
        </w:rPr>
        <w:t>âmbito</w:t>
      </w:r>
      <w:r w:rsidR="00B64F68">
        <w:rPr>
          <w:rFonts w:ascii="Arial" w:hAnsi="Arial" w:cs="Arial"/>
          <w:sz w:val="24"/>
          <w:szCs w:val="24"/>
        </w:rPr>
        <w:t xml:space="preserve"> de cada um dos</w:t>
      </w:r>
      <w:r w:rsidR="00F41B89" w:rsidRPr="00F41B89">
        <w:rPr>
          <w:rFonts w:ascii="Arial" w:hAnsi="Arial" w:cs="Arial"/>
          <w:sz w:val="24"/>
          <w:szCs w:val="24"/>
        </w:rPr>
        <w:t xml:space="preserve"> titulares, uma es</w:t>
      </w:r>
      <w:r w:rsidR="00F41B89">
        <w:rPr>
          <w:rFonts w:ascii="Arial" w:hAnsi="Arial" w:cs="Arial"/>
          <w:sz w:val="24"/>
          <w:szCs w:val="24"/>
        </w:rPr>
        <w:t>fera que assim se amplia na exa</w:t>
      </w:r>
      <w:r w:rsidR="00F41B89" w:rsidRPr="00F41B89">
        <w:rPr>
          <w:rFonts w:ascii="Arial" w:hAnsi="Arial" w:cs="Arial"/>
          <w:sz w:val="24"/>
          <w:szCs w:val="24"/>
        </w:rPr>
        <w:t>ta medida dessas despesas”.</w:t>
      </w:r>
    </w:p>
    <w:p w:rsidR="00C05F4C" w:rsidRDefault="00F41B89" w:rsidP="00F41B89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41B89">
        <w:rPr>
          <w:rFonts w:ascii="Arial" w:hAnsi="Arial" w:cs="Arial"/>
          <w:sz w:val="24"/>
          <w:szCs w:val="24"/>
        </w:rPr>
        <w:t xml:space="preserve">Os direitos sociais a prestações, ao contrário dos direitos de defesa, não se dirigem </w:t>
      </w:r>
      <w:r w:rsidR="00B64F68">
        <w:rPr>
          <w:rFonts w:ascii="Arial" w:hAnsi="Arial" w:cs="Arial"/>
          <w:sz w:val="24"/>
          <w:szCs w:val="24"/>
        </w:rPr>
        <w:t xml:space="preserve">somente </w:t>
      </w:r>
      <w:r w:rsidRPr="00F41B89">
        <w:rPr>
          <w:rFonts w:ascii="Arial" w:hAnsi="Arial" w:cs="Arial"/>
          <w:sz w:val="24"/>
          <w:szCs w:val="24"/>
        </w:rPr>
        <w:t>à proteção da liberdade e igualdade</w:t>
      </w:r>
      <w:r w:rsidR="00B64F68">
        <w:rPr>
          <w:rFonts w:ascii="Arial" w:hAnsi="Arial" w:cs="Arial"/>
          <w:sz w:val="24"/>
          <w:szCs w:val="24"/>
        </w:rPr>
        <w:t xml:space="preserve"> no campo abstrato</w:t>
      </w:r>
      <w:r w:rsidRPr="00F41B89">
        <w:rPr>
          <w:rFonts w:ascii="Arial" w:hAnsi="Arial" w:cs="Arial"/>
          <w:sz w:val="24"/>
          <w:szCs w:val="24"/>
        </w:rPr>
        <w:t>, mas, sim, como já mencionado</w:t>
      </w:r>
      <w:r w:rsidR="00314712" w:rsidRPr="00F41B89"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 xml:space="preserve">antes, encontram-se vinculados às, distribuição e redistribuição dos recursos existentes, tarefas de melhoria bem como à </w:t>
      </w:r>
      <w:r w:rsidR="00B64F68">
        <w:rPr>
          <w:rFonts w:ascii="Arial" w:hAnsi="Arial" w:cs="Arial"/>
          <w:sz w:val="24"/>
          <w:szCs w:val="24"/>
        </w:rPr>
        <w:t>implementação de</w:t>
      </w:r>
      <w:r w:rsidRPr="00F41B89">
        <w:rPr>
          <w:rFonts w:ascii="Arial" w:hAnsi="Arial" w:cs="Arial"/>
          <w:sz w:val="24"/>
          <w:szCs w:val="24"/>
        </w:rPr>
        <w:t xml:space="preserve"> bens essenciais</w:t>
      </w:r>
      <w:r w:rsidR="00B64F68">
        <w:rPr>
          <w:rFonts w:ascii="Arial" w:hAnsi="Arial" w:cs="Arial"/>
          <w:sz w:val="24"/>
          <w:szCs w:val="24"/>
        </w:rPr>
        <w:t xml:space="preserve"> que</w:t>
      </w:r>
      <w:r w:rsidRPr="00F41B89">
        <w:rPr>
          <w:rFonts w:ascii="Arial" w:hAnsi="Arial" w:cs="Arial"/>
          <w:sz w:val="24"/>
          <w:szCs w:val="24"/>
        </w:rPr>
        <w:t xml:space="preserve"> não</w:t>
      </w:r>
      <w:r w:rsidR="00B64F68">
        <w:rPr>
          <w:rFonts w:ascii="Arial" w:hAnsi="Arial" w:cs="Arial"/>
          <w:sz w:val="24"/>
          <w:szCs w:val="24"/>
        </w:rPr>
        <w:t xml:space="preserve"> estão</w:t>
      </w:r>
      <w:r w:rsidRPr="00F41B89">
        <w:rPr>
          <w:rFonts w:ascii="Arial" w:hAnsi="Arial" w:cs="Arial"/>
          <w:sz w:val="24"/>
          <w:szCs w:val="24"/>
        </w:rPr>
        <w:t xml:space="preserve"> disponíveis para todos os que dele necessitem</w:t>
      </w:r>
      <w:r>
        <w:rPr>
          <w:rFonts w:ascii="Arial" w:hAnsi="Arial" w:cs="Arial"/>
          <w:sz w:val="24"/>
          <w:szCs w:val="24"/>
        </w:rPr>
        <w:t>, d</w:t>
      </w:r>
      <w:r w:rsidRPr="00F41B89">
        <w:rPr>
          <w:rFonts w:ascii="Arial" w:hAnsi="Arial" w:cs="Arial"/>
          <w:sz w:val="24"/>
          <w:szCs w:val="24"/>
        </w:rPr>
        <w:t>esta forma , pode-se analisar</w:t>
      </w:r>
      <w:r w:rsidR="00314712" w:rsidRPr="00F41B89"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>que a atividade tributária por parte do Estado é</w:t>
      </w:r>
      <w:r>
        <w:rPr>
          <w:rFonts w:ascii="Arial" w:hAnsi="Arial" w:cs="Arial"/>
          <w:sz w:val="24"/>
          <w:szCs w:val="24"/>
        </w:rPr>
        <w:t xml:space="preserve"> e</w:t>
      </w:r>
      <w:r w:rsidRPr="00F41B89">
        <w:rPr>
          <w:rFonts w:ascii="Arial" w:hAnsi="Arial" w:cs="Arial"/>
          <w:sz w:val="24"/>
          <w:szCs w:val="24"/>
        </w:rPr>
        <w:t>ssencial para a prestação dos direitos fundamentais, pois os impostos, são as principais fontes de recursos para que o Estado possa coceder o indivíduo de tais direitos fundamentais. Portanto, verifica-se que o imposto é pago por ser instrumento indispensável</w:t>
      </w:r>
      <w:r w:rsidR="00314712" w:rsidRPr="00F41B89"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>para a garantia de direitos</w:t>
      </w:r>
      <w:r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>fundamentais ao indivíduo, sendo, por não ter vinculação a uma atividade prestada</w:t>
      </w:r>
      <w:r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>pelo Estado, a principal fonte de recursos estatais para a implementação dos</w:t>
      </w:r>
      <w:r>
        <w:rPr>
          <w:rFonts w:ascii="Arial" w:hAnsi="Arial" w:cs="Arial"/>
          <w:sz w:val="24"/>
          <w:szCs w:val="24"/>
        </w:rPr>
        <w:t xml:space="preserve"> </w:t>
      </w:r>
      <w:r w:rsidRPr="00F41B89">
        <w:rPr>
          <w:rFonts w:ascii="Arial" w:hAnsi="Arial" w:cs="Arial"/>
          <w:sz w:val="24"/>
          <w:szCs w:val="24"/>
        </w:rPr>
        <w:t>serviços públicos universais e essências</w:t>
      </w:r>
      <w:r w:rsidR="008329A5">
        <w:rPr>
          <w:rFonts w:ascii="Arial" w:hAnsi="Arial" w:cs="Arial"/>
          <w:sz w:val="24"/>
          <w:szCs w:val="24"/>
        </w:rPr>
        <w:t>.</w:t>
      </w:r>
    </w:p>
    <w:p w:rsidR="00A146B7" w:rsidRDefault="00A146B7" w:rsidP="00E6652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12985" w:rsidRPr="00FE25BC" w:rsidRDefault="00712985" w:rsidP="00E66521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5BC">
        <w:rPr>
          <w:rFonts w:ascii="Arial" w:hAnsi="Arial" w:cs="Arial"/>
          <w:b/>
          <w:sz w:val="24"/>
          <w:szCs w:val="24"/>
        </w:rPr>
        <w:t xml:space="preserve">2.4 </w:t>
      </w:r>
      <w:r w:rsidR="00A146B7">
        <w:rPr>
          <w:rFonts w:ascii="Arial" w:hAnsi="Arial" w:cs="Arial"/>
          <w:b/>
          <w:sz w:val="24"/>
          <w:szCs w:val="24"/>
        </w:rPr>
        <w:t>Capacidade contributiva e o supremo tribunal federal</w:t>
      </w:r>
    </w:p>
    <w:p w:rsidR="00712985" w:rsidRPr="00FE25BC" w:rsidRDefault="00712985" w:rsidP="00E66521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5B63DE" w:rsidRDefault="00A146B7" w:rsidP="005B63DE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ponto vamos </w:t>
      </w:r>
      <w:r w:rsidRPr="00A146B7">
        <w:rPr>
          <w:rFonts w:ascii="Arial" w:hAnsi="Arial" w:cs="Arial"/>
          <w:sz w:val="24"/>
          <w:szCs w:val="24"/>
        </w:rPr>
        <w:t xml:space="preserve">analisar </w:t>
      </w:r>
      <w:r w:rsidR="00B64F68">
        <w:rPr>
          <w:rFonts w:ascii="Arial" w:hAnsi="Arial" w:cs="Arial"/>
          <w:sz w:val="24"/>
          <w:szCs w:val="24"/>
        </w:rPr>
        <w:t>como</w:t>
      </w:r>
      <w:r w:rsidRPr="00A146B7">
        <w:rPr>
          <w:rFonts w:ascii="Arial" w:hAnsi="Arial" w:cs="Arial"/>
          <w:sz w:val="24"/>
          <w:szCs w:val="24"/>
        </w:rPr>
        <w:t xml:space="preserve"> a capacidade contributiva esta sendo utilizado no âmbito do S</w:t>
      </w:r>
      <w:r>
        <w:rPr>
          <w:rFonts w:ascii="Arial" w:hAnsi="Arial" w:cs="Arial"/>
          <w:sz w:val="24"/>
          <w:szCs w:val="24"/>
        </w:rPr>
        <w:t xml:space="preserve">upremo </w:t>
      </w:r>
      <w:r w:rsidRPr="00A146B7">
        <w:rPr>
          <w:rFonts w:ascii="Arial" w:hAnsi="Arial" w:cs="Arial"/>
          <w:sz w:val="24"/>
          <w:szCs w:val="24"/>
        </w:rPr>
        <w:t>T</w:t>
      </w:r>
      <w:r>
        <w:rPr>
          <w:rFonts w:ascii="Arial" w:hAnsi="Arial" w:cs="Arial"/>
          <w:sz w:val="24"/>
          <w:szCs w:val="24"/>
        </w:rPr>
        <w:t xml:space="preserve">ribunal </w:t>
      </w:r>
      <w:r w:rsidRPr="00A146B7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 xml:space="preserve">ederal </w:t>
      </w:r>
      <w:r w:rsidRPr="00A146B7">
        <w:rPr>
          <w:rFonts w:ascii="Arial" w:hAnsi="Arial" w:cs="Arial"/>
          <w:sz w:val="24"/>
          <w:szCs w:val="24"/>
        </w:rPr>
        <w:t xml:space="preserve">, em especial, </w:t>
      </w:r>
      <w:r w:rsidR="005B63DE" w:rsidRPr="005B63DE">
        <w:rPr>
          <w:rFonts w:ascii="Arial" w:hAnsi="Arial" w:cs="Arial"/>
          <w:sz w:val="24"/>
          <w:szCs w:val="24"/>
        </w:rPr>
        <w:t xml:space="preserve">o princípio da capacidade contributiva protege dois interesses distintos: o </w:t>
      </w:r>
      <w:r w:rsidR="00B64F68">
        <w:rPr>
          <w:rFonts w:ascii="Arial" w:hAnsi="Arial" w:cs="Arial"/>
          <w:sz w:val="24"/>
          <w:szCs w:val="24"/>
        </w:rPr>
        <w:t xml:space="preserve">grande interesse por parte do contribuinte </w:t>
      </w:r>
      <w:r w:rsidR="005B63DE" w:rsidRPr="005B63DE">
        <w:rPr>
          <w:rFonts w:ascii="Arial" w:hAnsi="Arial" w:cs="Arial"/>
          <w:sz w:val="24"/>
          <w:szCs w:val="24"/>
        </w:rPr>
        <w:t>em não pagar tributos além de sua capacidade contributiva e o interesse</w:t>
      </w:r>
      <w:r w:rsidR="00B64F68">
        <w:rPr>
          <w:rFonts w:ascii="Arial" w:hAnsi="Arial" w:cs="Arial"/>
          <w:sz w:val="24"/>
          <w:szCs w:val="24"/>
        </w:rPr>
        <w:t xml:space="preserve"> por parte do fisco para </w:t>
      </w:r>
      <w:r w:rsidR="005B63DE" w:rsidRPr="005B63DE">
        <w:rPr>
          <w:rFonts w:ascii="Arial" w:hAnsi="Arial" w:cs="Arial"/>
          <w:sz w:val="24"/>
          <w:szCs w:val="24"/>
        </w:rPr>
        <w:t>que todas as manifestações de capacidade contributiva s</w:t>
      </w:r>
      <w:r w:rsidR="005B63DE">
        <w:rPr>
          <w:rFonts w:ascii="Arial" w:hAnsi="Arial" w:cs="Arial"/>
          <w:sz w:val="24"/>
          <w:szCs w:val="24"/>
        </w:rPr>
        <w:t xml:space="preserve">ejam efetivamente alcançadas, </w:t>
      </w:r>
      <w:r w:rsidR="00B64F68">
        <w:rPr>
          <w:rFonts w:ascii="Arial" w:hAnsi="Arial" w:cs="Arial"/>
          <w:sz w:val="24"/>
          <w:szCs w:val="24"/>
        </w:rPr>
        <w:t xml:space="preserve">é possível </w:t>
      </w:r>
      <w:r w:rsidR="00883633">
        <w:rPr>
          <w:rFonts w:ascii="Arial" w:hAnsi="Arial" w:cs="Arial"/>
          <w:sz w:val="24"/>
          <w:szCs w:val="24"/>
        </w:rPr>
        <w:t xml:space="preserve">em pesquisas de acórdãos </w:t>
      </w:r>
      <w:r w:rsidR="00314712">
        <w:rPr>
          <w:rFonts w:ascii="Arial" w:hAnsi="Arial" w:cs="Arial"/>
          <w:sz w:val="24"/>
          <w:szCs w:val="24"/>
        </w:rPr>
        <w:t>de o Supremo Tribunal Federal analisar</w:t>
      </w:r>
      <w:r w:rsidR="00883633">
        <w:rPr>
          <w:rFonts w:ascii="Arial" w:hAnsi="Arial" w:cs="Arial"/>
          <w:sz w:val="24"/>
          <w:szCs w:val="24"/>
        </w:rPr>
        <w:t xml:space="preserve"> muitos termos "</w:t>
      </w:r>
      <w:r w:rsidR="005B63DE" w:rsidRPr="005B63DE">
        <w:rPr>
          <w:rFonts w:ascii="Arial" w:hAnsi="Arial" w:cs="Arial"/>
          <w:sz w:val="24"/>
          <w:szCs w:val="24"/>
        </w:rPr>
        <w:t xml:space="preserve">capacidade contributiva" </w:t>
      </w:r>
      <w:r w:rsidR="00883633">
        <w:rPr>
          <w:rFonts w:ascii="Arial" w:hAnsi="Arial" w:cs="Arial"/>
          <w:sz w:val="24"/>
          <w:szCs w:val="24"/>
        </w:rPr>
        <w:t>onde aparecem</w:t>
      </w:r>
      <w:r w:rsidR="00314712">
        <w:rPr>
          <w:rFonts w:ascii="Arial" w:hAnsi="Arial" w:cs="Arial"/>
          <w:sz w:val="24"/>
          <w:szCs w:val="24"/>
        </w:rPr>
        <w:t xml:space="preserve"> </w:t>
      </w:r>
      <w:r w:rsidR="005B63DE" w:rsidRPr="005B63DE">
        <w:rPr>
          <w:rFonts w:ascii="Arial" w:hAnsi="Arial" w:cs="Arial"/>
          <w:sz w:val="24"/>
          <w:szCs w:val="24"/>
        </w:rPr>
        <w:t>classificados de acordo com o interesse protegido.</w:t>
      </w:r>
    </w:p>
    <w:p w:rsidR="004F66C7" w:rsidRDefault="004F66C7" w:rsidP="005B63DE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proteção dos interesses dos contribuintes em um grupo de </w:t>
      </w:r>
      <w:r w:rsidR="000565AB">
        <w:rPr>
          <w:rFonts w:ascii="Arial" w:hAnsi="Arial" w:cs="Arial"/>
          <w:sz w:val="24"/>
          <w:szCs w:val="24"/>
        </w:rPr>
        <w:t>acórdãos</w:t>
      </w:r>
      <w:r>
        <w:rPr>
          <w:rFonts w:ascii="Arial" w:hAnsi="Arial" w:cs="Arial"/>
          <w:sz w:val="24"/>
          <w:szCs w:val="24"/>
        </w:rPr>
        <w:t xml:space="preserve"> pesquisados </w:t>
      </w:r>
      <w:r w:rsidRPr="004F66C7">
        <w:rPr>
          <w:rFonts w:ascii="Arial" w:hAnsi="Arial" w:cs="Arial"/>
          <w:sz w:val="24"/>
          <w:szCs w:val="24"/>
        </w:rPr>
        <w:t xml:space="preserve">trata de situações em que, </w:t>
      </w:r>
      <w:r w:rsidR="00883633">
        <w:rPr>
          <w:rFonts w:ascii="Arial" w:hAnsi="Arial" w:cs="Arial"/>
          <w:sz w:val="24"/>
          <w:szCs w:val="24"/>
        </w:rPr>
        <w:t>dentre os pesares</w:t>
      </w:r>
      <w:r w:rsidRPr="004F66C7">
        <w:rPr>
          <w:rFonts w:ascii="Arial" w:hAnsi="Arial" w:cs="Arial"/>
          <w:sz w:val="24"/>
          <w:szCs w:val="24"/>
        </w:rPr>
        <w:t xml:space="preserve"> o princípio da capacidade contributiva ter sido aplicado pelas instâncias inferiores, o STF decidiu </w:t>
      </w:r>
      <w:r w:rsidR="00883633">
        <w:rPr>
          <w:rFonts w:ascii="Arial" w:hAnsi="Arial" w:cs="Arial"/>
          <w:sz w:val="24"/>
          <w:szCs w:val="24"/>
        </w:rPr>
        <w:t>que este não deve ser aplicado</w:t>
      </w:r>
      <w:r w:rsidRPr="004F66C7">
        <w:rPr>
          <w:rFonts w:ascii="Arial" w:hAnsi="Arial" w:cs="Arial"/>
          <w:sz w:val="24"/>
          <w:szCs w:val="24"/>
        </w:rPr>
        <w:t xml:space="preserve"> às situações em questão. Tratou-se, nesses casos, também de proteger o</w:t>
      </w:r>
      <w:r w:rsidR="00883633">
        <w:rPr>
          <w:rFonts w:ascii="Arial" w:hAnsi="Arial" w:cs="Arial"/>
          <w:sz w:val="24"/>
          <w:szCs w:val="24"/>
        </w:rPr>
        <w:t>s</w:t>
      </w:r>
      <w:r w:rsidRPr="004F66C7">
        <w:rPr>
          <w:rFonts w:ascii="Arial" w:hAnsi="Arial" w:cs="Arial"/>
          <w:sz w:val="24"/>
          <w:szCs w:val="24"/>
        </w:rPr>
        <w:t xml:space="preserve"> interesse</w:t>
      </w:r>
      <w:r w:rsidR="00883633">
        <w:rPr>
          <w:rFonts w:ascii="Arial" w:hAnsi="Arial" w:cs="Arial"/>
          <w:sz w:val="24"/>
          <w:szCs w:val="24"/>
        </w:rPr>
        <w:t>s</w:t>
      </w:r>
      <w:r w:rsidRPr="004F66C7">
        <w:rPr>
          <w:rFonts w:ascii="Arial" w:hAnsi="Arial" w:cs="Arial"/>
          <w:sz w:val="24"/>
          <w:szCs w:val="24"/>
        </w:rPr>
        <w:t xml:space="preserve"> do</w:t>
      </w:r>
      <w:r w:rsidR="00883633">
        <w:rPr>
          <w:rFonts w:ascii="Arial" w:hAnsi="Arial" w:cs="Arial"/>
          <w:sz w:val="24"/>
          <w:szCs w:val="24"/>
        </w:rPr>
        <w:t>s</w:t>
      </w:r>
      <w:r w:rsidRPr="004F66C7">
        <w:rPr>
          <w:rFonts w:ascii="Arial" w:hAnsi="Arial" w:cs="Arial"/>
          <w:sz w:val="24"/>
          <w:szCs w:val="24"/>
        </w:rPr>
        <w:t xml:space="preserve"> contribuinte</w:t>
      </w:r>
      <w:r w:rsidR="00883633">
        <w:rPr>
          <w:rFonts w:ascii="Arial" w:hAnsi="Arial" w:cs="Arial"/>
          <w:sz w:val="24"/>
          <w:szCs w:val="24"/>
        </w:rPr>
        <w:t>s</w:t>
      </w:r>
      <w:r w:rsidRPr="004F66C7">
        <w:rPr>
          <w:rFonts w:ascii="Arial" w:hAnsi="Arial" w:cs="Arial"/>
          <w:sz w:val="24"/>
          <w:szCs w:val="24"/>
        </w:rPr>
        <w:t>, evitando uma maior</w:t>
      </w:r>
      <w:r w:rsidR="00883633">
        <w:rPr>
          <w:rFonts w:ascii="Arial" w:hAnsi="Arial" w:cs="Arial"/>
          <w:sz w:val="24"/>
          <w:szCs w:val="24"/>
        </w:rPr>
        <w:t xml:space="preserve"> tributação</w:t>
      </w:r>
      <w:r w:rsidRPr="004F66C7">
        <w:rPr>
          <w:rFonts w:ascii="Arial" w:hAnsi="Arial" w:cs="Arial"/>
          <w:sz w:val="24"/>
          <w:szCs w:val="24"/>
        </w:rPr>
        <w:t xml:space="preserve"> justamente por decidir-se que essas situações não deveriam ser tributadas de acordo com a capacidade contributiva. Esses acórdãos dizem respeito à progressividade do</w:t>
      </w:r>
      <w:r w:rsidR="00883633">
        <w:rPr>
          <w:rFonts w:ascii="Arial" w:hAnsi="Arial" w:cs="Arial"/>
          <w:sz w:val="24"/>
          <w:szCs w:val="24"/>
        </w:rPr>
        <w:t xml:space="preserve"> tributo do</w:t>
      </w:r>
      <w:r w:rsidRPr="004F66C7">
        <w:rPr>
          <w:rFonts w:ascii="Arial" w:hAnsi="Arial" w:cs="Arial"/>
          <w:sz w:val="24"/>
          <w:szCs w:val="24"/>
        </w:rPr>
        <w:t xml:space="preserve"> IPTU, do ITBI. Há também um acórdão tratando do IPVA</w:t>
      </w:r>
      <w:r>
        <w:rPr>
          <w:rFonts w:ascii="Arial" w:hAnsi="Arial" w:cs="Arial"/>
          <w:sz w:val="24"/>
          <w:szCs w:val="24"/>
        </w:rPr>
        <w:t xml:space="preserve">, são estes </w:t>
      </w:r>
      <w:r w:rsidR="000565AB">
        <w:rPr>
          <w:rFonts w:ascii="Arial" w:hAnsi="Arial" w:cs="Arial"/>
          <w:sz w:val="24"/>
          <w:szCs w:val="24"/>
        </w:rPr>
        <w:t>acórdãos</w:t>
      </w:r>
      <w:r>
        <w:rPr>
          <w:rFonts w:ascii="Arial" w:hAnsi="Arial" w:cs="Arial"/>
          <w:sz w:val="24"/>
          <w:szCs w:val="24"/>
        </w:rPr>
        <w:t xml:space="preserve"> que visaram </w:t>
      </w:r>
      <w:r w:rsidR="00314712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proteção do direito do contribuinte.</w:t>
      </w:r>
    </w:p>
    <w:p w:rsidR="005B63DE" w:rsidRPr="005B63DE" w:rsidRDefault="004F66C7" w:rsidP="005B63DE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Feita a analise da proteção do interesse do contribuinte vamos analisa o outro lado o do fisco, neste </w:t>
      </w:r>
      <w:r w:rsidR="000565AB">
        <w:rPr>
          <w:rFonts w:ascii="Arial" w:hAnsi="Arial" w:cs="Arial"/>
          <w:sz w:val="24"/>
          <w:szCs w:val="24"/>
        </w:rPr>
        <w:t>acórdão</w:t>
      </w:r>
      <w:r w:rsidR="00E142C3">
        <w:rPr>
          <w:rFonts w:ascii="Arial" w:hAnsi="Arial" w:cs="Arial"/>
          <w:sz w:val="24"/>
          <w:szCs w:val="24"/>
        </w:rPr>
        <w:t>, o</w:t>
      </w:r>
      <w:r w:rsidR="00E142C3" w:rsidRPr="00E142C3">
        <w:rPr>
          <w:rFonts w:ascii="Arial" w:hAnsi="Arial" w:cs="Arial"/>
          <w:sz w:val="24"/>
          <w:szCs w:val="24"/>
        </w:rPr>
        <w:t xml:space="preserve"> contribuinte </w:t>
      </w:r>
      <w:r w:rsidR="00883633">
        <w:rPr>
          <w:rFonts w:ascii="Arial" w:hAnsi="Arial" w:cs="Arial"/>
          <w:sz w:val="24"/>
          <w:szCs w:val="24"/>
        </w:rPr>
        <w:t xml:space="preserve">vem a </w:t>
      </w:r>
      <w:r w:rsidR="00E142C3" w:rsidRPr="00E142C3">
        <w:rPr>
          <w:rFonts w:ascii="Arial" w:hAnsi="Arial" w:cs="Arial"/>
          <w:sz w:val="24"/>
          <w:szCs w:val="24"/>
        </w:rPr>
        <w:t>sustenta</w:t>
      </w:r>
      <w:r w:rsidR="00883633">
        <w:rPr>
          <w:rFonts w:ascii="Arial" w:hAnsi="Arial" w:cs="Arial"/>
          <w:sz w:val="24"/>
          <w:szCs w:val="24"/>
        </w:rPr>
        <w:t>r</w:t>
      </w:r>
      <w:r w:rsidR="00E142C3" w:rsidRPr="00E142C3">
        <w:rPr>
          <w:rFonts w:ascii="Arial" w:hAnsi="Arial" w:cs="Arial"/>
          <w:sz w:val="24"/>
          <w:szCs w:val="24"/>
        </w:rPr>
        <w:t xml:space="preserve"> que </w:t>
      </w:r>
      <w:r w:rsidR="00883633">
        <w:rPr>
          <w:rFonts w:ascii="Arial" w:hAnsi="Arial" w:cs="Arial"/>
          <w:sz w:val="24"/>
          <w:szCs w:val="24"/>
        </w:rPr>
        <w:t>n</w:t>
      </w:r>
      <w:r w:rsidR="00E142C3" w:rsidRPr="00E142C3">
        <w:rPr>
          <w:rFonts w:ascii="Arial" w:hAnsi="Arial" w:cs="Arial"/>
          <w:sz w:val="24"/>
          <w:szCs w:val="24"/>
        </w:rPr>
        <w:t xml:space="preserve">a locação de guindastes </w:t>
      </w:r>
      <w:r w:rsidR="00883633">
        <w:rPr>
          <w:rFonts w:ascii="Arial" w:hAnsi="Arial" w:cs="Arial"/>
          <w:sz w:val="24"/>
          <w:szCs w:val="24"/>
        </w:rPr>
        <w:t>este vem a ser</w:t>
      </w:r>
      <w:r w:rsidR="00E142C3" w:rsidRPr="00E142C3">
        <w:rPr>
          <w:rFonts w:ascii="Arial" w:hAnsi="Arial" w:cs="Arial"/>
          <w:sz w:val="24"/>
          <w:szCs w:val="24"/>
        </w:rPr>
        <w:t xml:space="preserve"> ob</w:t>
      </w:r>
      <w:r w:rsidR="00883633">
        <w:rPr>
          <w:rFonts w:ascii="Arial" w:hAnsi="Arial" w:cs="Arial"/>
          <w:sz w:val="24"/>
          <w:szCs w:val="24"/>
        </w:rPr>
        <w:t>rigação de dar, o que implica</w:t>
      </w:r>
      <w:r w:rsidR="00E142C3" w:rsidRPr="00E142C3">
        <w:rPr>
          <w:rFonts w:ascii="Arial" w:hAnsi="Arial" w:cs="Arial"/>
          <w:sz w:val="24"/>
          <w:szCs w:val="24"/>
        </w:rPr>
        <w:t xml:space="preserve"> em violação ao artigo 110 do CTN, posto que, no direito privado, o conceito de serviço é o de obrigação de fazer</w:t>
      </w:r>
      <w:r w:rsidR="00E142C3">
        <w:rPr>
          <w:rFonts w:ascii="Arial" w:hAnsi="Arial" w:cs="Arial"/>
          <w:sz w:val="24"/>
          <w:szCs w:val="24"/>
        </w:rPr>
        <w:t xml:space="preserve">, </w:t>
      </w:r>
      <w:r w:rsidR="00E142C3" w:rsidRPr="00E142C3">
        <w:rPr>
          <w:rFonts w:ascii="Arial" w:hAnsi="Arial" w:cs="Arial"/>
          <w:sz w:val="24"/>
          <w:szCs w:val="24"/>
        </w:rPr>
        <w:t xml:space="preserve">Deu-se provimento ao recurso </w:t>
      </w:r>
      <w:r w:rsidR="00883633">
        <w:rPr>
          <w:rFonts w:ascii="Arial" w:hAnsi="Arial" w:cs="Arial"/>
          <w:sz w:val="24"/>
          <w:szCs w:val="24"/>
        </w:rPr>
        <w:t>com o intuito de</w:t>
      </w:r>
      <w:r w:rsidR="00E142C3" w:rsidRPr="00E142C3">
        <w:rPr>
          <w:rFonts w:ascii="Arial" w:hAnsi="Arial" w:cs="Arial"/>
          <w:sz w:val="24"/>
          <w:szCs w:val="24"/>
        </w:rPr>
        <w:t xml:space="preserve"> declara</w:t>
      </w:r>
      <w:r w:rsidR="00883633">
        <w:rPr>
          <w:rFonts w:ascii="Arial" w:hAnsi="Arial" w:cs="Arial"/>
          <w:sz w:val="24"/>
          <w:szCs w:val="24"/>
        </w:rPr>
        <w:t>r-se a inconstitucionalidade dos remetidos dispositivos</w:t>
      </w:r>
      <w:r w:rsidR="00E142C3" w:rsidRPr="00E142C3">
        <w:rPr>
          <w:rFonts w:ascii="Arial" w:hAnsi="Arial" w:cs="Arial"/>
          <w:sz w:val="24"/>
          <w:szCs w:val="24"/>
        </w:rPr>
        <w:t xml:space="preserve">. Em seu voto vencido, porém, o ministro Nelson Jobim </w:t>
      </w:r>
      <w:r w:rsidR="00883633">
        <w:rPr>
          <w:rFonts w:ascii="Arial" w:hAnsi="Arial" w:cs="Arial"/>
          <w:sz w:val="24"/>
          <w:szCs w:val="24"/>
        </w:rPr>
        <w:t>declarou</w:t>
      </w:r>
      <w:r w:rsidR="00E142C3" w:rsidRPr="00E142C3">
        <w:rPr>
          <w:rFonts w:ascii="Arial" w:hAnsi="Arial" w:cs="Arial"/>
          <w:sz w:val="24"/>
          <w:szCs w:val="24"/>
        </w:rPr>
        <w:t xml:space="preserve"> ao RE 112.947/SP, de 07.08.1987, em que foi relator o ministro Carlos Madeira, assim redigido: </w:t>
      </w:r>
      <w:r w:rsidR="00314712" w:rsidRPr="00E142C3">
        <w:rPr>
          <w:rFonts w:ascii="Arial" w:hAnsi="Arial" w:cs="Arial"/>
          <w:sz w:val="24"/>
          <w:szCs w:val="24"/>
        </w:rPr>
        <w:t>“</w:t>
      </w:r>
      <w:r w:rsidR="00E142C3" w:rsidRPr="00E142C3">
        <w:rPr>
          <w:rFonts w:ascii="Arial" w:hAnsi="Arial" w:cs="Arial"/>
          <w:sz w:val="24"/>
          <w:szCs w:val="24"/>
        </w:rPr>
        <w:t xml:space="preserve">na locação de guindastes, o que </w:t>
      </w:r>
      <w:r w:rsidR="00E142C3" w:rsidRPr="00E142C3">
        <w:rPr>
          <w:rFonts w:ascii="Arial" w:hAnsi="Arial" w:cs="Arial"/>
          <w:sz w:val="24"/>
          <w:szCs w:val="24"/>
        </w:rPr>
        <w:lastRenderedPageBreak/>
        <w:t>tem relevo é a atividade com eles desenvolvida, que adquire consistência econômica, de modo a tornar-se um índice de capacidade contributiva do Imposto sobre serviços" . Portanto, o argumento utilizado no voto vencido é o de que, na atividade</w:t>
      </w:r>
      <w:r w:rsidR="00883633">
        <w:rPr>
          <w:rFonts w:ascii="Arial" w:hAnsi="Arial" w:cs="Arial"/>
          <w:sz w:val="24"/>
          <w:szCs w:val="24"/>
        </w:rPr>
        <w:t xml:space="preserve"> em questão</w:t>
      </w:r>
      <w:r w:rsidR="00E142C3" w:rsidRPr="00E142C3">
        <w:rPr>
          <w:rFonts w:ascii="Arial" w:hAnsi="Arial" w:cs="Arial"/>
          <w:sz w:val="24"/>
          <w:szCs w:val="24"/>
        </w:rPr>
        <w:t xml:space="preserve"> de locação de guindastes, há</w:t>
      </w:r>
      <w:r w:rsidR="00883633">
        <w:rPr>
          <w:rFonts w:ascii="Arial" w:hAnsi="Arial" w:cs="Arial"/>
          <w:sz w:val="24"/>
          <w:szCs w:val="24"/>
        </w:rPr>
        <w:t xml:space="preserve"> sim</w:t>
      </w:r>
      <w:r w:rsidR="00E142C3" w:rsidRPr="00E142C3">
        <w:rPr>
          <w:rFonts w:ascii="Arial" w:hAnsi="Arial" w:cs="Arial"/>
          <w:sz w:val="24"/>
          <w:szCs w:val="24"/>
        </w:rPr>
        <w:t xml:space="preserve"> manifestação de capacidade contributiva e, assim, deveria haver tributação</w:t>
      </w:r>
      <w:r w:rsidR="00E142C3">
        <w:rPr>
          <w:rFonts w:ascii="Arial" w:hAnsi="Arial" w:cs="Arial"/>
          <w:sz w:val="24"/>
          <w:szCs w:val="24"/>
        </w:rPr>
        <w:t xml:space="preserve">, este é apenas um exemplo de </w:t>
      </w:r>
      <w:r w:rsidR="000565AB">
        <w:rPr>
          <w:rFonts w:ascii="Arial" w:hAnsi="Arial" w:cs="Arial"/>
          <w:sz w:val="24"/>
          <w:szCs w:val="24"/>
        </w:rPr>
        <w:t>procedência</w:t>
      </w:r>
      <w:r w:rsidR="00E142C3">
        <w:rPr>
          <w:rFonts w:ascii="Arial" w:hAnsi="Arial" w:cs="Arial"/>
          <w:sz w:val="24"/>
          <w:szCs w:val="24"/>
        </w:rPr>
        <w:t xml:space="preserve"> em favor do fisco, alem deste há a grande maioria</w:t>
      </w:r>
      <w:r w:rsidR="000565AB">
        <w:rPr>
          <w:rFonts w:ascii="Arial" w:hAnsi="Arial" w:cs="Arial"/>
          <w:sz w:val="24"/>
          <w:szCs w:val="24"/>
        </w:rPr>
        <w:t xml:space="preserve"> nos mais de setenta acórdãos pesquisados em relação </w:t>
      </w:r>
      <w:r w:rsidR="00314712">
        <w:rPr>
          <w:rFonts w:ascii="Arial" w:hAnsi="Arial" w:cs="Arial"/>
          <w:sz w:val="24"/>
          <w:szCs w:val="24"/>
        </w:rPr>
        <w:t>à</w:t>
      </w:r>
      <w:r w:rsidR="000565AB">
        <w:rPr>
          <w:rFonts w:ascii="Arial" w:hAnsi="Arial" w:cs="Arial"/>
          <w:sz w:val="24"/>
          <w:szCs w:val="24"/>
        </w:rPr>
        <w:t xml:space="preserve"> capacidade contributiva</w:t>
      </w:r>
      <w:r w:rsidR="00E142C3">
        <w:rPr>
          <w:rFonts w:ascii="Arial" w:hAnsi="Arial" w:cs="Arial"/>
          <w:sz w:val="24"/>
          <w:szCs w:val="24"/>
        </w:rPr>
        <w:t xml:space="preserve"> é procedente em relação ao fisco</w:t>
      </w:r>
      <w:r w:rsidR="005B63DE" w:rsidRPr="005B63DE">
        <w:rPr>
          <w:rFonts w:ascii="Arial" w:hAnsi="Arial" w:cs="Arial"/>
          <w:sz w:val="24"/>
          <w:szCs w:val="24"/>
        </w:rPr>
        <w:t>.</w:t>
      </w:r>
    </w:p>
    <w:p w:rsidR="000565AB" w:rsidRPr="000565AB" w:rsidRDefault="000565AB" w:rsidP="000565AB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analise conduz</w:t>
      </w:r>
      <w:r w:rsidRPr="000565AB">
        <w:rPr>
          <w:rFonts w:ascii="Arial" w:hAnsi="Arial" w:cs="Arial"/>
          <w:sz w:val="24"/>
          <w:szCs w:val="24"/>
        </w:rPr>
        <w:t xml:space="preserve"> a uma conclusão principal: no Brasil, o princípio da capacidade contributiva </w:t>
      </w:r>
      <w:r w:rsidR="00883633">
        <w:rPr>
          <w:rFonts w:ascii="Arial" w:hAnsi="Arial" w:cs="Arial"/>
          <w:sz w:val="24"/>
          <w:szCs w:val="24"/>
        </w:rPr>
        <w:t xml:space="preserve">sempre que </w:t>
      </w:r>
      <w:r w:rsidRPr="000565AB">
        <w:rPr>
          <w:rFonts w:ascii="Arial" w:hAnsi="Arial" w:cs="Arial"/>
          <w:sz w:val="24"/>
          <w:szCs w:val="24"/>
        </w:rPr>
        <w:t xml:space="preserve">foi utilizado pelos ministros do STF, em alguns </w:t>
      </w:r>
      <w:r w:rsidR="00883633">
        <w:rPr>
          <w:rFonts w:ascii="Arial" w:hAnsi="Arial" w:cs="Arial"/>
          <w:sz w:val="24"/>
          <w:szCs w:val="24"/>
        </w:rPr>
        <w:t xml:space="preserve">dos </w:t>
      </w:r>
      <w:r w:rsidRPr="000565AB">
        <w:rPr>
          <w:rFonts w:ascii="Arial" w:hAnsi="Arial" w:cs="Arial"/>
          <w:sz w:val="24"/>
          <w:szCs w:val="24"/>
        </w:rPr>
        <w:t>poucos acórdãos</w:t>
      </w:r>
      <w:r w:rsidR="00883633">
        <w:rPr>
          <w:rFonts w:ascii="Arial" w:hAnsi="Arial" w:cs="Arial"/>
          <w:sz w:val="24"/>
          <w:szCs w:val="24"/>
        </w:rPr>
        <w:t xml:space="preserve"> sobre o tema em </w:t>
      </w:r>
      <w:r w:rsidR="00314712">
        <w:rPr>
          <w:rFonts w:ascii="Arial" w:hAnsi="Arial" w:cs="Arial"/>
          <w:sz w:val="24"/>
          <w:szCs w:val="24"/>
        </w:rPr>
        <w:t>questão</w:t>
      </w:r>
      <w:r w:rsidRPr="000565AB">
        <w:rPr>
          <w:rFonts w:ascii="Arial" w:hAnsi="Arial" w:cs="Arial"/>
          <w:sz w:val="24"/>
          <w:szCs w:val="24"/>
        </w:rPr>
        <w:t>,</w:t>
      </w:r>
      <w:r w:rsidR="00883633">
        <w:rPr>
          <w:rFonts w:ascii="Arial" w:hAnsi="Arial" w:cs="Arial"/>
          <w:sz w:val="24"/>
          <w:szCs w:val="24"/>
        </w:rPr>
        <w:t xml:space="preserve"> muito pouco</w:t>
      </w:r>
      <w:r w:rsidRPr="000565AB">
        <w:rPr>
          <w:rFonts w:ascii="Arial" w:hAnsi="Arial" w:cs="Arial"/>
          <w:sz w:val="24"/>
          <w:szCs w:val="24"/>
        </w:rPr>
        <w:t xml:space="preserve"> para proteger o interesse do contribuinte e </w:t>
      </w:r>
      <w:r w:rsidR="00883633">
        <w:rPr>
          <w:rFonts w:ascii="Arial" w:hAnsi="Arial" w:cs="Arial"/>
          <w:sz w:val="24"/>
          <w:szCs w:val="24"/>
        </w:rPr>
        <w:t>na mai</w:t>
      </w:r>
      <w:r w:rsidR="00373992">
        <w:rPr>
          <w:rFonts w:ascii="Arial" w:hAnsi="Arial" w:cs="Arial"/>
          <w:sz w:val="24"/>
          <w:szCs w:val="24"/>
        </w:rPr>
        <w:t>o</w:t>
      </w:r>
      <w:r w:rsidR="00883633">
        <w:rPr>
          <w:rFonts w:ascii="Arial" w:hAnsi="Arial" w:cs="Arial"/>
          <w:sz w:val="24"/>
          <w:szCs w:val="24"/>
        </w:rPr>
        <w:t>ria dos casos</w:t>
      </w:r>
      <w:r w:rsidRPr="000565AB">
        <w:rPr>
          <w:rFonts w:ascii="Arial" w:hAnsi="Arial" w:cs="Arial"/>
          <w:sz w:val="24"/>
          <w:szCs w:val="24"/>
        </w:rPr>
        <w:t xml:space="preserve"> para proteger o interesse do fisco</w:t>
      </w:r>
      <w:r>
        <w:rPr>
          <w:rFonts w:ascii="Arial" w:hAnsi="Arial" w:cs="Arial"/>
          <w:sz w:val="24"/>
          <w:szCs w:val="24"/>
        </w:rPr>
        <w:t xml:space="preserve">, muitos dos ministros que figuravam entre aqueles que defendiam os interesses dos contribuintes foram votos vencidos na devida efetivação da capacidade contributiva um exemplo foi o </w:t>
      </w:r>
      <w:r w:rsidRPr="005B63DE">
        <w:rPr>
          <w:rFonts w:ascii="Arial" w:hAnsi="Arial" w:cs="Arial"/>
          <w:sz w:val="24"/>
          <w:szCs w:val="24"/>
        </w:rPr>
        <w:t>no voto vencido d</w:t>
      </w:r>
      <w:r>
        <w:rPr>
          <w:rFonts w:ascii="Arial" w:hAnsi="Arial" w:cs="Arial"/>
          <w:sz w:val="24"/>
          <w:szCs w:val="24"/>
        </w:rPr>
        <w:t>e um dos ministros</w:t>
      </w:r>
      <w:r w:rsidR="00883633">
        <w:rPr>
          <w:rFonts w:ascii="Arial" w:hAnsi="Arial" w:cs="Arial"/>
          <w:sz w:val="24"/>
          <w:szCs w:val="24"/>
        </w:rPr>
        <w:t>, de acordo com o qual a</w:t>
      </w:r>
      <w:r w:rsidR="00373992">
        <w:rPr>
          <w:rFonts w:ascii="Arial" w:hAnsi="Arial" w:cs="Arial"/>
          <w:sz w:val="24"/>
          <w:szCs w:val="24"/>
        </w:rPr>
        <w:t xml:space="preserve"> </w:t>
      </w:r>
      <w:r w:rsidR="00314712">
        <w:rPr>
          <w:rFonts w:ascii="Arial" w:hAnsi="Arial" w:cs="Arial"/>
          <w:sz w:val="24"/>
          <w:szCs w:val="24"/>
        </w:rPr>
        <w:t>incidência</w:t>
      </w:r>
      <w:r w:rsidRPr="005B63DE">
        <w:rPr>
          <w:rFonts w:ascii="Arial" w:hAnsi="Arial" w:cs="Arial"/>
          <w:sz w:val="24"/>
          <w:szCs w:val="24"/>
        </w:rPr>
        <w:t xml:space="preserve"> do tributo, somado ao preço para determinação da base de cálculo do ICMS, violaria </w:t>
      </w:r>
      <w:r w:rsidR="00373992">
        <w:rPr>
          <w:rFonts w:ascii="Arial" w:hAnsi="Arial" w:cs="Arial"/>
          <w:sz w:val="24"/>
          <w:szCs w:val="24"/>
        </w:rPr>
        <w:t>a</w:t>
      </w:r>
      <w:r w:rsidRPr="005B63DE">
        <w:rPr>
          <w:rFonts w:ascii="Arial" w:hAnsi="Arial" w:cs="Arial"/>
          <w:sz w:val="24"/>
          <w:szCs w:val="24"/>
        </w:rPr>
        <w:t xml:space="preserve"> capacidade contributiva</w:t>
      </w:r>
      <w:r>
        <w:rPr>
          <w:rFonts w:ascii="Arial" w:hAnsi="Arial" w:cs="Arial"/>
          <w:sz w:val="24"/>
          <w:szCs w:val="24"/>
        </w:rPr>
        <w:t>, portanto é possível ver a tendência do STF na proteção dos direitos do fisco em relação aos contribuintes</w:t>
      </w:r>
      <w:r w:rsidRPr="000565AB">
        <w:rPr>
          <w:rFonts w:ascii="Arial" w:hAnsi="Arial" w:cs="Arial"/>
          <w:sz w:val="24"/>
          <w:szCs w:val="24"/>
        </w:rPr>
        <w:t>.</w:t>
      </w: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0565AB" w:rsidRDefault="000565AB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6E1278" w:rsidRPr="00FE25BC" w:rsidRDefault="00E168F8" w:rsidP="00E66521">
      <w:pPr>
        <w:spacing w:before="240" w:after="0" w:line="360" w:lineRule="auto"/>
        <w:rPr>
          <w:rFonts w:ascii="Arial" w:hAnsi="Arial" w:cs="Arial"/>
          <w:b/>
          <w:sz w:val="24"/>
          <w:szCs w:val="24"/>
        </w:rPr>
      </w:pPr>
      <w:proofErr w:type="gramStart"/>
      <w:r w:rsidRPr="00FE25BC">
        <w:rPr>
          <w:rFonts w:ascii="Arial" w:hAnsi="Arial" w:cs="Arial"/>
          <w:b/>
          <w:sz w:val="24"/>
          <w:szCs w:val="24"/>
        </w:rPr>
        <w:t>3</w:t>
      </w:r>
      <w:proofErr w:type="gramEnd"/>
      <w:r w:rsidRPr="00FE25BC">
        <w:rPr>
          <w:rFonts w:ascii="Arial" w:hAnsi="Arial" w:cs="Arial"/>
          <w:b/>
          <w:sz w:val="24"/>
          <w:szCs w:val="24"/>
        </w:rPr>
        <w:t xml:space="preserve"> CONCLUSÃO</w:t>
      </w:r>
    </w:p>
    <w:p w:rsidR="006E1278" w:rsidRPr="00FE25BC" w:rsidRDefault="006E1278" w:rsidP="00E66521">
      <w:pPr>
        <w:spacing w:before="240" w:after="0" w:line="360" w:lineRule="auto"/>
        <w:rPr>
          <w:rFonts w:ascii="Arial" w:hAnsi="Arial" w:cs="Arial"/>
          <w:sz w:val="24"/>
          <w:szCs w:val="24"/>
        </w:rPr>
      </w:pPr>
    </w:p>
    <w:p w:rsidR="002341E3" w:rsidRPr="00FE25BC" w:rsidRDefault="00E7623A" w:rsidP="00E66521">
      <w:pPr>
        <w:spacing w:before="240"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E25BC">
        <w:rPr>
          <w:rFonts w:ascii="Arial" w:hAnsi="Arial" w:cs="Arial"/>
          <w:sz w:val="24"/>
          <w:szCs w:val="24"/>
        </w:rPr>
        <w:t>Desta maneira</w:t>
      </w:r>
      <w:r w:rsidR="00FA36A6">
        <w:rPr>
          <w:rFonts w:ascii="Arial" w:hAnsi="Arial" w:cs="Arial"/>
          <w:sz w:val="24"/>
          <w:szCs w:val="24"/>
        </w:rPr>
        <w:t>,</w:t>
      </w:r>
      <w:r w:rsidRPr="00FE25BC">
        <w:rPr>
          <w:rFonts w:ascii="Arial" w:hAnsi="Arial" w:cs="Arial"/>
          <w:sz w:val="24"/>
          <w:szCs w:val="24"/>
        </w:rPr>
        <w:t xml:space="preserve"> após o estudo realizado</w:t>
      </w:r>
      <w:r w:rsidR="00FA36A6">
        <w:rPr>
          <w:rFonts w:ascii="Arial" w:hAnsi="Arial" w:cs="Arial"/>
          <w:sz w:val="24"/>
          <w:szCs w:val="24"/>
        </w:rPr>
        <w:t>,</w:t>
      </w:r>
      <w:r w:rsidRPr="00FE25BC">
        <w:rPr>
          <w:rFonts w:ascii="Arial" w:hAnsi="Arial" w:cs="Arial"/>
          <w:sz w:val="24"/>
          <w:szCs w:val="24"/>
        </w:rPr>
        <w:t xml:space="preserve"> foi possível esclarecer</w:t>
      </w:r>
      <w:r w:rsidR="000565AB">
        <w:rPr>
          <w:rFonts w:ascii="Arial" w:hAnsi="Arial" w:cs="Arial"/>
          <w:sz w:val="24"/>
          <w:szCs w:val="24"/>
        </w:rPr>
        <w:t xml:space="preserve"> os principais pontos sobre a capacidade contributiva tanto como instrumento fiscal, principio fundamental de ordem </w:t>
      </w:r>
      <w:proofErr w:type="gramStart"/>
      <w:r w:rsidR="000565AB">
        <w:rPr>
          <w:rFonts w:ascii="Arial" w:hAnsi="Arial" w:cs="Arial"/>
          <w:sz w:val="24"/>
          <w:szCs w:val="24"/>
        </w:rPr>
        <w:t>tributaria,</w:t>
      </w:r>
      <w:proofErr w:type="gramEnd"/>
      <w:r w:rsidR="000565AB">
        <w:rPr>
          <w:rFonts w:ascii="Arial" w:hAnsi="Arial" w:cs="Arial"/>
          <w:sz w:val="24"/>
          <w:szCs w:val="24"/>
        </w:rPr>
        <w:t xml:space="preserve"> este que é o desdobramento lógico do principio da igualdade dentro do ordenamento </w:t>
      </w:r>
      <w:r w:rsidR="00DF09BB">
        <w:rPr>
          <w:rFonts w:ascii="Arial" w:hAnsi="Arial" w:cs="Arial"/>
          <w:sz w:val="24"/>
          <w:szCs w:val="24"/>
        </w:rPr>
        <w:t>Jurídico</w:t>
      </w:r>
      <w:r w:rsidR="000565AB">
        <w:rPr>
          <w:rFonts w:ascii="Arial" w:hAnsi="Arial" w:cs="Arial"/>
          <w:sz w:val="24"/>
          <w:szCs w:val="24"/>
        </w:rPr>
        <w:t xml:space="preserve"> </w:t>
      </w:r>
      <w:r w:rsidR="00DF09BB">
        <w:rPr>
          <w:rFonts w:ascii="Arial" w:hAnsi="Arial" w:cs="Arial"/>
          <w:sz w:val="24"/>
          <w:szCs w:val="24"/>
        </w:rPr>
        <w:t>Tributário</w:t>
      </w:r>
      <w:r w:rsidR="000565AB">
        <w:rPr>
          <w:rFonts w:ascii="Arial" w:hAnsi="Arial" w:cs="Arial"/>
          <w:sz w:val="24"/>
          <w:szCs w:val="24"/>
        </w:rPr>
        <w:t xml:space="preserve"> elencado no </w:t>
      </w:r>
      <w:r w:rsidR="000565AB" w:rsidRPr="009032FA">
        <w:rPr>
          <w:rFonts w:ascii="Arial" w:hAnsi="Arial" w:cs="Arial"/>
          <w:sz w:val="24"/>
          <w:szCs w:val="24"/>
        </w:rPr>
        <w:t>art. 145,</w:t>
      </w:r>
      <w:r w:rsidR="000565AB">
        <w:rPr>
          <w:rFonts w:ascii="Arial" w:hAnsi="Arial" w:cs="Arial"/>
          <w:sz w:val="24"/>
          <w:szCs w:val="24"/>
        </w:rPr>
        <w:t xml:space="preserve"> § 1º</w:t>
      </w:r>
      <w:r w:rsidR="00DF09BB">
        <w:rPr>
          <w:rFonts w:ascii="Arial" w:hAnsi="Arial" w:cs="Arial"/>
          <w:sz w:val="24"/>
          <w:szCs w:val="24"/>
        </w:rPr>
        <w:t xml:space="preserve"> da Constituição Federal da Republica Federativa do Brasil, visando garantir a igualdade dentro da ordem tributaria, devendo este</w:t>
      </w:r>
      <w:r w:rsidR="00DF09BB" w:rsidRPr="00C45CFE">
        <w:rPr>
          <w:rFonts w:ascii="Arial" w:hAnsi="Arial" w:cs="Arial"/>
          <w:sz w:val="24"/>
          <w:szCs w:val="24"/>
        </w:rPr>
        <w:t xml:space="preserve">, </w:t>
      </w:r>
      <w:r w:rsidR="00DF09BB">
        <w:rPr>
          <w:rFonts w:ascii="Arial" w:hAnsi="Arial" w:cs="Arial"/>
          <w:sz w:val="24"/>
          <w:szCs w:val="24"/>
        </w:rPr>
        <w:t>através d</w:t>
      </w:r>
      <w:r w:rsidR="00DF09BB" w:rsidRPr="00C45CFE">
        <w:rPr>
          <w:rFonts w:ascii="Arial" w:hAnsi="Arial" w:cs="Arial"/>
          <w:sz w:val="24"/>
          <w:szCs w:val="24"/>
        </w:rPr>
        <w:t>as leis que criam impostos, levarem em conta a capacidade econôm</w:t>
      </w:r>
      <w:r w:rsidR="00DF09BB">
        <w:rPr>
          <w:rFonts w:ascii="Arial" w:hAnsi="Arial" w:cs="Arial"/>
          <w:sz w:val="24"/>
          <w:szCs w:val="24"/>
        </w:rPr>
        <w:t>ica dos contribuintes, não podendo</w:t>
      </w:r>
      <w:r w:rsidR="00DF09BB" w:rsidRPr="00C45CFE">
        <w:rPr>
          <w:rFonts w:ascii="Arial" w:hAnsi="Arial" w:cs="Arial"/>
          <w:sz w:val="24"/>
          <w:szCs w:val="24"/>
        </w:rPr>
        <w:t xml:space="preserve"> </w:t>
      </w:r>
      <w:r w:rsidR="00DF09BB">
        <w:rPr>
          <w:rFonts w:ascii="Arial" w:hAnsi="Arial" w:cs="Arial"/>
          <w:sz w:val="24"/>
          <w:szCs w:val="24"/>
        </w:rPr>
        <w:t>fazer com que estes venham a colaborar com</w:t>
      </w:r>
      <w:r w:rsidR="00DF09BB" w:rsidRPr="00C45CFE">
        <w:rPr>
          <w:rFonts w:ascii="Arial" w:hAnsi="Arial" w:cs="Arial"/>
          <w:sz w:val="24"/>
          <w:szCs w:val="24"/>
        </w:rPr>
        <w:t xml:space="preserve"> os gastos públicos além de suas possibilidades</w:t>
      </w:r>
      <w:r w:rsidR="00DF09BB">
        <w:rPr>
          <w:rFonts w:ascii="Arial" w:hAnsi="Arial" w:cs="Arial"/>
          <w:sz w:val="24"/>
          <w:szCs w:val="24"/>
        </w:rPr>
        <w:t xml:space="preserve"> econômicas, concluímos também que na visão do Supremo Tribunal Federal, este esta muito mais tendencioso a proteger os interesses do fisco aos interesses dos contribuintes na qual a maioria dos acórdão vão em procedência ao fisco onde aqueles ministros que divergem deste posicionamento são voto vencido em favor dos contribuintes.</w:t>
      </w:r>
    </w:p>
    <w:p w:rsidR="00BD1C21" w:rsidRDefault="00BD1C21" w:rsidP="00E66521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E150FB" w:rsidRDefault="00E150FB" w:rsidP="00E66521">
      <w:pPr>
        <w:spacing w:before="240"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:rsidR="00661A58" w:rsidRPr="00FE25BC" w:rsidRDefault="00661A58" w:rsidP="00E66521">
      <w:pPr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E25BC">
        <w:rPr>
          <w:rFonts w:ascii="Arial" w:hAnsi="Arial" w:cs="Arial"/>
          <w:b/>
          <w:sz w:val="24"/>
          <w:szCs w:val="24"/>
        </w:rPr>
        <w:lastRenderedPageBreak/>
        <w:t>REFERÊNCIAS BIBLIOGRÁFICAS</w:t>
      </w:r>
    </w:p>
    <w:p w:rsidR="00BD1C21" w:rsidRDefault="00BD1C21" w:rsidP="00E66521">
      <w:pPr>
        <w:spacing w:before="240" w:after="0" w:line="360" w:lineRule="auto"/>
        <w:rPr>
          <w:rFonts w:ascii="Arial" w:hAnsi="Arial" w:cs="Arial"/>
        </w:rPr>
      </w:pPr>
    </w:p>
    <w:p w:rsidR="00DF09BB" w:rsidRDefault="00DF09BB" w:rsidP="00E6652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F09BB">
        <w:rPr>
          <w:rFonts w:ascii="Arial" w:hAnsi="Arial" w:cs="Arial"/>
          <w:sz w:val="24"/>
          <w:szCs w:val="24"/>
        </w:rPr>
        <w:t>AMARO, Luciano. </w:t>
      </w:r>
      <w:r w:rsidRPr="00DF09BB">
        <w:rPr>
          <w:rFonts w:ascii="Arial" w:hAnsi="Arial" w:cs="Arial"/>
          <w:b/>
          <w:bCs/>
          <w:sz w:val="24"/>
          <w:szCs w:val="24"/>
        </w:rPr>
        <w:t>Direito tributário brasileiro.</w:t>
      </w:r>
      <w:r w:rsidRPr="00DF09BB">
        <w:rPr>
          <w:rFonts w:ascii="Arial" w:hAnsi="Arial" w:cs="Arial"/>
          <w:sz w:val="24"/>
          <w:szCs w:val="24"/>
        </w:rPr>
        <w:t xml:space="preserve"> 16. </w:t>
      </w:r>
      <w:proofErr w:type="gramStart"/>
      <w:r w:rsidRPr="00DF09BB">
        <w:rPr>
          <w:rFonts w:ascii="Arial" w:hAnsi="Arial" w:cs="Arial"/>
          <w:sz w:val="24"/>
          <w:szCs w:val="24"/>
        </w:rPr>
        <w:t>ed.</w:t>
      </w:r>
      <w:proofErr w:type="gramEnd"/>
      <w:r w:rsidRPr="00DF09BB">
        <w:rPr>
          <w:rFonts w:ascii="Arial" w:hAnsi="Arial" w:cs="Arial"/>
          <w:sz w:val="24"/>
          <w:szCs w:val="24"/>
        </w:rPr>
        <w:t xml:space="preserve"> São Paulo: Saraiva, 2010.</w:t>
      </w:r>
      <w:r w:rsidRPr="00DF09BB">
        <w:rPr>
          <w:rFonts w:ascii="Arial" w:hAnsi="Arial" w:cs="Arial"/>
          <w:sz w:val="24"/>
          <w:szCs w:val="24"/>
        </w:rPr>
        <w:br/>
      </w:r>
      <w:r w:rsidRPr="00DF09BB">
        <w:rPr>
          <w:rFonts w:ascii="Arial" w:hAnsi="Arial" w:cs="Arial"/>
          <w:sz w:val="24"/>
          <w:szCs w:val="24"/>
        </w:rPr>
        <w:br/>
        <w:t xml:space="preserve">DENARI, </w:t>
      </w:r>
      <w:proofErr w:type="spellStart"/>
      <w:r w:rsidRPr="00DF09BB">
        <w:rPr>
          <w:rFonts w:ascii="Arial" w:hAnsi="Arial" w:cs="Arial"/>
          <w:sz w:val="24"/>
          <w:szCs w:val="24"/>
        </w:rPr>
        <w:t>Zelmo</w:t>
      </w:r>
      <w:proofErr w:type="spellEnd"/>
      <w:r w:rsidRPr="00DF09BB">
        <w:rPr>
          <w:rFonts w:ascii="Arial" w:hAnsi="Arial" w:cs="Arial"/>
          <w:sz w:val="24"/>
          <w:szCs w:val="24"/>
        </w:rPr>
        <w:t>. </w:t>
      </w:r>
      <w:r w:rsidRPr="00DF09BB">
        <w:rPr>
          <w:rFonts w:ascii="Arial" w:hAnsi="Arial" w:cs="Arial"/>
          <w:b/>
          <w:bCs/>
          <w:sz w:val="24"/>
          <w:szCs w:val="24"/>
        </w:rPr>
        <w:t>Curso de direito tributário</w:t>
      </w:r>
      <w:r w:rsidRPr="00DF09BB">
        <w:rPr>
          <w:rFonts w:ascii="Arial" w:hAnsi="Arial" w:cs="Arial"/>
          <w:sz w:val="24"/>
          <w:szCs w:val="24"/>
        </w:rPr>
        <w:t xml:space="preserve">. 8. </w:t>
      </w:r>
      <w:proofErr w:type="gramStart"/>
      <w:r w:rsidRPr="00DF09BB">
        <w:rPr>
          <w:rFonts w:ascii="Arial" w:hAnsi="Arial" w:cs="Arial"/>
          <w:sz w:val="24"/>
          <w:szCs w:val="24"/>
        </w:rPr>
        <w:t>ed.</w:t>
      </w:r>
      <w:proofErr w:type="gramEnd"/>
      <w:r w:rsidRPr="00DF09BB">
        <w:rPr>
          <w:rFonts w:ascii="Arial" w:hAnsi="Arial" w:cs="Arial"/>
          <w:sz w:val="24"/>
          <w:szCs w:val="24"/>
        </w:rPr>
        <w:t xml:space="preserve"> São Paulo: Atlas, 2002</w:t>
      </w:r>
      <w:r w:rsidR="00E66521" w:rsidRPr="00FE25BC">
        <w:rPr>
          <w:rFonts w:ascii="Arial" w:hAnsi="Arial" w:cs="Arial"/>
          <w:sz w:val="24"/>
          <w:szCs w:val="24"/>
        </w:rPr>
        <w:t>.</w:t>
      </w:r>
    </w:p>
    <w:p w:rsidR="00DF09BB" w:rsidRDefault="00DF09BB" w:rsidP="00E6652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F09BB">
        <w:rPr>
          <w:rFonts w:ascii="Arial" w:hAnsi="Arial" w:cs="Arial"/>
          <w:sz w:val="24"/>
          <w:szCs w:val="24"/>
        </w:rPr>
        <w:t>http://www.stf.jus.br</w:t>
      </w:r>
    </w:p>
    <w:p w:rsidR="00DF09BB" w:rsidRDefault="00DF09BB" w:rsidP="00E6652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DF09BB">
        <w:rPr>
          <w:rFonts w:ascii="Arial" w:hAnsi="Arial" w:cs="Arial"/>
          <w:sz w:val="24"/>
          <w:szCs w:val="24"/>
        </w:rPr>
        <w:t>http://jus.com.br</w:t>
      </w:r>
    </w:p>
    <w:p w:rsidR="00DF09BB" w:rsidRDefault="00DF09BB" w:rsidP="00E6652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DF09BB" w:rsidRDefault="00DF09BB" w:rsidP="00E66521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E3651" w:rsidRPr="00FE25BC" w:rsidRDefault="00CE3651" w:rsidP="00E66521">
      <w:pPr>
        <w:spacing w:before="240" w:after="0" w:line="240" w:lineRule="auto"/>
        <w:rPr>
          <w:rFonts w:ascii="Arial" w:hAnsi="Arial" w:cs="Arial"/>
          <w:sz w:val="24"/>
          <w:szCs w:val="24"/>
        </w:rPr>
      </w:pPr>
      <w:r w:rsidRPr="00FE25BC">
        <w:rPr>
          <w:rFonts w:ascii="Arial" w:hAnsi="Arial" w:cs="Arial"/>
          <w:vanish/>
          <w:sz w:val="24"/>
          <w:szCs w:val="24"/>
        </w:rPr>
        <w:t xml:space="preserve"> 2004.te reito desportivo: novos rumos. presente estudoorico l com o fim d organizaas com o surgimnto m Atnasbomba d ardecretos</w:t>
      </w:r>
    </w:p>
    <w:sectPr w:rsidR="00CE3651" w:rsidRPr="00FE25BC" w:rsidSect="00FA7716">
      <w:headerReference w:type="default" r:id="rId9"/>
      <w:pgSz w:w="11906" w:h="16838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5A7" w:rsidRDefault="003B55A7" w:rsidP="00505F73">
      <w:pPr>
        <w:spacing w:after="0" w:line="240" w:lineRule="auto"/>
      </w:pPr>
      <w:r>
        <w:separator/>
      </w:r>
    </w:p>
  </w:endnote>
  <w:endnote w:type="continuationSeparator" w:id="0">
    <w:p w:rsidR="003B55A7" w:rsidRDefault="003B55A7" w:rsidP="00505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5A7" w:rsidRDefault="003B55A7" w:rsidP="00505F73">
      <w:pPr>
        <w:spacing w:after="0" w:line="240" w:lineRule="auto"/>
      </w:pPr>
      <w:r>
        <w:separator/>
      </w:r>
    </w:p>
  </w:footnote>
  <w:footnote w:type="continuationSeparator" w:id="0">
    <w:p w:rsidR="003B55A7" w:rsidRDefault="003B55A7" w:rsidP="00505F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3D7" w:rsidRDefault="005973D7">
    <w:pPr>
      <w:pStyle w:val="Cabealho"/>
    </w:pPr>
  </w:p>
  <w:p w:rsidR="005973D7" w:rsidRDefault="00597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2FB"/>
    <w:multiLevelType w:val="hybridMultilevel"/>
    <w:tmpl w:val="97D658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F4BDB"/>
    <w:multiLevelType w:val="hybridMultilevel"/>
    <w:tmpl w:val="A1F23D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2F330A"/>
    <w:multiLevelType w:val="hybridMultilevel"/>
    <w:tmpl w:val="924ACA00"/>
    <w:lvl w:ilvl="0" w:tplc="8AC8B91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52D"/>
    <w:rsid w:val="00002419"/>
    <w:rsid w:val="000027DE"/>
    <w:rsid w:val="00007CE3"/>
    <w:rsid w:val="000168AA"/>
    <w:rsid w:val="00017B97"/>
    <w:rsid w:val="00021DD4"/>
    <w:rsid w:val="00024BD6"/>
    <w:rsid w:val="000261D9"/>
    <w:rsid w:val="00030D1A"/>
    <w:rsid w:val="00031B45"/>
    <w:rsid w:val="00032D82"/>
    <w:rsid w:val="00033198"/>
    <w:rsid w:val="000331E9"/>
    <w:rsid w:val="00034F07"/>
    <w:rsid w:val="00036987"/>
    <w:rsid w:val="000401FB"/>
    <w:rsid w:val="000406E7"/>
    <w:rsid w:val="00041410"/>
    <w:rsid w:val="00044934"/>
    <w:rsid w:val="00047CBB"/>
    <w:rsid w:val="000516C5"/>
    <w:rsid w:val="00051A39"/>
    <w:rsid w:val="000523B6"/>
    <w:rsid w:val="00056252"/>
    <w:rsid w:val="000565AB"/>
    <w:rsid w:val="00056BC9"/>
    <w:rsid w:val="00057ABC"/>
    <w:rsid w:val="0006025D"/>
    <w:rsid w:val="000615C0"/>
    <w:rsid w:val="0006235F"/>
    <w:rsid w:val="000642CB"/>
    <w:rsid w:val="0006578F"/>
    <w:rsid w:val="0007054D"/>
    <w:rsid w:val="00070688"/>
    <w:rsid w:val="00071C8D"/>
    <w:rsid w:val="00074E25"/>
    <w:rsid w:val="00080E39"/>
    <w:rsid w:val="000829EA"/>
    <w:rsid w:val="00085456"/>
    <w:rsid w:val="000855F4"/>
    <w:rsid w:val="00090522"/>
    <w:rsid w:val="00094547"/>
    <w:rsid w:val="00094EFA"/>
    <w:rsid w:val="00095641"/>
    <w:rsid w:val="000A152D"/>
    <w:rsid w:val="000A1D3F"/>
    <w:rsid w:val="000A2127"/>
    <w:rsid w:val="000A2BEE"/>
    <w:rsid w:val="000B0634"/>
    <w:rsid w:val="000B49AA"/>
    <w:rsid w:val="000B6D41"/>
    <w:rsid w:val="000B6FCC"/>
    <w:rsid w:val="000B70FB"/>
    <w:rsid w:val="000C005D"/>
    <w:rsid w:val="000C3A92"/>
    <w:rsid w:val="000C3ABC"/>
    <w:rsid w:val="000C40DB"/>
    <w:rsid w:val="000C48D7"/>
    <w:rsid w:val="000C6344"/>
    <w:rsid w:val="000D040C"/>
    <w:rsid w:val="000D1C82"/>
    <w:rsid w:val="000D2E37"/>
    <w:rsid w:val="000D643C"/>
    <w:rsid w:val="000D6508"/>
    <w:rsid w:val="000D6548"/>
    <w:rsid w:val="000D7428"/>
    <w:rsid w:val="000E0A01"/>
    <w:rsid w:val="000E1525"/>
    <w:rsid w:val="000E2EB3"/>
    <w:rsid w:val="000E3218"/>
    <w:rsid w:val="000F3AFF"/>
    <w:rsid w:val="000F778F"/>
    <w:rsid w:val="00103570"/>
    <w:rsid w:val="00103EF1"/>
    <w:rsid w:val="001043A0"/>
    <w:rsid w:val="001056A2"/>
    <w:rsid w:val="00105A58"/>
    <w:rsid w:val="00114299"/>
    <w:rsid w:val="001214C8"/>
    <w:rsid w:val="00122E21"/>
    <w:rsid w:val="00134026"/>
    <w:rsid w:val="00135CD3"/>
    <w:rsid w:val="00142F96"/>
    <w:rsid w:val="001443CA"/>
    <w:rsid w:val="00153561"/>
    <w:rsid w:val="00154046"/>
    <w:rsid w:val="001557B5"/>
    <w:rsid w:val="00157CFA"/>
    <w:rsid w:val="00163F1F"/>
    <w:rsid w:val="00165B52"/>
    <w:rsid w:val="00165BFF"/>
    <w:rsid w:val="00170080"/>
    <w:rsid w:val="00171C09"/>
    <w:rsid w:val="001812FF"/>
    <w:rsid w:val="00181803"/>
    <w:rsid w:val="00181B3D"/>
    <w:rsid w:val="001852E8"/>
    <w:rsid w:val="001855A7"/>
    <w:rsid w:val="00186ED2"/>
    <w:rsid w:val="0019360D"/>
    <w:rsid w:val="001A1C01"/>
    <w:rsid w:val="001A4382"/>
    <w:rsid w:val="001A50AE"/>
    <w:rsid w:val="001A57FB"/>
    <w:rsid w:val="001A6435"/>
    <w:rsid w:val="001B66EF"/>
    <w:rsid w:val="001C46D0"/>
    <w:rsid w:val="001C5B46"/>
    <w:rsid w:val="001C66F5"/>
    <w:rsid w:val="001C7434"/>
    <w:rsid w:val="001D0C44"/>
    <w:rsid w:val="001D1A5F"/>
    <w:rsid w:val="001D40CC"/>
    <w:rsid w:val="001D54E0"/>
    <w:rsid w:val="001D67DC"/>
    <w:rsid w:val="001E3E39"/>
    <w:rsid w:val="001E44AC"/>
    <w:rsid w:val="001E7603"/>
    <w:rsid w:val="001F1134"/>
    <w:rsid w:val="001F12AA"/>
    <w:rsid w:val="001F1573"/>
    <w:rsid w:val="001F3A12"/>
    <w:rsid w:val="001F3A55"/>
    <w:rsid w:val="001F4E83"/>
    <w:rsid w:val="001F5337"/>
    <w:rsid w:val="001F72A6"/>
    <w:rsid w:val="001F7FB0"/>
    <w:rsid w:val="00206003"/>
    <w:rsid w:val="00211680"/>
    <w:rsid w:val="00212352"/>
    <w:rsid w:val="002127C4"/>
    <w:rsid w:val="00216E6D"/>
    <w:rsid w:val="0022206F"/>
    <w:rsid w:val="00222A55"/>
    <w:rsid w:val="002234FE"/>
    <w:rsid w:val="002235C7"/>
    <w:rsid w:val="00225CAB"/>
    <w:rsid w:val="002264C5"/>
    <w:rsid w:val="0023124B"/>
    <w:rsid w:val="002341E3"/>
    <w:rsid w:val="00236869"/>
    <w:rsid w:val="00240AD0"/>
    <w:rsid w:val="00243CD5"/>
    <w:rsid w:val="00247ECC"/>
    <w:rsid w:val="0025155D"/>
    <w:rsid w:val="00256C92"/>
    <w:rsid w:val="002613F9"/>
    <w:rsid w:val="00261611"/>
    <w:rsid w:val="00261A34"/>
    <w:rsid w:val="00264399"/>
    <w:rsid w:val="00266FFC"/>
    <w:rsid w:val="002673A8"/>
    <w:rsid w:val="00267F1E"/>
    <w:rsid w:val="00270408"/>
    <w:rsid w:val="00270646"/>
    <w:rsid w:val="00274F2C"/>
    <w:rsid w:val="002847F3"/>
    <w:rsid w:val="002927D5"/>
    <w:rsid w:val="00295868"/>
    <w:rsid w:val="00295BCC"/>
    <w:rsid w:val="00296346"/>
    <w:rsid w:val="0029721B"/>
    <w:rsid w:val="002A42D6"/>
    <w:rsid w:val="002A46DD"/>
    <w:rsid w:val="002A587C"/>
    <w:rsid w:val="002A59A5"/>
    <w:rsid w:val="002A5FE7"/>
    <w:rsid w:val="002B1ADB"/>
    <w:rsid w:val="002B4898"/>
    <w:rsid w:val="002C2F9A"/>
    <w:rsid w:val="002C429A"/>
    <w:rsid w:val="002C4688"/>
    <w:rsid w:val="002C481E"/>
    <w:rsid w:val="002C5305"/>
    <w:rsid w:val="002D44E8"/>
    <w:rsid w:val="002D7955"/>
    <w:rsid w:val="002D7B9C"/>
    <w:rsid w:val="002E088F"/>
    <w:rsid w:val="002E0B7C"/>
    <w:rsid w:val="002E120C"/>
    <w:rsid w:val="002E48B8"/>
    <w:rsid w:val="002F10BA"/>
    <w:rsid w:val="002F1214"/>
    <w:rsid w:val="002F1ACE"/>
    <w:rsid w:val="002F2DA8"/>
    <w:rsid w:val="002F3466"/>
    <w:rsid w:val="002F400C"/>
    <w:rsid w:val="002F4313"/>
    <w:rsid w:val="002F4499"/>
    <w:rsid w:val="002F5DA4"/>
    <w:rsid w:val="00301206"/>
    <w:rsid w:val="00301F0A"/>
    <w:rsid w:val="0030796B"/>
    <w:rsid w:val="003079B8"/>
    <w:rsid w:val="00312AEC"/>
    <w:rsid w:val="00314712"/>
    <w:rsid w:val="00322456"/>
    <w:rsid w:val="003318D4"/>
    <w:rsid w:val="00331E5F"/>
    <w:rsid w:val="00332287"/>
    <w:rsid w:val="0033522F"/>
    <w:rsid w:val="0033687D"/>
    <w:rsid w:val="00336BA4"/>
    <w:rsid w:val="00337762"/>
    <w:rsid w:val="00340719"/>
    <w:rsid w:val="0034361F"/>
    <w:rsid w:val="00347127"/>
    <w:rsid w:val="00347833"/>
    <w:rsid w:val="00352796"/>
    <w:rsid w:val="00355AC0"/>
    <w:rsid w:val="00361950"/>
    <w:rsid w:val="00363996"/>
    <w:rsid w:val="00364B53"/>
    <w:rsid w:val="00365004"/>
    <w:rsid w:val="003701E4"/>
    <w:rsid w:val="00371738"/>
    <w:rsid w:val="00371B8E"/>
    <w:rsid w:val="003723E1"/>
    <w:rsid w:val="00373992"/>
    <w:rsid w:val="003743DA"/>
    <w:rsid w:val="00376682"/>
    <w:rsid w:val="00376C17"/>
    <w:rsid w:val="00377C7C"/>
    <w:rsid w:val="003806A9"/>
    <w:rsid w:val="00381216"/>
    <w:rsid w:val="0038266E"/>
    <w:rsid w:val="0038472F"/>
    <w:rsid w:val="0039206A"/>
    <w:rsid w:val="00394559"/>
    <w:rsid w:val="003968C7"/>
    <w:rsid w:val="003A13E8"/>
    <w:rsid w:val="003A15D6"/>
    <w:rsid w:val="003B55A7"/>
    <w:rsid w:val="003B686E"/>
    <w:rsid w:val="003C1CF2"/>
    <w:rsid w:val="003C1E63"/>
    <w:rsid w:val="003C3079"/>
    <w:rsid w:val="003C39D2"/>
    <w:rsid w:val="003C3FB5"/>
    <w:rsid w:val="003C48D7"/>
    <w:rsid w:val="003C5A78"/>
    <w:rsid w:val="003D221C"/>
    <w:rsid w:val="003D2430"/>
    <w:rsid w:val="003D2B9E"/>
    <w:rsid w:val="003D3206"/>
    <w:rsid w:val="003E2B9C"/>
    <w:rsid w:val="003E5C4A"/>
    <w:rsid w:val="003E7022"/>
    <w:rsid w:val="003F65E6"/>
    <w:rsid w:val="0040032C"/>
    <w:rsid w:val="00401747"/>
    <w:rsid w:val="00402213"/>
    <w:rsid w:val="00403033"/>
    <w:rsid w:val="004045CA"/>
    <w:rsid w:val="00404790"/>
    <w:rsid w:val="004073DC"/>
    <w:rsid w:val="00412531"/>
    <w:rsid w:val="004142CF"/>
    <w:rsid w:val="00414523"/>
    <w:rsid w:val="00414FDA"/>
    <w:rsid w:val="00416C34"/>
    <w:rsid w:val="00423551"/>
    <w:rsid w:val="00423B1D"/>
    <w:rsid w:val="00424379"/>
    <w:rsid w:val="00424E70"/>
    <w:rsid w:val="00426FCB"/>
    <w:rsid w:val="00430289"/>
    <w:rsid w:val="00431CD6"/>
    <w:rsid w:val="00436B05"/>
    <w:rsid w:val="00436C39"/>
    <w:rsid w:val="00437297"/>
    <w:rsid w:val="0044066D"/>
    <w:rsid w:val="004408CA"/>
    <w:rsid w:val="00441D9C"/>
    <w:rsid w:val="00442578"/>
    <w:rsid w:val="004429F0"/>
    <w:rsid w:val="00442CF8"/>
    <w:rsid w:val="0045130C"/>
    <w:rsid w:val="00452AC3"/>
    <w:rsid w:val="00453028"/>
    <w:rsid w:val="00454AFA"/>
    <w:rsid w:val="004563A3"/>
    <w:rsid w:val="00457304"/>
    <w:rsid w:val="00461503"/>
    <w:rsid w:val="00461DBD"/>
    <w:rsid w:val="0046404E"/>
    <w:rsid w:val="004645C0"/>
    <w:rsid w:val="00465EB5"/>
    <w:rsid w:val="004738FE"/>
    <w:rsid w:val="004819AA"/>
    <w:rsid w:val="004836C3"/>
    <w:rsid w:val="00485A66"/>
    <w:rsid w:val="004868A8"/>
    <w:rsid w:val="00486A9C"/>
    <w:rsid w:val="00487296"/>
    <w:rsid w:val="00487397"/>
    <w:rsid w:val="00491381"/>
    <w:rsid w:val="004968D6"/>
    <w:rsid w:val="004977CA"/>
    <w:rsid w:val="004A27A2"/>
    <w:rsid w:val="004A3204"/>
    <w:rsid w:val="004B078C"/>
    <w:rsid w:val="004B0B01"/>
    <w:rsid w:val="004B224C"/>
    <w:rsid w:val="004B2AA8"/>
    <w:rsid w:val="004B3F6A"/>
    <w:rsid w:val="004C6209"/>
    <w:rsid w:val="004C6C25"/>
    <w:rsid w:val="004C7A46"/>
    <w:rsid w:val="004D1CDB"/>
    <w:rsid w:val="004E0237"/>
    <w:rsid w:val="004E0908"/>
    <w:rsid w:val="004E1593"/>
    <w:rsid w:val="004E2ACC"/>
    <w:rsid w:val="004E31FF"/>
    <w:rsid w:val="004E488D"/>
    <w:rsid w:val="004E5131"/>
    <w:rsid w:val="004F202E"/>
    <w:rsid w:val="004F4B40"/>
    <w:rsid w:val="004F5647"/>
    <w:rsid w:val="004F59E8"/>
    <w:rsid w:val="004F66C7"/>
    <w:rsid w:val="005030B9"/>
    <w:rsid w:val="005053B1"/>
    <w:rsid w:val="00505F73"/>
    <w:rsid w:val="00507875"/>
    <w:rsid w:val="00513B0C"/>
    <w:rsid w:val="0051588A"/>
    <w:rsid w:val="00520B75"/>
    <w:rsid w:val="005238E2"/>
    <w:rsid w:val="00524332"/>
    <w:rsid w:val="00525BFD"/>
    <w:rsid w:val="00526438"/>
    <w:rsid w:val="00526D55"/>
    <w:rsid w:val="00527467"/>
    <w:rsid w:val="00527D12"/>
    <w:rsid w:val="00531A9A"/>
    <w:rsid w:val="005373D4"/>
    <w:rsid w:val="00540493"/>
    <w:rsid w:val="0054075A"/>
    <w:rsid w:val="005417E8"/>
    <w:rsid w:val="00543AEC"/>
    <w:rsid w:val="00544433"/>
    <w:rsid w:val="00544B98"/>
    <w:rsid w:val="00544E41"/>
    <w:rsid w:val="005507BF"/>
    <w:rsid w:val="00550F5A"/>
    <w:rsid w:val="00551CC7"/>
    <w:rsid w:val="005533DC"/>
    <w:rsid w:val="005549C6"/>
    <w:rsid w:val="005557BE"/>
    <w:rsid w:val="00557CE1"/>
    <w:rsid w:val="00560F91"/>
    <w:rsid w:val="005614F4"/>
    <w:rsid w:val="00566760"/>
    <w:rsid w:val="00566FB9"/>
    <w:rsid w:val="00567961"/>
    <w:rsid w:val="005714EA"/>
    <w:rsid w:val="00571F47"/>
    <w:rsid w:val="0057204B"/>
    <w:rsid w:val="00576E4E"/>
    <w:rsid w:val="00581591"/>
    <w:rsid w:val="005819D6"/>
    <w:rsid w:val="00584CEF"/>
    <w:rsid w:val="005901E8"/>
    <w:rsid w:val="00592346"/>
    <w:rsid w:val="00592603"/>
    <w:rsid w:val="00592B24"/>
    <w:rsid w:val="0059679E"/>
    <w:rsid w:val="005973D7"/>
    <w:rsid w:val="005A42BF"/>
    <w:rsid w:val="005B56E3"/>
    <w:rsid w:val="005B63DE"/>
    <w:rsid w:val="005B7510"/>
    <w:rsid w:val="005C01ED"/>
    <w:rsid w:val="005C03A1"/>
    <w:rsid w:val="005D08C2"/>
    <w:rsid w:val="005D373B"/>
    <w:rsid w:val="005E040C"/>
    <w:rsid w:val="005E3879"/>
    <w:rsid w:val="005E581C"/>
    <w:rsid w:val="005F198E"/>
    <w:rsid w:val="005F1CE8"/>
    <w:rsid w:val="005F1DA6"/>
    <w:rsid w:val="005F1FD4"/>
    <w:rsid w:val="005F4A4E"/>
    <w:rsid w:val="005F77BD"/>
    <w:rsid w:val="00604FD8"/>
    <w:rsid w:val="0060599B"/>
    <w:rsid w:val="00606131"/>
    <w:rsid w:val="00607539"/>
    <w:rsid w:val="006175CD"/>
    <w:rsid w:val="006208B0"/>
    <w:rsid w:val="00620A90"/>
    <w:rsid w:val="00624978"/>
    <w:rsid w:val="00624F1F"/>
    <w:rsid w:val="00625363"/>
    <w:rsid w:val="006259EB"/>
    <w:rsid w:val="00625AB1"/>
    <w:rsid w:val="00625E06"/>
    <w:rsid w:val="00626EC4"/>
    <w:rsid w:val="006275F2"/>
    <w:rsid w:val="0063008C"/>
    <w:rsid w:val="006330A2"/>
    <w:rsid w:val="0063508E"/>
    <w:rsid w:val="00636BE0"/>
    <w:rsid w:val="00637189"/>
    <w:rsid w:val="00640AF6"/>
    <w:rsid w:val="00640E06"/>
    <w:rsid w:val="0064408C"/>
    <w:rsid w:val="006445C9"/>
    <w:rsid w:val="006449D3"/>
    <w:rsid w:val="006458BB"/>
    <w:rsid w:val="00646474"/>
    <w:rsid w:val="00647479"/>
    <w:rsid w:val="00647BE3"/>
    <w:rsid w:val="006573FC"/>
    <w:rsid w:val="00661529"/>
    <w:rsid w:val="00661A58"/>
    <w:rsid w:val="00662801"/>
    <w:rsid w:val="006645CF"/>
    <w:rsid w:val="0066499B"/>
    <w:rsid w:val="006656EE"/>
    <w:rsid w:val="00670297"/>
    <w:rsid w:val="00672396"/>
    <w:rsid w:val="00676C4E"/>
    <w:rsid w:val="00677A49"/>
    <w:rsid w:val="00681C5B"/>
    <w:rsid w:val="00682DDD"/>
    <w:rsid w:val="006869A7"/>
    <w:rsid w:val="006874B0"/>
    <w:rsid w:val="00692C72"/>
    <w:rsid w:val="006A3CF5"/>
    <w:rsid w:val="006A4D5E"/>
    <w:rsid w:val="006A58EA"/>
    <w:rsid w:val="006A7E0E"/>
    <w:rsid w:val="006B03B1"/>
    <w:rsid w:val="006B2CED"/>
    <w:rsid w:val="006B4019"/>
    <w:rsid w:val="006C1A42"/>
    <w:rsid w:val="006C6468"/>
    <w:rsid w:val="006D15C1"/>
    <w:rsid w:val="006D1751"/>
    <w:rsid w:val="006D18AD"/>
    <w:rsid w:val="006D2794"/>
    <w:rsid w:val="006D2EC3"/>
    <w:rsid w:val="006D566D"/>
    <w:rsid w:val="006D7976"/>
    <w:rsid w:val="006D7E9B"/>
    <w:rsid w:val="006E1278"/>
    <w:rsid w:val="006E3C02"/>
    <w:rsid w:val="006E46C6"/>
    <w:rsid w:val="006E5325"/>
    <w:rsid w:val="006E5C37"/>
    <w:rsid w:val="006F0607"/>
    <w:rsid w:val="006F3572"/>
    <w:rsid w:val="006F3B44"/>
    <w:rsid w:val="00701B0C"/>
    <w:rsid w:val="00704235"/>
    <w:rsid w:val="007043F1"/>
    <w:rsid w:val="0070467B"/>
    <w:rsid w:val="00712985"/>
    <w:rsid w:val="00714CC1"/>
    <w:rsid w:val="00715A96"/>
    <w:rsid w:val="007177DD"/>
    <w:rsid w:val="00720FA0"/>
    <w:rsid w:val="00722045"/>
    <w:rsid w:val="00722498"/>
    <w:rsid w:val="00722CDA"/>
    <w:rsid w:val="007248E0"/>
    <w:rsid w:val="00724CD9"/>
    <w:rsid w:val="00730394"/>
    <w:rsid w:val="00731697"/>
    <w:rsid w:val="0074201E"/>
    <w:rsid w:val="007425AF"/>
    <w:rsid w:val="00742BE6"/>
    <w:rsid w:val="00744292"/>
    <w:rsid w:val="00746CA8"/>
    <w:rsid w:val="0075000B"/>
    <w:rsid w:val="0075207B"/>
    <w:rsid w:val="007526C9"/>
    <w:rsid w:val="00761FE1"/>
    <w:rsid w:val="00763F47"/>
    <w:rsid w:val="00767D46"/>
    <w:rsid w:val="007710EF"/>
    <w:rsid w:val="0077332E"/>
    <w:rsid w:val="00775634"/>
    <w:rsid w:val="0077739B"/>
    <w:rsid w:val="00782596"/>
    <w:rsid w:val="007828B0"/>
    <w:rsid w:val="00783738"/>
    <w:rsid w:val="00785A71"/>
    <w:rsid w:val="00786FB7"/>
    <w:rsid w:val="00787B5C"/>
    <w:rsid w:val="00791A59"/>
    <w:rsid w:val="00791B13"/>
    <w:rsid w:val="0079260F"/>
    <w:rsid w:val="007A2A0F"/>
    <w:rsid w:val="007A71D8"/>
    <w:rsid w:val="007B2188"/>
    <w:rsid w:val="007B30B3"/>
    <w:rsid w:val="007B3551"/>
    <w:rsid w:val="007B481F"/>
    <w:rsid w:val="007B4DEB"/>
    <w:rsid w:val="007B53D5"/>
    <w:rsid w:val="007C0239"/>
    <w:rsid w:val="007C1D3E"/>
    <w:rsid w:val="007C2A66"/>
    <w:rsid w:val="007C41C0"/>
    <w:rsid w:val="007C56A8"/>
    <w:rsid w:val="007D65C7"/>
    <w:rsid w:val="007D6CC0"/>
    <w:rsid w:val="007E49DA"/>
    <w:rsid w:val="007E5EB0"/>
    <w:rsid w:val="007E5EEB"/>
    <w:rsid w:val="007F1C25"/>
    <w:rsid w:val="007F3E26"/>
    <w:rsid w:val="007F45B1"/>
    <w:rsid w:val="0080037B"/>
    <w:rsid w:val="00802E0D"/>
    <w:rsid w:val="00803593"/>
    <w:rsid w:val="008109F9"/>
    <w:rsid w:val="008136FE"/>
    <w:rsid w:val="00813704"/>
    <w:rsid w:val="00813A60"/>
    <w:rsid w:val="00813CBF"/>
    <w:rsid w:val="0081538D"/>
    <w:rsid w:val="008228E1"/>
    <w:rsid w:val="008248C1"/>
    <w:rsid w:val="0082503C"/>
    <w:rsid w:val="00830FCE"/>
    <w:rsid w:val="008325A0"/>
    <w:rsid w:val="008329A4"/>
    <w:rsid w:val="008329A5"/>
    <w:rsid w:val="00833824"/>
    <w:rsid w:val="0083450C"/>
    <w:rsid w:val="008353BB"/>
    <w:rsid w:val="008355BA"/>
    <w:rsid w:val="00840283"/>
    <w:rsid w:val="00841B1E"/>
    <w:rsid w:val="00845F9B"/>
    <w:rsid w:val="00846642"/>
    <w:rsid w:val="008476D9"/>
    <w:rsid w:val="00851151"/>
    <w:rsid w:val="00851FF9"/>
    <w:rsid w:val="00853D80"/>
    <w:rsid w:val="00860035"/>
    <w:rsid w:val="008603BF"/>
    <w:rsid w:val="00861FD4"/>
    <w:rsid w:val="008666A7"/>
    <w:rsid w:val="00873374"/>
    <w:rsid w:val="00873733"/>
    <w:rsid w:val="00874304"/>
    <w:rsid w:val="0088142E"/>
    <w:rsid w:val="00881CB6"/>
    <w:rsid w:val="00883633"/>
    <w:rsid w:val="008879FF"/>
    <w:rsid w:val="00894116"/>
    <w:rsid w:val="00895AC4"/>
    <w:rsid w:val="008A0429"/>
    <w:rsid w:val="008A2A26"/>
    <w:rsid w:val="008A5436"/>
    <w:rsid w:val="008A57D1"/>
    <w:rsid w:val="008A7AB0"/>
    <w:rsid w:val="008B0B99"/>
    <w:rsid w:val="008B32AD"/>
    <w:rsid w:val="008B5812"/>
    <w:rsid w:val="008B6BB1"/>
    <w:rsid w:val="008B71FB"/>
    <w:rsid w:val="008C0356"/>
    <w:rsid w:val="008C0A0A"/>
    <w:rsid w:val="008C2D0B"/>
    <w:rsid w:val="008C36FD"/>
    <w:rsid w:val="008C5CE2"/>
    <w:rsid w:val="008C5E91"/>
    <w:rsid w:val="008C662F"/>
    <w:rsid w:val="008C7EAD"/>
    <w:rsid w:val="008D06B6"/>
    <w:rsid w:val="008D29F0"/>
    <w:rsid w:val="008D2AFD"/>
    <w:rsid w:val="008D4A95"/>
    <w:rsid w:val="008E0AEE"/>
    <w:rsid w:val="008E1A39"/>
    <w:rsid w:val="008F0BA7"/>
    <w:rsid w:val="008F13F3"/>
    <w:rsid w:val="008F1B6B"/>
    <w:rsid w:val="008F2921"/>
    <w:rsid w:val="008F7010"/>
    <w:rsid w:val="009032FA"/>
    <w:rsid w:val="0091007E"/>
    <w:rsid w:val="00910159"/>
    <w:rsid w:val="00910B64"/>
    <w:rsid w:val="00917C35"/>
    <w:rsid w:val="00917E6A"/>
    <w:rsid w:val="00920A0C"/>
    <w:rsid w:val="00924EB6"/>
    <w:rsid w:val="009259EC"/>
    <w:rsid w:val="0093435B"/>
    <w:rsid w:val="00937142"/>
    <w:rsid w:val="009375E6"/>
    <w:rsid w:val="00937A54"/>
    <w:rsid w:val="009429E6"/>
    <w:rsid w:val="00944589"/>
    <w:rsid w:val="00946FDA"/>
    <w:rsid w:val="00953DAE"/>
    <w:rsid w:val="009554BE"/>
    <w:rsid w:val="00964DE1"/>
    <w:rsid w:val="0096687F"/>
    <w:rsid w:val="009754E2"/>
    <w:rsid w:val="00975C90"/>
    <w:rsid w:val="009768D3"/>
    <w:rsid w:val="009779A6"/>
    <w:rsid w:val="0098076B"/>
    <w:rsid w:val="00981851"/>
    <w:rsid w:val="00984D2B"/>
    <w:rsid w:val="0098505F"/>
    <w:rsid w:val="009855F9"/>
    <w:rsid w:val="0099383E"/>
    <w:rsid w:val="009967B9"/>
    <w:rsid w:val="00997377"/>
    <w:rsid w:val="009A32D9"/>
    <w:rsid w:val="009A54F7"/>
    <w:rsid w:val="009A6689"/>
    <w:rsid w:val="009A7B1B"/>
    <w:rsid w:val="009B06E3"/>
    <w:rsid w:val="009B0BF9"/>
    <w:rsid w:val="009B1997"/>
    <w:rsid w:val="009B1A9C"/>
    <w:rsid w:val="009B1D83"/>
    <w:rsid w:val="009B1F6F"/>
    <w:rsid w:val="009B365D"/>
    <w:rsid w:val="009B5AE1"/>
    <w:rsid w:val="009B7F8B"/>
    <w:rsid w:val="009C06B2"/>
    <w:rsid w:val="009C4974"/>
    <w:rsid w:val="009C6DE9"/>
    <w:rsid w:val="009D12ED"/>
    <w:rsid w:val="009D1897"/>
    <w:rsid w:val="009D1C84"/>
    <w:rsid w:val="009D2A91"/>
    <w:rsid w:val="009D3C9D"/>
    <w:rsid w:val="009D677D"/>
    <w:rsid w:val="009D7845"/>
    <w:rsid w:val="009D7A0B"/>
    <w:rsid w:val="009E2BD7"/>
    <w:rsid w:val="009E66AD"/>
    <w:rsid w:val="009E66FD"/>
    <w:rsid w:val="009E6B88"/>
    <w:rsid w:val="009E7C9A"/>
    <w:rsid w:val="009F02D7"/>
    <w:rsid w:val="009F1885"/>
    <w:rsid w:val="009F28A7"/>
    <w:rsid w:val="009F5CE7"/>
    <w:rsid w:val="00A00832"/>
    <w:rsid w:val="00A029B2"/>
    <w:rsid w:val="00A04FF4"/>
    <w:rsid w:val="00A06554"/>
    <w:rsid w:val="00A10EA2"/>
    <w:rsid w:val="00A11416"/>
    <w:rsid w:val="00A11829"/>
    <w:rsid w:val="00A136D4"/>
    <w:rsid w:val="00A146B7"/>
    <w:rsid w:val="00A15F69"/>
    <w:rsid w:val="00A17F4F"/>
    <w:rsid w:val="00A25B12"/>
    <w:rsid w:val="00A25C39"/>
    <w:rsid w:val="00A27E78"/>
    <w:rsid w:val="00A30D38"/>
    <w:rsid w:val="00A37BFC"/>
    <w:rsid w:val="00A405C5"/>
    <w:rsid w:val="00A40D9C"/>
    <w:rsid w:val="00A42601"/>
    <w:rsid w:val="00A43C91"/>
    <w:rsid w:val="00A44ADF"/>
    <w:rsid w:val="00A45251"/>
    <w:rsid w:val="00A4747C"/>
    <w:rsid w:val="00A53315"/>
    <w:rsid w:val="00A5611E"/>
    <w:rsid w:val="00A56AEC"/>
    <w:rsid w:val="00A61819"/>
    <w:rsid w:val="00A623A3"/>
    <w:rsid w:val="00A62B1B"/>
    <w:rsid w:val="00A62D9C"/>
    <w:rsid w:val="00A6514C"/>
    <w:rsid w:val="00A664C7"/>
    <w:rsid w:val="00A70FC8"/>
    <w:rsid w:val="00A710B0"/>
    <w:rsid w:val="00A83EC9"/>
    <w:rsid w:val="00A84F07"/>
    <w:rsid w:val="00A86EDB"/>
    <w:rsid w:val="00A87009"/>
    <w:rsid w:val="00A901E5"/>
    <w:rsid w:val="00A908E9"/>
    <w:rsid w:val="00A92530"/>
    <w:rsid w:val="00A95CEF"/>
    <w:rsid w:val="00AA6590"/>
    <w:rsid w:val="00AB137C"/>
    <w:rsid w:val="00AB1696"/>
    <w:rsid w:val="00AB701B"/>
    <w:rsid w:val="00AB7BED"/>
    <w:rsid w:val="00AC12D9"/>
    <w:rsid w:val="00AC30D5"/>
    <w:rsid w:val="00AC3650"/>
    <w:rsid w:val="00AC436B"/>
    <w:rsid w:val="00AC5E7B"/>
    <w:rsid w:val="00AD15D2"/>
    <w:rsid w:val="00AD2265"/>
    <w:rsid w:val="00AD2FD6"/>
    <w:rsid w:val="00AD5B02"/>
    <w:rsid w:val="00AE06BB"/>
    <w:rsid w:val="00AE0F50"/>
    <w:rsid w:val="00AE3A5B"/>
    <w:rsid w:val="00AE5316"/>
    <w:rsid w:val="00AF055A"/>
    <w:rsid w:val="00AF2520"/>
    <w:rsid w:val="00AF4839"/>
    <w:rsid w:val="00AF652D"/>
    <w:rsid w:val="00AF7AC8"/>
    <w:rsid w:val="00B0058C"/>
    <w:rsid w:val="00B02828"/>
    <w:rsid w:val="00B058BD"/>
    <w:rsid w:val="00B119C2"/>
    <w:rsid w:val="00B17F2F"/>
    <w:rsid w:val="00B23580"/>
    <w:rsid w:val="00B248F7"/>
    <w:rsid w:val="00B249D2"/>
    <w:rsid w:val="00B26D1C"/>
    <w:rsid w:val="00B30C80"/>
    <w:rsid w:val="00B326E9"/>
    <w:rsid w:val="00B33172"/>
    <w:rsid w:val="00B334FC"/>
    <w:rsid w:val="00B3394D"/>
    <w:rsid w:val="00B33E46"/>
    <w:rsid w:val="00B3660B"/>
    <w:rsid w:val="00B40AD6"/>
    <w:rsid w:val="00B4139D"/>
    <w:rsid w:val="00B4267B"/>
    <w:rsid w:val="00B426F8"/>
    <w:rsid w:val="00B439BD"/>
    <w:rsid w:val="00B47CDC"/>
    <w:rsid w:val="00B51029"/>
    <w:rsid w:val="00B51773"/>
    <w:rsid w:val="00B519D9"/>
    <w:rsid w:val="00B522A5"/>
    <w:rsid w:val="00B558D8"/>
    <w:rsid w:val="00B56B45"/>
    <w:rsid w:val="00B576B4"/>
    <w:rsid w:val="00B61834"/>
    <w:rsid w:val="00B631EA"/>
    <w:rsid w:val="00B64F68"/>
    <w:rsid w:val="00B6647B"/>
    <w:rsid w:val="00B675C6"/>
    <w:rsid w:val="00B712F2"/>
    <w:rsid w:val="00B72928"/>
    <w:rsid w:val="00B7377F"/>
    <w:rsid w:val="00B74024"/>
    <w:rsid w:val="00B75360"/>
    <w:rsid w:val="00B75EEA"/>
    <w:rsid w:val="00B776F5"/>
    <w:rsid w:val="00B83460"/>
    <w:rsid w:val="00B87550"/>
    <w:rsid w:val="00B90308"/>
    <w:rsid w:val="00B908E4"/>
    <w:rsid w:val="00B9218A"/>
    <w:rsid w:val="00B92C14"/>
    <w:rsid w:val="00B9634C"/>
    <w:rsid w:val="00B9642D"/>
    <w:rsid w:val="00B97BF1"/>
    <w:rsid w:val="00BA2BF3"/>
    <w:rsid w:val="00BA41BE"/>
    <w:rsid w:val="00BA63BE"/>
    <w:rsid w:val="00BA731D"/>
    <w:rsid w:val="00BA745C"/>
    <w:rsid w:val="00BB238F"/>
    <w:rsid w:val="00BB7602"/>
    <w:rsid w:val="00BC44DC"/>
    <w:rsid w:val="00BC4FDC"/>
    <w:rsid w:val="00BD1C21"/>
    <w:rsid w:val="00BD275D"/>
    <w:rsid w:val="00BE0FE1"/>
    <w:rsid w:val="00BE1904"/>
    <w:rsid w:val="00BE4FC2"/>
    <w:rsid w:val="00BE6C64"/>
    <w:rsid w:val="00BF1B4C"/>
    <w:rsid w:val="00BF737B"/>
    <w:rsid w:val="00C05F4C"/>
    <w:rsid w:val="00C06631"/>
    <w:rsid w:val="00C0674B"/>
    <w:rsid w:val="00C133CA"/>
    <w:rsid w:val="00C2335F"/>
    <w:rsid w:val="00C25C46"/>
    <w:rsid w:val="00C2642A"/>
    <w:rsid w:val="00C27FCB"/>
    <w:rsid w:val="00C354CF"/>
    <w:rsid w:val="00C401BC"/>
    <w:rsid w:val="00C40736"/>
    <w:rsid w:val="00C41131"/>
    <w:rsid w:val="00C41216"/>
    <w:rsid w:val="00C419DD"/>
    <w:rsid w:val="00C4493B"/>
    <w:rsid w:val="00C451FD"/>
    <w:rsid w:val="00C46729"/>
    <w:rsid w:val="00C475D3"/>
    <w:rsid w:val="00C4792B"/>
    <w:rsid w:val="00C501F9"/>
    <w:rsid w:val="00C524F5"/>
    <w:rsid w:val="00C52735"/>
    <w:rsid w:val="00C554C2"/>
    <w:rsid w:val="00C57D04"/>
    <w:rsid w:val="00C6091E"/>
    <w:rsid w:val="00C63BB9"/>
    <w:rsid w:val="00C67BB8"/>
    <w:rsid w:val="00C738A3"/>
    <w:rsid w:val="00C74280"/>
    <w:rsid w:val="00C74C18"/>
    <w:rsid w:val="00C76CE4"/>
    <w:rsid w:val="00C77821"/>
    <w:rsid w:val="00C80E73"/>
    <w:rsid w:val="00C82DEE"/>
    <w:rsid w:val="00C835E9"/>
    <w:rsid w:val="00C8647A"/>
    <w:rsid w:val="00C9102D"/>
    <w:rsid w:val="00C92E43"/>
    <w:rsid w:val="00C93A38"/>
    <w:rsid w:val="00C93B00"/>
    <w:rsid w:val="00C95170"/>
    <w:rsid w:val="00C956BF"/>
    <w:rsid w:val="00C95D2A"/>
    <w:rsid w:val="00C97FF6"/>
    <w:rsid w:val="00CA10A4"/>
    <w:rsid w:val="00CA1FD7"/>
    <w:rsid w:val="00CA2499"/>
    <w:rsid w:val="00CA2B0E"/>
    <w:rsid w:val="00CA355C"/>
    <w:rsid w:val="00CA3692"/>
    <w:rsid w:val="00CA7D91"/>
    <w:rsid w:val="00CB0927"/>
    <w:rsid w:val="00CB1138"/>
    <w:rsid w:val="00CB220C"/>
    <w:rsid w:val="00CB22BC"/>
    <w:rsid w:val="00CB46B1"/>
    <w:rsid w:val="00CB699F"/>
    <w:rsid w:val="00CB7510"/>
    <w:rsid w:val="00CC2026"/>
    <w:rsid w:val="00CC5C13"/>
    <w:rsid w:val="00CC6EF0"/>
    <w:rsid w:val="00CC7583"/>
    <w:rsid w:val="00CD0C93"/>
    <w:rsid w:val="00CD5614"/>
    <w:rsid w:val="00CE09F6"/>
    <w:rsid w:val="00CE3651"/>
    <w:rsid w:val="00CF0801"/>
    <w:rsid w:val="00CF2301"/>
    <w:rsid w:val="00CF4E8E"/>
    <w:rsid w:val="00CF5771"/>
    <w:rsid w:val="00CF6946"/>
    <w:rsid w:val="00CF7BB4"/>
    <w:rsid w:val="00D0071C"/>
    <w:rsid w:val="00D008C6"/>
    <w:rsid w:val="00D028B8"/>
    <w:rsid w:val="00D0367A"/>
    <w:rsid w:val="00D05617"/>
    <w:rsid w:val="00D06668"/>
    <w:rsid w:val="00D112BC"/>
    <w:rsid w:val="00D1188F"/>
    <w:rsid w:val="00D12B8F"/>
    <w:rsid w:val="00D16A10"/>
    <w:rsid w:val="00D2263A"/>
    <w:rsid w:val="00D22917"/>
    <w:rsid w:val="00D24A7E"/>
    <w:rsid w:val="00D31177"/>
    <w:rsid w:val="00D350E7"/>
    <w:rsid w:val="00D35377"/>
    <w:rsid w:val="00D35B10"/>
    <w:rsid w:val="00D3617D"/>
    <w:rsid w:val="00D3690C"/>
    <w:rsid w:val="00D37004"/>
    <w:rsid w:val="00D4369E"/>
    <w:rsid w:val="00D43A9E"/>
    <w:rsid w:val="00D44A83"/>
    <w:rsid w:val="00D46954"/>
    <w:rsid w:val="00D47169"/>
    <w:rsid w:val="00D54060"/>
    <w:rsid w:val="00D5623F"/>
    <w:rsid w:val="00D5776D"/>
    <w:rsid w:val="00D62836"/>
    <w:rsid w:val="00D63649"/>
    <w:rsid w:val="00D6428F"/>
    <w:rsid w:val="00D661BE"/>
    <w:rsid w:val="00D6629C"/>
    <w:rsid w:val="00D708AB"/>
    <w:rsid w:val="00D7165A"/>
    <w:rsid w:val="00D72F8E"/>
    <w:rsid w:val="00D73B79"/>
    <w:rsid w:val="00D752BE"/>
    <w:rsid w:val="00D76E6C"/>
    <w:rsid w:val="00D80F4A"/>
    <w:rsid w:val="00D81755"/>
    <w:rsid w:val="00D834D1"/>
    <w:rsid w:val="00D84234"/>
    <w:rsid w:val="00D85191"/>
    <w:rsid w:val="00D85863"/>
    <w:rsid w:val="00D85B4E"/>
    <w:rsid w:val="00D87FC9"/>
    <w:rsid w:val="00D9040B"/>
    <w:rsid w:val="00D90543"/>
    <w:rsid w:val="00D9365B"/>
    <w:rsid w:val="00D93C5D"/>
    <w:rsid w:val="00D93F1D"/>
    <w:rsid w:val="00D9714D"/>
    <w:rsid w:val="00DA02EF"/>
    <w:rsid w:val="00DA18E9"/>
    <w:rsid w:val="00DA7F4B"/>
    <w:rsid w:val="00DB056A"/>
    <w:rsid w:val="00DB4DE0"/>
    <w:rsid w:val="00DC3D6D"/>
    <w:rsid w:val="00DC6266"/>
    <w:rsid w:val="00DC668F"/>
    <w:rsid w:val="00DD430A"/>
    <w:rsid w:val="00DD6B17"/>
    <w:rsid w:val="00DE1D7E"/>
    <w:rsid w:val="00DE720C"/>
    <w:rsid w:val="00DF09BB"/>
    <w:rsid w:val="00DF1AC1"/>
    <w:rsid w:val="00DF7184"/>
    <w:rsid w:val="00DF7741"/>
    <w:rsid w:val="00DF7A74"/>
    <w:rsid w:val="00E021DF"/>
    <w:rsid w:val="00E04320"/>
    <w:rsid w:val="00E142C3"/>
    <w:rsid w:val="00E149B4"/>
    <w:rsid w:val="00E150FB"/>
    <w:rsid w:val="00E168F8"/>
    <w:rsid w:val="00E16A96"/>
    <w:rsid w:val="00E178B3"/>
    <w:rsid w:val="00E20771"/>
    <w:rsid w:val="00E23E07"/>
    <w:rsid w:val="00E268F8"/>
    <w:rsid w:val="00E26FB0"/>
    <w:rsid w:val="00E2761B"/>
    <w:rsid w:val="00E3084E"/>
    <w:rsid w:val="00E35766"/>
    <w:rsid w:val="00E37297"/>
    <w:rsid w:val="00E4032E"/>
    <w:rsid w:val="00E41CC5"/>
    <w:rsid w:val="00E41E22"/>
    <w:rsid w:val="00E46423"/>
    <w:rsid w:val="00E46F9C"/>
    <w:rsid w:val="00E54882"/>
    <w:rsid w:val="00E62A9F"/>
    <w:rsid w:val="00E636A6"/>
    <w:rsid w:val="00E66521"/>
    <w:rsid w:val="00E6770B"/>
    <w:rsid w:val="00E729EE"/>
    <w:rsid w:val="00E72E14"/>
    <w:rsid w:val="00E73307"/>
    <w:rsid w:val="00E74FE0"/>
    <w:rsid w:val="00E759EF"/>
    <w:rsid w:val="00E7610A"/>
    <w:rsid w:val="00E7623A"/>
    <w:rsid w:val="00E772AF"/>
    <w:rsid w:val="00E80CE0"/>
    <w:rsid w:val="00E81040"/>
    <w:rsid w:val="00E810CB"/>
    <w:rsid w:val="00E84C41"/>
    <w:rsid w:val="00E91B92"/>
    <w:rsid w:val="00E92059"/>
    <w:rsid w:val="00E93841"/>
    <w:rsid w:val="00E94721"/>
    <w:rsid w:val="00E9489F"/>
    <w:rsid w:val="00E96073"/>
    <w:rsid w:val="00EA2264"/>
    <w:rsid w:val="00EA2407"/>
    <w:rsid w:val="00EA33F3"/>
    <w:rsid w:val="00EA3497"/>
    <w:rsid w:val="00EB3102"/>
    <w:rsid w:val="00EB456D"/>
    <w:rsid w:val="00EB6850"/>
    <w:rsid w:val="00EB6EB4"/>
    <w:rsid w:val="00EC00BD"/>
    <w:rsid w:val="00EC257E"/>
    <w:rsid w:val="00EC2C22"/>
    <w:rsid w:val="00EC2E4D"/>
    <w:rsid w:val="00EC7C2E"/>
    <w:rsid w:val="00ED2F38"/>
    <w:rsid w:val="00ED3FD7"/>
    <w:rsid w:val="00ED45AA"/>
    <w:rsid w:val="00ED5268"/>
    <w:rsid w:val="00ED57A6"/>
    <w:rsid w:val="00ED5B73"/>
    <w:rsid w:val="00ED6569"/>
    <w:rsid w:val="00ED65AB"/>
    <w:rsid w:val="00EE202D"/>
    <w:rsid w:val="00EE3717"/>
    <w:rsid w:val="00EE535E"/>
    <w:rsid w:val="00EE62B6"/>
    <w:rsid w:val="00EE6931"/>
    <w:rsid w:val="00EE6BEB"/>
    <w:rsid w:val="00EF0B6F"/>
    <w:rsid w:val="00EF233C"/>
    <w:rsid w:val="00EF3694"/>
    <w:rsid w:val="00EF41F8"/>
    <w:rsid w:val="00EF54A8"/>
    <w:rsid w:val="00EF613B"/>
    <w:rsid w:val="00EF68B6"/>
    <w:rsid w:val="00F00684"/>
    <w:rsid w:val="00F03479"/>
    <w:rsid w:val="00F071B3"/>
    <w:rsid w:val="00F121B5"/>
    <w:rsid w:val="00F12E61"/>
    <w:rsid w:val="00F14D6F"/>
    <w:rsid w:val="00F167B9"/>
    <w:rsid w:val="00F1786D"/>
    <w:rsid w:val="00F22074"/>
    <w:rsid w:val="00F22D47"/>
    <w:rsid w:val="00F23CC7"/>
    <w:rsid w:val="00F24B54"/>
    <w:rsid w:val="00F24CCC"/>
    <w:rsid w:val="00F3029D"/>
    <w:rsid w:val="00F30F88"/>
    <w:rsid w:val="00F310F4"/>
    <w:rsid w:val="00F33031"/>
    <w:rsid w:val="00F344F6"/>
    <w:rsid w:val="00F41B89"/>
    <w:rsid w:val="00F42289"/>
    <w:rsid w:val="00F4252A"/>
    <w:rsid w:val="00F446E4"/>
    <w:rsid w:val="00F50268"/>
    <w:rsid w:val="00F50EDC"/>
    <w:rsid w:val="00F5443B"/>
    <w:rsid w:val="00F566F8"/>
    <w:rsid w:val="00F608A9"/>
    <w:rsid w:val="00F622EB"/>
    <w:rsid w:val="00F6463B"/>
    <w:rsid w:val="00F658DC"/>
    <w:rsid w:val="00F71406"/>
    <w:rsid w:val="00F75DFD"/>
    <w:rsid w:val="00F77C5F"/>
    <w:rsid w:val="00F80E6D"/>
    <w:rsid w:val="00F82276"/>
    <w:rsid w:val="00F83563"/>
    <w:rsid w:val="00F83BE1"/>
    <w:rsid w:val="00F84A29"/>
    <w:rsid w:val="00F87313"/>
    <w:rsid w:val="00F90BD5"/>
    <w:rsid w:val="00F910DC"/>
    <w:rsid w:val="00F9354F"/>
    <w:rsid w:val="00F97098"/>
    <w:rsid w:val="00F979D3"/>
    <w:rsid w:val="00FA041C"/>
    <w:rsid w:val="00FA07BD"/>
    <w:rsid w:val="00FA36A6"/>
    <w:rsid w:val="00FA4AC6"/>
    <w:rsid w:val="00FA5D45"/>
    <w:rsid w:val="00FA6091"/>
    <w:rsid w:val="00FA6159"/>
    <w:rsid w:val="00FA7716"/>
    <w:rsid w:val="00FB0F30"/>
    <w:rsid w:val="00FB27A7"/>
    <w:rsid w:val="00FB3DAA"/>
    <w:rsid w:val="00FB5B5F"/>
    <w:rsid w:val="00FB5E49"/>
    <w:rsid w:val="00FC516B"/>
    <w:rsid w:val="00FD0BEE"/>
    <w:rsid w:val="00FD3E6C"/>
    <w:rsid w:val="00FD4644"/>
    <w:rsid w:val="00FD4DCB"/>
    <w:rsid w:val="00FD746F"/>
    <w:rsid w:val="00FE0F12"/>
    <w:rsid w:val="00FE2224"/>
    <w:rsid w:val="00FE25BC"/>
    <w:rsid w:val="00FE3F96"/>
    <w:rsid w:val="00FE6BA9"/>
    <w:rsid w:val="00FF57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1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48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5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F73"/>
  </w:style>
  <w:style w:type="paragraph" w:styleId="Rodap">
    <w:name w:val="footer"/>
    <w:basedOn w:val="Normal"/>
    <w:link w:val="RodapChar"/>
    <w:uiPriority w:val="99"/>
    <w:unhideWhenUsed/>
    <w:rsid w:val="00505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F73"/>
  </w:style>
  <w:style w:type="paragraph" w:styleId="Textodebalo">
    <w:name w:val="Balloon Text"/>
    <w:basedOn w:val="Normal"/>
    <w:link w:val="TextodebaloChar"/>
    <w:uiPriority w:val="99"/>
    <w:semiHidden/>
    <w:unhideWhenUsed/>
    <w:rsid w:val="0064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08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3812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12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121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300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35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B1D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E48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5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5F73"/>
  </w:style>
  <w:style w:type="paragraph" w:styleId="Rodap">
    <w:name w:val="footer"/>
    <w:basedOn w:val="Normal"/>
    <w:link w:val="RodapChar"/>
    <w:uiPriority w:val="99"/>
    <w:unhideWhenUsed/>
    <w:rsid w:val="00505F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5F73"/>
  </w:style>
  <w:style w:type="paragraph" w:styleId="Textodebalo">
    <w:name w:val="Balloon Text"/>
    <w:basedOn w:val="Normal"/>
    <w:link w:val="TextodebaloChar"/>
    <w:uiPriority w:val="99"/>
    <w:semiHidden/>
    <w:unhideWhenUsed/>
    <w:rsid w:val="00644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08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semiHidden/>
    <w:unhideWhenUsed/>
    <w:rsid w:val="00381216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81216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38121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63008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4235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1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1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39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18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3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3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0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6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2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1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3E58F-6534-4CC7-8772-AE2EC460D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2157</Words>
  <Characters>11653</Characters>
  <Application>Microsoft Office Word</Application>
  <DocSecurity>0</DocSecurity>
  <Lines>97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Leandro</cp:lastModifiedBy>
  <cp:revision>8</cp:revision>
  <cp:lastPrinted>2012-05-09T14:29:00Z</cp:lastPrinted>
  <dcterms:created xsi:type="dcterms:W3CDTF">2013-11-21T14:12:00Z</dcterms:created>
  <dcterms:modified xsi:type="dcterms:W3CDTF">2013-11-21T16:18:00Z</dcterms:modified>
</cp:coreProperties>
</file>