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632" w:rsidRDefault="009F0A66" w:rsidP="00501A9A">
      <w:pPr>
        <w:jc w:val="center"/>
        <w:rPr>
          <w:rFonts w:ascii="Arial" w:hAnsi="Arial" w:cs="Arial"/>
          <w:b/>
          <w:sz w:val="28"/>
          <w:szCs w:val="28"/>
        </w:rPr>
      </w:pPr>
      <w:r>
        <w:rPr>
          <w:rFonts w:ascii="Arial" w:hAnsi="Arial" w:cs="Arial"/>
          <w:b/>
          <w:sz w:val="28"/>
          <w:szCs w:val="28"/>
        </w:rPr>
        <w:t>AS MEDIDAS PROVISÓRIAS E O PRINCÍPIO DA LEGALIDADE TRIBUTÁRIA</w:t>
      </w:r>
    </w:p>
    <w:p w:rsidR="00B767E6" w:rsidRDefault="00B767E6" w:rsidP="00501A9A">
      <w:pPr>
        <w:jc w:val="center"/>
        <w:rPr>
          <w:rFonts w:ascii="Arial" w:hAnsi="Arial" w:cs="Arial"/>
          <w:b/>
          <w:sz w:val="28"/>
          <w:szCs w:val="28"/>
        </w:rPr>
      </w:pPr>
    </w:p>
    <w:p w:rsidR="004705CA" w:rsidRDefault="004705CA" w:rsidP="00501A9A">
      <w:pPr>
        <w:jc w:val="center"/>
        <w:rPr>
          <w:rFonts w:ascii="Arial" w:hAnsi="Arial" w:cs="Arial"/>
          <w:b/>
          <w:sz w:val="28"/>
          <w:szCs w:val="28"/>
        </w:rPr>
      </w:pPr>
    </w:p>
    <w:p w:rsidR="00FE3485" w:rsidRPr="00602821" w:rsidRDefault="00FE3485" w:rsidP="00501A9A">
      <w:pPr>
        <w:jc w:val="center"/>
        <w:rPr>
          <w:rFonts w:ascii="Arial" w:hAnsi="Arial" w:cs="Arial"/>
          <w:b/>
          <w:sz w:val="28"/>
          <w:szCs w:val="28"/>
        </w:rPr>
      </w:pPr>
    </w:p>
    <w:p w:rsidR="00E73632" w:rsidRPr="00602821" w:rsidRDefault="009F0A66" w:rsidP="00501A9A">
      <w:pPr>
        <w:jc w:val="right"/>
        <w:rPr>
          <w:rFonts w:ascii="Arial" w:hAnsi="Arial" w:cs="Arial"/>
        </w:rPr>
      </w:pPr>
      <w:r>
        <w:rPr>
          <w:rFonts w:ascii="Arial" w:hAnsi="Arial" w:cs="Arial"/>
        </w:rPr>
        <w:t>Gabriela</w:t>
      </w:r>
      <w:r w:rsidR="00E73632" w:rsidRPr="00602821">
        <w:rPr>
          <w:rFonts w:ascii="Arial" w:hAnsi="Arial" w:cs="Arial"/>
        </w:rPr>
        <w:t xml:space="preserve"> </w:t>
      </w:r>
      <w:r>
        <w:rPr>
          <w:rFonts w:ascii="Arial" w:hAnsi="Arial" w:cs="Arial"/>
        </w:rPr>
        <w:t>MEROTTI</w:t>
      </w:r>
      <w:r w:rsidR="00E73632" w:rsidRPr="00602821">
        <w:rPr>
          <w:rStyle w:val="Refdenotaderodap"/>
          <w:rFonts w:ascii="Arial" w:hAnsi="Arial" w:cs="Arial"/>
        </w:rPr>
        <w:footnoteReference w:id="1"/>
      </w:r>
    </w:p>
    <w:p w:rsidR="000F40ED" w:rsidRDefault="000F40ED" w:rsidP="00C94B36">
      <w:pPr>
        <w:spacing w:line="360" w:lineRule="auto"/>
        <w:rPr>
          <w:rFonts w:ascii="Arial" w:hAnsi="Arial" w:cs="Arial"/>
        </w:rPr>
      </w:pPr>
    </w:p>
    <w:p w:rsidR="00C94B36" w:rsidRDefault="00C94B36" w:rsidP="00501A9A">
      <w:pPr>
        <w:spacing w:line="360" w:lineRule="auto"/>
        <w:jc w:val="right"/>
        <w:rPr>
          <w:rFonts w:ascii="Arial" w:hAnsi="Arial" w:cs="Arial"/>
        </w:rPr>
      </w:pPr>
    </w:p>
    <w:p w:rsidR="00FE3485" w:rsidRPr="00602821" w:rsidRDefault="00FE3485" w:rsidP="00501A9A">
      <w:pPr>
        <w:spacing w:line="360" w:lineRule="auto"/>
        <w:jc w:val="right"/>
        <w:rPr>
          <w:rFonts w:ascii="Arial" w:hAnsi="Arial" w:cs="Arial"/>
        </w:rPr>
      </w:pPr>
    </w:p>
    <w:p w:rsidR="00E73632" w:rsidRDefault="00E73632" w:rsidP="00501A9A">
      <w:pPr>
        <w:spacing w:line="360" w:lineRule="auto"/>
        <w:jc w:val="right"/>
        <w:rPr>
          <w:rFonts w:ascii="Arial" w:hAnsi="Arial" w:cs="Arial"/>
        </w:rPr>
      </w:pPr>
    </w:p>
    <w:p w:rsidR="00E73632" w:rsidRDefault="00E73632" w:rsidP="00E07892">
      <w:pPr>
        <w:tabs>
          <w:tab w:val="left" w:pos="3030"/>
        </w:tabs>
        <w:ind w:right="72"/>
        <w:jc w:val="both"/>
        <w:rPr>
          <w:rFonts w:ascii="Arial" w:hAnsi="Arial" w:cs="Arial"/>
        </w:rPr>
      </w:pPr>
      <w:r w:rsidRPr="00602821">
        <w:rPr>
          <w:rFonts w:ascii="Arial" w:hAnsi="Arial" w:cs="Arial"/>
          <w:b/>
        </w:rPr>
        <w:t>RESUMO:</w:t>
      </w:r>
      <w:r w:rsidR="00E07892">
        <w:rPr>
          <w:rFonts w:ascii="Arial" w:hAnsi="Arial" w:cs="Arial"/>
          <w:b/>
        </w:rPr>
        <w:t xml:space="preserve"> </w:t>
      </w:r>
      <w:r w:rsidR="00E07892">
        <w:rPr>
          <w:rFonts w:ascii="Arial" w:hAnsi="Arial" w:cs="Arial"/>
        </w:rPr>
        <w:t xml:space="preserve">O princípio da legalidade tributária impõe ao Estado limitações que não pode invadir o patrimônio de seus súditos sem que antes haja instituído um tributo por meio de lei. Muito já se debateu na doutrina sobre a possibilidade de instituição e majoração de impostos por meio de medida provisória ante ao fato de que a Constituição conferiu a </w:t>
      </w:r>
      <w:proofErr w:type="gramStart"/>
      <w:r w:rsidR="00E07892">
        <w:rPr>
          <w:rFonts w:ascii="Arial" w:hAnsi="Arial" w:cs="Arial"/>
        </w:rPr>
        <w:t xml:space="preserve">estas </w:t>
      </w:r>
      <w:r w:rsidR="00E07892" w:rsidRPr="00E07892">
        <w:rPr>
          <w:rFonts w:ascii="Arial" w:hAnsi="Arial" w:cs="Arial"/>
          <w:i/>
        </w:rPr>
        <w:t>“força</w:t>
      </w:r>
      <w:proofErr w:type="gramEnd"/>
      <w:r w:rsidR="00E07892" w:rsidRPr="00E07892">
        <w:rPr>
          <w:rFonts w:ascii="Arial" w:hAnsi="Arial" w:cs="Arial"/>
          <w:i/>
        </w:rPr>
        <w:t xml:space="preserve"> de lei”</w:t>
      </w:r>
      <w:r w:rsidR="00E07892">
        <w:rPr>
          <w:rFonts w:ascii="Arial" w:hAnsi="Arial" w:cs="Arial"/>
        </w:rPr>
        <w:t xml:space="preserve">. O Supremo Tribunal Federal já se posicionou a respeito inclinando-se pela possibilidade. Ocorre, no entanto, que é necessário se proceder </w:t>
      </w:r>
      <w:proofErr w:type="gramStart"/>
      <w:r w:rsidR="00E07892">
        <w:rPr>
          <w:rFonts w:ascii="Arial" w:hAnsi="Arial" w:cs="Arial"/>
        </w:rPr>
        <w:t>a</w:t>
      </w:r>
      <w:proofErr w:type="gramEnd"/>
      <w:r w:rsidR="00E07892">
        <w:rPr>
          <w:rFonts w:ascii="Arial" w:hAnsi="Arial" w:cs="Arial"/>
        </w:rPr>
        <w:t xml:space="preserve"> distinção entre esses dois institutos, lei e medida provisória, a fim de que possamos verdadeiramente e estreme de erros optar pela solução que melhor adimple </w:t>
      </w:r>
      <w:r w:rsidR="000F40ED">
        <w:rPr>
          <w:rFonts w:ascii="Arial" w:hAnsi="Arial" w:cs="Arial"/>
        </w:rPr>
        <w:t xml:space="preserve">as intenções do legislador constituinte. </w:t>
      </w:r>
    </w:p>
    <w:p w:rsidR="00E73632" w:rsidRDefault="00E73632" w:rsidP="00501A9A">
      <w:pPr>
        <w:ind w:right="72"/>
        <w:jc w:val="both"/>
        <w:rPr>
          <w:rFonts w:ascii="Arial" w:hAnsi="Arial" w:cs="Arial"/>
        </w:rPr>
      </w:pPr>
    </w:p>
    <w:p w:rsidR="00FE3485" w:rsidRPr="00602821" w:rsidRDefault="00FE3485" w:rsidP="00501A9A">
      <w:pPr>
        <w:ind w:right="72"/>
        <w:jc w:val="both"/>
        <w:rPr>
          <w:rFonts w:ascii="Arial" w:hAnsi="Arial" w:cs="Arial"/>
        </w:rPr>
      </w:pPr>
    </w:p>
    <w:p w:rsidR="00E73632" w:rsidRPr="00602821" w:rsidRDefault="00E73632" w:rsidP="00501A9A">
      <w:pPr>
        <w:ind w:right="72"/>
        <w:jc w:val="both"/>
        <w:rPr>
          <w:rFonts w:ascii="Arial" w:hAnsi="Arial" w:cs="Arial"/>
        </w:rPr>
      </w:pPr>
      <w:r w:rsidRPr="00602821">
        <w:rPr>
          <w:rFonts w:ascii="Arial" w:hAnsi="Arial" w:cs="Arial"/>
          <w:b/>
        </w:rPr>
        <w:t xml:space="preserve">Palavras-chave: </w:t>
      </w:r>
      <w:r w:rsidR="000F40ED">
        <w:rPr>
          <w:rFonts w:ascii="Arial" w:hAnsi="Arial" w:cs="Arial"/>
        </w:rPr>
        <w:t>Legalidade</w:t>
      </w:r>
      <w:r w:rsidRPr="00602821">
        <w:rPr>
          <w:rFonts w:ascii="Arial" w:hAnsi="Arial" w:cs="Arial"/>
        </w:rPr>
        <w:t xml:space="preserve">. </w:t>
      </w:r>
      <w:r w:rsidR="000F40ED">
        <w:rPr>
          <w:rFonts w:ascii="Arial" w:hAnsi="Arial" w:cs="Arial"/>
        </w:rPr>
        <w:t>Medida Provisória</w:t>
      </w:r>
      <w:r w:rsidRPr="00602821">
        <w:rPr>
          <w:rFonts w:ascii="Arial" w:hAnsi="Arial" w:cs="Arial"/>
        </w:rPr>
        <w:t xml:space="preserve">. </w:t>
      </w:r>
      <w:r w:rsidR="000F40ED">
        <w:rPr>
          <w:rFonts w:ascii="Arial" w:hAnsi="Arial" w:cs="Arial"/>
        </w:rPr>
        <w:t>Instituição</w:t>
      </w:r>
      <w:r w:rsidRPr="00602821">
        <w:rPr>
          <w:rFonts w:ascii="Arial" w:hAnsi="Arial" w:cs="Arial"/>
        </w:rPr>
        <w:t xml:space="preserve">. </w:t>
      </w:r>
      <w:r w:rsidR="000F40ED">
        <w:rPr>
          <w:rFonts w:ascii="Arial" w:hAnsi="Arial" w:cs="Arial"/>
        </w:rPr>
        <w:t>Majoração</w:t>
      </w:r>
      <w:r w:rsidRPr="00602821">
        <w:rPr>
          <w:rFonts w:ascii="Arial" w:hAnsi="Arial" w:cs="Arial"/>
        </w:rPr>
        <w:t xml:space="preserve">. </w:t>
      </w:r>
      <w:r w:rsidR="000F40ED">
        <w:rPr>
          <w:rFonts w:ascii="Arial" w:hAnsi="Arial" w:cs="Arial"/>
        </w:rPr>
        <w:t>Tributos</w:t>
      </w:r>
      <w:r w:rsidRPr="00602821">
        <w:rPr>
          <w:rFonts w:ascii="Arial" w:hAnsi="Arial" w:cs="Arial"/>
        </w:rPr>
        <w:t>.</w:t>
      </w:r>
    </w:p>
    <w:p w:rsidR="00E179A2" w:rsidRDefault="00E179A2" w:rsidP="00501A9A">
      <w:pPr>
        <w:spacing w:line="360" w:lineRule="auto"/>
        <w:rPr>
          <w:rFonts w:ascii="Arial" w:hAnsi="Arial" w:cs="Arial"/>
        </w:rPr>
      </w:pPr>
    </w:p>
    <w:p w:rsidR="00602821" w:rsidRPr="00602821" w:rsidRDefault="00602821" w:rsidP="00501A9A">
      <w:pPr>
        <w:spacing w:line="360" w:lineRule="auto"/>
        <w:rPr>
          <w:rFonts w:ascii="Arial" w:hAnsi="Arial" w:cs="Arial"/>
        </w:rPr>
      </w:pPr>
    </w:p>
    <w:p w:rsidR="00602821" w:rsidRDefault="00602821" w:rsidP="00501A9A">
      <w:pPr>
        <w:spacing w:line="360" w:lineRule="auto"/>
        <w:rPr>
          <w:rFonts w:ascii="Arial" w:hAnsi="Arial" w:cs="Arial"/>
          <w:b/>
        </w:rPr>
      </w:pPr>
      <w:proofErr w:type="gramStart"/>
      <w:r>
        <w:rPr>
          <w:rFonts w:ascii="Arial" w:hAnsi="Arial" w:cs="Arial"/>
          <w:b/>
        </w:rPr>
        <w:t>1</w:t>
      </w:r>
      <w:proofErr w:type="gramEnd"/>
      <w:r>
        <w:rPr>
          <w:rFonts w:ascii="Arial" w:hAnsi="Arial" w:cs="Arial"/>
          <w:b/>
        </w:rPr>
        <w:t xml:space="preserve"> </w:t>
      </w:r>
      <w:r w:rsidRPr="00602821">
        <w:rPr>
          <w:rFonts w:ascii="Arial" w:hAnsi="Arial" w:cs="Arial"/>
          <w:b/>
        </w:rPr>
        <w:t>INTRODUÇÃO</w:t>
      </w:r>
    </w:p>
    <w:p w:rsidR="00602821" w:rsidRDefault="00602821" w:rsidP="00501A9A">
      <w:pPr>
        <w:spacing w:line="360" w:lineRule="auto"/>
        <w:rPr>
          <w:rFonts w:ascii="Arial" w:hAnsi="Arial" w:cs="Arial"/>
        </w:rPr>
      </w:pPr>
    </w:p>
    <w:p w:rsidR="00F65BB6" w:rsidRPr="00F65BB6" w:rsidRDefault="00F65BB6" w:rsidP="00501A9A">
      <w:pPr>
        <w:spacing w:line="360" w:lineRule="auto"/>
        <w:rPr>
          <w:rFonts w:ascii="Arial" w:hAnsi="Arial" w:cs="Arial"/>
        </w:rPr>
      </w:pPr>
    </w:p>
    <w:p w:rsidR="00602821" w:rsidRDefault="009F0A66" w:rsidP="009F0A66">
      <w:pPr>
        <w:spacing w:line="360" w:lineRule="auto"/>
        <w:ind w:firstLine="1418"/>
        <w:jc w:val="both"/>
        <w:rPr>
          <w:rFonts w:ascii="Arial" w:hAnsi="Arial" w:cs="Arial"/>
        </w:rPr>
      </w:pPr>
      <w:r>
        <w:rPr>
          <w:rFonts w:ascii="Arial" w:hAnsi="Arial" w:cs="Arial"/>
        </w:rPr>
        <w:t>O presente ensaio tem o objetivo de elucidar a questão que de há muito é travada na doutrina tributária acerca do princípio da legalidade que rege o Direito Tributário e a possibilidade, ou não, de</w:t>
      </w:r>
      <w:r w:rsidR="00C51BF9">
        <w:rPr>
          <w:rFonts w:ascii="Arial" w:hAnsi="Arial" w:cs="Arial"/>
        </w:rPr>
        <w:t xml:space="preserve"> o Executivo</w:t>
      </w:r>
      <w:r>
        <w:rPr>
          <w:rFonts w:ascii="Arial" w:hAnsi="Arial" w:cs="Arial"/>
        </w:rPr>
        <w:t>, em uma situação de relevância e urgência, se instituir ou majorar tributos valendo-se</w:t>
      </w:r>
      <w:r w:rsidR="00C51BF9">
        <w:rPr>
          <w:rFonts w:ascii="Arial" w:hAnsi="Arial" w:cs="Arial"/>
        </w:rPr>
        <w:t xml:space="preserve"> </w:t>
      </w:r>
      <w:r>
        <w:rPr>
          <w:rFonts w:ascii="Arial" w:hAnsi="Arial" w:cs="Arial"/>
        </w:rPr>
        <w:t>das medidas provisórias</w:t>
      </w:r>
      <w:r w:rsidR="00B767E6">
        <w:rPr>
          <w:rFonts w:ascii="Arial" w:hAnsi="Arial" w:cs="Arial"/>
        </w:rPr>
        <w:t>.</w:t>
      </w:r>
    </w:p>
    <w:p w:rsidR="000F40ED" w:rsidRDefault="009F0A66" w:rsidP="00C94B36">
      <w:pPr>
        <w:spacing w:line="360" w:lineRule="auto"/>
        <w:ind w:firstLine="1418"/>
        <w:jc w:val="both"/>
        <w:rPr>
          <w:rFonts w:ascii="Arial" w:hAnsi="Arial" w:cs="Arial"/>
        </w:rPr>
      </w:pPr>
      <w:r>
        <w:rPr>
          <w:rFonts w:ascii="Arial" w:hAnsi="Arial" w:cs="Arial"/>
        </w:rPr>
        <w:t>O tema é polêmico e não é por menos que a doutrina se divide.</w:t>
      </w:r>
      <w:r w:rsidR="00C51BF9">
        <w:rPr>
          <w:rFonts w:ascii="Arial" w:hAnsi="Arial" w:cs="Arial"/>
        </w:rPr>
        <w:t xml:space="preserve"> A complexidade do caso demanda um estudo mais detido do caso e de suas particularidades. </w:t>
      </w:r>
      <w:r>
        <w:rPr>
          <w:rFonts w:ascii="Arial" w:hAnsi="Arial" w:cs="Arial"/>
        </w:rPr>
        <w:t>Tentar-se-á, em apertadas linhas, traçar um panorama geral do problema, pelo que, desde já, pedimos licença ao leitor.</w:t>
      </w:r>
      <w:r w:rsidR="00C51BF9">
        <w:rPr>
          <w:rFonts w:ascii="Arial" w:hAnsi="Arial" w:cs="Arial"/>
        </w:rPr>
        <w:t xml:space="preserve"> </w:t>
      </w:r>
    </w:p>
    <w:p w:rsidR="004705CA" w:rsidRDefault="004705CA" w:rsidP="00501A9A">
      <w:pPr>
        <w:spacing w:line="360" w:lineRule="auto"/>
        <w:rPr>
          <w:rFonts w:ascii="Arial" w:hAnsi="Arial" w:cs="Arial"/>
          <w:b/>
        </w:rPr>
      </w:pPr>
    </w:p>
    <w:p w:rsidR="00B767E6" w:rsidRPr="00B767E6" w:rsidRDefault="00B767E6" w:rsidP="00501A9A">
      <w:pPr>
        <w:spacing w:line="360" w:lineRule="auto"/>
        <w:rPr>
          <w:rFonts w:ascii="Arial" w:hAnsi="Arial" w:cs="Arial"/>
          <w:b/>
        </w:rPr>
      </w:pPr>
      <w:proofErr w:type="gramStart"/>
      <w:r w:rsidRPr="00B767E6">
        <w:rPr>
          <w:rFonts w:ascii="Arial" w:hAnsi="Arial" w:cs="Arial"/>
          <w:b/>
        </w:rPr>
        <w:lastRenderedPageBreak/>
        <w:t>2</w:t>
      </w:r>
      <w:proofErr w:type="gramEnd"/>
      <w:r w:rsidRPr="00B767E6">
        <w:rPr>
          <w:rFonts w:ascii="Arial" w:hAnsi="Arial" w:cs="Arial"/>
          <w:b/>
        </w:rPr>
        <w:t xml:space="preserve"> </w:t>
      </w:r>
      <w:r w:rsidR="00C51BF9">
        <w:rPr>
          <w:rFonts w:ascii="Arial" w:hAnsi="Arial" w:cs="Arial"/>
          <w:b/>
        </w:rPr>
        <w:t>O PRINCÍPIO DA LEGALIDADE TRIBUTÁRIA</w:t>
      </w:r>
    </w:p>
    <w:p w:rsidR="00B767E6" w:rsidRDefault="00B767E6" w:rsidP="00501A9A">
      <w:pPr>
        <w:spacing w:line="360" w:lineRule="auto"/>
        <w:ind w:firstLine="1418"/>
        <w:rPr>
          <w:rFonts w:ascii="Arial" w:hAnsi="Arial" w:cs="Arial"/>
        </w:rPr>
      </w:pPr>
    </w:p>
    <w:p w:rsidR="000F40ED" w:rsidRDefault="000F40ED" w:rsidP="00501A9A">
      <w:pPr>
        <w:spacing w:line="360" w:lineRule="auto"/>
        <w:ind w:firstLine="1418"/>
        <w:rPr>
          <w:rFonts w:ascii="Arial" w:hAnsi="Arial" w:cs="Arial"/>
        </w:rPr>
      </w:pPr>
    </w:p>
    <w:p w:rsidR="00C51BF9" w:rsidRDefault="00C51BF9" w:rsidP="00C51BF9">
      <w:pPr>
        <w:spacing w:line="360" w:lineRule="auto"/>
        <w:ind w:firstLine="1418"/>
        <w:jc w:val="both"/>
        <w:rPr>
          <w:rFonts w:ascii="Arial" w:hAnsi="Arial" w:cs="Arial"/>
        </w:rPr>
      </w:pPr>
      <w:r>
        <w:rPr>
          <w:rFonts w:ascii="Arial" w:hAnsi="Arial" w:cs="Arial"/>
        </w:rPr>
        <w:t xml:space="preserve">Um dos princípios basilares de um Estado dito democrático é o da legalidade. </w:t>
      </w:r>
      <w:smartTag w:uri="urn:schemas-microsoft-com:office:smarttags" w:element="PersonName">
        <w:smartTagPr>
          <w:attr w:name="ProductID" w:val="Em nossa Constituição"/>
        </w:smartTagPr>
        <w:r>
          <w:rPr>
            <w:rFonts w:ascii="Arial" w:hAnsi="Arial" w:cs="Arial"/>
          </w:rPr>
          <w:t>Em nossa Constituição</w:t>
        </w:r>
      </w:smartTag>
      <w:r>
        <w:rPr>
          <w:rFonts w:ascii="Arial" w:hAnsi="Arial" w:cs="Arial"/>
        </w:rPr>
        <w:t xml:space="preserve"> o mandamento está previsto, a um primeiro momento, no artigo 5º, inciso II. Posteriormente, em seara tributária, o encontramos insculpido no artigo 150, I, da </w:t>
      </w:r>
      <w:proofErr w:type="gramStart"/>
      <w:r>
        <w:rPr>
          <w:rFonts w:ascii="Arial" w:hAnsi="Arial" w:cs="Arial"/>
        </w:rPr>
        <w:t xml:space="preserve">mesma </w:t>
      </w:r>
      <w:r w:rsidRPr="00C51BF9">
        <w:rPr>
          <w:rFonts w:ascii="Arial" w:hAnsi="Arial" w:cs="Arial"/>
          <w:i/>
        </w:rPr>
        <w:t>Lex Maxima</w:t>
      </w:r>
      <w:proofErr w:type="gramEnd"/>
      <w:r>
        <w:rPr>
          <w:rFonts w:ascii="Arial" w:hAnsi="Arial" w:cs="Arial"/>
        </w:rPr>
        <w:t xml:space="preserve">. </w:t>
      </w:r>
    </w:p>
    <w:p w:rsidR="00510468" w:rsidRPr="00DF3485" w:rsidRDefault="00510468" w:rsidP="00510468">
      <w:pPr>
        <w:pStyle w:val="NormalWeb"/>
        <w:spacing w:before="0" w:beforeAutospacing="0" w:after="0" w:afterAutospacing="0" w:line="360" w:lineRule="auto"/>
        <w:ind w:firstLine="1418"/>
        <w:jc w:val="both"/>
        <w:rPr>
          <w:rFonts w:ascii="Arial" w:hAnsi="Arial" w:cs="Arial"/>
          <w:color w:val="000000"/>
        </w:rPr>
      </w:pPr>
      <w:r>
        <w:rPr>
          <w:rFonts w:ascii="Arial" w:hAnsi="Arial" w:cs="Arial"/>
          <w:color w:val="000000"/>
        </w:rPr>
        <w:t>S</w:t>
      </w:r>
      <w:r w:rsidRPr="00DF3485">
        <w:rPr>
          <w:rFonts w:ascii="Arial" w:hAnsi="Arial" w:cs="Arial"/>
          <w:color w:val="000000"/>
        </w:rPr>
        <w:t xml:space="preserve">egundo </w:t>
      </w:r>
      <w:r>
        <w:rPr>
          <w:rFonts w:ascii="Arial" w:hAnsi="Arial" w:cs="Arial"/>
          <w:color w:val="000000"/>
        </w:rPr>
        <w:t>Celso Antônio Bandeira de Mello</w:t>
      </w:r>
      <w:r w:rsidRPr="00DF3485">
        <w:rPr>
          <w:rFonts w:ascii="Arial" w:hAnsi="Arial" w:cs="Arial"/>
          <w:color w:val="000000"/>
        </w:rPr>
        <w:t>,</w:t>
      </w:r>
      <w:r>
        <w:rPr>
          <w:rFonts w:ascii="Arial" w:hAnsi="Arial" w:cs="Arial"/>
          <w:color w:val="000000"/>
        </w:rPr>
        <w:t xml:space="preserve"> o princípio da legalidade</w:t>
      </w:r>
      <w:r w:rsidRPr="00DF3485">
        <w:rPr>
          <w:rFonts w:ascii="Arial" w:hAnsi="Arial" w:cs="Arial"/>
          <w:color w:val="000000"/>
        </w:rPr>
        <w:t xml:space="preserve"> é o princípio específico do Estado de Direito, é justamente aquele que o qualifica e que lhe dá a identidade própria.</w:t>
      </w:r>
    </w:p>
    <w:p w:rsidR="00510468" w:rsidRPr="00DF3485" w:rsidRDefault="00510468" w:rsidP="00510468">
      <w:pPr>
        <w:pStyle w:val="NormalWeb"/>
        <w:spacing w:before="0" w:beforeAutospacing="0" w:after="0" w:afterAutospacing="0" w:line="360" w:lineRule="auto"/>
        <w:ind w:firstLine="1418"/>
        <w:jc w:val="both"/>
        <w:rPr>
          <w:rFonts w:ascii="Arial" w:hAnsi="Arial" w:cs="Arial"/>
          <w:color w:val="000000"/>
          <w:sz w:val="22"/>
          <w:szCs w:val="22"/>
        </w:rPr>
      </w:pPr>
      <w:r w:rsidRPr="00DF3485">
        <w:rPr>
          <w:rFonts w:ascii="Arial" w:hAnsi="Arial" w:cs="Arial"/>
          <w:color w:val="000000"/>
        </w:rPr>
        <w:t>Através d</w:t>
      </w:r>
      <w:r>
        <w:rPr>
          <w:rFonts w:ascii="Arial" w:hAnsi="Arial" w:cs="Arial"/>
          <w:color w:val="000000"/>
        </w:rPr>
        <w:t>ele</w:t>
      </w:r>
      <w:r w:rsidRPr="00DF3485">
        <w:rPr>
          <w:rFonts w:ascii="Arial" w:hAnsi="Arial" w:cs="Arial"/>
          <w:color w:val="000000"/>
        </w:rPr>
        <w:t xml:space="preserve"> pretende-se </w:t>
      </w:r>
      <w:r>
        <w:rPr>
          <w:rFonts w:ascii="Arial" w:hAnsi="Arial" w:cs="Arial"/>
          <w:color w:val="000000"/>
        </w:rPr>
        <w:t>a garantia de</w:t>
      </w:r>
      <w:r w:rsidRPr="00DF3485">
        <w:rPr>
          <w:rFonts w:ascii="Arial" w:hAnsi="Arial" w:cs="Arial"/>
          <w:color w:val="000000"/>
        </w:rPr>
        <w:t xml:space="preserve"> que a atuação do Executivo nada mais seja senão a concretização da vontade geral</w:t>
      </w:r>
      <w:r>
        <w:rPr>
          <w:rFonts w:ascii="Arial" w:hAnsi="Arial" w:cs="Arial"/>
          <w:color w:val="000000"/>
        </w:rPr>
        <w:t>, expressada através da lei</w:t>
      </w:r>
      <w:r w:rsidRPr="00DF3485">
        <w:rPr>
          <w:rFonts w:ascii="Arial" w:hAnsi="Arial" w:cs="Arial"/>
          <w:color w:val="000000"/>
        </w:rPr>
        <w:t>.</w:t>
      </w:r>
      <w:r>
        <w:rPr>
          <w:rFonts w:ascii="Arial" w:hAnsi="Arial" w:cs="Arial"/>
          <w:color w:val="000000"/>
        </w:rPr>
        <w:t xml:space="preserve"> Avoca-se a ide</w:t>
      </w:r>
      <w:r w:rsidRPr="00DF3485">
        <w:rPr>
          <w:rFonts w:ascii="Arial" w:hAnsi="Arial" w:cs="Arial"/>
          <w:color w:val="000000"/>
        </w:rPr>
        <w:t>ia de soberania popular</w:t>
      </w:r>
      <w:r>
        <w:rPr>
          <w:rFonts w:ascii="Arial" w:hAnsi="Arial" w:cs="Arial"/>
          <w:color w:val="000000"/>
        </w:rPr>
        <w:t>, de exaltação da cidadania, ide</w:t>
      </w:r>
      <w:r w:rsidRPr="00DF3485">
        <w:rPr>
          <w:rFonts w:ascii="Arial" w:hAnsi="Arial" w:cs="Arial"/>
          <w:color w:val="000000"/>
        </w:rPr>
        <w:t>ia esta consagrada pelo art. 1º da Constituição Federal que proclama que "todo poder emana do povo, que o exerce por meio de representantes eleitos ou diretamente, nos termos desta Constituição". Enfim, o princípio da legalidade</w:t>
      </w:r>
      <w:r>
        <w:rPr>
          <w:rFonts w:ascii="Arial" w:hAnsi="Arial" w:cs="Arial"/>
          <w:color w:val="000000"/>
        </w:rPr>
        <w:t xml:space="preserve"> </w:t>
      </w:r>
      <w:r w:rsidRPr="00DF3485">
        <w:rPr>
          <w:rFonts w:ascii="Arial" w:hAnsi="Arial" w:cs="Arial"/>
          <w:i/>
          <w:color w:val="000000"/>
          <w:sz w:val="22"/>
          <w:szCs w:val="22"/>
          <w:shd w:val="clear" w:color="auto" w:fill="FFFFFF"/>
        </w:rPr>
        <w:t xml:space="preserve">"(...) é a tradução jurídica de um propósito político: o de submeter os </w:t>
      </w:r>
      <w:proofErr w:type="spellStart"/>
      <w:r w:rsidRPr="00DF3485">
        <w:rPr>
          <w:rFonts w:ascii="Arial" w:hAnsi="Arial" w:cs="Arial"/>
          <w:i/>
          <w:color w:val="000000"/>
          <w:sz w:val="22"/>
          <w:szCs w:val="22"/>
          <w:shd w:val="clear" w:color="auto" w:fill="FFFFFF"/>
        </w:rPr>
        <w:t>exercentes</w:t>
      </w:r>
      <w:proofErr w:type="spellEnd"/>
      <w:r w:rsidRPr="00DF3485">
        <w:rPr>
          <w:rFonts w:ascii="Arial" w:hAnsi="Arial" w:cs="Arial"/>
          <w:i/>
          <w:color w:val="000000"/>
          <w:sz w:val="22"/>
          <w:szCs w:val="22"/>
          <w:shd w:val="clear" w:color="auto" w:fill="FFFFFF"/>
        </w:rPr>
        <w:t xml:space="preserve"> do poder em concreto - o administrativo - a um quadro normativo que embargue favoritismos, perseguições ou desmandos</w:t>
      </w:r>
      <w:r>
        <w:rPr>
          <w:rFonts w:ascii="Arial" w:hAnsi="Arial" w:cs="Arial"/>
          <w:i/>
          <w:color w:val="000000"/>
          <w:sz w:val="22"/>
          <w:szCs w:val="22"/>
          <w:shd w:val="clear" w:color="auto" w:fill="FFFFFF"/>
        </w:rPr>
        <w:t>.</w:t>
      </w:r>
      <w:r w:rsidRPr="00DF3485">
        <w:rPr>
          <w:rFonts w:ascii="Arial" w:hAnsi="Arial" w:cs="Arial"/>
          <w:i/>
          <w:color w:val="000000"/>
          <w:sz w:val="22"/>
          <w:szCs w:val="22"/>
          <w:shd w:val="clear" w:color="auto" w:fill="FFFFFF"/>
        </w:rPr>
        <w:t>"</w:t>
      </w:r>
      <w:r>
        <w:rPr>
          <w:rFonts w:ascii="Arial" w:hAnsi="Arial" w:cs="Arial"/>
          <w:color w:val="000000"/>
          <w:sz w:val="22"/>
          <w:szCs w:val="22"/>
          <w:shd w:val="clear" w:color="auto" w:fill="FFFFFF"/>
        </w:rPr>
        <w:t xml:space="preserve"> </w:t>
      </w:r>
      <w:proofErr w:type="gramStart"/>
      <w:r>
        <w:rPr>
          <w:rStyle w:val="Refdenotaderodap"/>
          <w:rFonts w:ascii="Arial" w:hAnsi="Arial" w:cs="Arial"/>
          <w:color w:val="000000"/>
          <w:sz w:val="22"/>
          <w:szCs w:val="22"/>
          <w:shd w:val="clear" w:color="auto" w:fill="FFFFFF"/>
        </w:rPr>
        <w:footnoteReference w:id="2"/>
      </w:r>
      <w:proofErr w:type="gramEnd"/>
    </w:p>
    <w:p w:rsidR="00C51BF9" w:rsidRDefault="00C51BF9" w:rsidP="00C51BF9">
      <w:pPr>
        <w:spacing w:line="360" w:lineRule="auto"/>
        <w:ind w:firstLine="1418"/>
        <w:jc w:val="both"/>
        <w:rPr>
          <w:rFonts w:ascii="Arial" w:hAnsi="Arial" w:cs="Arial"/>
        </w:rPr>
      </w:pPr>
      <w:r>
        <w:rPr>
          <w:rFonts w:ascii="Arial" w:hAnsi="Arial" w:cs="Arial"/>
        </w:rPr>
        <w:t xml:space="preserve">É de se ver, portanto, que apenas e tão somente a lei poderá instituir ou majorar tributos. Como dito, a lei é exigida para a instituição de todo e qualquer tributo, não havendo tal exigência apenas para o caso dos impostos. </w:t>
      </w:r>
      <w:r w:rsidR="00D84822">
        <w:rPr>
          <w:rFonts w:ascii="Arial" w:hAnsi="Arial" w:cs="Arial"/>
        </w:rPr>
        <w:t>O que se tem discutido na doutrina é justamente qual a amplitude do termo “</w:t>
      </w:r>
      <w:proofErr w:type="gramStart"/>
      <w:r w:rsidR="00D84822">
        <w:rPr>
          <w:rFonts w:ascii="Arial" w:hAnsi="Arial" w:cs="Arial"/>
        </w:rPr>
        <w:t>lei” utilizado no artigo 150, inciso I, da Constituição Federal</w:t>
      </w:r>
      <w:proofErr w:type="gramEnd"/>
      <w:r w:rsidR="00D84822">
        <w:rPr>
          <w:rFonts w:ascii="Arial" w:hAnsi="Arial" w:cs="Arial"/>
        </w:rPr>
        <w:t xml:space="preserve"> e se as medidas provisórias poderiam ser entendidas como compreendidas nesta disposição. </w:t>
      </w:r>
    </w:p>
    <w:p w:rsidR="00D84822" w:rsidRDefault="00D84822" w:rsidP="00C51BF9">
      <w:pPr>
        <w:spacing w:line="360" w:lineRule="auto"/>
        <w:ind w:firstLine="1418"/>
        <w:jc w:val="both"/>
        <w:rPr>
          <w:rFonts w:ascii="Arial" w:hAnsi="Arial" w:cs="Arial"/>
        </w:rPr>
      </w:pPr>
      <w:r>
        <w:rPr>
          <w:rFonts w:ascii="Arial" w:hAnsi="Arial" w:cs="Arial"/>
        </w:rPr>
        <w:t xml:space="preserve">Não há um consenso. </w:t>
      </w:r>
    </w:p>
    <w:p w:rsidR="000F40ED" w:rsidRDefault="00D84822" w:rsidP="00C94B36">
      <w:pPr>
        <w:spacing w:line="360" w:lineRule="auto"/>
        <w:ind w:firstLine="1418"/>
        <w:jc w:val="both"/>
        <w:rPr>
          <w:rFonts w:ascii="Arial" w:hAnsi="Arial" w:cs="Arial"/>
        </w:rPr>
      </w:pPr>
      <w:r>
        <w:rPr>
          <w:rFonts w:ascii="Arial" w:hAnsi="Arial" w:cs="Arial"/>
        </w:rPr>
        <w:t xml:space="preserve">O que é </w:t>
      </w:r>
      <w:r w:rsidR="00510468">
        <w:rPr>
          <w:rFonts w:ascii="Arial" w:hAnsi="Arial" w:cs="Arial"/>
        </w:rPr>
        <w:t xml:space="preserve">imprescindível é que se defina a </w:t>
      </w:r>
      <w:r>
        <w:rPr>
          <w:rFonts w:ascii="Arial" w:hAnsi="Arial" w:cs="Arial"/>
        </w:rPr>
        <w:t>natureza jurídica das medidas provisórias para apenas depois concluirmos pela possibilidade ou impossibilidade de se instituir e majorar tributos por meio deste ato do Poder Executivo.</w:t>
      </w:r>
    </w:p>
    <w:p w:rsidR="000F40ED" w:rsidRDefault="000F40ED" w:rsidP="00510468">
      <w:pPr>
        <w:spacing w:line="360" w:lineRule="auto"/>
        <w:ind w:firstLine="1418"/>
        <w:jc w:val="both"/>
        <w:rPr>
          <w:rFonts w:ascii="Arial" w:hAnsi="Arial" w:cs="Arial"/>
        </w:rPr>
      </w:pPr>
    </w:p>
    <w:p w:rsidR="00C94B36" w:rsidRDefault="00C94B36" w:rsidP="00510468">
      <w:pPr>
        <w:spacing w:line="360" w:lineRule="auto"/>
        <w:ind w:firstLine="1418"/>
        <w:jc w:val="both"/>
        <w:rPr>
          <w:rFonts w:ascii="Arial" w:hAnsi="Arial" w:cs="Arial"/>
        </w:rPr>
      </w:pPr>
    </w:p>
    <w:p w:rsidR="00FE3485" w:rsidRDefault="00FE3485" w:rsidP="00510468">
      <w:pPr>
        <w:spacing w:line="360" w:lineRule="auto"/>
        <w:ind w:firstLine="1418"/>
        <w:jc w:val="both"/>
        <w:rPr>
          <w:rFonts w:ascii="Arial" w:hAnsi="Arial" w:cs="Arial"/>
        </w:rPr>
      </w:pPr>
    </w:p>
    <w:p w:rsidR="00C94B36" w:rsidRDefault="00D84822" w:rsidP="00C94B36">
      <w:pPr>
        <w:spacing w:line="360" w:lineRule="auto"/>
        <w:rPr>
          <w:rFonts w:ascii="Arial" w:hAnsi="Arial" w:cs="Arial"/>
          <w:b/>
        </w:rPr>
      </w:pPr>
      <w:proofErr w:type="gramStart"/>
      <w:r>
        <w:rPr>
          <w:rFonts w:ascii="Arial" w:hAnsi="Arial" w:cs="Arial"/>
          <w:b/>
        </w:rPr>
        <w:lastRenderedPageBreak/>
        <w:t>3</w:t>
      </w:r>
      <w:proofErr w:type="gramEnd"/>
      <w:r>
        <w:rPr>
          <w:rFonts w:ascii="Arial" w:hAnsi="Arial" w:cs="Arial"/>
          <w:b/>
        </w:rPr>
        <w:t xml:space="preserve"> DA NATUREZA JURÍDICA DAS MEDIDAS PROVISÓRIAS</w:t>
      </w:r>
    </w:p>
    <w:p w:rsidR="002C5C1B" w:rsidRDefault="002C5C1B" w:rsidP="00C94B36">
      <w:pPr>
        <w:spacing w:line="360" w:lineRule="auto"/>
        <w:rPr>
          <w:rFonts w:ascii="Arial" w:hAnsi="Arial" w:cs="Arial"/>
          <w:b/>
        </w:rPr>
      </w:pPr>
    </w:p>
    <w:p w:rsidR="00FE3485" w:rsidRPr="00C94B36" w:rsidRDefault="00FE3485" w:rsidP="00C94B36">
      <w:pPr>
        <w:spacing w:line="360" w:lineRule="auto"/>
        <w:rPr>
          <w:rFonts w:ascii="Arial" w:hAnsi="Arial" w:cs="Arial"/>
          <w:b/>
        </w:rPr>
      </w:pPr>
    </w:p>
    <w:p w:rsidR="00D84822" w:rsidRPr="00510468" w:rsidRDefault="00D84822" w:rsidP="00510468">
      <w:pPr>
        <w:pStyle w:val="NormalWeb"/>
        <w:spacing w:before="0" w:beforeAutospacing="0" w:after="0" w:afterAutospacing="0" w:line="360" w:lineRule="auto"/>
        <w:ind w:firstLine="1418"/>
        <w:jc w:val="both"/>
        <w:rPr>
          <w:rFonts w:ascii="Arial" w:hAnsi="Arial" w:cs="Arial"/>
          <w:color w:val="000000"/>
        </w:rPr>
      </w:pPr>
      <w:r w:rsidRPr="00510468">
        <w:rPr>
          <w:rFonts w:ascii="Arial" w:hAnsi="Arial" w:cs="Arial"/>
          <w:color w:val="000000"/>
        </w:rPr>
        <w:t>Na esteira das Constituições modernas e de traço social, nossa Constituição de 1988 previu o instituto das medidas provisórias para se valer o Poder Executivo nos casos de relevância e urgência, naqueles casos em que a decisão do Governo deve ser tomada de imediato não se podendo esperar a vagarosa e ineficien</w:t>
      </w:r>
      <w:r w:rsidR="00B52572" w:rsidRPr="00510468">
        <w:rPr>
          <w:rFonts w:ascii="Arial" w:hAnsi="Arial" w:cs="Arial"/>
          <w:color w:val="000000"/>
        </w:rPr>
        <w:t xml:space="preserve">te labuta do Poder Legislativo, cabendo a este apenas fazer um controle repressivo da medida adotada. </w:t>
      </w:r>
    </w:p>
    <w:p w:rsidR="00D84822" w:rsidRPr="00510468" w:rsidRDefault="00D84822" w:rsidP="00510468">
      <w:pPr>
        <w:pStyle w:val="NormalWeb"/>
        <w:spacing w:before="0" w:beforeAutospacing="0" w:after="0" w:afterAutospacing="0" w:line="360" w:lineRule="auto"/>
        <w:ind w:firstLine="1418"/>
        <w:jc w:val="both"/>
        <w:rPr>
          <w:rFonts w:ascii="Arial" w:hAnsi="Arial" w:cs="Arial"/>
          <w:color w:val="000000"/>
        </w:rPr>
      </w:pPr>
      <w:r w:rsidRPr="00510468">
        <w:rPr>
          <w:rFonts w:ascii="Arial" w:hAnsi="Arial" w:cs="Arial"/>
          <w:color w:val="000000"/>
        </w:rPr>
        <w:t xml:space="preserve">Dispõe o art. 62 Constituição Federal, com </w:t>
      </w:r>
      <w:r w:rsidR="00B52572" w:rsidRPr="00510468">
        <w:rPr>
          <w:rFonts w:ascii="Arial" w:hAnsi="Arial" w:cs="Arial"/>
          <w:color w:val="000000"/>
        </w:rPr>
        <w:t xml:space="preserve">a </w:t>
      </w:r>
      <w:r w:rsidRPr="00510468">
        <w:rPr>
          <w:rFonts w:ascii="Arial" w:hAnsi="Arial" w:cs="Arial"/>
          <w:color w:val="000000"/>
        </w:rPr>
        <w:t>nova redação dada pela Emenda Constitucional nº. 32, de 11 de setembro de 2001, sobre as medidas provisórias, que poderão ser adotadas pelo Presidente da República, em caso de relevância e urgência, devendo submetê-las de imediato ao Congresso Nacional.</w:t>
      </w:r>
    </w:p>
    <w:p w:rsidR="00510468" w:rsidRPr="00510468" w:rsidRDefault="00510468" w:rsidP="00510468">
      <w:pPr>
        <w:pStyle w:val="NormalWeb"/>
        <w:spacing w:before="0" w:beforeAutospacing="0" w:after="0" w:afterAutospacing="0" w:line="360" w:lineRule="auto"/>
        <w:ind w:firstLine="1418"/>
        <w:jc w:val="both"/>
        <w:rPr>
          <w:rFonts w:ascii="Arial" w:hAnsi="Arial" w:cs="Arial"/>
          <w:color w:val="000000"/>
        </w:rPr>
      </w:pPr>
      <w:r w:rsidRPr="00510468">
        <w:rPr>
          <w:rFonts w:ascii="Arial" w:hAnsi="Arial" w:cs="Arial"/>
          <w:color w:val="000000"/>
        </w:rPr>
        <w:t xml:space="preserve">O jurista </w:t>
      </w:r>
      <w:r>
        <w:rPr>
          <w:rFonts w:ascii="Arial" w:hAnsi="Arial" w:cs="Arial"/>
          <w:color w:val="000000"/>
        </w:rPr>
        <w:t>Marco Aurélio Greco</w:t>
      </w:r>
      <w:r w:rsidRPr="00510468">
        <w:rPr>
          <w:rFonts w:ascii="Arial" w:hAnsi="Arial" w:cs="Arial"/>
          <w:color w:val="000000"/>
        </w:rPr>
        <w:t xml:space="preserve"> sustenta </w:t>
      </w:r>
      <w:r>
        <w:rPr>
          <w:rFonts w:ascii="Arial" w:hAnsi="Arial" w:cs="Arial"/>
          <w:color w:val="000000"/>
        </w:rPr>
        <w:t>que a medida p</w:t>
      </w:r>
      <w:r w:rsidRPr="00510468">
        <w:rPr>
          <w:rFonts w:ascii="Arial" w:hAnsi="Arial" w:cs="Arial"/>
          <w:color w:val="000000"/>
        </w:rPr>
        <w:t>rovisó</w:t>
      </w:r>
      <w:r>
        <w:rPr>
          <w:rFonts w:ascii="Arial" w:hAnsi="Arial" w:cs="Arial"/>
          <w:color w:val="000000"/>
        </w:rPr>
        <w:t>ria é</w:t>
      </w:r>
      <w:r w:rsidRPr="00510468">
        <w:rPr>
          <w:rFonts w:ascii="Arial" w:hAnsi="Arial" w:cs="Arial"/>
          <w:color w:val="000000"/>
        </w:rPr>
        <w:t xml:space="preserve"> </w:t>
      </w:r>
      <w:r w:rsidRPr="00510468">
        <w:rPr>
          <w:rFonts w:ascii="Arial" w:hAnsi="Arial" w:cs="Arial"/>
          <w:i/>
          <w:color w:val="000000"/>
        </w:rPr>
        <w:t>ato administrativo</w:t>
      </w:r>
      <w:r w:rsidRPr="00510468">
        <w:rPr>
          <w:rFonts w:ascii="Arial" w:hAnsi="Arial" w:cs="Arial"/>
          <w:color w:val="000000"/>
        </w:rPr>
        <w:t xml:space="preserve"> dotado de força de lei.</w:t>
      </w:r>
    </w:p>
    <w:p w:rsidR="00510468" w:rsidRPr="00510468" w:rsidRDefault="00510468" w:rsidP="00510468">
      <w:pPr>
        <w:pStyle w:val="NormalWeb"/>
        <w:spacing w:before="0" w:beforeAutospacing="0" w:after="0" w:afterAutospacing="0" w:line="360" w:lineRule="auto"/>
        <w:ind w:firstLine="1418"/>
        <w:jc w:val="both"/>
        <w:rPr>
          <w:rFonts w:ascii="Arial" w:hAnsi="Arial" w:cs="Arial"/>
          <w:color w:val="000000"/>
        </w:rPr>
      </w:pPr>
      <w:r>
        <w:rPr>
          <w:rFonts w:ascii="Arial" w:hAnsi="Arial" w:cs="Arial"/>
          <w:color w:val="000000"/>
        </w:rPr>
        <w:t>De outra banda, o</w:t>
      </w:r>
      <w:r w:rsidRPr="00510468">
        <w:rPr>
          <w:rFonts w:ascii="Arial" w:hAnsi="Arial" w:cs="Arial"/>
          <w:color w:val="000000"/>
        </w:rPr>
        <w:t xml:space="preserve">utros </w:t>
      </w:r>
      <w:r>
        <w:rPr>
          <w:rFonts w:ascii="Arial" w:hAnsi="Arial" w:cs="Arial"/>
          <w:color w:val="000000"/>
        </w:rPr>
        <w:t>concluem como sendo um</w:t>
      </w:r>
      <w:r w:rsidRPr="00510468">
        <w:rPr>
          <w:rFonts w:ascii="Arial" w:hAnsi="Arial" w:cs="Arial"/>
          <w:color w:val="000000"/>
        </w:rPr>
        <w:t xml:space="preserve"> </w:t>
      </w:r>
      <w:r w:rsidRPr="00510468">
        <w:rPr>
          <w:rFonts w:ascii="Arial" w:hAnsi="Arial" w:cs="Arial"/>
          <w:i/>
          <w:color w:val="000000"/>
        </w:rPr>
        <w:t>ato de governo</w:t>
      </w:r>
      <w:r>
        <w:rPr>
          <w:rFonts w:ascii="Arial" w:hAnsi="Arial" w:cs="Arial"/>
          <w:color w:val="000000"/>
        </w:rPr>
        <w:t xml:space="preserve"> com força de lei, vez que emana do c</w:t>
      </w:r>
      <w:r w:rsidRPr="00510468">
        <w:rPr>
          <w:rFonts w:ascii="Arial" w:hAnsi="Arial" w:cs="Arial"/>
          <w:color w:val="000000"/>
        </w:rPr>
        <w:t>hefe do Poder Executivo.</w:t>
      </w:r>
    </w:p>
    <w:p w:rsidR="00510468" w:rsidRPr="00510468" w:rsidRDefault="00510468" w:rsidP="00510468">
      <w:pPr>
        <w:pStyle w:val="NormalWeb"/>
        <w:spacing w:before="0" w:beforeAutospacing="0" w:after="0" w:afterAutospacing="0" w:line="360" w:lineRule="auto"/>
        <w:ind w:firstLine="1418"/>
        <w:jc w:val="both"/>
        <w:rPr>
          <w:rFonts w:ascii="Arial" w:hAnsi="Arial" w:cs="Arial"/>
          <w:color w:val="000000"/>
        </w:rPr>
      </w:pPr>
      <w:r>
        <w:rPr>
          <w:rFonts w:ascii="Arial" w:hAnsi="Arial" w:cs="Arial"/>
          <w:color w:val="000000"/>
        </w:rPr>
        <w:t>O</w:t>
      </w:r>
      <w:r w:rsidRPr="00510468">
        <w:rPr>
          <w:rFonts w:ascii="Arial" w:hAnsi="Arial" w:cs="Arial"/>
          <w:color w:val="000000"/>
        </w:rPr>
        <w:t xml:space="preserve">utro posicionamento </w:t>
      </w:r>
      <w:r>
        <w:rPr>
          <w:rFonts w:ascii="Arial" w:hAnsi="Arial" w:cs="Arial"/>
          <w:color w:val="000000"/>
        </w:rPr>
        <w:t>é o que a</w:t>
      </w:r>
      <w:r w:rsidRPr="00510468">
        <w:rPr>
          <w:rFonts w:ascii="Arial" w:hAnsi="Arial" w:cs="Arial"/>
          <w:color w:val="000000"/>
        </w:rPr>
        <w:t xml:space="preserve"> concebe como um poder de cautela legislativa conferido ao Presidente da República, </w:t>
      </w:r>
      <w:r>
        <w:rPr>
          <w:rFonts w:ascii="Arial" w:hAnsi="Arial" w:cs="Arial"/>
          <w:color w:val="000000"/>
        </w:rPr>
        <w:t xml:space="preserve">afigurando-se meio idôneo </w:t>
      </w:r>
      <w:proofErr w:type="gramStart"/>
      <w:r>
        <w:rPr>
          <w:rFonts w:ascii="Arial" w:hAnsi="Arial" w:cs="Arial"/>
          <w:color w:val="000000"/>
        </w:rPr>
        <w:t>de</w:t>
      </w:r>
      <w:proofErr w:type="gramEnd"/>
      <w:r>
        <w:rPr>
          <w:rFonts w:ascii="Arial" w:hAnsi="Arial" w:cs="Arial"/>
          <w:color w:val="000000"/>
        </w:rPr>
        <w:t xml:space="preserve"> </w:t>
      </w:r>
      <w:proofErr w:type="gramStart"/>
      <w:r>
        <w:rPr>
          <w:rFonts w:ascii="Arial" w:hAnsi="Arial" w:cs="Arial"/>
          <w:color w:val="000000"/>
        </w:rPr>
        <w:t>impedir</w:t>
      </w:r>
      <w:proofErr w:type="gramEnd"/>
      <w:r>
        <w:rPr>
          <w:rFonts w:ascii="Arial" w:hAnsi="Arial" w:cs="Arial"/>
          <w:color w:val="000000"/>
        </w:rPr>
        <w:t xml:space="preserve">, </w:t>
      </w:r>
      <w:r w:rsidRPr="00510468">
        <w:rPr>
          <w:rFonts w:ascii="Arial" w:hAnsi="Arial" w:cs="Arial"/>
          <w:color w:val="000000"/>
        </w:rPr>
        <w:t xml:space="preserve">na esfera das atividades normativas estatais, a </w:t>
      </w:r>
      <w:r>
        <w:rPr>
          <w:rFonts w:ascii="Arial" w:hAnsi="Arial" w:cs="Arial"/>
          <w:color w:val="000000"/>
        </w:rPr>
        <w:t>efetivação</w:t>
      </w:r>
      <w:r w:rsidRPr="00510468">
        <w:rPr>
          <w:rFonts w:ascii="Arial" w:hAnsi="Arial" w:cs="Arial"/>
          <w:color w:val="000000"/>
        </w:rPr>
        <w:t xml:space="preserve"> do</w:t>
      </w:r>
      <w:r w:rsidRPr="00510468">
        <w:rPr>
          <w:rStyle w:val="apple-converted-space"/>
          <w:rFonts w:ascii="Arial" w:hAnsi="Arial" w:cs="Arial"/>
          <w:color w:val="000000"/>
        </w:rPr>
        <w:t> </w:t>
      </w:r>
      <w:r w:rsidRPr="00510468">
        <w:rPr>
          <w:rStyle w:val="nfase"/>
          <w:rFonts w:ascii="Arial" w:hAnsi="Arial" w:cs="Arial"/>
          <w:color w:val="000000"/>
        </w:rPr>
        <w:t>periculum in mora</w:t>
      </w:r>
      <w:r w:rsidRPr="00510468">
        <w:rPr>
          <w:rStyle w:val="apple-converted-space"/>
          <w:rFonts w:ascii="Arial" w:hAnsi="Arial" w:cs="Arial"/>
          <w:color w:val="000000"/>
        </w:rPr>
        <w:t> </w:t>
      </w:r>
      <w:r w:rsidRPr="00510468">
        <w:rPr>
          <w:rFonts w:ascii="Arial" w:hAnsi="Arial" w:cs="Arial"/>
          <w:color w:val="000000"/>
        </w:rPr>
        <w:t>e tornar possível e eficaz a prestação l</w:t>
      </w:r>
      <w:r>
        <w:rPr>
          <w:rFonts w:ascii="Arial" w:hAnsi="Arial" w:cs="Arial"/>
          <w:color w:val="000000"/>
        </w:rPr>
        <w:t>egislativa do Estado. Enfim, a medida provisória</w:t>
      </w:r>
      <w:r w:rsidRPr="00510468">
        <w:rPr>
          <w:rFonts w:ascii="Arial" w:hAnsi="Arial" w:cs="Arial"/>
          <w:color w:val="000000"/>
        </w:rPr>
        <w:t xml:space="preserve"> seria um projeto de lei com força cautelar de lei.</w:t>
      </w:r>
    </w:p>
    <w:p w:rsidR="00510468" w:rsidRPr="00510468" w:rsidRDefault="00510468" w:rsidP="00510468">
      <w:pPr>
        <w:pStyle w:val="NormalWeb"/>
        <w:spacing w:before="0" w:beforeAutospacing="0" w:after="0" w:afterAutospacing="0" w:line="360" w:lineRule="auto"/>
        <w:ind w:firstLine="1418"/>
        <w:jc w:val="both"/>
        <w:rPr>
          <w:rFonts w:ascii="Arial" w:hAnsi="Arial" w:cs="Arial"/>
          <w:color w:val="000000"/>
        </w:rPr>
      </w:pPr>
      <w:r>
        <w:rPr>
          <w:rFonts w:ascii="Arial" w:hAnsi="Arial" w:cs="Arial"/>
          <w:color w:val="000000"/>
        </w:rPr>
        <w:t>Já para</w:t>
      </w:r>
      <w:r w:rsidRPr="00510468">
        <w:rPr>
          <w:rFonts w:ascii="Arial" w:hAnsi="Arial" w:cs="Arial"/>
          <w:color w:val="000000"/>
        </w:rPr>
        <w:t xml:space="preserve"> J</w:t>
      </w:r>
      <w:r>
        <w:rPr>
          <w:rFonts w:ascii="Arial" w:hAnsi="Arial" w:cs="Arial"/>
          <w:color w:val="000000"/>
        </w:rPr>
        <w:t>osé Afonso da Silva, a medida p</w:t>
      </w:r>
      <w:r w:rsidRPr="00510468">
        <w:rPr>
          <w:rFonts w:ascii="Arial" w:hAnsi="Arial" w:cs="Arial"/>
          <w:color w:val="000000"/>
        </w:rPr>
        <w:t>rovisória</w:t>
      </w:r>
      <w:r>
        <w:rPr>
          <w:rFonts w:ascii="Arial" w:hAnsi="Arial" w:cs="Arial"/>
          <w:color w:val="000000"/>
        </w:rPr>
        <w:t xml:space="preserve"> tem</w:t>
      </w:r>
      <w:r w:rsidRPr="00510468">
        <w:rPr>
          <w:rFonts w:ascii="Arial" w:hAnsi="Arial" w:cs="Arial"/>
          <w:color w:val="000000"/>
        </w:rPr>
        <w:t xml:space="preserve"> natureza de lei. S</w:t>
      </w:r>
      <w:r>
        <w:rPr>
          <w:rFonts w:ascii="Arial" w:hAnsi="Arial" w:cs="Arial"/>
          <w:color w:val="000000"/>
        </w:rPr>
        <w:t>egundo o autor</w:t>
      </w:r>
      <w:r w:rsidRPr="00510468">
        <w:rPr>
          <w:rFonts w:ascii="Arial" w:hAnsi="Arial" w:cs="Arial"/>
          <w:color w:val="000000"/>
        </w:rPr>
        <w:t>,</w:t>
      </w:r>
      <w:r>
        <w:rPr>
          <w:rFonts w:ascii="Arial" w:hAnsi="Arial" w:cs="Arial"/>
          <w:color w:val="000000"/>
        </w:rPr>
        <w:t xml:space="preserve"> as medidas provisórias são “</w:t>
      </w:r>
      <w:r w:rsidRPr="00510468">
        <w:rPr>
          <w:rFonts w:ascii="Arial" w:hAnsi="Arial" w:cs="Arial"/>
          <w:i/>
          <w:color w:val="000000"/>
        </w:rPr>
        <w:t xml:space="preserve">leis especiais dotadas de vigência provisória imediata ou medidas de lei sujeitas </w:t>
      </w:r>
      <w:proofErr w:type="gramStart"/>
      <w:r w:rsidRPr="00510468">
        <w:rPr>
          <w:rFonts w:ascii="Arial" w:hAnsi="Arial" w:cs="Arial"/>
          <w:i/>
          <w:color w:val="000000"/>
        </w:rPr>
        <w:t>a</w:t>
      </w:r>
      <w:proofErr w:type="gramEnd"/>
      <w:r w:rsidRPr="00510468">
        <w:rPr>
          <w:rFonts w:ascii="Arial" w:hAnsi="Arial" w:cs="Arial"/>
          <w:i/>
          <w:color w:val="000000"/>
        </w:rPr>
        <w:t xml:space="preserve"> condição resolutiva</w:t>
      </w:r>
      <w:r>
        <w:rPr>
          <w:rFonts w:ascii="Arial" w:hAnsi="Arial" w:cs="Arial"/>
          <w:color w:val="000000"/>
        </w:rPr>
        <w:t>”</w:t>
      </w:r>
      <w:r w:rsidRPr="00510468">
        <w:rPr>
          <w:rFonts w:ascii="Arial" w:hAnsi="Arial" w:cs="Arial"/>
          <w:color w:val="000000"/>
        </w:rPr>
        <w:t>.</w:t>
      </w:r>
    </w:p>
    <w:p w:rsidR="0035318C" w:rsidRPr="00212906" w:rsidRDefault="0035318C" w:rsidP="00212906">
      <w:pPr>
        <w:spacing w:line="360" w:lineRule="auto"/>
        <w:ind w:firstLine="1418"/>
        <w:jc w:val="both"/>
        <w:rPr>
          <w:rFonts w:ascii="Arial" w:hAnsi="Arial" w:cs="Arial"/>
        </w:rPr>
      </w:pPr>
      <w:r>
        <w:rPr>
          <w:rFonts w:ascii="Arial" w:hAnsi="Arial" w:cs="Arial"/>
        </w:rPr>
        <w:t>Importante é a lição de Celso Antônio Bandeira de Mello que traça</w:t>
      </w:r>
      <w:r w:rsidR="00212906">
        <w:rPr>
          <w:rFonts w:ascii="Arial" w:hAnsi="Arial" w:cs="Arial"/>
        </w:rPr>
        <w:t xml:space="preserve"> a primeira</w:t>
      </w:r>
      <w:r>
        <w:rPr>
          <w:rFonts w:ascii="Arial" w:hAnsi="Arial" w:cs="Arial"/>
        </w:rPr>
        <w:t xml:space="preserve"> diferença entre as leis e as medidas </w:t>
      </w:r>
      <w:r w:rsidRPr="0035318C">
        <w:rPr>
          <w:rFonts w:ascii="Arial" w:hAnsi="Arial" w:cs="Arial"/>
        </w:rPr>
        <w:t>provisórias</w:t>
      </w:r>
      <w:r>
        <w:rPr>
          <w:rFonts w:ascii="Arial" w:hAnsi="Arial" w:cs="Arial"/>
        </w:rPr>
        <w:t>:</w:t>
      </w:r>
      <w:r w:rsidRPr="0035318C">
        <w:rPr>
          <w:rFonts w:ascii="Arial" w:hAnsi="Arial" w:cs="Arial"/>
        </w:rPr>
        <w:t xml:space="preserve"> </w:t>
      </w:r>
      <w:r w:rsidRPr="0035318C">
        <w:rPr>
          <w:rFonts w:ascii="Arial" w:hAnsi="Arial" w:cs="Arial"/>
          <w:i/>
        </w:rPr>
        <w:t>“</w:t>
      </w:r>
      <w:r>
        <w:rPr>
          <w:rFonts w:ascii="Arial" w:hAnsi="Arial" w:cs="Arial"/>
          <w:i/>
        </w:rPr>
        <w:t>(</w:t>
      </w:r>
      <w:r w:rsidRPr="0035318C">
        <w:rPr>
          <w:rFonts w:ascii="Arial" w:hAnsi="Arial" w:cs="Arial"/>
          <w:i/>
        </w:rPr>
        <w:t>...</w:t>
      </w:r>
      <w:r>
        <w:rPr>
          <w:rFonts w:ascii="Arial" w:hAnsi="Arial" w:cs="Arial"/>
          <w:i/>
        </w:rPr>
        <w:t xml:space="preserve">) </w:t>
      </w:r>
      <w:r w:rsidRPr="0035318C">
        <w:rPr>
          <w:rFonts w:ascii="Arial" w:hAnsi="Arial" w:cs="Arial"/>
          <w:i/>
          <w:color w:val="000000"/>
          <w:shd w:val="clear" w:color="auto" w:fill="FFFFFF"/>
        </w:rPr>
        <w:t xml:space="preserve">as medidas provisórias correspondem a uma forma excepcional de </w:t>
      </w:r>
      <w:proofErr w:type="gramStart"/>
      <w:r w:rsidRPr="0035318C">
        <w:rPr>
          <w:rFonts w:ascii="Arial" w:hAnsi="Arial" w:cs="Arial"/>
          <w:i/>
          <w:color w:val="000000"/>
          <w:shd w:val="clear" w:color="auto" w:fill="FFFFFF"/>
        </w:rPr>
        <w:t>regular certos</w:t>
      </w:r>
      <w:proofErr w:type="gramEnd"/>
      <w:r w:rsidRPr="0035318C">
        <w:rPr>
          <w:rFonts w:ascii="Arial" w:hAnsi="Arial" w:cs="Arial"/>
          <w:i/>
          <w:color w:val="000000"/>
          <w:shd w:val="clear" w:color="auto" w:fill="FFFFFF"/>
        </w:rPr>
        <w:t xml:space="preserve"> assuntos, ao passo que as </w:t>
      </w:r>
      <w:r w:rsidRPr="00212906">
        <w:rPr>
          <w:rFonts w:ascii="Arial" w:hAnsi="Arial" w:cs="Arial"/>
          <w:i/>
          <w:color w:val="000000"/>
          <w:shd w:val="clear" w:color="auto" w:fill="FFFFFF"/>
        </w:rPr>
        <w:t>leis são via normal de discipliná-los."</w:t>
      </w:r>
      <w:r w:rsidRPr="00212906">
        <w:rPr>
          <w:rFonts w:ascii="Arial" w:hAnsi="Arial" w:cs="Arial"/>
        </w:rPr>
        <w:t xml:space="preserve"> </w:t>
      </w:r>
      <w:r w:rsidRPr="00212906">
        <w:rPr>
          <w:rStyle w:val="Refdenotaderodap"/>
          <w:rFonts w:ascii="Arial" w:hAnsi="Arial" w:cs="Arial"/>
        </w:rPr>
        <w:footnoteReference w:id="3"/>
      </w:r>
    </w:p>
    <w:p w:rsidR="00212906" w:rsidRDefault="00212906" w:rsidP="00212906">
      <w:pPr>
        <w:pStyle w:val="NormalWeb"/>
        <w:spacing w:before="0" w:beforeAutospacing="0" w:after="0" w:afterAutospacing="0" w:line="360" w:lineRule="auto"/>
        <w:ind w:firstLine="1418"/>
        <w:jc w:val="both"/>
        <w:rPr>
          <w:rFonts w:ascii="Arial" w:hAnsi="Arial" w:cs="Arial"/>
          <w:color w:val="000000"/>
        </w:rPr>
      </w:pPr>
      <w:r w:rsidRPr="00212906">
        <w:rPr>
          <w:rFonts w:ascii="Arial" w:hAnsi="Arial" w:cs="Arial"/>
          <w:color w:val="000000"/>
        </w:rPr>
        <w:lastRenderedPageBreak/>
        <w:t xml:space="preserve">A segunda diferença </w:t>
      </w:r>
      <w:r>
        <w:rPr>
          <w:rFonts w:ascii="Arial" w:hAnsi="Arial" w:cs="Arial"/>
          <w:color w:val="000000"/>
        </w:rPr>
        <w:t>se sediaria no fato de que as medidas p</w:t>
      </w:r>
      <w:r w:rsidRPr="00212906">
        <w:rPr>
          <w:rFonts w:ascii="Arial" w:hAnsi="Arial" w:cs="Arial"/>
          <w:color w:val="000000"/>
        </w:rPr>
        <w:t xml:space="preserve">rovisórias são, por </w:t>
      </w:r>
      <w:r>
        <w:rPr>
          <w:rFonts w:ascii="Arial" w:hAnsi="Arial" w:cs="Arial"/>
          <w:color w:val="000000"/>
        </w:rPr>
        <w:t>essência</w:t>
      </w:r>
      <w:r w:rsidRPr="00212906">
        <w:rPr>
          <w:rFonts w:ascii="Arial" w:hAnsi="Arial" w:cs="Arial"/>
          <w:color w:val="000000"/>
        </w:rPr>
        <w:t xml:space="preserve">, efêmeras, </w:t>
      </w:r>
      <w:r>
        <w:rPr>
          <w:rFonts w:ascii="Arial" w:hAnsi="Arial" w:cs="Arial"/>
          <w:color w:val="000000"/>
        </w:rPr>
        <w:t>ao passo que</w:t>
      </w:r>
      <w:r w:rsidRPr="00212906">
        <w:rPr>
          <w:rFonts w:ascii="Arial" w:hAnsi="Arial" w:cs="Arial"/>
          <w:color w:val="000000"/>
        </w:rPr>
        <w:t xml:space="preserve"> as leis </w:t>
      </w:r>
      <w:proofErr w:type="gramStart"/>
      <w:r>
        <w:rPr>
          <w:rFonts w:ascii="Arial" w:hAnsi="Arial" w:cs="Arial"/>
          <w:color w:val="000000"/>
        </w:rPr>
        <w:t>tem</w:t>
      </w:r>
      <w:proofErr w:type="gramEnd"/>
      <w:r>
        <w:rPr>
          <w:rFonts w:ascii="Arial" w:hAnsi="Arial" w:cs="Arial"/>
          <w:color w:val="000000"/>
        </w:rPr>
        <w:t xml:space="preserve"> caráter</w:t>
      </w:r>
      <w:r w:rsidRPr="00212906">
        <w:rPr>
          <w:rFonts w:ascii="Arial" w:hAnsi="Arial" w:cs="Arial"/>
          <w:color w:val="000000"/>
        </w:rPr>
        <w:t xml:space="preserve"> indeterminado e</w:t>
      </w:r>
      <w:r>
        <w:rPr>
          <w:rFonts w:ascii="Arial" w:hAnsi="Arial" w:cs="Arial"/>
          <w:color w:val="000000"/>
        </w:rPr>
        <w:t>,</w:t>
      </w:r>
      <w:r w:rsidRPr="00212906">
        <w:rPr>
          <w:rFonts w:ascii="Arial" w:hAnsi="Arial" w:cs="Arial"/>
          <w:color w:val="000000"/>
        </w:rPr>
        <w:t xml:space="preserve"> quando são temporárias</w:t>
      </w:r>
      <w:r>
        <w:rPr>
          <w:rFonts w:ascii="Arial" w:hAnsi="Arial" w:cs="Arial"/>
          <w:color w:val="000000"/>
        </w:rPr>
        <w:t>,</w:t>
      </w:r>
      <w:r w:rsidRPr="00212906">
        <w:rPr>
          <w:rFonts w:ascii="Arial" w:hAnsi="Arial" w:cs="Arial"/>
          <w:color w:val="000000"/>
        </w:rPr>
        <w:t xml:space="preserve"> </w:t>
      </w:r>
      <w:r>
        <w:rPr>
          <w:rFonts w:ascii="Arial" w:hAnsi="Arial" w:cs="Arial"/>
          <w:color w:val="000000"/>
        </w:rPr>
        <w:t xml:space="preserve">já possuem seu </w:t>
      </w:r>
      <w:r w:rsidRPr="00212906">
        <w:rPr>
          <w:rFonts w:ascii="Arial" w:hAnsi="Arial" w:cs="Arial"/>
          <w:color w:val="000000"/>
        </w:rPr>
        <w:t>prazo fixado</w:t>
      </w:r>
      <w:r>
        <w:rPr>
          <w:rFonts w:ascii="Arial" w:hAnsi="Arial" w:cs="Arial"/>
          <w:color w:val="000000"/>
        </w:rPr>
        <w:t xml:space="preserve"> previamente, ao contrário da medida p</w:t>
      </w:r>
      <w:r w:rsidRPr="00212906">
        <w:rPr>
          <w:rFonts w:ascii="Arial" w:hAnsi="Arial" w:cs="Arial"/>
          <w:color w:val="000000"/>
        </w:rPr>
        <w:t xml:space="preserve">rovisória </w:t>
      </w:r>
      <w:r>
        <w:rPr>
          <w:rFonts w:ascii="Arial" w:hAnsi="Arial" w:cs="Arial"/>
          <w:color w:val="000000"/>
        </w:rPr>
        <w:t>que possui</w:t>
      </w:r>
      <w:r w:rsidRPr="00212906">
        <w:rPr>
          <w:rFonts w:ascii="Arial" w:hAnsi="Arial" w:cs="Arial"/>
          <w:color w:val="000000"/>
        </w:rPr>
        <w:t xml:space="preserve"> duração máxima prevista</w:t>
      </w:r>
      <w:r>
        <w:rPr>
          <w:rFonts w:ascii="Arial" w:hAnsi="Arial" w:cs="Arial"/>
          <w:color w:val="000000"/>
        </w:rPr>
        <w:t xml:space="preserve"> na Constituição Federal. </w:t>
      </w:r>
    </w:p>
    <w:p w:rsidR="00212906" w:rsidRPr="00212906" w:rsidRDefault="00212906" w:rsidP="00212906">
      <w:pPr>
        <w:pStyle w:val="NormalWeb"/>
        <w:spacing w:before="0" w:beforeAutospacing="0" w:after="0" w:afterAutospacing="0" w:line="360" w:lineRule="auto"/>
        <w:ind w:firstLine="1418"/>
        <w:jc w:val="both"/>
        <w:rPr>
          <w:rFonts w:ascii="Arial" w:hAnsi="Arial" w:cs="Arial"/>
          <w:color w:val="000000"/>
        </w:rPr>
      </w:pPr>
      <w:r w:rsidRPr="00212906">
        <w:rPr>
          <w:rFonts w:ascii="Arial" w:hAnsi="Arial" w:cs="Arial"/>
          <w:color w:val="000000"/>
        </w:rPr>
        <w:t xml:space="preserve">Outra diferença </w:t>
      </w:r>
      <w:r>
        <w:rPr>
          <w:rFonts w:ascii="Arial" w:hAnsi="Arial" w:cs="Arial"/>
          <w:color w:val="000000"/>
        </w:rPr>
        <w:t>reside em que a medida p</w:t>
      </w:r>
      <w:r w:rsidRPr="00212906">
        <w:rPr>
          <w:rFonts w:ascii="Arial" w:hAnsi="Arial" w:cs="Arial"/>
          <w:color w:val="000000"/>
        </w:rPr>
        <w:t xml:space="preserve">rovisória </w:t>
      </w:r>
      <w:r>
        <w:rPr>
          <w:rFonts w:ascii="Arial" w:hAnsi="Arial" w:cs="Arial"/>
          <w:color w:val="000000"/>
        </w:rPr>
        <w:t xml:space="preserve">que </w:t>
      </w:r>
      <w:r w:rsidRPr="00212906">
        <w:rPr>
          <w:rFonts w:ascii="Arial" w:hAnsi="Arial" w:cs="Arial"/>
          <w:color w:val="000000"/>
        </w:rPr>
        <w:t>não</w:t>
      </w:r>
      <w:r>
        <w:rPr>
          <w:rFonts w:ascii="Arial" w:hAnsi="Arial" w:cs="Arial"/>
          <w:color w:val="000000"/>
        </w:rPr>
        <w:t xml:space="preserve"> é</w:t>
      </w:r>
      <w:r w:rsidRPr="00212906">
        <w:rPr>
          <w:rFonts w:ascii="Arial" w:hAnsi="Arial" w:cs="Arial"/>
          <w:color w:val="000000"/>
        </w:rPr>
        <w:t xml:space="preserve"> convertida em lei </w:t>
      </w:r>
      <w:r>
        <w:rPr>
          <w:rFonts w:ascii="Arial" w:hAnsi="Arial" w:cs="Arial"/>
          <w:color w:val="000000"/>
        </w:rPr>
        <w:t>perde</w:t>
      </w:r>
      <w:r w:rsidRPr="00212906">
        <w:rPr>
          <w:rFonts w:ascii="Arial" w:hAnsi="Arial" w:cs="Arial"/>
          <w:color w:val="000000"/>
        </w:rPr>
        <w:t xml:space="preserve"> sua eficácia desde o início, ao contrário do que acontece com a lei ao ser revogada.</w:t>
      </w:r>
    </w:p>
    <w:p w:rsidR="00212906" w:rsidRDefault="00212906" w:rsidP="00212906">
      <w:pPr>
        <w:pStyle w:val="NormalWeb"/>
        <w:spacing w:before="0" w:beforeAutospacing="0" w:after="0" w:afterAutospacing="0" w:line="360" w:lineRule="auto"/>
        <w:ind w:firstLine="1418"/>
        <w:jc w:val="both"/>
        <w:rPr>
          <w:rFonts w:ascii="Arial" w:hAnsi="Arial" w:cs="Arial"/>
          <w:color w:val="000000"/>
        </w:rPr>
      </w:pPr>
      <w:r w:rsidRPr="00212906">
        <w:rPr>
          <w:rFonts w:ascii="Arial" w:hAnsi="Arial" w:cs="Arial"/>
          <w:color w:val="000000"/>
        </w:rPr>
        <w:t xml:space="preserve">As </w:t>
      </w:r>
      <w:r>
        <w:rPr>
          <w:rFonts w:ascii="Arial" w:hAnsi="Arial" w:cs="Arial"/>
          <w:color w:val="000000"/>
        </w:rPr>
        <w:t>medidas p</w:t>
      </w:r>
      <w:r w:rsidRPr="00212906">
        <w:rPr>
          <w:rFonts w:ascii="Arial" w:hAnsi="Arial" w:cs="Arial"/>
          <w:color w:val="000000"/>
        </w:rPr>
        <w:t>rovisórias</w:t>
      </w:r>
      <w:r>
        <w:rPr>
          <w:rFonts w:ascii="Arial" w:hAnsi="Arial" w:cs="Arial"/>
          <w:color w:val="000000"/>
        </w:rPr>
        <w:t xml:space="preserve"> são, pois, </w:t>
      </w:r>
      <w:r w:rsidRPr="00212906">
        <w:rPr>
          <w:rFonts w:ascii="Arial" w:hAnsi="Arial" w:cs="Arial"/>
          <w:color w:val="000000"/>
        </w:rPr>
        <w:t xml:space="preserve">precárias, </w:t>
      </w:r>
      <w:r>
        <w:rPr>
          <w:rFonts w:ascii="Arial" w:hAnsi="Arial" w:cs="Arial"/>
          <w:color w:val="000000"/>
        </w:rPr>
        <w:t xml:space="preserve">é dizer, </w:t>
      </w:r>
      <w:r w:rsidRPr="00212906">
        <w:rPr>
          <w:rFonts w:ascii="Arial" w:hAnsi="Arial" w:cs="Arial"/>
          <w:color w:val="000000"/>
        </w:rPr>
        <w:t xml:space="preserve">podem ser </w:t>
      </w:r>
      <w:r>
        <w:rPr>
          <w:rFonts w:ascii="Arial" w:hAnsi="Arial" w:cs="Arial"/>
          <w:color w:val="000000"/>
        </w:rPr>
        <w:t>derrubadas</w:t>
      </w:r>
      <w:r w:rsidRPr="00212906">
        <w:rPr>
          <w:rFonts w:ascii="Arial" w:hAnsi="Arial" w:cs="Arial"/>
          <w:color w:val="000000"/>
        </w:rPr>
        <w:t xml:space="preserve"> pelo Congresso a qualquer momento dentro do prazo em que deve apreciá-las, em contraste com a lei, cuja persistência só depende do próprio órgão que a emanou.</w:t>
      </w:r>
    </w:p>
    <w:p w:rsidR="00212906" w:rsidRDefault="00212906" w:rsidP="00212906">
      <w:pPr>
        <w:pStyle w:val="NormalWeb"/>
        <w:spacing w:before="0" w:beforeAutospacing="0" w:after="0" w:afterAutospacing="0" w:line="360" w:lineRule="auto"/>
        <w:ind w:firstLine="1418"/>
        <w:jc w:val="both"/>
        <w:rPr>
          <w:rFonts w:ascii="Arial" w:hAnsi="Arial" w:cs="Arial"/>
          <w:color w:val="000000"/>
        </w:rPr>
      </w:pPr>
      <w:r w:rsidRPr="00212906">
        <w:rPr>
          <w:rFonts w:ascii="Arial" w:hAnsi="Arial" w:cs="Arial"/>
          <w:color w:val="000000"/>
        </w:rPr>
        <w:t xml:space="preserve">Por </w:t>
      </w:r>
      <w:r>
        <w:rPr>
          <w:rFonts w:ascii="Arial" w:hAnsi="Arial" w:cs="Arial"/>
          <w:color w:val="000000"/>
        </w:rPr>
        <w:t>derradeiro</w:t>
      </w:r>
      <w:r w:rsidRPr="00212906">
        <w:rPr>
          <w:rFonts w:ascii="Arial" w:hAnsi="Arial" w:cs="Arial"/>
          <w:color w:val="000000"/>
        </w:rPr>
        <w:t>, a</w:t>
      </w:r>
      <w:r>
        <w:rPr>
          <w:rFonts w:ascii="Arial" w:hAnsi="Arial" w:cs="Arial"/>
          <w:color w:val="000000"/>
        </w:rPr>
        <w:t>s m</w:t>
      </w:r>
      <w:r w:rsidRPr="00212906">
        <w:rPr>
          <w:rFonts w:ascii="Arial" w:hAnsi="Arial" w:cs="Arial"/>
          <w:color w:val="000000"/>
        </w:rPr>
        <w:t>edida</w:t>
      </w:r>
      <w:r>
        <w:rPr>
          <w:rFonts w:ascii="Arial" w:hAnsi="Arial" w:cs="Arial"/>
          <w:color w:val="000000"/>
        </w:rPr>
        <w:t>s p</w:t>
      </w:r>
      <w:r w:rsidRPr="00212906">
        <w:rPr>
          <w:rFonts w:ascii="Arial" w:hAnsi="Arial" w:cs="Arial"/>
          <w:color w:val="000000"/>
        </w:rPr>
        <w:t>rovisória</w:t>
      </w:r>
      <w:r>
        <w:rPr>
          <w:rFonts w:ascii="Arial" w:hAnsi="Arial" w:cs="Arial"/>
          <w:color w:val="000000"/>
        </w:rPr>
        <w:t>s</w:t>
      </w:r>
      <w:r w:rsidRPr="00212906">
        <w:rPr>
          <w:rFonts w:ascii="Arial" w:hAnsi="Arial" w:cs="Arial"/>
          <w:color w:val="000000"/>
        </w:rPr>
        <w:t xml:space="preserve">, para </w:t>
      </w:r>
      <w:r>
        <w:rPr>
          <w:rFonts w:ascii="Arial" w:hAnsi="Arial" w:cs="Arial"/>
          <w:color w:val="000000"/>
        </w:rPr>
        <w:t xml:space="preserve">que sejam criadas </w:t>
      </w:r>
      <w:r w:rsidRPr="00212906">
        <w:rPr>
          <w:rFonts w:ascii="Arial" w:hAnsi="Arial" w:cs="Arial"/>
          <w:color w:val="000000"/>
        </w:rPr>
        <w:t>depende</w:t>
      </w:r>
      <w:r>
        <w:rPr>
          <w:rFonts w:ascii="Arial" w:hAnsi="Arial" w:cs="Arial"/>
          <w:color w:val="000000"/>
        </w:rPr>
        <w:t>m</w:t>
      </w:r>
      <w:r w:rsidRPr="00212906">
        <w:rPr>
          <w:rFonts w:ascii="Arial" w:hAnsi="Arial" w:cs="Arial"/>
          <w:color w:val="000000"/>
        </w:rPr>
        <w:t xml:space="preserve"> d</w:t>
      </w:r>
      <w:r>
        <w:rPr>
          <w:rFonts w:ascii="Arial" w:hAnsi="Arial" w:cs="Arial"/>
          <w:color w:val="000000"/>
        </w:rPr>
        <w:t xml:space="preserve">os pressupostos de </w:t>
      </w:r>
      <w:r w:rsidRPr="00212906">
        <w:rPr>
          <w:rFonts w:ascii="Arial" w:hAnsi="Arial" w:cs="Arial"/>
          <w:i/>
          <w:color w:val="000000"/>
        </w:rPr>
        <w:t>relevância e urgência</w:t>
      </w:r>
      <w:r>
        <w:rPr>
          <w:rFonts w:ascii="Arial" w:hAnsi="Arial" w:cs="Arial"/>
          <w:color w:val="000000"/>
        </w:rPr>
        <w:t xml:space="preserve"> </w:t>
      </w:r>
      <w:r w:rsidRPr="00212906">
        <w:rPr>
          <w:rFonts w:ascii="Arial" w:hAnsi="Arial" w:cs="Arial"/>
          <w:color w:val="000000"/>
        </w:rPr>
        <w:t>enquanto que</w:t>
      </w:r>
      <w:r>
        <w:rPr>
          <w:rFonts w:ascii="Arial" w:hAnsi="Arial" w:cs="Arial"/>
          <w:color w:val="000000"/>
        </w:rPr>
        <w:t xml:space="preserve"> no que</w:t>
      </w:r>
      <w:r w:rsidRPr="00212906">
        <w:rPr>
          <w:rFonts w:ascii="Arial" w:hAnsi="Arial" w:cs="Arial"/>
          <w:color w:val="000000"/>
        </w:rPr>
        <w:t xml:space="preserve"> se </w:t>
      </w:r>
      <w:proofErr w:type="gramStart"/>
      <w:r w:rsidRPr="00212906">
        <w:rPr>
          <w:rFonts w:ascii="Arial" w:hAnsi="Arial" w:cs="Arial"/>
          <w:color w:val="000000"/>
        </w:rPr>
        <w:t>refere</w:t>
      </w:r>
      <w:proofErr w:type="gramEnd"/>
      <w:r w:rsidRPr="00212906">
        <w:rPr>
          <w:rFonts w:ascii="Arial" w:hAnsi="Arial" w:cs="Arial"/>
          <w:color w:val="000000"/>
        </w:rPr>
        <w:t xml:space="preserve"> à lei, </w:t>
      </w:r>
      <w:r>
        <w:rPr>
          <w:rFonts w:ascii="Arial" w:hAnsi="Arial" w:cs="Arial"/>
          <w:color w:val="000000"/>
        </w:rPr>
        <w:t xml:space="preserve">tais pressupostos não são exigidos para que ela seja editada. </w:t>
      </w:r>
    </w:p>
    <w:p w:rsidR="00212906" w:rsidRDefault="00212906" w:rsidP="00212906">
      <w:pPr>
        <w:pStyle w:val="NormalWeb"/>
        <w:spacing w:before="0" w:beforeAutospacing="0" w:after="0" w:afterAutospacing="0" w:line="360" w:lineRule="auto"/>
        <w:ind w:firstLine="1418"/>
        <w:jc w:val="both"/>
        <w:rPr>
          <w:rFonts w:ascii="Arial" w:hAnsi="Arial" w:cs="Arial"/>
          <w:color w:val="000000"/>
          <w:shd w:val="clear" w:color="auto" w:fill="FFFFFF"/>
        </w:rPr>
      </w:pPr>
      <w:r>
        <w:rPr>
          <w:rFonts w:ascii="Arial" w:hAnsi="Arial" w:cs="Arial"/>
          <w:color w:val="000000"/>
          <w:shd w:val="clear" w:color="auto" w:fill="FFFFFF"/>
        </w:rPr>
        <w:t>Notada a diferença entre a lei e a medida p</w:t>
      </w:r>
      <w:r w:rsidRPr="00212906">
        <w:rPr>
          <w:rFonts w:ascii="Arial" w:hAnsi="Arial" w:cs="Arial"/>
          <w:color w:val="000000"/>
          <w:shd w:val="clear" w:color="auto" w:fill="FFFFFF"/>
        </w:rPr>
        <w:t xml:space="preserve">rovisória, em que pese </w:t>
      </w:r>
      <w:proofErr w:type="gramStart"/>
      <w:r w:rsidRPr="00212906">
        <w:rPr>
          <w:rFonts w:ascii="Arial" w:hAnsi="Arial" w:cs="Arial"/>
          <w:color w:val="000000"/>
          <w:shd w:val="clear" w:color="auto" w:fill="FFFFFF"/>
        </w:rPr>
        <w:t>a</w:t>
      </w:r>
      <w:proofErr w:type="gramEnd"/>
      <w:r w:rsidRPr="00212906">
        <w:rPr>
          <w:rFonts w:ascii="Arial" w:hAnsi="Arial" w:cs="Arial"/>
          <w:color w:val="000000"/>
          <w:shd w:val="clear" w:color="auto" w:fill="FFFFFF"/>
        </w:rPr>
        <w:t xml:space="preserve"> expressão </w:t>
      </w:r>
      <w:r w:rsidRPr="00212906">
        <w:rPr>
          <w:rFonts w:ascii="Arial" w:hAnsi="Arial" w:cs="Arial"/>
          <w:i/>
          <w:color w:val="000000"/>
          <w:shd w:val="clear" w:color="auto" w:fill="FFFFFF"/>
        </w:rPr>
        <w:t>"força de lei"</w:t>
      </w:r>
      <w:r>
        <w:rPr>
          <w:rFonts w:ascii="Arial" w:hAnsi="Arial" w:cs="Arial"/>
          <w:i/>
          <w:color w:val="000000"/>
          <w:shd w:val="clear" w:color="auto" w:fill="FFFFFF"/>
        </w:rPr>
        <w:t xml:space="preserve"> </w:t>
      </w:r>
      <w:r>
        <w:rPr>
          <w:rFonts w:ascii="Arial" w:hAnsi="Arial" w:cs="Arial"/>
          <w:color w:val="000000"/>
          <w:shd w:val="clear" w:color="auto" w:fill="FFFFFF"/>
        </w:rPr>
        <w:t>utilizada pelo constituinte, resta</w:t>
      </w:r>
      <w:r w:rsidRPr="00212906">
        <w:rPr>
          <w:rFonts w:ascii="Arial" w:hAnsi="Arial" w:cs="Arial"/>
          <w:color w:val="000000"/>
          <w:shd w:val="clear" w:color="auto" w:fill="FFFFFF"/>
        </w:rPr>
        <w:t xml:space="preserve"> c</w:t>
      </w:r>
      <w:r>
        <w:rPr>
          <w:rFonts w:ascii="Arial" w:hAnsi="Arial" w:cs="Arial"/>
          <w:color w:val="000000"/>
          <w:shd w:val="clear" w:color="auto" w:fill="FFFFFF"/>
        </w:rPr>
        <w:t>erto</w:t>
      </w:r>
      <w:r w:rsidRPr="00212906">
        <w:rPr>
          <w:rFonts w:ascii="Arial" w:hAnsi="Arial" w:cs="Arial"/>
          <w:color w:val="000000"/>
          <w:shd w:val="clear" w:color="auto" w:fill="FFFFFF"/>
        </w:rPr>
        <w:t xml:space="preserve"> o desrespeito ao princípio da leg</w:t>
      </w:r>
      <w:r>
        <w:rPr>
          <w:rFonts w:ascii="Arial" w:hAnsi="Arial" w:cs="Arial"/>
          <w:color w:val="000000"/>
          <w:shd w:val="clear" w:color="auto" w:fill="FFFFFF"/>
        </w:rPr>
        <w:t>alidade, mais especificamente à</w:t>
      </w:r>
      <w:r w:rsidRPr="00212906">
        <w:rPr>
          <w:rFonts w:ascii="Arial" w:hAnsi="Arial" w:cs="Arial"/>
          <w:color w:val="000000"/>
          <w:shd w:val="clear" w:color="auto" w:fill="FFFFFF"/>
        </w:rPr>
        <w:t xml:space="preserve"> estrita legalidade tributária, na instituição ou ma</w:t>
      </w:r>
      <w:r>
        <w:rPr>
          <w:rFonts w:ascii="Arial" w:hAnsi="Arial" w:cs="Arial"/>
          <w:color w:val="000000"/>
          <w:shd w:val="clear" w:color="auto" w:fill="FFFFFF"/>
        </w:rPr>
        <w:t>joração de tributos através de medida p</w:t>
      </w:r>
      <w:r w:rsidRPr="00212906">
        <w:rPr>
          <w:rFonts w:ascii="Arial" w:hAnsi="Arial" w:cs="Arial"/>
          <w:color w:val="000000"/>
          <w:shd w:val="clear" w:color="auto" w:fill="FFFFFF"/>
        </w:rPr>
        <w:t>rovisória</w:t>
      </w:r>
      <w:r w:rsidR="00D73640">
        <w:rPr>
          <w:rFonts w:ascii="Arial" w:hAnsi="Arial" w:cs="Arial"/>
          <w:color w:val="000000"/>
          <w:shd w:val="clear" w:color="auto" w:fill="FFFFFF"/>
        </w:rPr>
        <w:t xml:space="preserve">. Muito embora o Supremo Tribunal Federal já tenha se manifestado acerca do assunto tomando, inclusive, </w:t>
      </w:r>
      <w:proofErr w:type="gramStart"/>
      <w:r w:rsidR="00D73640">
        <w:rPr>
          <w:rFonts w:ascii="Arial" w:hAnsi="Arial" w:cs="Arial"/>
          <w:color w:val="000000"/>
          <w:shd w:val="clear" w:color="auto" w:fill="FFFFFF"/>
        </w:rPr>
        <w:t>orientação diversa da aqui exposta, cremos</w:t>
      </w:r>
      <w:proofErr w:type="gramEnd"/>
      <w:r w:rsidR="00D73640">
        <w:rPr>
          <w:rFonts w:ascii="Arial" w:hAnsi="Arial" w:cs="Arial"/>
          <w:color w:val="000000"/>
          <w:shd w:val="clear" w:color="auto" w:fill="FFFFFF"/>
        </w:rPr>
        <w:t xml:space="preserve"> não ser o posicionamento correto, por tudo quanto já brevemente exposto</w:t>
      </w:r>
      <w:r w:rsidRPr="00212906">
        <w:rPr>
          <w:rFonts w:ascii="Arial" w:hAnsi="Arial" w:cs="Arial"/>
          <w:color w:val="000000"/>
          <w:shd w:val="clear" w:color="auto" w:fill="FFFFFF"/>
        </w:rPr>
        <w:t>.</w:t>
      </w:r>
      <w:r>
        <w:rPr>
          <w:rStyle w:val="Refdenotaderodap"/>
          <w:rFonts w:ascii="Arial" w:hAnsi="Arial" w:cs="Arial"/>
          <w:color w:val="000000"/>
          <w:shd w:val="clear" w:color="auto" w:fill="FFFFFF"/>
        </w:rPr>
        <w:footnoteReference w:id="4"/>
      </w:r>
      <w:r w:rsidRPr="00212906">
        <w:rPr>
          <w:rFonts w:ascii="Arial" w:hAnsi="Arial" w:cs="Arial"/>
          <w:color w:val="000000"/>
          <w:shd w:val="clear" w:color="auto" w:fill="FFFFFF"/>
        </w:rPr>
        <w:t xml:space="preserve"> </w:t>
      </w:r>
    </w:p>
    <w:p w:rsidR="00DD06CA" w:rsidRPr="00DD06CA" w:rsidRDefault="00DD06CA" w:rsidP="00DD06CA">
      <w:pPr>
        <w:spacing w:line="360" w:lineRule="auto"/>
        <w:ind w:firstLine="1418"/>
        <w:jc w:val="both"/>
        <w:rPr>
          <w:rFonts w:ascii="Arial" w:hAnsi="Arial" w:cs="Arial"/>
          <w:b/>
        </w:rPr>
      </w:pPr>
      <w:r w:rsidRPr="00C67C8A">
        <w:rPr>
          <w:rFonts w:ascii="Arial" w:hAnsi="Arial" w:cs="Arial"/>
        </w:rPr>
        <w:t xml:space="preserve">No mesmo sentido, Eduardo </w:t>
      </w:r>
      <w:r w:rsidR="000122F3" w:rsidRPr="00C67C8A">
        <w:rPr>
          <w:rFonts w:ascii="Arial" w:hAnsi="Arial" w:cs="Arial"/>
        </w:rPr>
        <w:t xml:space="preserve">de Moraes </w:t>
      </w:r>
      <w:proofErr w:type="spellStart"/>
      <w:r w:rsidRPr="00C67C8A">
        <w:rPr>
          <w:rFonts w:ascii="Arial" w:hAnsi="Arial" w:cs="Arial"/>
        </w:rPr>
        <w:t>Sabbag</w:t>
      </w:r>
      <w:proofErr w:type="spellEnd"/>
      <w:r w:rsidR="00C67C8A">
        <w:rPr>
          <w:rFonts w:ascii="Arial" w:hAnsi="Arial" w:cs="Arial"/>
        </w:rPr>
        <w:t xml:space="preserve">: </w:t>
      </w:r>
    </w:p>
    <w:p w:rsidR="00212906" w:rsidRPr="00C67C8A" w:rsidRDefault="00C67C8A" w:rsidP="00C67C8A">
      <w:pPr>
        <w:spacing w:line="360" w:lineRule="auto"/>
        <w:ind w:left="1680"/>
        <w:jc w:val="both"/>
        <w:rPr>
          <w:rFonts w:ascii="Arial" w:hAnsi="Arial" w:cs="Arial"/>
          <w:sz w:val="20"/>
          <w:szCs w:val="20"/>
        </w:rPr>
      </w:pPr>
      <w:proofErr w:type="gramStart"/>
      <w:r>
        <w:rPr>
          <w:rFonts w:ascii="Arial" w:hAnsi="Arial" w:cs="Arial"/>
          <w:i/>
          <w:sz w:val="20"/>
          <w:szCs w:val="20"/>
        </w:rPr>
        <w:lastRenderedPageBreak/>
        <w:t>“</w:t>
      </w:r>
      <w:r w:rsidR="00DD06CA" w:rsidRPr="00C67C8A">
        <w:rPr>
          <w:rFonts w:ascii="Arial" w:hAnsi="Arial" w:cs="Arial"/>
          <w:i/>
          <w:sz w:val="20"/>
          <w:szCs w:val="20"/>
        </w:rPr>
        <w:t>A corrente majoritária na doutrina</w:t>
      </w:r>
      <w:proofErr w:type="gramEnd"/>
      <w:r w:rsidR="00DD06CA" w:rsidRPr="00C67C8A">
        <w:rPr>
          <w:rFonts w:ascii="Arial" w:hAnsi="Arial" w:cs="Arial"/>
          <w:i/>
          <w:sz w:val="20"/>
          <w:szCs w:val="20"/>
        </w:rPr>
        <w:t xml:space="preserve"> não admite a medida provisória como ato normativo que acata os princípios constitucionais tributários, dentre os quais se destacam o princípio da legalidade tributária, o princípio da anterioridade tributária, o princípio da segurança jurídica.</w:t>
      </w:r>
      <w:r w:rsidRPr="00C67C8A">
        <w:rPr>
          <w:rFonts w:ascii="Arial" w:hAnsi="Arial" w:cs="Arial"/>
          <w:sz w:val="20"/>
          <w:szCs w:val="20"/>
        </w:rPr>
        <w:t xml:space="preserve"> (Manual de Direito Tributário, 2012</w:t>
      </w:r>
      <w:r>
        <w:rPr>
          <w:rFonts w:ascii="Arial" w:hAnsi="Arial" w:cs="Arial"/>
          <w:sz w:val="20"/>
          <w:szCs w:val="20"/>
        </w:rPr>
        <w:t>, pág. 82</w:t>
      </w:r>
      <w:r w:rsidRPr="00C67C8A">
        <w:rPr>
          <w:rFonts w:ascii="Arial" w:hAnsi="Arial" w:cs="Arial"/>
          <w:sz w:val="20"/>
          <w:szCs w:val="20"/>
        </w:rPr>
        <w:t>)</w:t>
      </w:r>
    </w:p>
    <w:p w:rsidR="000122F3" w:rsidRDefault="000122F3" w:rsidP="00C67C8A">
      <w:pPr>
        <w:pStyle w:val="NormalWeb"/>
        <w:spacing w:before="0" w:beforeAutospacing="0" w:after="0" w:afterAutospacing="0" w:line="360" w:lineRule="auto"/>
        <w:ind w:firstLine="1440"/>
        <w:rPr>
          <w:rFonts w:ascii="Arial" w:hAnsi="Arial" w:cs="Arial"/>
          <w:b/>
          <w:color w:val="000000"/>
        </w:rPr>
      </w:pPr>
    </w:p>
    <w:p w:rsidR="00072008" w:rsidRPr="00C67C8A" w:rsidRDefault="00072008" w:rsidP="00072008">
      <w:pPr>
        <w:spacing w:line="360" w:lineRule="auto"/>
        <w:ind w:firstLine="1418"/>
        <w:jc w:val="both"/>
        <w:rPr>
          <w:rFonts w:ascii="Arial" w:hAnsi="Arial" w:cs="Arial"/>
        </w:rPr>
      </w:pPr>
      <w:r w:rsidRPr="00C67C8A">
        <w:rPr>
          <w:rFonts w:ascii="Arial" w:hAnsi="Arial" w:cs="Arial"/>
        </w:rPr>
        <w:t xml:space="preserve">Em que pese entendimento contrário, é oportuno trazer a baila uma crítica proferida pelo Ministro Celso de Mello, no RE 239.286-6/PR, ao que concerne ao tema </w:t>
      </w:r>
      <w:proofErr w:type="gramStart"/>
      <w:r w:rsidRPr="00C67C8A">
        <w:rPr>
          <w:rFonts w:ascii="Arial" w:hAnsi="Arial" w:cs="Arial"/>
        </w:rPr>
        <w:t>sob luzes</w:t>
      </w:r>
      <w:proofErr w:type="gramEnd"/>
      <w:r w:rsidRPr="00C67C8A">
        <w:rPr>
          <w:rFonts w:ascii="Arial" w:hAnsi="Arial" w:cs="Arial"/>
        </w:rPr>
        <w:t xml:space="preserve">. </w:t>
      </w:r>
    </w:p>
    <w:p w:rsidR="00072008" w:rsidRPr="00C67C8A" w:rsidRDefault="00072008" w:rsidP="00072008">
      <w:pPr>
        <w:spacing w:line="360" w:lineRule="auto"/>
        <w:ind w:firstLine="1418"/>
        <w:jc w:val="both"/>
        <w:rPr>
          <w:rFonts w:ascii="Arial" w:hAnsi="Arial" w:cs="Arial"/>
        </w:rPr>
      </w:pPr>
      <w:r w:rsidRPr="00C67C8A">
        <w:rPr>
          <w:rFonts w:ascii="Arial" w:hAnsi="Arial" w:cs="Arial"/>
        </w:rPr>
        <w:t xml:space="preserve">Sustenta o </w:t>
      </w:r>
      <w:r w:rsidR="00C67C8A">
        <w:rPr>
          <w:rFonts w:ascii="Arial" w:hAnsi="Arial" w:cs="Arial"/>
        </w:rPr>
        <w:t xml:space="preserve">Ilustre Ministro que a </w:t>
      </w:r>
      <w:r w:rsidRPr="00C67C8A">
        <w:rPr>
          <w:rFonts w:ascii="Arial" w:hAnsi="Arial" w:cs="Arial"/>
        </w:rPr>
        <w:t xml:space="preserve">crescente apropriação institucional do poder de legislar, pelo Presidente da República, tem permitido a degradação da medida provisória em nítida </w:t>
      </w:r>
      <w:r w:rsidRPr="00C67C8A">
        <w:rPr>
          <w:rFonts w:ascii="Arial" w:hAnsi="Arial" w:cs="Arial"/>
          <w:i/>
        </w:rPr>
        <w:t>“desmedida provisória”</w:t>
      </w:r>
      <w:r w:rsidRPr="00C67C8A">
        <w:rPr>
          <w:rFonts w:ascii="Arial" w:hAnsi="Arial" w:cs="Arial"/>
        </w:rPr>
        <w:t>:</w:t>
      </w:r>
    </w:p>
    <w:p w:rsidR="00072008" w:rsidRPr="00AB12EE" w:rsidRDefault="00072008" w:rsidP="00072008">
      <w:pPr>
        <w:spacing w:line="360" w:lineRule="auto"/>
        <w:ind w:firstLine="1418"/>
        <w:jc w:val="both"/>
        <w:rPr>
          <w:rFonts w:ascii="Arial" w:hAnsi="Arial" w:cs="Arial"/>
          <w:b/>
        </w:rPr>
      </w:pPr>
    </w:p>
    <w:p w:rsidR="00072008" w:rsidRDefault="00072008" w:rsidP="00C67C8A">
      <w:pPr>
        <w:spacing w:line="360" w:lineRule="auto"/>
        <w:ind w:left="1680"/>
        <w:jc w:val="both"/>
        <w:rPr>
          <w:rFonts w:ascii="Arial" w:hAnsi="Arial" w:cs="Arial"/>
          <w:i/>
          <w:sz w:val="20"/>
          <w:szCs w:val="20"/>
        </w:rPr>
      </w:pPr>
      <w:r w:rsidRPr="00C67C8A">
        <w:rPr>
          <w:rFonts w:ascii="Arial" w:hAnsi="Arial" w:cs="Arial"/>
          <w:i/>
          <w:sz w:val="20"/>
          <w:szCs w:val="20"/>
        </w:rPr>
        <w:t>“(...) Devo ressalvar, inicialmente, na linha do voto vencido que proferi, em 13-08-1997, no julgamento final da ADI 1.135-DF, Rel.p/ o acórdão Min. Sepúlveda Pertence a minha posição pessoal, que, estimulada por permanente reflexão sobre o tema, repudia a possibilidade constitucional de o Presidente da República, mediante edição de medida provisória, dispor sobre a instituição ou majoração de qualquer tributo.</w:t>
      </w:r>
      <w:r w:rsidR="00C67C8A">
        <w:rPr>
          <w:rFonts w:ascii="Arial" w:hAnsi="Arial" w:cs="Arial"/>
          <w:i/>
          <w:sz w:val="20"/>
          <w:szCs w:val="20"/>
        </w:rPr>
        <w:t xml:space="preserve"> </w:t>
      </w:r>
      <w:r w:rsidRPr="00C67C8A">
        <w:rPr>
          <w:rFonts w:ascii="Arial" w:hAnsi="Arial" w:cs="Arial"/>
          <w:i/>
          <w:sz w:val="20"/>
          <w:szCs w:val="20"/>
        </w:rPr>
        <w:t xml:space="preserve">A crescente apropriação institucional do poder de legislar, pelo Presidente da República, tem despertado graves preocupações de ordem jurídica em razão de a utilização excessiva das medidas provisórias </w:t>
      </w:r>
      <w:proofErr w:type="gramStart"/>
      <w:r w:rsidRPr="00C67C8A">
        <w:rPr>
          <w:rFonts w:ascii="Arial" w:hAnsi="Arial" w:cs="Arial"/>
          <w:i/>
          <w:sz w:val="20"/>
          <w:szCs w:val="20"/>
        </w:rPr>
        <w:t>causar</w:t>
      </w:r>
      <w:proofErr w:type="gramEnd"/>
      <w:r w:rsidRPr="00C67C8A">
        <w:rPr>
          <w:rFonts w:ascii="Arial" w:hAnsi="Arial" w:cs="Arial"/>
          <w:i/>
          <w:sz w:val="20"/>
          <w:szCs w:val="20"/>
        </w:rPr>
        <w:t xml:space="preserve"> profundas distorções que se projetam no plano das relações políticas entre os Poderes Executivo e Legislativo.</w:t>
      </w:r>
      <w:r w:rsidR="00C67C8A">
        <w:rPr>
          <w:rFonts w:ascii="Arial" w:hAnsi="Arial" w:cs="Arial"/>
          <w:i/>
          <w:sz w:val="20"/>
          <w:szCs w:val="20"/>
        </w:rPr>
        <w:t xml:space="preserve"> </w:t>
      </w:r>
      <w:r w:rsidRPr="00C67C8A">
        <w:rPr>
          <w:rFonts w:ascii="Arial" w:hAnsi="Arial" w:cs="Arial"/>
          <w:i/>
          <w:sz w:val="20"/>
          <w:szCs w:val="20"/>
        </w:rPr>
        <w:t>O exercício dessa excepcional prerrogativa presidencial, precisamente porque transformado em inaceitável prática ordinária de Governo, torna necessário – em função dos paradigmas constitucionais, que, de um lado, consagram a separação dos poderes e o princípio da liberdade e que, de outro, repelem a formação de ordens normativas fundadas em processos legislativos de caráter autocrático – que se imponham limites materiais ao uso extraordinário competência de editar atos com força de lei, outorgada, ao Chefe do Poder Executivo da União, pelo art. 62 da Constituição da República.</w:t>
      </w:r>
      <w:r w:rsidR="00C67C8A">
        <w:rPr>
          <w:rFonts w:ascii="Arial" w:hAnsi="Arial" w:cs="Arial"/>
          <w:i/>
          <w:sz w:val="20"/>
          <w:szCs w:val="20"/>
        </w:rPr>
        <w:t xml:space="preserve"> </w:t>
      </w:r>
      <w:r w:rsidRPr="00C67C8A">
        <w:rPr>
          <w:rFonts w:ascii="Arial" w:hAnsi="Arial" w:cs="Arial"/>
          <w:i/>
          <w:sz w:val="20"/>
          <w:szCs w:val="20"/>
        </w:rPr>
        <w:t>É natural – considerando-se a crescente complexidade que qualifica as atribuições do estado contemporâneo – que lhe concedam meios institucionais destinados a viabilizar produção normativa ágil que permita, ao Poder Público, em casos de efetiva necessidade e de real urgência, neutralizar situações de grave risco para a ordem pública (...</w:t>
      </w:r>
      <w:r w:rsidR="00C67C8A">
        <w:rPr>
          <w:rFonts w:ascii="Arial" w:hAnsi="Arial" w:cs="Arial"/>
          <w:i/>
          <w:sz w:val="20"/>
          <w:szCs w:val="20"/>
        </w:rPr>
        <w:t xml:space="preserve">). </w:t>
      </w:r>
      <w:r w:rsidRPr="00C67C8A">
        <w:rPr>
          <w:rFonts w:ascii="Arial" w:hAnsi="Arial" w:cs="Arial"/>
          <w:i/>
          <w:sz w:val="20"/>
          <w:szCs w:val="20"/>
        </w:rPr>
        <w:t xml:space="preserve">Cumpre ter presente, bem por isso, no que se refere ao poder de editar medidas provisórias a advertência exposta em autorizado magistério doutrinário (FEEREIRA FILHO, Manoel Gonçalves.” Do Processo Legislativo”, 3.ed., Saraiva, item n.152,1995, p.235): “Trata-se de um grave abuso. </w:t>
      </w:r>
      <w:proofErr w:type="gramStart"/>
      <w:r w:rsidRPr="00C67C8A">
        <w:rPr>
          <w:rFonts w:ascii="Arial" w:hAnsi="Arial" w:cs="Arial"/>
          <w:i/>
          <w:sz w:val="20"/>
          <w:szCs w:val="20"/>
        </w:rPr>
        <w:t xml:space="preserve">Ele importa no mesmo mal que se condenava no decreto-lei, Istoé, importa em concentração do poder de administrar com o poder de legislar, uma violação frontal à separação </w:t>
      </w:r>
      <w:r w:rsidRPr="00C67C8A">
        <w:rPr>
          <w:rFonts w:ascii="Arial" w:hAnsi="Arial" w:cs="Arial"/>
          <w:i/>
          <w:sz w:val="20"/>
          <w:szCs w:val="20"/>
        </w:rPr>
        <w:lastRenderedPageBreak/>
        <w:t>dos poderes.”</w:t>
      </w:r>
      <w:proofErr w:type="gramEnd"/>
      <w:r w:rsidR="00C67C8A">
        <w:rPr>
          <w:rFonts w:ascii="Arial" w:hAnsi="Arial" w:cs="Arial"/>
          <w:i/>
          <w:sz w:val="20"/>
          <w:szCs w:val="20"/>
        </w:rPr>
        <w:t xml:space="preserve"> </w:t>
      </w:r>
      <w:r w:rsidRPr="00C67C8A">
        <w:rPr>
          <w:rFonts w:ascii="Arial" w:hAnsi="Arial" w:cs="Arial"/>
          <w:i/>
          <w:sz w:val="20"/>
          <w:szCs w:val="20"/>
        </w:rPr>
        <w:t xml:space="preserve">Esse comportamento governamental faz instaurar, no plano do sistema político-institucional brasileiro, uma perigosa práxis </w:t>
      </w:r>
      <w:proofErr w:type="spellStart"/>
      <w:r w:rsidRPr="00C67C8A">
        <w:rPr>
          <w:rFonts w:ascii="Arial" w:hAnsi="Arial" w:cs="Arial"/>
          <w:i/>
          <w:sz w:val="20"/>
          <w:szCs w:val="20"/>
        </w:rPr>
        <w:t>descaracterizadora</w:t>
      </w:r>
      <w:proofErr w:type="spellEnd"/>
      <w:r w:rsidRPr="00C67C8A">
        <w:rPr>
          <w:rFonts w:ascii="Arial" w:hAnsi="Arial" w:cs="Arial"/>
          <w:i/>
          <w:sz w:val="20"/>
          <w:szCs w:val="20"/>
        </w:rPr>
        <w:t xml:space="preserve"> da natureza mesma do regime de governo consagrado na Constituição da República, como pude enfatizar, em voto vencido, no Supremo Tribunal Federal, quando do julgamento, em 1997, da ADI1.687-DF.(...)”</w:t>
      </w:r>
    </w:p>
    <w:p w:rsidR="002C5C1B" w:rsidRDefault="002C5C1B" w:rsidP="00C67C8A">
      <w:pPr>
        <w:spacing w:line="360" w:lineRule="auto"/>
        <w:ind w:left="1680"/>
        <w:jc w:val="both"/>
        <w:rPr>
          <w:rFonts w:ascii="Arial" w:hAnsi="Arial" w:cs="Arial"/>
          <w:i/>
          <w:sz w:val="20"/>
          <w:szCs w:val="20"/>
        </w:rPr>
      </w:pPr>
    </w:p>
    <w:p w:rsidR="002C5C1B" w:rsidRPr="002C5C1B" w:rsidRDefault="002C5C1B" w:rsidP="002C5C1B">
      <w:pPr>
        <w:spacing w:line="360" w:lineRule="auto"/>
        <w:ind w:firstLine="1440"/>
        <w:jc w:val="both"/>
        <w:rPr>
          <w:rFonts w:ascii="Arial" w:hAnsi="Arial" w:cs="Arial"/>
        </w:rPr>
      </w:pPr>
      <w:r>
        <w:rPr>
          <w:rFonts w:ascii="Arial" w:hAnsi="Arial" w:cs="Arial"/>
        </w:rPr>
        <w:t xml:space="preserve">Sendo assim, parece aparente a violação às disposições constitucionais a instituição e majoração de tributos por meio de mera medida provisória, apresentando-se como medida temerária aos contribuintes </w:t>
      </w:r>
      <w:proofErr w:type="gramStart"/>
      <w:r>
        <w:rPr>
          <w:rFonts w:ascii="Arial" w:hAnsi="Arial" w:cs="Arial"/>
        </w:rPr>
        <w:t>haja visto</w:t>
      </w:r>
      <w:proofErr w:type="gramEnd"/>
      <w:r>
        <w:rPr>
          <w:rFonts w:ascii="Arial" w:hAnsi="Arial" w:cs="Arial"/>
        </w:rPr>
        <w:t xml:space="preserve"> que lei e medida provisória são institutos diferentes, criados para finalidades diferentes, não se justificando qualquer confusão e miscelânea</w:t>
      </w:r>
      <w:r w:rsidR="00FE3485">
        <w:rPr>
          <w:rFonts w:ascii="Arial" w:hAnsi="Arial" w:cs="Arial"/>
        </w:rPr>
        <w:t xml:space="preserve"> quanto aos meios de fixação de obrigações tributárias. </w:t>
      </w:r>
      <w:r>
        <w:rPr>
          <w:rFonts w:ascii="Arial" w:hAnsi="Arial" w:cs="Arial"/>
        </w:rPr>
        <w:t xml:space="preserve"> </w:t>
      </w:r>
    </w:p>
    <w:p w:rsidR="000F40ED" w:rsidRDefault="000F40ED" w:rsidP="00072008">
      <w:pPr>
        <w:pStyle w:val="NormalWeb"/>
        <w:spacing w:before="0" w:beforeAutospacing="0" w:after="0" w:afterAutospacing="0" w:line="360" w:lineRule="auto"/>
        <w:ind w:firstLine="1418"/>
        <w:jc w:val="both"/>
        <w:rPr>
          <w:rFonts w:ascii="Arial" w:hAnsi="Arial" w:cs="Arial"/>
          <w:color w:val="000000"/>
        </w:rPr>
      </w:pPr>
    </w:p>
    <w:p w:rsidR="00FE3485" w:rsidRPr="00072008" w:rsidRDefault="00FE3485" w:rsidP="00072008">
      <w:pPr>
        <w:pStyle w:val="NormalWeb"/>
        <w:spacing w:before="0" w:beforeAutospacing="0" w:after="0" w:afterAutospacing="0" w:line="360" w:lineRule="auto"/>
        <w:ind w:firstLine="1418"/>
        <w:jc w:val="both"/>
        <w:rPr>
          <w:rFonts w:ascii="Arial" w:hAnsi="Arial" w:cs="Arial"/>
          <w:color w:val="000000"/>
        </w:rPr>
      </w:pPr>
    </w:p>
    <w:p w:rsidR="00F65BB6" w:rsidRPr="00F65BB6" w:rsidRDefault="00F65BB6" w:rsidP="00501A9A">
      <w:pPr>
        <w:spacing w:line="360" w:lineRule="auto"/>
        <w:rPr>
          <w:rFonts w:ascii="Arial" w:hAnsi="Arial" w:cs="Arial"/>
          <w:b/>
        </w:rPr>
      </w:pPr>
      <w:proofErr w:type="gramStart"/>
      <w:r>
        <w:rPr>
          <w:rFonts w:ascii="Arial" w:hAnsi="Arial" w:cs="Arial"/>
          <w:b/>
        </w:rPr>
        <w:t>3</w:t>
      </w:r>
      <w:proofErr w:type="gramEnd"/>
      <w:r>
        <w:rPr>
          <w:rFonts w:ascii="Arial" w:hAnsi="Arial" w:cs="Arial"/>
          <w:b/>
        </w:rPr>
        <w:t xml:space="preserve"> CONCLUSÃO</w:t>
      </w:r>
    </w:p>
    <w:p w:rsidR="00F65BB6" w:rsidRDefault="00F65BB6" w:rsidP="00501A9A">
      <w:pPr>
        <w:spacing w:line="360" w:lineRule="auto"/>
        <w:ind w:firstLine="1418"/>
        <w:rPr>
          <w:rFonts w:ascii="Arial" w:hAnsi="Arial" w:cs="Arial"/>
        </w:rPr>
      </w:pPr>
    </w:p>
    <w:p w:rsidR="00F65BB6" w:rsidRDefault="00F65BB6" w:rsidP="00501A9A">
      <w:pPr>
        <w:spacing w:line="360" w:lineRule="auto"/>
        <w:ind w:firstLine="1418"/>
        <w:rPr>
          <w:rFonts w:ascii="Arial" w:hAnsi="Arial" w:cs="Arial"/>
        </w:rPr>
      </w:pPr>
    </w:p>
    <w:p w:rsidR="00E07892" w:rsidRDefault="00D73640" w:rsidP="00501A9A">
      <w:pPr>
        <w:spacing w:line="360" w:lineRule="auto"/>
        <w:ind w:firstLine="1418"/>
        <w:jc w:val="both"/>
        <w:rPr>
          <w:rFonts w:ascii="Arial" w:hAnsi="Arial" w:cs="Arial"/>
        </w:rPr>
      </w:pPr>
      <w:r>
        <w:rPr>
          <w:rFonts w:ascii="Arial" w:hAnsi="Arial" w:cs="Arial"/>
        </w:rPr>
        <w:t>Por todo exposto, é de se concluir pela impossibilidade</w:t>
      </w:r>
      <w:r w:rsidR="00E07892">
        <w:rPr>
          <w:rFonts w:ascii="Arial" w:hAnsi="Arial" w:cs="Arial"/>
        </w:rPr>
        <w:t xml:space="preserve"> jurídica de se instituir e majorar impostos tendo como instrumento uma medida provisória em respeito e homenagem ao princípio insculpido nos artigos 5º, inciso II, e 150, inciso I, ambos da Constituição Federal, qual seja, a legalidade</w:t>
      </w:r>
      <w:r w:rsidR="00F65BB6">
        <w:rPr>
          <w:rFonts w:ascii="Arial" w:hAnsi="Arial" w:cs="Arial"/>
        </w:rPr>
        <w:t>.</w:t>
      </w:r>
      <w:r w:rsidR="00E07892">
        <w:rPr>
          <w:rFonts w:ascii="Arial" w:hAnsi="Arial" w:cs="Arial"/>
        </w:rPr>
        <w:t xml:space="preserve"> É de se ver que a Constituição conferiu às medidas provisórias “força de lei”, no entanto, com lei estes atos não podem se confundir. Em sendo institutos diferentes, geram, por assim dizer, efeitos diferentes. A lei, por ser medida mais formalista e respeitar o procedimento legislativo regular, é conferida maior possibilidade de invasão no patrimônio do particular. </w:t>
      </w:r>
    </w:p>
    <w:p w:rsidR="002C5C1B" w:rsidRPr="002C5C1B" w:rsidRDefault="00E07892" w:rsidP="002C5C1B">
      <w:pPr>
        <w:pStyle w:val="NormalWeb"/>
        <w:spacing w:before="0" w:beforeAutospacing="0" w:after="0" w:afterAutospacing="0" w:line="360" w:lineRule="auto"/>
        <w:ind w:firstLine="1440"/>
        <w:jc w:val="both"/>
        <w:rPr>
          <w:rFonts w:ascii="Arial" w:hAnsi="Arial" w:cs="Arial"/>
          <w:color w:val="000000"/>
        </w:rPr>
      </w:pPr>
      <w:r>
        <w:rPr>
          <w:rFonts w:ascii="Arial" w:hAnsi="Arial" w:cs="Arial"/>
        </w:rPr>
        <w:t xml:space="preserve">O mesmo não se diga das medidas provisórias que são atos veiculados pelo Poder Executivo e, em muitas vezes, utilizado de forma arbitrária e ilegal, fora dos casos de necessidade e urgência. Sendo assim, inviável é se admitir que se proceda </w:t>
      </w:r>
      <w:proofErr w:type="gramStart"/>
      <w:r>
        <w:rPr>
          <w:rFonts w:ascii="Arial" w:hAnsi="Arial" w:cs="Arial"/>
        </w:rPr>
        <w:t>a</w:t>
      </w:r>
      <w:proofErr w:type="gramEnd"/>
      <w:r>
        <w:rPr>
          <w:rFonts w:ascii="Arial" w:hAnsi="Arial" w:cs="Arial"/>
        </w:rPr>
        <w:t xml:space="preserve"> instituição ou mesmo a majoração de tributos por meio desses atos, sob pena de se ferir de morte princípios de insigne importância tutelados pela Constituição, aos quais esta exigiu cláusula de legalidade estrita. Regra básica de hermenêutica jurídica é que as limitações devem ser interpretadas restritivamente, não se mostrando viável que se admita uma restrição ao direito dos particulares por meio de medida provisória.  </w:t>
      </w:r>
      <w:r w:rsidR="002C5C1B" w:rsidRPr="002C5C1B">
        <w:rPr>
          <w:rFonts w:ascii="Arial" w:hAnsi="Arial" w:cs="Arial"/>
        </w:rPr>
        <w:t>Ademais</w:t>
      </w:r>
      <w:r w:rsidR="002C5C1B">
        <w:rPr>
          <w:rFonts w:ascii="Arial" w:hAnsi="Arial" w:cs="Arial"/>
        </w:rPr>
        <w:t xml:space="preserve">, o próprio </w:t>
      </w:r>
      <w:r w:rsidR="002C5C1B" w:rsidRPr="002C5C1B">
        <w:rPr>
          <w:rFonts w:ascii="Arial" w:hAnsi="Arial" w:cs="Arial"/>
          <w:color w:val="000000"/>
        </w:rPr>
        <w:t xml:space="preserve">caráter efêmero das medidas </w:t>
      </w:r>
      <w:r w:rsidR="002C5C1B" w:rsidRPr="002C5C1B">
        <w:rPr>
          <w:rFonts w:ascii="Arial" w:hAnsi="Arial" w:cs="Arial"/>
          <w:color w:val="000000"/>
        </w:rPr>
        <w:lastRenderedPageBreak/>
        <w:t>provisórias, poderia gerar uma latente insegurança para a</w:t>
      </w:r>
      <w:r w:rsidR="002C5C1B">
        <w:rPr>
          <w:rFonts w:ascii="Arial" w:hAnsi="Arial" w:cs="Arial"/>
          <w:color w:val="000000"/>
        </w:rPr>
        <w:t xml:space="preserve">s relações jurídico-tributárias. </w:t>
      </w:r>
    </w:p>
    <w:p w:rsidR="00E07892" w:rsidRDefault="00E07892" w:rsidP="00501A9A">
      <w:pPr>
        <w:spacing w:line="360" w:lineRule="auto"/>
        <w:ind w:firstLine="1418"/>
        <w:jc w:val="both"/>
        <w:rPr>
          <w:rFonts w:ascii="Arial" w:hAnsi="Arial" w:cs="Arial"/>
        </w:rPr>
      </w:pPr>
    </w:p>
    <w:p w:rsidR="00FE3485" w:rsidRDefault="00FE3485" w:rsidP="00501A9A">
      <w:pPr>
        <w:spacing w:line="360" w:lineRule="auto"/>
        <w:ind w:firstLine="1418"/>
        <w:jc w:val="both"/>
        <w:rPr>
          <w:rFonts w:ascii="Arial" w:hAnsi="Arial" w:cs="Arial"/>
        </w:rPr>
      </w:pPr>
    </w:p>
    <w:p w:rsidR="00F65BB6" w:rsidRPr="00F65BB6" w:rsidRDefault="00F65BB6" w:rsidP="00501A9A">
      <w:pPr>
        <w:spacing w:line="360" w:lineRule="auto"/>
        <w:jc w:val="both"/>
        <w:rPr>
          <w:rFonts w:ascii="Arial" w:hAnsi="Arial" w:cs="Arial"/>
          <w:b/>
        </w:rPr>
      </w:pPr>
      <w:r>
        <w:rPr>
          <w:rFonts w:ascii="Arial" w:hAnsi="Arial" w:cs="Arial"/>
          <w:b/>
        </w:rPr>
        <w:t>REFERÊNCIAS BIBLIOGRÁFICAS</w:t>
      </w:r>
    </w:p>
    <w:p w:rsidR="00F65BB6" w:rsidRDefault="00F65BB6" w:rsidP="00501A9A">
      <w:pPr>
        <w:spacing w:line="360" w:lineRule="auto"/>
        <w:jc w:val="both"/>
        <w:rPr>
          <w:rFonts w:ascii="Arial" w:hAnsi="Arial" w:cs="Arial"/>
        </w:rPr>
      </w:pPr>
    </w:p>
    <w:p w:rsidR="00F65BB6" w:rsidRDefault="00F65BB6" w:rsidP="00501A9A">
      <w:pPr>
        <w:spacing w:line="360" w:lineRule="auto"/>
        <w:jc w:val="both"/>
        <w:rPr>
          <w:rFonts w:ascii="Arial" w:hAnsi="Arial" w:cs="Arial"/>
        </w:rPr>
      </w:pPr>
    </w:p>
    <w:p w:rsidR="00F65BB6" w:rsidRDefault="006E4978" w:rsidP="00501A9A">
      <w:pPr>
        <w:rPr>
          <w:rFonts w:ascii="Arial" w:hAnsi="Arial" w:cs="Arial"/>
        </w:rPr>
      </w:pPr>
      <w:r>
        <w:rPr>
          <w:rFonts w:ascii="Arial" w:hAnsi="Arial" w:cs="Arial"/>
        </w:rPr>
        <w:t xml:space="preserve">BRASIL. Constituição (1988). </w:t>
      </w:r>
      <w:r>
        <w:rPr>
          <w:rFonts w:ascii="Arial" w:hAnsi="Arial" w:cs="Arial"/>
          <w:b/>
        </w:rPr>
        <w:t xml:space="preserve">Constituição da República Federativa do Brasil. </w:t>
      </w:r>
      <w:r>
        <w:rPr>
          <w:rFonts w:ascii="Arial" w:hAnsi="Arial" w:cs="Arial"/>
        </w:rPr>
        <w:t>Brasília: Senado, 1988.</w:t>
      </w:r>
    </w:p>
    <w:p w:rsidR="006E4978" w:rsidRDefault="006E4978" w:rsidP="00501A9A">
      <w:pPr>
        <w:rPr>
          <w:rFonts w:ascii="Arial" w:hAnsi="Arial" w:cs="Arial"/>
        </w:rPr>
      </w:pPr>
    </w:p>
    <w:p w:rsidR="006E4978" w:rsidRDefault="006E4978" w:rsidP="00501A9A">
      <w:pPr>
        <w:rPr>
          <w:rFonts w:ascii="Arial" w:hAnsi="Arial" w:cs="Arial"/>
        </w:rPr>
      </w:pPr>
    </w:p>
    <w:p w:rsidR="00D73640" w:rsidRPr="00D73640" w:rsidRDefault="00D73640" w:rsidP="00D73640">
      <w:pPr>
        <w:pStyle w:val="NormalWeb"/>
        <w:spacing w:before="0" w:beforeAutospacing="0" w:after="0" w:afterAutospacing="0"/>
        <w:rPr>
          <w:rFonts w:ascii="Arial" w:hAnsi="Arial" w:cs="Arial"/>
          <w:color w:val="000000"/>
        </w:rPr>
      </w:pPr>
      <w:r w:rsidRPr="00D73640">
        <w:rPr>
          <w:rFonts w:ascii="Arial" w:hAnsi="Arial" w:cs="Arial"/>
          <w:color w:val="000000"/>
        </w:rPr>
        <w:t>ATALIBA, Geraldo.</w:t>
      </w:r>
      <w:r w:rsidRPr="00D73640">
        <w:rPr>
          <w:rStyle w:val="apple-converted-space"/>
          <w:rFonts w:ascii="Arial" w:hAnsi="Arial" w:cs="Arial"/>
          <w:color w:val="000000"/>
        </w:rPr>
        <w:t> </w:t>
      </w:r>
      <w:r w:rsidRPr="00D73640">
        <w:rPr>
          <w:rStyle w:val="nfase"/>
          <w:rFonts w:ascii="Arial" w:hAnsi="Arial" w:cs="Arial"/>
          <w:b/>
          <w:i w:val="0"/>
          <w:color w:val="000000"/>
        </w:rPr>
        <w:t>República e Constituição</w:t>
      </w:r>
      <w:r w:rsidRPr="00D73640">
        <w:rPr>
          <w:rFonts w:ascii="Arial" w:hAnsi="Arial" w:cs="Arial"/>
          <w:color w:val="000000"/>
        </w:rPr>
        <w:t>. 2ª ed. São Paulo: Malheiros, 1998.</w:t>
      </w:r>
    </w:p>
    <w:p w:rsidR="00D73640" w:rsidRPr="00D73640" w:rsidRDefault="00D73640" w:rsidP="00D73640">
      <w:pPr>
        <w:pStyle w:val="NormalWeb"/>
        <w:spacing w:before="0" w:beforeAutospacing="0" w:after="0" w:afterAutospacing="0"/>
        <w:rPr>
          <w:rFonts w:ascii="Arial" w:hAnsi="Arial" w:cs="Arial"/>
          <w:color w:val="000000"/>
        </w:rPr>
      </w:pPr>
      <w:r w:rsidRPr="00D73640">
        <w:rPr>
          <w:rFonts w:ascii="Arial" w:hAnsi="Arial" w:cs="Arial"/>
          <w:color w:val="000000"/>
        </w:rPr>
        <w:t xml:space="preserve">BALEEIRO, </w:t>
      </w:r>
      <w:proofErr w:type="spellStart"/>
      <w:r w:rsidRPr="00D73640">
        <w:rPr>
          <w:rFonts w:ascii="Arial" w:hAnsi="Arial" w:cs="Arial"/>
          <w:color w:val="000000"/>
        </w:rPr>
        <w:t>Aliomar</w:t>
      </w:r>
      <w:proofErr w:type="spellEnd"/>
      <w:r w:rsidRPr="00D73640">
        <w:rPr>
          <w:rFonts w:ascii="Arial" w:hAnsi="Arial" w:cs="Arial"/>
          <w:color w:val="000000"/>
        </w:rPr>
        <w:t>.</w:t>
      </w:r>
      <w:r w:rsidRPr="00D73640">
        <w:rPr>
          <w:rStyle w:val="apple-converted-space"/>
          <w:rFonts w:ascii="Arial" w:hAnsi="Arial" w:cs="Arial"/>
          <w:color w:val="000000"/>
        </w:rPr>
        <w:t> </w:t>
      </w:r>
      <w:r w:rsidRPr="00D73640">
        <w:rPr>
          <w:rStyle w:val="nfase"/>
          <w:rFonts w:ascii="Arial" w:hAnsi="Arial" w:cs="Arial"/>
          <w:b/>
          <w:i w:val="0"/>
          <w:color w:val="000000"/>
        </w:rPr>
        <w:t xml:space="preserve">Curso de Direito Tributário </w:t>
      </w:r>
      <w:proofErr w:type="gramStart"/>
      <w:r w:rsidRPr="00D73640">
        <w:rPr>
          <w:rStyle w:val="nfase"/>
          <w:rFonts w:ascii="Arial" w:hAnsi="Arial" w:cs="Arial"/>
          <w:b/>
          <w:i w:val="0"/>
          <w:color w:val="000000"/>
        </w:rPr>
        <w:t>Brasileiro</w:t>
      </w:r>
      <w:r w:rsidRPr="00D73640">
        <w:rPr>
          <w:rFonts w:ascii="Arial" w:hAnsi="Arial" w:cs="Arial"/>
          <w:color w:val="000000"/>
        </w:rPr>
        <w:t>.</w:t>
      </w:r>
      <w:proofErr w:type="gramEnd"/>
      <w:r w:rsidRPr="00D73640">
        <w:rPr>
          <w:rFonts w:ascii="Arial" w:hAnsi="Arial" w:cs="Arial"/>
          <w:color w:val="000000"/>
        </w:rPr>
        <w:t xml:space="preserve">[atualizado por </w:t>
      </w:r>
      <w:proofErr w:type="spellStart"/>
      <w:r w:rsidRPr="00D73640">
        <w:rPr>
          <w:rFonts w:ascii="Arial" w:hAnsi="Arial" w:cs="Arial"/>
          <w:color w:val="000000"/>
        </w:rPr>
        <w:t>Misabel</w:t>
      </w:r>
      <w:proofErr w:type="spellEnd"/>
      <w:r w:rsidRPr="00D73640">
        <w:rPr>
          <w:rFonts w:ascii="Arial" w:hAnsi="Arial" w:cs="Arial"/>
          <w:color w:val="000000"/>
        </w:rPr>
        <w:t xml:space="preserve"> Abreu Machado </w:t>
      </w:r>
      <w:proofErr w:type="spellStart"/>
      <w:r w:rsidRPr="00D73640">
        <w:rPr>
          <w:rFonts w:ascii="Arial" w:hAnsi="Arial" w:cs="Arial"/>
          <w:color w:val="000000"/>
        </w:rPr>
        <w:t>Derzi</w:t>
      </w:r>
      <w:proofErr w:type="spellEnd"/>
      <w:r w:rsidRPr="00D73640">
        <w:rPr>
          <w:rFonts w:ascii="Arial" w:hAnsi="Arial" w:cs="Arial"/>
          <w:color w:val="000000"/>
        </w:rPr>
        <w:t>].Rio de Janeiro: Forense, 1999.</w:t>
      </w:r>
    </w:p>
    <w:p w:rsidR="00D73640" w:rsidRDefault="00D73640" w:rsidP="00D73640">
      <w:pPr>
        <w:pStyle w:val="NormalWeb"/>
        <w:spacing w:before="0" w:beforeAutospacing="0" w:after="0" w:afterAutospacing="0"/>
        <w:rPr>
          <w:rFonts w:ascii="Arial" w:hAnsi="Arial" w:cs="Arial"/>
          <w:color w:val="000000"/>
        </w:rPr>
      </w:pPr>
    </w:p>
    <w:p w:rsidR="00D73640" w:rsidRDefault="00D73640" w:rsidP="00D73640">
      <w:pPr>
        <w:pStyle w:val="NormalWeb"/>
        <w:spacing w:before="0" w:beforeAutospacing="0" w:after="0" w:afterAutospacing="0"/>
        <w:rPr>
          <w:rFonts w:ascii="Arial" w:hAnsi="Arial" w:cs="Arial"/>
          <w:color w:val="000000"/>
        </w:rPr>
      </w:pPr>
    </w:p>
    <w:p w:rsidR="00D73640" w:rsidRPr="00D73640" w:rsidRDefault="00D73640" w:rsidP="00D73640">
      <w:pPr>
        <w:pStyle w:val="NormalWeb"/>
        <w:spacing w:before="0" w:beforeAutospacing="0" w:after="0" w:afterAutospacing="0"/>
        <w:rPr>
          <w:rFonts w:ascii="Arial" w:hAnsi="Arial" w:cs="Arial"/>
          <w:color w:val="000000"/>
        </w:rPr>
      </w:pPr>
      <w:r w:rsidRPr="00D73640">
        <w:rPr>
          <w:rFonts w:ascii="Arial" w:hAnsi="Arial" w:cs="Arial"/>
          <w:color w:val="000000"/>
        </w:rPr>
        <w:t>COELHO</w:t>
      </w:r>
      <w:proofErr w:type="gramStart"/>
      <w:r w:rsidRPr="00D73640">
        <w:rPr>
          <w:rFonts w:ascii="Arial" w:hAnsi="Arial" w:cs="Arial"/>
          <w:color w:val="000000"/>
        </w:rPr>
        <w:t>, Sacha</w:t>
      </w:r>
      <w:proofErr w:type="gramEnd"/>
      <w:r w:rsidRPr="00D73640">
        <w:rPr>
          <w:rFonts w:ascii="Arial" w:hAnsi="Arial" w:cs="Arial"/>
          <w:color w:val="000000"/>
        </w:rPr>
        <w:t xml:space="preserve"> Calmon Navarro.</w:t>
      </w:r>
      <w:r w:rsidRPr="00D73640">
        <w:rPr>
          <w:rStyle w:val="apple-converted-space"/>
          <w:rFonts w:ascii="Arial" w:hAnsi="Arial" w:cs="Arial"/>
          <w:color w:val="000000"/>
        </w:rPr>
        <w:t> </w:t>
      </w:r>
      <w:r w:rsidRPr="00D73640">
        <w:rPr>
          <w:rStyle w:val="nfase"/>
          <w:rFonts w:ascii="Arial" w:hAnsi="Arial" w:cs="Arial"/>
          <w:b/>
          <w:i w:val="0"/>
          <w:color w:val="000000"/>
        </w:rPr>
        <w:t>Curso de Direito Tributário Brasileiro</w:t>
      </w:r>
      <w:r w:rsidRPr="00D73640">
        <w:rPr>
          <w:rStyle w:val="nfase"/>
          <w:rFonts w:ascii="Arial" w:hAnsi="Arial" w:cs="Arial"/>
          <w:color w:val="000000"/>
        </w:rPr>
        <w:t>.</w:t>
      </w:r>
      <w:r w:rsidRPr="00D73640">
        <w:rPr>
          <w:rStyle w:val="apple-converted-space"/>
          <w:rFonts w:ascii="Arial" w:hAnsi="Arial" w:cs="Arial"/>
          <w:color w:val="000000"/>
        </w:rPr>
        <w:t> </w:t>
      </w:r>
      <w:r w:rsidRPr="00D73640">
        <w:rPr>
          <w:rFonts w:ascii="Arial" w:hAnsi="Arial" w:cs="Arial"/>
          <w:color w:val="000000"/>
        </w:rPr>
        <w:t>Rio de Janeiro: Forense, 1999.</w:t>
      </w:r>
    </w:p>
    <w:p w:rsidR="00D73640" w:rsidRDefault="00D73640" w:rsidP="00D73640">
      <w:pPr>
        <w:pStyle w:val="NormalWeb"/>
        <w:spacing w:before="0" w:beforeAutospacing="0" w:after="0" w:afterAutospacing="0"/>
        <w:rPr>
          <w:rFonts w:ascii="Arial" w:hAnsi="Arial" w:cs="Arial"/>
          <w:color w:val="000000"/>
        </w:rPr>
      </w:pPr>
    </w:p>
    <w:p w:rsidR="00D73640" w:rsidRDefault="00D73640" w:rsidP="00D73640">
      <w:pPr>
        <w:pStyle w:val="NormalWeb"/>
        <w:spacing w:before="0" w:beforeAutospacing="0" w:after="0" w:afterAutospacing="0"/>
        <w:rPr>
          <w:rFonts w:ascii="Arial" w:hAnsi="Arial" w:cs="Arial"/>
          <w:color w:val="000000"/>
        </w:rPr>
      </w:pPr>
    </w:p>
    <w:p w:rsidR="00D73640" w:rsidRPr="00D73640" w:rsidRDefault="00D73640" w:rsidP="00D73640">
      <w:pPr>
        <w:pStyle w:val="NormalWeb"/>
        <w:spacing w:before="0" w:beforeAutospacing="0" w:after="0" w:afterAutospacing="0"/>
        <w:rPr>
          <w:rFonts w:ascii="Arial" w:hAnsi="Arial" w:cs="Arial"/>
          <w:color w:val="000000"/>
        </w:rPr>
      </w:pPr>
      <w:r w:rsidRPr="00D73640">
        <w:rPr>
          <w:rFonts w:ascii="Arial" w:hAnsi="Arial" w:cs="Arial"/>
          <w:color w:val="000000"/>
        </w:rPr>
        <w:t>LENZA, Pedro.</w:t>
      </w:r>
      <w:r w:rsidRPr="00D73640">
        <w:rPr>
          <w:rStyle w:val="apple-converted-space"/>
          <w:rFonts w:ascii="Arial" w:hAnsi="Arial" w:cs="Arial"/>
          <w:color w:val="000000"/>
        </w:rPr>
        <w:t> </w:t>
      </w:r>
      <w:r w:rsidRPr="00D73640">
        <w:rPr>
          <w:rStyle w:val="nfase"/>
          <w:rFonts w:ascii="Arial" w:hAnsi="Arial" w:cs="Arial"/>
          <w:b/>
          <w:i w:val="0"/>
          <w:color w:val="000000"/>
        </w:rPr>
        <w:t>Breves Comentários sobre as Medidas Provisórias de Acordo com a Emenda Constitucional n. 32, de 11.9.2001</w:t>
      </w:r>
      <w:r w:rsidRPr="00D73640">
        <w:rPr>
          <w:rFonts w:ascii="Arial" w:hAnsi="Arial" w:cs="Arial"/>
          <w:color w:val="000000"/>
        </w:rPr>
        <w:t>. Complexo Jurídico Damásio de Jesus [</w:t>
      </w:r>
      <w:proofErr w:type="spellStart"/>
      <w:r w:rsidRPr="00D73640">
        <w:rPr>
          <w:rFonts w:ascii="Arial" w:hAnsi="Arial" w:cs="Arial"/>
          <w:color w:val="000000"/>
        </w:rPr>
        <w:t>on</w:t>
      </w:r>
      <w:proofErr w:type="spellEnd"/>
      <w:r w:rsidRPr="00D73640">
        <w:rPr>
          <w:rFonts w:ascii="Arial" w:hAnsi="Arial" w:cs="Arial"/>
          <w:color w:val="000000"/>
        </w:rPr>
        <w:t xml:space="preserve"> </w:t>
      </w:r>
      <w:proofErr w:type="spellStart"/>
      <w:r w:rsidRPr="00D73640">
        <w:rPr>
          <w:rFonts w:ascii="Arial" w:hAnsi="Arial" w:cs="Arial"/>
          <w:color w:val="000000"/>
        </w:rPr>
        <w:t>line</w:t>
      </w:r>
      <w:proofErr w:type="spellEnd"/>
      <w:r w:rsidRPr="00D73640">
        <w:rPr>
          <w:rFonts w:ascii="Arial" w:hAnsi="Arial" w:cs="Arial"/>
          <w:color w:val="000000"/>
        </w:rPr>
        <w:t>]</w:t>
      </w:r>
      <w:r>
        <w:rPr>
          <w:rFonts w:ascii="Arial" w:hAnsi="Arial" w:cs="Arial"/>
          <w:color w:val="000000"/>
        </w:rPr>
        <w:t xml:space="preserve"> acessado em 15/03</w:t>
      </w:r>
      <w:r w:rsidRPr="00D73640">
        <w:rPr>
          <w:rFonts w:ascii="Arial" w:hAnsi="Arial" w:cs="Arial"/>
          <w:color w:val="000000"/>
        </w:rPr>
        <w:t>/</w:t>
      </w:r>
      <w:r>
        <w:rPr>
          <w:rFonts w:ascii="Arial" w:hAnsi="Arial" w:cs="Arial"/>
          <w:color w:val="000000"/>
        </w:rPr>
        <w:t>2013</w:t>
      </w:r>
      <w:r w:rsidRPr="00D73640">
        <w:rPr>
          <w:rFonts w:ascii="Arial" w:hAnsi="Arial" w:cs="Arial"/>
          <w:color w:val="000000"/>
        </w:rPr>
        <w:t>.</w:t>
      </w:r>
    </w:p>
    <w:p w:rsidR="00D73640" w:rsidRDefault="00D73640" w:rsidP="00D73640">
      <w:pPr>
        <w:pStyle w:val="NormalWeb"/>
        <w:spacing w:before="0" w:beforeAutospacing="0" w:after="0" w:afterAutospacing="0"/>
        <w:rPr>
          <w:rFonts w:ascii="Arial" w:hAnsi="Arial" w:cs="Arial"/>
          <w:color w:val="000000"/>
        </w:rPr>
      </w:pPr>
    </w:p>
    <w:p w:rsidR="00D73640" w:rsidRDefault="00D73640" w:rsidP="00D73640">
      <w:pPr>
        <w:pStyle w:val="NormalWeb"/>
        <w:spacing w:before="0" w:beforeAutospacing="0" w:after="0" w:afterAutospacing="0"/>
        <w:rPr>
          <w:rFonts w:ascii="Arial" w:hAnsi="Arial" w:cs="Arial"/>
          <w:color w:val="000000"/>
        </w:rPr>
      </w:pPr>
    </w:p>
    <w:p w:rsidR="00D73640" w:rsidRPr="00D73640" w:rsidRDefault="00D73640" w:rsidP="00D73640">
      <w:pPr>
        <w:pStyle w:val="NormalWeb"/>
        <w:spacing w:before="0" w:beforeAutospacing="0" w:after="0" w:afterAutospacing="0"/>
        <w:rPr>
          <w:rFonts w:ascii="Arial" w:hAnsi="Arial" w:cs="Arial"/>
          <w:color w:val="000000"/>
        </w:rPr>
      </w:pPr>
      <w:r w:rsidRPr="00D73640">
        <w:rPr>
          <w:rFonts w:ascii="Arial" w:hAnsi="Arial" w:cs="Arial"/>
          <w:color w:val="000000"/>
        </w:rPr>
        <w:t>MARTINS, Ives Gandra.</w:t>
      </w:r>
      <w:r w:rsidRPr="00D73640">
        <w:rPr>
          <w:rStyle w:val="apple-converted-space"/>
          <w:rFonts w:ascii="Arial" w:hAnsi="Arial" w:cs="Arial"/>
          <w:color w:val="000000"/>
        </w:rPr>
        <w:t> </w:t>
      </w:r>
      <w:r w:rsidRPr="00D73640">
        <w:rPr>
          <w:rStyle w:val="nfase"/>
          <w:rFonts w:ascii="Arial" w:hAnsi="Arial" w:cs="Arial"/>
          <w:b/>
          <w:i w:val="0"/>
          <w:color w:val="000000"/>
        </w:rPr>
        <w:t>Sistema Tributário na Constituição de 1988</w:t>
      </w:r>
      <w:r w:rsidRPr="00D73640">
        <w:rPr>
          <w:rFonts w:ascii="Arial" w:hAnsi="Arial" w:cs="Arial"/>
          <w:color w:val="000000"/>
        </w:rPr>
        <w:t xml:space="preserve">. São Paulo: </w:t>
      </w:r>
      <w:proofErr w:type="gramStart"/>
      <w:r w:rsidRPr="00D73640">
        <w:rPr>
          <w:rFonts w:ascii="Arial" w:hAnsi="Arial" w:cs="Arial"/>
          <w:color w:val="000000"/>
        </w:rPr>
        <w:t>Saraiva,</w:t>
      </w:r>
      <w:proofErr w:type="gramEnd"/>
      <w:r w:rsidRPr="00D73640">
        <w:rPr>
          <w:rFonts w:ascii="Arial" w:hAnsi="Arial" w:cs="Arial"/>
          <w:color w:val="000000"/>
        </w:rPr>
        <w:t xml:space="preserve"> 1992.</w:t>
      </w:r>
    </w:p>
    <w:p w:rsidR="00D73640" w:rsidRDefault="00D73640" w:rsidP="00D73640">
      <w:pPr>
        <w:pStyle w:val="NormalWeb"/>
        <w:spacing w:before="0" w:beforeAutospacing="0" w:after="0" w:afterAutospacing="0"/>
        <w:rPr>
          <w:rFonts w:ascii="Arial" w:hAnsi="Arial" w:cs="Arial"/>
          <w:color w:val="000000"/>
        </w:rPr>
      </w:pPr>
    </w:p>
    <w:p w:rsidR="00D73640" w:rsidRDefault="00D73640" w:rsidP="00D73640">
      <w:pPr>
        <w:pStyle w:val="NormalWeb"/>
        <w:spacing w:before="0" w:beforeAutospacing="0" w:after="0" w:afterAutospacing="0"/>
        <w:rPr>
          <w:rFonts w:ascii="Arial" w:hAnsi="Arial" w:cs="Arial"/>
          <w:color w:val="000000"/>
        </w:rPr>
      </w:pPr>
    </w:p>
    <w:p w:rsidR="00D73640" w:rsidRPr="00D73640" w:rsidRDefault="00D73640" w:rsidP="00D73640">
      <w:pPr>
        <w:pStyle w:val="NormalWeb"/>
        <w:spacing w:before="0" w:beforeAutospacing="0" w:after="0" w:afterAutospacing="0"/>
        <w:rPr>
          <w:rFonts w:ascii="Arial" w:hAnsi="Arial" w:cs="Arial"/>
          <w:color w:val="000000"/>
        </w:rPr>
      </w:pPr>
      <w:r w:rsidRPr="00D73640">
        <w:rPr>
          <w:rFonts w:ascii="Arial" w:hAnsi="Arial" w:cs="Arial"/>
          <w:color w:val="000000"/>
        </w:rPr>
        <w:t xml:space="preserve">MELLO, Celso Antônio Bandeira </w:t>
      </w:r>
      <w:proofErr w:type="gramStart"/>
      <w:r w:rsidRPr="00D73640">
        <w:rPr>
          <w:rFonts w:ascii="Arial" w:hAnsi="Arial" w:cs="Arial"/>
          <w:color w:val="000000"/>
        </w:rPr>
        <w:t>de.</w:t>
      </w:r>
      <w:proofErr w:type="gramEnd"/>
      <w:r w:rsidRPr="00D73640">
        <w:rPr>
          <w:rStyle w:val="apple-converted-space"/>
          <w:rFonts w:ascii="Arial" w:hAnsi="Arial" w:cs="Arial"/>
          <w:color w:val="000000"/>
        </w:rPr>
        <w:t> </w:t>
      </w:r>
      <w:r w:rsidRPr="00D73640">
        <w:rPr>
          <w:rStyle w:val="nfase"/>
          <w:rFonts w:ascii="Arial" w:hAnsi="Arial" w:cs="Arial"/>
          <w:b/>
          <w:i w:val="0"/>
          <w:color w:val="000000"/>
        </w:rPr>
        <w:t>Curso de Direito Administrativo</w:t>
      </w:r>
      <w:r w:rsidRPr="00D73640">
        <w:rPr>
          <w:rFonts w:ascii="Arial" w:hAnsi="Arial" w:cs="Arial"/>
          <w:color w:val="000000"/>
        </w:rPr>
        <w:t>. São Paulo: Malheiros, 1999.</w:t>
      </w:r>
    </w:p>
    <w:p w:rsidR="00D73640" w:rsidRDefault="00D73640" w:rsidP="00D73640">
      <w:pPr>
        <w:pStyle w:val="NormalWeb"/>
        <w:spacing w:before="0" w:beforeAutospacing="0" w:after="0" w:afterAutospacing="0"/>
        <w:rPr>
          <w:rFonts w:ascii="Arial" w:hAnsi="Arial" w:cs="Arial"/>
          <w:color w:val="000000"/>
        </w:rPr>
      </w:pPr>
    </w:p>
    <w:p w:rsidR="00D73640" w:rsidRDefault="00D73640" w:rsidP="00D73640">
      <w:pPr>
        <w:pStyle w:val="NormalWeb"/>
        <w:spacing w:before="0" w:beforeAutospacing="0" w:after="0" w:afterAutospacing="0"/>
        <w:rPr>
          <w:rFonts w:ascii="Arial" w:hAnsi="Arial" w:cs="Arial"/>
          <w:color w:val="000000"/>
        </w:rPr>
      </w:pPr>
    </w:p>
    <w:p w:rsidR="00D73640" w:rsidRPr="00D73640" w:rsidRDefault="00D73640" w:rsidP="00D73640">
      <w:pPr>
        <w:pStyle w:val="NormalWeb"/>
        <w:spacing w:before="0" w:beforeAutospacing="0" w:after="0" w:afterAutospacing="0"/>
        <w:rPr>
          <w:rFonts w:ascii="Arial" w:hAnsi="Arial" w:cs="Arial"/>
          <w:color w:val="000000"/>
        </w:rPr>
      </w:pPr>
      <w:r>
        <w:rPr>
          <w:rFonts w:ascii="Arial" w:hAnsi="Arial" w:cs="Arial"/>
          <w:color w:val="000000"/>
        </w:rPr>
        <w:t>__________</w:t>
      </w:r>
      <w:r w:rsidRPr="00D73640">
        <w:rPr>
          <w:rFonts w:ascii="Arial" w:hAnsi="Arial" w:cs="Arial"/>
          <w:color w:val="000000"/>
        </w:rPr>
        <w:t>.</w:t>
      </w:r>
      <w:r w:rsidRPr="00D73640">
        <w:rPr>
          <w:rStyle w:val="apple-converted-space"/>
          <w:rFonts w:ascii="Arial" w:hAnsi="Arial" w:cs="Arial"/>
          <w:color w:val="000000"/>
        </w:rPr>
        <w:t> </w:t>
      </w:r>
      <w:r w:rsidRPr="00D73640">
        <w:rPr>
          <w:rStyle w:val="nfase"/>
          <w:rFonts w:ascii="Arial" w:hAnsi="Arial" w:cs="Arial"/>
          <w:b/>
          <w:i w:val="0"/>
          <w:color w:val="000000"/>
        </w:rPr>
        <w:t>Curso de Direito Administrativo</w:t>
      </w:r>
      <w:r w:rsidRPr="00D73640">
        <w:rPr>
          <w:rFonts w:ascii="Arial" w:hAnsi="Arial" w:cs="Arial"/>
          <w:color w:val="000000"/>
        </w:rPr>
        <w:t>. São Paulo: Malheiros, 2002.</w:t>
      </w:r>
    </w:p>
    <w:p w:rsidR="00D73640" w:rsidRDefault="00D73640" w:rsidP="00D73640">
      <w:pPr>
        <w:pStyle w:val="NormalWeb"/>
        <w:spacing w:before="0" w:beforeAutospacing="0" w:after="0" w:afterAutospacing="0"/>
        <w:rPr>
          <w:rFonts w:ascii="Arial" w:hAnsi="Arial" w:cs="Arial"/>
          <w:color w:val="000000"/>
        </w:rPr>
      </w:pPr>
    </w:p>
    <w:p w:rsidR="00D73640" w:rsidRDefault="00D73640" w:rsidP="00D73640">
      <w:pPr>
        <w:pStyle w:val="NormalWeb"/>
        <w:spacing w:before="0" w:beforeAutospacing="0" w:after="0" w:afterAutospacing="0"/>
        <w:rPr>
          <w:rFonts w:ascii="Arial" w:hAnsi="Arial" w:cs="Arial"/>
          <w:color w:val="000000"/>
        </w:rPr>
      </w:pPr>
    </w:p>
    <w:p w:rsidR="005A7355" w:rsidRDefault="00D73640" w:rsidP="00E07892">
      <w:pPr>
        <w:pStyle w:val="NormalWeb"/>
        <w:spacing w:before="0" w:beforeAutospacing="0" w:after="0" w:afterAutospacing="0"/>
        <w:rPr>
          <w:rFonts w:ascii="Arial" w:hAnsi="Arial" w:cs="Arial"/>
          <w:color w:val="000000"/>
        </w:rPr>
      </w:pPr>
      <w:r w:rsidRPr="00D73640">
        <w:rPr>
          <w:rFonts w:ascii="Arial" w:hAnsi="Arial" w:cs="Arial"/>
          <w:color w:val="000000"/>
        </w:rPr>
        <w:t>NICOLAU, Gustavo Rene.</w:t>
      </w:r>
      <w:r w:rsidRPr="00D73640">
        <w:rPr>
          <w:rStyle w:val="apple-converted-space"/>
          <w:rFonts w:ascii="Arial" w:hAnsi="Arial" w:cs="Arial"/>
          <w:color w:val="000000"/>
        </w:rPr>
        <w:t> </w:t>
      </w:r>
      <w:r w:rsidRPr="00D73640">
        <w:rPr>
          <w:rStyle w:val="nfase"/>
          <w:rFonts w:ascii="Arial" w:hAnsi="Arial" w:cs="Arial"/>
          <w:b/>
          <w:i w:val="0"/>
          <w:color w:val="000000"/>
        </w:rPr>
        <w:t>Novo Processo Legislativo de MP's</w:t>
      </w:r>
      <w:r w:rsidRPr="00D73640">
        <w:rPr>
          <w:rStyle w:val="nfase"/>
          <w:rFonts w:ascii="Arial" w:hAnsi="Arial" w:cs="Arial"/>
          <w:color w:val="000000"/>
        </w:rPr>
        <w:t>.</w:t>
      </w:r>
      <w:r w:rsidRPr="00D73640">
        <w:rPr>
          <w:rStyle w:val="apple-converted-space"/>
          <w:rFonts w:ascii="Arial" w:hAnsi="Arial" w:cs="Arial"/>
          <w:i/>
          <w:iCs/>
          <w:color w:val="000000"/>
        </w:rPr>
        <w:t> </w:t>
      </w:r>
      <w:proofErr w:type="spellStart"/>
      <w:r w:rsidRPr="00D73640">
        <w:rPr>
          <w:rFonts w:ascii="Arial" w:hAnsi="Arial" w:cs="Arial"/>
          <w:color w:val="000000"/>
        </w:rPr>
        <w:t>Direitonet</w:t>
      </w:r>
      <w:proofErr w:type="spellEnd"/>
      <w:r w:rsidRPr="00D73640">
        <w:rPr>
          <w:rFonts w:ascii="Arial" w:hAnsi="Arial" w:cs="Arial"/>
          <w:color w:val="000000"/>
        </w:rPr>
        <w:t xml:space="preserve"> [</w:t>
      </w:r>
      <w:proofErr w:type="spellStart"/>
      <w:r w:rsidRPr="00D73640">
        <w:rPr>
          <w:rFonts w:ascii="Arial" w:hAnsi="Arial" w:cs="Arial"/>
          <w:color w:val="000000"/>
        </w:rPr>
        <w:t>on</w:t>
      </w:r>
      <w:proofErr w:type="spellEnd"/>
      <w:r w:rsidRPr="00D73640">
        <w:rPr>
          <w:rFonts w:ascii="Arial" w:hAnsi="Arial" w:cs="Arial"/>
          <w:color w:val="000000"/>
        </w:rPr>
        <w:t xml:space="preserve"> </w:t>
      </w:r>
      <w:proofErr w:type="spellStart"/>
      <w:r w:rsidRPr="00D73640">
        <w:rPr>
          <w:rFonts w:ascii="Arial" w:hAnsi="Arial" w:cs="Arial"/>
          <w:color w:val="000000"/>
        </w:rPr>
        <w:t>line</w:t>
      </w:r>
      <w:proofErr w:type="spellEnd"/>
      <w:r w:rsidRPr="00D73640">
        <w:rPr>
          <w:rFonts w:ascii="Arial" w:hAnsi="Arial" w:cs="Arial"/>
          <w:color w:val="000000"/>
        </w:rPr>
        <w:t xml:space="preserve">] </w:t>
      </w:r>
      <w:r>
        <w:rPr>
          <w:rFonts w:ascii="Arial" w:hAnsi="Arial" w:cs="Arial"/>
          <w:color w:val="000000"/>
        </w:rPr>
        <w:t>acessado em 16/03/2013</w:t>
      </w:r>
      <w:r w:rsidRPr="00D73640">
        <w:rPr>
          <w:rFonts w:ascii="Arial" w:hAnsi="Arial" w:cs="Arial"/>
          <w:color w:val="000000"/>
        </w:rPr>
        <w:t>.</w:t>
      </w:r>
    </w:p>
    <w:p w:rsidR="005A7355" w:rsidRDefault="005A7355" w:rsidP="00E07892">
      <w:pPr>
        <w:pStyle w:val="NormalWeb"/>
        <w:spacing w:before="0" w:beforeAutospacing="0" w:after="0" w:afterAutospacing="0"/>
        <w:rPr>
          <w:rFonts w:ascii="Arial" w:hAnsi="Arial" w:cs="Arial"/>
          <w:color w:val="000000"/>
        </w:rPr>
      </w:pPr>
    </w:p>
    <w:p w:rsidR="0010614B" w:rsidRPr="00D73640" w:rsidRDefault="005A7355" w:rsidP="00E07892">
      <w:pPr>
        <w:pStyle w:val="NormalWeb"/>
        <w:spacing w:before="0" w:beforeAutospacing="0" w:after="0" w:afterAutospacing="0"/>
        <w:rPr>
          <w:rFonts w:ascii="Arial" w:hAnsi="Arial" w:cs="Arial"/>
        </w:rPr>
      </w:pPr>
      <w:r>
        <w:rPr>
          <w:rFonts w:ascii="Arial" w:hAnsi="Arial" w:cs="Arial"/>
          <w:color w:val="000000"/>
        </w:rPr>
        <w:t xml:space="preserve">SABBAG, Eduardo de Moraes. </w:t>
      </w:r>
      <w:r w:rsidRPr="005A7355">
        <w:rPr>
          <w:rFonts w:ascii="Arial" w:hAnsi="Arial" w:cs="Arial"/>
          <w:b/>
          <w:color w:val="000000"/>
        </w:rPr>
        <w:t>Manual de Direito Tributário</w:t>
      </w:r>
      <w:r>
        <w:rPr>
          <w:rFonts w:ascii="Arial" w:hAnsi="Arial" w:cs="Arial"/>
          <w:color w:val="000000"/>
        </w:rPr>
        <w:t xml:space="preserve">. São Paulo: </w:t>
      </w:r>
      <w:proofErr w:type="gramStart"/>
      <w:r>
        <w:rPr>
          <w:rFonts w:ascii="Arial" w:hAnsi="Arial" w:cs="Arial"/>
          <w:color w:val="000000"/>
        </w:rPr>
        <w:t>Saraiva,</w:t>
      </w:r>
      <w:proofErr w:type="gramEnd"/>
      <w:r>
        <w:rPr>
          <w:rFonts w:ascii="Arial" w:hAnsi="Arial" w:cs="Arial"/>
          <w:color w:val="000000"/>
        </w:rPr>
        <w:t xml:space="preserve"> 2012.</w:t>
      </w:r>
      <w:r w:rsidR="00D73640" w:rsidRPr="00D73640">
        <w:rPr>
          <w:rFonts w:ascii="Arial" w:hAnsi="Arial" w:cs="Arial"/>
          <w:color w:val="000000"/>
        </w:rPr>
        <w:br/>
      </w:r>
      <w:r w:rsidR="00D73640" w:rsidRPr="00D73640">
        <w:rPr>
          <w:rFonts w:ascii="Arial" w:hAnsi="Arial" w:cs="Arial"/>
          <w:color w:val="000000"/>
        </w:rPr>
        <w:br/>
      </w:r>
    </w:p>
    <w:sectPr w:rsidR="0010614B" w:rsidRPr="00D73640" w:rsidSect="001F0D01">
      <w:pgSz w:w="11907" w:h="16840" w:code="9"/>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53E" w:rsidRDefault="0094253E">
      <w:r>
        <w:separator/>
      </w:r>
    </w:p>
  </w:endnote>
  <w:endnote w:type="continuationSeparator" w:id="0">
    <w:p w:rsidR="0094253E" w:rsidRDefault="009425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53E" w:rsidRDefault="0094253E">
      <w:r>
        <w:separator/>
      </w:r>
    </w:p>
  </w:footnote>
  <w:footnote w:type="continuationSeparator" w:id="0">
    <w:p w:rsidR="0094253E" w:rsidRDefault="0094253E">
      <w:r>
        <w:continuationSeparator/>
      </w:r>
    </w:p>
  </w:footnote>
  <w:footnote w:id="1">
    <w:p w:rsidR="00E73632" w:rsidRPr="002C5C1B" w:rsidRDefault="004705CA" w:rsidP="00E73632">
      <w:pPr>
        <w:pStyle w:val="Textodenotaderodap"/>
        <w:jc w:val="both"/>
        <w:rPr>
          <w:rFonts w:ascii="Arial" w:hAnsi="Arial" w:cs="Arial"/>
        </w:rPr>
      </w:pPr>
      <w:r>
        <w:rPr>
          <w:rStyle w:val="Refdenotaderodap"/>
          <w:rFonts w:ascii="Arial" w:hAnsi="Arial" w:cs="Arial"/>
        </w:rPr>
        <w:t>1</w:t>
      </w:r>
      <w:r w:rsidR="00C67C8A" w:rsidRPr="002C5C1B">
        <w:rPr>
          <w:rFonts w:ascii="Arial" w:hAnsi="Arial" w:cs="Arial"/>
        </w:rPr>
        <w:t>Discente</w:t>
      </w:r>
      <w:r w:rsidR="00E73632" w:rsidRPr="002C5C1B">
        <w:rPr>
          <w:rFonts w:ascii="Arial" w:hAnsi="Arial" w:cs="Arial"/>
        </w:rPr>
        <w:t xml:space="preserve"> do </w:t>
      </w:r>
      <w:r w:rsidR="00C67C8A" w:rsidRPr="002C5C1B">
        <w:rPr>
          <w:rFonts w:ascii="Arial" w:hAnsi="Arial" w:cs="Arial"/>
        </w:rPr>
        <w:t xml:space="preserve">5º ano do </w:t>
      </w:r>
      <w:r w:rsidR="00E73632" w:rsidRPr="002C5C1B">
        <w:rPr>
          <w:rFonts w:ascii="Arial" w:hAnsi="Arial" w:cs="Arial"/>
        </w:rPr>
        <w:t>curso de</w:t>
      </w:r>
      <w:r w:rsidR="00C67C8A" w:rsidRPr="002C5C1B">
        <w:rPr>
          <w:rFonts w:ascii="Arial" w:hAnsi="Arial" w:cs="Arial"/>
        </w:rPr>
        <w:t xml:space="preserve"> Direito</w:t>
      </w:r>
      <w:r w:rsidR="00E73632" w:rsidRPr="002C5C1B">
        <w:rPr>
          <w:rFonts w:ascii="Arial" w:hAnsi="Arial" w:cs="Arial"/>
        </w:rPr>
        <w:t xml:space="preserve"> das Faculdades Integradas “Antonio Eufrásio de Toledo” de Presidente Prudente. </w:t>
      </w:r>
      <w:r w:rsidR="00C67C8A" w:rsidRPr="002C5C1B">
        <w:rPr>
          <w:rFonts w:ascii="Arial" w:hAnsi="Arial" w:cs="Arial"/>
        </w:rPr>
        <w:t>gabrielamerotti</w:t>
      </w:r>
      <w:r w:rsidR="00E73632" w:rsidRPr="002C5C1B">
        <w:rPr>
          <w:rFonts w:ascii="Arial" w:hAnsi="Arial" w:cs="Arial"/>
        </w:rPr>
        <w:t>@</w:t>
      </w:r>
      <w:r w:rsidR="00C67C8A" w:rsidRPr="002C5C1B">
        <w:rPr>
          <w:rFonts w:ascii="Arial" w:hAnsi="Arial" w:cs="Arial"/>
        </w:rPr>
        <w:t>hotmail.com</w:t>
      </w:r>
    </w:p>
  </w:footnote>
  <w:footnote w:id="2">
    <w:p w:rsidR="00510468" w:rsidRPr="002C5C1B" w:rsidRDefault="00510468" w:rsidP="00D73640">
      <w:pPr>
        <w:pStyle w:val="Textodenotaderodap"/>
        <w:jc w:val="both"/>
        <w:rPr>
          <w:rFonts w:ascii="Arial" w:hAnsi="Arial" w:cs="Arial"/>
        </w:rPr>
      </w:pPr>
      <w:r w:rsidRPr="002C5C1B">
        <w:rPr>
          <w:rStyle w:val="Refdenotaderodap"/>
          <w:rFonts w:ascii="Arial" w:hAnsi="Arial" w:cs="Arial"/>
        </w:rPr>
        <w:footnoteRef/>
      </w:r>
      <w:r w:rsidRPr="002C5C1B">
        <w:rPr>
          <w:rFonts w:ascii="Arial" w:hAnsi="Arial" w:cs="Arial"/>
        </w:rPr>
        <w:t xml:space="preserve"> </w:t>
      </w:r>
      <w:r w:rsidRPr="002C5C1B">
        <w:rPr>
          <w:rFonts w:ascii="Arial" w:hAnsi="Arial" w:cs="Arial"/>
          <w:color w:val="000000"/>
          <w:shd w:val="clear" w:color="auto" w:fill="FFFFFF"/>
        </w:rPr>
        <w:t xml:space="preserve">MELLO, Celso Antônio Bandeira </w:t>
      </w:r>
      <w:proofErr w:type="gramStart"/>
      <w:r w:rsidRPr="002C5C1B">
        <w:rPr>
          <w:rFonts w:ascii="Arial" w:hAnsi="Arial" w:cs="Arial"/>
          <w:color w:val="000000"/>
          <w:shd w:val="clear" w:color="auto" w:fill="FFFFFF"/>
        </w:rPr>
        <w:t>de.</w:t>
      </w:r>
      <w:proofErr w:type="gramEnd"/>
      <w:r w:rsidRPr="002C5C1B">
        <w:rPr>
          <w:rStyle w:val="apple-converted-space"/>
          <w:rFonts w:ascii="Arial" w:hAnsi="Arial" w:cs="Arial"/>
          <w:color w:val="000000"/>
          <w:shd w:val="clear" w:color="auto" w:fill="FFFFFF"/>
        </w:rPr>
        <w:t> </w:t>
      </w:r>
      <w:r w:rsidRPr="002C5C1B">
        <w:rPr>
          <w:rStyle w:val="nfase"/>
          <w:rFonts w:ascii="Arial" w:hAnsi="Arial" w:cs="Arial"/>
          <w:color w:val="000000"/>
        </w:rPr>
        <w:t>Curso de Direito Administrativo</w:t>
      </w:r>
      <w:r w:rsidRPr="002C5C1B">
        <w:rPr>
          <w:rFonts w:ascii="Arial" w:hAnsi="Arial" w:cs="Arial"/>
          <w:color w:val="000000"/>
          <w:shd w:val="clear" w:color="auto" w:fill="FFFFFF"/>
        </w:rPr>
        <w:t>. São Paulo: Malheiros, 1999</w:t>
      </w:r>
      <w:r w:rsidRPr="002C5C1B">
        <w:rPr>
          <w:rFonts w:ascii="Arial" w:hAnsi="Arial" w:cs="Arial"/>
          <w:color w:val="000000"/>
        </w:rPr>
        <w:t xml:space="preserve">, pág. 59. </w:t>
      </w:r>
    </w:p>
  </w:footnote>
  <w:footnote w:id="3">
    <w:p w:rsidR="0035318C" w:rsidRPr="002C5C1B" w:rsidRDefault="0035318C" w:rsidP="002C5C1B">
      <w:pPr>
        <w:pStyle w:val="NormalWeb"/>
        <w:spacing w:before="0" w:beforeAutospacing="0" w:after="0" w:afterAutospacing="0"/>
        <w:jc w:val="both"/>
        <w:rPr>
          <w:rFonts w:ascii="Arial" w:hAnsi="Arial" w:cs="Arial"/>
          <w:sz w:val="20"/>
          <w:szCs w:val="20"/>
        </w:rPr>
      </w:pPr>
      <w:r w:rsidRPr="002C5C1B">
        <w:rPr>
          <w:rStyle w:val="Refdenotaderodap"/>
          <w:rFonts w:ascii="Arial" w:hAnsi="Arial" w:cs="Arial"/>
          <w:sz w:val="20"/>
          <w:szCs w:val="20"/>
        </w:rPr>
        <w:footnoteRef/>
      </w:r>
      <w:r w:rsidRPr="002C5C1B">
        <w:rPr>
          <w:rFonts w:ascii="Arial" w:hAnsi="Arial" w:cs="Arial"/>
          <w:sz w:val="20"/>
          <w:szCs w:val="20"/>
        </w:rPr>
        <w:t xml:space="preserve"> </w:t>
      </w:r>
      <w:r w:rsidRPr="002C5C1B">
        <w:rPr>
          <w:rFonts w:ascii="Arial" w:hAnsi="Arial" w:cs="Arial"/>
          <w:sz w:val="20"/>
          <w:szCs w:val="20"/>
          <w:shd w:val="clear" w:color="auto" w:fill="FFFFFF"/>
        </w:rPr>
        <w:t xml:space="preserve">MELLO, Celso Antônio Bandeira </w:t>
      </w:r>
      <w:proofErr w:type="gramStart"/>
      <w:r w:rsidRPr="002C5C1B">
        <w:rPr>
          <w:rFonts w:ascii="Arial" w:hAnsi="Arial" w:cs="Arial"/>
          <w:sz w:val="20"/>
          <w:szCs w:val="20"/>
          <w:shd w:val="clear" w:color="auto" w:fill="FFFFFF"/>
        </w:rPr>
        <w:t>de.</w:t>
      </w:r>
      <w:proofErr w:type="gramEnd"/>
      <w:r w:rsidRPr="002C5C1B">
        <w:rPr>
          <w:rStyle w:val="apple-converted-space"/>
          <w:rFonts w:ascii="Arial" w:hAnsi="Arial" w:cs="Arial"/>
          <w:color w:val="000000"/>
          <w:sz w:val="20"/>
          <w:szCs w:val="20"/>
          <w:shd w:val="clear" w:color="auto" w:fill="FFFFFF"/>
        </w:rPr>
        <w:t> </w:t>
      </w:r>
      <w:r w:rsidRPr="002C5C1B">
        <w:rPr>
          <w:rStyle w:val="nfase"/>
          <w:rFonts w:ascii="Arial" w:hAnsi="Arial" w:cs="Arial"/>
          <w:color w:val="000000"/>
          <w:sz w:val="20"/>
          <w:szCs w:val="20"/>
        </w:rPr>
        <w:t>Curso de Direito Administrativo</w:t>
      </w:r>
      <w:r w:rsidRPr="002C5C1B">
        <w:rPr>
          <w:rFonts w:ascii="Arial" w:hAnsi="Arial" w:cs="Arial"/>
          <w:sz w:val="20"/>
          <w:szCs w:val="20"/>
          <w:shd w:val="clear" w:color="auto" w:fill="FFFFFF"/>
        </w:rPr>
        <w:t>. São Paulo: Malheiros, 2002</w:t>
      </w:r>
      <w:r w:rsidRPr="002C5C1B">
        <w:rPr>
          <w:rFonts w:ascii="Arial" w:hAnsi="Arial" w:cs="Arial"/>
          <w:sz w:val="20"/>
          <w:szCs w:val="20"/>
        </w:rPr>
        <w:t>, pág. 115.</w:t>
      </w:r>
      <w:r w:rsidR="00C67C8A" w:rsidRPr="002C5C1B">
        <w:rPr>
          <w:rFonts w:ascii="Arial" w:hAnsi="Arial" w:cs="Arial"/>
          <w:sz w:val="20"/>
          <w:szCs w:val="20"/>
        </w:rPr>
        <w:t xml:space="preserve"> No mesmo sentido é o entender de Eduardo </w:t>
      </w:r>
      <w:proofErr w:type="spellStart"/>
      <w:r w:rsidR="00C67C8A" w:rsidRPr="002C5C1B">
        <w:rPr>
          <w:rFonts w:ascii="Arial" w:hAnsi="Arial" w:cs="Arial"/>
          <w:sz w:val="20"/>
          <w:szCs w:val="20"/>
        </w:rPr>
        <w:t>Sabbag</w:t>
      </w:r>
      <w:proofErr w:type="spellEnd"/>
      <w:r w:rsidR="00C67C8A" w:rsidRPr="002C5C1B">
        <w:rPr>
          <w:rFonts w:ascii="Arial" w:hAnsi="Arial" w:cs="Arial"/>
          <w:sz w:val="20"/>
          <w:szCs w:val="20"/>
        </w:rPr>
        <w:t xml:space="preserve">: “A MP tem apenas “força de lei” (art. 62, caput, CF), não se confundindo, portanto, com a lei </w:t>
      </w:r>
      <w:smartTag w:uri="urn:schemas-microsoft-com:office:smarttags" w:element="PersonName">
        <w:smartTagPr>
          <w:attr w:name="ProductID" w:val="em si. Conquanto"/>
        </w:smartTagPr>
        <w:r w:rsidR="00C67C8A" w:rsidRPr="002C5C1B">
          <w:rPr>
            <w:rFonts w:ascii="Arial" w:hAnsi="Arial" w:cs="Arial"/>
            <w:sz w:val="20"/>
            <w:szCs w:val="20"/>
          </w:rPr>
          <w:t>em si. Conquanto</w:t>
        </w:r>
      </w:smartTag>
      <w:r w:rsidR="00C67C8A" w:rsidRPr="002C5C1B">
        <w:rPr>
          <w:rFonts w:ascii="Arial" w:hAnsi="Arial" w:cs="Arial"/>
          <w:sz w:val="20"/>
          <w:szCs w:val="20"/>
        </w:rPr>
        <w:t xml:space="preserve"> o STF tenha sacramentado este “caráter legal” de que se reveste a MP, não quer dizer tal chancela que a MP seja uma lei, propriamente dita. </w:t>
      </w:r>
      <w:proofErr w:type="spellStart"/>
      <w:r w:rsidR="00C67C8A" w:rsidRPr="002C5C1B">
        <w:rPr>
          <w:rFonts w:ascii="Arial" w:hAnsi="Arial" w:cs="Arial"/>
          <w:sz w:val="20"/>
          <w:szCs w:val="20"/>
        </w:rPr>
        <w:t>Aliomar</w:t>
      </w:r>
      <w:proofErr w:type="spellEnd"/>
      <w:r w:rsidR="00C67C8A" w:rsidRPr="002C5C1B">
        <w:rPr>
          <w:rFonts w:ascii="Arial" w:hAnsi="Arial" w:cs="Arial"/>
          <w:sz w:val="20"/>
          <w:szCs w:val="20"/>
        </w:rPr>
        <w:t xml:space="preserve"> Baleeiro (V. </w:t>
      </w:r>
      <w:proofErr w:type="spellStart"/>
      <w:r w:rsidR="00C67C8A" w:rsidRPr="002C5C1B">
        <w:rPr>
          <w:rFonts w:ascii="Arial" w:hAnsi="Arial" w:cs="Arial"/>
          <w:sz w:val="20"/>
          <w:szCs w:val="20"/>
        </w:rPr>
        <w:t>Balleiro</w:t>
      </w:r>
      <w:proofErr w:type="spellEnd"/>
      <w:r w:rsidR="00C67C8A" w:rsidRPr="002C5C1B">
        <w:rPr>
          <w:rFonts w:ascii="Arial" w:hAnsi="Arial" w:cs="Arial"/>
          <w:sz w:val="20"/>
          <w:szCs w:val="20"/>
        </w:rPr>
        <w:t xml:space="preserve">, </w:t>
      </w:r>
      <w:proofErr w:type="spellStart"/>
      <w:r w:rsidR="00C67C8A" w:rsidRPr="002C5C1B">
        <w:rPr>
          <w:rFonts w:ascii="Arial" w:hAnsi="Arial" w:cs="Arial"/>
          <w:sz w:val="20"/>
          <w:szCs w:val="20"/>
        </w:rPr>
        <w:t>Aliomar</w:t>
      </w:r>
      <w:proofErr w:type="spellEnd"/>
      <w:r w:rsidR="00C67C8A" w:rsidRPr="002C5C1B">
        <w:rPr>
          <w:rFonts w:ascii="Arial" w:hAnsi="Arial" w:cs="Arial"/>
          <w:sz w:val="20"/>
          <w:szCs w:val="20"/>
        </w:rPr>
        <w:t xml:space="preserve">. Direito Tributário Brasileiro. Atualização de </w:t>
      </w:r>
      <w:proofErr w:type="spellStart"/>
      <w:r w:rsidR="00C67C8A" w:rsidRPr="002C5C1B">
        <w:rPr>
          <w:rFonts w:ascii="Arial" w:hAnsi="Arial" w:cs="Arial"/>
          <w:sz w:val="20"/>
          <w:szCs w:val="20"/>
        </w:rPr>
        <w:t>Misabel</w:t>
      </w:r>
      <w:proofErr w:type="spellEnd"/>
      <w:r w:rsidR="00C67C8A" w:rsidRPr="002C5C1B">
        <w:rPr>
          <w:rFonts w:ascii="Arial" w:hAnsi="Arial" w:cs="Arial"/>
          <w:sz w:val="20"/>
          <w:szCs w:val="20"/>
        </w:rPr>
        <w:t xml:space="preserve"> Abreu Machado </w:t>
      </w:r>
      <w:proofErr w:type="spellStart"/>
      <w:r w:rsidR="00C67C8A" w:rsidRPr="002C5C1B">
        <w:rPr>
          <w:rFonts w:ascii="Arial" w:hAnsi="Arial" w:cs="Arial"/>
          <w:sz w:val="20"/>
          <w:szCs w:val="20"/>
        </w:rPr>
        <w:t>Derzi</w:t>
      </w:r>
      <w:proofErr w:type="spellEnd"/>
      <w:r w:rsidR="00C67C8A" w:rsidRPr="002C5C1B">
        <w:rPr>
          <w:rFonts w:ascii="Arial" w:hAnsi="Arial" w:cs="Arial"/>
          <w:sz w:val="20"/>
          <w:szCs w:val="20"/>
        </w:rPr>
        <w:t xml:space="preserve">. </w:t>
      </w:r>
      <w:proofErr w:type="gramStart"/>
      <w:r w:rsidR="00C67C8A" w:rsidRPr="002C5C1B">
        <w:rPr>
          <w:rFonts w:ascii="Arial" w:hAnsi="Arial" w:cs="Arial"/>
          <w:sz w:val="20"/>
          <w:szCs w:val="20"/>
        </w:rPr>
        <w:t>11.</w:t>
      </w:r>
      <w:proofErr w:type="gramEnd"/>
      <w:r w:rsidR="00C67C8A" w:rsidRPr="002C5C1B">
        <w:rPr>
          <w:rFonts w:ascii="Arial" w:hAnsi="Arial" w:cs="Arial"/>
          <w:sz w:val="20"/>
          <w:szCs w:val="20"/>
        </w:rPr>
        <w:t xml:space="preserve">ed. Rio de Janeiro: Forense, 2007, p.53.), aliás enfatiza este ponto, mostrando que o fato de o legislador ter usado a expressão “força de lei”, indica exatamente que MP não é lei. Nessa esteira, segue Vitorio </w:t>
      </w:r>
      <w:proofErr w:type="spellStart"/>
      <w:r w:rsidR="00C67C8A" w:rsidRPr="002C5C1B">
        <w:rPr>
          <w:rFonts w:ascii="Arial" w:hAnsi="Arial" w:cs="Arial"/>
          <w:sz w:val="20"/>
          <w:szCs w:val="20"/>
        </w:rPr>
        <w:t>Cassone</w:t>
      </w:r>
      <w:proofErr w:type="spellEnd"/>
      <w:r w:rsidR="00C67C8A" w:rsidRPr="002C5C1B">
        <w:rPr>
          <w:rFonts w:ascii="Arial" w:hAnsi="Arial" w:cs="Arial"/>
          <w:sz w:val="20"/>
          <w:szCs w:val="20"/>
        </w:rPr>
        <w:t xml:space="preserve"> </w:t>
      </w:r>
      <w:r w:rsidR="002C5C1B" w:rsidRPr="002C5C1B">
        <w:rPr>
          <w:rFonts w:ascii="Arial" w:hAnsi="Arial" w:cs="Arial"/>
          <w:sz w:val="20"/>
          <w:szCs w:val="20"/>
        </w:rPr>
        <w:t>(</w:t>
      </w:r>
      <w:r w:rsidR="00C67C8A" w:rsidRPr="002C5C1B">
        <w:rPr>
          <w:rFonts w:ascii="Arial" w:hAnsi="Arial" w:cs="Arial"/>
          <w:sz w:val="20"/>
          <w:szCs w:val="20"/>
        </w:rPr>
        <w:t xml:space="preserve">CASSONE, Vittorio. Verbete 1/16467. Repertório de </w:t>
      </w:r>
      <w:proofErr w:type="spellStart"/>
      <w:r w:rsidR="00C67C8A" w:rsidRPr="002C5C1B">
        <w:rPr>
          <w:rFonts w:ascii="Arial" w:hAnsi="Arial" w:cs="Arial"/>
          <w:sz w:val="20"/>
          <w:szCs w:val="20"/>
        </w:rPr>
        <w:t>Jurisprudencias</w:t>
      </w:r>
      <w:proofErr w:type="spellEnd"/>
      <w:r w:rsidR="00C67C8A" w:rsidRPr="002C5C1B">
        <w:rPr>
          <w:rFonts w:ascii="Arial" w:hAnsi="Arial" w:cs="Arial"/>
          <w:sz w:val="20"/>
          <w:szCs w:val="20"/>
        </w:rPr>
        <w:t xml:space="preserve"> IOB: Tributário, Constitucional e Administrativo, São Paulo: IOB, n. 19, out. 2001, PP. 569-575.) E, se tem “força de lei”, não é exatamente igual à lei, pelo fato de estar sujeita às vicissitudes da “conversão em lei”, pelo Congresso Nacional, que pode dar-se total ou parcialmente, e, até, rejeitada ou não ser apreciada no prazo de 120 dias, gerando os efeitos que lhe são próprios (ex </w:t>
      </w:r>
      <w:proofErr w:type="spellStart"/>
      <w:r w:rsidR="00C67C8A" w:rsidRPr="002C5C1B">
        <w:rPr>
          <w:rFonts w:ascii="Arial" w:hAnsi="Arial" w:cs="Arial"/>
          <w:sz w:val="20"/>
          <w:szCs w:val="20"/>
        </w:rPr>
        <w:t>tunc</w:t>
      </w:r>
      <w:proofErr w:type="spellEnd"/>
      <w:r w:rsidR="00C67C8A" w:rsidRPr="002C5C1B">
        <w:rPr>
          <w:rFonts w:ascii="Arial" w:hAnsi="Arial" w:cs="Arial"/>
          <w:sz w:val="20"/>
          <w:szCs w:val="20"/>
        </w:rPr>
        <w:t xml:space="preserve"> ou ex </w:t>
      </w:r>
      <w:proofErr w:type="spellStart"/>
      <w:r w:rsidR="00C67C8A" w:rsidRPr="002C5C1B">
        <w:rPr>
          <w:rFonts w:ascii="Arial" w:hAnsi="Arial" w:cs="Arial"/>
          <w:sz w:val="20"/>
          <w:szCs w:val="20"/>
        </w:rPr>
        <w:t>nunc</w:t>
      </w:r>
      <w:proofErr w:type="spellEnd"/>
      <w:r w:rsidR="00C67C8A" w:rsidRPr="002C5C1B">
        <w:rPr>
          <w:rFonts w:ascii="Arial" w:hAnsi="Arial" w:cs="Arial"/>
          <w:sz w:val="20"/>
          <w:szCs w:val="20"/>
        </w:rPr>
        <w:t>), conforme o caso. (...);</w:t>
      </w:r>
      <w:r w:rsidR="002C5C1B" w:rsidRPr="002C5C1B">
        <w:rPr>
          <w:rFonts w:ascii="Arial" w:hAnsi="Arial" w:cs="Arial"/>
          <w:sz w:val="20"/>
          <w:szCs w:val="20"/>
        </w:rPr>
        <w:t>”</w:t>
      </w:r>
    </w:p>
  </w:footnote>
  <w:footnote w:id="4">
    <w:p w:rsidR="00D73640" w:rsidRPr="002C5C1B" w:rsidRDefault="00212906" w:rsidP="00D73640">
      <w:pPr>
        <w:pStyle w:val="NormalWeb"/>
        <w:spacing w:before="0" w:beforeAutospacing="0" w:after="0" w:afterAutospacing="0" w:line="274" w:lineRule="atLeast"/>
        <w:jc w:val="both"/>
        <w:rPr>
          <w:rFonts w:ascii="Arial" w:hAnsi="Arial" w:cs="Arial"/>
          <w:color w:val="000000"/>
          <w:sz w:val="20"/>
          <w:szCs w:val="20"/>
        </w:rPr>
      </w:pPr>
      <w:r w:rsidRPr="002C5C1B">
        <w:rPr>
          <w:rStyle w:val="Refdenotaderodap"/>
          <w:rFonts w:ascii="Arial" w:hAnsi="Arial" w:cs="Arial"/>
          <w:sz w:val="20"/>
          <w:szCs w:val="20"/>
        </w:rPr>
        <w:footnoteRef/>
      </w:r>
      <w:r w:rsidRPr="002C5C1B">
        <w:rPr>
          <w:rFonts w:ascii="Arial" w:hAnsi="Arial" w:cs="Arial"/>
          <w:sz w:val="20"/>
          <w:szCs w:val="20"/>
        </w:rPr>
        <w:t xml:space="preserve"> </w:t>
      </w:r>
      <w:r w:rsidR="00D73640" w:rsidRPr="002C5C1B">
        <w:rPr>
          <w:rFonts w:ascii="Arial" w:hAnsi="Arial" w:cs="Arial"/>
          <w:sz w:val="20"/>
          <w:szCs w:val="20"/>
        </w:rPr>
        <w:t>O</w:t>
      </w:r>
      <w:r w:rsidRPr="002C5C1B">
        <w:rPr>
          <w:rFonts w:ascii="Arial" w:hAnsi="Arial" w:cs="Arial"/>
          <w:sz w:val="20"/>
          <w:szCs w:val="20"/>
        </w:rPr>
        <w:t xml:space="preserve"> posicionamento adotado pelo Supremo Tribunal Federal é no sentido de admitir a instituição e majoração dos impostos com base em medidas provisórias</w:t>
      </w:r>
      <w:r w:rsidR="00D73640" w:rsidRPr="002C5C1B">
        <w:rPr>
          <w:rFonts w:ascii="Arial" w:hAnsi="Arial" w:cs="Arial"/>
          <w:sz w:val="20"/>
          <w:szCs w:val="20"/>
        </w:rPr>
        <w:t xml:space="preserve">: </w:t>
      </w:r>
      <w:r w:rsidR="00D73640" w:rsidRPr="002C5C1B">
        <w:rPr>
          <w:rFonts w:ascii="Arial" w:hAnsi="Arial" w:cs="Arial"/>
          <w:i/>
          <w:sz w:val="20"/>
          <w:szCs w:val="20"/>
        </w:rPr>
        <w:t>“</w:t>
      </w:r>
      <w:r w:rsidR="00D73640" w:rsidRPr="002C5C1B">
        <w:rPr>
          <w:rFonts w:ascii="Arial" w:hAnsi="Arial" w:cs="Arial"/>
          <w:i/>
          <w:color w:val="000000"/>
          <w:sz w:val="20"/>
          <w:szCs w:val="20"/>
        </w:rPr>
        <w:t>Ação Direta de Inconstitucionalidade nº 1.005-1 - DF de 19/05/1995, relator Ministro Moreira Alves:</w:t>
      </w:r>
      <w:r w:rsidR="00D73640" w:rsidRPr="002C5C1B">
        <w:rPr>
          <w:rFonts w:ascii="Arial" w:hAnsi="Arial" w:cs="Arial"/>
          <w:color w:val="000000"/>
          <w:sz w:val="20"/>
          <w:szCs w:val="20"/>
        </w:rPr>
        <w:t xml:space="preserve"> </w:t>
      </w:r>
      <w:r w:rsidR="00D73640" w:rsidRPr="002C5C1B">
        <w:rPr>
          <w:rStyle w:val="nfase"/>
          <w:rFonts w:ascii="Arial" w:hAnsi="Arial" w:cs="Arial"/>
          <w:color w:val="000000"/>
          <w:sz w:val="20"/>
          <w:szCs w:val="20"/>
        </w:rPr>
        <w:t xml:space="preserve">Tendo em vista que a Medida Provisória nada mais é, em última análise, do que modalidade de Decreto-Lei (e assim o é na Itália, </w:t>
      </w:r>
      <w:smartTag w:uri="urn:schemas-microsoft-com:office:smarttags" w:element="PersonName">
        <w:smartTagPr>
          <w:attr w:name="ProductID" w:val="em cuja Constituição"/>
        </w:smartTagPr>
        <w:r w:rsidR="00D73640" w:rsidRPr="002C5C1B">
          <w:rPr>
            <w:rStyle w:val="nfase"/>
            <w:rFonts w:ascii="Arial" w:hAnsi="Arial" w:cs="Arial"/>
            <w:color w:val="000000"/>
            <w:sz w:val="20"/>
            <w:szCs w:val="20"/>
          </w:rPr>
          <w:t>em cuja Constituição</w:t>
        </w:r>
      </w:smartTag>
      <w:r w:rsidR="00D73640" w:rsidRPr="002C5C1B">
        <w:rPr>
          <w:rStyle w:val="nfase"/>
          <w:rFonts w:ascii="Arial" w:hAnsi="Arial" w:cs="Arial"/>
          <w:color w:val="000000"/>
          <w:sz w:val="20"/>
          <w:szCs w:val="20"/>
        </w:rPr>
        <w:t xml:space="preserve"> a nossa, a esse respeito, se inspirou), a propósito do qual esta Corte, sob o império da Constituição anterior, firmou o entendimento de que ele, em matéria tributária, poderia também instituir ou aumentar tributo por ter força de lei, observando-se, por isso, o princípio constitucional da legalidade, não se pode, num exame inicial compatível com o requerido para a análise do pedido de liminar, ter objeção dessa ordem como suficientemente relevante para a concessão da cautelar requerida</w:t>
      </w:r>
      <w:r w:rsidR="00D73640" w:rsidRPr="002C5C1B">
        <w:rPr>
          <w:rFonts w:ascii="Arial" w:hAnsi="Arial" w:cs="Arial"/>
          <w:color w:val="000000"/>
          <w:sz w:val="20"/>
          <w:szCs w:val="20"/>
        </w:rPr>
        <w:t>".</w:t>
      </w:r>
    </w:p>
    <w:p w:rsidR="00212906" w:rsidRPr="002C5C1B" w:rsidRDefault="00D73640" w:rsidP="00D73640">
      <w:pPr>
        <w:pStyle w:val="Textodenotaderodap"/>
        <w:jc w:val="both"/>
        <w:rPr>
          <w:rFonts w:ascii="Arial" w:hAnsi="Arial" w:cs="Arial"/>
        </w:rPr>
      </w:pPr>
      <w:r w:rsidRPr="002C5C1B">
        <w:rPr>
          <w:rFonts w:ascii="Arial" w:hAnsi="Arial" w:cs="Arial"/>
          <w:color w:val="000000"/>
        </w:rPr>
        <w:b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4F51BC"/>
    <w:multiLevelType w:val="hybridMultilevel"/>
    <w:tmpl w:val="DEEC85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B35DDF"/>
    <w:rsid w:val="00002F86"/>
    <w:rsid w:val="000122F3"/>
    <w:rsid w:val="00072008"/>
    <w:rsid w:val="000F40ED"/>
    <w:rsid w:val="0010614B"/>
    <w:rsid w:val="001F0D01"/>
    <w:rsid w:val="00203A25"/>
    <w:rsid w:val="00212906"/>
    <w:rsid w:val="0024180C"/>
    <w:rsid w:val="00287F14"/>
    <w:rsid w:val="002A7345"/>
    <w:rsid w:val="002C397F"/>
    <w:rsid w:val="002C5C1B"/>
    <w:rsid w:val="0035318C"/>
    <w:rsid w:val="004705CA"/>
    <w:rsid w:val="004C3111"/>
    <w:rsid w:val="00501A9A"/>
    <w:rsid w:val="00510468"/>
    <w:rsid w:val="0052514A"/>
    <w:rsid w:val="00535ABA"/>
    <w:rsid w:val="005A7355"/>
    <w:rsid w:val="00602821"/>
    <w:rsid w:val="006D06A4"/>
    <w:rsid w:val="006E4978"/>
    <w:rsid w:val="00790CF3"/>
    <w:rsid w:val="00856A79"/>
    <w:rsid w:val="008611A1"/>
    <w:rsid w:val="0094253E"/>
    <w:rsid w:val="009B2944"/>
    <w:rsid w:val="009D4E50"/>
    <w:rsid w:val="009F0A66"/>
    <w:rsid w:val="00A16CE4"/>
    <w:rsid w:val="00AB12EE"/>
    <w:rsid w:val="00AC20B9"/>
    <w:rsid w:val="00B35DDF"/>
    <w:rsid w:val="00B52572"/>
    <w:rsid w:val="00B62E17"/>
    <w:rsid w:val="00B767E6"/>
    <w:rsid w:val="00BB0F19"/>
    <w:rsid w:val="00C403BF"/>
    <w:rsid w:val="00C51BF9"/>
    <w:rsid w:val="00C67C8A"/>
    <w:rsid w:val="00C94B36"/>
    <w:rsid w:val="00CA1060"/>
    <w:rsid w:val="00D73640"/>
    <w:rsid w:val="00D84822"/>
    <w:rsid w:val="00DD06CA"/>
    <w:rsid w:val="00DD3AED"/>
    <w:rsid w:val="00DF3485"/>
    <w:rsid w:val="00E07892"/>
    <w:rsid w:val="00E179A2"/>
    <w:rsid w:val="00E27F25"/>
    <w:rsid w:val="00E73632"/>
    <w:rsid w:val="00F13D08"/>
    <w:rsid w:val="00F65BB6"/>
    <w:rsid w:val="00F91C82"/>
    <w:rsid w:val="00FE348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3632"/>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Textodenotaderodap">
    <w:name w:val="footnote text"/>
    <w:basedOn w:val="Normal"/>
    <w:semiHidden/>
    <w:rsid w:val="00E73632"/>
    <w:rPr>
      <w:sz w:val="20"/>
      <w:szCs w:val="20"/>
    </w:rPr>
  </w:style>
  <w:style w:type="character" w:styleId="Refdenotaderodap">
    <w:name w:val="footnote reference"/>
    <w:semiHidden/>
    <w:rsid w:val="00E73632"/>
    <w:rPr>
      <w:vertAlign w:val="superscript"/>
    </w:rPr>
  </w:style>
  <w:style w:type="paragraph" w:styleId="Cabealho">
    <w:name w:val="header"/>
    <w:basedOn w:val="Normal"/>
    <w:link w:val="CabealhoChar"/>
    <w:rsid w:val="001F0D01"/>
    <w:pPr>
      <w:tabs>
        <w:tab w:val="center" w:pos="4252"/>
        <w:tab w:val="right" w:pos="8504"/>
      </w:tabs>
    </w:pPr>
    <w:rPr>
      <w:lang/>
    </w:rPr>
  </w:style>
  <w:style w:type="character" w:customStyle="1" w:styleId="CabealhoChar">
    <w:name w:val="Cabeçalho Char"/>
    <w:link w:val="Cabealho"/>
    <w:rsid w:val="001F0D01"/>
    <w:rPr>
      <w:sz w:val="24"/>
      <w:szCs w:val="24"/>
    </w:rPr>
  </w:style>
  <w:style w:type="paragraph" w:styleId="Rodap">
    <w:name w:val="footer"/>
    <w:basedOn w:val="Normal"/>
    <w:link w:val="RodapChar"/>
    <w:rsid w:val="001F0D01"/>
    <w:pPr>
      <w:tabs>
        <w:tab w:val="center" w:pos="4252"/>
        <w:tab w:val="right" w:pos="8504"/>
      </w:tabs>
    </w:pPr>
    <w:rPr>
      <w:lang/>
    </w:rPr>
  </w:style>
  <w:style w:type="character" w:customStyle="1" w:styleId="RodapChar">
    <w:name w:val="Rodapé Char"/>
    <w:link w:val="Rodap"/>
    <w:rsid w:val="001F0D01"/>
    <w:rPr>
      <w:sz w:val="24"/>
      <w:szCs w:val="24"/>
    </w:rPr>
  </w:style>
  <w:style w:type="paragraph" w:styleId="NormalWeb">
    <w:name w:val="Normal (Web)"/>
    <w:basedOn w:val="Normal"/>
    <w:uiPriority w:val="99"/>
    <w:unhideWhenUsed/>
    <w:rsid w:val="00D84822"/>
    <w:pPr>
      <w:spacing w:before="100" w:beforeAutospacing="1" w:after="100" w:afterAutospacing="1"/>
    </w:pPr>
  </w:style>
  <w:style w:type="character" w:customStyle="1" w:styleId="apple-converted-space">
    <w:name w:val="apple-converted-space"/>
    <w:rsid w:val="00D84822"/>
  </w:style>
  <w:style w:type="character" w:styleId="Hyperlink">
    <w:name w:val="Hyperlink"/>
    <w:uiPriority w:val="99"/>
    <w:unhideWhenUsed/>
    <w:rsid w:val="00D84822"/>
    <w:rPr>
      <w:color w:val="0000FF"/>
      <w:u w:val="single"/>
    </w:rPr>
  </w:style>
  <w:style w:type="character" w:styleId="nfase">
    <w:name w:val="Emphasis"/>
    <w:uiPriority w:val="20"/>
    <w:qFormat/>
    <w:rsid w:val="00510468"/>
    <w:rPr>
      <w:i/>
      <w:iCs/>
    </w:rPr>
  </w:style>
</w:styles>
</file>

<file path=word/webSettings.xml><?xml version="1.0" encoding="utf-8"?>
<w:webSettings xmlns:r="http://schemas.openxmlformats.org/officeDocument/2006/relationships" xmlns:w="http://schemas.openxmlformats.org/wordprocessingml/2006/main">
  <w:divs>
    <w:div w:id="88239980">
      <w:bodyDiv w:val="1"/>
      <w:marLeft w:val="0"/>
      <w:marRight w:val="0"/>
      <w:marTop w:val="0"/>
      <w:marBottom w:val="0"/>
      <w:divBdr>
        <w:top w:val="none" w:sz="0" w:space="0" w:color="auto"/>
        <w:left w:val="none" w:sz="0" w:space="0" w:color="auto"/>
        <w:bottom w:val="none" w:sz="0" w:space="0" w:color="auto"/>
        <w:right w:val="none" w:sz="0" w:space="0" w:color="auto"/>
      </w:divBdr>
    </w:div>
    <w:div w:id="201332309">
      <w:bodyDiv w:val="1"/>
      <w:marLeft w:val="0"/>
      <w:marRight w:val="0"/>
      <w:marTop w:val="0"/>
      <w:marBottom w:val="0"/>
      <w:divBdr>
        <w:top w:val="none" w:sz="0" w:space="0" w:color="auto"/>
        <w:left w:val="none" w:sz="0" w:space="0" w:color="auto"/>
        <w:bottom w:val="none" w:sz="0" w:space="0" w:color="auto"/>
        <w:right w:val="none" w:sz="0" w:space="0" w:color="auto"/>
      </w:divBdr>
    </w:div>
    <w:div w:id="335308732">
      <w:bodyDiv w:val="1"/>
      <w:marLeft w:val="0"/>
      <w:marRight w:val="0"/>
      <w:marTop w:val="0"/>
      <w:marBottom w:val="0"/>
      <w:divBdr>
        <w:top w:val="none" w:sz="0" w:space="0" w:color="auto"/>
        <w:left w:val="none" w:sz="0" w:space="0" w:color="auto"/>
        <w:bottom w:val="none" w:sz="0" w:space="0" w:color="auto"/>
        <w:right w:val="none" w:sz="0" w:space="0" w:color="auto"/>
      </w:divBdr>
    </w:div>
    <w:div w:id="511340873">
      <w:bodyDiv w:val="1"/>
      <w:marLeft w:val="0"/>
      <w:marRight w:val="0"/>
      <w:marTop w:val="0"/>
      <w:marBottom w:val="0"/>
      <w:divBdr>
        <w:top w:val="none" w:sz="0" w:space="0" w:color="auto"/>
        <w:left w:val="none" w:sz="0" w:space="0" w:color="auto"/>
        <w:bottom w:val="none" w:sz="0" w:space="0" w:color="auto"/>
        <w:right w:val="none" w:sz="0" w:space="0" w:color="auto"/>
      </w:divBdr>
    </w:div>
    <w:div w:id="627668934">
      <w:bodyDiv w:val="1"/>
      <w:marLeft w:val="0"/>
      <w:marRight w:val="0"/>
      <w:marTop w:val="0"/>
      <w:marBottom w:val="0"/>
      <w:divBdr>
        <w:top w:val="none" w:sz="0" w:space="0" w:color="auto"/>
        <w:left w:val="none" w:sz="0" w:space="0" w:color="auto"/>
        <w:bottom w:val="none" w:sz="0" w:space="0" w:color="auto"/>
        <w:right w:val="none" w:sz="0" w:space="0" w:color="auto"/>
      </w:divBdr>
    </w:div>
    <w:div w:id="207454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2011</Words>
  <Characters>10865</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TÍTULO TÍTULO TÍTULO TÍTULO</vt:lpstr>
    </vt:vector>
  </TitlesOfParts>
  <Company>Associação Educacional Toledo</Company>
  <LinksUpToDate>false</LinksUpToDate>
  <CharactersWithSpaces>12851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TÍTULO TÍTULO TÍTULO</dc:title>
  <dc:subject/>
  <dc:creator>gilmarap</dc:creator>
  <cp:keywords/>
  <cp:lastModifiedBy>GABI</cp:lastModifiedBy>
  <cp:revision>2</cp:revision>
  <dcterms:created xsi:type="dcterms:W3CDTF">2013-11-21T09:54:00Z</dcterms:created>
  <dcterms:modified xsi:type="dcterms:W3CDTF">2013-11-21T09:54:00Z</dcterms:modified>
</cp:coreProperties>
</file>