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65" w:rsidRDefault="00830BF8" w:rsidP="003930E1">
      <w:pPr>
        <w:spacing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ACESSO Á JUSTIÇA</w:t>
      </w:r>
      <w:r w:rsidR="003930E1">
        <w:rPr>
          <w:rFonts w:ascii="Times New Roman" w:hAnsi="Times New Roman"/>
          <w:b/>
          <w:sz w:val="24"/>
          <w:szCs w:val="24"/>
        </w:rPr>
        <w:t xml:space="preserve">: </w:t>
      </w:r>
      <w:r w:rsidR="001A043B">
        <w:rPr>
          <w:rFonts w:ascii="Times New Roman" w:hAnsi="Times New Roman"/>
          <w:b/>
          <w:sz w:val="24"/>
          <w:szCs w:val="24"/>
        </w:rPr>
        <w:t xml:space="preserve">O PAPEL DA </w:t>
      </w:r>
      <w:r w:rsidR="001A043B" w:rsidRPr="00305AA7">
        <w:rPr>
          <w:rFonts w:ascii="Times New Roman" w:hAnsi="Times New Roman"/>
          <w:b/>
          <w:sz w:val="24"/>
          <w:szCs w:val="24"/>
        </w:rPr>
        <w:t>DEFENSORIA PÚBLICA</w:t>
      </w:r>
    </w:p>
    <w:p w:rsidR="003930E1" w:rsidRPr="003930E1" w:rsidRDefault="003930E1" w:rsidP="003930E1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35348" w:rsidRPr="00F61CF8" w:rsidRDefault="003830EE" w:rsidP="00435348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F61CF8">
        <w:rPr>
          <w:rFonts w:ascii="Times New Roman" w:hAnsi="Times New Roman"/>
          <w:b/>
          <w:i/>
          <w:sz w:val="24"/>
          <w:szCs w:val="24"/>
        </w:rPr>
        <w:t>Dayanne Estrêla da Costa Leite</w:t>
      </w:r>
      <w:r w:rsidRPr="00F61CF8">
        <w:rPr>
          <w:rStyle w:val="Refdenotaderodap"/>
          <w:rFonts w:ascii="Times New Roman" w:hAnsi="Times New Roman"/>
          <w:b/>
          <w:i/>
          <w:sz w:val="24"/>
          <w:szCs w:val="24"/>
        </w:rPr>
        <w:footnoteReference w:id="1"/>
      </w:r>
    </w:p>
    <w:p w:rsidR="00CA6848" w:rsidRDefault="00CA6848" w:rsidP="00435348">
      <w:pPr>
        <w:jc w:val="right"/>
        <w:rPr>
          <w:rFonts w:ascii="Times New Roman" w:hAnsi="Times New Roman"/>
          <w:i/>
          <w:sz w:val="24"/>
          <w:szCs w:val="24"/>
        </w:rPr>
      </w:pPr>
    </w:p>
    <w:p w:rsidR="00CA6848" w:rsidRPr="00CA6848" w:rsidRDefault="0044074B" w:rsidP="00EB7585">
      <w:pPr>
        <w:ind w:left="4536"/>
        <w:jc w:val="both"/>
        <w:rPr>
          <w:rFonts w:ascii="Times New Roman" w:hAnsi="Times New Roman"/>
          <w:sz w:val="24"/>
          <w:szCs w:val="24"/>
        </w:rPr>
      </w:pPr>
      <w:r w:rsidRPr="0044074B">
        <w:rPr>
          <w:rFonts w:ascii="Times New Roman" w:hAnsi="Times New Roman"/>
          <w:b/>
          <w:sz w:val="24"/>
          <w:szCs w:val="24"/>
        </w:rPr>
        <w:t>Sumário</w:t>
      </w:r>
      <w:r>
        <w:rPr>
          <w:rFonts w:ascii="Times New Roman" w:hAnsi="Times New Roman"/>
          <w:b/>
          <w:sz w:val="24"/>
          <w:szCs w:val="24"/>
        </w:rPr>
        <w:t>:</w:t>
      </w:r>
      <w:r w:rsidR="00DE5821" w:rsidRPr="00CA6848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r w:rsidR="00CA6848" w:rsidRPr="00CA6848">
        <w:rPr>
          <w:rFonts w:ascii="Times New Roman" w:eastAsia="Times New Roman" w:hAnsi="Times New Roman"/>
          <w:sz w:val="20"/>
          <w:szCs w:val="20"/>
          <w:lang w:eastAsia="pt-BR"/>
        </w:rPr>
        <w:t>Introdução</w:t>
      </w:r>
      <w:r w:rsidR="00CA6848" w:rsidRPr="00CA6848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="00CA6848" w:rsidRPr="00CA6848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proofErr w:type="gramEnd"/>
      <w:r w:rsidR="00802DAF">
        <w:rPr>
          <w:rFonts w:ascii="Times New Roman" w:eastAsia="Times New Roman" w:hAnsi="Times New Roman"/>
          <w:sz w:val="20"/>
          <w:szCs w:val="20"/>
          <w:lang w:eastAsia="pt-BR"/>
        </w:rPr>
        <w:t xml:space="preserve"> Evoluçã</w:t>
      </w:r>
      <w:r w:rsidR="00D13790">
        <w:rPr>
          <w:rFonts w:ascii="Times New Roman" w:eastAsia="Times New Roman" w:hAnsi="Times New Roman"/>
          <w:sz w:val="20"/>
          <w:szCs w:val="20"/>
          <w:lang w:eastAsia="pt-BR"/>
        </w:rPr>
        <w:t>o histórica do acesso à Justiça</w:t>
      </w:r>
      <w:r w:rsidR="00CA6848" w:rsidRPr="00CA6848">
        <w:rPr>
          <w:rFonts w:ascii="Times New Roman" w:eastAsia="Times New Roman" w:hAnsi="Times New Roman"/>
          <w:sz w:val="20"/>
          <w:szCs w:val="20"/>
          <w:lang w:eastAsia="pt-BR"/>
        </w:rPr>
        <w:t>; 2 Ondas Renovatórias de acesso À Justiça; 3</w:t>
      </w:r>
      <w:r w:rsidR="00D13790" w:rsidRPr="00D13790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r w:rsidR="00D13790" w:rsidRPr="00CA6848">
        <w:rPr>
          <w:rFonts w:ascii="Times New Roman" w:eastAsia="Times New Roman" w:hAnsi="Times New Roman"/>
          <w:sz w:val="20"/>
          <w:szCs w:val="20"/>
          <w:lang w:eastAsia="pt-BR"/>
        </w:rPr>
        <w:t>Obstáculos ao acesso À Justiça</w:t>
      </w:r>
      <w:r w:rsidR="00D13790">
        <w:rPr>
          <w:rFonts w:ascii="Times New Roman" w:eastAsia="Times New Roman" w:hAnsi="Times New Roman"/>
          <w:sz w:val="20"/>
          <w:szCs w:val="20"/>
          <w:lang w:eastAsia="pt-BR"/>
        </w:rPr>
        <w:t>;</w:t>
      </w:r>
      <w:r w:rsidR="00CA6848" w:rsidRPr="00CA6848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r w:rsidR="00D13790">
        <w:rPr>
          <w:rFonts w:ascii="Times New Roman" w:eastAsia="Times New Roman" w:hAnsi="Times New Roman"/>
          <w:sz w:val="20"/>
          <w:szCs w:val="20"/>
          <w:lang w:eastAsia="pt-BR"/>
        </w:rPr>
        <w:t xml:space="preserve">4 </w:t>
      </w:r>
      <w:r w:rsidR="00CA6848" w:rsidRPr="00CA6848">
        <w:rPr>
          <w:rFonts w:ascii="Times New Roman" w:eastAsia="Times New Roman" w:hAnsi="Times New Roman"/>
          <w:sz w:val="20"/>
          <w:szCs w:val="20"/>
          <w:lang w:eastAsia="pt-BR"/>
        </w:rPr>
        <w:t>Defensoria Pública;</w:t>
      </w:r>
      <w:r w:rsidR="00B42BBA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="00B42BBA" w:rsidRPr="00B42BBA">
        <w:rPr>
          <w:rFonts w:ascii="Times New Roman" w:eastAsia="Times New Roman" w:hAnsi="Times New Roman"/>
          <w:sz w:val="20"/>
          <w:szCs w:val="20"/>
          <w:lang w:eastAsia="pt-BR"/>
        </w:rPr>
        <w:t xml:space="preserve"> Inefetividade </w:t>
      </w:r>
      <w:r w:rsidR="00B42BBA">
        <w:rPr>
          <w:rFonts w:ascii="Times New Roman" w:eastAsia="Times New Roman" w:hAnsi="Times New Roman"/>
          <w:sz w:val="20"/>
          <w:szCs w:val="20"/>
          <w:lang w:eastAsia="pt-BR"/>
        </w:rPr>
        <w:t>d</w:t>
      </w:r>
      <w:r w:rsidR="00B42BBA" w:rsidRPr="00B42BBA">
        <w:rPr>
          <w:rFonts w:ascii="Times New Roman" w:eastAsia="Times New Roman" w:hAnsi="Times New Roman"/>
          <w:sz w:val="20"/>
          <w:szCs w:val="20"/>
          <w:lang w:eastAsia="pt-BR"/>
        </w:rPr>
        <w:t xml:space="preserve">os Serviços Prestados </w:t>
      </w:r>
      <w:r w:rsidR="00B42BBA">
        <w:rPr>
          <w:rFonts w:ascii="Times New Roman" w:eastAsia="Times New Roman" w:hAnsi="Times New Roman"/>
          <w:sz w:val="20"/>
          <w:szCs w:val="20"/>
          <w:lang w:eastAsia="pt-BR"/>
        </w:rPr>
        <w:t>p</w:t>
      </w:r>
      <w:r w:rsidR="00B42BBA" w:rsidRPr="00B42BBA">
        <w:rPr>
          <w:rFonts w:ascii="Times New Roman" w:eastAsia="Times New Roman" w:hAnsi="Times New Roman"/>
          <w:sz w:val="20"/>
          <w:szCs w:val="20"/>
          <w:lang w:eastAsia="pt-BR"/>
        </w:rPr>
        <w:t>ela Defensoria Pública</w:t>
      </w:r>
      <w:r w:rsidR="00CA6848" w:rsidRPr="00CA6848">
        <w:rPr>
          <w:rFonts w:ascii="Times New Roman" w:eastAsia="Times New Roman" w:hAnsi="Times New Roman"/>
          <w:sz w:val="20"/>
          <w:szCs w:val="20"/>
          <w:lang w:eastAsia="pt-BR"/>
        </w:rPr>
        <w:t>;</w:t>
      </w:r>
      <w:r w:rsidR="00B42BBA">
        <w:rPr>
          <w:rFonts w:ascii="Times New Roman" w:eastAsia="Times New Roman" w:hAnsi="Times New Roman"/>
          <w:sz w:val="20"/>
          <w:szCs w:val="20"/>
          <w:lang w:eastAsia="pt-BR"/>
        </w:rPr>
        <w:t xml:space="preserve"> 6</w:t>
      </w:r>
      <w:r w:rsidR="00C836DB">
        <w:rPr>
          <w:rFonts w:ascii="Times New Roman" w:eastAsia="Times New Roman" w:hAnsi="Times New Roman"/>
          <w:sz w:val="20"/>
          <w:szCs w:val="20"/>
          <w:lang w:eastAsia="pt-BR"/>
        </w:rPr>
        <w:t xml:space="preserve"> CNJ:</w:t>
      </w:r>
      <w:r w:rsidR="00B42BBA">
        <w:rPr>
          <w:rFonts w:ascii="Times New Roman" w:eastAsia="Times New Roman" w:hAnsi="Times New Roman"/>
          <w:sz w:val="20"/>
          <w:szCs w:val="20"/>
          <w:lang w:eastAsia="pt-BR"/>
        </w:rPr>
        <w:t xml:space="preserve"> Advocacia Voluntária;</w:t>
      </w:r>
      <w:r w:rsidR="00CA6848" w:rsidRPr="00CA6848">
        <w:rPr>
          <w:rFonts w:ascii="Times New Roman" w:eastAsia="Times New Roman" w:hAnsi="Times New Roman"/>
          <w:sz w:val="20"/>
          <w:szCs w:val="20"/>
          <w:lang w:eastAsia="pt-BR"/>
        </w:rPr>
        <w:t xml:space="preserve"> Conclusão; Referências</w:t>
      </w:r>
      <w:r w:rsidR="00CA6848" w:rsidRPr="00CA6848">
        <w:rPr>
          <w:rFonts w:ascii="Times New Roman" w:hAnsi="Times New Roman"/>
          <w:sz w:val="24"/>
          <w:szCs w:val="24"/>
        </w:rPr>
        <w:t>.</w:t>
      </w:r>
    </w:p>
    <w:p w:rsidR="0044074B" w:rsidRPr="0044074B" w:rsidRDefault="00DE5821" w:rsidP="00435348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4CD4" w:rsidRDefault="00764CD4" w:rsidP="0071523D">
      <w:pPr>
        <w:jc w:val="center"/>
        <w:rPr>
          <w:rFonts w:ascii="Times New Roman" w:hAnsi="Times New Roman"/>
          <w:b/>
          <w:sz w:val="24"/>
          <w:szCs w:val="24"/>
        </w:rPr>
      </w:pPr>
      <w:r w:rsidRPr="001417B3">
        <w:rPr>
          <w:rFonts w:ascii="Times New Roman" w:hAnsi="Times New Roman"/>
          <w:b/>
          <w:sz w:val="24"/>
          <w:szCs w:val="24"/>
        </w:rPr>
        <w:t>RESUMO</w:t>
      </w:r>
    </w:p>
    <w:p w:rsidR="00B33C3C" w:rsidRPr="001417B3" w:rsidRDefault="00B333A7" w:rsidP="007F51BD">
      <w:pPr>
        <w:jc w:val="both"/>
        <w:rPr>
          <w:rFonts w:ascii="Times New Roman" w:hAnsi="Times New Roman"/>
          <w:b/>
          <w:sz w:val="24"/>
          <w:szCs w:val="24"/>
        </w:rPr>
      </w:pPr>
      <w:r w:rsidRPr="00B33C3C">
        <w:rPr>
          <w:rFonts w:ascii="Times New Roman" w:hAnsi="Times New Roman"/>
          <w:sz w:val="24"/>
          <w:szCs w:val="24"/>
        </w:rPr>
        <w:t xml:space="preserve">O acesso à Justiça </w:t>
      </w:r>
      <w:r w:rsidR="005E2E8E" w:rsidRPr="00B33C3C">
        <w:rPr>
          <w:rFonts w:ascii="Times New Roman" w:hAnsi="Times New Roman"/>
          <w:sz w:val="24"/>
          <w:szCs w:val="24"/>
        </w:rPr>
        <w:t xml:space="preserve">não se identifica somente com a mera inserção no processo. A falta de uma assistência jurídica gratuita concebida pelo Estado põe em cheque a institucionalização de um Estado-juiz democrático. A ineficiência da tutela jurídica </w:t>
      </w:r>
      <w:r w:rsidR="007F51BD" w:rsidRPr="00B33C3C">
        <w:rPr>
          <w:rFonts w:ascii="Times New Roman" w:hAnsi="Times New Roman"/>
          <w:sz w:val="24"/>
          <w:szCs w:val="24"/>
        </w:rPr>
        <w:t>prestada pelas Defensorias Públicas</w:t>
      </w:r>
      <w:r w:rsidR="0042712D" w:rsidRPr="00B33C3C">
        <w:rPr>
          <w:rFonts w:ascii="Times New Roman" w:hAnsi="Times New Roman"/>
          <w:sz w:val="24"/>
          <w:szCs w:val="24"/>
        </w:rPr>
        <w:t xml:space="preserve"> é uma das causas da </w:t>
      </w:r>
      <w:r w:rsidR="00B33C3C" w:rsidRPr="00B33C3C">
        <w:rPr>
          <w:rFonts w:ascii="Times New Roman" w:hAnsi="Times New Roman"/>
          <w:sz w:val="24"/>
          <w:szCs w:val="24"/>
        </w:rPr>
        <w:t xml:space="preserve">exclusão de grande parte da polução </w:t>
      </w:r>
      <w:r w:rsidR="00707967">
        <w:rPr>
          <w:rFonts w:ascii="Times New Roman" w:hAnsi="Times New Roman"/>
          <w:sz w:val="24"/>
          <w:szCs w:val="24"/>
        </w:rPr>
        <w:t>da seara jurídica.</w:t>
      </w:r>
    </w:p>
    <w:p w:rsidR="0064077F" w:rsidRPr="00830BF8" w:rsidRDefault="00764CD4" w:rsidP="0064077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830BF8">
        <w:rPr>
          <w:rFonts w:ascii="Times New Roman" w:hAnsi="Times New Roman"/>
          <w:b/>
          <w:sz w:val="24"/>
          <w:szCs w:val="24"/>
        </w:rPr>
        <w:t>PALAVRAS-CHAVE</w:t>
      </w:r>
    </w:p>
    <w:p w:rsidR="00192CF1" w:rsidRPr="0064077F" w:rsidRDefault="001C2180" w:rsidP="0071523D">
      <w:pPr>
        <w:jc w:val="center"/>
        <w:rPr>
          <w:rFonts w:ascii="Times New Roman" w:hAnsi="Times New Roman"/>
          <w:sz w:val="24"/>
          <w:szCs w:val="24"/>
        </w:rPr>
      </w:pPr>
      <w:r w:rsidRPr="0064077F">
        <w:rPr>
          <w:rFonts w:ascii="Times New Roman" w:hAnsi="Times New Roman"/>
          <w:sz w:val="24"/>
          <w:szCs w:val="24"/>
        </w:rPr>
        <w:t>Acesso à Justiça. Defensoria Pública. Advocacia Voluntária</w:t>
      </w:r>
    </w:p>
    <w:p w:rsidR="0071523D" w:rsidRPr="001417B3" w:rsidRDefault="0071523D" w:rsidP="0071523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0BBE" w:rsidRPr="004A0BBE" w:rsidRDefault="00764CD4" w:rsidP="004A0B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A0BBE">
        <w:rPr>
          <w:rFonts w:ascii="Times New Roman" w:hAnsi="Times New Roman"/>
          <w:b/>
          <w:sz w:val="24"/>
          <w:szCs w:val="24"/>
        </w:rPr>
        <w:t>INTRODUÇÃO</w:t>
      </w:r>
    </w:p>
    <w:p w:rsidR="004A0BBE" w:rsidRDefault="004A0BBE" w:rsidP="004A0BBE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</w:p>
    <w:p w:rsidR="00B22737" w:rsidRPr="004A0BBE" w:rsidRDefault="00915335" w:rsidP="004A0BBE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4A0BBE">
        <w:rPr>
          <w:rFonts w:ascii="Times New Roman" w:hAnsi="Times New Roman"/>
          <w:sz w:val="24"/>
          <w:szCs w:val="24"/>
        </w:rPr>
        <w:t xml:space="preserve">As dificuldades de acesso à Justiça relacionam-se diretamente com a condição social de uma determinada </w:t>
      </w:r>
      <w:r w:rsidR="0044074B" w:rsidRPr="004A0BBE">
        <w:rPr>
          <w:rFonts w:ascii="Times New Roman" w:hAnsi="Times New Roman"/>
          <w:sz w:val="24"/>
          <w:szCs w:val="24"/>
        </w:rPr>
        <w:t xml:space="preserve">população. No </w:t>
      </w:r>
      <w:r w:rsidRPr="004A0BBE">
        <w:rPr>
          <w:rFonts w:ascii="Times New Roman" w:hAnsi="Times New Roman"/>
          <w:sz w:val="24"/>
          <w:szCs w:val="24"/>
        </w:rPr>
        <w:t>Brasil, segundo dados oficiais do IBGE, aproximadamente 77% da população brasileira obtém rendimentos inferiores a três</w:t>
      </w:r>
      <w:r w:rsidR="00501831" w:rsidRPr="004A0BBE">
        <w:rPr>
          <w:rFonts w:ascii="Times New Roman" w:hAnsi="Times New Roman"/>
          <w:sz w:val="24"/>
          <w:szCs w:val="24"/>
        </w:rPr>
        <w:t xml:space="preserve"> </w:t>
      </w:r>
      <w:r w:rsidRPr="004A0BBE">
        <w:rPr>
          <w:rFonts w:ascii="Times New Roman" w:hAnsi="Times New Roman"/>
          <w:sz w:val="24"/>
          <w:szCs w:val="24"/>
        </w:rPr>
        <w:t>salários mínimos mensais.</w:t>
      </w:r>
    </w:p>
    <w:p w:rsidR="00B22737" w:rsidRDefault="00501831" w:rsidP="00B22737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417B3">
        <w:rPr>
          <w:rFonts w:ascii="Times New Roman" w:hAnsi="Times New Roman"/>
          <w:sz w:val="24"/>
          <w:szCs w:val="24"/>
        </w:rPr>
        <w:t>Em razão de sua condição econômica, essa enorme parcela populacional se mostra especialmente vulnerável no que se refere à afirmação e efetivação de seus direitos. Desprovidas de informação, muitas vezes não percebem que tiveram seus direitos violados, mas</w:t>
      </w:r>
      <w:r w:rsidR="00BA3A18" w:rsidRPr="001417B3">
        <w:rPr>
          <w:rFonts w:ascii="Times New Roman" w:hAnsi="Times New Roman"/>
          <w:sz w:val="24"/>
          <w:szCs w:val="24"/>
        </w:rPr>
        <w:t>,</w:t>
      </w:r>
      <w:r w:rsidRPr="001417B3">
        <w:rPr>
          <w:rFonts w:ascii="Times New Roman" w:hAnsi="Times New Roman"/>
          <w:sz w:val="24"/>
          <w:szCs w:val="24"/>
        </w:rPr>
        <w:t xml:space="preserve"> mesmo quando notam a violação de</w:t>
      </w:r>
      <w:r w:rsidR="00797AF3">
        <w:rPr>
          <w:rFonts w:ascii="Times New Roman" w:hAnsi="Times New Roman"/>
          <w:sz w:val="24"/>
          <w:szCs w:val="24"/>
        </w:rPr>
        <w:t>les</w:t>
      </w:r>
      <w:r w:rsidRPr="001417B3">
        <w:rPr>
          <w:rFonts w:ascii="Times New Roman" w:hAnsi="Times New Roman"/>
          <w:sz w:val="24"/>
          <w:szCs w:val="24"/>
        </w:rPr>
        <w:t xml:space="preserve">, </w:t>
      </w:r>
      <w:r w:rsidR="00797AF3">
        <w:rPr>
          <w:rFonts w:ascii="Times New Roman" w:hAnsi="Times New Roman"/>
          <w:sz w:val="24"/>
          <w:szCs w:val="24"/>
        </w:rPr>
        <w:t>encontram barreiras</w:t>
      </w:r>
      <w:r w:rsidR="00BA3A18" w:rsidRPr="001417B3">
        <w:rPr>
          <w:rFonts w:ascii="Times New Roman" w:hAnsi="Times New Roman"/>
          <w:sz w:val="24"/>
          <w:szCs w:val="24"/>
        </w:rPr>
        <w:t xml:space="preserve"> </w:t>
      </w:r>
      <w:r w:rsidR="00797AF3">
        <w:rPr>
          <w:rFonts w:ascii="Times New Roman" w:hAnsi="Times New Roman"/>
          <w:sz w:val="24"/>
          <w:szCs w:val="24"/>
        </w:rPr>
        <w:t>decorrentes da</w:t>
      </w:r>
      <w:r w:rsidR="00BA3A18" w:rsidRPr="001417B3">
        <w:rPr>
          <w:rFonts w:ascii="Times New Roman" w:hAnsi="Times New Roman"/>
          <w:sz w:val="24"/>
          <w:szCs w:val="24"/>
        </w:rPr>
        <w:t xml:space="preserve"> falta de assistência jurídica pública. São as pessoas que mais encontram dificuldades e entraves burocráticos para reclamar uma prestação jurisdicional reparadora.</w:t>
      </w:r>
    </w:p>
    <w:p w:rsidR="004529BA" w:rsidRDefault="00BA3A18" w:rsidP="004529BA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417B3">
        <w:rPr>
          <w:rFonts w:ascii="Times New Roman" w:hAnsi="Times New Roman"/>
          <w:sz w:val="24"/>
          <w:szCs w:val="24"/>
        </w:rPr>
        <w:lastRenderedPageBreak/>
        <w:t>Esses obstáculos refletem bem o problema do acesso à justiça brasileira, problema este que põe em xeque o próprio Estado Democrático de Direito. Afinal, todo o processo histórico de construção, afirmação e positivação dos direitos da pessoa humana perde o sentido se não for assegurado o acesso à justiça</w:t>
      </w:r>
      <w:r w:rsidR="0044074B">
        <w:rPr>
          <w:rFonts w:ascii="Times New Roman" w:hAnsi="Times New Roman"/>
          <w:sz w:val="24"/>
          <w:szCs w:val="24"/>
        </w:rPr>
        <w:t xml:space="preserve"> a </w:t>
      </w:r>
      <w:r w:rsidR="00AC1FC7">
        <w:rPr>
          <w:rFonts w:ascii="Times New Roman" w:hAnsi="Times New Roman"/>
          <w:sz w:val="24"/>
          <w:szCs w:val="24"/>
        </w:rPr>
        <w:t>todos os</w:t>
      </w:r>
      <w:r w:rsidRPr="001417B3">
        <w:rPr>
          <w:rFonts w:ascii="Times New Roman" w:hAnsi="Times New Roman"/>
          <w:sz w:val="24"/>
          <w:szCs w:val="24"/>
        </w:rPr>
        <w:t xml:space="preserve"> </w:t>
      </w:r>
      <w:r w:rsidR="0044074B">
        <w:rPr>
          <w:rFonts w:ascii="Times New Roman" w:hAnsi="Times New Roman"/>
          <w:sz w:val="24"/>
          <w:szCs w:val="24"/>
        </w:rPr>
        <w:t xml:space="preserve">indivíduos </w:t>
      </w:r>
      <w:r w:rsidRPr="001417B3">
        <w:rPr>
          <w:rFonts w:ascii="Times New Roman" w:hAnsi="Times New Roman"/>
          <w:sz w:val="24"/>
          <w:szCs w:val="24"/>
        </w:rPr>
        <w:t>de forma igualitária e universal</w:t>
      </w:r>
      <w:r w:rsidR="003A225A" w:rsidRPr="001417B3">
        <w:rPr>
          <w:rFonts w:ascii="Times New Roman" w:hAnsi="Times New Roman"/>
          <w:sz w:val="24"/>
          <w:szCs w:val="24"/>
        </w:rPr>
        <w:t>.</w:t>
      </w:r>
      <w:r w:rsidR="004529B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797AF3" w:rsidRPr="004529BA" w:rsidRDefault="00BC2A3C" w:rsidP="004529BA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529BA">
        <w:rPr>
          <w:rFonts w:ascii="Times New Roman" w:eastAsia="Times New Roman" w:hAnsi="Times New Roman"/>
          <w:sz w:val="24"/>
          <w:szCs w:val="24"/>
          <w:lang w:eastAsia="pt-BR"/>
        </w:rPr>
        <w:t xml:space="preserve">Este artigo é de natureza bibliográfica e tem por objetivo explicar a evolução </w:t>
      </w:r>
      <w:r w:rsidR="004529BA">
        <w:rPr>
          <w:rFonts w:ascii="Times New Roman" w:eastAsia="Times New Roman" w:hAnsi="Times New Roman"/>
          <w:sz w:val="24"/>
          <w:szCs w:val="24"/>
          <w:lang w:eastAsia="pt-BR"/>
        </w:rPr>
        <w:t>do acesso à justiça, abordando, como meio para a efetivação desse acesso, a Defensoria Pública.</w:t>
      </w:r>
      <w:r w:rsidR="00B100D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810A5">
        <w:rPr>
          <w:rFonts w:ascii="Times New Roman" w:eastAsia="Times New Roman" w:hAnsi="Times New Roman"/>
          <w:sz w:val="24"/>
          <w:szCs w:val="24"/>
          <w:lang w:eastAsia="pt-BR"/>
        </w:rPr>
        <w:t>Por fim</w:t>
      </w:r>
      <w:r w:rsidR="00B100D1">
        <w:rPr>
          <w:rFonts w:ascii="Times New Roman" w:eastAsia="Times New Roman" w:hAnsi="Times New Roman"/>
          <w:sz w:val="24"/>
          <w:szCs w:val="24"/>
          <w:lang w:eastAsia="pt-BR"/>
        </w:rPr>
        <w:t xml:space="preserve"> faz-se uma</w:t>
      </w:r>
      <w:r w:rsidR="002810A5">
        <w:rPr>
          <w:rFonts w:ascii="Times New Roman" w:eastAsia="Times New Roman" w:hAnsi="Times New Roman"/>
          <w:sz w:val="24"/>
          <w:szCs w:val="24"/>
          <w:lang w:eastAsia="pt-BR"/>
        </w:rPr>
        <w:t xml:space="preserve"> pequena</w:t>
      </w:r>
      <w:r w:rsidR="00B100D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20353">
        <w:rPr>
          <w:rFonts w:ascii="Times New Roman" w:eastAsia="Times New Roman" w:hAnsi="Times New Roman"/>
          <w:sz w:val="24"/>
          <w:szCs w:val="24"/>
          <w:lang w:eastAsia="pt-BR"/>
        </w:rPr>
        <w:t>explanação do</w:t>
      </w:r>
      <w:r w:rsidR="006650E2">
        <w:rPr>
          <w:rFonts w:ascii="Times New Roman" w:eastAsia="Times New Roman" w:hAnsi="Times New Roman"/>
          <w:sz w:val="24"/>
          <w:szCs w:val="24"/>
          <w:lang w:eastAsia="pt-BR"/>
        </w:rPr>
        <w:t xml:space="preserve"> programa “Advocacia Voluntaria”</w:t>
      </w:r>
      <w:r w:rsidR="002810A5">
        <w:rPr>
          <w:rFonts w:ascii="Times New Roman" w:eastAsia="Times New Roman" w:hAnsi="Times New Roman"/>
          <w:sz w:val="24"/>
          <w:szCs w:val="24"/>
          <w:lang w:eastAsia="pt-BR"/>
        </w:rPr>
        <w:t xml:space="preserve"> desenvolvido e </w:t>
      </w:r>
      <w:proofErr w:type="gramStart"/>
      <w:r w:rsidR="002810A5">
        <w:rPr>
          <w:rFonts w:ascii="Times New Roman" w:eastAsia="Times New Roman" w:hAnsi="Times New Roman"/>
          <w:sz w:val="24"/>
          <w:szCs w:val="24"/>
          <w:lang w:eastAsia="pt-BR"/>
        </w:rPr>
        <w:t>implementado</w:t>
      </w:r>
      <w:proofErr w:type="gramEnd"/>
      <w:r w:rsidR="002810A5">
        <w:rPr>
          <w:rFonts w:ascii="Times New Roman" w:eastAsia="Times New Roman" w:hAnsi="Times New Roman"/>
          <w:sz w:val="24"/>
          <w:szCs w:val="24"/>
          <w:lang w:eastAsia="pt-BR"/>
        </w:rPr>
        <w:t xml:space="preserve"> pelo </w:t>
      </w:r>
      <w:r w:rsidR="00920353">
        <w:rPr>
          <w:rFonts w:ascii="Times New Roman" w:eastAsia="Times New Roman" w:hAnsi="Times New Roman"/>
          <w:sz w:val="24"/>
          <w:szCs w:val="24"/>
          <w:lang w:eastAsia="pt-BR"/>
        </w:rPr>
        <w:t>Conselho Nacional de Justiça</w:t>
      </w:r>
      <w:r w:rsidR="002810A5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74560" w:rsidRPr="004529BA" w:rsidRDefault="00974560" w:rsidP="004529BA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A0BBE" w:rsidRPr="004529BA" w:rsidRDefault="006304C8" w:rsidP="004529B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gramStart"/>
      <w:r w:rsidRPr="004529BA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proofErr w:type="gramEnd"/>
      <w:r w:rsidRPr="004529B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EVOLUÇÃO HISTÓRICA DO ACESSO À JUSTIÇA</w:t>
      </w:r>
    </w:p>
    <w:p w:rsidR="004A0BBE" w:rsidRDefault="004A0BBE" w:rsidP="004A0BBE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304C8" w:rsidRPr="004A0BBE" w:rsidRDefault="004A0BBE" w:rsidP="004A0BBE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A0BB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304C8" w:rsidRPr="004A0BBE">
        <w:rPr>
          <w:rFonts w:ascii="Times New Roman" w:eastAsia="Times New Roman" w:hAnsi="Times New Roman"/>
          <w:sz w:val="24"/>
          <w:szCs w:val="24"/>
          <w:lang w:eastAsia="pt-BR"/>
        </w:rPr>
        <w:t xml:space="preserve">Nos Estados liberais burgueses dos séculos XVIII e XIX, os procedimentos dotados para a solução das lides eram </w:t>
      </w:r>
      <w:proofErr w:type="gramStart"/>
      <w:r w:rsidR="006304C8" w:rsidRPr="004A0BBE">
        <w:rPr>
          <w:rFonts w:ascii="Times New Roman" w:eastAsia="Times New Roman" w:hAnsi="Times New Roman"/>
          <w:sz w:val="24"/>
          <w:szCs w:val="24"/>
          <w:lang w:eastAsia="pt-BR"/>
        </w:rPr>
        <w:t>reflexo de uma filosofia fundamentalmente individualista dos direitos</w:t>
      </w:r>
      <w:proofErr w:type="gramEnd"/>
      <w:r w:rsidR="006304C8" w:rsidRPr="004A0BBE">
        <w:rPr>
          <w:rFonts w:ascii="Times New Roman" w:eastAsia="Times New Roman" w:hAnsi="Times New Roman"/>
          <w:sz w:val="24"/>
          <w:szCs w:val="24"/>
          <w:lang w:eastAsia="pt-BR"/>
        </w:rPr>
        <w:t>. Direito à proteção judicial significava essencialmente o direito formal do indivíduo agravado de propor ou contestar uma ação. Esses direitos eram considerados anteriores ao Estado; sua preservação exigia apenas que o Estado não permitisse que eles fossem infringidos por outros.</w:t>
      </w:r>
      <w:proofErr w:type="gramStart"/>
      <w:r>
        <w:rPr>
          <w:rStyle w:val="Refdenotaderodap"/>
          <w:rFonts w:ascii="Times New Roman" w:eastAsia="Times New Roman" w:hAnsi="Times New Roman"/>
          <w:sz w:val="24"/>
          <w:szCs w:val="24"/>
          <w:lang w:eastAsia="pt-BR"/>
        </w:rPr>
        <w:footnoteReference w:id="2"/>
      </w:r>
      <w:proofErr w:type="gramEnd"/>
    </w:p>
    <w:p w:rsidR="00802DAF" w:rsidRDefault="006304C8" w:rsidP="00802DAF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02DAF">
        <w:rPr>
          <w:rFonts w:ascii="Times New Roman" w:eastAsia="Times New Roman" w:hAnsi="Times New Roman"/>
          <w:sz w:val="24"/>
          <w:szCs w:val="24"/>
          <w:lang w:eastAsia="pt-BR"/>
        </w:rPr>
        <w:t>Na medida em que as sociedades forem se desenvolvendo, a idéia de acesso à justiça começou a sofrer transformações radicais. As sociedades modernas deixaram para trás a visão individualista do direito, as “declarações de direitos” foi reflexo dessa mudança.</w:t>
      </w:r>
      <w:r w:rsidR="00331DB8" w:rsidRPr="00802DA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802DAF">
        <w:rPr>
          <w:rFonts w:ascii="Times New Roman" w:eastAsia="Times New Roman" w:hAnsi="Times New Roman"/>
          <w:sz w:val="24"/>
          <w:szCs w:val="24"/>
          <w:lang w:eastAsia="pt-BR"/>
        </w:rPr>
        <w:t xml:space="preserve">De fato, o direito ao acesso à justiça tem sido reconhecido como sendo de fundamental importância, uma vez que a titularidade de direitos é destituída na ausência de mecanismos para sua efetiva reivindicação. </w:t>
      </w:r>
    </w:p>
    <w:p w:rsidR="004A0BBE" w:rsidRDefault="006304C8" w:rsidP="004A0BBE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02DAF">
        <w:rPr>
          <w:rFonts w:ascii="Times New Roman" w:hAnsi="Times New Roman"/>
          <w:sz w:val="24"/>
          <w:szCs w:val="24"/>
        </w:rPr>
        <w:t>O acesso à justiça pode, portanto, ser encarado como requisito fundamental de um sistema jurídico moderno e igualitário que pretende garantir, e não apenas proclamar os direitos de todos.</w:t>
      </w:r>
      <w:proofErr w:type="gramStart"/>
      <w:r w:rsidRPr="00802DAF">
        <w:rPr>
          <w:rStyle w:val="Refdenotaderodap"/>
          <w:rFonts w:ascii="Times New Roman" w:hAnsi="Times New Roman"/>
          <w:sz w:val="24"/>
          <w:szCs w:val="24"/>
        </w:rPr>
        <w:footnoteReference w:id="3"/>
      </w:r>
      <w:proofErr w:type="gramEnd"/>
      <w:r w:rsidR="004A0BB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4A0BBE" w:rsidRDefault="004A0BBE" w:rsidP="004A0BBE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304C8" w:rsidRPr="004A0BBE" w:rsidRDefault="006304C8" w:rsidP="004A0B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4074B">
        <w:rPr>
          <w:rFonts w:ascii="Times New Roman" w:hAnsi="Times New Roman"/>
          <w:b/>
          <w:sz w:val="24"/>
          <w:szCs w:val="24"/>
        </w:rPr>
        <w:t>ONDAS RENOVATÓRIAS DE ACESSO À JUSTIÇA</w:t>
      </w:r>
    </w:p>
    <w:p w:rsidR="006304C8" w:rsidRPr="001417B3" w:rsidRDefault="006304C8" w:rsidP="00630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269" w:rsidRDefault="006304C8" w:rsidP="00565269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02DAF">
        <w:rPr>
          <w:rFonts w:ascii="Times New Roman" w:eastAsia="Times New Roman" w:hAnsi="Times New Roman"/>
          <w:sz w:val="24"/>
          <w:szCs w:val="24"/>
          <w:lang w:eastAsia="pt-BR"/>
        </w:rPr>
        <w:t xml:space="preserve">A partir de 1965 notam-se três grandes ondas no movimento universal de acesso à justiça: (a) constitui a primeira onda a representação postulatória individual em </w:t>
      </w:r>
      <w:r w:rsidRPr="00802DAF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juízo, ou seja, a assistência jurídica gratuita; (b) a segunda onda caracteriza-se pela representação dos direitos difusos; (c) e a terceira onda é chamada “novo enfoque do acesso à justiça”, ou seja, os mecanismos e formas procedimentais diferenciadas, modificações estruturais nos tribunais e os meios alternativos de solução de conflitos.</w:t>
      </w:r>
      <w:proofErr w:type="gramStart"/>
      <w:r w:rsidR="00802DAF">
        <w:rPr>
          <w:rStyle w:val="Refdenotaderodap"/>
          <w:rFonts w:ascii="Times New Roman" w:eastAsia="Times New Roman" w:hAnsi="Times New Roman"/>
          <w:sz w:val="24"/>
          <w:szCs w:val="24"/>
          <w:lang w:eastAsia="pt-BR"/>
        </w:rPr>
        <w:footnoteReference w:id="4"/>
      </w:r>
      <w:proofErr w:type="gramEnd"/>
    </w:p>
    <w:p w:rsidR="00565269" w:rsidRDefault="006304C8" w:rsidP="00565269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417B3">
        <w:rPr>
          <w:rFonts w:ascii="Times New Roman" w:hAnsi="Times New Roman"/>
          <w:sz w:val="24"/>
          <w:szCs w:val="24"/>
        </w:rPr>
        <w:t>No Brasil, o movimento de acesso à justiça tem apresentado, a partir de meados do século passado, avanços e retrocessos.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7B3">
        <w:rPr>
          <w:rFonts w:ascii="Times New Roman" w:hAnsi="Times New Roman"/>
          <w:sz w:val="24"/>
          <w:szCs w:val="24"/>
        </w:rPr>
        <w:t>No que se refere à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7B3">
        <w:rPr>
          <w:rFonts w:ascii="Times New Roman" w:hAnsi="Times New Roman"/>
          <w:sz w:val="24"/>
          <w:szCs w:val="24"/>
        </w:rPr>
        <w:t>representação postulatória em juízo, o artigo 134 da Constituição da República Federativa do Brasil atribuiu como ente público essencial à justiça a Defensoria Pública</w:t>
      </w:r>
      <w:r w:rsidR="00565269"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</w:rPr>
        <w:t>ema que se será discutido mais adiante, no decorrer do corpo do artigo.</w:t>
      </w:r>
      <w:r w:rsidR="0056526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565269" w:rsidRDefault="006304C8" w:rsidP="00C225C4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0765">
        <w:rPr>
          <w:rFonts w:ascii="Times New Roman" w:hAnsi="Times New Roman"/>
          <w:color w:val="000000"/>
          <w:sz w:val="24"/>
          <w:szCs w:val="24"/>
        </w:rPr>
        <w:t xml:space="preserve">Já no que tange à segunda onda de acesso à Justiça, registra-se consideráveis avanços na tutela dos interesses </w:t>
      </w:r>
      <w:r>
        <w:rPr>
          <w:rFonts w:ascii="Times New Roman" w:hAnsi="Times New Roman"/>
          <w:color w:val="000000"/>
          <w:sz w:val="24"/>
          <w:szCs w:val="24"/>
        </w:rPr>
        <w:t xml:space="preserve">difusos </w:t>
      </w:r>
      <w:r w:rsidRPr="00D40765">
        <w:rPr>
          <w:rFonts w:ascii="Times New Roman" w:hAnsi="Times New Roman"/>
          <w:color w:val="000000"/>
          <w:sz w:val="24"/>
          <w:szCs w:val="24"/>
        </w:rPr>
        <w:t xml:space="preserve">a partir da Lei de Ação Civil Pública e do Código de Defesa do Consumidor. Embora seja inegável que os instrumentos de representação coletiva constituíram, nos anos, um efetivo avanço no movimento de ampliação do acesso à Justiça e do fortalecimento da organização social, tais instrumentos reclamam aperfeiçoamento. </w:t>
      </w:r>
    </w:p>
    <w:p w:rsidR="00331DB8" w:rsidRDefault="006304C8" w:rsidP="00565269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1417B3">
        <w:rPr>
          <w:rFonts w:ascii="Times New Roman" w:hAnsi="Times New Roman"/>
          <w:sz w:val="24"/>
          <w:szCs w:val="24"/>
        </w:rPr>
        <w:t>A terceira onda do movimento universal consolidou-se no sistema brasileiro a partir</w:t>
      </w:r>
      <w:r>
        <w:rPr>
          <w:rFonts w:ascii="Times New Roman" w:hAnsi="Times New Roman"/>
          <w:sz w:val="24"/>
          <w:szCs w:val="24"/>
        </w:rPr>
        <w:t xml:space="preserve"> da criação </w:t>
      </w:r>
      <w:r w:rsidRPr="001417B3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s Juizados de Pequenas Causas</w:t>
      </w:r>
      <w:r w:rsidRPr="001417B3">
        <w:rPr>
          <w:rFonts w:ascii="Times New Roman" w:hAnsi="Times New Roman"/>
          <w:sz w:val="24"/>
          <w:szCs w:val="24"/>
        </w:rPr>
        <w:t xml:space="preserve"> (atuais Juizados Especiais) e dos programas de resolução alternativa de conflitos.</w:t>
      </w:r>
    </w:p>
    <w:p w:rsidR="00565269" w:rsidRPr="00565269" w:rsidRDefault="00565269" w:rsidP="00565269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333A7" w:rsidRDefault="00D13790" w:rsidP="00B333A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333A7">
        <w:rPr>
          <w:rFonts w:ascii="Times New Roman" w:hAnsi="Times New Roman"/>
          <w:b/>
          <w:sz w:val="24"/>
          <w:szCs w:val="24"/>
        </w:rPr>
        <w:t>3</w:t>
      </w:r>
      <w:proofErr w:type="gramEnd"/>
      <w:r w:rsidR="0044074B" w:rsidRPr="00B333A7">
        <w:rPr>
          <w:rFonts w:ascii="Times New Roman" w:hAnsi="Times New Roman"/>
          <w:b/>
          <w:sz w:val="24"/>
          <w:szCs w:val="24"/>
        </w:rPr>
        <w:t xml:space="preserve"> </w:t>
      </w:r>
      <w:r w:rsidR="00974560" w:rsidRPr="00B333A7">
        <w:rPr>
          <w:rFonts w:ascii="Times New Roman" w:hAnsi="Times New Roman"/>
          <w:b/>
          <w:sz w:val="24"/>
          <w:szCs w:val="24"/>
        </w:rPr>
        <w:t>OBSTÁCULOS AO ACESSO À JUSTIÇA</w:t>
      </w:r>
      <w:r w:rsidR="00B333A7" w:rsidRPr="00B333A7">
        <w:rPr>
          <w:rFonts w:ascii="Times New Roman" w:hAnsi="Times New Roman"/>
          <w:b/>
          <w:sz w:val="24"/>
          <w:szCs w:val="24"/>
        </w:rPr>
        <w:t xml:space="preserve"> </w:t>
      </w:r>
    </w:p>
    <w:p w:rsidR="00B333A7" w:rsidRPr="00B333A7" w:rsidRDefault="00B333A7" w:rsidP="00B333A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33A7" w:rsidRDefault="00323948" w:rsidP="00B333A7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1417B3">
        <w:rPr>
          <w:rFonts w:ascii="Times New Roman" w:hAnsi="Times New Roman"/>
          <w:sz w:val="24"/>
          <w:szCs w:val="24"/>
        </w:rPr>
        <w:t>A ignorância ou</w:t>
      </w:r>
      <w:r w:rsidR="0044074B">
        <w:rPr>
          <w:rFonts w:ascii="Times New Roman" w:hAnsi="Times New Roman"/>
          <w:sz w:val="24"/>
          <w:szCs w:val="24"/>
        </w:rPr>
        <w:t xml:space="preserve"> a</w:t>
      </w:r>
      <w:r w:rsidRPr="001417B3">
        <w:rPr>
          <w:rFonts w:ascii="Times New Roman" w:hAnsi="Times New Roman"/>
          <w:sz w:val="24"/>
          <w:szCs w:val="24"/>
        </w:rPr>
        <w:t xml:space="preserve"> falta de conhecimento sobre os direitos</w:t>
      </w:r>
      <w:r w:rsidR="0044074B" w:rsidRPr="001417B3">
        <w:rPr>
          <w:rFonts w:ascii="Times New Roman" w:hAnsi="Times New Roman"/>
          <w:sz w:val="24"/>
          <w:szCs w:val="24"/>
        </w:rPr>
        <w:t xml:space="preserve"> é</w:t>
      </w:r>
      <w:r w:rsidRPr="001417B3">
        <w:rPr>
          <w:rFonts w:ascii="Times New Roman" w:hAnsi="Times New Roman"/>
          <w:sz w:val="24"/>
          <w:szCs w:val="24"/>
        </w:rPr>
        <w:t xml:space="preserve"> um fator preponderante no processo de exclusão do acesso à Justiça</w:t>
      </w:r>
      <w:r w:rsidR="00837171">
        <w:rPr>
          <w:rFonts w:ascii="Times New Roman" w:hAnsi="Times New Roman"/>
          <w:sz w:val="24"/>
          <w:szCs w:val="24"/>
        </w:rPr>
        <w:t>. A</w:t>
      </w:r>
      <w:r w:rsidRPr="001417B3">
        <w:rPr>
          <w:rFonts w:ascii="Times New Roman" w:hAnsi="Times New Roman"/>
          <w:sz w:val="24"/>
          <w:szCs w:val="24"/>
        </w:rPr>
        <w:t>cresça-se</w:t>
      </w:r>
      <w:r w:rsidR="00837171">
        <w:rPr>
          <w:rFonts w:ascii="Times New Roman" w:hAnsi="Times New Roman"/>
          <w:sz w:val="24"/>
          <w:szCs w:val="24"/>
        </w:rPr>
        <w:t>, ainda,</w:t>
      </w:r>
      <w:r w:rsidRPr="001417B3">
        <w:rPr>
          <w:rFonts w:ascii="Times New Roman" w:hAnsi="Times New Roman"/>
          <w:sz w:val="24"/>
          <w:szCs w:val="24"/>
        </w:rPr>
        <w:t xml:space="preserve"> a dinâmica da produção legislativa no Brasil que faz uso de vernáculo extremamente técnico e arcaico, constitui</w:t>
      </w:r>
      <w:r w:rsidR="0044074B">
        <w:rPr>
          <w:rFonts w:ascii="Times New Roman" w:hAnsi="Times New Roman"/>
          <w:sz w:val="24"/>
          <w:szCs w:val="24"/>
        </w:rPr>
        <w:t>ndo um verdadeiro</w:t>
      </w:r>
      <w:r w:rsidRPr="001417B3">
        <w:rPr>
          <w:rFonts w:ascii="Times New Roman" w:hAnsi="Times New Roman"/>
          <w:sz w:val="24"/>
          <w:szCs w:val="24"/>
        </w:rPr>
        <w:t xml:space="preserve"> </w:t>
      </w:r>
      <w:r w:rsidR="0044074B">
        <w:rPr>
          <w:rFonts w:ascii="Times New Roman" w:hAnsi="Times New Roman"/>
          <w:sz w:val="24"/>
          <w:szCs w:val="24"/>
        </w:rPr>
        <w:t>obstáculo</w:t>
      </w:r>
      <w:r w:rsidRPr="001417B3">
        <w:rPr>
          <w:rFonts w:ascii="Times New Roman" w:hAnsi="Times New Roman"/>
          <w:sz w:val="24"/>
          <w:szCs w:val="24"/>
        </w:rPr>
        <w:t xml:space="preserve"> na compreensão dos direitos.</w:t>
      </w:r>
      <w:r w:rsidR="00B333A7">
        <w:rPr>
          <w:rFonts w:ascii="Times New Roman" w:hAnsi="Times New Roman"/>
          <w:sz w:val="24"/>
          <w:szCs w:val="24"/>
        </w:rPr>
        <w:t xml:space="preserve"> </w:t>
      </w:r>
    </w:p>
    <w:p w:rsidR="00B333A7" w:rsidRDefault="001417B3" w:rsidP="00B333A7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B333A7">
        <w:rPr>
          <w:rFonts w:ascii="Times New Roman" w:hAnsi="Times New Roman"/>
          <w:sz w:val="24"/>
          <w:szCs w:val="24"/>
        </w:rPr>
        <w:t>O sistema constitucional brasileiro impõe ao Estado o dever de provisão de assistência jurídica integral e gratuita à população carente, o que implica na tutela dos indivíduos em todas as áreas do direito,</w:t>
      </w:r>
      <w:r w:rsidR="00EA1342" w:rsidRPr="00B333A7">
        <w:rPr>
          <w:rFonts w:ascii="Times New Roman" w:hAnsi="Times New Roman"/>
          <w:sz w:val="24"/>
          <w:szCs w:val="24"/>
        </w:rPr>
        <w:t xml:space="preserve"> </w:t>
      </w:r>
      <w:r w:rsidRPr="00B333A7">
        <w:rPr>
          <w:rFonts w:ascii="Times New Roman" w:hAnsi="Times New Roman"/>
          <w:sz w:val="24"/>
          <w:szCs w:val="24"/>
        </w:rPr>
        <w:t>nas esferas judicial ou extrajudicial.</w:t>
      </w:r>
      <w:r w:rsidR="00B333A7" w:rsidRPr="00B333A7">
        <w:rPr>
          <w:rFonts w:ascii="Times New Roman" w:hAnsi="Times New Roman"/>
          <w:sz w:val="24"/>
          <w:szCs w:val="24"/>
        </w:rPr>
        <w:t xml:space="preserve"> </w:t>
      </w:r>
      <w:r w:rsidRPr="00B333A7">
        <w:rPr>
          <w:rFonts w:ascii="Times New Roman" w:hAnsi="Times New Roman"/>
          <w:sz w:val="24"/>
          <w:szCs w:val="24"/>
        </w:rPr>
        <w:t>No entanto, o grau de cobertura do serviço da Defensoria Pública não atinge sequer a metade das comarcas existentes.</w:t>
      </w:r>
      <w:r w:rsidR="00B333A7">
        <w:rPr>
          <w:rFonts w:ascii="Times New Roman" w:hAnsi="Times New Roman"/>
          <w:sz w:val="24"/>
          <w:szCs w:val="24"/>
        </w:rPr>
        <w:t xml:space="preserve"> </w:t>
      </w:r>
    </w:p>
    <w:p w:rsidR="00A1710B" w:rsidRPr="00B333A7" w:rsidRDefault="00A1710B" w:rsidP="00B333A7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B333A7">
        <w:rPr>
          <w:rFonts w:ascii="Times New Roman" w:hAnsi="Times New Roman"/>
          <w:sz w:val="24"/>
          <w:szCs w:val="24"/>
        </w:rPr>
        <w:t>A</w:t>
      </w:r>
      <w:r w:rsidR="00346858" w:rsidRPr="00B333A7">
        <w:rPr>
          <w:rFonts w:ascii="Times New Roman" w:hAnsi="Times New Roman"/>
          <w:sz w:val="24"/>
          <w:szCs w:val="24"/>
        </w:rPr>
        <w:t xml:space="preserve"> expressão acesso à justiça</w:t>
      </w:r>
      <w:r w:rsidRPr="00B333A7">
        <w:rPr>
          <w:rFonts w:ascii="Times New Roman" w:hAnsi="Times New Roman"/>
          <w:sz w:val="24"/>
          <w:szCs w:val="24"/>
        </w:rPr>
        <w:t xml:space="preserve"> não se confunde apenas com a acessibilidade formal aos serviços judiciários, mas, constitui direito social da maior relevância: impõe </w:t>
      </w:r>
      <w:r w:rsidRPr="00B333A7">
        <w:rPr>
          <w:rFonts w:ascii="Times New Roman" w:hAnsi="Times New Roman"/>
          <w:sz w:val="24"/>
          <w:szCs w:val="24"/>
        </w:rPr>
        <w:lastRenderedPageBreak/>
        <w:t>ao ente governamental a adoção de providências concretas que tornem efetiva a concretização dos direitos dos cidadãos. Fundamenta-se</w:t>
      </w:r>
      <w:proofErr w:type="gramStart"/>
      <w:r w:rsidRPr="00B333A7">
        <w:rPr>
          <w:rFonts w:ascii="Times New Roman" w:hAnsi="Times New Roman"/>
          <w:sz w:val="24"/>
          <w:szCs w:val="24"/>
        </w:rPr>
        <w:t xml:space="preserve"> sobretudo</w:t>
      </w:r>
      <w:proofErr w:type="gramEnd"/>
      <w:r w:rsidRPr="00B333A7">
        <w:rPr>
          <w:rFonts w:ascii="Times New Roman" w:hAnsi="Times New Roman"/>
          <w:sz w:val="24"/>
          <w:szCs w:val="24"/>
        </w:rPr>
        <w:t>, no direito a uma solução justa, individual e socialmente, respeitando de modo efetivo as garantias basilares do devido processo legal e da ampla defesa.</w:t>
      </w:r>
    </w:p>
    <w:p w:rsidR="00BC2A3C" w:rsidRDefault="00BC2A3C" w:rsidP="006900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5569" w:rsidRDefault="00D13790" w:rsidP="00D9556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gramStart"/>
      <w:r w:rsidRPr="00690045">
        <w:rPr>
          <w:rFonts w:ascii="Times New Roman" w:eastAsia="Times New Roman" w:hAnsi="Times New Roman"/>
          <w:b/>
          <w:sz w:val="24"/>
          <w:szCs w:val="24"/>
          <w:lang w:eastAsia="pt-BR"/>
        </w:rPr>
        <w:t>4</w:t>
      </w:r>
      <w:proofErr w:type="gramEnd"/>
      <w:r w:rsidR="002342CD" w:rsidRPr="0069004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D40765" w:rsidRPr="00690045">
        <w:rPr>
          <w:rFonts w:ascii="Times New Roman" w:eastAsia="Times New Roman" w:hAnsi="Times New Roman"/>
          <w:b/>
          <w:sz w:val="24"/>
          <w:szCs w:val="24"/>
          <w:lang w:eastAsia="pt-BR"/>
        </w:rPr>
        <w:t>DEFENSORIA PÚBLICA</w:t>
      </w:r>
      <w:r w:rsidR="00690045" w:rsidRPr="0069004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</w:p>
    <w:p w:rsidR="00D95569" w:rsidRDefault="00D95569" w:rsidP="00D9556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90045" w:rsidRPr="00D95569" w:rsidRDefault="00D342ED" w:rsidP="00D95569">
      <w:pPr>
        <w:spacing w:after="0" w:line="360" w:lineRule="auto"/>
        <w:ind w:firstLine="113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755BA">
        <w:rPr>
          <w:rFonts w:ascii="Times New Roman" w:eastAsia="Times New Roman" w:hAnsi="Times New Roman"/>
          <w:sz w:val="24"/>
          <w:szCs w:val="24"/>
          <w:lang w:eastAsia="pt-BR"/>
        </w:rPr>
        <w:t xml:space="preserve">Diante da falta de iniciativa por parte do Estado, é criado, em 1870, pelo Instituto dos Advogados Brasileiros, um Conselho com a finalidade de prestar assistência judiciária aos necessitados em causas civis e criminais. </w:t>
      </w:r>
      <w:r w:rsidRPr="00D342ED">
        <w:rPr>
          <w:rFonts w:ascii="Times New Roman" w:eastAsia="Times New Roman" w:hAnsi="Times New Roman"/>
          <w:sz w:val="24"/>
          <w:szCs w:val="24"/>
          <w:lang w:eastAsia="pt-BR"/>
        </w:rPr>
        <w:t>Registra-se que Nabuco de Araújo, que na época era o presidente do Instituto da Ordem dos Advogados Brasileiros, foi o grande incentivador da assistência jurídica aos pobres e necessitados. Inconformado com a situação e diante da insuficiência de sua iniciativa e de seus companheiros.</w:t>
      </w:r>
      <w:proofErr w:type="gramStart"/>
      <w:r>
        <w:rPr>
          <w:rStyle w:val="Refdenotaderodap"/>
          <w:rFonts w:ascii="Times New Roman" w:eastAsia="Times New Roman" w:hAnsi="Times New Roman"/>
          <w:sz w:val="24"/>
          <w:szCs w:val="24"/>
          <w:lang w:eastAsia="pt-BR"/>
        </w:rPr>
        <w:footnoteReference w:id="5"/>
      </w:r>
      <w:proofErr w:type="gramEnd"/>
    </w:p>
    <w:p w:rsidR="00D342ED" w:rsidRPr="00D342ED" w:rsidRDefault="00D342ED" w:rsidP="00D342ED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D342ED">
        <w:rPr>
          <w:rFonts w:ascii="Times New Roman" w:hAnsi="Times New Roman"/>
          <w:sz w:val="24"/>
          <w:szCs w:val="24"/>
        </w:rPr>
        <w:t>Apesar do esforço dos advogados, a atuação deles era insuficiente, tanto que apenas amenizavam o problema. A demanda, em relação ao número de pessoas que eram atendidas pelo Conselho de Advogados, era muito maior. A intervenção do Estado, através da criação de legislação específica que garantisse o direito a um defensor gratuito e também a isenção das custas processuais, já era uma necessidade urgente naquela época.</w:t>
      </w:r>
    </w:p>
    <w:p w:rsidR="00D342ED" w:rsidRPr="00D342ED" w:rsidRDefault="00D342ED" w:rsidP="00D342ED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342ED">
        <w:rPr>
          <w:rFonts w:ascii="Times New Roman" w:eastAsia="Times New Roman" w:hAnsi="Times New Roman"/>
          <w:sz w:val="24"/>
          <w:szCs w:val="24"/>
          <w:lang w:eastAsia="pt-BR"/>
        </w:rPr>
        <w:t xml:space="preserve">Em 1935, o Estado de São Paulo foi precursor ao adotar o primeiro serviço estatal de Assistência Judiciária do Brasil. A iniciativa foi seguida pelos Estados do Rio Grande do Sul e Minas Gerais. Em contraste à iniciativa tomada pelo Estado em 1935, na atualidade, o Estado de São Paulo </w:t>
      </w:r>
      <w:proofErr w:type="gramStart"/>
      <w:r w:rsidRPr="00D342ED">
        <w:rPr>
          <w:rFonts w:ascii="Times New Roman" w:eastAsia="Times New Roman" w:hAnsi="Times New Roman"/>
          <w:sz w:val="24"/>
          <w:szCs w:val="24"/>
          <w:lang w:eastAsia="pt-BR"/>
        </w:rPr>
        <w:t>era,</w:t>
      </w:r>
      <w:proofErr w:type="gramEnd"/>
      <w:r w:rsidRPr="00D342ED">
        <w:rPr>
          <w:rFonts w:ascii="Times New Roman" w:eastAsia="Times New Roman" w:hAnsi="Times New Roman"/>
          <w:sz w:val="24"/>
          <w:szCs w:val="24"/>
          <w:lang w:eastAsia="pt-BR"/>
        </w:rPr>
        <w:t xml:space="preserve"> até o ano de 2006, quando entrou em vigor Lei Complementar 18/05, um dos Estados brasileiros onde a Defensoria Pública ainda não era instituída de acordo com a Constituição Federal e a Lei Complementar n. 80/94.</w:t>
      </w:r>
    </w:p>
    <w:p w:rsidR="00690045" w:rsidRDefault="00F84CF2" w:rsidP="00690045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90045">
        <w:rPr>
          <w:rFonts w:ascii="Times New Roman" w:eastAsia="Times New Roman" w:hAnsi="Times New Roman"/>
          <w:sz w:val="24"/>
          <w:szCs w:val="24"/>
          <w:lang w:eastAsia="pt-BR"/>
        </w:rPr>
        <w:t>A assistência jurídica integral e gratuita aos que comprovarem insuficiência de recursos vem configurada como direito individual no artigo 5°, LXXIV. Sua eficácia e efetiva aplicação constituirão um meio de realizar o principio de igualização d</w:t>
      </w:r>
      <w:r w:rsidR="00690045">
        <w:rPr>
          <w:rFonts w:ascii="Times New Roman" w:eastAsia="Times New Roman" w:hAnsi="Times New Roman"/>
          <w:sz w:val="24"/>
          <w:szCs w:val="24"/>
          <w:lang w:eastAsia="pt-BR"/>
        </w:rPr>
        <w:t>os desiguais perante a Justiça.</w:t>
      </w:r>
      <w:proofErr w:type="gramStart"/>
      <w:r w:rsidR="00690045">
        <w:rPr>
          <w:rStyle w:val="Refdenotaderodap"/>
          <w:rFonts w:ascii="Times New Roman" w:eastAsia="Times New Roman" w:hAnsi="Times New Roman"/>
          <w:sz w:val="24"/>
          <w:szCs w:val="24"/>
          <w:lang w:eastAsia="pt-BR"/>
        </w:rPr>
        <w:footnoteReference w:id="6"/>
      </w:r>
      <w:proofErr w:type="gramEnd"/>
      <w:r w:rsidR="0069004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192CF1" w:rsidRDefault="00192CF1" w:rsidP="00690045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192CF1">
        <w:rPr>
          <w:rFonts w:ascii="Times New Roman" w:hAnsi="Times New Roman"/>
          <w:sz w:val="24"/>
          <w:szCs w:val="24"/>
        </w:rPr>
        <w:lastRenderedPageBreak/>
        <w:t>A Constituição</w:t>
      </w:r>
      <w:r w:rsidR="00D342ED">
        <w:rPr>
          <w:rFonts w:ascii="Times New Roman" w:hAnsi="Times New Roman"/>
          <w:sz w:val="24"/>
          <w:szCs w:val="24"/>
        </w:rPr>
        <w:t xml:space="preserve"> de 88</w:t>
      </w:r>
      <w:r w:rsidRPr="00192CF1">
        <w:rPr>
          <w:rFonts w:ascii="Times New Roman" w:hAnsi="Times New Roman"/>
          <w:sz w:val="24"/>
          <w:szCs w:val="24"/>
        </w:rPr>
        <w:t xml:space="preserve"> deu um passo importante, prevendo em seu artigo 134, a Defensoria Pública como instituição essencial à função jurisdicional, incumbida da orientação jurídica e defesa, em todos os graus, dos necessitados.</w:t>
      </w:r>
    </w:p>
    <w:p w:rsidR="00690045" w:rsidRPr="00690045" w:rsidRDefault="00690045" w:rsidP="00690045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31EF3" w:rsidRPr="00F84CF2" w:rsidRDefault="00D13790" w:rsidP="00A31EF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A31EF3" w:rsidRPr="00F84CF2">
        <w:rPr>
          <w:rFonts w:ascii="Times New Roman" w:hAnsi="Times New Roman"/>
          <w:sz w:val="20"/>
          <w:szCs w:val="20"/>
        </w:rPr>
        <w:t>Aqui se consolida o desempenho maior da Defensoria Pública, cabendo-lhe, de imediato, uma dupla tarefa, qual seja, a de proporcionar a justa distribuição da justiça e a de prestar solidariedade às pessoas que buscam apoio na Instituição</w:t>
      </w:r>
      <w:r>
        <w:rPr>
          <w:rFonts w:ascii="Times New Roman" w:hAnsi="Times New Roman"/>
          <w:sz w:val="20"/>
          <w:szCs w:val="20"/>
        </w:rPr>
        <w:t>”.</w:t>
      </w:r>
      <w:proofErr w:type="gramStart"/>
      <w:r w:rsidR="00F84CF2" w:rsidRPr="00F84CF2">
        <w:rPr>
          <w:rStyle w:val="Refdenotaderodap"/>
          <w:rFonts w:ascii="Times New Roman" w:hAnsi="Times New Roman"/>
          <w:sz w:val="20"/>
          <w:szCs w:val="20"/>
        </w:rPr>
        <w:footnoteReference w:id="7"/>
      </w:r>
      <w:proofErr w:type="gramEnd"/>
    </w:p>
    <w:p w:rsidR="00F84CF2" w:rsidRDefault="00F84CF2" w:rsidP="00A31EF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-Roman" w:hAnsi="Times-Roman" w:cs="Times-Roman"/>
          <w:sz w:val="24"/>
          <w:szCs w:val="24"/>
        </w:rPr>
      </w:pPr>
    </w:p>
    <w:p w:rsidR="00690045" w:rsidRDefault="00690045" w:rsidP="00A31EF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-Roman" w:hAnsi="Times-Roman" w:cs="Times-Roman"/>
          <w:sz w:val="24"/>
          <w:szCs w:val="24"/>
        </w:rPr>
      </w:pPr>
    </w:p>
    <w:p w:rsidR="00690045" w:rsidRDefault="00F84CF2" w:rsidP="00690045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8F4641">
        <w:rPr>
          <w:rFonts w:ascii="Times New Roman" w:hAnsi="Times New Roman"/>
          <w:sz w:val="24"/>
          <w:szCs w:val="24"/>
        </w:rPr>
        <w:t>A Defensoria Pública é</w:t>
      </w:r>
      <w:r w:rsidR="00A31EF3" w:rsidRPr="008F4641">
        <w:rPr>
          <w:rFonts w:ascii="Times New Roman" w:hAnsi="Times New Roman"/>
          <w:sz w:val="24"/>
          <w:szCs w:val="24"/>
        </w:rPr>
        <w:t xml:space="preserve"> uma instituição de caráter assistencial às pessoas </w:t>
      </w:r>
      <w:r w:rsidRPr="008F4641">
        <w:rPr>
          <w:rFonts w:ascii="Times New Roman" w:hAnsi="Times New Roman"/>
          <w:sz w:val="24"/>
          <w:szCs w:val="24"/>
        </w:rPr>
        <w:t xml:space="preserve">mais necessitadas </w:t>
      </w:r>
      <w:r w:rsidR="00A4730B" w:rsidRPr="008F4641">
        <w:rPr>
          <w:rFonts w:ascii="Times New Roman" w:hAnsi="Times New Roman"/>
          <w:sz w:val="24"/>
          <w:szCs w:val="24"/>
        </w:rPr>
        <w:t>economicamente, bem como,</w:t>
      </w:r>
      <w:r w:rsidR="00A31EF3" w:rsidRPr="008F4641">
        <w:rPr>
          <w:rFonts w:ascii="Times New Roman" w:hAnsi="Times New Roman"/>
          <w:sz w:val="24"/>
          <w:szCs w:val="24"/>
        </w:rPr>
        <w:t xml:space="preserve"> tem essencial papel</w:t>
      </w:r>
      <w:r w:rsidRPr="008F4641">
        <w:rPr>
          <w:rFonts w:ascii="Times New Roman" w:hAnsi="Times New Roman"/>
          <w:sz w:val="24"/>
          <w:szCs w:val="24"/>
        </w:rPr>
        <w:t xml:space="preserve"> </w:t>
      </w:r>
      <w:r w:rsidR="00A31EF3" w:rsidRPr="008F4641">
        <w:rPr>
          <w:rFonts w:ascii="Times New Roman" w:hAnsi="Times New Roman"/>
          <w:sz w:val="24"/>
          <w:szCs w:val="24"/>
        </w:rPr>
        <w:t>para o desenvolvimento da função jurisdicional do Estado. Ou seja, este órgão foi</w:t>
      </w:r>
      <w:r w:rsidR="008F4641" w:rsidRPr="008F4641">
        <w:rPr>
          <w:rFonts w:ascii="Times New Roman" w:hAnsi="Times New Roman"/>
          <w:sz w:val="24"/>
          <w:szCs w:val="24"/>
        </w:rPr>
        <w:t xml:space="preserve"> </w:t>
      </w:r>
      <w:r w:rsidR="00A4730B" w:rsidRPr="008F4641">
        <w:rPr>
          <w:rFonts w:ascii="Times New Roman" w:hAnsi="Times New Roman"/>
          <w:sz w:val="24"/>
          <w:szCs w:val="24"/>
        </w:rPr>
        <w:t xml:space="preserve">instituído </w:t>
      </w:r>
      <w:r w:rsidR="00A31EF3" w:rsidRPr="008F4641">
        <w:rPr>
          <w:rFonts w:ascii="Times New Roman" w:hAnsi="Times New Roman"/>
          <w:sz w:val="24"/>
          <w:szCs w:val="24"/>
        </w:rPr>
        <w:t xml:space="preserve">com </w:t>
      </w:r>
      <w:r w:rsidR="002D305E" w:rsidRPr="008F4641">
        <w:rPr>
          <w:rFonts w:ascii="Times New Roman" w:hAnsi="Times New Roman"/>
          <w:sz w:val="24"/>
          <w:szCs w:val="24"/>
        </w:rPr>
        <w:t xml:space="preserve">escopo </w:t>
      </w:r>
      <w:r w:rsidR="00A31EF3" w:rsidRPr="008F4641">
        <w:rPr>
          <w:rFonts w:ascii="Times New Roman" w:hAnsi="Times New Roman"/>
          <w:sz w:val="24"/>
          <w:szCs w:val="24"/>
        </w:rPr>
        <w:t>de prestar assistência aos carentes financeiramente, onde lhes são garantidos tanto o direito de ação consagrado como o direito de defesa</w:t>
      </w:r>
      <w:r w:rsidR="00A31EF3" w:rsidRPr="00690045">
        <w:rPr>
          <w:rFonts w:ascii="Times New Roman" w:hAnsi="Times New Roman"/>
          <w:sz w:val="24"/>
          <w:szCs w:val="24"/>
        </w:rPr>
        <w:t>.</w:t>
      </w:r>
      <w:r w:rsidR="00690045">
        <w:rPr>
          <w:rFonts w:ascii="Times New Roman" w:hAnsi="Times New Roman"/>
          <w:sz w:val="24"/>
          <w:szCs w:val="24"/>
        </w:rPr>
        <w:t xml:space="preserve"> </w:t>
      </w:r>
    </w:p>
    <w:p w:rsidR="003463EA" w:rsidRDefault="003463EA" w:rsidP="00690045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3463EA">
        <w:rPr>
          <w:rFonts w:ascii="Times New Roman" w:hAnsi="Times New Roman"/>
          <w:sz w:val="24"/>
          <w:szCs w:val="24"/>
        </w:rPr>
        <w:t xml:space="preserve">O Estado </w:t>
      </w:r>
      <w:r w:rsidR="00A31EF3" w:rsidRPr="003463EA">
        <w:rPr>
          <w:rFonts w:ascii="Times New Roman" w:hAnsi="Times New Roman"/>
          <w:sz w:val="24"/>
          <w:szCs w:val="24"/>
        </w:rPr>
        <w:t xml:space="preserve">deve assegurar de que todos tenham acesso à justiça de forma igualitária, </w:t>
      </w:r>
      <w:r w:rsidRPr="003463EA">
        <w:rPr>
          <w:rFonts w:ascii="Times New Roman" w:hAnsi="Times New Roman"/>
          <w:sz w:val="24"/>
          <w:szCs w:val="24"/>
        </w:rPr>
        <w:t>destinou, então,</w:t>
      </w:r>
      <w:r w:rsidR="00A31EF3" w:rsidRPr="003463EA">
        <w:rPr>
          <w:rFonts w:ascii="Times New Roman" w:hAnsi="Times New Roman"/>
          <w:sz w:val="24"/>
          <w:szCs w:val="24"/>
        </w:rPr>
        <w:t xml:space="preserve"> o direito ao acusado de se ver defendido por um “advogado popular”.</w:t>
      </w:r>
      <w:r w:rsidRPr="003463EA">
        <w:rPr>
          <w:rFonts w:ascii="Times New Roman" w:hAnsi="Times New Roman"/>
          <w:sz w:val="24"/>
          <w:szCs w:val="24"/>
        </w:rPr>
        <w:t xml:space="preserve"> </w:t>
      </w:r>
      <w:r w:rsidR="00A31EF3" w:rsidRPr="003463EA">
        <w:rPr>
          <w:rFonts w:ascii="Times New Roman" w:hAnsi="Times New Roman"/>
          <w:sz w:val="24"/>
          <w:szCs w:val="24"/>
        </w:rPr>
        <w:t>Os objetivos da Defensoria Pública são pautados na prestação de serviço de advocacia pública gratuita aos necessitados, mas em verdade repercute, na sociedade como um todo.</w:t>
      </w:r>
    </w:p>
    <w:p w:rsidR="006E1532" w:rsidRDefault="006E1532" w:rsidP="006E1532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6E1532">
        <w:rPr>
          <w:rFonts w:ascii="Times New Roman" w:hAnsi="Times New Roman"/>
          <w:sz w:val="24"/>
          <w:szCs w:val="24"/>
        </w:rPr>
        <w:t xml:space="preserve">Apesar da unidade e indivisibilidade da instituição, ela se organiza em três ramos: Defensoria Pública da União, Defensoria Pública do Distrito Federal e dos Territórios e Defensoria Pública dos Estados. </w:t>
      </w:r>
      <w:r>
        <w:rPr>
          <w:rFonts w:ascii="Times New Roman" w:hAnsi="Times New Roman"/>
          <w:sz w:val="24"/>
          <w:szCs w:val="24"/>
        </w:rPr>
        <w:t>Apesar</w:t>
      </w:r>
      <w:r w:rsidRPr="006E15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 </w:t>
      </w:r>
      <w:r w:rsidRPr="006E1532">
        <w:rPr>
          <w:rFonts w:ascii="Times New Roman" w:hAnsi="Times New Roman"/>
          <w:sz w:val="24"/>
          <w:szCs w:val="24"/>
        </w:rPr>
        <w:t>precariedade da nossa Defensoria Pública</w:t>
      </w:r>
      <w:r>
        <w:rPr>
          <w:rFonts w:ascii="Times New Roman" w:hAnsi="Times New Roman"/>
          <w:sz w:val="24"/>
          <w:szCs w:val="24"/>
        </w:rPr>
        <w:t>,</w:t>
      </w:r>
      <w:r w:rsidRPr="006E1532">
        <w:rPr>
          <w:rFonts w:ascii="Times New Roman" w:hAnsi="Times New Roman"/>
          <w:sz w:val="24"/>
          <w:szCs w:val="24"/>
        </w:rPr>
        <w:t xml:space="preserve"> o Brasil se destaca no panorama mundial como um dos poucos países que </w:t>
      </w:r>
      <w:r>
        <w:rPr>
          <w:rFonts w:ascii="Times New Roman" w:hAnsi="Times New Roman"/>
          <w:sz w:val="24"/>
          <w:szCs w:val="24"/>
        </w:rPr>
        <w:t>coloca</w:t>
      </w:r>
      <w:r w:rsidRPr="006E1532">
        <w:rPr>
          <w:rFonts w:ascii="Times New Roman" w:hAnsi="Times New Roman"/>
          <w:sz w:val="24"/>
          <w:szCs w:val="24"/>
        </w:rPr>
        <w:t xml:space="preserve"> a Defensoria Pública, por mandamento constitucional, à condição de carreira de Estado.</w:t>
      </w:r>
    </w:p>
    <w:p w:rsidR="00690045" w:rsidRPr="00690045" w:rsidRDefault="00690045" w:rsidP="00690045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</w:p>
    <w:p w:rsidR="0064077F" w:rsidRDefault="00296A1A" w:rsidP="0064077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proofErr w:type="gramEnd"/>
      <w:r w:rsidR="00802DAF" w:rsidRPr="0064077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INEFETIVIDADE DOS SERVIÇOS PRESTADOS PELA DEFENSORIA PÚBLICA</w:t>
      </w:r>
    </w:p>
    <w:p w:rsidR="0064077F" w:rsidRPr="0064077F" w:rsidRDefault="0064077F" w:rsidP="0064077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4077F" w:rsidRPr="0064077F" w:rsidRDefault="0036078A" w:rsidP="0064077F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 w:rsidR="00607274" w:rsidRPr="0064077F">
        <w:rPr>
          <w:rFonts w:ascii="Times New Roman" w:eastAsia="Times New Roman" w:hAnsi="Times New Roman"/>
          <w:sz w:val="24"/>
          <w:szCs w:val="24"/>
          <w:lang w:eastAsia="pt-BR"/>
        </w:rPr>
        <w:t>Estado maior cada vez mais, se ausenta das responsabilidades, tornando-</w:t>
      </w:r>
      <w:r w:rsidR="008937AF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se </w:t>
      </w:r>
      <w:r w:rsidR="00607274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omisso nos seus deveres. </w:t>
      </w:r>
      <w:r w:rsidR="008937AF" w:rsidRPr="0064077F"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="00607274" w:rsidRPr="0064077F">
        <w:rPr>
          <w:rFonts w:ascii="Times New Roman" w:eastAsia="Times New Roman" w:hAnsi="Times New Roman"/>
          <w:sz w:val="24"/>
          <w:szCs w:val="24"/>
          <w:lang w:eastAsia="pt-BR"/>
        </w:rPr>
        <w:t>ode-se afirmar categoricamente que os serviços prestados pela Defensoria Pública</w:t>
      </w:r>
      <w:r w:rsidR="00D13790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é</w:t>
      </w:r>
      <w:r w:rsidR="00607274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um serviço não efetivo.</w:t>
      </w:r>
      <w:r w:rsidR="00994251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5A77C7" w:rsidRPr="0064077F" w:rsidRDefault="005A77C7" w:rsidP="0064077F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O Brasil </w:t>
      </w:r>
      <w:r w:rsidR="0044627C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possui cerca de </w:t>
      </w:r>
      <w:proofErr w:type="gramStart"/>
      <w:r w:rsidR="0044627C" w:rsidRPr="0064077F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proofErr w:type="gramEnd"/>
      <w:r w:rsidR="0044627C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mil</w:t>
      </w:r>
      <w:r w:rsidR="00994251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defensores públicos, dando uma média </w:t>
      </w:r>
      <w:r w:rsidR="00DD4DB4" w:rsidRPr="0064077F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="0044627C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2 </w:t>
      </w:r>
      <w:r w:rsidR="00DD4DB4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>defensor</w:t>
      </w:r>
      <w:r w:rsidR="0044627C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es </w:t>
      </w: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público</w:t>
      </w:r>
      <w:r w:rsidR="0044627C" w:rsidRPr="0064077F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para cada 100 mil habitantes.</w:t>
      </w:r>
      <w:r w:rsidR="00DD4DB4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A média de juízes no país é de 7,7 juízes para cada 100 mil habitantes. A simples </w:t>
      </w: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comparação com a quantidade de </w:t>
      </w:r>
      <w:r w:rsidR="00DD4DB4" w:rsidRPr="0064077F">
        <w:rPr>
          <w:rFonts w:ascii="Times New Roman" w:eastAsia="Times New Roman" w:hAnsi="Times New Roman"/>
          <w:sz w:val="24"/>
          <w:szCs w:val="24"/>
          <w:lang w:eastAsia="pt-BR"/>
        </w:rPr>
        <w:t>juízes deixa</w:t>
      </w: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claro que o número de profissionais</w:t>
      </w:r>
      <w:r w:rsidR="00DD4DB4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destinados </w:t>
      </w: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>a atender a população que depende da prestação</w:t>
      </w:r>
      <w:r w:rsidR="00DD4DB4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jurisdicional </w:t>
      </w: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>gratuita é totalmente insuficiente</w:t>
      </w:r>
      <w:r w:rsidR="00DD4DB4" w:rsidRPr="0064077F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D0F6F" w:rsidRPr="0064077F" w:rsidRDefault="00391D0D" w:rsidP="0064077F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Constata-se</w:t>
      </w:r>
      <w:r w:rsidR="009D0F6F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que o grau de cobertura das defensorias é de apenas 42,% das comarcas brasileiras. Os estados que menos investem nas defensorias são os que apresentam os piores indicadores sociais</w:t>
      </w:r>
      <w:r w:rsidR="00DD4DB4" w:rsidRPr="0064077F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9D0F6F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="00DD4DB4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são os </w:t>
      </w:r>
      <w:r w:rsidR="009D0F6F" w:rsidRPr="0064077F">
        <w:rPr>
          <w:rFonts w:ascii="Times New Roman" w:eastAsia="Times New Roman" w:hAnsi="Times New Roman"/>
          <w:sz w:val="24"/>
          <w:szCs w:val="24"/>
          <w:lang w:eastAsia="pt-BR"/>
        </w:rPr>
        <w:t>que mais necessitariam dos serviços da instituição.</w:t>
      </w:r>
      <w:r w:rsidR="00DD4DB4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0F6F" w:rsidRPr="0064077F">
        <w:rPr>
          <w:rFonts w:ascii="Times New Roman" w:eastAsia="Times New Roman" w:hAnsi="Times New Roman"/>
          <w:sz w:val="24"/>
          <w:szCs w:val="24"/>
          <w:lang w:eastAsia="pt-BR"/>
        </w:rPr>
        <w:t>As melhores defensorias públicas estaduais, segundo ranking definido no estudo, são as do Mato Grosso do Sul, seguido de Rio de Janeiro e Amapá. As piores são as d</w:t>
      </w:r>
      <w:r w:rsidR="00D4449B">
        <w:rPr>
          <w:rFonts w:ascii="Times New Roman" w:eastAsia="Times New Roman" w:hAnsi="Times New Roman"/>
          <w:sz w:val="24"/>
          <w:szCs w:val="24"/>
          <w:lang w:eastAsia="pt-BR"/>
        </w:rPr>
        <w:t>efensorias de Piauí e Maranhão.</w:t>
      </w:r>
    </w:p>
    <w:p w:rsidR="00161C5F" w:rsidRDefault="00D4449B" w:rsidP="0064077F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161C5F" w:rsidRPr="0064077F">
        <w:rPr>
          <w:rFonts w:ascii="Times New Roman" w:eastAsia="Times New Roman" w:hAnsi="Times New Roman"/>
          <w:sz w:val="24"/>
          <w:szCs w:val="24"/>
          <w:lang w:eastAsia="pt-BR"/>
        </w:rPr>
        <w:t>s medidas necessárias para garantir o aperfeiçoa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mento das defensorias públicas:</w:t>
      </w:r>
      <w:r w:rsidR="00161C5F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autonomia administrativa e financeira; a legitimação da instituição para o ajuizamento de ações coletivas; a utilização de meios alternativos de solução de conflitos e apoio multidisciplinar.</w:t>
      </w:r>
    </w:p>
    <w:p w:rsidR="0064077F" w:rsidRPr="0064077F" w:rsidRDefault="0064077F" w:rsidP="0064077F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4077F" w:rsidRDefault="00296A1A" w:rsidP="0064077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proofErr w:type="gramEnd"/>
      <w:r w:rsidR="00BD6495" w:rsidRPr="0064077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C836D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CNJ: </w:t>
      </w:r>
      <w:r w:rsidR="00BD6495" w:rsidRPr="0064077F">
        <w:rPr>
          <w:rFonts w:ascii="Times New Roman" w:eastAsia="Times New Roman" w:hAnsi="Times New Roman"/>
          <w:b/>
          <w:sz w:val="24"/>
          <w:szCs w:val="24"/>
          <w:lang w:eastAsia="pt-BR"/>
        </w:rPr>
        <w:t>ADVOCACIA VOLUNTÁRIA</w:t>
      </w:r>
    </w:p>
    <w:p w:rsidR="0064077F" w:rsidRPr="0064077F" w:rsidRDefault="0064077F" w:rsidP="0064077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4077F" w:rsidRDefault="00F7370C" w:rsidP="0064077F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O Conselho Nacional de Justiça criou uma resolução que delibera a criação de um cadastro nacional de advogados voluntários. Essa medida tem </w:t>
      </w:r>
      <w:r w:rsidR="00B77E87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>objetivo incentivar a prática</w:t>
      </w:r>
      <w:r w:rsidR="00B77E87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de advocacia gratuita</w:t>
      </w: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>, uma vez que há carência</w:t>
      </w:r>
      <w:r w:rsidR="00B77E87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de defensores públicos no país.</w:t>
      </w:r>
      <w:r w:rsid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64077F" w:rsidRDefault="0064077F" w:rsidP="0064077F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>Essa</w:t>
      </w:r>
      <w:r w:rsidR="00E57094"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orientação foi instituída pela Resolução nº 62 do CNJ, pela qual os tribunais estaduais, diretamente ou mediante convênio de cooperação celebrado com a Defensoria Pública da União e dos Estados, devem </w:t>
      </w:r>
      <w:proofErr w:type="gramStart"/>
      <w:r w:rsidR="00E57094" w:rsidRPr="0064077F">
        <w:rPr>
          <w:rFonts w:ascii="Times New Roman" w:eastAsia="Times New Roman" w:hAnsi="Times New Roman"/>
          <w:sz w:val="24"/>
          <w:szCs w:val="24"/>
          <w:lang w:eastAsia="pt-BR"/>
        </w:rPr>
        <w:t>impl</w:t>
      </w: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>ementar</w:t>
      </w:r>
      <w:proofErr w:type="gramEnd"/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 xml:space="preserve"> meios de cadastramento </w:t>
      </w:r>
      <w:r w:rsidR="00E57094" w:rsidRPr="0064077F">
        <w:rPr>
          <w:rFonts w:ascii="Times New Roman" w:eastAsia="Times New Roman" w:hAnsi="Times New Roman"/>
          <w:sz w:val="24"/>
          <w:szCs w:val="24"/>
          <w:lang w:eastAsia="pt-BR"/>
        </w:rPr>
        <w:t>de advogados voluntários interessados na prestação de assistência jurídica.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40188">
        <w:rPr>
          <w:rStyle w:val="Refdenotaderodap"/>
          <w:rFonts w:ascii="Times New Roman" w:eastAsia="Times New Roman" w:hAnsi="Times New Roman"/>
          <w:sz w:val="24"/>
          <w:szCs w:val="24"/>
          <w:lang w:eastAsia="pt-BR"/>
        </w:rPr>
        <w:footnoteReference w:id="8"/>
      </w:r>
    </w:p>
    <w:p w:rsidR="00E57094" w:rsidRPr="0064077F" w:rsidRDefault="00E57094" w:rsidP="0064077F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77F">
        <w:rPr>
          <w:rFonts w:ascii="Times New Roman" w:eastAsia="Times New Roman" w:hAnsi="Times New Roman"/>
          <w:sz w:val="24"/>
          <w:szCs w:val="24"/>
          <w:lang w:eastAsia="pt-BR"/>
        </w:rPr>
        <w:t>O Núcleo de Advocacia Voluntária, mecanismo que procura ampliar os canais de acesso ao Judiciário, é uma das prioridades do CNJ para expandir o acesso à Justiça às pessoas de baixa renda, principalmente em razão do pequeno número de defensores públicos existentes no País.</w:t>
      </w:r>
    </w:p>
    <w:p w:rsidR="00433705" w:rsidRDefault="00FB316F" w:rsidP="0043370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33705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CONCLUSÃO </w:t>
      </w:r>
    </w:p>
    <w:p w:rsidR="00433705" w:rsidRPr="00433705" w:rsidRDefault="00433705" w:rsidP="0043370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C2180" w:rsidRDefault="0096374F" w:rsidP="00433705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33705">
        <w:rPr>
          <w:rFonts w:ascii="Times New Roman" w:eastAsia="Times New Roman" w:hAnsi="Times New Roman"/>
          <w:sz w:val="24"/>
          <w:szCs w:val="24"/>
          <w:lang w:eastAsia="pt-BR"/>
        </w:rPr>
        <w:t>A efetivação e aperfeiçoamento de instrumentos garantidores do acesso à justiça constituem um desafio</w:t>
      </w:r>
      <w:r w:rsidR="004529BA" w:rsidRPr="00433705">
        <w:rPr>
          <w:rFonts w:ascii="Times New Roman" w:eastAsia="Times New Roman" w:hAnsi="Times New Roman"/>
          <w:sz w:val="24"/>
          <w:szCs w:val="24"/>
          <w:lang w:eastAsia="pt-BR"/>
        </w:rPr>
        <w:t xml:space="preserve"> para a sociedade</w:t>
      </w:r>
      <w:r w:rsidRPr="00433705">
        <w:rPr>
          <w:rFonts w:ascii="Times New Roman" w:eastAsia="Times New Roman" w:hAnsi="Times New Roman"/>
          <w:sz w:val="24"/>
          <w:szCs w:val="24"/>
          <w:lang w:eastAsia="pt-BR"/>
        </w:rPr>
        <w:t xml:space="preserve"> atual, cujas implicações tangenciam desde as políticas de justiça e segurança pública, até a própria questão da legitimidade do Estado Democrático de Direito. </w:t>
      </w:r>
    </w:p>
    <w:p w:rsidR="00243BAD" w:rsidRDefault="00433705" w:rsidP="00243BAD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243BAD">
        <w:rPr>
          <w:rFonts w:ascii="Times New Roman" w:eastAsia="Times New Roman" w:hAnsi="Times New Roman"/>
          <w:sz w:val="24"/>
          <w:szCs w:val="24"/>
          <w:lang w:eastAsia="pt-BR"/>
        </w:rPr>
        <w:t xml:space="preserve">Medidas importantes foram tomadas para melhorar os sistemas de acesso efetivo à Justiça. </w:t>
      </w:r>
      <w:r w:rsidR="009F494F" w:rsidRPr="00243BAD">
        <w:rPr>
          <w:rFonts w:ascii="Times New Roman" w:hAnsi="Times New Roman"/>
          <w:sz w:val="24"/>
          <w:szCs w:val="24"/>
        </w:rPr>
        <w:t xml:space="preserve">O fortalecimento da Defensoria Pública, com a concessão de sua autonomia funcional, administrativa e financeira, bem como com a destinação de parcela maior de recursos para prover as despesas de sua efetiva </w:t>
      </w:r>
      <w:r w:rsidR="00243BAD" w:rsidRPr="00243BAD">
        <w:rPr>
          <w:rFonts w:ascii="Times New Roman" w:hAnsi="Times New Roman"/>
          <w:sz w:val="24"/>
          <w:szCs w:val="24"/>
        </w:rPr>
        <w:t>concretização</w:t>
      </w:r>
      <w:r w:rsidR="00243BAD" w:rsidRPr="00243BA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F494F" w:rsidRPr="00243BAD">
        <w:rPr>
          <w:rFonts w:ascii="Times New Roman" w:hAnsi="Times New Roman"/>
          <w:sz w:val="24"/>
          <w:szCs w:val="24"/>
        </w:rPr>
        <w:t xml:space="preserve">é medida </w:t>
      </w:r>
      <w:r w:rsidR="00243BAD" w:rsidRPr="00243BAD">
        <w:rPr>
          <w:rFonts w:ascii="Times New Roman" w:hAnsi="Times New Roman"/>
          <w:sz w:val="24"/>
          <w:szCs w:val="24"/>
        </w:rPr>
        <w:t xml:space="preserve">indispensável </w:t>
      </w:r>
      <w:r w:rsidR="009F494F" w:rsidRPr="00243BAD">
        <w:rPr>
          <w:rFonts w:ascii="Times New Roman" w:hAnsi="Times New Roman"/>
          <w:sz w:val="24"/>
          <w:szCs w:val="24"/>
        </w:rPr>
        <w:t>para se concretizar o acesso à justiça e o princípio da igualdade.</w:t>
      </w:r>
      <w:r w:rsidR="00243BAD" w:rsidRPr="00243BAD">
        <w:rPr>
          <w:rFonts w:ascii="Times New Roman" w:hAnsi="Times New Roman"/>
          <w:sz w:val="24"/>
          <w:szCs w:val="24"/>
        </w:rPr>
        <w:t xml:space="preserve"> É</w:t>
      </w:r>
      <w:r w:rsidR="009F494F" w:rsidRPr="00243BAD">
        <w:rPr>
          <w:rFonts w:ascii="Times New Roman" w:hAnsi="Times New Roman"/>
          <w:sz w:val="24"/>
          <w:szCs w:val="24"/>
        </w:rPr>
        <w:t xml:space="preserve"> necessário se enfrentar a questão do modelo de prestação da assistência jurídica, chamando o Estado para cumprir o seu papel de </w:t>
      </w:r>
      <w:proofErr w:type="gramStart"/>
      <w:r w:rsidR="009F494F" w:rsidRPr="00243BAD">
        <w:rPr>
          <w:rFonts w:ascii="Times New Roman" w:hAnsi="Times New Roman"/>
          <w:sz w:val="24"/>
          <w:szCs w:val="24"/>
        </w:rPr>
        <w:t>implementar</w:t>
      </w:r>
      <w:proofErr w:type="gramEnd"/>
      <w:r w:rsidR="009F494F" w:rsidRPr="00243BAD">
        <w:rPr>
          <w:rFonts w:ascii="Times New Roman" w:hAnsi="Times New Roman"/>
          <w:sz w:val="24"/>
          <w:szCs w:val="24"/>
        </w:rPr>
        <w:t xml:space="preserve"> instrumentos que garantam, de forma adequada, a salvaguarda dos direitos individuais</w:t>
      </w:r>
      <w:r w:rsidR="00243BAD" w:rsidRPr="00243BAD">
        <w:rPr>
          <w:rFonts w:ascii="Times New Roman" w:hAnsi="Times New Roman"/>
          <w:sz w:val="24"/>
          <w:szCs w:val="24"/>
        </w:rPr>
        <w:t>, principalmente dos mais necessitados economicamente.</w:t>
      </w:r>
      <w:r w:rsidR="00243BAD">
        <w:rPr>
          <w:rFonts w:ascii="Times New Roman" w:hAnsi="Times New Roman"/>
          <w:sz w:val="24"/>
          <w:szCs w:val="24"/>
        </w:rPr>
        <w:t xml:space="preserve"> </w:t>
      </w:r>
    </w:p>
    <w:p w:rsidR="00243BAD" w:rsidRPr="00243BAD" w:rsidRDefault="00243BAD" w:rsidP="00243BAD">
      <w:pPr>
        <w:spacing w:after="0" w:line="360" w:lineRule="auto"/>
        <w:ind w:firstLine="1140"/>
        <w:jc w:val="both"/>
        <w:rPr>
          <w:rFonts w:ascii="Times New Roman" w:hAnsi="Times New Roman"/>
          <w:sz w:val="24"/>
          <w:szCs w:val="24"/>
        </w:rPr>
      </w:pPr>
      <w:r w:rsidRPr="00243BAD">
        <w:rPr>
          <w:rFonts w:ascii="Times New Roman" w:hAnsi="Times New Roman"/>
          <w:sz w:val="24"/>
          <w:szCs w:val="24"/>
        </w:rPr>
        <w:t xml:space="preserve">A questão relativa ao custo de manutenção do corpo público de assistência jurídica sempre foi tomada como um óbice para a sua efetiva instalação no Brasil. No entanto, as soluções encontradas, como a terceirização dos serviços advocatícios públicos, além de não oferecerem condições de um controle adequado da qualidade dos serviços prestados se </w:t>
      </w:r>
      <w:proofErr w:type="gramStart"/>
      <w:r w:rsidRPr="00243BAD">
        <w:rPr>
          <w:rFonts w:ascii="Times New Roman" w:hAnsi="Times New Roman"/>
          <w:sz w:val="24"/>
          <w:szCs w:val="24"/>
        </w:rPr>
        <w:t>mostram,</w:t>
      </w:r>
      <w:proofErr w:type="gramEnd"/>
      <w:r w:rsidRPr="00243BAD">
        <w:rPr>
          <w:rFonts w:ascii="Times New Roman" w:hAnsi="Times New Roman"/>
          <w:sz w:val="24"/>
          <w:szCs w:val="24"/>
        </w:rPr>
        <w:t xml:space="preserve"> também custosas para o Estado. Cabe registrar que, do total de gastos dos Estados com o sistema de justiça, a Defensoria Pública, tem uma participação irrisória, o que reflete o descaso do Poder Público com a garantia da defesa técnica. </w:t>
      </w:r>
    </w:p>
    <w:p w:rsidR="00243BAD" w:rsidRPr="00243BAD" w:rsidRDefault="00243BAD" w:rsidP="00243BAD">
      <w:pPr>
        <w:spacing w:after="0" w:line="360" w:lineRule="auto"/>
        <w:ind w:firstLine="11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342ED" w:rsidRDefault="00D342ED" w:rsidP="00B33C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42ED" w:rsidRDefault="00D342ED" w:rsidP="00B33C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42ED" w:rsidRDefault="00D342ED" w:rsidP="00B33C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42ED" w:rsidRDefault="00D342ED" w:rsidP="00B33C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42ED" w:rsidRDefault="00D342ED" w:rsidP="00B33C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42ED" w:rsidRDefault="00D342ED" w:rsidP="00B33C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6320" w:rsidRDefault="007F6320" w:rsidP="00B33C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42ED" w:rsidRDefault="00D342ED" w:rsidP="00B33C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B30" w:rsidRDefault="002342CD" w:rsidP="00B33C3C">
      <w:pPr>
        <w:jc w:val="center"/>
        <w:rPr>
          <w:rFonts w:ascii="Times New Roman" w:hAnsi="Times New Roman"/>
          <w:b/>
          <w:sz w:val="24"/>
          <w:szCs w:val="24"/>
        </w:rPr>
      </w:pPr>
      <w:r w:rsidRPr="00B333A7"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DE15A2" w:rsidRDefault="00DE15A2" w:rsidP="00B33C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2E8E" w:rsidRDefault="005E2E8E" w:rsidP="005E2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33A7">
        <w:rPr>
          <w:rFonts w:ascii="Times New Roman" w:hAnsi="Times New Roman"/>
          <w:sz w:val="24"/>
          <w:szCs w:val="24"/>
        </w:rPr>
        <w:t xml:space="preserve">CAPELLETTI, Mauro. </w:t>
      </w:r>
      <w:r w:rsidRPr="00B333A7">
        <w:rPr>
          <w:rFonts w:ascii="Times New Roman" w:hAnsi="Times New Roman"/>
          <w:b/>
          <w:sz w:val="24"/>
          <w:szCs w:val="24"/>
        </w:rPr>
        <w:t>Acesso Justiça</w:t>
      </w:r>
      <w:r w:rsidRPr="00B333A7">
        <w:rPr>
          <w:rFonts w:ascii="Times New Roman" w:hAnsi="Times New Roman"/>
          <w:sz w:val="24"/>
          <w:szCs w:val="24"/>
        </w:rPr>
        <w:t>. Tradução Ellen Grace Northfleet. Porto Alegre: Fabris, 1988.</w:t>
      </w:r>
    </w:p>
    <w:p w:rsidR="005E2E8E" w:rsidRPr="00B333A7" w:rsidRDefault="005E2E8E" w:rsidP="005E2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E8E" w:rsidRDefault="005E2E8E" w:rsidP="005E2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33A7">
        <w:rPr>
          <w:rFonts w:ascii="Times New Roman" w:hAnsi="Times New Roman"/>
          <w:sz w:val="24"/>
          <w:szCs w:val="24"/>
        </w:rPr>
        <w:t xml:space="preserve">CINTRA, Antonio Carlos de Araújo; GRINOVES, Ada Pellegrini e DINAMARCO, Cândido Rangel. </w:t>
      </w:r>
      <w:r w:rsidRPr="00B333A7">
        <w:rPr>
          <w:rFonts w:ascii="Times New Roman" w:hAnsi="Times New Roman"/>
          <w:b/>
          <w:sz w:val="24"/>
          <w:szCs w:val="24"/>
        </w:rPr>
        <w:t>Teoria Geral do Processo</w:t>
      </w:r>
      <w:r w:rsidRPr="00B333A7">
        <w:rPr>
          <w:rFonts w:ascii="Times New Roman" w:hAnsi="Times New Roman"/>
          <w:sz w:val="24"/>
          <w:szCs w:val="24"/>
        </w:rPr>
        <w:t>. 19º. Ed., revista e atualizada. São Paulo: Malheiros, 2003.</w:t>
      </w:r>
    </w:p>
    <w:p w:rsidR="003A563F" w:rsidRPr="00B333A7" w:rsidRDefault="003A563F" w:rsidP="003A5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63F" w:rsidRPr="00B333A7" w:rsidRDefault="003A563F" w:rsidP="003A5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CNJ. </w:t>
      </w:r>
      <w:r w:rsidRPr="003A563F">
        <w:rPr>
          <w:rFonts w:ascii="Times New Roman" w:hAnsi="Times New Roman"/>
          <w:b/>
          <w:sz w:val="24"/>
          <w:szCs w:val="24"/>
        </w:rPr>
        <w:t>Advocacia voluntaria.</w:t>
      </w:r>
      <w:r>
        <w:rPr>
          <w:rFonts w:ascii="Times New Roman" w:hAnsi="Times New Roman"/>
          <w:sz w:val="24"/>
          <w:szCs w:val="24"/>
        </w:rPr>
        <w:t xml:space="preserve"> Disponível em: &lt;</w:t>
      </w:r>
      <w:proofErr w:type="gramStart"/>
      <w:r w:rsidRPr="003A563F">
        <w:rPr>
          <w:rFonts w:ascii="Times New Roman" w:hAnsi="Times New Roman"/>
          <w:sz w:val="24"/>
          <w:szCs w:val="24"/>
        </w:rPr>
        <w:t>http://www.cnj.jus.br/index.</w:t>
      </w:r>
      <w:proofErr w:type="gramEnd"/>
      <w:r w:rsidRPr="003A563F">
        <w:rPr>
          <w:rFonts w:ascii="Times New Roman" w:hAnsi="Times New Roman"/>
          <w:sz w:val="24"/>
          <w:szCs w:val="24"/>
        </w:rPr>
        <w:t>php?</w:t>
      </w:r>
      <w:proofErr w:type="gramStart"/>
      <w:r w:rsidRPr="003A563F">
        <w:rPr>
          <w:rFonts w:ascii="Times New Roman" w:hAnsi="Times New Roman"/>
          <w:sz w:val="24"/>
          <w:szCs w:val="24"/>
        </w:rPr>
        <w:t>option</w:t>
      </w:r>
      <w:proofErr w:type="gramEnd"/>
      <w:r w:rsidRPr="003A563F">
        <w:rPr>
          <w:rFonts w:ascii="Times New Roman" w:hAnsi="Times New Roman"/>
          <w:sz w:val="24"/>
          <w:szCs w:val="24"/>
        </w:rPr>
        <w:t>=com_content&amp;view=article&amp;id=7864&amp;Itemid=956</w:t>
      </w:r>
      <w:r>
        <w:rPr>
          <w:rFonts w:ascii="Times New Roman" w:hAnsi="Times New Roman"/>
          <w:sz w:val="24"/>
          <w:szCs w:val="24"/>
        </w:rPr>
        <w:t>&gt;. Acesso em: 03 de maio.</w:t>
      </w:r>
    </w:p>
    <w:p w:rsidR="005E2E8E" w:rsidRDefault="005E2E8E" w:rsidP="005E2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E8E" w:rsidRPr="00B333A7" w:rsidRDefault="005E2E8E" w:rsidP="005E2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2E8E">
        <w:rPr>
          <w:rFonts w:ascii="Times New Roman" w:hAnsi="Times New Roman"/>
          <w:sz w:val="24"/>
          <w:szCs w:val="24"/>
        </w:rPr>
        <w:t xml:space="preserve">MARTINS, </w:t>
      </w:r>
      <w:proofErr w:type="gramStart"/>
      <w:r w:rsidRPr="005E2E8E">
        <w:rPr>
          <w:rFonts w:ascii="Times New Roman" w:hAnsi="Times New Roman"/>
          <w:sz w:val="24"/>
          <w:szCs w:val="24"/>
        </w:rPr>
        <w:t>Mauro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B333A7">
        <w:rPr>
          <w:rFonts w:ascii="Times New Roman" w:hAnsi="Times New Roman"/>
          <w:b/>
          <w:sz w:val="24"/>
          <w:szCs w:val="24"/>
        </w:rPr>
        <w:t>Acesso à Justiça</w:t>
      </w:r>
      <w:r w:rsidRPr="00B333A7">
        <w:rPr>
          <w:rFonts w:ascii="Times New Roman" w:hAnsi="Times New Roman"/>
          <w:sz w:val="24"/>
          <w:szCs w:val="24"/>
        </w:rPr>
        <w:t xml:space="preserve">.Disponível em: &lt;http://www.conjur.com.br/2005-ago 24/mapeamento_mostra_perfil_defensoria_publica_pais&gt; . Acesso em: </w:t>
      </w:r>
      <w:proofErr w:type="gramStart"/>
      <w:r w:rsidRPr="00B333A7">
        <w:rPr>
          <w:rFonts w:ascii="Times New Roman" w:hAnsi="Times New Roman"/>
          <w:sz w:val="24"/>
          <w:szCs w:val="24"/>
        </w:rPr>
        <w:t>3</w:t>
      </w:r>
      <w:proofErr w:type="gramEnd"/>
      <w:r w:rsidRPr="00B333A7">
        <w:rPr>
          <w:rFonts w:ascii="Times New Roman" w:hAnsi="Times New Roman"/>
          <w:sz w:val="24"/>
          <w:szCs w:val="24"/>
        </w:rPr>
        <w:t xml:space="preserve"> maio de 2010.</w:t>
      </w:r>
    </w:p>
    <w:p w:rsidR="005E2E8E" w:rsidRPr="00B333A7" w:rsidRDefault="005E2E8E" w:rsidP="005E2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7F2" w:rsidRPr="00B333A7" w:rsidRDefault="002C7CE3" w:rsidP="00B3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33A7">
        <w:rPr>
          <w:rFonts w:ascii="Times New Roman" w:hAnsi="Times New Roman"/>
          <w:sz w:val="24"/>
          <w:szCs w:val="24"/>
        </w:rPr>
        <w:t xml:space="preserve">GALLIEZ, Paulo. </w:t>
      </w:r>
      <w:r w:rsidRPr="00B333A7">
        <w:rPr>
          <w:rFonts w:ascii="Times New Roman" w:hAnsi="Times New Roman"/>
          <w:b/>
          <w:sz w:val="24"/>
          <w:szCs w:val="24"/>
        </w:rPr>
        <w:t>A Defensoria Pública: O Estado e a cidadania</w:t>
      </w:r>
      <w:r w:rsidRPr="00B333A7">
        <w:rPr>
          <w:rFonts w:ascii="Times New Roman" w:hAnsi="Times New Roman"/>
          <w:sz w:val="24"/>
          <w:szCs w:val="24"/>
        </w:rPr>
        <w:t xml:space="preserve">. Rio de Janeiro: Lumen </w:t>
      </w:r>
      <w:proofErr w:type="gramStart"/>
      <w:r w:rsidRPr="00B333A7">
        <w:rPr>
          <w:rFonts w:ascii="Times New Roman" w:hAnsi="Times New Roman"/>
          <w:sz w:val="24"/>
          <w:szCs w:val="24"/>
        </w:rPr>
        <w:t>Júris,</w:t>
      </w:r>
      <w:proofErr w:type="gramEnd"/>
      <w:r w:rsidRPr="00B333A7">
        <w:rPr>
          <w:rFonts w:ascii="Times New Roman" w:hAnsi="Times New Roman"/>
          <w:sz w:val="24"/>
          <w:szCs w:val="24"/>
        </w:rPr>
        <w:t>1999.</w:t>
      </w:r>
      <w:r w:rsidRPr="00B333A7">
        <w:rPr>
          <w:rFonts w:ascii="Times New Roman" w:hAnsi="Times New Roman"/>
          <w:sz w:val="24"/>
          <w:szCs w:val="24"/>
        </w:rPr>
        <w:br/>
      </w:r>
    </w:p>
    <w:p w:rsidR="005677F2" w:rsidRDefault="000F0826" w:rsidP="005E2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3A7">
        <w:rPr>
          <w:rFonts w:ascii="Times New Roman" w:hAnsi="Times New Roman"/>
          <w:sz w:val="24"/>
          <w:szCs w:val="24"/>
        </w:rPr>
        <w:t xml:space="preserve">MORAES, Alexandre de. </w:t>
      </w:r>
      <w:r w:rsidRPr="00B333A7">
        <w:rPr>
          <w:rFonts w:ascii="Times New Roman" w:hAnsi="Times New Roman"/>
          <w:b/>
          <w:sz w:val="24"/>
          <w:szCs w:val="24"/>
        </w:rPr>
        <w:t>Direito Constitucional</w:t>
      </w:r>
      <w:r w:rsidRPr="00B333A7">
        <w:rPr>
          <w:rFonts w:ascii="Times New Roman" w:hAnsi="Times New Roman"/>
          <w:sz w:val="24"/>
          <w:szCs w:val="24"/>
        </w:rPr>
        <w:t>. 11ª ed., São Paulo: Atlas, 2002.</w:t>
      </w:r>
    </w:p>
    <w:p w:rsidR="00D342ED" w:rsidRPr="00B333A7" w:rsidRDefault="00D342ED" w:rsidP="005E2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2ED" w:rsidRPr="00B333A7" w:rsidRDefault="00D342ED" w:rsidP="00D3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2ED">
        <w:rPr>
          <w:rFonts w:ascii="Times New Roman" w:hAnsi="Times New Roman"/>
          <w:sz w:val="24"/>
          <w:szCs w:val="24"/>
        </w:rPr>
        <w:t xml:space="preserve">MORAES, Humberto Peña; SILVA, José Fontenelle Teixeira. </w:t>
      </w:r>
      <w:r w:rsidRPr="00D342ED">
        <w:rPr>
          <w:rFonts w:ascii="Times New Roman" w:hAnsi="Times New Roman"/>
          <w:b/>
          <w:sz w:val="24"/>
          <w:szCs w:val="24"/>
        </w:rPr>
        <w:t>Assistência judiciária: sua gênese, sua história e a função protetiva do estado</w:t>
      </w:r>
      <w:r w:rsidRPr="00D342ED">
        <w:rPr>
          <w:rFonts w:ascii="Times New Roman" w:hAnsi="Times New Roman"/>
          <w:sz w:val="24"/>
          <w:szCs w:val="24"/>
        </w:rPr>
        <w:t>. Rio de Janeiro: Líber Júris, 1984.</w:t>
      </w:r>
    </w:p>
    <w:p w:rsidR="0044627C" w:rsidRPr="00B333A7" w:rsidRDefault="0044627C" w:rsidP="00B3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99B" w:rsidRPr="00B333A7" w:rsidRDefault="0084099B" w:rsidP="005E2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3A7">
        <w:rPr>
          <w:rFonts w:ascii="Times New Roman" w:hAnsi="Times New Roman"/>
          <w:sz w:val="24"/>
          <w:szCs w:val="24"/>
        </w:rPr>
        <w:t xml:space="preserve">SILVA, José Afonso </w:t>
      </w:r>
      <w:proofErr w:type="gramStart"/>
      <w:r w:rsidRPr="00B333A7">
        <w:rPr>
          <w:rFonts w:ascii="Times New Roman" w:hAnsi="Times New Roman"/>
          <w:sz w:val="24"/>
          <w:szCs w:val="24"/>
        </w:rPr>
        <w:t>da.</w:t>
      </w:r>
      <w:proofErr w:type="gramEnd"/>
      <w:r w:rsidRPr="00B333A7">
        <w:rPr>
          <w:rFonts w:ascii="Times New Roman" w:hAnsi="Times New Roman"/>
          <w:sz w:val="24"/>
          <w:szCs w:val="24"/>
        </w:rPr>
        <w:t xml:space="preserve"> </w:t>
      </w:r>
      <w:r w:rsidRPr="00B333A7">
        <w:rPr>
          <w:rFonts w:ascii="Times New Roman" w:hAnsi="Times New Roman"/>
          <w:b/>
          <w:sz w:val="24"/>
          <w:szCs w:val="24"/>
        </w:rPr>
        <w:t>Curso de Direito Constitucional Positivo</w:t>
      </w:r>
      <w:r w:rsidRPr="00B333A7">
        <w:rPr>
          <w:rFonts w:ascii="Times New Roman" w:hAnsi="Times New Roman"/>
          <w:sz w:val="24"/>
          <w:szCs w:val="24"/>
        </w:rPr>
        <w:t xml:space="preserve">. 29. </w:t>
      </w:r>
      <w:proofErr w:type="gramStart"/>
      <w:r w:rsidRPr="00B333A7">
        <w:rPr>
          <w:rFonts w:ascii="Times New Roman" w:hAnsi="Times New Roman"/>
          <w:sz w:val="24"/>
          <w:szCs w:val="24"/>
        </w:rPr>
        <w:t>ed.</w:t>
      </w:r>
      <w:proofErr w:type="gramEnd"/>
      <w:r w:rsidRPr="00B333A7">
        <w:rPr>
          <w:rFonts w:ascii="Times New Roman" w:hAnsi="Times New Roman"/>
          <w:sz w:val="24"/>
          <w:szCs w:val="24"/>
        </w:rPr>
        <w:t xml:space="preserve"> rev. e atual. São Paulo: Malheiros Editores, 2007.</w:t>
      </w:r>
    </w:p>
    <w:p w:rsidR="0084099B" w:rsidRDefault="0084099B" w:rsidP="00B3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2ED" w:rsidRPr="00B333A7" w:rsidRDefault="00D3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42ED" w:rsidRPr="00B333A7" w:rsidSect="004F5A9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5A6" w:rsidRDefault="001355A6" w:rsidP="00161C5F">
      <w:pPr>
        <w:spacing w:after="0" w:line="240" w:lineRule="auto"/>
      </w:pPr>
      <w:r>
        <w:separator/>
      </w:r>
    </w:p>
  </w:endnote>
  <w:endnote w:type="continuationSeparator" w:id="0">
    <w:p w:rsidR="001355A6" w:rsidRDefault="001355A6" w:rsidP="0016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5A6" w:rsidRDefault="001355A6" w:rsidP="00161C5F">
      <w:pPr>
        <w:spacing w:after="0" w:line="240" w:lineRule="auto"/>
      </w:pPr>
      <w:r>
        <w:separator/>
      </w:r>
    </w:p>
  </w:footnote>
  <w:footnote w:type="continuationSeparator" w:id="0">
    <w:p w:rsidR="001355A6" w:rsidRDefault="001355A6" w:rsidP="00161C5F">
      <w:pPr>
        <w:spacing w:after="0" w:line="240" w:lineRule="auto"/>
      </w:pPr>
      <w:r>
        <w:continuationSeparator/>
      </w:r>
    </w:p>
  </w:footnote>
  <w:footnote w:id="1">
    <w:p w:rsidR="00B33C3C" w:rsidRPr="00181A48" w:rsidRDefault="00B33C3C">
      <w:pPr>
        <w:pStyle w:val="Textodenotaderodap"/>
        <w:rPr>
          <w:rFonts w:ascii="Times New Roman" w:hAnsi="Times New Roman"/>
        </w:rPr>
      </w:pPr>
      <w:r w:rsidRPr="00181A48">
        <w:rPr>
          <w:rStyle w:val="Refdenotaderodap"/>
          <w:rFonts w:ascii="Times New Roman" w:hAnsi="Times New Roman"/>
        </w:rPr>
        <w:footnoteRef/>
      </w:r>
      <w:r w:rsidRPr="00181A48">
        <w:rPr>
          <w:rFonts w:ascii="Times New Roman" w:hAnsi="Times New Roman"/>
        </w:rPr>
        <w:t xml:space="preserve"> Aluna do 3º período vespertino do curso de Direito da Unidade de Ensino Superior Dom Bosco - UNDB, turma 2009.1. E-mail: daystrela@hotmail.com</w:t>
      </w:r>
    </w:p>
  </w:footnote>
  <w:footnote w:id="2">
    <w:p w:rsidR="00B33C3C" w:rsidRPr="0084099B" w:rsidRDefault="00B33C3C" w:rsidP="0084099B">
      <w:pPr>
        <w:pStyle w:val="Textodenotaderodap"/>
        <w:jc w:val="both"/>
        <w:rPr>
          <w:rFonts w:ascii="Times New Roman" w:hAnsi="Times New Roman"/>
        </w:rPr>
      </w:pPr>
      <w:r w:rsidRPr="0084099B">
        <w:rPr>
          <w:rStyle w:val="Refdenotaderodap"/>
          <w:rFonts w:ascii="Times New Roman" w:hAnsi="Times New Roman"/>
        </w:rPr>
        <w:footnoteRef/>
      </w:r>
      <w:r w:rsidRPr="0084099B">
        <w:rPr>
          <w:rFonts w:ascii="Times New Roman" w:hAnsi="Times New Roman"/>
        </w:rPr>
        <w:t xml:space="preserve">CAPELLETTI, Mauro. </w:t>
      </w:r>
      <w:r w:rsidRPr="0084099B">
        <w:rPr>
          <w:rFonts w:ascii="Times New Roman" w:hAnsi="Times New Roman"/>
          <w:b/>
        </w:rPr>
        <w:t>Acesso Justiça</w:t>
      </w:r>
      <w:r w:rsidRPr="0084099B">
        <w:rPr>
          <w:rFonts w:ascii="Times New Roman" w:hAnsi="Times New Roman"/>
        </w:rPr>
        <w:t xml:space="preserve">. Tradução Ellen Grace Northfleet. Porto Alegre: Fabris, 1988. </w:t>
      </w:r>
      <w:proofErr w:type="gramStart"/>
      <w:r w:rsidRPr="0084099B">
        <w:rPr>
          <w:rFonts w:ascii="Times New Roman" w:hAnsi="Times New Roman"/>
        </w:rPr>
        <w:t>p.</w:t>
      </w:r>
      <w:proofErr w:type="gramEnd"/>
      <w:r w:rsidRPr="0084099B">
        <w:rPr>
          <w:rFonts w:ascii="Times New Roman" w:hAnsi="Times New Roman"/>
        </w:rPr>
        <w:t>9</w:t>
      </w:r>
    </w:p>
  </w:footnote>
  <w:footnote w:id="3">
    <w:p w:rsidR="00B33C3C" w:rsidRPr="0084099B" w:rsidRDefault="00B33C3C" w:rsidP="0084099B">
      <w:pPr>
        <w:pStyle w:val="Textodenotaderodap"/>
        <w:jc w:val="both"/>
        <w:rPr>
          <w:rFonts w:ascii="Times New Roman" w:hAnsi="Times New Roman"/>
        </w:rPr>
      </w:pPr>
      <w:r w:rsidRPr="0084099B">
        <w:rPr>
          <w:rStyle w:val="Refdenotaderodap"/>
          <w:rFonts w:ascii="Times New Roman" w:hAnsi="Times New Roman"/>
        </w:rPr>
        <w:footnoteRef/>
      </w:r>
      <w:r w:rsidRPr="0084099B">
        <w:rPr>
          <w:rFonts w:ascii="Times New Roman" w:hAnsi="Times New Roman"/>
        </w:rPr>
        <w:t xml:space="preserve"> Ibid., p. 12;</w:t>
      </w:r>
    </w:p>
  </w:footnote>
  <w:footnote w:id="4">
    <w:p w:rsidR="00B33C3C" w:rsidRDefault="00B33C3C" w:rsidP="0084099B">
      <w:pPr>
        <w:pStyle w:val="Textodenotaderodap"/>
        <w:jc w:val="both"/>
      </w:pPr>
      <w:r w:rsidRPr="0084099B">
        <w:rPr>
          <w:rStyle w:val="Refdenotaderodap"/>
          <w:rFonts w:ascii="Times New Roman" w:hAnsi="Times New Roman"/>
        </w:rPr>
        <w:footnoteRef/>
      </w:r>
      <w:r w:rsidRPr="0084099B">
        <w:rPr>
          <w:rFonts w:ascii="Times New Roman" w:hAnsi="Times New Roman"/>
        </w:rPr>
        <w:t>Ibid., p. 39,</w:t>
      </w:r>
    </w:p>
  </w:footnote>
  <w:footnote w:id="5">
    <w:p w:rsidR="00D342ED" w:rsidRPr="00D342ED" w:rsidRDefault="00D342ED">
      <w:pPr>
        <w:pStyle w:val="Textodenotaderodap"/>
        <w:rPr>
          <w:rFonts w:ascii="Times New Roman" w:hAnsi="Times New Roman"/>
        </w:rPr>
      </w:pPr>
      <w:r w:rsidRPr="00D342ED">
        <w:rPr>
          <w:rStyle w:val="Refdenotaderodap"/>
          <w:rFonts w:ascii="Times New Roman" w:hAnsi="Times New Roman"/>
        </w:rPr>
        <w:footnoteRef/>
      </w:r>
      <w:r w:rsidRPr="00D342ED">
        <w:rPr>
          <w:rFonts w:ascii="Times New Roman" w:hAnsi="Times New Roman"/>
        </w:rPr>
        <w:t xml:space="preserve"> MORAES, Humberto Peña; SILVA, José Fontenelle Teixeira. </w:t>
      </w:r>
      <w:r w:rsidRPr="00D342ED">
        <w:rPr>
          <w:rFonts w:ascii="Times New Roman" w:hAnsi="Times New Roman"/>
          <w:b/>
        </w:rPr>
        <w:t>Assistência judiciária: sua gênese, sua história e a função protetiva do estado</w:t>
      </w:r>
      <w:r w:rsidRPr="00D342ED">
        <w:rPr>
          <w:rFonts w:ascii="Times New Roman" w:hAnsi="Times New Roman"/>
        </w:rPr>
        <w:t>. Rio de Janeiro: Líber Júris, 1984.</w:t>
      </w:r>
    </w:p>
  </w:footnote>
  <w:footnote w:id="6">
    <w:p w:rsidR="00B33C3C" w:rsidRPr="0084099B" w:rsidRDefault="00B33C3C" w:rsidP="003C710B">
      <w:pPr>
        <w:pStyle w:val="Textodenotaderodap"/>
        <w:jc w:val="both"/>
        <w:rPr>
          <w:rFonts w:ascii="Times New Roman" w:hAnsi="Times New Roman"/>
        </w:rPr>
      </w:pPr>
      <w:r w:rsidRPr="0084099B">
        <w:rPr>
          <w:rStyle w:val="Refdenotaderodap"/>
          <w:rFonts w:ascii="Times New Roman" w:hAnsi="Times New Roman"/>
        </w:rPr>
        <w:footnoteRef/>
      </w:r>
      <w:r w:rsidRPr="0084099B">
        <w:rPr>
          <w:rFonts w:ascii="Times New Roman" w:hAnsi="Times New Roman"/>
        </w:rPr>
        <w:t xml:space="preserve"> SILVA, José Afonso </w:t>
      </w:r>
      <w:proofErr w:type="gramStart"/>
      <w:r w:rsidRPr="0084099B">
        <w:rPr>
          <w:rFonts w:ascii="Times New Roman" w:hAnsi="Times New Roman"/>
        </w:rPr>
        <w:t>da.</w:t>
      </w:r>
      <w:proofErr w:type="gramEnd"/>
      <w:r w:rsidRPr="0084099B">
        <w:rPr>
          <w:rFonts w:ascii="Times New Roman" w:hAnsi="Times New Roman"/>
        </w:rPr>
        <w:t xml:space="preserve"> </w:t>
      </w:r>
      <w:r w:rsidRPr="0084099B">
        <w:rPr>
          <w:rFonts w:ascii="Times New Roman" w:hAnsi="Times New Roman"/>
          <w:b/>
        </w:rPr>
        <w:t>Curso de Direito Constitucional Positivo</w:t>
      </w:r>
      <w:r w:rsidRPr="0084099B">
        <w:rPr>
          <w:rFonts w:ascii="Times New Roman" w:hAnsi="Times New Roman"/>
        </w:rPr>
        <w:t xml:space="preserve">. 29. </w:t>
      </w:r>
      <w:proofErr w:type="gramStart"/>
      <w:r w:rsidRPr="0084099B">
        <w:rPr>
          <w:rFonts w:ascii="Times New Roman" w:hAnsi="Times New Roman"/>
        </w:rPr>
        <w:t>ed.</w:t>
      </w:r>
      <w:proofErr w:type="gramEnd"/>
      <w:r w:rsidRPr="0084099B">
        <w:rPr>
          <w:rFonts w:ascii="Times New Roman" w:hAnsi="Times New Roman"/>
        </w:rPr>
        <w:t xml:space="preserve"> rev. e atual. São Paulo: Malheiros Editores, 2007.p. </w:t>
      </w:r>
      <w:proofErr w:type="gramStart"/>
      <w:r w:rsidRPr="0084099B">
        <w:rPr>
          <w:rFonts w:ascii="Times New Roman" w:hAnsi="Times New Roman"/>
        </w:rPr>
        <w:t>607</w:t>
      </w:r>
      <w:proofErr w:type="gramEnd"/>
    </w:p>
  </w:footnote>
  <w:footnote w:id="7">
    <w:p w:rsidR="00B33C3C" w:rsidRPr="0084099B" w:rsidRDefault="00B33C3C" w:rsidP="003C710B">
      <w:pPr>
        <w:pStyle w:val="Textodenotaderodap"/>
        <w:jc w:val="both"/>
        <w:rPr>
          <w:rFonts w:ascii="Times New Roman" w:hAnsi="Times New Roman"/>
        </w:rPr>
      </w:pPr>
      <w:r w:rsidRPr="0084099B">
        <w:rPr>
          <w:rStyle w:val="Refdenotaderodap"/>
          <w:rFonts w:ascii="Times New Roman" w:hAnsi="Times New Roman"/>
        </w:rPr>
        <w:footnoteRef/>
      </w:r>
      <w:r w:rsidRPr="0084099B">
        <w:rPr>
          <w:rFonts w:ascii="Times New Roman" w:hAnsi="Times New Roman"/>
        </w:rPr>
        <w:t xml:space="preserve"> GALLIEZ, Paulo. </w:t>
      </w:r>
      <w:r w:rsidRPr="0084099B">
        <w:rPr>
          <w:rFonts w:ascii="Times New Roman" w:hAnsi="Times New Roman"/>
          <w:b/>
        </w:rPr>
        <w:t>A Defensoria Pública: O Estado e a cidadania</w:t>
      </w:r>
      <w:r w:rsidRPr="0084099B">
        <w:rPr>
          <w:rFonts w:ascii="Times New Roman" w:hAnsi="Times New Roman"/>
        </w:rPr>
        <w:t xml:space="preserve">. Rio de Janeiro: Lumen </w:t>
      </w:r>
      <w:proofErr w:type="gramStart"/>
      <w:r w:rsidRPr="0084099B">
        <w:rPr>
          <w:rFonts w:ascii="Times New Roman" w:hAnsi="Times New Roman"/>
        </w:rPr>
        <w:t>Júris,</w:t>
      </w:r>
      <w:proofErr w:type="gramEnd"/>
      <w:r w:rsidRPr="0084099B">
        <w:rPr>
          <w:rFonts w:ascii="Times New Roman" w:hAnsi="Times New Roman"/>
        </w:rPr>
        <w:t>1999.p. 5</w:t>
      </w:r>
    </w:p>
  </w:footnote>
  <w:footnote w:id="8">
    <w:p w:rsidR="00440188" w:rsidRPr="00391D0D" w:rsidRDefault="00440188" w:rsidP="00391D0D">
      <w:pPr>
        <w:pStyle w:val="Textodenotaderodap"/>
        <w:jc w:val="both"/>
        <w:rPr>
          <w:rFonts w:ascii="Times New Roman" w:hAnsi="Times New Roman"/>
        </w:rPr>
      </w:pPr>
      <w:r w:rsidRPr="00391D0D">
        <w:rPr>
          <w:rStyle w:val="Refdenotaderodap"/>
          <w:rFonts w:ascii="Times New Roman" w:hAnsi="Times New Roman"/>
        </w:rPr>
        <w:footnoteRef/>
      </w:r>
      <w:r w:rsidRPr="00391D0D">
        <w:rPr>
          <w:rFonts w:ascii="Times New Roman" w:hAnsi="Times New Roman"/>
        </w:rPr>
        <w:t xml:space="preserve"> </w:t>
      </w:r>
      <w:r w:rsidR="00391D0D" w:rsidRPr="00391D0D">
        <w:rPr>
          <w:rFonts w:ascii="Times New Roman" w:hAnsi="Times New Roman"/>
        </w:rPr>
        <w:t>CNJ. Advocacia voluntaria. Disponível em: &lt;</w:t>
      </w:r>
      <w:proofErr w:type="gramStart"/>
      <w:r w:rsidR="00391D0D" w:rsidRPr="00391D0D">
        <w:rPr>
          <w:rFonts w:ascii="Times New Roman" w:hAnsi="Times New Roman"/>
        </w:rPr>
        <w:t>http://www.cnj.jus.br/index.</w:t>
      </w:r>
      <w:proofErr w:type="gramEnd"/>
      <w:r w:rsidR="00391D0D" w:rsidRPr="00391D0D">
        <w:rPr>
          <w:rFonts w:ascii="Times New Roman" w:hAnsi="Times New Roman"/>
        </w:rPr>
        <w:t>php?</w:t>
      </w:r>
      <w:proofErr w:type="gramStart"/>
      <w:r w:rsidR="00391D0D" w:rsidRPr="00391D0D">
        <w:rPr>
          <w:rFonts w:ascii="Times New Roman" w:hAnsi="Times New Roman"/>
        </w:rPr>
        <w:t>option</w:t>
      </w:r>
      <w:proofErr w:type="gramEnd"/>
      <w:r w:rsidR="00391D0D" w:rsidRPr="00391D0D">
        <w:rPr>
          <w:rFonts w:ascii="Times New Roman" w:hAnsi="Times New Roman"/>
        </w:rPr>
        <w:t>=com_content&amp;view=article&amp;id=7864&amp;Itemid=956&gt;. Acesso em: 03 de maio.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3C" w:rsidRDefault="009A21D9">
    <w:pPr>
      <w:pStyle w:val="Cabealho"/>
      <w:jc w:val="right"/>
    </w:pPr>
    <w:fldSimple w:instr=" PAGE   \* MERGEFORMAT ">
      <w:r w:rsidR="00C15D0D">
        <w:rPr>
          <w:noProof/>
        </w:rPr>
        <w:t>8</w:t>
      </w:r>
    </w:fldSimple>
  </w:p>
  <w:p w:rsidR="00B33C3C" w:rsidRDefault="00B33C3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10904"/>
    <w:multiLevelType w:val="hybridMultilevel"/>
    <w:tmpl w:val="01825662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CD4"/>
    <w:rsid w:val="00006DD1"/>
    <w:rsid w:val="00011C54"/>
    <w:rsid w:val="000171B3"/>
    <w:rsid w:val="00042258"/>
    <w:rsid w:val="00076FFE"/>
    <w:rsid w:val="000F0826"/>
    <w:rsid w:val="00110903"/>
    <w:rsid w:val="00110DE2"/>
    <w:rsid w:val="001355A6"/>
    <w:rsid w:val="001371FB"/>
    <w:rsid w:val="001417B3"/>
    <w:rsid w:val="00161C5F"/>
    <w:rsid w:val="00181A48"/>
    <w:rsid w:val="00192CF1"/>
    <w:rsid w:val="001A043B"/>
    <w:rsid w:val="001C2180"/>
    <w:rsid w:val="001D3102"/>
    <w:rsid w:val="00203ABB"/>
    <w:rsid w:val="00231D22"/>
    <w:rsid w:val="002342CD"/>
    <w:rsid w:val="00237821"/>
    <w:rsid w:val="00243BAD"/>
    <w:rsid w:val="002810A5"/>
    <w:rsid w:val="00292411"/>
    <w:rsid w:val="00296A1A"/>
    <w:rsid w:val="002C60D4"/>
    <w:rsid w:val="002C7CE3"/>
    <w:rsid w:val="002D305E"/>
    <w:rsid w:val="00306CDA"/>
    <w:rsid w:val="00323948"/>
    <w:rsid w:val="00325CA7"/>
    <w:rsid w:val="00331DB8"/>
    <w:rsid w:val="00340AC3"/>
    <w:rsid w:val="003463EA"/>
    <w:rsid w:val="00346858"/>
    <w:rsid w:val="0036078A"/>
    <w:rsid w:val="003830EE"/>
    <w:rsid w:val="00391D0D"/>
    <w:rsid w:val="003930E1"/>
    <w:rsid w:val="003A225A"/>
    <w:rsid w:val="003A563F"/>
    <w:rsid w:val="003C710B"/>
    <w:rsid w:val="0042712D"/>
    <w:rsid w:val="00433705"/>
    <w:rsid w:val="0043516B"/>
    <w:rsid w:val="00435348"/>
    <w:rsid w:val="00440188"/>
    <w:rsid w:val="0044074B"/>
    <w:rsid w:val="00442762"/>
    <w:rsid w:val="0044627C"/>
    <w:rsid w:val="004529BA"/>
    <w:rsid w:val="004A0BBE"/>
    <w:rsid w:val="004F5A9A"/>
    <w:rsid w:val="00501831"/>
    <w:rsid w:val="00513F9C"/>
    <w:rsid w:val="00520FBE"/>
    <w:rsid w:val="00524420"/>
    <w:rsid w:val="00550073"/>
    <w:rsid w:val="00565269"/>
    <w:rsid w:val="005677F2"/>
    <w:rsid w:val="0057761C"/>
    <w:rsid w:val="00587F66"/>
    <w:rsid w:val="005A5FB1"/>
    <w:rsid w:val="005A77C7"/>
    <w:rsid w:val="005B2057"/>
    <w:rsid w:val="005E2E8E"/>
    <w:rsid w:val="00607274"/>
    <w:rsid w:val="00621B8B"/>
    <w:rsid w:val="006304C8"/>
    <w:rsid w:val="0064077F"/>
    <w:rsid w:val="006650E2"/>
    <w:rsid w:val="00682824"/>
    <w:rsid w:val="00690045"/>
    <w:rsid w:val="006A3C9A"/>
    <w:rsid w:val="006C55B0"/>
    <w:rsid w:val="006E1532"/>
    <w:rsid w:val="00707967"/>
    <w:rsid w:val="007133F2"/>
    <w:rsid w:val="0071523D"/>
    <w:rsid w:val="00715ACC"/>
    <w:rsid w:val="00727666"/>
    <w:rsid w:val="00764CD4"/>
    <w:rsid w:val="0079731A"/>
    <w:rsid w:val="00797AF3"/>
    <w:rsid w:val="007F51BD"/>
    <w:rsid w:val="007F6320"/>
    <w:rsid w:val="00802DAF"/>
    <w:rsid w:val="00830BF8"/>
    <w:rsid w:val="00837171"/>
    <w:rsid w:val="0084099B"/>
    <w:rsid w:val="008914E3"/>
    <w:rsid w:val="008937AF"/>
    <w:rsid w:val="008B0285"/>
    <w:rsid w:val="008F4641"/>
    <w:rsid w:val="009014F4"/>
    <w:rsid w:val="00915335"/>
    <w:rsid w:val="00920353"/>
    <w:rsid w:val="0096374F"/>
    <w:rsid w:val="00974560"/>
    <w:rsid w:val="00985FC6"/>
    <w:rsid w:val="00994251"/>
    <w:rsid w:val="009A21D9"/>
    <w:rsid w:val="009A3B30"/>
    <w:rsid w:val="009D0F6F"/>
    <w:rsid w:val="009F494F"/>
    <w:rsid w:val="00A1710B"/>
    <w:rsid w:val="00A2018A"/>
    <w:rsid w:val="00A26EC1"/>
    <w:rsid w:val="00A31EF3"/>
    <w:rsid w:val="00A35699"/>
    <w:rsid w:val="00A37DAE"/>
    <w:rsid w:val="00A4730B"/>
    <w:rsid w:val="00AA338C"/>
    <w:rsid w:val="00AA651E"/>
    <w:rsid w:val="00AB2A9F"/>
    <w:rsid w:val="00AB5DCB"/>
    <w:rsid w:val="00AC1FC7"/>
    <w:rsid w:val="00B100D1"/>
    <w:rsid w:val="00B22737"/>
    <w:rsid w:val="00B333A7"/>
    <w:rsid w:val="00B33C3C"/>
    <w:rsid w:val="00B42BBA"/>
    <w:rsid w:val="00B62BC8"/>
    <w:rsid w:val="00B77E87"/>
    <w:rsid w:val="00BA3A18"/>
    <w:rsid w:val="00BC2280"/>
    <w:rsid w:val="00BC2A3C"/>
    <w:rsid w:val="00BD17DE"/>
    <w:rsid w:val="00BD6495"/>
    <w:rsid w:val="00BF0D14"/>
    <w:rsid w:val="00C0273E"/>
    <w:rsid w:val="00C06A8B"/>
    <w:rsid w:val="00C15D0D"/>
    <w:rsid w:val="00C161B5"/>
    <w:rsid w:val="00C225C4"/>
    <w:rsid w:val="00C836DB"/>
    <w:rsid w:val="00C93B2A"/>
    <w:rsid w:val="00CA6848"/>
    <w:rsid w:val="00D1242E"/>
    <w:rsid w:val="00D13790"/>
    <w:rsid w:val="00D342ED"/>
    <w:rsid w:val="00D37FB9"/>
    <w:rsid w:val="00D40765"/>
    <w:rsid w:val="00D4449B"/>
    <w:rsid w:val="00D44BD4"/>
    <w:rsid w:val="00D95569"/>
    <w:rsid w:val="00DA7817"/>
    <w:rsid w:val="00DD4DB4"/>
    <w:rsid w:val="00DE15A2"/>
    <w:rsid w:val="00DE5821"/>
    <w:rsid w:val="00DF5342"/>
    <w:rsid w:val="00E50810"/>
    <w:rsid w:val="00E57094"/>
    <w:rsid w:val="00E970ED"/>
    <w:rsid w:val="00EA1342"/>
    <w:rsid w:val="00EB7585"/>
    <w:rsid w:val="00EC4DC2"/>
    <w:rsid w:val="00EE6B15"/>
    <w:rsid w:val="00EF72A6"/>
    <w:rsid w:val="00F4447B"/>
    <w:rsid w:val="00F53E9B"/>
    <w:rsid w:val="00F61CF8"/>
    <w:rsid w:val="00F7370C"/>
    <w:rsid w:val="00F84CF2"/>
    <w:rsid w:val="00F9115B"/>
    <w:rsid w:val="00F93E78"/>
    <w:rsid w:val="00FB316F"/>
    <w:rsid w:val="00FC7F19"/>
    <w:rsid w:val="00FD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9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45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0F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1C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1C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61C5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C55B0"/>
    <w:rPr>
      <w:color w:val="0000FF"/>
      <w:u w:val="single"/>
    </w:rPr>
  </w:style>
  <w:style w:type="paragraph" w:styleId="SemEspaamento">
    <w:name w:val="No Spacing"/>
    <w:uiPriority w:val="1"/>
    <w:qFormat/>
    <w:rsid w:val="0064077F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C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2A3C"/>
  </w:style>
  <w:style w:type="paragraph" w:styleId="Rodap">
    <w:name w:val="footer"/>
    <w:basedOn w:val="Normal"/>
    <w:link w:val="RodapChar"/>
    <w:uiPriority w:val="99"/>
    <w:semiHidden/>
    <w:unhideWhenUsed/>
    <w:rsid w:val="00BC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2A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7A64-1ACD-4FE2-9BFE-BBBE6862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2254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2</cp:revision>
  <dcterms:created xsi:type="dcterms:W3CDTF">2013-11-20T14:08:00Z</dcterms:created>
  <dcterms:modified xsi:type="dcterms:W3CDTF">2013-11-20T14:08:00Z</dcterms:modified>
</cp:coreProperties>
</file>