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B6" w:rsidRDefault="00427054" w:rsidP="0087503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5461635</wp:posOffset>
                </wp:positionH>
                <wp:positionV relativeFrom="paragraph">
                  <wp:posOffset>-784860</wp:posOffset>
                </wp:positionV>
                <wp:extent cx="561975" cy="409575"/>
                <wp:effectExtent l="7620" t="0" r="1905"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30.05pt;margin-top:-61.8pt;width:44.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" stroked="f"/>
            </w:pict>
          </mc:Fallback>
        </mc:AlternateContent>
      </w:r>
      <w:r w:rsidR="00AB208B">
        <w:rPr>
          <w:rFonts w:ascii="Times New Roman" w:hAnsi="Times New Roman" w:cs="Times New Roman"/>
          <w:b/>
          <w:sz w:val="24"/>
          <w:szCs w:val="24"/>
        </w:rPr>
        <w:t xml:space="preserve">INSTITUTO LUTERANO DE ENSINO SUPERIOR DE ITUMBIARA </w:t>
      </w:r>
    </w:p>
    <w:p w:rsidR="00AB208B" w:rsidRDefault="005235C2" w:rsidP="008750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CURSO DE </w:t>
      </w:r>
      <w:r w:rsidR="00AB208B">
        <w:rPr>
          <w:rFonts w:ascii="Times New Roman" w:hAnsi="Times New Roman" w:cs="Times New Roman"/>
          <w:b/>
          <w:sz w:val="24"/>
          <w:szCs w:val="24"/>
        </w:rPr>
        <w:t>DIREITO</w:t>
      </w:r>
    </w:p>
    <w:p w:rsidR="00AB208B" w:rsidRDefault="00AB208B"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AB208B" w:rsidRDefault="00AB208B" w:rsidP="008750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JOSINEY CAMPOS MATEUS</w:t>
      </w:r>
    </w:p>
    <w:p w:rsidR="00AB208B" w:rsidRDefault="00AB208B" w:rsidP="0087503D">
      <w:pPr>
        <w:spacing w:after="0" w:line="360" w:lineRule="auto"/>
        <w:jc w:val="center"/>
        <w:rPr>
          <w:rFonts w:ascii="Times New Roman" w:hAnsi="Times New Roman" w:cs="Times New Roman"/>
          <w:b/>
          <w:sz w:val="24"/>
          <w:szCs w:val="24"/>
        </w:rPr>
      </w:pPr>
    </w:p>
    <w:p w:rsidR="00AB208B" w:rsidRDefault="00AB208B" w:rsidP="0087503D">
      <w:pPr>
        <w:spacing w:after="0" w:line="360" w:lineRule="auto"/>
        <w:jc w:val="center"/>
        <w:rPr>
          <w:rFonts w:ascii="Times New Roman" w:hAnsi="Times New Roman" w:cs="Times New Roman"/>
          <w:b/>
          <w:sz w:val="24"/>
          <w:szCs w:val="24"/>
        </w:rPr>
      </w:pPr>
    </w:p>
    <w:p w:rsidR="00AB208B" w:rsidRDefault="00AB208B" w:rsidP="0087503D">
      <w:pPr>
        <w:spacing w:after="0" w:line="360" w:lineRule="auto"/>
        <w:jc w:val="center"/>
        <w:rPr>
          <w:rFonts w:ascii="Times New Roman" w:hAnsi="Times New Roman" w:cs="Times New Roman"/>
          <w:b/>
          <w:sz w:val="24"/>
          <w:szCs w:val="24"/>
        </w:rPr>
      </w:pPr>
    </w:p>
    <w:p w:rsidR="00AB208B" w:rsidRDefault="00AB208B"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AB208B" w:rsidRDefault="0064738F" w:rsidP="0087503D">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SUBSIDIARIEDADE </w:t>
      </w:r>
      <w:r w:rsidR="00743C9A">
        <w:rPr>
          <w:rFonts w:ascii="Times New Roman" w:hAnsi="Times New Roman" w:cs="Times New Roman"/>
          <w:b/>
          <w:sz w:val="24"/>
          <w:szCs w:val="24"/>
        </w:rPr>
        <w:t>DO</w:t>
      </w:r>
      <w:r w:rsidR="00E50474">
        <w:rPr>
          <w:rFonts w:ascii="Times New Roman" w:hAnsi="Times New Roman" w:cs="Times New Roman"/>
          <w:b/>
          <w:sz w:val="24"/>
          <w:szCs w:val="24"/>
        </w:rPr>
        <w:t xml:space="preserve"> DIREITO CIVIL </w:t>
      </w:r>
      <w:r>
        <w:rPr>
          <w:rFonts w:ascii="Times New Roman" w:hAnsi="Times New Roman" w:cs="Times New Roman"/>
          <w:b/>
          <w:sz w:val="24"/>
          <w:szCs w:val="24"/>
        </w:rPr>
        <w:t xml:space="preserve">NA EXECUÇÃO DO PROCESSO DO TRABALHO </w:t>
      </w:r>
    </w:p>
    <w:p w:rsidR="00F03CB6" w:rsidRDefault="00F03CB6" w:rsidP="0087503D">
      <w:pPr>
        <w:spacing w:after="0" w:line="360" w:lineRule="auto"/>
        <w:jc w:val="center"/>
        <w:rPr>
          <w:rFonts w:ascii="Times New Roman" w:hAnsi="Times New Roman" w:cs="Times New Roman"/>
          <w:b/>
          <w:sz w:val="24"/>
          <w:szCs w:val="24"/>
        </w:rPr>
      </w:pPr>
    </w:p>
    <w:bookmarkEnd w:id="0"/>
    <w:p w:rsidR="0064738F" w:rsidRDefault="0064738F" w:rsidP="0087503D">
      <w:pPr>
        <w:spacing w:after="0" w:line="360" w:lineRule="auto"/>
        <w:jc w:val="center"/>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87503D" w:rsidRDefault="0087503D" w:rsidP="0087503D">
      <w:pPr>
        <w:spacing w:after="0" w:line="360" w:lineRule="auto"/>
        <w:jc w:val="center"/>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BA15B0" w:rsidRDefault="00BA15B0" w:rsidP="0087503D">
      <w:pPr>
        <w:spacing w:after="0" w:line="360" w:lineRule="auto"/>
        <w:jc w:val="center"/>
        <w:rPr>
          <w:rFonts w:ascii="Times New Roman" w:hAnsi="Times New Roman" w:cs="Times New Roman"/>
          <w:sz w:val="24"/>
          <w:szCs w:val="24"/>
        </w:rPr>
      </w:pPr>
    </w:p>
    <w:p w:rsidR="00BA15B0" w:rsidRDefault="00BA15B0" w:rsidP="0087503D">
      <w:pPr>
        <w:spacing w:after="0" w:line="360" w:lineRule="auto"/>
        <w:jc w:val="center"/>
        <w:rPr>
          <w:rFonts w:ascii="Times New Roman" w:hAnsi="Times New Roman" w:cs="Times New Roman"/>
          <w:sz w:val="24"/>
          <w:szCs w:val="24"/>
        </w:rPr>
      </w:pPr>
    </w:p>
    <w:p w:rsidR="00BA15B0" w:rsidRDefault="00BA15B0" w:rsidP="0087503D">
      <w:pPr>
        <w:spacing w:after="0" w:line="360" w:lineRule="auto"/>
        <w:jc w:val="center"/>
        <w:rPr>
          <w:rFonts w:ascii="Times New Roman" w:hAnsi="Times New Roman" w:cs="Times New Roman"/>
          <w:sz w:val="24"/>
          <w:szCs w:val="24"/>
        </w:rPr>
      </w:pPr>
    </w:p>
    <w:p w:rsidR="00BA15B0" w:rsidRDefault="00BA15B0" w:rsidP="0087503D">
      <w:pPr>
        <w:spacing w:after="0" w:line="360" w:lineRule="auto"/>
        <w:jc w:val="center"/>
        <w:rPr>
          <w:rFonts w:ascii="Times New Roman" w:hAnsi="Times New Roman" w:cs="Times New Roman"/>
          <w:sz w:val="24"/>
          <w:szCs w:val="24"/>
        </w:rPr>
      </w:pPr>
    </w:p>
    <w:p w:rsidR="00BA15B0" w:rsidRDefault="00BA15B0" w:rsidP="0087503D">
      <w:pPr>
        <w:spacing w:after="0" w:line="360" w:lineRule="auto"/>
        <w:jc w:val="center"/>
        <w:rPr>
          <w:rFonts w:ascii="Times New Roman" w:hAnsi="Times New Roman" w:cs="Times New Roman"/>
          <w:sz w:val="24"/>
          <w:szCs w:val="24"/>
        </w:rPr>
      </w:pPr>
    </w:p>
    <w:p w:rsidR="005235C2" w:rsidRPr="00BA15B0" w:rsidRDefault="005235C2" w:rsidP="0087503D">
      <w:pPr>
        <w:spacing w:after="0" w:line="360" w:lineRule="auto"/>
        <w:jc w:val="center"/>
        <w:rPr>
          <w:rFonts w:ascii="Times New Roman" w:hAnsi="Times New Roman" w:cs="Times New Roman"/>
          <w:sz w:val="24"/>
          <w:szCs w:val="24"/>
        </w:rPr>
      </w:pPr>
      <w:r w:rsidRPr="00BA15B0">
        <w:rPr>
          <w:rFonts w:ascii="Times New Roman" w:hAnsi="Times New Roman" w:cs="Times New Roman"/>
          <w:sz w:val="24"/>
          <w:szCs w:val="24"/>
        </w:rPr>
        <w:t>Itumbiara-GO, dezembro</w:t>
      </w:r>
      <w:r w:rsidR="00AB208B" w:rsidRPr="00BA15B0">
        <w:rPr>
          <w:rFonts w:ascii="Times New Roman" w:hAnsi="Times New Roman" w:cs="Times New Roman"/>
          <w:sz w:val="24"/>
          <w:szCs w:val="24"/>
        </w:rPr>
        <w:t xml:space="preserve"> </w:t>
      </w:r>
      <w:r w:rsidRPr="00BA15B0">
        <w:rPr>
          <w:rFonts w:ascii="Times New Roman" w:hAnsi="Times New Roman" w:cs="Times New Roman"/>
          <w:sz w:val="24"/>
          <w:szCs w:val="24"/>
        </w:rPr>
        <w:t xml:space="preserve">de </w:t>
      </w:r>
      <w:r w:rsidR="00AB208B" w:rsidRPr="00BA15B0">
        <w:rPr>
          <w:rFonts w:ascii="Times New Roman" w:hAnsi="Times New Roman" w:cs="Times New Roman"/>
          <w:sz w:val="24"/>
          <w:szCs w:val="24"/>
        </w:rPr>
        <w:t>2013</w:t>
      </w:r>
      <w:r w:rsidR="0087503D">
        <w:rPr>
          <w:rFonts w:ascii="Times New Roman" w:hAnsi="Times New Roman" w:cs="Times New Roman"/>
          <w:sz w:val="24"/>
          <w:szCs w:val="24"/>
        </w:rPr>
        <w:t>.</w:t>
      </w:r>
    </w:p>
    <w:p w:rsidR="00A265C8" w:rsidRDefault="00427054" w:rsidP="0087503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5442585</wp:posOffset>
                </wp:positionH>
                <wp:positionV relativeFrom="paragraph">
                  <wp:posOffset>-746760</wp:posOffset>
                </wp:positionV>
                <wp:extent cx="561975" cy="409575"/>
                <wp:effectExtent l="7620" t="0" r="1905"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28.55pt;margin-top:-58.8pt;width:44.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" stroked="f"/>
            </w:pict>
          </mc:Fallback>
        </mc:AlternateContent>
      </w:r>
    </w:p>
    <w:p w:rsidR="00B45D8E" w:rsidRDefault="00B45D8E" w:rsidP="0087503D">
      <w:pPr>
        <w:spacing w:after="0" w:line="360" w:lineRule="auto"/>
        <w:jc w:val="center"/>
        <w:rPr>
          <w:rFonts w:ascii="Times New Roman" w:hAnsi="Times New Roman" w:cs="Times New Roman"/>
          <w:b/>
          <w:sz w:val="24"/>
          <w:szCs w:val="24"/>
        </w:rPr>
      </w:pPr>
    </w:p>
    <w:p w:rsidR="00B45D8E" w:rsidRDefault="00B45D8E" w:rsidP="0087503D">
      <w:pPr>
        <w:spacing w:after="0" w:line="360" w:lineRule="auto"/>
        <w:jc w:val="center"/>
        <w:rPr>
          <w:rFonts w:ascii="Times New Roman" w:hAnsi="Times New Roman" w:cs="Times New Roman"/>
          <w:b/>
          <w:sz w:val="24"/>
          <w:szCs w:val="24"/>
        </w:rPr>
      </w:pPr>
    </w:p>
    <w:p w:rsidR="00B45D8E" w:rsidRDefault="00B45D8E" w:rsidP="0087503D">
      <w:pPr>
        <w:spacing w:after="0" w:line="360" w:lineRule="auto"/>
        <w:jc w:val="center"/>
        <w:rPr>
          <w:rFonts w:ascii="Times New Roman" w:hAnsi="Times New Roman" w:cs="Times New Roman"/>
          <w:b/>
          <w:sz w:val="24"/>
          <w:szCs w:val="24"/>
        </w:rPr>
      </w:pPr>
    </w:p>
    <w:p w:rsidR="00B45D8E" w:rsidRDefault="00B45D8E" w:rsidP="0087503D">
      <w:pPr>
        <w:spacing w:after="0" w:line="360" w:lineRule="auto"/>
        <w:jc w:val="center"/>
        <w:rPr>
          <w:rFonts w:ascii="Times New Roman" w:hAnsi="Times New Roman" w:cs="Times New Roman"/>
          <w:b/>
          <w:sz w:val="24"/>
          <w:szCs w:val="24"/>
        </w:rPr>
      </w:pPr>
    </w:p>
    <w:p w:rsidR="00B45D8E" w:rsidRDefault="00B45D8E" w:rsidP="0087503D">
      <w:pPr>
        <w:spacing w:after="0" w:line="360" w:lineRule="auto"/>
        <w:jc w:val="center"/>
        <w:rPr>
          <w:rFonts w:ascii="Times New Roman" w:hAnsi="Times New Roman" w:cs="Times New Roman"/>
          <w:b/>
          <w:sz w:val="24"/>
          <w:szCs w:val="24"/>
        </w:rPr>
      </w:pPr>
    </w:p>
    <w:p w:rsidR="00A265C8" w:rsidRDefault="00A265C8" w:rsidP="0087503D">
      <w:pPr>
        <w:spacing w:after="0" w:line="360" w:lineRule="auto"/>
        <w:jc w:val="center"/>
        <w:rPr>
          <w:rFonts w:ascii="Times New Roman" w:hAnsi="Times New Roman" w:cs="Times New Roman"/>
          <w:b/>
          <w:sz w:val="24"/>
          <w:szCs w:val="24"/>
        </w:rPr>
      </w:pPr>
    </w:p>
    <w:p w:rsidR="00AB208B" w:rsidRDefault="00AB208B" w:rsidP="00A265C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A265C8" w:rsidRDefault="00A265C8" w:rsidP="00A265C8">
      <w:pPr>
        <w:spacing w:after="0" w:line="360" w:lineRule="auto"/>
        <w:jc w:val="center"/>
        <w:rPr>
          <w:rFonts w:ascii="Times New Roman" w:hAnsi="Times New Roman" w:cs="Times New Roman"/>
          <w:b/>
          <w:sz w:val="24"/>
          <w:szCs w:val="24"/>
        </w:rPr>
      </w:pPr>
    </w:p>
    <w:p w:rsidR="00A265C8" w:rsidRDefault="00A265C8" w:rsidP="00A265C8">
      <w:pPr>
        <w:spacing w:after="0" w:line="360" w:lineRule="auto"/>
        <w:jc w:val="center"/>
        <w:rPr>
          <w:rFonts w:ascii="Times New Roman" w:hAnsi="Times New Roman" w:cs="Times New Roman"/>
          <w:b/>
          <w:sz w:val="24"/>
          <w:szCs w:val="24"/>
        </w:rPr>
      </w:pPr>
    </w:p>
    <w:p w:rsidR="007D0BDF" w:rsidRDefault="00D9729E" w:rsidP="0087503D">
      <w:pPr>
        <w:spacing w:after="0" w:line="240" w:lineRule="auto"/>
        <w:jc w:val="both"/>
        <w:rPr>
          <w:rFonts w:ascii="Times New Roman" w:hAnsi="Times New Roman" w:cs="Times New Roman"/>
          <w:sz w:val="24"/>
          <w:szCs w:val="24"/>
        </w:rPr>
      </w:pPr>
      <w:r w:rsidRPr="007E2C89">
        <w:rPr>
          <w:rFonts w:ascii="Times New Roman" w:hAnsi="Times New Roman" w:cs="Times New Roman"/>
          <w:sz w:val="24"/>
          <w:szCs w:val="24"/>
        </w:rPr>
        <w:t>O presente trabalho tem a finalidade de demonstrar a execução no processo de trabalho,</w:t>
      </w:r>
      <w:r w:rsidR="00D34234" w:rsidRPr="007E2C89">
        <w:rPr>
          <w:rFonts w:ascii="Times New Roman" w:hAnsi="Times New Roman" w:cs="Times New Roman"/>
          <w:sz w:val="24"/>
          <w:szCs w:val="24"/>
        </w:rPr>
        <w:t xml:space="preserve"> </w:t>
      </w:r>
      <w:r w:rsidR="00A73168">
        <w:rPr>
          <w:rFonts w:ascii="Times New Roman" w:hAnsi="Times New Roman" w:cs="Times New Roman"/>
          <w:sz w:val="24"/>
          <w:szCs w:val="24"/>
        </w:rPr>
        <w:t>sendo</w:t>
      </w:r>
      <w:r w:rsidR="00D34234" w:rsidRPr="007E2C89">
        <w:rPr>
          <w:rFonts w:ascii="Times New Roman" w:hAnsi="Times New Roman" w:cs="Times New Roman"/>
          <w:sz w:val="24"/>
          <w:szCs w:val="24"/>
        </w:rPr>
        <w:t xml:space="preserve"> objetivo principal, necessário </w:t>
      </w:r>
      <w:r w:rsidR="00A73168">
        <w:rPr>
          <w:rFonts w:ascii="Times New Roman" w:hAnsi="Times New Roman" w:cs="Times New Roman"/>
          <w:sz w:val="24"/>
          <w:szCs w:val="24"/>
        </w:rPr>
        <w:t xml:space="preserve">primeiro </w:t>
      </w:r>
      <w:r w:rsidR="00D34234" w:rsidRPr="007E2C89">
        <w:rPr>
          <w:rFonts w:ascii="Times New Roman" w:hAnsi="Times New Roman" w:cs="Times New Roman"/>
          <w:sz w:val="24"/>
          <w:szCs w:val="24"/>
        </w:rPr>
        <w:t xml:space="preserve">abordar </w:t>
      </w:r>
      <w:r w:rsidR="00396B51" w:rsidRPr="007E2C89">
        <w:rPr>
          <w:rFonts w:ascii="Times New Roman" w:hAnsi="Times New Roman" w:cs="Times New Roman"/>
          <w:sz w:val="24"/>
          <w:szCs w:val="24"/>
        </w:rPr>
        <w:t xml:space="preserve">lide </w:t>
      </w:r>
      <w:r w:rsidR="00D34234" w:rsidRPr="007E2C89">
        <w:rPr>
          <w:rFonts w:ascii="Times New Roman" w:hAnsi="Times New Roman" w:cs="Times New Roman"/>
          <w:sz w:val="24"/>
          <w:szCs w:val="24"/>
        </w:rPr>
        <w:t xml:space="preserve">na petição inicial </w:t>
      </w:r>
      <w:r w:rsidR="00B32B91">
        <w:rPr>
          <w:rFonts w:ascii="Times New Roman" w:hAnsi="Times New Roman" w:cs="Times New Roman"/>
          <w:sz w:val="24"/>
          <w:szCs w:val="24"/>
        </w:rPr>
        <w:t>até na fase de</w:t>
      </w:r>
      <w:r w:rsidR="00396B51" w:rsidRPr="007E2C89">
        <w:rPr>
          <w:rFonts w:ascii="Times New Roman" w:hAnsi="Times New Roman" w:cs="Times New Roman"/>
          <w:sz w:val="24"/>
          <w:szCs w:val="24"/>
        </w:rPr>
        <w:t xml:space="preserve"> embargo d</w:t>
      </w:r>
      <w:r w:rsidR="00B32B91">
        <w:rPr>
          <w:rFonts w:ascii="Times New Roman" w:hAnsi="Times New Roman" w:cs="Times New Roman"/>
          <w:sz w:val="24"/>
          <w:szCs w:val="24"/>
        </w:rPr>
        <w:t>a</w:t>
      </w:r>
      <w:r w:rsidR="00396B51" w:rsidRPr="007E2C89">
        <w:rPr>
          <w:rFonts w:ascii="Times New Roman" w:hAnsi="Times New Roman" w:cs="Times New Roman"/>
          <w:sz w:val="24"/>
          <w:szCs w:val="24"/>
        </w:rPr>
        <w:t xml:space="preserve"> execução,</w:t>
      </w:r>
      <w:r w:rsidR="00D34234" w:rsidRPr="007E2C89">
        <w:rPr>
          <w:rFonts w:ascii="Times New Roman" w:hAnsi="Times New Roman" w:cs="Times New Roman"/>
          <w:sz w:val="24"/>
          <w:szCs w:val="24"/>
        </w:rPr>
        <w:t xml:space="preserve"> onde alcançaremos a subsid</w:t>
      </w:r>
      <w:r w:rsidR="00765FAB" w:rsidRPr="007E2C89">
        <w:rPr>
          <w:rFonts w:ascii="Times New Roman" w:hAnsi="Times New Roman" w:cs="Times New Roman"/>
          <w:sz w:val="24"/>
          <w:szCs w:val="24"/>
        </w:rPr>
        <w:t>i</w:t>
      </w:r>
      <w:r w:rsidR="00D34234" w:rsidRPr="007E2C89">
        <w:rPr>
          <w:rFonts w:ascii="Times New Roman" w:hAnsi="Times New Roman" w:cs="Times New Roman"/>
          <w:sz w:val="24"/>
          <w:szCs w:val="24"/>
        </w:rPr>
        <w:t>ariedade do direito trabalhis</w:t>
      </w:r>
      <w:r w:rsidR="007E2C89" w:rsidRPr="007E2C89">
        <w:rPr>
          <w:rFonts w:ascii="Times New Roman" w:hAnsi="Times New Roman" w:cs="Times New Roman"/>
          <w:sz w:val="24"/>
          <w:szCs w:val="24"/>
        </w:rPr>
        <w:t xml:space="preserve">ta no direito processual civil. </w:t>
      </w:r>
      <w:r w:rsidR="00623AF5">
        <w:rPr>
          <w:rFonts w:ascii="Times New Roman" w:hAnsi="Times New Roman" w:cs="Times New Roman"/>
          <w:sz w:val="24"/>
          <w:szCs w:val="24"/>
        </w:rPr>
        <w:t xml:space="preserve">Baseado no princípio da subsidiariedade, tendo o objetivo de defender uma melhor interpretação sistemática e teológica para </w:t>
      </w:r>
      <w:r w:rsidR="00807B70">
        <w:rPr>
          <w:rFonts w:ascii="Times New Roman" w:hAnsi="Times New Roman" w:cs="Times New Roman"/>
          <w:sz w:val="24"/>
          <w:szCs w:val="24"/>
        </w:rPr>
        <w:t>aplicá-los</w:t>
      </w:r>
      <w:r w:rsidR="00623AF5">
        <w:rPr>
          <w:rFonts w:ascii="Times New Roman" w:hAnsi="Times New Roman" w:cs="Times New Roman"/>
          <w:sz w:val="24"/>
          <w:szCs w:val="24"/>
        </w:rPr>
        <w:t xml:space="preserve"> ao processo do trabalho, buscando alcançar um resultado justo e de direito, gerando uma segurança judicial as partes do processo. Como veremos</w:t>
      </w:r>
      <w:r w:rsidR="00D34234" w:rsidRPr="007E2C89">
        <w:rPr>
          <w:rFonts w:ascii="Times New Roman" w:hAnsi="Times New Roman" w:cs="Times New Roman"/>
          <w:sz w:val="24"/>
          <w:szCs w:val="24"/>
        </w:rPr>
        <w:t xml:space="preserve"> nestes pr</w:t>
      </w:r>
      <w:r w:rsidR="00590358" w:rsidRPr="007E2C89">
        <w:rPr>
          <w:rFonts w:ascii="Times New Roman" w:hAnsi="Times New Roman" w:cs="Times New Roman"/>
          <w:sz w:val="24"/>
          <w:szCs w:val="24"/>
        </w:rPr>
        <w:t>e</w:t>
      </w:r>
      <w:r w:rsidR="00D34234" w:rsidRPr="007E2C89">
        <w:rPr>
          <w:rFonts w:ascii="Times New Roman" w:hAnsi="Times New Roman" w:cs="Times New Roman"/>
          <w:sz w:val="24"/>
          <w:szCs w:val="24"/>
        </w:rPr>
        <w:t>ceitos legais, a doutrina constitui entendimento que convergem acerca do uso do código processual civili</w:t>
      </w:r>
      <w:r w:rsidR="0015624B" w:rsidRPr="007E2C89">
        <w:rPr>
          <w:rFonts w:ascii="Times New Roman" w:hAnsi="Times New Roman" w:cs="Times New Roman"/>
          <w:sz w:val="24"/>
          <w:szCs w:val="24"/>
        </w:rPr>
        <w:t xml:space="preserve">sta nas demandas trabalhista, pois ao </w:t>
      </w:r>
      <w:r w:rsidR="00273B1F" w:rsidRPr="007E2C89">
        <w:rPr>
          <w:rFonts w:ascii="Times New Roman" w:hAnsi="Times New Roman" w:cs="Times New Roman"/>
          <w:sz w:val="24"/>
          <w:szCs w:val="24"/>
        </w:rPr>
        <w:t>analisarem</w:t>
      </w:r>
      <w:r w:rsidR="0015624B" w:rsidRPr="007E2C89">
        <w:rPr>
          <w:rFonts w:ascii="Times New Roman" w:hAnsi="Times New Roman" w:cs="Times New Roman"/>
          <w:sz w:val="24"/>
          <w:szCs w:val="24"/>
        </w:rPr>
        <w:t xml:space="preserve"> tais dispositivos</w:t>
      </w:r>
      <w:r w:rsidR="0051398D">
        <w:rPr>
          <w:rFonts w:ascii="Times New Roman" w:hAnsi="Times New Roman" w:cs="Times New Roman"/>
          <w:sz w:val="24"/>
          <w:szCs w:val="24"/>
        </w:rPr>
        <w:t xml:space="preserve">, </w:t>
      </w:r>
      <w:r w:rsidR="000C67CF">
        <w:rPr>
          <w:rFonts w:ascii="Times New Roman" w:hAnsi="Times New Roman" w:cs="Times New Roman"/>
          <w:sz w:val="24"/>
          <w:szCs w:val="24"/>
        </w:rPr>
        <w:t>encontraremos</w:t>
      </w:r>
      <w:r w:rsidR="0051398D">
        <w:rPr>
          <w:rFonts w:ascii="Times New Roman" w:hAnsi="Times New Roman" w:cs="Times New Roman"/>
          <w:sz w:val="24"/>
          <w:szCs w:val="24"/>
        </w:rPr>
        <w:t xml:space="preserve"> divergências ocorre na interpretação do artigo 769 da CLT</w:t>
      </w:r>
      <w:r w:rsidR="00197419">
        <w:rPr>
          <w:rFonts w:ascii="Times New Roman" w:hAnsi="Times New Roman" w:cs="Times New Roman"/>
          <w:sz w:val="24"/>
          <w:szCs w:val="24"/>
        </w:rPr>
        <w:t>.</w:t>
      </w:r>
      <w:r w:rsidR="00563F6E" w:rsidRPr="007E2C89">
        <w:rPr>
          <w:rFonts w:ascii="Times New Roman" w:hAnsi="Times New Roman" w:cs="Times New Roman"/>
          <w:sz w:val="24"/>
          <w:szCs w:val="24"/>
        </w:rPr>
        <w:t xml:space="preserve"> </w:t>
      </w:r>
      <w:r w:rsidR="007E2C89" w:rsidRPr="007E2C89">
        <w:rPr>
          <w:rFonts w:ascii="Times New Roman" w:hAnsi="Times New Roman" w:cs="Times New Roman"/>
          <w:sz w:val="24"/>
          <w:szCs w:val="24"/>
        </w:rPr>
        <w:t>Neste contexto veremos a possibilidade de aplicação do artigo 475-J do CPC que faz a fusão de várias doutrinas processuais em uma só, referente à obrigaç</w:t>
      </w:r>
      <w:r w:rsidR="00A73168">
        <w:rPr>
          <w:rFonts w:ascii="Times New Roman" w:hAnsi="Times New Roman" w:cs="Times New Roman"/>
          <w:sz w:val="24"/>
          <w:szCs w:val="24"/>
        </w:rPr>
        <w:t xml:space="preserve">ão de pagar quantia certa. Por </w:t>
      </w:r>
      <w:r w:rsidR="007E2C89" w:rsidRPr="007E2C89">
        <w:rPr>
          <w:rFonts w:ascii="Times New Roman" w:hAnsi="Times New Roman" w:cs="Times New Roman"/>
          <w:sz w:val="24"/>
          <w:szCs w:val="24"/>
        </w:rPr>
        <w:t>fi</w:t>
      </w:r>
      <w:r w:rsidR="00A73168">
        <w:rPr>
          <w:rFonts w:ascii="Times New Roman" w:hAnsi="Times New Roman" w:cs="Times New Roman"/>
          <w:sz w:val="24"/>
          <w:szCs w:val="24"/>
        </w:rPr>
        <w:t>m,</w:t>
      </w:r>
      <w:r w:rsidR="007E2C89" w:rsidRPr="007E2C89">
        <w:rPr>
          <w:rFonts w:ascii="Times New Roman" w:hAnsi="Times New Roman" w:cs="Times New Roman"/>
          <w:sz w:val="24"/>
          <w:szCs w:val="24"/>
        </w:rPr>
        <w:t xml:space="preserve"> analisamos </w:t>
      </w:r>
      <w:r w:rsidR="00EA1617">
        <w:rPr>
          <w:rFonts w:ascii="Times New Roman" w:hAnsi="Times New Roman" w:cs="Times New Roman"/>
          <w:sz w:val="24"/>
          <w:szCs w:val="24"/>
        </w:rPr>
        <w:t xml:space="preserve">através de correntes doutrinarias </w:t>
      </w:r>
      <w:r w:rsidR="007E2C89" w:rsidRPr="007E2C89">
        <w:rPr>
          <w:rFonts w:ascii="Times New Roman" w:hAnsi="Times New Roman" w:cs="Times New Roman"/>
          <w:sz w:val="24"/>
          <w:szCs w:val="24"/>
        </w:rPr>
        <w:t>a problemática encontrada pelos tribuna</w:t>
      </w:r>
      <w:r w:rsidR="007E2C89">
        <w:rPr>
          <w:rFonts w:ascii="Times New Roman" w:hAnsi="Times New Roman" w:cs="Times New Roman"/>
          <w:sz w:val="24"/>
          <w:szCs w:val="24"/>
        </w:rPr>
        <w:t>i</w:t>
      </w:r>
      <w:r w:rsidR="007E2C89" w:rsidRPr="007E2C89">
        <w:rPr>
          <w:rFonts w:ascii="Times New Roman" w:hAnsi="Times New Roman" w:cs="Times New Roman"/>
          <w:sz w:val="24"/>
          <w:szCs w:val="24"/>
        </w:rPr>
        <w:t xml:space="preserve">s com a grande demanda </w:t>
      </w:r>
      <w:r w:rsidR="00807B70">
        <w:rPr>
          <w:rFonts w:ascii="Times New Roman" w:hAnsi="Times New Roman" w:cs="Times New Roman"/>
          <w:sz w:val="24"/>
          <w:szCs w:val="24"/>
        </w:rPr>
        <w:t xml:space="preserve">de </w:t>
      </w:r>
      <w:r w:rsidR="007E2C89" w:rsidRPr="007E2C89">
        <w:rPr>
          <w:rFonts w:ascii="Times New Roman" w:hAnsi="Times New Roman" w:cs="Times New Roman"/>
          <w:sz w:val="24"/>
          <w:szCs w:val="24"/>
        </w:rPr>
        <w:t xml:space="preserve">processos, causando uma demora e prejuízo </w:t>
      </w:r>
      <w:r w:rsidR="00197419">
        <w:rPr>
          <w:rFonts w:ascii="Times New Roman" w:hAnsi="Times New Roman" w:cs="Times New Roman"/>
          <w:sz w:val="24"/>
          <w:szCs w:val="24"/>
        </w:rPr>
        <w:t>aos litigantes</w:t>
      </w:r>
      <w:r w:rsidR="00077DC0">
        <w:rPr>
          <w:rFonts w:ascii="Times New Roman" w:hAnsi="Times New Roman"/>
          <w:sz w:val="24"/>
          <w:szCs w:val="24"/>
          <w:lang w:eastAsia="pt-BR"/>
        </w:rPr>
        <w:t>.</w:t>
      </w:r>
      <w:r w:rsidR="000E3742" w:rsidRPr="000E3742">
        <w:rPr>
          <w:rFonts w:ascii="Times New Roman" w:hAnsi="Times New Roman" w:cs="Times New Roman"/>
          <w:sz w:val="24"/>
          <w:szCs w:val="24"/>
        </w:rPr>
        <w:t xml:space="preserve"> </w:t>
      </w:r>
      <w:r w:rsidR="000E3742" w:rsidRPr="00281DD9">
        <w:rPr>
          <w:rFonts w:ascii="Times New Roman" w:hAnsi="Times New Roman" w:cs="Times New Roman"/>
          <w:sz w:val="24"/>
          <w:szCs w:val="24"/>
        </w:rPr>
        <w:t xml:space="preserve">Foi utilizada neste estudo a pesquisa </w:t>
      </w:r>
      <w:r w:rsidR="000A6260">
        <w:rPr>
          <w:rFonts w:ascii="Times New Roman" w:hAnsi="Times New Roman" w:cs="Times New Roman"/>
          <w:sz w:val="24"/>
          <w:szCs w:val="24"/>
        </w:rPr>
        <w:t>bibliográfica.</w:t>
      </w:r>
      <w:r w:rsidR="00A265C8">
        <w:rPr>
          <w:rFonts w:ascii="Times New Roman" w:hAnsi="Times New Roman" w:cs="Times New Roman"/>
          <w:sz w:val="24"/>
          <w:szCs w:val="24"/>
        </w:rPr>
        <w:t xml:space="preserve"> </w:t>
      </w:r>
      <w:r w:rsidR="000A6260">
        <w:rPr>
          <w:rFonts w:ascii="Times New Roman" w:hAnsi="Times New Roman" w:cs="Times New Roman"/>
          <w:sz w:val="24"/>
          <w:szCs w:val="24"/>
        </w:rPr>
        <w:t>B</w:t>
      </w:r>
      <w:r w:rsidR="007D0BDF" w:rsidRPr="006D1FAF">
        <w:rPr>
          <w:rFonts w:ascii="Times New Roman" w:hAnsi="Times New Roman" w:cs="Times New Roman"/>
          <w:sz w:val="24"/>
          <w:szCs w:val="24"/>
        </w:rPr>
        <w:t>aseado no entendimento de alguns doutrinadores e estudiosos do assunto, pode</w:t>
      </w:r>
      <w:r w:rsidR="007D0BDF">
        <w:rPr>
          <w:rFonts w:ascii="Times New Roman" w:hAnsi="Times New Roman" w:cs="Times New Roman"/>
          <w:sz w:val="24"/>
          <w:szCs w:val="24"/>
        </w:rPr>
        <w:t>mos</w:t>
      </w:r>
      <w:r w:rsidR="007D0BDF" w:rsidRPr="006D1FAF">
        <w:rPr>
          <w:rFonts w:ascii="Times New Roman" w:hAnsi="Times New Roman" w:cs="Times New Roman"/>
          <w:sz w:val="24"/>
          <w:szCs w:val="24"/>
        </w:rPr>
        <w:t xml:space="preserve"> afirmar que o principal problema da Justiça</w:t>
      </w:r>
      <w:r w:rsidR="007D0BDF">
        <w:rPr>
          <w:rFonts w:ascii="Times New Roman" w:hAnsi="Times New Roman" w:cs="Times New Roman"/>
          <w:sz w:val="24"/>
          <w:szCs w:val="24"/>
        </w:rPr>
        <w:t xml:space="preserve"> em relação </w:t>
      </w:r>
      <w:r w:rsidR="004826C3">
        <w:rPr>
          <w:rFonts w:ascii="Times New Roman" w:hAnsi="Times New Roman" w:cs="Times New Roman"/>
          <w:sz w:val="24"/>
          <w:szCs w:val="24"/>
        </w:rPr>
        <w:t xml:space="preserve">à </w:t>
      </w:r>
      <w:r w:rsidR="007D0BDF">
        <w:rPr>
          <w:rFonts w:ascii="Times New Roman" w:hAnsi="Times New Roman" w:cs="Times New Roman"/>
          <w:sz w:val="24"/>
          <w:szCs w:val="24"/>
        </w:rPr>
        <w:t>aplicabilidade da subsidiariedade do art. 475</w:t>
      </w:r>
      <w:r w:rsidR="004826C3">
        <w:rPr>
          <w:rFonts w:ascii="Times New Roman" w:hAnsi="Times New Roman" w:cs="Times New Roman"/>
          <w:sz w:val="24"/>
          <w:szCs w:val="24"/>
        </w:rPr>
        <w:t>-J</w:t>
      </w:r>
      <w:r w:rsidR="007D0BDF" w:rsidRPr="006D1FAF">
        <w:rPr>
          <w:rFonts w:ascii="Times New Roman" w:hAnsi="Times New Roman" w:cs="Times New Roman"/>
          <w:sz w:val="24"/>
          <w:szCs w:val="24"/>
        </w:rPr>
        <w:t xml:space="preserve"> é a sua morosidade</w:t>
      </w:r>
      <w:r w:rsidR="007D0BDF">
        <w:rPr>
          <w:rFonts w:ascii="Times New Roman" w:hAnsi="Times New Roman" w:cs="Times New Roman"/>
          <w:sz w:val="24"/>
          <w:szCs w:val="24"/>
        </w:rPr>
        <w:t>.</w:t>
      </w:r>
      <w:r w:rsidR="007D0BDF" w:rsidRPr="006D1FAF">
        <w:rPr>
          <w:rFonts w:ascii="Times New Roman" w:hAnsi="Times New Roman" w:cs="Times New Roman"/>
          <w:sz w:val="24"/>
          <w:szCs w:val="24"/>
        </w:rPr>
        <w:t xml:space="preserve"> Os cidadãos não aceitam apenas uma sentença que </w:t>
      </w:r>
      <w:r w:rsidR="007D0BDF">
        <w:rPr>
          <w:rFonts w:ascii="Times New Roman" w:hAnsi="Times New Roman" w:cs="Times New Roman"/>
          <w:sz w:val="24"/>
          <w:szCs w:val="24"/>
        </w:rPr>
        <w:t>l</w:t>
      </w:r>
      <w:r w:rsidR="007D0BDF" w:rsidRPr="006D1FAF">
        <w:rPr>
          <w:rFonts w:ascii="Times New Roman" w:hAnsi="Times New Roman" w:cs="Times New Roman"/>
          <w:sz w:val="24"/>
          <w:szCs w:val="24"/>
        </w:rPr>
        <w:t>hes confiram a declaração de um direito, mas sim um provimento judicial que torne realidade o cumprimento da lei. Caso contrário</w:t>
      </w:r>
      <w:r w:rsidR="004826C3">
        <w:rPr>
          <w:rFonts w:ascii="Times New Roman" w:hAnsi="Times New Roman" w:cs="Times New Roman"/>
          <w:sz w:val="24"/>
          <w:szCs w:val="24"/>
        </w:rPr>
        <w:t>,</w:t>
      </w:r>
      <w:r w:rsidR="007D0BDF" w:rsidRPr="006D1FAF">
        <w:rPr>
          <w:rFonts w:ascii="Times New Roman" w:hAnsi="Times New Roman" w:cs="Times New Roman"/>
          <w:sz w:val="24"/>
          <w:szCs w:val="24"/>
        </w:rPr>
        <w:t xml:space="preserve"> os jurisdicionados ficarão desacreditados com o Poder Judiciário. </w:t>
      </w:r>
    </w:p>
    <w:p w:rsidR="00A265C8" w:rsidRPr="006D1FAF" w:rsidRDefault="00A265C8" w:rsidP="0087503D">
      <w:pPr>
        <w:spacing w:after="0" w:line="240" w:lineRule="auto"/>
        <w:jc w:val="both"/>
        <w:rPr>
          <w:rFonts w:ascii="Times New Roman" w:hAnsi="Times New Roman" w:cs="Times New Roman"/>
          <w:sz w:val="24"/>
          <w:szCs w:val="24"/>
        </w:rPr>
      </w:pPr>
    </w:p>
    <w:p w:rsidR="00AB208B" w:rsidRPr="00807B70" w:rsidRDefault="00624DD0" w:rsidP="0087503D">
      <w:pPr>
        <w:spacing w:after="0" w:line="360" w:lineRule="auto"/>
        <w:rPr>
          <w:rFonts w:ascii="Times New Roman" w:hAnsi="Times New Roman" w:cs="Times New Roman"/>
          <w:sz w:val="24"/>
          <w:szCs w:val="24"/>
        </w:rPr>
      </w:pPr>
      <w:r w:rsidRPr="00E50474">
        <w:rPr>
          <w:rFonts w:ascii="Times New Roman" w:hAnsi="Times New Roman" w:cs="Times New Roman"/>
          <w:b/>
          <w:sz w:val="24"/>
          <w:szCs w:val="24"/>
        </w:rPr>
        <w:t>P</w:t>
      </w:r>
      <w:r w:rsidR="00807B70" w:rsidRPr="00E50474">
        <w:rPr>
          <w:rFonts w:ascii="Times New Roman" w:hAnsi="Times New Roman" w:cs="Times New Roman"/>
          <w:b/>
          <w:sz w:val="24"/>
          <w:szCs w:val="24"/>
        </w:rPr>
        <w:t>alavras</w:t>
      </w:r>
      <w:r w:rsidRPr="00E50474">
        <w:rPr>
          <w:rFonts w:ascii="Times New Roman" w:hAnsi="Times New Roman" w:cs="Times New Roman"/>
          <w:b/>
          <w:sz w:val="24"/>
          <w:szCs w:val="24"/>
        </w:rPr>
        <w:t>-C</w:t>
      </w:r>
      <w:r w:rsidR="00807B70" w:rsidRPr="00E50474">
        <w:rPr>
          <w:rFonts w:ascii="Times New Roman" w:hAnsi="Times New Roman" w:cs="Times New Roman"/>
          <w:b/>
          <w:sz w:val="24"/>
          <w:szCs w:val="24"/>
        </w:rPr>
        <w:t>haves</w:t>
      </w:r>
      <w:r w:rsidRPr="00E50474">
        <w:rPr>
          <w:rFonts w:ascii="Times New Roman" w:hAnsi="Times New Roman" w:cs="Times New Roman"/>
          <w:b/>
          <w:sz w:val="24"/>
          <w:szCs w:val="24"/>
        </w:rPr>
        <w:t xml:space="preserve">: </w:t>
      </w:r>
      <w:r w:rsidR="00E50474" w:rsidRPr="00807B70">
        <w:rPr>
          <w:rFonts w:ascii="Times New Roman" w:hAnsi="Times New Roman" w:cs="Times New Roman"/>
          <w:sz w:val="24"/>
          <w:szCs w:val="24"/>
        </w:rPr>
        <w:t>Execução; Subsidiariedade; Processo do Trabalho</w:t>
      </w:r>
      <w:r w:rsidR="00617A61" w:rsidRPr="00807B70">
        <w:rPr>
          <w:rFonts w:ascii="Times New Roman" w:hAnsi="Times New Roman" w:cs="Times New Roman"/>
          <w:sz w:val="24"/>
          <w:szCs w:val="24"/>
        </w:rPr>
        <w:t>.</w:t>
      </w: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590358" w:rsidRDefault="00590358" w:rsidP="0087503D">
      <w:pPr>
        <w:spacing w:after="0" w:line="360" w:lineRule="auto"/>
        <w:rPr>
          <w:rFonts w:ascii="Times New Roman" w:hAnsi="Times New Roman" w:cs="Times New Roman"/>
          <w:b/>
          <w:sz w:val="24"/>
          <w:szCs w:val="24"/>
        </w:rPr>
      </w:pPr>
    </w:p>
    <w:p w:rsidR="00197243" w:rsidRDefault="00197243" w:rsidP="0087503D">
      <w:pPr>
        <w:spacing w:after="0" w:line="360" w:lineRule="auto"/>
        <w:rPr>
          <w:rFonts w:ascii="Times New Roman" w:hAnsi="Times New Roman" w:cs="Times New Roman"/>
          <w:b/>
          <w:sz w:val="24"/>
          <w:szCs w:val="24"/>
        </w:rPr>
      </w:pPr>
    </w:p>
    <w:p w:rsidR="00F03CB6" w:rsidRDefault="00F03CB6" w:rsidP="0087503D">
      <w:pPr>
        <w:spacing w:after="0" w:line="360" w:lineRule="auto"/>
        <w:jc w:val="center"/>
        <w:rPr>
          <w:rFonts w:ascii="Times New Roman" w:hAnsi="Times New Roman" w:cs="Times New Roman"/>
          <w:b/>
          <w:sz w:val="24"/>
          <w:szCs w:val="24"/>
        </w:rPr>
      </w:pPr>
    </w:p>
    <w:p w:rsidR="003B6724" w:rsidRDefault="00427054" w:rsidP="0087503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7456" behindDoc="0" locked="0" layoutInCell="1" allowOverlap="1">
                <wp:simplePos x="0" y="0"/>
                <wp:positionH relativeFrom="column">
                  <wp:posOffset>5518785</wp:posOffset>
                </wp:positionH>
                <wp:positionV relativeFrom="paragraph">
                  <wp:posOffset>-756285</wp:posOffset>
                </wp:positionV>
                <wp:extent cx="561975" cy="409575"/>
                <wp:effectExtent l="7620" t="0" r="1905"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34.55pt;margin-top:-59.55pt;width:44.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" stroked="f"/>
            </w:pict>
          </mc:Fallback>
        </mc:AlternateContent>
      </w:r>
    </w:p>
    <w:p w:rsidR="003B6724" w:rsidRDefault="003B6724" w:rsidP="0087503D">
      <w:pPr>
        <w:spacing w:after="0" w:line="360" w:lineRule="auto"/>
        <w:jc w:val="center"/>
        <w:rPr>
          <w:rFonts w:ascii="Times New Roman" w:hAnsi="Times New Roman" w:cs="Times New Roman"/>
          <w:b/>
          <w:sz w:val="24"/>
          <w:szCs w:val="24"/>
        </w:rPr>
      </w:pPr>
    </w:p>
    <w:p w:rsidR="003B6724" w:rsidRDefault="003B6724" w:rsidP="0087503D">
      <w:pPr>
        <w:spacing w:after="0" w:line="360" w:lineRule="auto"/>
        <w:jc w:val="center"/>
        <w:rPr>
          <w:rFonts w:ascii="Times New Roman" w:hAnsi="Times New Roman" w:cs="Times New Roman"/>
          <w:b/>
          <w:sz w:val="24"/>
          <w:szCs w:val="24"/>
        </w:rPr>
      </w:pPr>
    </w:p>
    <w:p w:rsidR="003B6724" w:rsidRDefault="003B6724" w:rsidP="0087503D">
      <w:pPr>
        <w:spacing w:after="0" w:line="360" w:lineRule="auto"/>
        <w:jc w:val="center"/>
        <w:rPr>
          <w:rFonts w:ascii="Times New Roman" w:hAnsi="Times New Roman" w:cs="Times New Roman"/>
          <w:b/>
          <w:sz w:val="24"/>
          <w:szCs w:val="24"/>
        </w:rPr>
      </w:pPr>
    </w:p>
    <w:p w:rsidR="003B6724" w:rsidRDefault="003B6724" w:rsidP="0087503D">
      <w:pPr>
        <w:spacing w:after="0" w:line="360" w:lineRule="auto"/>
        <w:jc w:val="center"/>
        <w:rPr>
          <w:rFonts w:ascii="Times New Roman" w:hAnsi="Times New Roman" w:cs="Times New Roman"/>
          <w:b/>
          <w:sz w:val="24"/>
          <w:szCs w:val="24"/>
        </w:rPr>
      </w:pPr>
    </w:p>
    <w:p w:rsidR="003B6724" w:rsidRDefault="003B6724" w:rsidP="0087503D">
      <w:pPr>
        <w:spacing w:after="0" w:line="360" w:lineRule="auto"/>
        <w:jc w:val="center"/>
        <w:rPr>
          <w:rFonts w:ascii="Times New Roman" w:hAnsi="Times New Roman" w:cs="Times New Roman"/>
          <w:b/>
          <w:sz w:val="24"/>
          <w:szCs w:val="24"/>
        </w:rPr>
      </w:pPr>
    </w:p>
    <w:p w:rsidR="00A135DB" w:rsidRDefault="00427054" w:rsidP="0087503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5442585</wp:posOffset>
                </wp:positionH>
                <wp:positionV relativeFrom="paragraph">
                  <wp:posOffset>-756285</wp:posOffset>
                </wp:positionV>
                <wp:extent cx="561975" cy="409575"/>
                <wp:effectExtent l="7620" t="0" r="1905"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428.55pt;margin-top:-59.55pt;width:44.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" stroked="f"/>
            </w:pict>
          </mc:Fallback>
        </mc:AlternateContent>
      </w:r>
      <w:r w:rsidR="00A135DB" w:rsidRPr="00F03CB6">
        <w:rPr>
          <w:rFonts w:ascii="Times New Roman" w:hAnsi="Times New Roman" w:cs="Times New Roman"/>
          <w:b/>
          <w:sz w:val="24"/>
          <w:szCs w:val="24"/>
        </w:rPr>
        <w:t>INTRODUÇÃO</w:t>
      </w:r>
    </w:p>
    <w:p w:rsidR="00901E98" w:rsidRDefault="00901E98" w:rsidP="0087503D">
      <w:pPr>
        <w:spacing w:after="0" w:line="360" w:lineRule="auto"/>
        <w:jc w:val="center"/>
        <w:rPr>
          <w:rFonts w:ascii="Times New Roman" w:hAnsi="Times New Roman" w:cs="Times New Roman"/>
          <w:b/>
          <w:sz w:val="24"/>
          <w:szCs w:val="24"/>
        </w:rPr>
      </w:pPr>
    </w:p>
    <w:p w:rsidR="00901E98" w:rsidRPr="00F03CB6" w:rsidRDefault="00901E98" w:rsidP="0087503D">
      <w:pPr>
        <w:spacing w:after="0" w:line="360" w:lineRule="auto"/>
        <w:jc w:val="center"/>
        <w:rPr>
          <w:rFonts w:ascii="Times New Roman" w:hAnsi="Times New Roman" w:cs="Times New Roman"/>
          <w:b/>
          <w:sz w:val="24"/>
          <w:szCs w:val="24"/>
        </w:rPr>
      </w:pPr>
    </w:p>
    <w:p w:rsidR="00A135DB" w:rsidRPr="00AF584B" w:rsidRDefault="00066BA1" w:rsidP="0087503D">
      <w:pPr>
        <w:spacing w:after="0" w:line="360" w:lineRule="auto"/>
        <w:ind w:firstLine="1134"/>
        <w:jc w:val="both"/>
        <w:rPr>
          <w:rFonts w:ascii="Times New Roman" w:hAnsi="Times New Roman" w:cs="Times New Roman"/>
          <w:sz w:val="24"/>
          <w:szCs w:val="24"/>
        </w:rPr>
      </w:pPr>
      <w:r w:rsidRPr="00AF584B">
        <w:rPr>
          <w:rFonts w:ascii="Times New Roman" w:hAnsi="Times New Roman" w:cs="Times New Roman"/>
          <w:sz w:val="24"/>
          <w:szCs w:val="24"/>
        </w:rPr>
        <w:t>Atualmente percebe-se que o uso de subsidiaried</w:t>
      </w:r>
      <w:r w:rsidR="00004750" w:rsidRPr="00AF584B">
        <w:rPr>
          <w:rFonts w:ascii="Times New Roman" w:hAnsi="Times New Roman" w:cs="Times New Roman"/>
          <w:sz w:val="24"/>
          <w:szCs w:val="24"/>
        </w:rPr>
        <w:t>ade no Direito Trabalhista tem causado bastante polêmica entre os doutrinadores e estudiosos do assunto.</w:t>
      </w:r>
      <w:r w:rsidR="00AF584B" w:rsidRPr="00AF584B">
        <w:rPr>
          <w:rStyle w:val="apple-converted-space"/>
          <w:rFonts w:ascii="Times New Roman" w:hAnsi="Times New Roman" w:cs="Times New Roman"/>
          <w:sz w:val="24"/>
          <w:szCs w:val="24"/>
          <w:shd w:val="clear" w:color="auto" w:fill="FFFFFF"/>
        </w:rPr>
        <w:t> </w:t>
      </w:r>
      <w:r w:rsidR="00AF584B" w:rsidRPr="00AF584B">
        <w:rPr>
          <w:rFonts w:ascii="Times New Roman" w:hAnsi="Times New Roman" w:cs="Times New Roman"/>
          <w:sz w:val="24"/>
          <w:szCs w:val="24"/>
          <w:shd w:val="clear" w:color="auto" w:fill="FFFFFF"/>
        </w:rPr>
        <w:t>Esse princípio do processo do trabalho vigora atualmente com máxima eficácia, acima de tudo, pelo fato de que na seara trabalhista</w:t>
      </w:r>
      <w:r w:rsidR="00901E98">
        <w:rPr>
          <w:rFonts w:ascii="Times New Roman" w:hAnsi="Times New Roman" w:cs="Times New Roman"/>
          <w:sz w:val="24"/>
          <w:szCs w:val="24"/>
          <w:shd w:val="clear" w:color="auto" w:fill="FFFFFF"/>
        </w:rPr>
        <w:t xml:space="preserve">, </w:t>
      </w:r>
      <w:r w:rsidR="00AF584B" w:rsidRPr="00AF584B">
        <w:rPr>
          <w:rFonts w:ascii="Times New Roman" w:hAnsi="Times New Roman" w:cs="Times New Roman"/>
          <w:sz w:val="24"/>
          <w:szCs w:val="24"/>
          <w:shd w:val="clear" w:color="auto" w:fill="FFFFFF"/>
        </w:rPr>
        <w:t>para muitos doutrinadores, há necessidade de uma rigorosa atualização de seus dispositivos, a fim de serem adequados dentro do contexto da atual prática processual do trabalho, e que deve refletir os anseios da sociedade, pois nota-se uma morosidade na sua aplicabilidade</w:t>
      </w:r>
      <w:r w:rsidR="00AF584B" w:rsidRPr="00AF584B">
        <w:rPr>
          <w:rFonts w:ascii="Times New Roman" w:hAnsi="Times New Roman" w:cs="Times New Roman"/>
          <w:color w:val="3A382C"/>
          <w:sz w:val="24"/>
          <w:szCs w:val="24"/>
          <w:shd w:val="clear" w:color="auto" w:fill="FFFFFF"/>
        </w:rPr>
        <w:t>.</w:t>
      </w:r>
    </w:p>
    <w:p w:rsidR="00807B70" w:rsidRPr="006D1FAF" w:rsidRDefault="00004750" w:rsidP="0087503D">
      <w:pPr>
        <w:spacing w:after="0" w:line="360" w:lineRule="auto"/>
        <w:ind w:firstLine="1134"/>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6D1FAF">
        <w:rPr>
          <w:rFonts w:ascii="Times New Roman" w:hAnsi="Times New Roman" w:cs="Times New Roman"/>
          <w:sz w:val="24"/>
          <w:szCs w:val="24"/>
        </w:rPr>
        <w:t xml:space="preserve">Importante ressaltar que o </w:t>
      </w:r>
      <w:r w:rsidR="003A3D6B" w:rsidRPr="006D1FAF">
        <w:rPr>
          <w:rFonts w:ascii="Times New Roman" w:hAnsi="Times New Roman" w:cs="Times New Roman"/>
          <w:sz w:val="24"/>
          <w:szCs w:val="24"/>
        </w:rPr>
        <w:t xml:space="preserve">princípio da subsidiariedade significa a possibilidade das normas do direito processual comum serem aplicadas ao processo do trabalho, para suprir as lacunas do sistema processual trabalhista e melhora a efetividade do processo trabalhista. Doutrinadores </w:t>
      </w:r>
      <w:r w:rsidR="00765FAB" w:rsidRPr="006D1FAF">
        <w:rPr>
          <w:rFonts w:ascii="Times New Roman" w:hAnsi="Times New Roman" w:cs="Times New Roman"/>
          <w:sz w:val="24"/>
          <w:szCs w:val="24"/>
        </w:rPr>
        <w:t>defendem</w:t>
      </w:r>
      <w:r w:rsidR="003A3D6B" w:rsidRPr="006D1FAF">
        <w:rPr>
          <w:rFonts w:ascii="Times New Roman" w:hAnsi="Times New Roman" w:cs="Times New Roman"/>
          <w:sz w:val="24"/>
          <w:szCs w:val="24"/>
        </w:rPr>
        <w:t xml:space="preserve"> como uma técnica de aplicação de leis que permite levar para o âmbito trabalhista normas do direito processual comum. </w:t>
      </w:r>
    </w:p>
    <w:p w:rsidR="00FD1A84" w:rsidRPr="006D1FAF" w:rsidRDefault="00FE2198" w:rsidP="0087503D">
      <w:pPr>
        <w:spacing w:after="0" w:line="360" w:lineRule="auto"/>
        <w:ind w:firstLine="1134"/>
        <w:jc w:val="both"/>
        <w:rPr>
          <w:rFonts w:ascii="Times New Roman" w:hAnsi="Times New Roman" w:cs="Times New Roman"/>
          <w:sz w:val="24"/>
          <w:szCs w:val="24"/>
        </w:rPr>
      </w:pPr>
      <w:r w:rsidRPr="006D1FAF">
        <w:rPr>
          <w:rFonts w:ascii="Times New Roman" w:hAnsi="Times New Roman" w:cs="Times New Roman"/>
          <w:sz w:val="24"/>
          <w:szCs w:val="24"/>
        </w:rPr>
        <w:t xml:space="preserve">A </w:t>
      </w:r>
      <w:r w:rsidR="00765FAB" w:rsidRPr="006D1FAF">
        <w:rPr>
          <w:rFonts w:ascii="Times New Roman" w:hAnsi="Times New Roman" w:cs="Times New Roman"/>
          <w:sz w:val="24"/>
          <w:szCs w:val="24"/>
        </w:rPr>
        <w:t>subsidiariedade</w:t>
      </w:r>
      <w:r w:rsidRPr="006D1FAF">
        <w:rPr>
          <w:rFonts w:ascii="Times New Roman" w:hAnsi="Times New Roman" w:cs="Times New Roman"/>
          <w:sz w:val="24"/>
          <w:szCs w:val="24"/>
        </w:rPr>
        <w:t xml:space="preserve"> tem a finalidade averiguar se a incidência do Código de Processo Civil nas ações trabalhistas deve ser </w:t>
      </w:r>
      <w:r w:rsidR="00765FAB" w:rsidRPr="006D1FAF">
        <w:rPr>
          <w:rFonts w:ascii="Times New Roman" w:hAnsi="Times New Roman" w:cs="Times New Roman"/>
          <w:sz w:val="24"/>
          <w:szCs w:val="24"/>
        </w:rPr>
        <w:t>limitada</w:t>
      </w:r>
      <w:r w:rsidRPr="006D1FAF">
        <w:rPr>
          <w:rFonts w:ascii="Times New Roman" w:hAnsi="Times New Roman" w:cs="Times New Roman"/>
          <w:sz w:val="24"/>
          <w:szCs w:val="24"/>
        </w:rPr>
        <w:t>, de acordo com o disposto na Consolidaç</w:t>
      </w:r>
      <w:r w:rsidR="00CC14D6" w:rsidRPr="006D1FAF">
        <w:rPr>
          <w:rFonts w:ascii="Times New Roman" w:hAnsi="Times New Roman" w:cs="Times New Roman"/>
          <w:sz w:val="24"/>
          <w:szCs w:val="24"/>
        </w:rPr>
        <w:t xml:space="preserve">ão das Leis do Trabalho, </w:t>
      </w:r>
      <w:r w:rsidR="008879E2" w:rsidRPr="006D1FAF">
        <w:rPr>
          <w:rFonts w:ascii="Times New Roman" w:hAnsi="Times New Roman" w:cs="Times New Roman"/>
          <w:sz w:val="24"/>
          <w:szCs w:val="24"/>
        </w:rPr>
        <w:t xml:space="preserve">consagrando o acesso ao </w:t>
      </w:r>
      <w:r w:rsidR="00765FAB" w:rsidRPr="006D1FAF">
        <w:rPr>
          <w:rFonts w:ascii="Times New Roman" w:hAnsi="Times New Roman" w:cs="Times New Roman"/>
          <w:sz w:val="24"/>
          <w:szCs w:val="24"/>
        </w:rPr>
        <w:t>processo como</w:t>
      </w:r>
      <w:r w:rsidR="008879E2" w:rsidRPr="006D1FAF">
        <w:rPr>
          <w:rFonts w:ascii="Times New Roman" w:hAnsi="Times New Roman" w:cs="Times New Roman"/>
          <w:sz w:val="24"/>
          <w:szCs w:val="24"/>
        </w:rPr>
        <w:t xml:space="preserve"> um dos instrumentos democráticos mais relevantes de garantia dos direitos do cidadão e da proteção à dignidade da pessoa humana.</w:t>
      </w:r>
    </w:p>
    <w:p w:rsidR="009D596B" w:rsidRPr="006D1FAF" w:rsidRDefault="00004750" w:rsidP="0087503D">
      <w:pPr>
        <w:spacing w:after="0" w:line="360" w:lineRule="auto"/>
        <w:ind w:firstLine="1134"/>
        <w:jc w:val="both"/>
        <w:rPr>
          <w:rFonts w:ascii="Times New Roman" w:hAnsi="Times New Roman" w:cs="Times New Roman"/>
          <w:sz w:val="24"/>
          <w:szCs w:val="24"/>
        </w:rPr>
      </w:pPr>
      <w:r w:rsidRPr="006D1FAF">
        <w:rPr>
          <w:rFonts w:ascii="Times New Roman" w:hAnsi="Times New Roman" w:cs="Times New Roman"/>
          <w:sz w:val="24"/>
          <w:szCs w:val="24"/>
        </w:rPr>
        <w:t>Diante desta questão,</w:t>
      </w:r>
      <w:r w:rsidR="00BA15B0">
        <w:rPr>
          <w:rFonts w:ascii="Times New Roman" w:hAnsi="Times New Roman" w:cs="Times New Roman"/>
          <w:sz w:val="24"/>
          <w:szCs w:val="24"/>
        </w:rPr>
        <w:t xml:space="preserve"> </w:t>
      </w:r>
      <w:r w:rsidR="00066BA1" w:rsidRPr="006D1FAF">
        <w:rPr>
          <w:rFonts w:ascii="Times New Roman" w:hAnsi="Times New Roman" w:cs="Times New Roman"/>
          <w:sz w:val="24"/>
          <w:szCs w:val="24"/>
        </w:rPr>
        <w:t>neste estudo procuramos demonstrar que</w:t>
      </w:r>
      <w:r w:rsidR="00A06D70" w:rsidRPr="006D1FAF">
        <w:rPr>
          <w:rFonts w:ascii="Times New Roman" w:hAnsi="Times New Roman" w:cs="Times New Roman"/>
          <w:sz w:val="24"/>
          <w:szCs w:val="24"/>
        </w:rPr>
        <w:t>, a subsidiariedade est</w:t>
      </w:r>
      <w:r w:rsidR="00807B70" w:rsidRPr="006D1FAF">
        <w:rPr>
          <w:rFonts w:ascii="Times New Roman" w:hAnsi="Times New Roman" w:cs="Times New Roman"/>
          <w:sz w:val="24"/>
          <w:szCs w:val="24"/>
        </w:rPr>
        <w:t>á</w:t>
      </w:r>
      <w:r w:rsidR="00A06D70" w:rsidRPr="006D1FAF">
        <w:rPr>
          <w:rFonts w:ascii="Times New Roman" w:hAnsi="Times New Roman" w:cs="Times New Roman"/>
          <w:sz w:val="24"/>
          <w:szCs w:val="24"/>
        </w:rPr>
        <w:t xml:space="preserve"> legalmente </w:t>
      </w:r>
      <w:r w:rsidR="009E0B4E" w:rsidRPr="006D1FAF">
        <w:rPr>
          <w:rFonts w:ascii="Times New Roman" w:hAnsi="Times New Roman" w:cs="Times New Roman"/>
          <w:sz w:val="24"/>
          <w:szCs w:val="24"/>
        </w:rPr>
        <w:t>no preceito do Art. 475-J do CPC</w:t>
      </w:r>
      <w:r w:rsidR="00A06D70" w:rsidRPr="006D1FAF">
        <w:rPr>
          <w:rFonts w:ascii="Times New Roman" w:hAnsi="Times New Roman" w:cs="Times New Roman"/>
          <w:sz w:val="24"/>
          <w:szCs w:val="24"/>
        </w:rPr>
        <w:t xml:space="preserve">, inserido através da Lei 11.232/2005 no processo trabalhista, que determina </w:t>
      </w:r>
      <w:r w:rsidR="009E0B4E" w:rsidRPr="006D1FAF">
        <w:rPr>
          <w:rFonts w:ascii="Times New Roman" w:hAnsi="Times New Roman" w:cs="Times New Roman"/>
          <w:sz w:val="24"/>
          <w:szCs w:val="24"/>
        </w:rPr>
        <w:t xml:space="preserve">a penhora e avaliação dos bens do condenado, ao pagamento de quantia certa ou já fixada em liquidação no prazo estipulado, sob pena acrescida de pagar multa de 10% (dez por cento). </w:t>
      </w:r>
    </w:p>
    <w:p w:rsidR="006D1FAF" w:rsidRDefault="006D1FAF" w:rsidP="0087503D">
      <w:pPr>
        <w:pStyle w:val="PargrafodaLista"/>
        <w:ind w:left="0" w:firstLine="1134"/>
        <w:rPr>
          <w:rFonts w:ascii="Times New Roman" w:hAnsi="Times New Roman"/>
          <w:sz w:val="24"/>
          <w:szCs w:val="24"/>
        </w:rPr>
      </w:pPr>
    </w:p>
    <w:p w:rsidR="00E4724F" w:rsidRDefault="00E4724F" w:rsidP="0087503D">
      <w:pPr>
        <w:pStyle w:val="PargrafodaLista"/>
        <w:ind w:left="0" w:firstLine="1134"/>
        <w:rPr>
          <w:rFonts w:ascii="Times New Roman" w:hAnsi="Times New Roman"/>
          <w:sz w:val="24"/>
          <w:szCs w:val="24"/>
        </w:rPr>
      </w:pPr>
    </w:p>
    <w:p w:rsidR="00074CE2" w:rsidRPr="00074CE2" w:rsidRDefault="00427054" w:rsidP="0087503D">
      <w:pPr>
        <w:spacing w:after="0" w:line="360" w:lineRule="auto"/>
        <w:ind w:firstLine="1134"/>
        <w:jc w:val="center"/>
        <w:rPr>
          <w:rFonts w:ascii="Times New Roman" w:hAnsi="Times New Roman" w:cs="Times New Roman"/>
          <w:b/>
          <w:sz w:val="24"/>
          <w:szCs w:val="24"/>
          <w:u w:val="single"/>
        </w:rPr>
      </w:pPr>
      <w:r>
        <w:rPr>
          <w:rFonts w:ascii="Times New Roman" w:hAnsi="Times New Roman" w:cs="Times New Roman"/>
          <w:b/>
          <w:noProof/>
          <w:sz w:val="24"/>
          <w:szCs w:val="24"/>
          <w:u w:val="single"/>
          <w:lang w:eastAsia="pt-BR"/>
        </w:rPr>
        <w:lastRenderedPageBreak/>
        <mc:AlternateContent>
          <mc:Choice Requires="wps">
            <w:drawing>
              <wp:anchor distT="0" distB="0" distL="114300" distR="114300" simplePos="0" relativeHeight="251669504" behindDoc="0" locked="0" layoutInCell="1" allowOverlap="1">
                <wp:simplePos x="0" y="0"/>
                <wp:positionH relativeFrom="column">
                  <wp:posOffset>5452110</wp:posOffset>
                </wp:positionH>
                <wp:positionV relativeFrom="paragraph">
                  <wp:posOffset>-727710</wp:posOffset>
                </wp:positionV>
                <wp:extent cx="561975" cy="409575"/>
                <wp:effectExtent l="7620" t="0" r="1905"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29.3pt;margin-top:-57.3pt;width:44.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" stroked="f"/>
            </w:pict>
          </mc:Fallback>
        </mc:AlternateContent>
      </w:r>
    </w:p>
    <w:p w:rsidR="00A135DB" w:rsidRDefault="00A135DB" w:rsidP="0087503D">
      <w:pPr>
        <w:spacing w:after="0" w:line="360" w:lineRule="auto"/>
        <w:ind w:firstLine="1134"/>
        <w:jc w:val="center"/>
        <w:rPr>
          <w:rFonts w:ascii="Times New Roman" w:hAnsi="Times New Roman" w:cs="Times New Roman"/>
          <w:b/>
          <w:sz w:val="24"/>
          <w:szCs w:val="24"/>
          <w:u w:val="single"/>
        </w:rPr>
      </w:pPr>
    </w:p>
    <w:p w:rsidR="00E4724F" w:rsidRDefault="00E4724F" w:rsidP="0087503D">
      <w:pPr>
        <w:spacing w:after="0" w:line="360" w:lineRule="auto"/>
        <w:ind w:firstLine="1134"/>
        <w:jc w:val="center"/>
        <w:rPr>
          <w:rFonts w:ascii="Times New Roman" w:hAnsi="Times New Roman" w:cs="Times New Roman"/>
          <w:b/>
          <w:sz w:val="24"/>
          <w:szCs w:val="24"/>
          <w:u w:val="single"/>
        </w:rPr>
      </w:pPr>
    </w:p>
    <w:p w:rsidR="00E4724F" w:rsidRDefault="00E4724F" w:rsidP="0087503D">
      <w:pPr>
        <w:spacing w:after="0" w:line="360" w:lineRule="auto"/>
        <w:ind w:firstLine="1134"/>
        <w:jc w:val="center"/>
        <w:rPr>
          <w:rFonts w:ascii="Times New Roman" w:hAnsi="Times New Roman" w:cs="Times New Roman"/>
          <w:b/>
          <w:sz w:val="24"/>
          <w:szCs w:val="24"/>
          <w:u w:val="single"/>
        </w:rPr>
      </w:pPr>
    </w:p>
    <w:p w:rsidR="00E4724F" w:rsidRDefault="00E4724F" w:rsidP="0087503D">
      <w:pPr>
        <w:spacing w:after="0" w:line="360" w:lineRule="auto"/>
        <w:ind w:firstLine="1134"/>
        <w:jc w:val="center"/>
        <w:rPr>
          <w:rFonts w:ascii="Times New Roman" w:hAnsi="Times New Roman" w:cs="Times New Roman"/>
          <w:b/>
          <w:sz w:val="24"/>
          <w:szCs w:val="24"/>
          <w:u w:val="single"/>
        </w:rPr>
      </w:pPr>
    </w:p>
    <w:p w:rsidR="00E4724F" w:rsidRDefault="00E4724F" w:rsidP="0087503D">
      <w:pPr>
        <w:spacing w:after="0" w:line="360" w:lineRule="auto"/>
        <w:ind w:firstLine="1134"/>
        <w:jc w:val="center"/>
        <w:rPr>
          <w:rFonts w:ascii="Times New Roman" w:hAnsi="Times New Roman" w:cs="Times New Roman"/>
          <w:b/>
          <w:sz w:val="24"/>
          <w:szCs w:val="24"/>
          <w:u w:val="single"/>
        </w:rPr>
      </w:pPr>
    </w:p>
    <w:p w:rsidR="00762D25" w:rsidRDefault="00762D25" w:rsidP="0087503D">
      <w:pPr>
        <w:spacing w:after="0" w:line="360" w:lineRule="auto"/>
        <w:ind w:firstLine="1134"/>
        <w:jc w:val="center"/>
        <w:rPr>
          <w:rFonts w:ascii="Times New Roman" w:hAnsi="Times New Roman" w:cs="Times New Roman"/>
          <w:b/>
          <w:sz w:val="24"/>
          <w:szCs w:val="24"/>
          <w:u w:val="single"/>
        </w:rPr>
      </w:pPr>
    </w:p>
    <w:p w:rsidR="00762D25" w:rsidRPr="00074CE2" w:rsidRDefault="00762D25" w:rsidP="0087503D">
      <w:pPr>
        <w:spacing w:after="0" w:line="360" w:lineRule="auto"/>
        <w:ind w:firstLine="1134"/>
        <w:jc w:val="center"/>
        <w:rPr>
          <w:rFonts w:ascii="Times New Roman" w:hAnsi="Times New Roman" w:cs="Times New Roman"/>
          <w:b/>
          <w:sz w:val="24"/>
          <w:szCs w:val="24"/>
          <w:u w:val="single"/>
        </w:rPr>
      </w:pPr>
    </w:p>
    <w:p w:rsidR="000F77B3" w:rsidRPr="00074CE2" w:rsidRDefault="000F77B3" w:rsidP="00074CE2">
      <w:pPr>
        <w:spacing w:after="0" w:line="360" w:lineRule="auto"/>
        <w:jc w:val="center"/>
        <w:rPr>
          <w:rFonts w:ascii="Times New Roman" w:hAnsi="Times New Roman" w:cs="Times New Roman"/>
          <w:b/>
          <w:sz w:val="24"/>
          <w:szCs w:val="24"/>
        </w:rPr>
      </w:pPr>
      <w:r w:rsidRPr="00074CE2">
        <w:rPr>
          <w:rFonts w:ascii="Times New Roman" w:hAnsi="Times New Roman" w:cs="Times New Roman"/>
          <w:b/>
          <w:sz w:val="24"/>
          <w:szCs w:val="24"/>
        </w:rPr>
        <w:t>CAPITULO 1 – HISTÓRICO DA CONSOLIDAÇÃO DAS LEIS TRABALHISTAS</w:t>
      </w:r>
    </w:p>
    <w:p w:rsidR="000F77B3" w:rsidRDefault="000F77B3" w:rsidP="0087503D">
      <w:pPr>
        <w:spacing w:after="0" w:line="360" w:lineRule="auto"/>
        <w:ind w:firstLine="1134"/>
        <w:jc w:val="both"/>
        <w:rPr>
          <w:rFonts w:ascii="Times New Roman" w:hAnsi="Times New Roman" w:cs="Times New Roman"/>
          <w:sz w:val="24"/>
          <w:szCs w:val="24"/>
        </w:rPr>
      </w:pPr>
    </w:p>
    <w:p w:rsidR="00074CE2" w:rsidRPr="00281DD9" w:rsidRDefault="00074CE2" w:rsidP="0087503D">
      <w:pPr>
        <w:spacing w:after="0" w:line="360" w:lineRule="auto"/>
        <w:ind w:firstLine="1134"/>
        <w:jc w:val="both"/>
        <w:rPr>
          <w:rFonts w:ascii="Times New Roman" w:hAnsi="Times New Roman" w:cs="Times New Roman"/>
          <w:sz w:val="24"/>
          <w:szCs w:val="24"/>
        </w:rPr>
      </w:pPr>
    </w:p>
    <w:p w:rsidR="00922EF2" w:rsidRDefault="001B1F54" w:rsidP="008750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Discorre</w:t>
      </w:r>
      <w:r w:rsidR="00795DEB">
        <w:rPr>
          <w:rFonts w:ascii="Times New Roman" w:hAnsi="Times New Roman" w:cs="Times New Roman"/>
          <w:sz w:val="24"/>
          <w:szCs w:val="24"/>
        </w:rPr>
        <w:t>mos</w:t>
      </w:r>
      <w:r>
        <w:rPr>
          <w:rFonts w:ascii="Times New Roman" w:hAnsi="Times New Roman" w:cs="Times New Roman"/>
          <w:sz w:val="24"/>
          <w:szCs w:val="24"/>
        </w:rPr>
        <w:t xml:space="preserve"> neste capitulo</w:t>
      </w:r>
      <w:r w:rsidR="00795DEB">
        <w:rPr>
          <w:rFonts w:ascii="Times New Roman" w:hAnsi="Times New Roman" w:cs="Times New Roman"/>
          <w:sz w:val="24"/>
          <w:szCs w:val="24"/>
        </w:rPr>
        <w:t>,</w:t>
      </w:r>
      <w:r>
        <w:rPr>
          <w:rFonts w:ascii="Times New Roman" w:hAnsi="Times New Roman" w:cs="Times New Roman"/>
          <w:sz w:val="24"/>
          <w:szCs w:val="24"/>
        </w:rPr>
        <w:t xml:space="preserve"> toda a evolução humana sobre o trabalho, desde </w:t>
      </w:r>
      <w:r w:rsidR="00AB3E8F">
        <w:rPr>
          <w:rFonts w:ascii="Times New Roman" w:hAnsi="Times New Roman" w:cs="Times New Roman"/>
          <w:sz w:val="24"/>
          <w:szCs w:val="24"/>
        </w:rPr>
        <w:t>a</w:t>
      </w:r>
      <w:r>
        <w:rPr>
          <w:rFonts w:ascii="Times New Roman" w:hAnsi="Times New Roman" w:cs="Times New Roman"/>
          <w:sz w:val="24"/>
          <w:szCs w:val="24"/>
        </w:rPr>
        <w:t xml:space="preserve"> era primitiva até os dias atuais, passando pelas revoluções industriais, a criação universal dos direitos humanos, as primeiras leis sindicais no Brasil e todas as garantias e deveres dos </w:t>
      </w:r>
      <w:r w:rsidR="008566D2">
        <w:rPr>
          <w:rFonts w:ascii="Times New Roman" w:hAnsi="Times New Roman" w:cs="Times New Roman"/>
          <w:sz w:val="24"/>
          <w:szCs w:val="24"/>
        </w:rPr>
        <w:t>trabalhadores nas Constituições Federais</w:t>
      </w:r>
      <w:r w:rsidR="00AB3E8F">
        <w:rPr>
          <w:rFonts w:ascii="Times New Roman" w:hAnsi="Times New Roman" w:cs="Times New Roman"/>
          <w:sz w:val="24"/>
          <w:szCs w:val="24"/>
        </w:rPr>
        <w:t>,</w:t>
      </w:r>
      <w:r>
        <w:rPr>
          <w:rFonts w:ascii="Times New Roman" w:hAnsi="Times New Roman" w:cs="Times New Roman"/>
          <w:sz w:val="24"/>
          <w:szCs w:val="24"/>
        </w:rPr>
        <w:t xml:space="preserve"> </w:t>
      </w:r>
      <w:r w:rsidR="00795DEB">
        <w:rPr>
          <w:rFonts w:ascii="Times New Roman" w:hAnsi="Times New Roman" w:cs="Times New Roman"/>
          <w:sz w:val="24"/>
          <w:szCs w:val="24"/>
        </w:rPr>
        <w:t>e por ú</w:t>
      </w:r>
      <w:r w:rsidR="00AA5758">
        <w:rPr>
          <w:rFonts w:ascii="Times New Roman" w:hAnsi="Times New Roman" w:cs="Times New Roman"/>
          <w:sz w:val="24"/>
          <w:szCs w:val="24"/>
        </w:rPr>
        <w:t xml:space="preserve">ltimo </w:t>
      </w:r>
      <w:r>
        <w:rPr>
          <w:rFonts w:ascii="Times New Roman" w:hAnsi="Times New Roman" w:cs="Times New Roman"/>
          <w:sz w:val="24"/>
          <w:szCs w:val="24"/>
        </w:rPr>
        <w:t>o momento do surgimento da Consolidação das Leis do Trabalho</w:t>
      </w:r>
      <w:r w:rsidR="00F26C1B">
        <w:rPr>
          <w:rFonts w:ascii="Times New Roman" w:hAnsi="Times New Roman" w:cs="Times New Roman"/>
          <w:sz w:val="24"/>
          <w:szCs w:val="24"/>
        </w:rPr>
        <w:t xml:space="preserve"> brasileira. </w:t>
      </w:r>
    </w:p>
    <w:p w:rsidR="00074CE2" w:rsidRDefault="000F77B3" w:rsidP="0087503D">
      <w:pPr>
        <w:spacing w:after="0" w:line="360" w:lineRule="auto"/>
        <w:ind w:firstLine="1134"/>
        <w:jc w:val="both"/>
        <w:rPr>
          <w:rFonts w:ascii="Times New Roman" w:hAnsi="Times New Roman" w:cs="Times New Roman"/>
          <w:sz w:val="24"/>
          <w:szCs w:val="24"/>
        </w:rPr>
      </w:pPr>
      <w:r w:rsidRPr="00F03CB6">
        <w:rPr>
          <w:rFonts w:ascii="Times New Roman" w:hAnsi="Times New Roman" w:cs="Times New Roman"/>
          <w:sz w:val="24"/>
          <w:szCs w:val="24"/>
        </w:rPr>
        <w:t xml:space="preserve">O trabalho é tão antigo quanto o homem, sendo que em todo o período remoto da história, o ser humano primitivo foi conduzido direta e amargamente pela necessidade de satisfazer a fome e assegurar sua defesa pessoal.  Estas exigências foram adquiridas através das mãos, que sempre foram o instrumento laboral, e nesta época não era considerado </w:t>
      </w:r>
      <w:r w:rsidR="008C06F5">
        <w:rPr>
          <w:rFonts w:ascii="Times New Roman" w:hAnsi="Times New Roman" w:cs="Times New Roman"/>
          <w:sz w:val="24"/>
          <w:szCs w:val="24"/>
        </w:rPr>
        <w:t xml:space="preserve">um </w:t>
      </w:r>
      <w:r w:rsidRPr="00F03CB6">
        <w:rPr>
          <w:rFonts w:ascii="Times New Roman" w:hAnsi="Times New Roman" w:cs="Times New Roman"/>
          <w:sz w:val="24"/>
          <w:szCs w:val="24"/>
        </w:rPr>
        <w:t>trabalho, mas sim a constante luta pela sobrevivência.</w:t>
      </w:r>
    </w:p>
    <w:p w:rsidR="00C36640" w:rsidRPr="00F03CB6" w:rsidRDefault="00C36640" w:rsidP="0087503D">
      <w:pPr>
        <w:spacing w:after="0" w:line="360" w:lineRule="auto"/>
        <w:ind w:firstLine="1134"/>
        <w:jc w:val="both"/>
        <w:rPr>
          <w:rFonts w:ascii="Times New Roman" w:eastAsia="Times New Roman" w:hAnsi="Times New Roman" w:cs="Times New Roman"/>
          <w:sz w:val="24"/>
          <w:szCs w:val="24"/>
          <w:lang w:eastAsia="pt-BR"/>
        </w:rPr>
      </w:pPr>
    </w:p>
    <w:p w:rsidR="000F77B3" w:rsidRPr="00292AD6" w:rsidRDefault="000F77B3" w:rsidP="0087503D">
      <w:pPr>
        <w:spacing w:after="0" w:line="360" w:lineRule="auto"/>
        <w:jc w:val="both"/>
        <w:rPr>
          <w:rFonts w:ascii="Times New Roman" w:eastAsia="Times New Roman" w:hAnsi="Times New Roman" w:cs="Times New Roman"/>
          <w:b/>
          <w:sz w:val="24"/>
          <w:szCs w:val="24"/>
          <w:lang w:eastAsia="pt-BR"/>
        </w:rPr>
      </w:pPr>
      <w:r w:rsidRPr="00292AD6">
        <w:rPr>
          <w:rFonts w:ascii="Times New Roman" w:eastAsia="Times New Roman" w:hAnsi="Times New Roman" w:cs="Times New Roman"/>
          <w:b/>
          <w:sz w:val="24"/>
          <w:szCs w:val="24"/>
          <w:lang w:eastAsia="pt-BR"/>
        </w:rPr>
        <w:t>1.1 HISTÓRIAS DO DIREITO DO TRABALHO NO BRASIL</w:t>
      </w:r>
    </w:p>
    <w:p w:rsidR="00C36640" w:rsidRDefault="00C36640" w:rsidP="0087503D">
      <w:pPr>
        <w:spacing w:after="0" w:line="360" w:lineRule="auto"/>
        <w:ind w:firstLine="1134"/>
        <w:jc w:val="both"/>
        <w:rPr>
          <w:rFonts w:ascii="Times New Roman" w:eastAsia="Times New Roman" w:hAnsi="Times New Roman" w:cs="Times New Roman"/>
          <w:sz w:val="24"/>
          <w:szCs w:val="24"/>
          <w:lang w:eastAsia="pt-BR"/>
        </w:rPr>
      </w:pPr>
    </w:p>
    <w:p w:rsidR="000F77B3" w:rsidRPr="00C36640" w:rsidRDefault="00AB3E8F" w:rsidP="00C36640">
      <w:pPr>
        <w:spacing w:after="0" w:line="360" w:lineRule="auto"/>
        <w:ind w:firstLine="1134"/>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sz w:val="24"/>
          <w:szCs w:val="24"/>
          <w:lang w:eastAsia="pt-BR"/>
        </w:rPr>
        <w:t xml:space="preserve">Ocorre que, todas as manifestações sociais ocorridas na Europa, </w:t>
      </w:r>
      <w:r w:rsidR="000F77B3" w:rsidRPr="00F03CB6">
        <w:rPr>
          <w:rFonts w:ascii="Times New Roman" w:eastAsia="Times New Roman" w:hAnsi="Times New Roman" w:cs="Times New Roman"/>
          <w:sz w:val="24"/>
          <w:szCs w:val="24"/>
          <w:lang w:eastAsia="pt-BR"/>
        </w:rPr>
        <w:t xml:space="preserve">serviram de inspiração para a formação de movimentos organizados de operários brasileiros. Também pesou o compromisso internacional assumido pelo nosso país ao ingressar na Organização Internacional do Trabalho, criada pelo Tratado de Versalhes, propondo-se a observar normas trabalhistas, baseia-se na Declaração Universal dos Direitos Humanos, no artigo XXIII que determinava: </w:t>
      </w:r>
      <w:r w:rsidR="00C36640">
        <w:rPr>
          <w:rFonts w:ascii="Times New Roman" w:eastAsia="Times New Roman" w:hAnsi="Times New Roman" w:cs="Times New Roman"/>
          <w:sz w:val="24"/>
          <w:szCs w:val="24"/>
          <w:lang w:eastAsia="pt-BR"/>
        </w:rPr>
        <w:t>“</w:t>
      </w:r>
      <w:r w:rsidR="000F77B3" w:rsidRPr="00C36640">
        <w:rPr>
          <w:rFonts w:ascii="Times New Roman" w:eastAsia="Times New Roman" w:hAnsi="Times New Roman" w:cs="Times New Roman"/>
          <w:bCs/>
          <w:iCs/>
          <w:sz w:val="24"/>
          <w:szCs w:val="24"/>
          <w:lang w:eastAsia="pt-BR"/>
        </w:rPr>
        <w:t xml:space="preserve">Todo o Homem que trabalha tem direito a uma remuneração justa e </w:t>
      </w:r>
      <w:r w:rsidR="000F77B3" w:rsidRPr="00C36640">
        <w:rPr>
          <w:rFonts w:ascii="Times New Roman" w:eastAsia="Times New Roman" w:hAnsi="Times New Roman" w:cs="Times New Roman"/>
          <w:bCs/>
          <w:iCs/>
          <w:sz w:val="24"/>
          <w:szCs w:val="24"/>
          <w:lang w:eastAsia="pt-BR"/>
        </w:rPr>
        <w:lastRenderedPageBreak/>
        <w:t>satisfatória, que lhe assegure, assim como à sua família, uma existência compatível com a dignidade humana, e a que se acrescentará se necessário, outros meios de proteção social</w:t>
      </w:r>
      <w:r w:rsidR="00C36640">
        <w:rPr>
          <w:rFonts w:ascii="Times New Roman" w:eastAsia="Times New Roman" w:hAnsi="Times New Roman" w:cs="Times New Roman"/>
          <w:bCs/>
          <w:iCs/>
          <w:sz w:val="24"/>
          <w:szCs w:val="24"/>
          <w:lang w:eastAsia="pt-BR"/>
        </w:rPr>
        <w:t>”</w:t>
      </w:r>
      <w:r w:rsidR="00C36640">
        <w:rPr>
          <w:rStyle w:val="Refdenotaderodap"/>
          <w:rFonts w:ascii="Times New Roman" w:eastAsia="Times New Roman" w:hAnsi="Times New Roman" w:cs="Times New Roman"/>
          <w:bCs/>
          <w:iCs/>
          <w:sz w:val="24"/>
          <w:szCs w:val="24"/>
          <w:lang w:eastAsia="pt-BR"/>
        </w:rPr>
        <w:footnoteReference w:id="1"/>
      </w:r>
      <w:r w:rsidR="00133CE4" w:rsidRPr="00C36640">
        <w:rPr>
          <w:rFonts w:ascii="Times New Roman" w:eastAsia="Times New Roman" w:hAnsi="Times New Roman" w:cs="Times New Roman"/>
          <w:bCs/>
          <w:iCs/>
          <w:sz w:val="24"/>
          <w:szCs w:val="24"/>
          <w:lang w:eastAsia="pt-BR"/>
        </w:rPr>
        <w:t>.</w:t>
      </w:r>
    </w:p>
    <w:p w:rsidR="000F77B3" w:rsidRDefault="000F77B3" w:rsidP="0087503D">
      <w:pPr>
        <w:spacing w:after="0" w:line="360" w:lineRule="auto"/>
        <w:ind w:firstLine="1134"/>
        <w:jc w:val="both"/>
        <w:rPr>
          <w:rFonts w:ascii="Times New Roman" w:eastAsia="Times New Roman" w:hAnsi="Times New Roman" w:cs="Times New Roman"/>
          <w:bCs/>
          <w:iCs/>
          <w:sz w:val="24"/>
          <w:szCs w:val="24"/>
          <w:lang w:eastAsia="pt-BR"/>
        </w:rPr>
      </w:pPr>
      <w:r w:rsidRPr="00F03CB6">
        <w:rPr>
          <w:rFonts w:ascii="Times New Roman" w:eastAsia="Times New Roman" w:hAnsi="Times New Roman" w:cs="Times New Roman"/>
          <w:bCs/>
          <w:iCs/>
          <w:sz w:val="24"/>
          <w:szCs w:val="24"/>
          <w:lang w:eastAsia="pt-BR"/>
        </w:rPr>
        <w:t xml:space="preserve">Pode-se dizer que essa iniciativa de incluir dentro das normas do tratado, foi alimentada por fontes ideológicas de pensadores e filósofos, que descobriram formas de resolver conflitos socais, cada vez mais presentes nas grandes cidades brasileiras, sendo oriundos da “questão social” causada por condições subumanas da classe trabalhadora.  </w:t>
      </w:r>
    </w:p>
    <w:p w:rsidR="00C36640" w:rsidRDefault="00C36640" w:rsidP="0087503D">
      <w:pPr>
        <w:spacing w:after="0" w:line="360" w:lineRule="auto"/>
        <w:ind w:firstLine="1134"/>
        <w:jc w:val="both"/>
        <w:rPr>
          <w:rFonts w:ascii="Times New Roman" w:eastAsia="Times New Roman" w:hAnsi="Times New Roman" w:cs="Times New Roman"/>
          <w:bCs/>
          <w:iCs/>
          <w:sz w:val="24"/>
          <w:szCs w:val="24"/>
          <w:lang w:eastAsia="pt-BR"/>
        </w:rPr>
      </w:pPr>
    </w:p>
    <w:p w:rsidR="000F77B3" w:rsidRPr="00292AD6" w:rsidRDefault="00B407A5" w:rsidP="0087503D">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1.2</w:t>
      </w:r>
      <w:r w:rsidR="000F77B3" w:rsidRPr="00292AD6">
        <w:rPr>
          <w:rFonts w:ascii="Times New Roman" w:eastAsia="Times New Roman" w:hAnsi="Times New Roman" w:cs="Times New Roman"/>
          <w:b/>
          <w:sz w:val="24"/>
          <w:szCs w:val="24"/>
          <w:lang w:eastAsia="pt-BR"/>
        </w:rPr>
        <w:t xml:space="preserve"> CONQUISTAS GARANTIDAS DOS TRABALHADORES ATRAVÉS DA CLT</w:t>
      </w:r>
    </w:p>
    <w:p w:rsidR="000F77B3" w:rsidRPr="00F03CB6" w:rsidRDefault="000F77B3" w:rsidP="0087503D">
      <w:pPr>
        <w:spacing w:after="0" w:line="360" w:lineRule="auto"/>
        <w:jc w:val="both"/>
        <w:rPr>
          <w:rFonts w:ascii="Times New Roman" w:eastAsia="Times New Roman" w:hAnsi="Times New Roman" w:cs="Times New Roman"/>
          <w:sz w:val="24"/>
          <w:szCs w:val="24"/>
          <w:lang w:eastAsia="pt-BR"/>
        </w:rPr>
      </w:pPr>
    </w:p>
    <w:p w:rsidR="003B3B7A" w:rsidRDefault="000F77B3" w:rsidP="0087503D">
      <w:pPr>
        <w:spacing w:after="0" w:line="360" w:lineRule="auto"/>
        <w:ind w:firstLine="1134"/>
        <w:jc w:val="both"/>
        <w:rPr>
          <w:rFonts w:ascii="Times New Roman" w:eastAsia="Times New Roman" w:hAnsi="Times New Roman" w:cs="Times New Roman"/>
          <w:sz w:val="24"/>
          <w:szCs w:val="24"/>
          <w:lang w:eastAsia="pt-BR"/>
        </w:rPr>
      </w:pPr>
      <w:r w:rsidRPr="00F03CB6">
        <w:rPr>
          <w:rFonts w:ascii="Times New Roman" w:eastAsia="Times New Roman" w:hAnsi="Times New Roman" w:cs="Times New Roman"/>
          <w:sz w:val="24"/>
          <w:szCs w:val="24"/>
          <w:lang w:eastAsia="pt-BR"/>
        </w:rPr>
        <w:t xml:space="preserve">No Brasil, iniciou o direito do trabalho no ano de 1903 com a lei de sindicalização rural e de 1907 a lei que regulou a sindicalização de todas as profissões. Um código de vanguarda para a época em que foi instituída: a ebulição dos movimentos sindicais dos operários na cidade de São Paulo, inspirados pelos imigrantes anarquistas vindos da Itália, e o fato do Brasil ser, à época, um país predominantemente agrário. De acordo com especialistas, o código foi visionário, ao antecipar a urbanização do país. A primeira tentativa de formação de um Código do Trabalho ocorreu no ano de 1917. No ano seguinte foi criado o Departamento Nacional do Trabalho. E em 1923 surgia, no âmbito do então Ministério da Agricultura, Indústria e Comércio, o Conselho Nacional do Trabalho. </w:t>
      </w:r>
    </w:p>
    <w:p w:rsidR="000F77B3" w:rsidRPr="003B3B7A" w:rsidRDefault="000F77B3" w:rsidP="00E4724F">
      <w:pPr>
        <w:spacing w:after="0" w:line="360" w:lineRule="auto"/>
        <w:ind w:firstLine="1134"/>
        <w:jc w:val="both"/>
        <w:rPr>
          <w:rFonts w:ascii="Times New Roman" w:eastAsia="Times New Roman" w:hAnsi="Times New Roman" w:cs="Times New Roman"/>
          <w:sz w:val="20"/>
          <w:szCs w:val="24"/>
          <w:lang w:val="pt-PT" w:eastAsia="pt-BR"/>
        </w:rPr>
      </w:pPr>
      <w:r w:rsidRPr="00F03CB6">
        <w:rPr>
          <w:rFonts w:ascii="Times New Roman" w:eastAsia="Times New Roman" w:hAnsi="Times New Roman" w:cs="Times New Roman"/>
          <w:sz w:val="24"/>
          <w:szCs w:val="24"/>
          <w:lang w:eastAsia="pt-BR"/>
        </w:rPr>
        <w:t xml:space="preserve">Mas foi após a Revolução de 1930, com a subida ao poder de Getúlio Vargas, que a Justiça do Trabalho e a proteção dos direitos dos trabalhadores realmente despontaram. Vargas necessitava do apoio dos proletariados, então começou a captar algumas das principais reivindicações dos trabalhadores urbanos, reelaborá-las e devolvê-las como uma “dádiva do Estado”, e apresentava estes direitos como um presente para as massas trabalhadoras. É preciso enfatizar que os trabalhadores lutavam há anos por férias, redução da jornada de trabalho, descanso semanal remunerado, salários mínimo, e ao atender aos pedidos das reivindicações, o presidente “Pai dos Pobres” fez como se fosse um presente para os trabalhadores, esquecendo-se das greves, lutas e mortes de lideres sindicais que duraram deste a Constituição Federal de 1888.  </w:t>
      </w:r>
    </w:p>
    <w:p w:rsidR="000F77B3" w:rsidRPr="00F03CB6" w:rsidRDefault="000F77B3" w:rsidP="0087503D">
      <w:pPr>
        <w:spacing w:after="0" w:line="360" w:lineRule="auto"/>
        <w:ind w:firstLine="1134"/>
        <w:jc w:val="both"/>
        <w:rPr>
          <w:rFonts w:ascii="Times New Roman" w:eastAsia="Times New Roman" w:hAnsi="Times New Roman" w:cs="Times New Roman"/>
          <w:sz w:val="24"/>
          <w:szCs w:val="24"/>
          <w:lang w:eastAsia="pt-BR"/>
        </w:rPr>
      </w:pPr>
    </w:p>
    <w:p w:rsidR="000F77B3" w:rsidRPr="000F1F66" w:rsidRDefault="00BE3E66" w:rsidP="00E4724F">
      <w:pPr>
        <w:spacing w:after="0" w:line="360" w:lineRule="auto"/>
        <w:ind w:firstLine="1134"/>
        <w:jc w:val="both"/>
        <w:rPr>
          <w:rFonts w:ascii="Times New Roman" w:hAnsi="Times New Roman" w:cs="Times New Roman"/>
          <w:sz w:val="20"/>
          <w:szCs w:val="24"/>
        </w:rPr>
      </w:pPr>
      <w:r>
        <w:rPr>
          <w:rFonts w:ascii="Times New Roman" w:hAnsi="Times New Roman" w:cs="Times New Roman"/>
          <w:sz w:val="24"/>
          <w:szCs w:val="24"/>
        </w:rPr>
        <w:t>Seguindo este entendimento, c</w:t>
      </w:r>
      <w:r w:rsidR="000F77B3" w:rsidRPr="00F03CB6">
        <w:rPr>
          <w:rFonts w:ascii="Times New Roman" w:hAnsi="Times New Roman" w:cs="Times New Roman"/>
          <w:sz w:val="24"/>
          <w:szCs w:val="24"/>
        </w:rPr>
        <w:t xml:space="preserve">om o fim do regime militar e a promulgação da </w:t>
      </w:r>
      <w:hyperlink r:id="rId8" w:tooltip="Constituição da República Federativa do Brasil de 1988" w:history="1">
        <w:r w:rsidR="000F77B3" w:rsidRPr="00F03CB6">
          <w:rPr>
            <w:rStyle w:val="Hyperlink"/>
            <w:rFonts w:ascii="Times New Roman" w:hAnsi="Times New Roman" w:cs="Times New Roman"/>
            <w:color w:val="auto"/>
            <w:sz w:val="24"/>
            <w:szCs w:val="24"/>
            <w:u w:val="none"/>
          </w:rPr>
          <w:t>Constituição</w:t>
        </w:r>
      </w:hyperlink>
      <w:r w:rsidR="000F77B3" w:rsidRPr="00F03CB6">
        <w:rPr>
          <w:rFonts w:ascii="Times New Roman" w:hAnsi="Times New Roman" w:cs="Times New Roman"/>
          <w:sz w:val="24"/>
          <w:szCs w:val="24"/>
        </w:rPr>
        <w:t xml:space="preserve"> Federal de 1988, pela </w:t>
      </w:r>
      <w:r w:rsidR="00292AD6" w:rsidRPr="00F03CB6">
        <w:rPr>
          <w:rFonts w:ascii="Times New Roman" w:hAnsi="Times New Roman" w:cs="Times New Roman"/>
          <w:sz w:val="24"/>
          <w:szCs w:val="24"/>
        </w:rPr>
        <w:t>Assembl</w:t>
      </w:r>
      <w:r w:rsidR="00A13BA4">
        <w:rPr>
          <w:rFonts w:ascii="Times New Roman" w:hAnsi="Times New Roman" w:cs="Times New Roman"/>
          <w:sz w:val="24"/>
          <w:szCs w:val="24"/>
        </w:rPr>
        <w:t>e</w:t>
      </w:r>
      <w:r w:rsidR="00292AD6" w:rsidRPr="00F03CB6">
        <w:rPr>
          <w:rFonts w:ascii="Times New Roman" w:hAnsi="Times New Roman" w:cs="Times New Roman"/>
          <w:sz w:val="24"/>
          <w:szCs w:val="24"/>
        </w:rPr>
        <w:t>ia</w:t>
      </w:r>
      <w:r w:rsidR="000F77B3" w:rsidRPr="00F03CB6">
        <w:rPr>
          <w:rFonts w:ascii="Times New Roman" w:hAnsi="Times New Roman" w:cs="Times New Roman"/>
          <w:sz w:val="24"/>
          <w:szCs w:val="24"/>
        </w:rPr>
        <w:t xml:space="preserve"> Nacional Constituinte, dá-se início a uma nova era na vida dos trabalhadores brasileiros. </w:t>
      </w:r>
    </w:p>
    <w:p w:rsidR="000F77B3" w:rsidRPr="00F03CB6" w:rsidRDefault="000F77B3" w:rsidP="0087503D">
      <w:pPr>
        <w:spacing w:after="0" w:line="360" w:lineRule="auto"/>
        <w:ind w:firstLine="1134"/>
        <w:jc w:val="both"/>
        <w:rPr>
          <w:rFonts w:ascii="Times New Roman" w:hAnsi="Times New Roman" w:cs="Times New Roman"/>
          <w:sz w:val="24"/>
          <w:szCs w:val="24"/>
        </w:rPr>
      </w:pPr>
    </w:p>
    <w:p w:rsidR="000F77B3" w:rsidRPr="00F03CB6" w:rsidRDefault="000F77B3" w:rsidP="00E4724F">
      <w:pPr>
        <w:spacing w:after="0" w:line="360" w:lineRule="auto"/>
        <w:ind w:firstLine="1134"/>
        <w:jc w:val="both"/>
        <w:rPr>
          <w:rFonts w:ascii="Times New Roman" w:hAnsi="Times New Roman" w:cs="Times New Roman"/>
          <w:sz w:val="24"/>
          <w:szCs w:val="24"/>
        </w:rPr>
      </w:pPr>
      <w:r w:rsidRPr="00F03CB6">
        <w:rPr>
          <w:rFonts w:ascii="Times New Roman" w:hAnsi="Times New Roman" w:cs="Times New Roman"/>
          <w:sz w:val="24"/>
          <w:szCs w:val="24"/>
        </w:rPr>
        <w:t xml:space="preserve">A Constituição Cidadã, como foi denominada, destaca-se a proteção contra a despedida arbitrária, ou sem justa causa; piso salarial proporcional à extensão e à complexidade do trabalho prestado; licença à gestante, sem prejuízo do emprego e do salário, com a duração de 120 dias, licença-maternidade; irredutibilidade salarial e limitação da jornada de trabalho para 8 horas diárias e 44 semanais. Destaque-se, também, a proibição de qualquer tipo de discriminação quanto a salário e critérios de admissão do trabalhador portador de deficiência. </w:t>
      </w:r>
    </w:p>
    <w:p w:rsidR="000F77B3" w:rsidRPr="00F03CB6" w:rsidRDefault="00826EF0" w:rsidP="008750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Nota-se, que </w:t>
      </w:r>
      <w:r w:rsidR="008613BB">
        <w:rPr>
          <w:rFonts w:ascii="Times New Roman" w:hAnsi="Times New Roman" w:cs="Times New Roman"/>
          <w:sz w:val="24"/>
          <w:szCs w:val="24"/>
        </w:rPr>
        <w:t>“</w:t>
      </w:r>
      <w:r w:rsidRPr="008613BB">
        <w:rPr>
          <w:rFonts w:ascii="Times New Roman" w:hAnsi="Times New Roman" w:cs="Times New Roman"/>
          <w:sz w:val="24"/>
          <w:szCs w:val="24"/>
        </w:rPr>
        <w:t>no</w:t>
      </w:r>
      <w:r w:rsidR="000F77B3" w:rsidRPr="008613BB">
        <w:rPr>
          <w:rFonts w:ascii="Times New Roman" w:hAnsi="Times New Roman" w:cs="Times New Roman"/>
          <w:sz w:val="24"/>
          <w:szCs w:val="24"/>
        </w:rPr>
        <w:t xml:space="preserve"> século XX foi o </w:t>
      </w:r>
      <w:r w:rsidR="000F77B3" w:rsidRPr="008613BB">
        <w:rPr>
          <w:rFonts w:ascii="Times New Roman" w:hAnsi="Times New Roman" w:cs="Times New Roman"/>
          <w:iCs/>
          <w:sz w:val="24"/>
          <w:szCs w:val="24"/>
        </w:rPr>
        <w:t>século do trabalho</w:t>
      </w:r>
      <w:r w:rsidR="000F77B3" w:rsidRPr="008613BB">
        <w:rPr>
          <w:rFonts w:ascii="Times New Roman" w:hAnsi="Times New Roman" w:cs="Times New Roman"/>
          <w:sz w:val="24"/>
          <w:szCs w:val="24"/>
        </w:rPr>
        <w:t xml:space="preserve">. Foi o século em que este deixou de ser um </w:t>
      </w:r>
      <w:r w:rsidR="000F77B3" w:rsidRPr="008613BB">
        <w:rPr>
          <w:rFonts w:ascii="Times New Roman" w:hAnsi="Times New Roman" w:cs="Times New Roman"/>
          <w:iCs/>
          <w:sz w:val="24"/>
          <w:szCs w:val="24"/>
        </w:rPr>
        <w:t>fato entre outros</w:t>
      </w:r>
      <w:r w:rsidR="000F77B3" w:rsidRPr="008613BB">
        <w:rPr>
          <w:rFonts w:ascii="Times New Roman" w:hAnsi="Times New Roman" w:cs="Times New Roman"/>
          <w:sz w:val="24"/>
          <w:szCs w:val="24"/>
        </w:rPr>
        <w:t xml:space="preserve"> da existência humana e se tornou seu </w:t>
      </w:r>
      <w:r w:rsidR="000F77B3" w:rsidRPr="008613BB">
        <w:rPr>
          <w:rFonts w:ascii="Times New Roman" w:hAnsi="Times New Roman" w:cs="Times New Roman"/>
          <w:iCs/>
          <w:sz w:val="24"/>
          <w:szCs w:val="24"/>
        </w:rPr>
        <w:t>aspecto central</w:t>
      </w:r>
      <w:r w:rsidR="008613BB">
        <w:rPr>
          <w:rFonts w:ascii="Times New Roman" w:hAnsi="Times New Roman" w:cs="Times New Roman"/>
          <w:iCs/>
          <w:sz w:val="24"/>
          <w:szCs w:val="24"/>
        </w:rPr>
        <w:t>”</w:t>
      </w:r>
      <w:r w:rsidR="000F77B3" w:rsidRPr="008613BB">
        <w:rPr>
          <w:rFonts w:ascii="Times New Roman" w:hAnsi="Times New Roman" w:cs="Times New Roman"/>
          <w:sz w:val="24"/>
          <w:szCs w:val="24"/>
        </w:rPr>
        <w:t>.</w:t>
      </w:r>
      <w:r w:rsidR="001E31F6" w:rsidRPr="008613BB">
        <w:rPr>
          <w:rFonts w:ascii="Times New Roman" w:hAnsi="Times New Roman" w:cs="Times New Roman"/>
          <w:sz w:val="24"/>
          <w:szCs w:val="24"/>
        </w:rPr>
        <w:t xml:space="preserve"> </w:t>
      </w:r>
      <w:r w:rsidR="000F77B3" w:rsidRPr="00F03CB6">
        <w:rPr>
          <w:rFonts w:ascii="Times New Roman" w:hAnsi="Times New Roman" w:cs="Times New Roman"/>
          <w:sz w:val="24"/>
          <w:szCs w:val="24"/>
        </w:rPr>
        <w:t xml:space="preserve"> Deixou de ser apenas </w:t>
      </w:r>
      <w:r w:rsidR="000F77B3" w:rsidRPr="00F03CB6">
        <w:rPr>
          <w:rFonts w:ascii="Times New Roman" w:hAnsi="Times New Roman" w:cs="Times New Roman"/>
          <w:iCs/>
          <w:sz w:val="24"/>
          <w:szCs w:val="24"/>
        </w:rPr>
        <w:t>meio</w:t>
      </w:r>
      <w:r w:rsidR="000F77B3" w:rsidRPr="00F03CB6">
        <w:rPr>
          <w:rFonts w:ascii="Times New Roman" w:hAnsi="Times New Roman" w:cs="Times New Roman"/>
          <w:sz w:val="24"/>
          <w:szCs w:val="24"/>
        </w:rPr>
        <w:t xml:space="preserve"> de subsistência e tornou-se, para um número cada vez maior de pessoas, elem</w:t>
      </w:r>
      <w:r>
        <w:rPr>
          <w:rFonts w:ascii="Times New Roman" w:hAnsi="Times New Roman" w:cs="Times New Roman"/>
          <w:sz w:val="24"/>
          <w:szCs w:val="24"/>
        </w:rPr>
        <w:t>ento constitutivo de identidade</w:t>
      </w:r>
      <w:r w:rsidR="000F77B3" w:rsidRPr="00F03CB6">
        <w:rPr>
          <w:rFonts w:ascii="Times New Roman" w:hAnsi="Times New Roman" w:cs="Times New Roman"/>
          <w:b/>
          <w:sz w:val="24"/>
          <w:szCs w:val="24"/>
        </w:rPr>
        <w:t>.</w:t>
      </w:r>
      <w:r w:rsidR="000F77B3" w:rsidRPr="00F03CB6">
        <w:rPr>
          <w:rFonts w:ascii="Times New Roman" w:hAnsi="Times New Roman" w:cs="Times New Roman"/>
          <w:sz w:val="24"/>
          <w:szCs w:val="24"/>
        </w:rPr>
        <w:t xml:space="preserve">  E no século XXI, espera-se cristalizar mudanças mais radicais, consagrando o trabalho como um criador permanente de riquezas e transformando os indivíduos em trabalhadores com direitos e deveres. A palavra "trabalho", que na concepção antiga tinha o sentido de sofrimento e esforço, ganhou, uma roupagem social, relacionada ao conceito de dignidade da pessoa humana.</w:t>
      </w:r>
    </w:p>
    <w:p w:rsidR="00E4724F" w:rsidRDefault="00E4724F" w:rsidP="0087503D">
      <w:pPr>
        <w:spacing w:after="0" w:line="360" w:lineRule="auto"/>
        <w:ind w:firstLine="1134"/>
        <w:jc w:val="both"/>
        <w:rPr>
          <w:rFonts w:ascii="Times New Roman" w:hAnsi="Times New Roman" w:cs="Times New Roman"/>
          <w:sz w:val="24"/>
          <w:szCs w:val="24"/>
        </w:rPr>
      </w:pPr>
    </w:p>
    <w:p w:rsidR="000F77B3" w:rsidRPr="00F03CB6" w:rsidRDefault="000F77B3" w:rsidP="0087503D">
      <w:pPr>
        <w:spacing w:after="0" w:line="360" w:lineRule="auto"/>
        <w:ind w:firstLine="1134"/>
        <w:jc w:val="both"/>
        <w:rPr>
          <w:rFonts w:ascii="Times New Roman" w:hAnsi="Times New Roman" w:cs="Times New Roman"/>
          <w:sz w:val="24"/>
          <w:szCs w:val="24"/>
        </w:rPr>
      </w:pPr>
    </w:p>
    <w:p w:rsidR="000F77B3" w:rsidRPr="00F03CB6" w:rsidRDefault="000F77B3" w:rsidP="0087503D">
      <w:pPr>
        <w:spacing w:after="0" w:line="360" w:lineRule="auto"/>
        <w:jc w:val="both"/>
        <w:rPr>
          <w:rFonts w:ascii="Times New Roman" w:hAnsi="Times New Roman" w:cs="Times New Roman"/>
          <w:sz w:val="24"/>
          <w:szCs w:val="24"/>
        </w:rPr>
      </w:pPr>
    </w:p>
    <w:p w:rsidR="000F77B3" w:rsidRPr="00F03CB6" w:rsidRDefault="000F77B3" w:rsidP="0087503D">
      <w:pPr>
        <w:spacing w:after="0" w:line="360" w:lineRule="auto"/>
        <w:jc w:val="both"/>
        <w:rPr>
          <w:rFonts w:ascii="Times New Roman" w:hAnsi="Times New Roman" w:cs="Times New Roman"/>
          <w:sz w:val="24"/>
          <w:szCs w:val="24"/>
        </w:rPr>
      </w:pPr>
    </w:p>
    <w:p w:rsidR="000F77B3" w:rsidRPr="00F03CB6" w:rsidRDefault="000F77B3" w:rsidP="0087503D">
      <w:pPr>
        <w:spacing w:after="0" w:line="360" w:lineRule="auto"/>
        <w:jc w:val="both"/>
        <w:rPr>
          <w:rFonts w:ascii="Times New Roman" w:hAnsi="Times New Roman" w:cs="Times New Roman"/>
          <w:sz w:val="24"/>
          <w:szCs w:val="24"/>
        </w:rPr>
      </w:pPr>
    </w:p>
    <w:p w:rsidR="000F77B3" w:rsidRPr="00F03CB6" w:rsidRDefault="000F77B3" w:rsidP="0087503D">
      <w:pPr>
        <w:spacing w:after="0" w:line="360" w:lineRule="auto"/>
        <w:jc w:val="both"/>
        <w:rPr>
          <w:rFonts w:ascii="Times New Roman" w:hAnsi="Times New Roman" w:cs="Times New Roman"/>
          <w:sz w:val="24"/>
          <w:szCs w:val="24"/>
        </w:rPr>
      </w:pPr>
    </w:p>
    <w:p w:rsidR="000F77B3" w:rsidRPr="00F03CB6" w:rsidRDefault="000F77B3" w:rsidP="0087503D">
      <w:pPr>
        <w:spacing w:after="0" w:line="360" w:lineRule="auto"/>
        <w:jc w:val="both"/>
        <w:rPr>
          <w:rFonts w:ascii="Times New Roman" w:hAnsi="Times New Roman" w:cs="Times New Roman"/>
          <w:sz w:val="24"/>
          <w:szCs w:val="24"/>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292AD6" w:rsidRDefault="00292AD6" w:rsidP="0087503D">
      <w:pPr>
        <w:spacing w:after="0"/>
        <w:jc w:val="center"/>
        <w:rPr>
          <w:rFonts w:ascii="Times New Roman" w:hAnsi="Times New Roman" w:cs="Times New Roman"/>
          <w:b/>
          <w:sz w:val="28"/>
          <w:szCs w:val="24"/>
          <w:u w:val="single"/>
        </w:rPr>
      </w:pPr>
    </w:p>
    <w:p w:rsidR="00C16497" w:rsidRPr="00C16497" w:rsidRDefault="00427054" w:rsidP="00C16497">
      <w:pPr>
        <w:spacing w:after="0"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lang w:eastAsia="pt-BR"/>
        </w:rPr>
        <mc:AlternateContent>
          <mc:Choice Requires="wps">
            <w:drawing>
              <wp:anchor distT="0" distB="0" distL="114300" distR="114300" simplePos="0" relativeHeight="251670528" behindDoc="0" locked="0" layoutInCell="1" allowOverlap="1">
                <wp:simplePos x="0" y="0"/>
                <wp:positionH relativeFrom="column">
                  <wp:posOffset>5471160</wp:posOffset>
                </wp:positionH>
                <wp:positionV relativeFrom="paragraph">
                  <wp:posOffset>-727710</wp:posOffset>
                </wp:positionV>
                <wp:extent cx="561975" cy="409575"/>
                <wp:effectExtent l="7620" t="0" r="1905"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30.8pt;margin-top:-57.3pt;width:44.2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" stroked="f"/>
            </w:pict>
          </mc:Fallback>
        </mc:AlternateContent>
      </w:r>
    </w:p>
    <w:p w:rsidR="00C16497" w:rsidRPr="00C16497" w:rsidRDefault="00C16497" w:rsidP="00C16497">
      <w:pPr>
        <w:spacing w:after="0" w:line="360" w:lineRule="auto"/>
        <w:jc w:val="center"/>
        <w:rPr>
          <w:rFonts w:ascii="Times New Roman" w:hAnsi="Times New Roman" w:cs="Times New Roman"/>
          <w:b/>
          <w:sz w:val="24"/>
          <w:szCs w:val="24"/>
          <w:u w:val="single"/>
        </w:rPr>
      </w:pPr>
    </w:p>
    <w:p w:rsidR="00C16497" w:rsidRPr="00C16497" w:rsidRDefault="00C16497" w:rsidP="00C16497">
      <w:pPr>
        <w:spacing w:after="0" w:line="360" w:lineRule="auto"/>
        <w:jc w:val="center"/>
        <w:rPr>
          <w:rFonts w:ascii="Times New Roman" w:hAnsi="Times New Roman" w:cs="Times New Roman"/>
          <w:b/>
          <w:sz w:val="24"/>
          <w:szCs w:val="24"/>
          <w:u w:val="single"/>
        </w:rPr>
      </w:pPr>
    </w:p>
    <w:p w:rsidR="00C16497" w:rsidRPr="00C16497" w:rsidRDefault="00C16497" w:rsidP="00C16497">
      <w:pPr>
        <w:spacing w:after="0" w:line="360" w:lineRule="auto"/>
        <w:jc w:val="center"/>
        <w:rPr>
          <w:rFonts w:ascii="Times New Roman" w:hAnsi="Times New Roman" w:cs="Times New Roman"/>
          <w:b/>
          <w:sz w:val="24"/>
          <w:szCs w:val="24"/>
          <w:u w:val="single"/>
        </w:rPr>
      </w:pPr>
    </w:p>
    <w:p w:rsidR="00C16497" w:rsidRPr="00C16497" w:rsidRDefault="00C16497" w:rsidP="00C16497">
      <w:pPr>
        <w:spacing w:after="0" w:line="360" w:lineRule="auto"/>
        <w:jc w:val="center"/>
        <w:rPr>
          <w:rFonts w:ascii="Times New Roman" w:hAnsi="Times New Roman" w:cs="Times New Roman"/>
          <w:b/>
          <w:sz w:val="24"/>
          <w:szCs w:val="24"/>
          <w:u w:val="single"/>
        </w:rPr>
      </w:pPr>
    </w:p>
    <w:p w:rsidR="00C16497" w:rsidRPr="00C16497" w:rsidRDefault="00C16497" w:rsidP="00C16497">
      <w:pPr>
        <w:spacing w:after="0" w:line="360" w:lineRule="auto"/>
        <w:jc w:val="center"/>
        <w:rPr>
          <w:rFonts w:ascii="Times New Roman" w:hAnsi="Times New Roman" w:cs="Times New Roman"/>
          <w:b/>
          <w:sz w:val="24"/>
          <w:szCs w:val="24"/>
          <w:u w:val="single"/>
        </w:rPr>
      </w:pPr>
    </w:p>
    <w:p w:rsidR="00C16497" w:rsidRPr="00C16497" w:rsidRDefault="00C16497" w:rsidP="00C16497">
      <w:pPr>
        <w:spacing w:after="0" w:line="360" w:lineRule="auto"/>
        <w:jc w:val="center"/>
        <w:rPr>
          <w:rFonts w:ascii="Times New Roman" w:hAnsi="Times New Roman" w:cs="Times New Roman"/>
          <w:b/>
          <w:sz w:val="24"/>
          <w:szCs w:val="24"/>
          <w:u w:val="single"/>
        </w:rPr>
      </w:pPr>
    </w:p>
    <w:p w:rsidR="000F77B3" w:rsidRPr="00B407A5" w:rsidRDefault="000F77B3" w:rsidP="00C16497">
      <w:pPr>
        <w:spacing w:after="0" w:line="360" w:lineRule="auto"/>
        <w:jc w:val="center"/>
        <w:rPr>
          <w:rFonts w:ascii="Times New Roman" w:hAnsi="Times New Roman" w:cs="Times New Roman"/>
          <w:b/>
          <w:sz w:val="24"/>
          <w:szCs w:val="24"/>
        </w:rPr>
      </w:pPr>
      <w:r w:rsidRPr="00B407A5">
        <w:rPr>
          <w:rFonts w:ascii="Times New Roman" w:hAnsi="Times New Roman" w:cs="Times New Roman"/>
          <w:b/>
          <w:sz w:val="24"/>
          <w:szCs w:val="24"/>
        </w:rPr>
        <w:t xml:space="preserve">CAPITULO </w:t>
      </w:r>
      <w:r w:rsidR="008566D2" w:rsidRPr="00B407A5">
        <w:rPr>
          <w:rFonts w:ascii="Times New Roman" w:hAnsi="Times New Roman" w:cs="Times New Roman"/>
          <w:b/>
          <w:sz w:val="24"/>
          <w:szCs w:val="24"/>
        </w:rPr>
        <w:t>2 – CONCEITOS</w:t>
      </w:r>
      <w:r w:rsidRPr="00B407A5">
        <w:rPr>
          <w:rFonts w:ascii="Times New Roman" w:hAnsi="Times New Roman" w:cs="Times New Roman"/>
          <w:b/>
          <w:sz w:val="24"/>
          <w:szCs w:val="24"/>
        </w:rPr>
        <w:t xml:space="preserve"> DE EXECUÇÃO NO PROCESSO TRABALHISTA</w:t>
      </w:r>
    </w:p>
    <w:p w:rsidR="000F77B3" w:rsidRDefault="000F77B3" w:rsidP="00C16497">
      <w:pPr>
        <w:spacing w:after="0" w:line="360" w:lineRule="auto"/>
        <w:jc w:val="both"/>
        <w:rPr>
          <w:rFonts w:ascii="Times New Roman" w:hAnsi="Times New Roman" w:cs="Times New Roman"/>
          <w:sz w:val="24"/>
          <w:szCs w:val="24"/>
        </w:rPr>
      </w:pPr>
    </w:p>
    <w:p w:rsidR="00C16497" w:rsidRPr="000F77B3" w:rsidRDefault="00C16497" w:rsidP="00C16497">
      <w:pPr>
        <w:spacing w:after="0" w:line="360" w:lineRule="auto"/>
        <w:jc w:val="both"/>
        <w:rPr>
          <w:rFonts w:ascii="Times New Roman" w:hAnsi="Times New Roman" w:cs="Times New Roman"/>
          <w:sz w:val="24"/>
          <w:szCs w:val="24"/>
        </w:rPr>
      </w:pPr>
    </w:p>
    <w:p w:rsidR="00764C39" w:rsidRDefault="00764C39" w:rsidP="00C164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r w:rsidR="008C06F5">
        <w:rPr>
          <w:rFonts w:ascii="Times New Roman" w:hAnsi="Times New Roman" w:cs="Times New Roman"/>
          <w:sz w:val="24"/>
          <w:szCs w:val="24"/>
        </w:rPr>
        <w:t>será mencionado neste capitulo</w:t>
      </w:r>
      <w:r>
        <w:rPr>
          <w:rFonts w:ascii="Times New Roman" w:hAnsi="Times New Roman" w:cs="Times New Roman"/>
          <w:sz w:val="24"/>
          <w:szCs w:val="24"/>
        </w:rPr>
        <w:t xml:space="preserve">, todo trabalhador que se sentir prejudicado financeiramente ou moralmente, tem o direito de pleitear os seus direitos na justiça brasileira, através da reclamação trabalhista, onde </w:t>
      </w:r>
      <w:r w:rsidR="008566D2">
        <w:rPr>
          <w:rFonts w:ascii="Times New Roman" w:hAnsi="Times New Roman" w:cs="Times New Roman"/>
          <w:sz w:val="24"/>
          <w:szCs w:val="24"/>
        </w:rPr>
        <w:t>ser</w:t>
      </w:r>
      <w:r w:rsidR="008C06F5">
        <w:rPr>
          <w:rFonts w:ascii="Times New Roman" w:hAnsi="Times New Roman" w:cs="Times New Roman"/>
          <w:sz w:val="24"/>
          <w:szCs w:val="24"/>
        </w:rPr>
        <w:t>ão</w:t>
      </w:r>
      <w:r>
        <w:rPr>
          <w:rFonts w:ascii="Times New Roman" w:hAnsi="Times New Roman" w:cs="Times New Roman"/>
          <w:sz w:val="24"/>
          <w:szCs w:val="24"/>
        </w:rPr>
        <w:t xml:space="preserve"> levad</w:t>
      </w:r>
      <w:r w:rsidR="008C06F5">
        <w:rPr>
          <w:rFonts w:ascii="Times New Roman" w:hAnsi="Times New Roman" w:cs="Times New Roman"/>
          <w:sz w:val="24"/>
          <w:szCs w:val="24"/>
        </w:rPr>
        <w:t>os</w:t>
      </w:r>
      <w:r>
        <w:rPr>
          <w:rFonts w:ascii="Times New Roman" w:hAnsi="Times New Roman" w:cs="Times New Roman"/>
          <w:sz w:val="24"/>
          <w:szCs w:val="24"/>
        </w:rPr>
        <w:t xml:space="preserve"> ao conhecimento do juiz os pedidos do labrador contra o seu empregador, cabendo ao magistrado a deferir </w:t>
      </w:r>
      <w:r w:rsidR="008566D2">
        <w:rPr>
          <w:rFonts w:ascii="Times New Roman" w:hAnsi="Times New Roman" w:cs="Times New Roman"/>
          <w:sz w:val="24"/>
          <w:szCs w:val="24"/>
        </w:rPr>
        <w:t>à sentença e tornar de todos os meio judiciais possíveis à quitação desta causa trabalhista. Devendo o direito trabalhista subsidiar ao direito processual civil as formas e aplicabilidade na execução do valor apurado pela decisão judicial.</w:t>
      </w:r>
    </w:p>
    <w:p w:rsidR="00FD1A84" w:rsidRPr="00F03CB6" w:rsidRDefault="00FD1A84" w:rsidP="0087503D">
      <w:pPr>
        <w:spacing w:after="0" w:line="360" w:lineRule="auto"/>
        <w:ind w:firstLine="1134"/>
        <w:jc w:val="both"/>
        <w:rPr>
          <w:rFonts w:ascii="Times New Roman" w:hAnsi="Times New Roman" w:cs="Times New Roman"/>
          <w:sz w:val="24"/>
          <w:szCs w:val="24"/>
        </w:rPr>
      </w:pPr>
      <w:r w:rsidRPr="00F03CB6">
        <w:rPr>
          <w:rFonts w:ascii="Times New Roman" w:hAnsi="Times New Roman" w:cs="Times New Roman"/>
          <w:sz w:val="24"/>
          <w:szCs w:val="24"/>
        </w:rPr>
        <w:t>Ação Trabalhista ou Reclamação Trabalhista é o dire</w:t>
      </w:r>
      <w:r>
        <w:rPr>
          <w:rFonts w:ascii="Times New Roman" w:hAnsi="Times New Roman" w:cs="Times New Roman"/>
          <w:sz w:val="24"/>
          <w:szCs w:val="24"/>
        </w:rPr>
        <w:t>ito do trabalhador de reclamar a</w:t>
      </w:r>
      <w:r w:rsidRPr="00F03CB6">
        <w:rPr>
          <w:rFonts w:ascii="Times New Roman" w:hAnsi="Times New Roman" w:cs="Times New Roman"/>
          <w:sz w:val="24"/>
          <w:szCs w:val="24"/>
        </w:rPr>
        <w:t>o Estado sua tutela jurisdicional.  Esta</w:t>
      </w:r>
      <w:r w:rsidRPr="00F03CB6">
        <w:rPr>
          <w:rFonts w:ascii="Times New Roman" w:hAnsi="Times New Roman" w:cs="Times New Roman"/>
          <w:sz w:val="24"/>
          <w:szCs w:val="24"/>
          <w:lang w:val="pt-PT"/>
        </w:rPr>
        <w:t xml:space="preserve"> relação de trabalho entre empregador e empregado é minuciosamente regulamentada pela CLT (Consolidação das Leis do Trabalho) para resguardar os direitos do trabalhador e evitar abusos, tanto do lado do empregador como do empregado. No entanto, existe ainda uma grande quantidade de empresas que violam estas regras, prejudicando os direitos dos trabalhadores. Quando não há um consenso entre patrão e funcionário, sendo a justiça do trabalho é o mecanismo social utilizado para garantir estes direitos.</w:t>
      </w:r>
    </w:p>
    <w:p w:rsidR="00FD1A84" w:rsidRPr="00F03CB6" w:rsidRDefault="00FD1A84" w:rsidP="0087503D">
      <w:pPr>
        <w:pStyle w:val="NormalWeb"/>
        <w:spacing w:before="0" w:beforeAutospacing="0" w:after="0" w:afterAutospacing="0" w:line="360" w:lineRule="auto"/>
        <w:ind w:firstLine="1134"/>
        <w:jc w:val="both"/>
        <w:rPr>
          <w:lang w:val="pt-PT"/>
        </w:rPr>
      </w:pPr>
      <w:r w:rsidRPr="00F03CB6">
        <w:rPr>
          <w:lang w:val="pt-PT"/>
        </w:rPr>
        <w:t xml:space="preserve">Para o trabalhador que se sentir prejudicado em algum direito pelo empregador, inicia-se o processo na Justiça do Trabalho, será marcada uma audiência na qual deverão comparecer o empregado, que será denominado reclamante, e o empregador, denominado reclamado. Caso o trabalhador (reclamante) falte à audiência, a ação é automaticamente arquivada e não poderá ser aberta novamente. Caso o empregador (reclamado) falte à audiência, considera-se verdadeira a acusação apresentada pelo empregado, devendo o magistrado dá a revelia do processo. Após a decisão do Juiz, favorável ao trabalhador ou não, </w:t>
      </w:r>
      <w:r w:rsidRPr="00F03CB6">
        <w:rPr>
          <w:lang w:val="pt-PT"/>
        </w:rPr>
        <w:lastRenderedPageBreak/>
        <w:t>pode haver recursos de ambas as partes, o que pode prolongar o processo por até cinco anos. Mas, a qualquer momento, tanto empregado (reclamante) como empregador (reclamado) podem propor um acordo de conciliação. Havendo acordo, o caso se dá por encerrado. Caso o empregador não cumpra com o acordo combinado, ele deverá pagá-lo integralmente e com multa para cada dia de atraso.</w:t>
      </w:r>
    </w:p>
    <w:p w:rsidR="00292AD6" w:rsidRDefault="00FD1A84" w:rsidP="0087503D">
      <w:pPr>
        <w:spacing w:after="0" w:line="360" w:lineRule="auto"/>
        <w:ind w:firstLine="1134"/>
        <w:jc w:val="both"/>
        <w:rPr>
          <w:rFonts w:ascii="Times New Roman" w:hAnsi="Times New Roman" w:cs="Times New Roman"/>
          <w:sz w:val="24"/>
          <w:szCs w:val="24"/>
        </w:rPr>
      </w:pPr>
      <w:r w:rsidRPr="00F03CB6">
        <w:rPr>
          <w:rFonts w:ascii="Times New Roman" w:hAnsi="Times New Roman" w:cs="Times New Roman"/>
          <w:sz w:val="24"/>
          <w:szCs w:val="24"/>
        </w:rPr>
        <w:t xml:space="preserve">A execução trabalhista tem início quando há condenação e o devedor não cumpre espontaneamente a decisão judicial ou quando há acordo não cumprido. A primeira parte da execução é </w:t>
      </w:r>
      <w:r w:rsidRPr="008C06F5">
        <w:rPr>
          <w:rFonts w:ascii="Times New Roman" w:hAnsi="Times New Roman" w:cs="Times New Roman"/>
          <w:sz w:val="24"/>
          <w:szCs w:val="24"/>
        </w:rPr>
        <w:t>a liquidação, em que</w:t>
      </w:r>
      <w:r w:rsidRPr="00F03CB6">
        <w:rPr>
          <w:rFonts w:ascii="Times New Roman" w:hAnsi="Times New Roman" w:cs="Times New Roman"/>
          <w:sz w:val="24"/>
          <w:szCs w:val="24"/>
        </w:rPr>
        <w:t xml:space="preserve"> é calculado, em moeda corrente, o valor do que foi objeto de condenação. A liquidação pode ocorrer a partir de quatro tipos de cálculos: cálculo apresentado pela parte, cálculo realizado por um contador judicial, cálculo feito por um perito (liquidação por arbitramento) e por artigos de liquidação (procedimento judicial que permite a produção de provas em questões relacionadas ao cálculo). </w:t>
      </w:r>
    </w:p>
    <w:p w:rsidR="00901079" w:rsidRPr="00591EC9" w:rsidRDefault="00901079" w:rsidP="0087503D">
      <w:pPr>
        <w:spacing w:after="0" w:line="360" w:lineRule="auto"/>
        <w:ind w:firstLine="1134"/>
        <w:jc w:val="both"/>
        <w:rPr>
          <w:rFonts w:ascii="Times New Roman" w:hAnsi="Times New Roman" w:cs="Times New Roman"/>
          <w:b/>
          <w:sz w:val="24"/>
          <w:szCs w:val="24"/>
          <w:u w:val="single"/>
        </w:rPr>
      </w:pPr>
    </w:p>
    <w:p w:rsidR="000F77B3" w:rsidRPr="00292AD6" w:rsidRDefault="000F77B3" w:rsidP="0087503D">
      <w:pPr>
        <w:spacing w:after="0"/>
        <w:jc w:val="both"/>
        <w:rPr>
          <w:rFonts w:ascii="Times New Roman" w:hAnsi="Times New Roman" w:cs="Times New Roman"/>
          <w:b/>
          <w:sz w:val="24"/>
          <w:szCs w:val="24"/>
        </w:rPr>
      </w:pPr>
      <w:r w:rsidRPr="00292AD6">
        <w:rPr>
          <w:rFonts w:ascii="Times New Roman" w:hAnsi="Times New Roman" w:cs="Times New Roman"/>
          <w:b/>
          <w:sz w:val="24"/>
          <w:szCs w:val="24"/>
        </w:rPr>
        <w:t xml:space="preserve">2.1 OBJETIVOS, PRINCÍPIOS E FORMAS DA </w:t>
      </w:r>
      <w:proofErr w:type="gramStart"/>
      <w:r w:rsidRPr="00292AD6">
        <w:rPr>
          <w:rFonts w:ascii="Times New Roman" w:hAnsi="Times New Roman" w:cs="Times New Roman"/>
          <w:b/>
          <w:sz w:val="24"/>
          <w:szCs w:val="24"/>
        </w:rPr>
        <w:t>EXECUÇÃO</w:t>
      </w:r>
      <w:proofErr w:type="gramEnd"/>
    </w:p>
    <w:p w:rsidR="008E2B54" w:rsidRDefault="008E2B54" w:rsidP="0087503D">
      <w:pPr>
        <w:spacing w:after="0" w:line="360" w:lineRule="auto"/>
        <w:ind w:firstLine="1134"/>
        <w:jc w:val="both"/>
        <w:rPr>
          <w:rFonts w:ascii="Times New Roman" w:hAnsi="Times New Roman" w:cs="Times New Roman"/>
          <w:sz w:val="24"/>
          <w:szCs w:val="24"/>
        </w:rPr>
      </w:pPr>
    </w:p>
    <w:p w:rsidR="000F77B3" w:rsidRPr="000F77B3" w:rsidRDefault="000F77B3" w:rsidP="0087503D">
      <w:pPr>
        <w:spacing w:after="0" w:line="360" w:lineRule="auto"/>
        <w:ind w:firstLine="1134"/>
        <w:jc w:val="both"/>
        <w:rPr>
          <w:rFonts w:ascii="Times New Roman" w:hAnsi="Times New Roman" w:cs="Times New Roman"/>
          <w:sz w:val="24"/>
          <w:szCs w:val="24"/>
        </w:rPr>
      </w:pPr>
      <w:r w:rsidRPr="000F77B3">
        <w:rPr>
          <w:rFonts w:ascii="Times New Roman" w:hAnsi="Times New Roman" w:cs="Times New Roman"/>
          <w:sz w:val="24"/>
          <w:szCs w:val="24"/>
        </w:rPr>
        <w:t xml:space="preserve">O objetivo da Ação de Execução é transformar os bens do executado em pecúnia ou moeda circulante, para a satisfação de suas obrigações não cumpridas a tempo e a modo. Conforme o artigo 591 do Código de Processo Civil descreve que: </w:t>
      </w:r>
      <w:r w:rsidR="00437CB2">
        <w:rPr>
          <w:rFonts w:ascii="Times New Roman" w:hAnsi="Times New Roman" w:cs="Times New Roman"/>
          <w:sz w:val="24"/>
          <w:szCs w:val="24"/>
        </w:rPr>
        <w:t>“</w:t>
      </w:r>
      <w:r w:rsidR="00437CB2" w:rsidRPr="000F66FD">
        <w:rPr>
          <w:rFonts w:ascii="Times New Roman" w:hAnsi="Times New Roman" w:cs="Times New Roman"/>
          <w:sz w:val="24"/>
          <w:szCs w:val="24"/>
        </w:rPr>
        <w:t>o</w:t>
      </w:r>
      <w:r w:rsidRPr="000F66FD">
        <w:rPr>
          <w:rFonts w:ascii="Times New Roman" w:hAnsi="Times New Roman" w:cs="Times New Roman"/>
          <w:sz w:val="24"/>
          <w:szCs w:val="24"/>
        </w:rPr>
        <w:t xml:space="preserve"> devedor responde, para o cumprimento de suas obrigações, com todos os seus bens presentes e futuros, salvo as restrições estabelecidas em lei</w:t>
      </w:r>
      <w:r w:rsidR="00437CB2" w:rsidRPr="00437CB2">
        <w:rPr>
          <w:rFonts w:ascii="Times New Roman" w:hAnsi="Times New Roman" w:cs="Times New Roman"/>
          <w:sz w:val="24"/>
          <w:szCs w:val="24"/>
        </w:rPr>
        <w:t>”</w:t>
      </w:r>
      <w:r w:rsidR="00437CB2">
        <w:rPr>
          <w:rStyle w:val="Refdenotaderodap"/>
          <w:rFonts w:ascii="Times New Roman" w:hAnsi="Times New Roman" w:cs="Times New Roman"/>
          <w:sz w:val="24"/>
          <w:szCs w:val="24"/>
        </w:rPr>
        <w:footnoteReference w:id="2"/>
      </w:r>
      <w:r w:rsidR="00437CB2">
        <w:rPr>
          <w:rFonts w:ascii="Times New Roman" w:hAnsi="Times New Roman" w:cs="Times New Roman"/>
          <w:sz w:val="24"/>
          <w:szCs w:val="24"/>
        </w:rPr>
        <w:t>.</w:t>
      </w:r>
      <w:r w:rsidRPr="000F77B3">
        <w:rPr>
          <w:rFonts w:ascii="Times New Roman" w:hAnsi="Times New Roman" w:cs="Times New Roman"/>
          <w:b/>
          <w:sz w:val="24"/>
          <w:szCs w:val="24"/>
        </w:rPr>
        <w:t xml:space="preserve"> </w:t>
      </w:r>
      <w:r w:rsidRPr="000F77B3">
        <w:rPr>
          <w:rFonts w:ascii="Times New Roman" w:hAnsi="Times New Roman" w:cs="Times New Roman"/>
          <w:sz w:val="24"/>
          <w:szCs w:val="24"/>
        </w:rPr>
        <w:t xml:space="preserve">Assim, este tema torneia o problema do cumprimento na execução provisória do título judicial, pois para que se alcance tal efetividade precisamos liberar valores na execução, realizando o bloqueio de dinheiro e bens, uma vez que o trabalhador é quem ganha com esta atividade. </w:t>
      </w:r>
    </w:p>
    <w:p w:rsidR="00251CAD" w:rsidRDefault="00251CAD" w:rsidP="0087503D">
      <w:pPr>
        <w:spacing w:after="0" w:line="360" w:lineRule="auto"/>
        <w:ind w:firstLine="1134"/>
        <w:jc w:val="both"/>
        <w:rPr>
          <w:rFonts w:ascii="Times New Roman" w:eastAsia="Times New Roman" w:hAnsi="Times New Roman" w:cs="Times New Roman"/>
          <w:b/>
          <w:sz w:val="24"/>
          <w:szCs w:val="24"/>
          <w:u w:val="single"/>
          <w:lang w:eastAsia="pt-BR"/>
        </w:rPr>
      </w:pPr>
    </w:p>
    <w:p w:rsidR="000F77B3" w:rsidRPr="00292AD6" w:rsidRDefault="00E4724F" w:rsidP="0087503D">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C90A41" w:rsidRPr="00292AD6">
        <w:rPr>
          <w:rFonts w:ascii="Times New Roman" w:eastAsia="Times New Roman" w:hAnsi="Times New Roman" w:cs="Times New Roman"/>
          <w:b/>
          <w:sz w:val="24"/>
          <w:szCs w:val="24"/>
          <w:lang w:eastAsia="pt-BR"/>
        </w:rPr>
        <w:t>.</w:t>
      </w:r>
      <w:r>
        <w:rPr>
          <w:rFonts w:ascii="Times New Roman" w:eastAsia="Times New Roman" w:hAnsi="Times New Roman" w:cs="Times New Roman"/>
          <w:b/>
          <w:sz w:val="24"/>
          <w:szCs w:val="24"/>
          <w:lang w:eastAsia="pt-BR"/>
        </w:rPr>
        <w:t>2</w:t>
      </w:r>
      <w:r w:rsidR="00C90A41" w:rsidRPr="00292AD6">
        <w:rPr>
          <w:rFonts w:ascii="Times New Roman" w:eastAsia="Times New Roman" w:hAnsi="Times New Roman" w:cs="Times New Roman"/>
          <w:b/>
          <w:sz w:val="24"/>
          <w:szCs w:val="24"/>
          <w:lang w:eastAsia="pt-BR"/>
        </w:rPr>
        <w:t xml:space="preserve"> PRINCÍPIOS</w:t>
      </w:r>
      <w:r w:rsidR="000F77B3" w:rsidRPr="00292AD6">
        <w:rPr>
          <w:rFonts w:ascii="Times New Roman" w:eastAsia="Times New Roman" w:hAnsi="Times New Roman" w:cs="Times New Roman"/>
          <w:b/>
          <w:sz w:val="24"/>
          <w:szCs w:val="24"/>
          <w:lang w:eastAsia="pt-BR"/>
        </w:rPr>
        <w:t xml:space="preserve"> DA </w:t>
      </w:r>
      <w:r w:rsidR="00765FAB" w:rsidRPr="00292AD6">
        <w:rPr>
          <w:rFonts w:ascii="Times New Roman" w:eastAsia="Times New Roman" w:hAnsi="Times New Roman" w:cs="Times New Roman"/>
          <w:b/>
          <w:sz w:val="24"/>
          <w:szCs w:val="24"/>
          <w:lang w:eastAsia="pt-BR"/>
        </w:rPr>
        <w:t>SUBSIDIARIEDADE</w:t>
      </w:r>
      <w:r w:rsidR="000F77B3" w:rsidRPr="00292AD6">
        <w:rPr>
          <w:rFonts w:ascii="Times New Roman" w:eastAsia="Times New Roman" w:hAnsi="Times New Roman" w:cs="Times New Roman"/>
          <w:b/>
          <w:sz w:val="24"/>
          <w:szCs w:val="24"/>
          <w:lang w:eastAsia="pt-BR"/>
        </w:rPr>
        <w:t xml:space="preserve"> DO DIREITO TRABALHISTA</w:t>
      </w:r>
    </w:p>
    <w:p w:rsidR="000F77B3" w:rsidRPr="00F03CB6" w:rsidRDefault="000F77B3" w:rsidP="0087503D">
      <w:pPr>
        <w:spacing w:after="0" w:line="360" w:lineRule="auto"/>
        <w:ind w:firstLine="1134"/>
        <w:jc w:val="both"/>
        <w:rPr>
          <w:rFonts w:ascii="Times New Roman" w:eastAsia="Times New Roman" w:hAnsi="Times New Roman" w:cs="Times New Roman"/>
          <w:b/>
          <w:sz w:val="24"/>
          <w:szCs w:val="24"/>
          <w:u w:val="single"/>
          <w:lang w:eastAsia="pt-BR"/>
        </w:rPr>
      </w:pPr>
    </w:p>
    <w:p w:rsidR="000F77B3" w:rsidRPr="00F03CB6" w:rsidRDefault="003D7443" w:rsidP="0087503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Neste entendimento são</w:t>
      </w:r>
      <w:r w:rsidR="007E7A0F" w:rsidRPr="00F03CB6">
        <w:rPr>
          <w:rFonts w:ascii="Times New Roman" w:eastAsia="Times New Roman" w:hAnsi="Times New Roman" w:cs="Times New Roman"/>
          <w:sz w:val="24"/>
          <w:szCs w:val="24"/>
          <w:lang w:eastAsia="pt-BR"/>
        </w:rPr>
        <w:t xml:space="preserve"> os princípios que vão ajudar na ciência normativa a sua criação, interpretação e compreensão de determinadas normas jurídicas; desta maneira, fica evidente que os princípios são verdades ou juízos fundamentais, que servem de alicerce ou de garantia de certeza a um conjunto de juízos, ordenados em um sistema de conceitos relativos à dada porção da realidade</w:t>
      </w:r>
      <w:r w:rsidR="007E7A0F">
        <w:rPr>
          <w:rFonts w:ascii="Times New Roman" w:eastAsia="Times New Roman" w:hAnsi="Times New Roman" w:cs="Times New Roman"/>
          <w:sz w:val="24"/>
          <w:szCs w:val="24"/>
          <w:lang w:eastAsia="pt-BR"/>
        </w:rPr>
        <w:t>, contudo o</w:t>
      </w:r>
      <w:r w:rsidR="000F77B3" w:rsidRPr="00F03CB6">
        <w:rPr>
          <w:rFonts w:ascii="Times New Roman" w:eastAsia="Times New Roman" w:hAnsi="Times New Roman" w:cs="Times New Roman"/>
          <w:sz w:val="24"/>
          <w:szCs w:val="24"/>
          <w:lang w:eastAsia="pt-BR"/>
        </w:rPr>
        <w:t xml:space="preserve">s princípios são </w:t>
      </w:r>
      <w:r w:rsidR="0045557C">
        <w:rPr>
          <w:rFonts w:ascii="Times New Roman" w:eastAsia="Times New Roman" w:hAnsi="Times New Roman" w:cs="Times New Roman"/>
          <w:sz w:val="24"/>
          <w:szCs w:val="24"/>
          <w:lang w:eastAsia="pt-BR"/>
        </w:rPr>
        <w:t xml:space="preserve">assim </w:t>
      </w:r>
      <w:r w:rsidR="000F77B3" w:rsidRPr="00F03CB6">
        <w:rPr>
          <w:rFonts w:ascii="Times New Roman" w:eastAsia="Times New Roman" w:hAnsi="Times New Roman" w:cs="Times New Roman"/>
          <w:sz w:val="24"/>
          <w:szCs w:val="24"/>
          <w:lang w:eastAsia="pt-BR"/>
        </w:rPr>
        <w:t>definidos</w:t>
      </w:r>
      <w:r w:rsidR="0045557C">
        <w:rPr>
          <w:rFonts w:ascii="Times New Roman" w:eastAsia="Times New Roman" w:hAnsi="Times New Roman" w:cs="Times New Roman"/>
          <w:sz w:val="24"/>
          <w:szCs w:val="24"/>
          <w:lang w:eastAsia="pt-BR"/>
        </w:rPr>
        <w:t>:</w:t>
      </w:r>
      <w:r w:rsidR="000F77B3" w:rsidRPr="00F03CB6">
        <w:rPr>
          <w:rFonts w:ascii="Times New Roman" w:eastAsia="Times New Roman" w:hAnsi="Times New Roman" w:cs="Times New Roman"/>
          <w:sz w:val="24"/>
          <w:szCs w:val="24"/>
          <w:lang w:eastAsia="pt-BR"/>
        </w:rPr>
        <w:t xml:space="preserve"> </w:t>
      </w:r>
    </w:p>
    <w:p w:rsidR="0045557C" w:rsidRDefault="0045557C" w:rsidP="0087503D">
      <w:pPr>
        <w:spacing w:after="0" w:line="360" w:lineRule="auto"/>
        <w:ind w:left="1985" w:firstLine="1134"/>
        <w:jc w:val="both"/>
        <w:rPr>
          <w:rFonts w:ascii="Times New Roman" w:eastAsia="Times New Roman" w:hAnsi="Times New Roman" w:cs="Times New Roman"/>
          <w:sz w:val="24"/>
          <w:szCs w:val="24"/>
          <w:lang w:eastAsia="pt-BR"/>
        </w:rPr>
      </w:pPr>
    </w:p>
    <w:p w:rsidR="0045557C" w:rsidRDefault="0045557C" w:rsidP="0087503D">
      <w:pPr>
        <w:spacing w:after="0" w:line="360" w:lineRule="auto"/>
        <w:ind w:left="1985" w:firstLine="1134"/>
        <w:jc w:val="both"/>
        <w:rPr>
          <w:rFonts w:ascii="Times New Roman" w:eastAsia="Times New Roman" w:hAnsi="Times New Roman" w:cs="Times New Roman"/>
          <w:sz w:val="24"/>
          <w:szCs w:val="24"/>
          <w:lang w:eastAsia="pt-BR"/>
        </w:rPr>
      </w:pPr>
    </w:p>
    <w:p w:rsidR="000F77B3" w:rsidRPr="0045557C" w:rsidRDefault="00104CE4" w:rsidP="0045557C">
      <w:pPr>
        <w:spacing w:after="0" w:line="240" w:lineRule="auto"/>
        <w:ind w:left="2268"/>
        <w:jc w:val="both"/>
        <w:rPr>
          <w:rFonts w:ascii="Times New Roman" w:eastAsia="Times New Roman" w:hAnsi="Times New Roman" w:cs="Times New Roman"/>
          <w:sz w:val="20"/>
          <w:szCs w:val="24"/>
          <w:lang w:eastAsia="pt-BR"/>
        </w:rPr>
      </w:pPr>
      <w:r>
        <w:rPr>
          <w:rFonts w:ascii="Times New Roman" w:eastAsia="Times New Roman" w:hAnsi="Times New Roman" w:cs="Times New Roman"/>
          <w:sz w:val="20"/>
          <w:szCs w:val="24"/>
          <w:lang w:eastAsia="pt-BR"/>
        </w:rPr>
        <w:t>E</w:t>
      </w:r>
      <w:r w:rsidR="000F77B3" w:rsidRPr="0045557C">
        <w:rPr>
          <w:rFonts w:ascii="Times New Roman" w:eastAsia="Times New Roman" w:hAnsi="Times New Roman" w:cs="Times New Roman"/>
          <w:sz w:val="20"/>
          <w:szCs w:val="24"/>
          <w:lang w:eastAsia="pt-BR"/>
        </w:rPr>
        <w:t>nunciados lógicos, que fundamentam a condição ou base de validade das demais asserções que compõem dado campo do saber, sendo enunciações normativas de valor genérico, que condicionam e orientam a compreensão do ordenamento jurídico, quer para sua aplicação e integração, quer para elaboração de novas normas</w:t>
      </w:r>
      <w:r w:rsidR="0045557C">
        <w:rPr>
          <w:rStyle w:val="Refdenotaderodap"/>
          <w:rFonts w:ascii="Times New Roman" w:eastAsia="Times New Roman" w:hAnsi="Times New Roman" w:cs="Times New Roman"/>
          <w:sz w:val="20"/>
          <w:szCs w:val="24"/>
          <w:lang w:eastAsia="pt-BR"/>
        </w:rPr>
        <w:footnoteReference w:id="3"/>
      </w:r>
      <w:r w:rsidR="000F77B3" w:rsidRPr="0045557C">
        <w:rPr>
          <w:rFonts w:ascii="Times New Roman" w:eastAsia="Times New Roman" w:hAnsi="Times New Roman" w:cs="Times New Roman"/>
          <w:sz w:val="20"/>
          <w:szCs w:val="24"/>
          <w:lang w:eastAsia="pt-BR"/>
        </w:rPr>
        <w:t xml:space="preserve">. </w:t>
      </w:r>
    </w:p>
    <w:p w:rsidR="000F77B3" w:rsidRPr="00F03CB6" w:rsidRDefault="000F77B3" w:rsidP="0087503D">
      <w:pPr>
        <w:spacing w:after="0" w:line="360" w:lineRule="auto"/>
        <w:ind w:firstLine="1134"/>
        <w:jc w:val="both"/>
        <w:rPr>
          <w:rFonts w:ascii="Times New Roman" w:eastAsia="Times New Roman" w:hAnsi="Times New Roman" w:cs="Times New Roman"/>
          <w:sz w:val="24"/>
          <w:szCs w:val="24"/>
          <w:lang w:eastAsia="pt-BR"/>
        </w:rPr>
      </w:pPr>
    </w:p>
    <w:p w:rsidR="000F77B3" w:rsidRPr="00F03CB6" w:rsidRDefault="000F77B3" w:rsidP="0087503D">
      <w:pPr>
        <w:spacing w:after="0" w:line="360" w:lineRule="auto"/>
        <w:ind w:firstLine="1134"/>
        <w:jc w:val="both"/>
        <w:rPr>
          <w:rFonts w:ascii="Times New Roman" w:eastAsia="Times New Roman" w:hAnsi="Times New Roman" w:cs="Times New Roman"/>
          <w:sz w:val="24"/>
          <w:szCs w:val="24"/>
          <w:lang w:eastAsia="pt-BR"/>
        </w:rPr>
      </w:pPr>
      <w:r w:rsidRPr="00F03CB6">
        <w:rPr>
          <w:rFonts w:ascii="Times New Roman" w:eastAsia="Times New Roman" w:hAnsi="Times New Roman" w:cs="Times New Roman"/>
          <w:sz w:val="24"/>
          <w:szCs w:val="24"/>
          <w:lang w:eastAsia="pt-BR"/>
        </w:rPr>
        <w:t xml:space="preserve">Entretanto, </w:t>
      </w:r>
      <w:r w:rsidRPr="00DB4E5D">
        <w:rPr>
          <w:rFonts w:ascii="Times New Roman" w:eastAsia="Times New Roman" w:hAnsi="Times New Roman" w:cs="Times New Roman"/>
          <w:sz w:val="24"/>
          <w:szCs w:val="24"/>
          <w:lang w:eastAsia="pt-BR"/>
        </w:rPr>
        <w:t>“o significado da palavra princípio é de proposição fundamental, que foi constituída através da percepção das pessoas e de grupos sociais, devido à determinada realidade</w:t>
      </w:r>
      <w:r w:rsidR="00CD2A9B">
        <w:rPr>
          <w:rFonts w:ascii="Times New Roman" w:eastAsia="Times New Roman" w:hAnsi="Times New Roman" w:cs="Times New Roman"/>
          <w:sz w:val="24"/>
          <w:szCs w:val="24"/>
          <w:lang w:eastAsia="pt-BR"/>
        </w:rPr>
        <w:t>”</w:t>
      </w:r>
      <w:r w:rsidR="00B5333A">
        <w:rPr>
          <w:rStyle w:val="Refdenotaderodap"/>
          <w:rFonts w:ascii="Times New Roman" w:eastAsia="Times New Roman" w:hAnsi="Times New Roman" w:cs="Times New Roman"/>
          <w:sz w:val="24"/>
          <w:szCs w:val="24"/>
          <w:lang w:eastAsia="pt-BR"/>
        </w:rPr>
        <w:footnoteReference w:id="4"/>
      </w:r>
      <w:r w:rsidRPr="00DB4E5D">
        <w:rPr>
          <w:rFonts w:ascii="Times New Roman" w:eastAsia="Times New Roman" w:hAnsi="Times New Roman" w:cs="Times New Roman"/>
          <w:sz w:val="24"/>
          <w:szCs w:val="24"/>
          <w:lang w:eastAsia="pt-BR"/>
        </w:rPr>
        <w:t>,</w:t>
      </w:r>
      <w:r w:rsidR="004D28E2">
        <w:rPr>
          <w:rFonts w:ascii="Times New Roman" w:eastAsia="Times New Roman" w:hAnsi="Times New Roman" w:cs="Times New Roman"/>
          <w:sz w:val="24"/>
          <w:szCs w:val="24"/>
          <w:lang w:eastAsia="pt-BR"/>
        </w:rPr>
        <w:t xml:space="preserve"> </w:t>
      </w:r>
      <w:r w:rsidR="00C2776D">
        <w:rPr>
          <w:rFonts w:ascii="Times New Roman" w:eastAsia="Times New Roman" w:hAnsi="Times New Roman" w:cs="Times New Roman"/>
          <w:sz w:val="24"/>
          <w:szCs w:val="24"/>
          <w:lang w:eastAsia="pt-BR"/>
        </w:rPr>
        <w:t>s</w:t>
      </w:r>
      <w:r w:rsidRPr="00F03CB6">
        <w:rPr>
          <w:rFonts w:ascii="Times New Roman" w:eastAsia="Times New Roman" w:hAnsi="Times New Roman" w:cs="Times New Roman"/>
          <w:sz w:val="24"/>
          <w:szCs w:val="24"/>
          <w:lang w:eastAsia="pt-BR"/>
        </w:rPr>
        <w:t xml:space="preserve">endo após a sua formação irá direcionar, ou seja, demonstrar o caminho para a compreensão, reprodução e até mesmo para recriação desta realidade. Assim, no ramo do Direito, os princípios possuem duas </w:t>
      </w:r>
      <w:r w:rsidR="00762D25">
        <w:rPr>
          <w:rFonts w:ascii="Times New Roman" w:eastAsia="Times New Roman" w:hAnsi="Times New Roman" w:cs="Times New Roman"/>
          <w:sz w:val="24"/>
          <w:szCs w:val="24"/>
          <w:lang w:eastAsia="pt-BR"/>
        </w:rPr>
        <w:t>fases diferentes, pois eles atuam</w:t>
      </w:r>
      <w:r w:rsidRPr="00F03CB6">
        <w:rPr>
          <w:rFonts w:ascii="Times New Roman" w:eastAsia="Times New Roman" w:hAnsi="Times New Roman" w:cs="Times New Roman"/>
          <w:sz w:val="24"/>
          <w:szCs w:val="24"/>
          <w:lang w:eastAsia="pt-BR"/>
        </w:rPr>
        <w:t xml:space="preserve">, tanto na fase da elaboração do Direito, quanto após a criação da norma, e é nesta última função que os princípios vão ter a sua maior relevância. </w:t>
      </w:r>
    </w:p>
    <w:p w:rsidR="000F77B3" w:rsidRPr="00242BC3" w:rsidRDefault="000F77B3" w:rsidP="00242BC3">
      <w:pPr>
        <w:spacing w:after="0" w:line="360" w:lineRule="auto"/>
        <w:jc w:val="both"/>
        <w:rPr>
          <w:rFonts w:ascii="Times New Roman" w:eastAsia="Times New Roman" w:hAnsi="Times New Roman" w:cs="Times New Roman"/>
          <w:sz w:val="24"/>
          <w:szCs w:val="24"/>
          <w:lang w:eastAsia="pt-BR"/>
        </w:rPr>
      </w:pPr>
    </w:p>
    <w:p w:rsidR="000F77B3" w:rsidRPr="00022474" w:rsidRDefault="000F77B3" w:rsidP="0087503D">
      <w:pPr>
        <w:spacing w:after="0" w:line="360" w:lineRule="auto"/>
        <w:ind w:firstLine="1134"/>
        <w:jc w:val="both"/>
        <w:rPr>
          <w:rFonts w:ascii="Times New Roman" w:eastAsia="Times New Roman" w:hAnsi="Times New Roman" w:cs="Times New Roman"/>
          <w:sz w:val="24"/>
          <w:szCs w:val="24"/>
          <w:lang w:eastAsia="pt-BR"/>
        </w:rPr>
      </w:pPr>
      <w:r w:rsidRPr="00F03CB6">
        <w:rPr>
          <w:rFonts w:ascii="Times New Roman" w:eastAsia="Times New Roman" w:hAnsi="Times New Roman" w:cs="Times New Roman"/>
          <w:sz w:val="24"/>
          <w:szCs w:val="24"/>
          <w:lang w:eastAsia="pt-BR"/>
        </w:rPr>
        <w:t xml:space="preserve">De outro lado, em razão do princípio ora estudado, não pode o juiz se eximir de sentenciar. Havendo lacuna na legislação, deve aplicar a analogia, os costumes e os princípios gerais de direito para solucionar o conflito (artigos 127 do CPC e 4º da LICC). Como decorrência de tal princípio, temos o disposto no art. 5º, LXXIV, da CF, que assim dispõe: </w:t>
      </w:r>
      <w:r w:rsidRPr="00022474">
        <w:rPr>
          <w:rFonts w:ascii="Times New Roman" w:eastAsia="Times New Roman" w:hAnsi="Times New Roman" w:cs="Times New Roman"/>
          <w:sz w:val="24"/>
          <w:szCs w:val="24"/>
          <w:lang w:eastAsia="pt-BR"/>
        </w:rPr>
        <w:t>“O Estado prestará assistência jurídica integral e gratuita aos que comprovarem insuficiência de recursos”</w:t>
      </w:r>
      <w:r w:rsidR="0057436C">
        <w:rPr>
          <w:rStyle w:val="Refdenotaderodap"/>
          <w:rFonts w:ascii="Times New Roman" w:eastAsia="Times New Roman" w:hAnsi="Times New Roman" w:cs="Times New Roman"/>
          <w:sz w:val="24"/>
          <w:szCs w:val="24"/>
          <w:lang w:eastAsia="pt-BR"/>
        </w:rPr>
        <w:footnoteReference w:id="5"/>
      </w:r>
      <w:r w:rsidRPr="00022474">
        <w:rPr>
          <w:rFonts w:ascii="Times New Roman" w:eastAsia="Times New Roman" w:hAnsi="Times New Roman" w:cs="Times New Roman"/>
          <w:sz w:val="24"/>
          <w:szCs w:val="24"/>
          <w:lang w:eastAsia="pt-BR"/>
        </w:rPr>
        <w:t>.</w:t>
      </w:r>
    </w:p>
    <w:p w:rsidR="00DB529E" w:rsidRDefault="00DB529E" w:rsidP="0087503D">
      <w:pPr>
        <w:spacing w:after="0" w:line="360" w:lineRule="auto"/>
        <w:ind w:firstLine="1134"/>
        <w:jc w:val="both"/>
        <w:rPr>
          <w:rFonts w:ascii="Times New Roman" w:eastAsia="Times New Roman" w:hAnsi="Times New Roman" w:cs="Times New Roman"/>
          <w:sz w:val="24"/>
          <w:szCs w:val="24"/>
          <w:lang w:eastAsia="pt-BR"/>
        </w:rPr>
      </w:pPr>
    </w:p>
    <w:p w:rsidR="000F77B3" w:rsidRPr="00292AD6" w:rsidRDefault="00E4724F" w:rsidP="0087503D">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222E5A" w:rsidRPr="00292AD6">
        <w:rPr>
          <w:rFonts w:ascii="Times New Roman" w:eastAsia="Times New Roman" w:hAnsi="Times New Roman" w:cs="Times New Roman"/>
          <w:b/>
          <w:sz w:val="24"/>
          <w:szCs w:val="24"/>
          <w:lang w:eastAsia="pt-BR"/>
        </w:rPr>
        <w:t>.</w:t>
      </w:r>
      <w:r w:rsidR="00960736">
        <w:rPr>
          <w:rFonts w:ascii="Times New Roman" w:eastAsia="Times New Roman" w:hAnsi="Times New Roman" w:cs="Times New Roman"/>
          <w:b/>
          <w:sz w:val="24"/>
          <w:szCs w:val="24"/>
          <w:lang w:eastAsia="pt-BR"/>
        </w:rPr>
        <w:t>3</w:t>
      </w:r>
      <w:r w:rsidR="000F77B3" w:rsidRPr="00292AD6">
        <w:rPr>
          <w:rFonts w:ascii="Times New Roman" w:eastAsia="Times New Roman" w:hAnsi="Times New Roman" w:cs="Times New Roman"/>
          <w:b/>
          <w:sz w:val="24"/>
          <w:szCs w:val="24"/>
          <w:lang w:eastAsia="pt-BR"/>
        </w:rPr>
        <w:t xml:space="preserve"> </w:t>
      </w:r>
      <w:r w:rsidR="00765FAB" w:rsidRPr="00292AD6">
        <w:rPr>
          <w:rFonts w:ascii="Times New Roman" w:eastAsia="Times New Roman" w:hAnsi="Times New Roman" w:cs="Times New Roman"/>
          <w:b/>
          <w:sz w:val="24"/>
          <w:szCs w:val="24"/>
          <w:lang w:eastAsia="pt-BR"/>
        </w:rPr>
        <w:t>PROPOSTAS</w:t>
      </w:r>
      <w:r w:rsidR="000F77B3" w:rsidRPr="00292AD6">
        <w:rPr>
          <w:rFonts w:ascii="Times New Roman" w:eastAsia="Times New Roman" w:hAnsi="Times New Roman" w:cs="Times New Roman"/>
          <w:b/>
          <w:sz w:val="24"/>
          <w:szCs w:val="24"/>
          <w:lang w:eastAsia="pt-BR"/>
        </w:rPr>
        <w:t xml:space="preserve"> PARA MELHORIA DO DIREITO DO TRABALHO</w:t>
      </w:r>
    </w:p>
    <w:p w:rsidR="000F77B3" w:rsidRPr="00292AD6" w:rsidRDefault="000F77B3" w:rsidP="0087503D">
      <w:pPr>
        <w:spacing w:after="0" w:line="360" w:lineRule="auto"/>
        <w:ind w:firstLine="851"/>
        <w:jc w:val="both"/>
        <w:rPr>
          <w:rFonts w:ascii="Times New Roman" w:eastAsia="Times New Roman" w:hAnsi="Times New Roman" w:cs="Times New Roman"/>
          <w:sz w:val="24"/>
          <w:szCs w:val="24"/>
          <w:lang w:eastAsia="pt-BR"/>
        </w:rPr>
      </w:pPr>
    </w:p>
    <w:p w:rsidR="000F77B3" w:rsidRPr="00F03CB6" w:rsidRDefault="000F77B3" w:rsidP="0087503D">
      <w:pPr>
        <w:spacing w:after="0" w:line="360" w:lineRule="auto"/>
        <w:ind w:firstLine="851"/>
        <w:jc w:val="both"/>
        <w:rPr>
          <w:rFonts w:ascii="Times New Roman" w:eastAsia="Times New Roman" w:hAnsi="Times New Roman" w:cs="Times New Roman"/>
          <w:sz w:val="24"/>
          <w:szCs w:val="24"/>
          <w:lang w:eastAsia="pt-BR"/>
        </w:rPr>
      </w:pPr>
      <w:r w:rsidRPr="00F03CB6">
        <w:rPr>
          <w:rFonts w:ascii="Times New Roman" w:eastAsia="Times New Roman" w:hAnsi="Times New Roman" w:cs="Times New Roman"/>
          <w:sz w:val="24"/>
          <w:szCs w:val="24"/>
          <w:lang w:eastAsia="pt-BR"/>
        </w:rPr>
        <w:t>As propostas de soluções existentes no judiciário trabalhistas são as mais variadas. Vamos citar apenas algumas</w:t>
      </w:r>
      <w:r w:rsidR="001400F9">
        <w:rPr>
          <w:rFonts w:ascii="Times New Roman" w:eastAsia="Times New Roman" w:hAnsi="Times New Roman" w:cs="Times New Roman"/>
          <w:sz w:val="24"/>
          <w:szCs w:val="24"/>
          <w:lang w:eastAsia="pt-BR"/>
        </w:rPr>
        <w:t>:</w:t>
      </w:r>
      <w:r w:rsidRPr="00F03CB6">
        <w:rPr>
          <w:rFonts w:ascii="Times New Roman" w:eastAsia="Times New Roman" w:hAnsi="Times New Roman" w:cs="Times New Roman"/>
          <w:sz w:val="24"/>
          <w:szCs w:val="24"/>
          <w:lang w:eastAsia="pt-BR"/>
        </w:rPr>
        <w:t xml:space="preserve"> </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Para os limites deste texto, diria que o desafio atual é, em linhas gerais, enfrentar os pontos de estrangulamento da jurisdição trabalhista, o qual, pelo menos em alguma medida, procurou identificar.</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Nesse escopo, assinalo ser decisivo perceber os espaços para avanço, incorporando-se, nessa tarefa construtiva a cargo do intérprete e aplicador do processo trabalhista, apropriadas ferramentas metodológicas, que não devem dispensar a imaginação e criatividade, sem as quais o Direito estaria mais pobre, eis que confinado a planos ideais e de baixa ductilidade.</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Procurarei expor esses espaços para avanço de acordo com a sistemática proposta desde o início dessa investigação, relacionando-os de acordo com o tipo de morosidade a que pretende combater ou superar.</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lastRenderedPageBreak/>
        <w:t>a)</w:t>
      </w:r>
      <w:r w:rsidR="006239C8">
        <w:rPr>
          <w:rFonts w:ascii="Times New Roman" w:eastAsia="Times New Roman" w:hAnsi="Times New Roman" w:cs="Times New Roman"/>
          <w:sz w:val="20"/>
          <w:szCs w:val="24"/>
          <w:lang w:eastAsia="pt-BR"/>
        </w:rPr>
        <w:t xml:space="preserve"> </w:t>
      </w:r>
      <w:r w:rsidRPr="006239C8">
        <w:rPr>
          <w:rFonts w:ascii="Times New Roman" w:eastAsia="Times New Roman" w:hAnsi="Times New Roman" w:cs="Times New Roman"/>
          <w:sz w:val="20"/>
          <w:szCs w:val="24"/>
          <w:lang w:eastAsia="pt-BR"/>
        </w:rPr>
        <w:t>maior rigor no exame dos atos processuais das partes, com pedagógica aplicação de sanções processuais (litigância de má-fé, atos atentatórios à dignidade da jurisdição e à justiça etc.).</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b)</w:t>
      </w:r>
      <w:r w:rsidR="006239C8">
        <w:rPr>
          <w:rFonts w:ascii="Times New Roman" w:eastAsia="Times New Roman" w:hAnsi="Times New Roman" w:cs="Times New Roman"/>
          <w:sz w:val="20"/>
          <w:szCs w:val="24"/>
          <w:lang w:eastAsia="pt-BR"/>
        </w:rPr>
        <w:t xml:space="preserve"> </w:t>
      </w:r>
      <w:r w:rsidRPr="006239C8">
        <w:rPr>
          <w:rFonts w:ascii="Times New Roman" w:eastAsia="Times New Roman" w:hAnsi="Times New Roman" w:cs="Times New Roman"/>
          <w:sz w:val="20"/>
          <w:szCs w:val="24"/>
          <w:lang w:eastAsia="pt-BR"/>
        </w:rPr>
        <w:t>maior rigor no recebimento de embargos e agravo de petição na fase de execução forçada da sentença, de modo a negar-lhes processamento ante o manifesto descabimento.</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c)</w:t>
      </w:r>
      <w:r w:rsidR="006239C8">
        <w:rPr>
          <w:rFonts w:ascii="Times New Roman" w:eastAsia="Times New Roman" w:hAnsi="Times New Roman" w:cs="Times New Roman"/>
          <w:sz w:val="20"/>
          <w:szCs w:val="24"/>
          <w:lang w:eastAsia="pt-BR"/>
        </w:rPr>
        <w:t xml:space="preserve"> </w:t>
      </w:r>
      <w:r w:rsidRPr="006239C8">
        <w:rPr>
          <w:rFonts w:ascii="Times New Roman" w:eastAsia="Times New Roman" w:hAnsi="Times New Roman" w:cs="Times New Roman"/>
          <w:sz w:val="20"/>
          <w:szCs w:val="24"/>
          <w:lang w:eastAsia="pt-BR"/>
        </w:rPr>
        <w:t>a ênfase judicial da coletivização das tutelas é medida que pode contribuir decisivamente para a superação de uma parte da morosidade ativa.</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w:t>
      </w:r>
    </w:p>
    <w:p w:rsidR="000F77B3" w:rsidRPr="006239C8" w:rsidRDefault="000F77B3" w:rsidP="000E2CCA">
      <w:pPr>
        <w:spacing w:after="0" w:line="240" w:lineRule="auto"/>
        <w:ind w:left="2268"/>
        <w:jc w:val="both"/>
        <w:rPr>
          <w:rFonts w:ascii="Times New Roman" w:eastAsia="Times New Roman" w:hAnsi="Times New Roman" w:cs="Times New Roman"/>
          <w:sz w:val="20"/>
          <w:szCs w:val="24"/>
          <w:lang w:eastAsia="pt-BR"/>
        </w:rPr>
      </w:pPr>
      <w:r w:rsidRPr="006239C8">
        <w:rPr>
          <w:rFonts w:ascii="Times New Roman" w:eastAsia="Times New Roman" w:hAnsi="Times New Roman" w:cs="Times New Roman"/>
          <w:sz w:val="20"/>
          <w:szCs w:val="24"/>
          <w:lang w:eastAsia="pt-BR"/>
        </w:rPr>
        <w:t>d)</w:t>
      </w:r>
      <w:r w:rsidR="006239C8">
        <w:rPr>
          <w:rFonts w:ascii="Times New Roman" w:eastAsia="Times New Roman" w:hAnsi="Times New Roman" w:cs="Times New Roman"/>
          <w:sz w:val="20"/>
          <w:szCs w:val="24"/>
          <w:lang w:eastAsia="pt-BR"/>
        </w:rPr>
        <w:t xml:space="preserve"> </w:t>
      </w:r>
      <w:r w:rsidRPr="006239C8">
        <w:rPr>
          <w:rFonts w:ascii="Times New Roman" w:eastAsia="Times New Roman" w:hAnsi="Times New Roman" w:cs="Times New Roman"/>
          <w:sz w:val="20"/>
          <w:szCs w:val="24"/>
          <w:lang w:eastAsia="pt-BR"/>
        </w:rPr>
        <w:t>maior atenção sobre as condições socioeconômicas que cercam as propostas de conciliação, de modo a identificar, já no início da contenda os contornos das potencialidades da execução (execuções</w:t>
      </w:r>
      <w:r w:rsidR="00762D25">
        <w:rPr>
          <w:rFonts w:ascii="Times New Roman" w:eastAsia="Times New Roman" w:hAnsi="Times New Roman" w:cs="Times New Roman"/>
          <w:sz w:val="20"/>
          <w:szCs w:val="24"/>
          <w:lang w:eastAsia="pt-BR"/>
        </w:rPr>
        <w:t xml:space="preserve"> frutíferas e improváveis, etc)</w:t>
      </w:r>
      <w:r w:rsidR="00DB0E02">
        <w:rPr>
          <w:rStyle w:val="Refdenotaderodap"/>
          <w:rFonts w:ascii="Times New Roman" w:eastAsia="Times New Roman" w:hAnsi="Times New Roman" w:cs="Times New Roman"/>
          <w:sz w:val="20"/>
          <w:szCs w:val="24"/>
          <w:lang w:eastAsia="pt-BR"/>
        </w:rPr>
        <w:footnoteReference w:id="6"/>
      </w:r>
      <w:r w:rsidRPr="006239C8">
        <w:rPr>
          <w:rFonts w:ascii="Times New Roman" w:eastAsia="Times New Roman" w:hAnsi="Times New Roman" w:cs="Times New Roman"/>
          <w:sz w:val="20"/>
          <w:szCs w:val="24"/>
          <w:lang w:eastAsia="pt-BR"/>
        </w:rPr>
        <w:t>.</w:t>
      </w:r>
    </w:p>
    <w:p w:rsidR="000F77B3" w:rsidRPr="00F03CB6" w:rsidRDefault="000F77B3" w:rsidP="0087503D">
      <w:pPr>
        <w:spacing w:after="0" w:line="360" w:lineRule="auto"/>
        <w:ind w:left="1985"/>
        <w:jc w:val="both"/>
        <w:rPr>
          <w:rFonts w:ascii="Times New Roman" w:eastAsia="Times New Roman" w:hAnsi="Times New Roman" w:cs="Times New Roman"/>
          <w:i/>
          <w:sz w:val="24"/>
          <w:szCs w:val="24"/>
          <w:lang w:eastAsia="pt-BR"/>
        </w:rPr>
      </w:pPr>
    </w:p>
    <w:p w:rsidR="000F77B3" w:rsidRPr="00F03CB6" w:rsidRDefault="000F77B3" w:rsidP="001F438C">
      <w:pPr>
        <w:spacing w:after="0" w:line="360" w:lineRule="auto"/>
        <w:ind w:firstLine="1134"/>
        <w:jc w:val="both"/>
        <w:rPr>
          <w:rFonts w:ascii="Times New Roman" w:eastAsia="Times New Roman" w:hAnsi="Times New Roman" w:cs="Times New Roman"/>
          <w:sz w:val="24"/>
          <w:szCs w:val="24"/>
          <w:lang w:eastAsia="pt-BR"/>
        </w:rPr>
      </w:pPr>
      <w:r w:rsidRPr="00F03CB6">
        <w:rPr>
          <w:rFonts w:ascii="Times New Roman" w:eastAsia="Times New Roman" w:hAnsi="Times New Roman" w:cs="Times New Roman"/>
          <w:sz w:val="24"/>
          <w:szCs w:val="24"/>
          <w:lang w:eastAsia="pt-BR"/>
        </w:rPr>
        <w:t xml:space="preserve">O autor citou, ainda, </w:t>
      </w:r>
      <w:r w:rsidR="004610C4" w:rsidRPr="00F03CB6">
        <w:rPr>
          <w:rFonts w:ascii="Times New Roman" w:eastAsia="Times New Roman" w:hAnsi="Times New Roman" w:cs="Times New Roman"/>
          <w:sz w:val="24"/>
          <w:szCs w:val="24"/>
          <w:lang w:eastAsia="pt-BR"/>
        </w:rPr>
        <w:t>id</w:t>
      </w:r>
      <w:r w:rsidR="009B4F0E">
        <w:rPr>
          <w:rFonts w:ascii="Times New Roman" w:eastAsia="Times New Roman" w:hAnsi="Times New Roman" w:cs="Times New Roman"/>
          <w:sz w:val="24"/>
          <w:szCs w:val="24"/>
          <w:lang w:eastAsia="pt-BR"/>
        </w:rPr>
        <w:t>e</w:t>
      </w:r>
      <w:r w:rsidR="004610C4" w:rsidRPr="00F03CB6">
        <w:rPr>
          <w:rFonts w:ascii="Times New Roman" w:eastAsia="Times New Roman" w:hAnsi="Times New Roman" w:cs="Times New Roman"/>
          <w:sz w:val="24"/>
          <w:szCs w:val="24"/>
          <w:lang w:eastAsia="pt-BR"/>
        </w:rPr>
        <w:t>ias</w:t>
      </w:r>
      <w:r w:rsidRPr="00F03CB6">
        <w:rPr>
          <w:rFonts w:ascii="Times New Roman" w:eastAsia="Times New Roman" w:hAnsi="Times New Roman" w:cs="Times New Roman"/>
          <w:sz w:val="24"/>
          <w:szCs w:val="24"/>
          <w:lang w:eastAsia="pt-BR"/>
        </w:rPr>
        <w:t xml:space="preserve"> relativas à morosidade sistêmica e que dizem respeito a alterações na legislação, o que deixamos de citar para se dar ênfase à matéria ligada ao objeto do presente trabalho.</w:t>
      </w:r>
    </w:p>
    <w:p w:rsidR="000F77B3" w:rsidRPr="00F03CB6" w:rsidRDefault="000F77B3" w:rsidP="001F438C">
      <w:pPr>
        <w:spacing w:after="0" w:line="360" w:lineRule="auto"/>
        <w:ind w:firstLine="1134"/>
        <w:jc w:val="both"/>
        <w:rPr>
          <w:rFonts w:ascii="Times New Roman" w:eastAsia="Times New Roman" w:hAnsi="Times New Roman" w:cs="Times New Roman"/>
          <w:b/>
          <w:bCs/>
          <w:sz w:val="24"/>
          <w:szCs w:val="24"/>
          <w:lang w:eastAsia="pt-BR"/>
        </w:rPr>
      </w:pPr>
      <w:r w:rsidRPr="00F03CB6">
        <w:rPr>
          <w:rFonts w:ascii="Times New Roman" w:eastAsia="Times New Roman" w:hAnsi="Times New Roman" w:cs="Times New Roman"/>
          <w:sz w:val="24"/>
          <w:szCs w:val="24"/>
          <w:lang w:eastAsia="pt-BR"/>
        </w:rPr>
        <w:t>Observe-se que o autor citou a falta de tempo que o juiz enfrenta para se dedicar ao processo na fase de execução, pois emprega a maior parte de seu tempo na elaboração de sentença na fase de cognição, ou seja, na sentença que decide sobre o que foi pedido pelo empregado. Isso resulta em pouca sobra de tempo para dar atenção ao processo na execução, que é a fase onde o direito se torna materializado no pagamento ao empregado.</w:t>
      </w:r>
    </w:p>
    <w:p w:rsidR="000F77B3" w:rsidRPr="00F03CB6" w:rsidRDefault="000F77B3" w:rsidP="001F438C">
      <w:pPr>
        <w:spacing w:after="0" w:line="360" w:lineRule="auto"/>
        <w:ind w:firstLine="1134"/>
        <w:jc w:val="both"/>
        <w:rPr>
          <w:rFonts w:ascii="Times New Roman" w:eastAsia="Times New Roman" w:hAnsi="Times New Roman" w:cs="Times New Roman"/>
          <w:bCs/>
          <w:sz w:val="24"/>
          <w:szCs w:val="24"/>
          <w:lang w:eastAsia="pt-BR"/>
        </w:rPr>
      </w:pPr>
      <w:r w:rsidRPr="00F03CB6">
        <w:rPr>
          <w:rFonts w:ascii="Times New Roman" w:eastAsia="Times New Roman" w:hAnsi="Times New Roman" w:cs="Times New Roman"/>
          <w:bCs/>
          <w:sz w:val="24"/>
          <w:szCs w:val="24"/>
          <w:lang w:eastAsia="pt-BR"/>
        </w:rPr>
        <w:t>A Consolidação das Leis do Trabalho e a legislação processual trabalhista, em muitos aspectos, funcionam bem e devem ser mantidos. O procedimento oral, as tentativas obrigatórias de conciliação, a maior flexibilidade do procedimento, a majoração dos poderes do juiz do trabalho na condução do processo e a irrecorribilidade imediata das decisões interlocutórias, têm obtido resultados excedentes. Não obstante, em alguns aspectos, a exemplo dos capítulos dos recursos e execução, deve-se permitir ao juiz do trabalho buscar a melhoria constante da prestação jurisdicional trabalhista nos dispositivos do Código de Processo Civil e da teoria geral do processo.</w:t>
      </w:r>
    </w:p>
    <w:p w:rsidR="00164968" w:rsidRDefault="00164968" w:rsidP="0087503D">
      <w:pPr>
        <w:spacing w:after="0" w:line="360" w:lineRule="auto"/>
        <w:ind w:firstLine="851"/>
        <w:jc w:val="both"/>
        <w:rPr>
          <w:rFonts w:ascii="Times New Roman" w:eastAsia="Times New Roman" w:hAnsi="Times New Roman" w:cs="Times New Roman"/>
          <w:bCs/>
          <w:sz w:val="24"/>
          <w:szCs w:val="24"/>
          <w:lang w:eastAsia="pt-BR"/>
        </w:rPr>
      </w:pPr>
    </w:p>
    <w:p w:rsidR="00446F1C" w:rsidRDefault="00446F1C" w:rsidP="00427054">
      <w:pPr>
        <w:spacing w:beforeLines="120" w:before="288" w:afterLines="120" w:after="288" w:line="360" w:lineRule="auto"/>
        <w:ind w:left="2268"/>
        <w:jc w:val="both"/>
        <w:rPr>
          <w:rFonts w:ascii="Times New Roman" w:eastAsia="Times New Roman" w:hAnsi="Times New Roman" w:cs="Times New Roman"/>
          <w:b/>
          <w:bCs/>
          <w:sz w:val="24"/>
          <w:szCs w:val="24"/>
          <w:lang w:eastAsia="pt-BR"/>
        </w:rPr>
      </w:pPr>
    </w:p>
    <w:p w:rsidR="0068079C" w:rsidRDefault="00427054" w:rsidP="00575FAE">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noProof/>
          <w:sz w:val="24"/>
          <w:szCs w:val="24"/>
          <w:lang w:eastAsia="pt-BR"/>
        </w:rPr>
        <mc:AlternateContent>
          <mc:Choice Requires="wps">
            <w:drawing>
              <wp:anchor distT="0" distB="0" distL="114300" distR="114300" simplePos="0" relativeHeight="251672576" behindDoc="0" locked="0" layoutInCell="1" allowOverlap="1">
                <wp:simplePos x="0" y="0"/>
                <wp:positionH relativeFrom="column">
                  <wp:posOffset>5614035</wp:posOffset>
                </wp:positionH>
                <wp:positionV relativeFrom="paragraph">
                  <wp:posOffset>-832485</wp:posOffset>
                </wp:positionV>
                <wp:extent cx="561975" cy="409575"/>
                <wp:effectExtent l="7620" t="0" r="1905"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9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442.05pt;margin-top:-65.55pt;width:44.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" stroked="f"/>
            </w:pict>
          </mc:Fallback>
        </mc:AlternateContent>
      </w:r>
    </w:p>
    <w:p w:rsidR="0068079C" w:rsidRDefault="0068079C" w:rsidP="00575FAE">
      <w:pPr>
        <w:spacing w:after="0" w:line="360" w:lineRule="auto"/>
        <w:jc w:val="center"/>
        <w:rPr>
          <w:rFonts w:ascii="Times New Roman" w:eastAsia="Times New Roman" w:hAnsi="Times New Roman" w:cs="Times New Roman"/>
          <w:bCs/>
          <w:sz w:val="24"/>
          <w:szCs w:val="24"/>
          <w:lang w:eastAsia="pt-BR"/>
        </w:rPr>
      </w:pPr>
    </w:p>
    <w:p w:rsidR="0068079C" w:rsidRDefault="0068079C" w:rsidP="00575FAE">
      <w:pPr>
        <w:spacing w:after="0" w:line="360" w:lineRule="auto"/>
        <w:jc w:val="center"/>
        <w:rPr>
          <w:rFonts w:ascii="Times New Roman" w:eastAsia="Times New Roman" w:hAnsi="Times New Roman" w:cs="Times New Roman"/>
          <w:bCs/>
          <w:sz w:val="24"/>
          <w:szCs w:val="24"/>
          <w:lang w:eastAsia="pt-BR"/>
        </w:rPr>
      </w:pPr>
    </w:p>
    <w:p w:rsidR="0068079C" w:rsidRPr="00714D2F" w:rsidRDefault="0068079C" w:rsidP="00575FAE">
      <w:pPr>
        <w:spacing w:after="0" w:line="360" w:lineRule="auto"/>
        <w:jc w:val="center"/>
        <w:rPr>
          <w:rFonts w:ascii="Times New Roman" w:eastAsia="Times New Roman" w:hAnsi="Times New Roman" w:cs="Times New Roman"/>
          <w:bCs/>
          <w:sz w:val="24"/>
          <w:szCs w:val="24"/>
          <w:lang w:eastAsia="pt-BR"/>
        </w:rPr>
      </w:pPr>
    </w:p>
    <w:p w:rsidR="00714D2F" w:rsidRPr="00714D2F" w:rsidRDefault="00714D2F" w:rsidP="00575FAE">
      <w:pPr>
        <w:spacing w:after="0" w:line="360" w:lineRule="auto"/>
        <w:jc w:val="center"/>
        <w:rPr>
          <w:rFonts w:ascii="Times New Roman" w:eastAsia="Times New Roman" w:hAnsi="Times New Roman" w:cs="Times New Roman"/>
          <w:bCs/>
          <w:sz w:val="24"/>
          <w:szCs w:val="24"/>
          <w:lang w:eastAsia="pt-BR"/>
        </w:rPr>
      </w:pPr>
    </w:p>
    <w:p w:rsidR="00714D2F" w:rsidRPr="00714D2F" w:rsidRDefault="00714D2F" w:rsidP="00575FAE">
      <w:pPr>
        <w:spacing w:after="0" w:line="360" w:lineRule="auto"/>
        <w:jc w:val="center"/>
        <w:rPr>
          <w:rFonts w:ascii="Times New Roman" w:eastAsia="Times New Roman" w:hAnsi="Times New Roman" w:cs="Times New Roman"/>
          <w:bCs/>
          <w:sz w:val="24"/>
          <w:szCs w:val="24"/>
          <w:lang w:eastAsia="pt-BR"/>
        </w:rPr>
      </w:pPr>
    </w:p>
    <w:p w:rsidR="00CD2A9B" w:rsidRDefault="00CD2A9B" w:rsidP="00575FAE">
      <w:pPr>
        <w:spacing w:after="0" w:line="360" w:lineRule="auto"/>
        <w:jc w:val="center"/>
        <w:rPr>
          <w:rFonts w:ascii="Times New Roman" w:eastAsia="Times New Roman" w:hAnsi="Times New Roman" w:cs="Times New Roman"/>
          <w:b/>
          <w:bCs/>
          <w:sz w:val="24"/>
          <w:szCs w:val="24"/>
          <w:lang w:eastAsia="pt-BR"/>
        </w:rPr>
      </w:pPr>
    </w:p>
    <w:p w:rsidR="00960736" w:rsidRDefault="00960736" w:rsidP="00575FAE">
      <w:pPr>
        <w:spacing w:after="0" w:line="360" w:lineRule="auto"/>
        <w:jc w:val="center"/>
        <w:rPr>
          <w:rFonts w:ascii="Times New Roman" w:eastAsia="Times New Roman" w:hAnsi="Times New Roman" w:cs="Times New Roman"/>
          <w:b/>
          <w:bCs/>
          <w:sz w:val="24"/>
          <w:szCs w:val="24"/>
          <w:lang w:eastAsia="pt-BR"/>
        </w:rPr>
      </w:pPr>
    </w:p>
    <w:p w:rsidR="00960736" w:rsidRDefault="00960736" w:rsidP="00575FAE">
      <w:pPr>
        <w:spacing w:after="0" w:line="360" w:lineRule="auto"/>
        <w:jc w:val="center"/>
        <w:rPr>
          <w:rFonts w:ascii="Times New Roman" w:eastAsia="Times New Roman" w:hAnsi="Times New Roman" w:cs="Times New Roman"/>
          <w:b/>
          <w:bCs/>
          <w:sz w:val="24"/>
          <w:szCs w:val="24"/>
          <w:lang w:eastAsia="pt-BR"/>
        </w:rPr>
      </w:pPr>
    </w:p>
    <w:p w:rsidR="000F77B3" w:rsidRDefault="00765012" w:rsidP="00575FAE">
      <w:pPr>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C</w:t>
      </w:r>
      <w:r w:rsidR="0041077E">
        <w:rPr>
          <w:rFonts w:ascii="Times New Roman" w:eastAsia="Times New Roman" w:hAnsi="Times New Roman" w:cs="Times New Roman"/>
          <w:b/>
          <w:bCs/>
          <w:sz w:val="24"/>
          <w:szCs w:val="24"/>
          <w:lang w:eastAsia="pt-BR"/>
        </w:rPr>
        <w:t>ONSIDERAÇÕES FINAIS</w:t>
      </w:r>
    </w:p>
    <w:p w:rsidR="00001623" w:rsidRDefault="00001623" w:rsidP="00575FAE">
      <w:pPr>
        <w:spacing w:after="0" w:line="360" w:lineRule="auto"/>
        <w:ind w:firstLine="1134"/>
        <w:jc w:val="both"/>
        <w:rPr>
          <w:rFonts w:ascii="Times New Roman" w:eastAsia="Times New Roman" w:hAnsi="Times New Roman" w:cs="Times New Roman"/>
          <w:bCs/>
          <w:sz w:val="24"/>
          <w:szCs w:val="24"/>
          <w:lang w:eastAsia="pt-BR"/>
        </w:rPr>
      </w:pPr>
    </w:p>
    <w:p w:rsidR="00001623" w:rsidRDefault="00001623" w:rsidP="00575FAE">
      <w:pPr>
        <w:spacing w:after="0" w:line="360" w:lineRule="auto"/>
        <w:ind w:firstLine="1134"/>
        <w:jc w:val="both"/>
        <w:rPr>
          <w:rFonts w:ascii="Times New Roman" w:eastAsia="Times New Roman" w:hAnsi="Times New Roman" w:cs="Times New Roman"/>
          <w:bCs/>
          <w:sz w:val="24"/>
          <w:szCs w:val="24"/>
          <w:lang w:eastAsia="pt-BR"/>
        </w:rPr>
      </w:pPr>
    </w:p>
    <w:p w:rsidR="001D56BB" w:rsidRDefault="002A48CB" w:rsidP="00575FAE">
      <w:pPr>
        <w:spacing w:after="0" w:line="360" w:lineRule="auto"/>
        <w:ind w:firstLine="1134"/>
        <w:jc w:val="both"/>
        <w:rPr>
          <w:rFonts w:ascii="Times New Roman" w:eastAsia="Times New Roman" w:hAnsi="Times New Roman" w:cs="Times New Roman"/>
          <w:bCs/>
          <w:sz w:val="24"/>
          <w:szCs w:val="24"/>
          <w:lang w:eastAsia="pt-BR"/>
        </w:rPr>
      </w:pPr>
      <w:r w:rsidRPr="00D0626C">
        <w:rPr>
          <w:rFonts w:ascii="Times New Roman" w:eastAsia="Times New Roman" w:hAnsi="Times New Roman" w:cs="Times New Roman"/>
          <w:bCs/>
          <w:sz w:val="24"/>
          <w:szCs w:val="24"/>
          <w:lang w:eastAsia="pt-BR"/>
        </w:rPr>
        <w:t>Com a elaboração deste trabalho</w:t>
      </w:r>
      <w:r w:rsidR="005C3088" w:rsidRPr="00D0626C">
        <w:rPr>
          <w:rFonts w:ascii="Times New Roman" w:eastAsia="Times New Roman" w:hAnsi="Times New Roman" w:cs="Times New Roman"/>
          <w:bCs/>
          <w:sz w:val="24"/>
          <w:szCs w:val="24"/>
          <w:lang w:eastAsia="pt-BR"/>
        </w:rPr>
        <w:t xml:space="preserve">, conclui-se que o direito processual civil pode ser aplicado ao processo do trabalho, tanto na face de conhecimento e de execução, ocorrendo omissão do direito do trabalho, deve-se compartilhar das normas do processo civil como os princípios da subsidiariedade no processo do trabalho, aplicando a Lei de Execuções Fiscais para suprir as lacunas encontradas na CLT. </w:t>
      </w:r>
    </w:p>
    <w:p w:rsidR="006E533E" w:rsidRPr="006D1FAF" w:rsidRDefault="00B03E43" w:rsidP="00575FAE">
      <w:pPr>
        <w:spacing w:after="0" w:line="360" w:lineRule="auto"/>
        <w:ind w:firstLine="1134"/>
        <w:jc w:val="both"/>
        <w:rPr>
          <w:rFonts w:ascii="Times New Roman" w:eastAsia="Times New Roman" w:hAnsi="Times New Roman" w:cs="Times New Roman"/>
          <w:bCs/>
          <w:sz w:val="24"/>
          <w:szCs w:val="24"/>
          <w:lang w:eastAsia="pt-BR"/>
        </w:rPr>
      </w:pPr>
      <w:r w:rsidRPr="006D1FAF">
        <w:rPr>
          <w:rFonts w:ascii="Times New Roman" w:eastAsia="Times New Roman" w:hAnsi="Times New Roman" w:cs="Times New Roman"/>
          <w:bCs/>
          <w:sz w:val="24"/>
          <w:szCs w:val="24"/>
          <w:lang w:eastAsia="pt-BR"/>
        </w:rPr>
        <w:t>No entanto, a CLT reconhece que a legislação processual trabalhista é permeável à aplicação do direito processual comum, demonstrando existência de lacunas</w:t>
      </w:r>
      <w:r w:rsidR="001D56BB" w:rsidRPr="006D1FAF">
        <w:rPr>
          <w:rFonts w:ascii="Times New Roman" w:eastAsia="Times New Roman" w:hAnsi="Times New Roman" w:cs="Times New Roman"/>
          <w:bCs/>
          <w:sz w:val="24"/>
          <w:szCs w:val="24"/>
          <w:lang w:eastAsia="pt-BR"/>
        </w:rPr>
        <w:t>.</w:t>
      </w:r>
      <w:r w:rsidRPr="006D1FAF">
        <w:rPr>
          <w:rFonts w:ascii="Times New Roman" w:eastAsia="Times New Roman" w:hAnsi="Times New Roman" w:cs="Times New Roman"/>
          <w:bCs/>
          <w:sz w:val="24"/>
          <w:szCs w:val="24"/>
          <w:lang w:eastAsia="pt-BR"/>
        </w:rPr>
        <w:t xml:space="preserve"> </w:t>
      </w:r>
      <w:r w:rsidR="001D56BB" w:rsidRPr="006D1FAF">
        <w:rPr>
          <w:rFonts w:ascii="Times New Roman" w:eastAsia="Times New Roman" w:hAnsi="Times New Roman" w:cs="Times New Roman"/>
          <w:bCs/>
          <w:sz w:val="24"/>
          <w:szCs w:val="24"/>
          <w:lang w:eastAsia="pt-BR"/>
        </w:rPr>
        <w:t>P</w:t>
      </w:r>
      <w:r w:rsidRPr="006D1FAF">
        <w:rPr>
          <w:rFonts w:ascii="Times New Roman" w:eastAsia="Times New Roman" w:hAnsi="Times New Roman" w:cs="Times New Roman"/>
          <w:bCs/>
          <w:sz w:val="24"/>
          <w:szCs w:val="24"/>
          <w:lang w:eastAsia="pt-BR"/>
        </w:rPr>
        <w:t>or isso, há interpretações divergentes e polêmicas sobre a real dimensão das lacunas no processo do trabalho, chegando alguns autores e doutrinadores a declarar que</w:t>
      </w:r>
      <w:r w:rsidR="001D56BB" w:rsidRPr="006D1FAF">
        <w:rPr>
          <w:rFonts w:ascii="Times New Roman" w:eastAsia="Times New Roman" w:hAnsi="Times New Roman" w:cs="Times New Roman"/>
          <w:bCs/>
          <w:sz w:val="24"/>
          <w:szCs w:val="24"/>
          <w:lang w:eastAsia="pt-BR"/>
        </w:rPr>
        <w:t>,</w:t>
      </w:r>
      <w:r w:rsidRPr="006D1FAF">
        <w:rPr>
          <w:rFonts w:ascii="Times New Roman" w:eastAsia="Times New Roman" w:hAnsi="Times New Roman" w:cs="Times New Roman"/>
          <w:bCs/>
          <w:sz w:val="24"/>
          <w:szCs w:val="24"/>
          <w:lang w:eastAsia="pt-BR"/>
        </w:rPr>
        <w:t xml:space="preserve"> cada</w:t>
      </w:r>
      <w:r w:rsidR="00A54EE1" w:rsidRPr="006D1FAF">
        <w:rPr>
          <w:rFonts w:ascii="Times New Roman" w:eastAsia="Times New Roman" w:hAnsi="Times New Roman" w:cs="Times New Roman"/>
          <w:bCs/>
          <w:sz w:val="24"/>
          <w:szCs w:val="24"/>
          <w:lang w:eastAsia="pt-BR"/>
        </w:rPr>
        <w:t xml:space="preserve"> juiz do trabalho tem seu próprio código de processo,</w:t>
      </w:r>
      <w:r w:rsidR="001D56BB" w:rsidRPr="006D1FAF">
        <w:rPr>
          <w:rFonts w:ascii="Times New Roman" w:eastAsia="Times New Roman" w:hAnsi="Times New Roman" w:cs="Times New Roman"/>
          <w:bCs/>
          <w:sz w:val="24"/>
          <w:szCs w:val="24"/>
          <w:lang w:eastAsia="pt-BR"/>
        </w:rPr>
        <w:t xml:space="preserve"> diante d</w:t>
      </w:r>
      <w:r w:rsidR="00A54EE1" w:rsidRPr="006D1FAF">
        <w:rPr>
          <w:rFonts w:ascii="Times New Roman" w:eastAsia="Times New Roman" w:hAnsi="Times New Roman" w:cs="Times New Roman"/>
          <w:bCs/>
          <w:sz w:val="24"/>
          <w:szCs w:val="24"/>
          <w:lang w:eastAsia="pt-BR"/>
        </w:rPr>
        <w:t xml:space="preserve">a multiplicidade dos conflitos sociais e da dinâmica do direito, sendo que </w:t>
      </w:r>
      <w:r w:rsidR="00765FAB" w:rsidRPr="006D1FAF">
        <w:rPr>
          <w:rFonts w:ascii="Times New Roman" w:eastAsia="Times New Roman" w:hAnsi="Times New Roman" w:cs="Times New Roman"/>
          <w:bCs/>
          <w:sz w:val="24"/>
          <w:szCs w:val="24"/>
          <w:lang w:eastAsia="pt-BR"/>
        </w:rPr>
        <w:t>a todo o momento</w:t>
      </w:r>
      <w:r w:rsidR="00A54EE1" w:rsidRPr="006D1FAF">
        <w:rPr>
          <w:rFonts w:ascii="Times New Roman" w:eastAsia="Times New Roman" w:hAnsi="Times New Roman" w:cs="Times New Roman"/>
          <w:bCs/>
          <w:sz w:val="24"/>
          <w:szCs w:val="24"/>
          <w:lang w:eastAsia="pt-BR"/>
        </w:rPr>
        <w:t xml:space="preserve"> surgem novas questões e problemas necessitando de novas respostas do direito que ainda não estão disciplinadas no ordenamento </w:t>
      </w:r>
      <w:r w:rsidR="00765FAB" w:rsidRPr="006D1FAF">
        <w:rPr>
          <w:rFonts w:ascii="Times New Roman" w:eastAsia="Times New Roman" w:hAnsi="Times New Roman" w:cs="Times New Roman"/>
          <w:bCs/>
          <w:sz w:val="24"/>
          <w:szCs w:val="24"/>
          <w:lang w:eastAsia="pt-BR"/>
        </w:rPr>
        <w:t>jurídico</w:t>
      </w:r>
      <w:r w:rsidR="00A54EE1" w:rsidRPr="006D1FAF">
        <w:rPr>
          <w:rFonts w:ascii="Times New Roman" w:eastAsia="Times New Roman" w:hAnsi="Times New Roman" w:cs="Times New Roman"/>
          <w:bCs/>
          <w:sz w:val="24"/>
          <w:szCs w:val="24"/>
          <w:lang w:eastAsia="pt-BR"/>
        </w:rPr>
        <w:t xml:space="preserve"> brasileiro. </w:t>
      </w:r>
    </w:p>
    <w:p w:rsidR="006D1FAF" w:rsidRDefault="00D0626C" w:rsidP="00575FAE">
      <w:pPr>
        <w:spacing w:after="0" w:line="360" w:lineRule="auto"/>
        <w:ind w:firstLine="1134"/>
        <w:jc w:val="both"/>
        <w:rPr>
          <w:rFonts w:ascii="Times New Roman" w:eastAsia="Times New Roman" w:hAnsi="Times New Roman" w:cs="Times New Roman"/>
          <w:bCs/>
          <w:sz w:val="24"/>
          <w:szCs w:val="24"/>
          <w:lang w:eastAsia="pt-BR"/>
        </w:rPr>
      </w:pPr>
      <w:r w:rsidRPr="00D0626C">
        <w:rPr>
          <w:rFonts w:ascii="Times New Roman" w:eastAsia="Times New Roman" w:hAnsi="Times New Roman" w:cs="Times New Roman"/>
          <w:bCs/>
          <w:sz w:val="24"/>
          <w:szCs w:val="24"/>
          <w:lang w:eastAsia="pt-BR"/>
        </w:rPr>
        <w:t>A</w:t>
      </w:r>
      <w:r w:rsidR="005C3088" w:rsidRPr="00D0626C">
        <w:rPr>
          <w:rFonts w:ascii="Times New Roman" w:eastAsia="Times New Roman" w:hAnsi="Times New Roman" w:cs="Times New Roman"/>
          <w:bCs/>
          <w:sz w:val="24"/>
          <w:szCs w:val="24"/>
          <w:lang w:eastAsia="pt-BR"/>
        </w:rPr>
        <w:t xml:space="preserve"> teoria geral do processo e também a moderna teoria geral do processo do trabalho vêm defendendo um direito mais ágil, que tenha resultados e que seja capaz de garantir não só o cumprimento da legislação social, mais </w:t>
      </w:r>
      <w:r w:rsidR="00765FAB" w:rsidRPr="00D0626C">
        <w:rPr>
          <w:rFonts w:ascii="Times New Roman" w:eastAsia="Times New Roman" w:hAnsi="Times New Roman" w:cs="Times New Roman"/>
          <w:bCs/>
          <w:sz w:val="24"/>
          <w:szCs w:val="24"/>
          <w:lang w:eastAsia="pt-BR"/>
        </w:rPr>
        <w:t>estendendo</w:t>
      </w:r>
      <w:r w:rsidR="005C3088" w:rsidRPr="00D0626C">
        <w:rPr>
          <w:rFonts w:ascii="Times New Roman" w:eastAsia="Times New Roman" w:hAnsi="Times New Roman" w:cs="Times New Roman"/>
          <w:bCs/>
          <w:sz w:val="24"/>
          <w:szCs w:val="24"/>
          <w:lang w:eastAsia="pt-BR"/>
        </w:rPr>
        <w:t xml:space="preserve"> o direito material do trabalho para todos os </w:t>
      </w:r>
      <w:r w:rsidR="00361474" w:rsidRPr="00D0626C">
        <w:rPr>
          <w:rFonts w:ascii="Times New Roman" w:eastAsia="Times New Roman" w:hAnsi="Times New Roman" w:cs="Times New Roman"/>
          <w:bCs/>
          <w:sz w:val="24"/>
          <w:szCs w:val="24"/>
          <w:lang w:eastAsia="pt-BR"/>
        </w:rPr>
        <w:t>litigantes e chegando a uma decisão favorável e justa para a parte prejudicada.</w:t>
      </w:r>
    </w:p>
    <w:p w:rsidR="006D1FAF" w:rsidRPr="006D1FAF" w:rsidRDefault="006D1FAF" w:rsidP="00575FAE">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Ac</w:t>
      </w:r>
      <w:r w:rsidRPr="006D1FAF">
        <w:rPr>
          <w:rFonts w:ascii="Times New Roman" w:hAnsi="Times New Roman" w:cs="Times New Roman"/>
          <w:sz w:val="24"/>
          <w:szCs w:val="24"/>
        </w:rPr>
        <w:t>redita</w:t>
      </w:r>
      <w:r>
        <w:rPr>
          <w:rFonts w:ascii="Times New Roman" w:hAnsi="Times New Roman" w:cs="Times New Roman"/>
          <w:sz w:val="24"/>
          <w:szCs w:val="24"/>
        </w:rPr>
        <w:t>mos</w:t>
      </w:r>
      <w:r w:rsidRPr="006D1FAF">
        <w:rPr>
          <w:rFonts w:ascii="Times New Roman" w:hAnsi="Times New Roman" w:cs="Times New Roman"/>
          <w:sz w:val="24"/>
          <w:szCs w:val="24"/>
        </w:rPr>
        <w:t>, pois, que, aplicadas às regras que regulam a execução trabalhista deve ser demonstrado que existe um direito justo e reto que coíba, de fato,</w:t>
      </w:r>
      <w:r w:rsidR="00D90C6B" w:rsidRPr="006D1FAF">
        <w:rPr>
          <w:rFonts w:ascii="Times New Roman" w:hAnsi="Times New Roman" w:cs="Times New Roman"/>
          <w:sz w:val="24"/>
          <w:szCs w:val="24"/>
        </w:rPr>
        <w:t xml:space="preserve"> </w:t>
      </w:r>
      <w:r w:rsidRPr="006D1FAF">
        <w:rPr>
          <w:rFonts w:ascii="Times New Roman" w:hAnsi="Times New Roman" w:cs="Times New Roman"/>
          <w:sz w:val="24"/>
          <w:szCs w:val="24"/>
        </w:rPr>
        <w:t>comportamentos que dificultem ou atrasem o cumprimento da decisão judicial transitada em julgado afastando prejuízo ao credor, sobretudo o reclamante (trabalhador) quem tem no crédito alimentar a razão de sua sobrevivência.  Certamente é o que visa a subsidiariedade do art. 475-J do CPC.</w:t>
      </w:r>
    </w:p>
    <w:p w:rsidR="00D0626C" w:rsidRPr="00D0626C" w:rsidRDefault="00D0626C" w:rsidP="00575FAE">
      <w:pPr>
        <w:spacing w:after="0" w:line="360" w:lineRule="auto"/>
        <w:ind w:firstLine="1134"/>
        <w:jc w:val="both"/>
        <w:rPr>
          <w:rFonts w:ascii="Times New Roman" w:eastAsia="Times New Roman" w:hAnsi="Times New Roman" w:cs="Times New Roman"/>
          <w:bCs/>
          <w:sz w:val="24"/>
          <w:szCs w:val="24"/>
          <w:lang w:eastAsia="pt-BR"/>
        </w:rPr>
      </w:pPr>
      <w:r w:rsidRPr="00D0626C">
        <w:rPr>
          <w:rFonts w:ascii="Times New Roman" w:eastAsia="Times New Roman" w:hAnsi="Times New Roman" w:cs="Times New Roman"/>
          <w:bCs/>
          <w:sz w:val="24"/>
          <w:szCs w:val="24"/>
          <w:lang w:eastAsia="pt-BR"/>
        </w:rPr>
        <w:lastRenderedPageBreak/>
        <w:t xml:space="preserve">Finalmente, concluímos que estamos perto de uma pacificação na questão da subsidiariedade do processo civil dentro da execução processual trabalhista dentro do Tribunal Superior do Trabalho, através dos recursos de embargos de dissídios individuais comentadas neste trabalho. As decisões judiciais estão baseadas no artigo 475-J do CPC garantindo uma maior celeridade e efetividade </w:t>
      </w:r>
      <w:r>
        <w:rPr>
          <w:rFonts w:ascii="Times New Roman" w:eastAsia="Times New Roman" w:hAnsi="Times New Roman" w:cs="Times New Roman"/>
          <w:bCs/>
          <w:sz w:val="24"/>
          <w:szCs w:val="24"/>
          <w:lang w:eastAsia="pt-BR"/>
        </w:rPr>
        <w:t>na persecução do objeto da lide.</w:t>
      </w:r>
    </w:p>
    <w:p w:rsidR="00D0626C" w:rsidRPr="00F116CE" w:rsidRDefault="00D0626C" w:rsidP="00F116CE">
      <w:pPr>
        <w:spacing w:after="0" w:line="360" w:lineRule="auto"/>
        <w:ind w:left="2268"/>
        <w:jc w:val="both"/>
        <w:rPr>
          <w:rFonts w:ascii="Times New Roman" w:eastAsia="Times New Roman" w:hAnsi="Times New Roman" w:cs="Times New Roman"/>
          <w:b/>
          <w:bCs/>
          <w:sz w:val="24"/>
          <w:szCs w:val="24"/>
          <w:lang w:eastAsia="pt-BR"/>
        </w:rPr>
      </w:pPr>
    </w:p>
    <w:p w:rsidR="00D0626C" w:rsidRPr="00F116CE" w:rsidRDefault="00D0626C" w:rsidP="00F116CE">
      <w:pPr>
        <w:spacing w:after="0" w:line="360" w:lineRule="auto"/>
        <w:ind w:left="2268"/>
        <w:jc w:val="both"/>
        <w:rPr>
          <w:rFonts w:ascii="Times New Roman" w:eastAsia="Times New Roman" w:hAnsi="Times New Roman" w:cs="Times New Roman"/>
          <w:b/>
          <w:bCs/>
          <w:sz w:val="24"/>
          <w:szCs w:val="24"/>
          <w:lang w:eastAsia="pt-BR"/>
        </w:rPr>
      </w:pPr>
    </w:p>
    <w:p w:rsidR="00D0626C" w:rsidRPr="00F116CE" w:rsidRDefault="00D0626C" w:rsidP="00F116CE">
      <w:pPr>
        <w:spacing w:after="0" w:line="360" w:lineRule="auto"/>
        <w:ind w:left="2268"/>
        <w:jc w:val="both"/>
        <w:rPr>
          <w:rFonts w:ascii="Times New Roman" w:eastAsia="Times New Roman" w:hAnsi="Times New Roman" w:cs="Times New Roman"/>
          <w:b/>
          <w:bCs/>
          <w:sz w:val="24"/>
          <w:szCs w:val="24"/>
          <w:lang w:eastAsia="pt-BR"/>
        </w:rPr>
      </w:pPr>
    </w:p>
    <w:p w:rsidR="00D0626C" w:rsidRPr="00F116CE" w:rsidRDefault="00D0626C" w:rsidP="00F116CE">
      <w:pPr>
        <w:spacing w:after="0" w:line="360" w:lineRule="auto"/>
        <w:ind w:left="2268"/>
        <w:jc w:val="both"/>
        <w:rPr>
          <w:rFonts w:ascii="Times New Roman" w:eastAsia="Times New Roman" w:hAnsi="Times New Roman" w:cs="Times New Roman"/>
          <w:b/>
          <w:bCs/>
          <w:sz w:val="24"/>
          <w:szCs w:val="24"/>
          <w:lang w:eastAsia="pt-BR"/>
        </w:rPr>
      </w:pPr>
    </w:p>
    <w:p w:rsidR="00B407A5" w:rsidRPr="00F116CE" w:rsidRDefault="00B407A5" w:rsidP="00F116CE">
      <w:pPr>
        <w:spacing w:after="0" w:line="360" w:lineRule="auto"/>
        <w:jc w:val="center"/>
        <w:rPr>
          <w:rFonts w:ascii="Times New Roman" w:eastAsia="Times New Roman" w:hAnsi="Times New Roman" w:cs="Times New Roman"/>
          <w:b/>
          <w:bCs/>
          <w:sz w:val="24"/>
          <w:szCs w:val="24"/>
          <w:lang w:eastAsia="pt-BR"/>
        </w:rPr>
      </w:pPr>
    </w:p>
    <w:p w:rsidR="00B407A5" w:rsidRPr="00F116CE" w:rsidRDefault="00B407A5" w:rsidP="00F116CE">
      <w:pPr>
        <w:spacing w:after="0" w:line="360" w:lineRule="auto"/>
        <w:jc w:val="center"/>
        <w:rPr>
          <w:rFonts w:ascii="Times New Roman" w:eastAsia="Times New Roman" w:hAnsi="Times New Roman" w:cs="Times New Roman"/>
          <w:b/>
          <w:bCs/>
          <w:sz w:val="24"/>
          <w:szCs w:val="24"/>
          <w:lang w:eastAsia="pt-BR"/>
        </w:rPr>
      </w:pPr>
    </w:p>
    <w:p w:rsidR="00B407A5" w:rsidRDefault="00B407A5"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960736" w:rsidRDefault="00960736"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Default="002D391C" w:rsidP="00F116CE">
      <w:pPr>
        <w:spacing w:after="0" w:line="360" w:lineRule="auto"/>
        <w:jc w:val="center"/>
        <w:rPr>
          <w:rFonts w:ascii="Times New Roman" w:eastAsia="Times New Roman" w:hAnsi="Times New Roman" w:cs="Times New Roman"/>
          <w:b/>
          <w:bCs/>
          <w:sz w:val="24"/>
          <w:szCs w:val="24"/>
          <w:lang w:eastAsia="pt-BR"/>
        </w:rPr>
      </w:pPr>
    </w:p>
    <w:p w:rsidR="002D391C" w:rsidRPr="00F116CE" w:rsidRDefault="002D391C" w:rsidP="00F116CE">
      <w:pPr>
        <w:spacing w:after="0" w:line="360" w:lineRule="auto"/>
        <w:jc w:val="center"/>
        <w:rPr>
          <w:rFonts w:ascii="Times New Roman" w:eastAsia="Times New Roman" w:hAnsi="Times New Roman" w:cs="Times New Roman"/>
          <w:b/>
          <w:bCs/>
          <w:sz w:val="24"/>
          <w:szCs w:val="24"/>
          <w:lang w:eastAsia="pt-BR"/>
        </w:rPr>
      </w:pPr>
    </w:p>
    <w:p w:rsidR="00624DD0" w:rsidRPr="00F116CE" w:rsidRDefault="00C3526F" w:rsidP="00F116CE">
      <w:pPr>
        <w:spacing w:after="0" w:line="360" w:lineRule="auto"/>
        <w:jc w:val="center"/>
        <w:rPr>
          <w:rFonts w:ascii="Times New Roman" w:eastAsia="Times New Roman" w:hAnsi="Times New Roman" w:cs="Times New Roman"/>
          <w:b/>
          <w:bCs/>
          <w:sz w:val="24"/>
          <w:szCs w:val="24"/>
          <w:lang w:eastAsia="pt-BR"/>
        </w:rPr>
      </w:pPr>
      <w:r w:rsidRPr="00F116CE">
        <w:rPr>
          <w:rFonts w:ascii="Times New Roman" w:eastAsia="Times New Roman" w:hAnsi="Times New Roman" w:cs="Times New Roman"/>
          <w:b/>
          <w:bCs/>
          <w:sz w:val="24"/>
          <w:szCs w:val="24"/>
          <w:lang w:eastAsia="pt-BR"/>
        </w:rPr>
        <w:t xml:space="preserve">REFERÊNCIAS </w:t>
      </w:r>
      <w:r w:rsidR="00624DD0" w:rsidRPr="00F116CE">
        <w:rPr>
          <w:rFonts w:ascii="Times New Roman" w:eastAsia="Times New Roman" w:hAnsi="Times New Roman" w:cs="Times New Roman"/>
          <w:b/>
          <w:bCs/>
          <w:sz w:val="24"/>
          <w:szCs w:val="24"/>
          <w:lang w:eastAsia="pt-BR"/>
        </w:rPr>
        <w:t>BIBLIOGR</w:t>
      </w:r>
      <w:r w:rsidRPr="00F116CE">
        <w:rPr>
          <w:rFonts w:ascii="Times New Roman" w:eastAsia="Times New Roman" w:hAnsi="Times New Roman" w:cs="Times New Roman"/>
          <w:b/>
          <w:bCs/>
          <w:sz w:val="24"/>
          <w:szCs w:val="24"/>
          <w:lang w:eastAsia="pt-BR"/>
        </w:rPr>
        <w:t>Á</w:t>
      </w:r>
      <w:r w:rsidR="00624DD0" w:rsidRPr="00F116CE">
        <w:rPr>
          <w:rFonts w:ascii="Times New Roman" w:eastAsia="Times New Roman" w:hAnsi="Times New Roman" w:cs="Times New Roman"/>
          <w:b/>
          <w:bCs/>
          <w:sz w:val="24"/>
          <w:szCs w:val="24"/>
          <w:lang w:eastAsia="pt-BR"/>
        </w:rPr>
        <w:t>FI</w:t>
      </w:r>
      <w:r w:rsidRPr="00F116CE">
        <w:rPr>
          <w:rFonts w:ascii="Times New Roman" w:eastAsia="Times New Roman" w:hAnsi="Times New Roman" w:cs="Times New Roman"/>
          <w:b/>
          <w:bCs/>
          <w:sz w:val="24"/>
          <w:szCs w:val="24"/>
          <w:lang w:eastAsia="pt-BR"/>
        </w:rPr>
        <w:t>C</w:t>
      </w:r>
      <w:r w:rsidR="00624DD0" w:rsidRPr="00F116CE">
        <w:rPr>
          <w:rFonts w:ascii="Times New Roman" w:eastAsia="Times New Roman" w:hAnsi="Times New Roman" w:cs="Times New Roman"/>
          <w:b/>
          <w:bCs/>
          <w:sz w:val="24"/>
          <w:szCs w:val="24"/>
          <w:lang w:eastAsia="pt-BR"/>
        </w:rPr>
        <w:t>A</w:t>
      </w:r>
      <w:r w:rsidR="00B407A5" w:rsidRPr="00F116CE">
        <w:rPr>
          <w:rFonts w:ascii="Times New Roman" w:eastAsia="Times New Roman" w:hAnsi="Times New Roman" w:cs="Times New Roman"/>
          <w:b/>
          <w:bCs/>
          <w:sz w:val="24"/>
          <w:szCs w:val="24"/>
          <w:lang w:eastAsia="pt-BR"/>
        </w:rPr>
        <w:t>S</w:t>
      </w:r>
    </w:p>
    <w:p w:rsidR="002D52E0" w:rsidRDefault="002D52E0" w:rsidP="00F116CE">
      <w:pPr>
        <w:spacing w:after="0" w:line="360" w:lineRule="auto"/>
        <w:ind w:left="2268"/>
        <w:jc w:val="both"/>
        <w:rPr>
          <w:rFonts w:ascii="Times New Roman" w:eastAsia="Times New Roman" w:hAnsi="Times New Roman" w:cs="Times New Roman"/>
          <w:b/>
          <w:bCs/>
          <w:sz w:val="24"/>
          <w:szCs w:val="24"/>
          <w:lang w:eastAsia="pt-BR"/>
        </w:rPr>
      </w:pPr>
    </w:p>
    <w:p w:rsidR="00F116CE" w:rsidRPr="00F116CE" w:rsidRDefault="00F116CE" w:rsidP="00F116CE">
      <w:pPr>
        <w:spacing w:after="0" w:line="360" w:lineRule="auto"/>
        <w:ind w:left="2268"/>
        <w:jc w:val="both"/>
        <w:rPr>
          <w:rFonts w:ascii="Times New Roman" w:eastAsia="Times New Roman" w:hAnsi="Times New Roman" w:cs="Times New Roman"/>
          <w:b/>
          <w:bCs/>
          <w:sz w:val="24"/>
          <w:szCs w:val="24"/>
          <w:lang w:eastAsia="pt-BR"/>
        </w:rPr>
      </w:pPr>
    </w:p>
    <w:p w:rsidR="0092083A" w:rsidRPr="00427054"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 xml:space="preserve">ALMEIDA, Cleber Lúcio. </w:t>
      </w:r>
      <w:r w:rsidRPr="0092083A">
        <w:rPr>
          <w:rFonts w:ascii="Times New Roman" w:hAnsi="Times New Roman" w:cs="Times New Roman"/>
          <w:b/>
          <w:sz w:val="24"/>
          <w:szCs w:val="24"/>
        </w:rPr>
        <w:t>Direito Processual do trabalho</w:t>
      </w:r>
      <w:r w:rsidRPr="00F116CE">
        <w:rPr>
          <w:rFonts w:ascii="Times New Roman" w:hAnsi="Times New Roman" w:cs="Times New Roman"/>
          <w:sz w:val="24"/>
          <w:szCs w:val="24"/>
        </w:rPr>
        <w:t>.</w:t>
      </w:r>
      <w:r>
        <w:rPr>
          <w:rFonts w:ascii="Times New Roman" w:hAnsi="Times New Roman" w:cs="Times New Roman"/>
          <w:sz w:val="24"/>
          <w:szCs w:val="24"/>
        </w:rPr>
        <w:t xml:space="preserve"> </w:t>
      </w:r>
      <w:r w:rsidRPr="00427054">
        <w:rPr>
          <w:rFonts w:ascii="Times New Roman" w:hAnsi="Times New Roman" w:cs="Times New Roman"/>
          <w:sz w:val="24"/>
          <w:szCs w:val="24"/>
        </w:rPr>
        <w:t xml:space="preserve">Belo Horizonte: Del Rey, 2008. </w:t>
      </w:r>
    </w:p>
    <w:p w:rsidR="0092083A" w:rsidRPr="00427054" w:rsidRDefault="0092083A" w:rsidP="0092083A">
      <w:pPr>
        <w:spacing w:after="0" w:line="240" w:lineRule="auto"/>
        <w:jc w:val="both"/>
        <w:rPr>
          <w:rFonts w:ascii="Times New Roman" w:hAnsi="Times New Roman" w:cs="Times New Roman"/>
          <w:sz w:val="24"/>
          <w:szCs w:val="24"/>
        </w:rPr>
      </w:pPr>
    </w:p>
    <w:p w:rsidR="0092083A" w:rsidRPr="00F116CE" w:rsidRDefault="0092083A" w:rsidP="0092083A">
      <w:pPr>
        <w:spacing w:after="0" w:line="240" w:lineRule="auto"/>
        <w:jc w:val="both"/>
        <w:rPr>
          <w:rFonts w:ascii="Times New Roman" w:hAnsi="Times New Roman" w:cs="Times New Roman"/>
          <w:sz w:val="24"/>
          <w:szCs w:val="24"/>
        </w:rPr>
      </w:pPr>
      <w:r w:rsidRPr="00427054">
        <w:rPr>
          <w:rFonts w:ascii="Times New Roman" w:hAnsi="Times New Roman" w:cs="Times New Roman"/>
          <w:b/>
          <w:sz w:val="24"/>
          <w:szCs w:val="24"/>
        </w:rPr>
        <w:t xml:space="preserve">Art. 24, § 2, inc. </w:t>
      </w:r>
      <w:r w:rsidRPr="001757F4">
        <w:rPr>
          <w:rFonts w:ascii="Times New Roman" w:hAnsi="Times New Roman" w:cs="Times New Roman"/>
          <w:b/>
          <w:sz w:val="24"/>
          <w:szCs w:val="24"/>
        </w:rPr>
        <w:t>II da Lei de Falência</w:t>
      </w:r>
      <w:r w:rsidRPr="00F116CE">
        <w:rPr>
          <w:rFonts w:ascii="Times New Roman" w:hAnsi="Times New Roman" w:cs="Times New Roman"/>
          <w:sz w:val="24"/>
          <w:szCs w:val="24"/>
        </w:rPr>
        <w:t xml:space="preserve"> - Decreto Lei 7661/45</w:t>
      </w:r>
      <w:r>
        <w:rPr>
          <w:rFonts w:ascii="Times New Roman" w:hAnsi="Times New Roman" w:cs="Times New Roman"/>
          <w:sz w:val="24"/>
          <w:szCs w:val="24"/>
        </w:rPr>
        <w:t>.</w:t>
      </w:r>
    </w:p>
    <w:p w:rsidR="0092083A"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 xml:space="preserve">ASSIS, Araken de. </w:t>
      </w:r>
      <w:r w:rsidRPr="0092083A">
        <w:rPr>
          <w:rFonts w:ascii="Times New Roman" w:hAnsi="Times New Roman" w:cs="Times New Roman"/>
          <w:b/>
          <w:sz w:val="24"/>
          <w:szCs w:val="24"/>
        </w:rPr>
        <w:t>Doutrina e prática do processo civil contemporâneo</w:t>
      </w:r>
      <w:r w:rsidRPr="00F116CE">
        <w:rPr>
          <w:rFonts w:ascii="Times New Roman" w:hAnsi="Times New Roman" w:cs="Times New Roman"/>
          <w:sz w:val="24"/>
          <w:szCs w:val="24"/>
        </w:rPr>
        <w:t>. São Paulo: Editora Rev. dos Tribunais, 2001.</w:t>
      </w:r>
    </w:p>
    <w:p w:rsidR="0092083A"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BOBBIO, Norberto.</w:t>
      </w:r>
      <w:r w:rsidRPr="00F116CE">
        <w:rPr>
          <w:rFonts w:ascii="Times New Roman" w:hAnsi="Times New Roman" w:cs="Times New Roman"/>
          <w:iCs/>
          <w:sz w:val="24"/>
          <w:szCs w:val="24"/>
        </w:rPr>
        <w:t xml:space="preserve"> </w:t>
      </w:r>
      <w:r w:rsidRPr="0092083A">
        <w:rPr>
          <w:rFonts w:ascii="Times New Roman" w:hAnsi="Times New Roman" w:cs="Times New Roman"/>
          <w:b/>
          <w:iCs/>
          <w:sz w:val="24"/>
          <w:szCs w:val="24"/>
        </w:rPr>
        <w:t>A era dos direitos</w:t>
      </w:r>
      <w:r w:rsidRPr="00F116CE">
        <w:rPr>
          <w:rFonts w:ascii="Times New Roman" w:hAnsi="Times New Roman" w:cs="Times New Roman"/>
          <w:sz w:val="24"/>
          <w:szCs w:val="24"/>
        </w:rPr>
        <w:t>. Tradução Carlos Nelson Coutinho. Rio de Janeiro: Campus, 1992.</w:t>
      </w:r>
    </w:p>
    <w:p w:rsidR="0092083A" w:rsidRPr="00F116CE"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sidRPr="0092083A">
        <w:rPr>
          <w:rFonts w:ascii="Times New Roman" w:hAnsi="Times New Roman" w:cs="Times New Roman"/>
          <w:b/>
          <w:sz w:val="24"/>
          <w:szCs w:val="24"/>
        </w:rPr>
        <w:t>Declarações Universal Dos Direitos Humanos</w:t>
      </w:r>
      <w:r w:rsidRPr="00F116CE">
        <w:rPr>
          <w:rFonts w:ascii="Times New Roman" w:hAnsi="Times New Roman" w:cs="Times New Roman"/>
          <w:sz w:val="24"/>
          <w:szCs w:val="24"/>
        </w:rPr>
        <w:t>, Assembleia Geral das Nações Unidas em 10 de dezembro de 1948</w:t>
      </w:r>
      <w:r>
        <w:rPr>
          <w:rFonts w:ascii="Times New Roman" w:hAnsi="Times New Roman" w:cs="Times New Roman"/>
          <w:sz w:val="24"/>
          <w:szCs w:val="24"/>
        </w:rPr>
        <w:t>.</w:t>
      </w:r>
    </w:p>
    <w:p w:rsidR="0092083A"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F116CE">
        <w:rPr>
          <w:rFonts w:ascii="Times New Roman" w:hAnsi="Times New Roman" w:cs="Times New Roman"/>
          <w:sz w:val="24"/>
          <w:szCs w:val="24"/>
        </w:rPr>
        <w:t xml:space="preserve"> </w:t>
      </w:r>
      <w:r w:rsidRPr="0092083A">
        <w:rPr>
          <w:rFonts w:ascii="Times New Roman" w:hAnsi="Times New Roman" w:cs="Times New Roman"/>
          <w:b/>
          <w:sz w:val="24"/>
          <w:szCs w:val="24"/>
        </w:rPr>
        <w:t>Consolidação das Leis do Trabalho, 1947</w:t>
      </w:r>
      <w:r>
        <w:rPr>
          <w:rFonts w:ascii="Times New Roman" w:hAnsi="Times New Roman" w:cs="Times New Roman"/>
          <w:sz w:val="24"/>
          <w:szCs w:val="24"/>
        </w:rPr>
        <w:t>.</w:t>
      </w:r>
    </w:p>
    <w:p w:rsidR="0092083A"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 xml:space="preserve"> </w:t>
      </w:r>
    </w:p>
    <w:p w:rsidR="0092083A" w:rsidRPr="00A757DB" w:rsidRDefault="0092083A" w:rsidP="0092083A">
      <w:pPr>
        <w:spacing w:after="0" w:line="240" w:lineRule="auto"/>
        <w:jc w:val="both"/>
        <w:rPr>
          <w:rFonts w:ascii="Times New Roman" w:hAnsi="Times New Roman" w:cs="Times New Roman"/>
          <w:sz w:val="24"/>
          <w:szCs w:val="24"/>
        </w:rPr>
      </w:pPr>
      <w:r w:rsidRPr="00A757DB">
        <w:rPr>
          <w:rFonts w:ascii="Times New Roman" w:hAnsi="Times New Roman" w:cs="Times New Roman"/>
          <w:sz w:val="24"/>
          <w:szCs w:val="24"/>
        </w:rPr>
        <w:t xml:space="preserve">BRASIL. </w:t>
      </w:r>
      <w:r w:rsidRPr="00A757DB">
        <w:rPr>
          <w:rStyle w:val="Forte"/>
          <w:rFonts w:ascii="Times New Roman" w:hAnsi="Times New Roman" w:cs="Times New Roman"/>
          <w:sz w:val="24"/>
          <w:szCs w:val="24"/>
        </w:rPr>
        <w:t xml:space="preserve">Código de Processo Civil. </w:t>
      </w:r>
      <w:r w:rsidRPr="00A757DB">
        <w:rPr>
          <w:rFonts w:ascii="Times New Roman" w:hAnsi="Times New Roman" w:cs="Times New Roman"/>
          <w:b/>
          <w:bCs/>
          <w:sz w:val="24"/>
          <w:szCs w:val="24"/>
        </w:rPr>
        <w:t>Lei nº 5.869, de 11 de janeiro de 1973.</w:t>
      </w:r>
      <w:r w:rsidRPr="00A757DB">
        <w:rPr>
          <w:rFonts w:ascii="Times New Roman" w:hAnsi="Times New Roman" w:cs="Times New Roman"/>
          <w:sz w:val="24"/>
          <w:szCs w:val="24"/>
        </w:rPr>
        <w:t xml:space="preserve">  </w:t>
      </w:r>
    </w:p>
    <w:p w:rsidR="0092083A" w:rsidRPr="00F116CE"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F116CE">
        <w:rPr>
          <w:rFonts w:ascii="Times New Roman" w:hAnsi="Times New Roman" w:cs="Times New Roman"/>
          <w:sz w:val="24"/>
          <w:szCs w:val="24"/>
        </w:rPr>
        <w:t xml:space="preserve"> </w:t>
      </w:r>
      <w:r w:rsidRPr="0092083A">
        <w:rPr>
          <w:rFonts w:ascii="Times New Roman" w:hAnsi="Times New Roman" w:cs="Times New Roman"/>
          <w:b/>
          <w:sz w:val="24"/>
          <w:szCs w:val="24"/>
        </w:rPr>
        <w:t>Constituição da República Federativa do Brasil de 1934</w:t>
      </w:r>
      <w:r>
        <w:rPr>
          <w:rFonts w:ascii="Times New Roman" w:hAnsi="Times New Roman" w:cs="Times New Roman"/>
          <w:sz w:val="24"/>
          <w:szCs w:val="24"/>
        </w:rPr>
        <w:t>.</w:t>
      </w:r>
    </w:p>
    <w:p w:rsidR="0092083A"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F116CE">
        <w:rPr>
          <w:rFonts w:ascii="Times New Roman" w:hAnsi="Times New Roman" w:cs="Times New Roman"/>
          <w:sz w:val="24"/>
          <w:szCs w:val="24"/>
        </w:rPr>
        <w:t xml:space="preserve"> </w:t>
      </w:r>
      <w:r w:rsidRPr="002D4E14">
        <w:rPr>
          <w:rFonts w:ascii="Times New Roman" w:hAnsi="Times New Roman" w:cs="Times New Roman"/>
          <w:b/>
          <w:sz w:val="24"/>
          <w:szCs w:val="24"/>
        </w:rPr>
        <w:t>Constituição da República Federativa do Brasil de 1967</w:t>
      </w:r>
      <w:r>
        <w:rPr>
          <w:rFonts w:ascii="Times New Roman" w:hAnsi="Times New Roman" w:cs="Times New Roman"/>
          <w:sz w:val="24"/>
          <w:szCs w:val="24"/>
        </w:rPr>
        <w:t>.</w:t>
      </w:r>
    </w:p>
    <w:p w:rsidR="0092083A" w:rsidRPr="00F116CE"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 xml:space="preserve">BRASIL. </w:t>
      </w:r>
      <w:r w:rsidRPr="002D4E14">
        <w:rPr>
          <w:rFonts w:ascii="Times New Roman" w:hAnsi="Times New Roman" w:cs="Times New Roman"/>
          <w:b/>
          <w:iCs/>
          <w:sz w:val="24"/>
          <w:szCs w:val="24"/>
        </w:rPr>
        <w:t>Constituição da República Federativa do Brasil de 1988</w:t>
      </w:r>
      <w:r w:rsidRPr="00F116CE">
        <w:rPr>
          <w:rFonts w:ascii="Times New Roman" w:hAnsi="Times New Roman" w:cs="Times New Roman"/>
          <w:sz w:val="24"/>
          <w:szCs w:val="24"/>
        </w:rPr>
        <w:t xml:space="preserve"> - Editora LTR – Brasília, 1988. Artigo 114, § 2°</w:t>
      </w:r>
      <w:r>
        <w:rPr>
          <w:rFonts w:ascii="Times New Roman" w:hAnsi="Times New Roman" w:cs="Times New Roman"/>
          <w:sz w:val="24"/>
          <w:szCs w:val="24"/>
        </w:rPr>
        <w:t>.</w:t>
      </w:r>
    </w:p>
    <w:p w:rsidR="0092083A" w:rsidRPr="00F116CE" w:rsidRDefault="0092083A" w:rsidP="0092083A">
      <w:pPr>
        <w:spacing w:after="0" w:line="240" w:lineRule="auto"/>
        <w:jc w:val="both"/>
        <w:rPr>
          <w:rFonts w:ascii="Times New Roman" w:hAnsi="Times New Roman" w:cs="Times New Roman"/>
          <w:sz w:val="24"/>
          <w:szCs w:val="24"/>
        </w:rPr>
      </w:pPr>
    </w:p>
    <w:p w:rsidR="0092083A" w:rsidRDefault="0092083A" w:rsidP="00920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Pr="002D4E14">
        <w:rPr>
          <w:rFonts w:ascii="Times New Roman" w:hAnsi="Times New Roman" w:cs="Times New Roman"/>
          <w:b/>
          <w:sz w:val="24"/>
          <w:szCs w:val="24"/>
        </w:rPr>
        <w:t>Constituição da República Federativa do Brasil, artigo 7.º, caput e parágrafo XXX</w:t>
      </w:r>
      <w:r>
        <w:rPr>
          <w:rFonts w:ascii="Times New Roman" w:hAnsi="Times New Roman" w:cs="Times New Roman"/>
          <w:sz w:val="24"/>
          <w:szCs w:val="24"/>
        </w:rPr>
        <w:t>.</w:t>
      </w:r>
    </w:p>
    <w:p w:rsidR="0092083A" w:rsidRDefault="0092083A" w:rsidP="0092083A">
      <w:pPr>
        <w:spacing w:after="0" w:line="240" w:lineRule="auto"/>
        <w:jc w:val="both"/>
        <w:rPr>
          <w:rFonts w:ascii="Times New Roman" w:hAnsi="Times New Roman" w:cs="Times New Roman"/>
          <w:sz w:val="24"/>
          <w:szCs w:val="24"/>
        </w:rPr>
      </w:pPr>
    </w:p>
    <w:p w:rsidR="0092083A" w:rsidRPr="00F116CE" w:rsidRDefault="0092083A" w:rsidP="0092083A">
      <w:pPr>
        <w:spacing w:after="0" w:line="240" w:lineRule="auto"/>
        <w:jc w:val="both"/>
        <w:rPr>
          <w:rFonts w:ascii="Times New Roman" w:hAnsi="Times New Roman" w:cs="Times New Roman"/>
          <w:sz w:val="24"/>
          <w:szCs w:val="24"/>
        </w:rPr>
      </w:pPr>
      <w:r w:rsidRPr="00F116CE">
        <w:rPr>
          <w:rFonts w:ascii="Times New Roman" w:hAnsi="Times New Roman" w:cs="Times New Roman"/>
          <w:sz w:val="24"/>
          <w:szCs w:val="24"/>
        </w:rPr>
        <w:t xml:space="preserve">TRIBUNAL SUPERIOR DO TRABALHO. </w:t>
      </w:r>
      <w:r w:rsidRPr="002D4E14">
        <w:rPr>
          <w:rFonts w:ascii="Times New Roman" w:hAnsi="Times New Roman" w:cs="Times New Roman"/>
          <w:b/>
          <w:sz w:val="24"/>
          <w:szCs w:val="24"/>
        </w:rPr>
        <w:t>Pesquisa de jurisprudências</w:t>
      </w:r>
      <w:r w:rsidRPr="00F116CE">
        <w:rPr>
          <w:rFonts w:ascii="Times New Roman" w:hAnsi="Times New Roman" w:cs="Times New Roman"/>
          <w:iCs/>
          <w:sz w:val="24"/>
          <w:szCs w:val="24"/>
        </w:rPr>
        <w:t xml:space="preserve">. </w:t>
      </w:r>
      <w:r w:rsidRPr="00F116CE">
        <w:rPr>
          <w:rFonts w:ascii="Times New Roman" w:hAnsi="Times New Roman" w:cs="Times New Roman"/>
          <w:sz w:val="24"/>
          <w:szCs w:val="24"/>
        </w:rPr>
        <w:t>Brasília, 2005. Disponível em: http//www.tst.gov.br/</w:t>
      </w:r>
      <w:r>
        <w:rPr>
          <w:rFonts w:ascii="Times New Roman" w:hAnsi="Times New Roman" w:cs="Times New Roman"/>
          <w:sz w:val="24"/>
          <w:szCs w:val="24"/>
        </w:rPr>
        <w:t>. Acesso em: 05 nov. 2013.</w:t>
      </w:r>
    </w:p>
    <w:p w:rsidR="0092083A" w:rsidRPr="00F116CE" w:rsidRDefault="0092083A" w:rsidP="0092083A">
      <w:pPr>
        <w:spacing w:after="0" w:line="240" w:lineRule="auto"/>
        <w:jc w:val="both"/>
        <w:rPr>
          <w:rFonts w:ascii="Times New Roman" w:hAnsi="Times New Roman" w:cs="Times New Roman"/>
          <w:sz w:val="24"/>
          <w:szCs w:val="24"/>
        </w:rPr>
      </w:pPr>
    </w:p>
    <w:sectPr w:rsidR="0092083A" w:rsidRPr="00F116CE" w:rsidSect="00692CC0">
      <w:headerReference w:type="default" r:id="rId9"/>
      <w:footerReference w:type="default" r:id="rId10"/>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FE" w:rsidRDefault="00B203FE" w:rsidP="00764C39">
      <w:pPr>
        <w:spacing w:after="0" w:line="240" w:lineRule="auto"/>
      </w:pPr>
      <w:r>
        <w:separator/>
      </w:r>
    </w:p>
  </w:endnote>
  <w:endnote w:type="continuationSeparator" w:id="0">
    <w:p w:rsidR="00B203FE" w:rsidRDefault="00B203FE" w:rsidP="0076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016" w:rsidRDefault="00170016">
    <w:pPr>
      <w:pStyle w:val="Rodap"/>
    </w:pPr>
  </w:p>
  <w:p w:rsidR="00170016" w:rsidRDefault="001700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FE" w:rsidRDefault="00B203FE" w:rsidP="00764C39">
      <w:pPr>
        <w:spacing w:after="0" w:line="240" w:lineRule="auto"/>
      </w:pPr>
      <w:r>
        <w:separator/>
      </w:r>
    </w:p>
  </w:footnote>
  <w:footnote w:type="continuationSeparator" w:id="0">
    <w:p w:rsidR="00B203FE" w:rsidRDefault="00B203FE" w:rsidP="00764C39">
      <w:pPr>
        <w:spacing w:after="0" w:line="240" w:lineRule="auto"/>
      </w:pPr>
      <w:r>
        <w:continuationSeparator/>
      </w:r>
    </w:p>
  </w:footnote>
  <w:footnote w:id="1">
    <w:p w:rsidR="00170016" w:rsidRPr="00C36640" w:rsidRDefault="00170016" w:rsidP="00B407A5">
      <w:pPr>
        <w:pStyle w:val="Textodenotaderodap"/>
        <w:jc w:val="both"/>
        <w:rPr>
          <w:rFonts w:ascii="Times New Roman" w:hAnsi="Times New Roman" w:cs="Times New Roman"/>
        </w:rPr>
      </w:pPr>
      <w:r w:rsidRPr="00C36640">
        <w:rPr>
          <w:rStyle w:val="Refdenotaderodap"/>
          <w:rFonts w:ascii="Times New Roman" w:hAnsi="Times New Roman" w:cs="Times New Roman"/>
        </w:rPr>
        <w:footnoteRef/>
      </w:r>
      <w:r w:rsidRPr="00C36640">
        <w:rPr>
          <w:rFonts w:ascii="Times New Roman" w:hAnsi="Times New Roman" w:cs="Times New Roman"/>
        </w:rPr>
        <w:t xml:space="preserve"> </w:t>
      </w:r>
      <w:r w:rsidRPr="00E0413D">
        <w:rPr>
          <w:rFonts w:ascii="Times New Roman" w:hAnsi="Times New Roman" w:cs="Times New Roman"/>
          <w:b/>
        </w:rPr>
        <w:t>Declaração Universal dos Direitos Humanos</w:t>
      </w:r>
      <w:r w:rsidRPr="00C36640">
        <w:rPr>
          <w:rFonts w:ascii="Times New Roman" w:hAnsi="Times New Roman" w:cs="Times New Roman"/>
        </w:rPr>
        <w:t>. Assembl</w:t>
      </w:r>
      <w:r w:rsidR="009B4F0E">
        <w:rPr>
          <w:rFonts w:ascii="Times New Roman" w:hAnsi="Times New Roman" w:cs="Times New Roman"/>
        </w:rPr>
        <w:t>e</w:t>
      </w:r>
      <w:r w:rsidRPr="00C36640">
        <w:rPr>
          <w:rFonts w:ascii="Times New Roman" w:hAnsi="Times New Roman" w:cs="Times New Roman"/>
        </w:rPr>
        <w:t>ia Geral das Nações Unidas, em 10 de dezembro de 1948.</w:t>
      </w:r>
    </w:p>
  </w:footnote>
  <w:footnote w:id="2">
    <w:p w:rsidR="00170016" w:rsidRPr="00527A05" w:rsidRDefault="00170016" w:rsidP="000F66FD">
      <w:pPr>
        <w:pStyle w:val="NormalWeb"/>
        <w:spacing w:before="0" w:beforeAutospacing="0" w:after="0" w:afterAutospacing="0"/>
        <w:jc w:val="both"/>
      </w:pPr>
      <w:r w:rsidRPr="000F66FD">
        <w:rPr>
          <w:rStyle w:val="Refdenotaderodap"/>
          <w:sz w:val="20"/>
          <w:szCs w:val="20"/>
        </w:rPr>
        <w:footnoteRef/>
      </w:r>
      <w:r w:rsidRPr="000F66FD">
        <w:rPr>
          <w:sz w:val="20"/>
          <w:szCs w:val="20"/>
        </w:rPr>
        <w:t xml:space="preserve">  BRASIL. </w:t>
      </w:r>
      <w:r w:rsidRPr="000F66FD">
        <w:rPr>
          <w:rStyle w:val="Forte"/>
          <w:sz w:val="20"/>
          <w:szCs w:val="20"/>
        </w:rPr>
        <w:t xml:space="preserve">Código de Processo Civil. </w:t>
      </w:r>
      <w:r w:rsidRPr="000F66FD">
        <w:rPr>
          <w:b/>
          <w:bCs/>
          <w:sz w:val="20"/>
          <w:szCs w:val="20"/>
        </w:rPr>
        <w:t>Lei nº 5.869, de 11 de janeiro de 1973.</w:t>
      </w:r>
    </w:p>
  </w:footnote>
  <w:footnote w:id="3">
    <w:p w:rsidR="00170016" w:rsidRPr="002C6CF9" w:rsidRDefault="00170016" w:rsidP="002C6CF9">
      <w:pPr>
        <w:pStyle w:val="Textodenotaderodap"/>
        <w:jc w:val="both"/>
        <w:rPr>
          <w:rFonts w:ascii="Times New Roman" w:hAnsi="Times New Roman" w:cs="Times New Roman"/>
        </w:rPr>
      </w:pPr>
      <w:r w:rsidRPr="002C6CF9">
        <w:rPr>
          <w:rStyle w:val="Refdenotaderodap"/>
          <w:rFonts w:ascii="Times New Roman" w:hAnsi="Times New Roman" w:cs="Times New Roman"/>
        </w:rPr>
        <w:footnoteRef/>
      </w:r>
      <w:r w:rsidRPr="002C6CF9">
        <w:rPr>
          <w:rFonts w:ascii="Times New Roman" w:hAnsi="Times New Roman" w:cs="Times New Roman"/>
        </w:rPr>
        <w:t xml:space="preserve"> LAMARCA, Ant</w:t>
      </w:r>
      <w:r w:rsidR="009B4F0E">
        <w:rPr>
          <w:rFonts w:ascii="Times New Roman" w:hAnsi="Times New Roman" w:cs="Times New Roman"/>
        </w:rPr>
        <w:t>ô</w:t>
      </w:r>
      <w:r w:rsidRPr="002C6CF9">
        <w:rPr>
          <w:rFonts w:ascii="Times New Roman" w:hAnsi="Times New Roman" w:cs="Times New Roman"/>
        </w:rPr>
        <w:t xml:space="preserve">nio. </w:t>
      </w:r>
      <w:r w:rsidRPr="002C6CF9">
        <w:rPr>
          <w:rFonts w:ascii="Times New Roman" w:hAnsi="Times New Roman" w:cs="Times New Roman"/>
          <w:b/>
        </w:rPr>
        <w:t>Execução na Justiça do Trabalho</w:t>
      </w:r>
      <w:r w:rsidRPr="002C6CF9">
        <w:rPr>
          <w:rFonts w:ascii="Times New Roman" w:hAnsi="Times New Roman" w:cs="Times New Roman"/>
        </w:rPr>
        <w:t xml:space="preserve"> (Título X da Consolidação das Leis do Trabalho, comentado). São Paulo: Fulgor </w:t>
      </w:r>
      <w:proofErr w:type="spellStart"/>
      <w:r w:rsidRPr="002C6CF9">
        <w:rPr>
          <w:rFonts w:ascii="Times New Roman" w:hAnsi="Times New Roman" w:cs="Times New Roman"/>
        </w:rPr>
        <w:t>Ltda</w:t>
      </w:r>
      <w:proofErr w:type="spellEnd"/>
      <w:r w:rsidRPr="002C6CF9">
        <w:rPr>
          <w:rFonts w:ascii="Times New Roman" w:hAnsi="Times New Roman" w:cs="Times New Roman"/>
        </w:rPr>
        <w:t>, 1962.</w:t>
      </w:r>
    </w:p>
  </w:footnote>
  <w:footnote w:id="4">
    <w:p w:rsidR="00170016" w:rsidRPr="00B5333A" w:rsidRDefault="00170016" w:rsidP="00B5333A">
      <w:pPr>
        <w:pStyle w:val="Textodenotaderodap"/>
        <w:jc w:val="both"/>
        <w:rPr>
          <w:rFonts w:ascii="Times New Roman" w:hAnsi="Times New Roman" w:cs="Times New Roman"/>
        </w:rPr>
      </w:pPr>
      <w:r w:rsidRPr="00B5333A">
        <w:rPr>
          <w:rStyle w:val="Refdenotaderodap"/>
          <w:rFonts w:ascii="Times New Roman" w:hAnsi="Times New Roman" w:cs="Times New Roman"/>
        </w:rPr>
        <w:footnoteRef/>
      </w:r>
      <w:r w:rsidRPr="00B5333A">
        <w:rPr>
          <w:rFonts w:ascii="Times New Roman" w:hAnsi="Times New Roman" w:cs="Times New Roman"/>
        </w:rPr>
        <w:t xml:space="preserve"> DINIZ, Maria Helena. </w:t>
      </w:r>
      <w:r w:rsidRPr="00B5333A">
        <w:rPr>
          <w:rFonts w:ascii="Times New Roman" w:hAnsi="Times New Roman" w:cs="Times New Roman"/>
          <w:b/>
        </w:rPr>
        <w:t>Curso de Direito Civil Brasileiro</w:t>
      </w:r>
      <w:r w:rsidRPr="00B5333A">
        <w:rPr>
          <w:rFonts w:ascii="Times New Roman" w:hAnsi="Times New Roman" w:cs="Times New Roman"/>
        </w:rPr>
        <w:t>. Vol. 5. Ver</w:t>
      </w:r>
      <w:proofErr w:type="gramStart"/>
      <w:r w:rsidRPr="00B5333A">
        <w:rPr>
          <w:rFonts w:ascii="Times New Roman" w:hAnsi="Times New Roman" w:cs="Times New Roman"/>
        </w:rPr>
        <w:t>.,</w:t>
      </w:r>
      <w:proofErr w:type="gramEnd"/>
      <w:r w:rsidRPr="00B5333A">
        <w:rPr>
          <w:rFonts w:ascii="Times New Roman" w:hAnsi="Times New Roman" w:cs="Times New Roman"/>
        </w:rPr>
        <w:t xml:space="preserve"> Aum. E atual. De acordo com o novo C</w:t>
      </w:r>
      <w:r w:rsidR="009B4F0E">
        <w:rPr>
          <w:rFonts w:ascii="Times New Roman" w:hAnsi="Times New Roman" w:cs="Times New Roman"/>
        </w:rPr>
        <w:t>ó</w:t>
      </w:r>
      <w:r w:rsidRPr="00B5333A">
        <w:rPr>
          <w:rFonts w:ascii="Times New Roman" w:hAnsi="Times New Roman" w:cs="Times New Roman"/>
        </w:rPr>
        <w:t xml:space="preserve">digo Civil. São Paulo: </w:t>
      </w:r>
      <w:proofErr w:type="gramStart"/>
      <w:r w:rsidRPr="00B5333A">
        <w:rPr>
          <w:rFonts w:ascii="Times New Roman" w:hAnsi="Times New Roman" w:cs="Times New Roman"/>
        </w:rPr>
        <w:t>Saraiva,</w:t>
      </w:r>
      <w:proofErr w:type="gramEnd"/>
      <w:r w:rsidRPr="00B5333A">
        <w:rPr>
          <w:rFonts w:ascii="Times New Roman" w:hAnsi="Times New Roman" w:cs="Times New Roman"/>
        </w:rPr>
        <w:t xml:space="preserve"> 2004.</w:t>
      </w:r>
    </w:p>
  </w:footnote>
  <w:footnote w:id="5">
    <w:p w:rsidR="00170016" w:rsidRPr="009C6CB1" w:rsidRDefault="00170016">
      <w:pPr>
        <w:pStyle w:val="Textodenotaderodap"/>
        <w:rPr>
          <w:rFonts w:ascii="Times New Roman" w:hAnsi="Times New Roman" w:cs="Times New Roman"/>
        </w:rPr>
      </w:pPr>
      <w:r w:rsidRPr="009C6CB1">
        <w:rPr>
          <w:rStyle w:val="Refdenotaderodap"/>
          <w:rFonts w:ascii="Times New Roman" w:hAnsi="Times New Roman" w:cs="Times New Roman"/>
        </w:rPr>
        <w:footnoteRef/>
      </w:r>
      <w:r w:rsidRPr="009C6CB1">
        <w:rPr>
          <w:rFonts w:ascii="Times New Roman" w:hAnsi="Times New Roman" w:cs="Times New Roman"/>
        </w:rPr>
        <w:t xml:space="preserve"> BRASIL. </w:t>
      </w:r>
      <w:r w:rsidRPr="009C6CB1">
        <w:rPr>
          <w:rFonts w:ascii="Times New Roman" w:hAnsi="Times New Roman" w:cs="Times New Roman"/>
          <w:b/>
        </w:rPr>
        <w:t>Constituição da República Federativa do Brasil de 1988</w:t>
      </w:r>
      <w:r w:rsidRPr="009C6CB1">
        <w:rPr>
          <w:rFonts w:ascii="Times New Roman" w:hAnsi="Times New Roman" w:cs="Times New Roman"/>
        </w:rPr>
        <w:t>.</w:t>
      </w:r>
    </w:p>
  </w:footnote>
  <w:footnote w:id="6">
    <w:p w:rsidR="00170016" w:rsidRPr="00304102" w:rsidRDefault="00170016" w:rsidP="00304102">
      <w:pPr>
        <w:pStyle w:val="Textodenotaderodap"/>
        <w:jc w:val="both"/>
        <w:rPr>
          <w:rFonts w:ascii="Times New Roman" w:hAnsi="Times New Roman" w:cs="Times New Roman"/>
        </w:rPr>
      </w:pPr>
      <w:r w:rsidRPr="00304102">
        <w:rPr>
          <w:rStyle w:val="Refdenotaderodap"/>
          <w:rFonts w:ascii="Times New Roman" w:hAnsi="Times New Roman" w:cs="Times New Roman"/>
        </w:rPr>
        <w:footnoteRef/>
      </w:r>
      <w:r w:rsidRPr="00304102">
        <w:rPr>
          <w:rFonts w:ascii="Times New Roman" w:hAnsi="Times New Roman" w:cs="Times New Roman"/>
        </w:rPr>
        <w:t xml:space="preserve"> CHAVES, Luciano Athayde. </w:t>
      </w:r>
      <w:r w:rsidRPr="00304102">
        <w:rPr>
          <w:rFonts w:ascii="Times New Roman" w:hAnsi="Times New Roman" w:cs="Times New Roman"/>
          <w:b/>
        </w:rPr>
        <w:t xml:space="preserve">A Recente Reforma no Processo: </w:t>
      </w:r>
      <w:r w:rsidRPr="00304102">
        <w:rPr>
          <w:rFonts w:ascii="Times New Roman" w:hAnsi="Times New Roman" w:cs="Times New Roman"/>
        </w:rPr>
        <w:t>reflexo no Direito Judiciário do Trabalho. São Paulo: LTR, 2006, p.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92829"/>
      <w:docPartObj>
        <w:docPartGallery w:val="Page Numbers (Top of Page)"/>
        <w:docPartUnique/>
      </w:docPartObj>
    </w:sdtPr>
    <w:sdtEndPr/>
    <w:sdtContent>
      <w:p w:rsidR="00170016" w:rsidRDefault="00170016">
        <w:pPr>
          <w:pStyle w:val="Cabealho"/>
          <w:jc w:val="right"/>
        </w:pPr>
        <w:r w:rsidRPr="00037098">
          <w:rPr>
            <w:rFonts w:ascii="Times New Roman" w:hAnsi="Times New Roman" w:cs="Times New Roman"/>
            <w:sz w:val="20"/>
            <w:szCs w:val="20"/>
          </w:rPr>
          <w:fldChar w:fldCharType="begin"/>
        </w:r>
        <w:r w:rsidRPr="00037098">
          <w:rPr>
            <w:rFonts w:ascii="Times New Roman" w:hAnsi="Times New Roman" w:cs="Times New Roman"/>
            <w:sz w:val="20"/>
            <w:szCs w:val="20"/>
          </w:rPr>
          <w:instrText xml:space="preserve"> PAGE   \* MERGEFORMAT </w:instrText>
        </w:r>
        <w:r w:rsidRPr="00037098">
          <w:rPr>
            <w:rFonts w:ascii="Times New Roman" w:hAnsi="Times New Roman" w:cs="Times New Roman"/>
            <w:sz w:val="20"/>
            <w:szCs w:val="20"/>
          </w:rPr>
          <w:fldChar w:fldCharType="separate"/>
        </w:r>
        <w:r w:rsidR="00743C9A">
          <w:rPr>
            <w:rFonts w:ascii="Times New Roman" w:hAnsi="Times New Roman" w:cs="Times New Roman"/>
            <w:noProof/>
            <w:sz w:val="20"/>
            <w:szCs w:val="20"/>
          </w:rPr>
          <w:t>0</w:t>
        </w:r>
        <w:r w:rsidRPr="00037098">
          <w:rPr>
            <w:rFonts w:ascii="Times New Roman" w:hAnsi="Times New Roman" w:cs="Times New Roman"/>
            <w:sz w:val="20"/>
            <w:szCs w:val="20"/>
          </w:rPr>
          <w:fldChar w:fldCharType="end"/>
        </w:r>
      </w:p>
    </w:sdtContent>
  </w:sdt>
  <w:p w:rsidR="00170016" w:rsidRDefault="001700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BD"/>
    <w:rsid w:val="00001623"/>
    <w:rsid w:val="00004516"/>
    <w:rsid w:val="00004750"/>
    <w:rsid w:val="00013573"/>
    <w:rsid w:val="00022368"/>
    <w:rsid w:val="00022474"/>
    <w:rsid w:val="00026F72"/>
    <w:rsid w:val="000306D3"/>
    <w:rsid w:val="00031FC6"/>
    <w:rsid w:val="00037098"/>
    <w:rsid w:val="00037140"/>
    <w:rsid w:val="00052DB6"/>
    <w:rsid w:val="00066BA1"/>
    <w:rsid w:val="00071DF5"/>
    <w:rsid w:val="00074CE2"/>
    <w:rsid w:val="00077DC0"/>
    <w:rsid w:val="00097E9A"/>
    <w:rsid w:val="000A6260"/>
    <w:rsid w:val="000C67CF"/>
    <w:rsid w:val="000C718C"/>
    <w:rsid w:val="000D5072"/>
    <w:rsid w:val="000E09A5"/>
    <w:rsid w:val="000E2CCA"/>
    <w:rsid w:val="000E3742"/>
    <w:rsid w:val="000F1F66"/>
    <w:rsid w:val="000F66FD"/>
    <w:rsid w:val="000F77B3"/>
    <w:rsid w:val="00104CE4"/>
    <w:rsid w:val="00125043"/>
    <w:rsid w:val="00133CE4"/>
    <w:rsid w:val="001400F9"/>
    <w:rsid w:val="00147C26"/>
    <w:rsid w:val="00150A9E"/>
    <w:rsid w:val="00150F46"/>
    <w:rsid w:val="00151108"/>
    <w:rsid w:val="00151C2A"/>
    <w:rsid w:val="0015624B"/>
    <w:rsid w:val="00156980"/>
    <w:rsid w:val="00164968"/>
    <w:rsid w:val="00170016"/>
    <w:rsid w:val="001757F4"/>
    <w:rsid w:val="001764E1"/>
    <w:rsid w:val="00181E4C"/>
    <w:rsid w:val="00192578"/>
    <w:rsid w:val="00197243"/>
    <w:rsid w:val="00197419"/>
    <w:rsid w:val="001B1F54"/>
    <w:rsid w:val="001C6068"/>
    <w:rsid w:val="001D56BB"/>
    <w:rsid w:val="001E23EF"/>
    <w:rsid w:val="001E31F6"/>
    <w:rsid w:val="001E481E"/>
    <w:rsid w:val="001F28BF"/>
    <w:rsid w:val="001F438C"/>
    <w:rsid w:val="002115D5"/>
    <w:rsid w:val="00213FAF"/>
    <w:rsid w:val="0022033B"/>
    <w:rsid w:val="00222E5A"/>
    <w:rsid w:val="00223E97"/>
    <w:rsid w:val="002312BA"/>
    <w:rsid w:val="002330E3"/>
    <w:rsid w:val="00237429"/>
    <w:rsid w:val="002428DE"/>
    <w:rsid w:val="00242BC3"/>
    <w:rsid w:val="00251CAD"/>
    <w:rsid w:val="00263021"/>
    <w:rsid w:val="00270684"/>
    <w:rsid w:val="00273537"/>
    <w:rsid w:val="00273B1F"/>
    <w:rsid w:val="00274F55"/>
    <w:rsid w:val="00281DD9"/>
    <w:rsid w:val="00281E87"/>
    <w:rsid w:val="00292AD6"/>
    <w:rsid w:val="002A48CB"/>
    <w:rsid w:val="002B6D6A"/>
    <w:rsid w:val="002C1E0D"/>
    <w:rsid w:val="002C6CF9"/>
    <w:rsid w:val="002D391C"/>
    <w:rsid w:val="002D4E14"/>
    <w:rsid w:val="002D52E0"/>
    <w:rsid w:val="002E37CA"/>
    <w:rsid w:val="002E520E"/>
    <w:rsid w:val="002F6F75"/>
    <w:rsid w:val="00304102"/>
    <w:rsid w:val="00312AE6"/>
    <w:rsid w:val="00314DE6"/>
    <w:rsid w:val="00325A5F"/>
    <w:rsid w:val="00336ABD"/>
    <w:rsid w:val="00345F12"/>
    <w:rsid w:val="00361474"/>
    <w:rsid w:val="00384F3B"/>
    <w:rsid w:val="00387B8A"/>
    <w:rsid w:val="00390DCE"/>
    <w:rsid w:val="00396B51"/>
    <w:rsid w:val="003A3D6B"/>
    <w:rsid w:val="003A6EBE"/>
    <w:rsid w:val="003B3B7A"/>
    <w:rsid w:val="003B6724"/>
    <w:rsid w:val="003C14AE"/>
    <w:rsid w:val="003D7443"/>
    <w:rsid w:val="0040063F"/>
    <w:rsid w:val="00403B1D"/>
    <w:rsid w:val="0040507D"/>
    <w:rsid w:val="00407AC0"/>
    <w:rsid w:val="0041077E"/>
    <w:rsid w:val="00414274"/>
    <w:rsid w:val="004216A6"/>
    <w:rsid w:val="00427054"/>
    <w:rsid w:val="00437CB2"/>
    <w:rsid w:val="004416D0"/>
    <w:rsid w:val="00446F1C"/>
    <w:rsid w:val="0045557C"/>
    <w:rsid w:val="004610C4"/>
    <w:rsid w:val="004663D4"/>
    <w:rsid w:val="004826C3"/>
    <w:rsid w:val="00492F47"/>
    <w:rsid w:val="00493575"/>
    <w:rsid w:val="004A788C"/>
    <w:rsid w:val="004B2801"/>
    <w:rsid w:val="004B43EE"/>
    <w:rsid w:val="004C08DE"/>
    <w:rsid w:val="004C4B29"/>
    <w:rsid w:val="004D28E2"/>
    <w:rsid w:val="004D3B92"/>
    <w:rsid w:val="005015B7"/>
    <w:rsid w:val="00511DF9"/>
    <w:rsid w:val="0051398D"/>
    <w:rsid w:val="005227CD"/>
    <w:rsid w:val="005235C2"/>
    <w:rsid w:val="00523972"/>
    <w:rsid w:val="00527A05"/>
    <w:rsid w:val="00541F3C"/>
    <w:rsid w:val="00563F6E"/>
    <w:rsid w:val="0057436C"/>
    <w:rsid w:val="00575FAE"/>
    <w:rsid w:val="0058110F"/>
    <w:rsid w:val="00590358"/>
    <w:rsid w:val="005914CD"/>
    <w:rsid w:val="00591EC9"/>
    <w:rsid w:val="005A533A"/>
    <w:rsid w:val="005A7420"/>
    <w:rsid w:val="005B6C75"/>
    <w:rsid w:val="005B6D8F"/>
    <w:rsid w:val="005C3088"/>
    <w:rsid w:val="005C5DCD"/>
    <w:rsid w:val="005F3788"/>
    <w:rsid w:val="005F5B4C"/>
    <w:rsid w:val="005F7BD9"/>
    <w:rsid w:val="00605BC4"/>
    <w:rsid w:val="00610D78"/>
    <w:rsid w:val="00617A61"/>
    <w:rsid w:val="006206D8"/>
    <w:rsid w:val="00622340"/>
    <w:rsid w:val="006239C8"/>
    <w:rsid w:val="00623AF5"/>
    <w:rsid w:val="00623F9B"/>
    <w:rsid w:val="00624DD0"/>
    <w:rsid w:val="00632012"/>
    <w:rsid w:val="00633FAB"/>
    <w:rsid w:val="00642510"/>
    <w:rsid w:val="0064738F"/>
    <w:rsid w:val="0065078B"/>
    <w:rsid w:val="006513EC"/>
    <w:rsid w:val="00671A66"/>
    <w:rsid w:val="00672A80"/>
    <w:rsid w:val="006747BC"/>
    <w:rsid w:val="0068079C"/>
    <w:rsid w:val="00686BD7"/>
    <w:rsid w:val="00692CC0"/>
    <w:rsid w:val="006A2D46"/>
    <w:rsid w:val="006A56BD"/>
    <w:rsid w:val="006B44B3"/>
    <w:rsid w:val="006B6636"/>
    <w:rsid w:val="006C2395"/>
    <w:rsid w:val="006C3844"/>
    <w:rsid w:val="006C666A"/>
    <w:rsid w:val="006D1FAF"/>
    <w:rsid w:val="006D2C8B"/>
    <w:rsid w:val="006D3815"/>
    <w:rsid w:val="006E029C"/>
    <w:rsid w:val="006E533E"/>
    <w:rsid w:val="006F1E90"/>
    <w:rsid w:val="007019E2"/>
    <w:rsid w:val="0071104C"/>
    <w:rsid w:val="00714D2F"/>
    <w:rsid w:val="00715DB8"/>
    <w:rsid w:val="007216ED"/>
    <w:rsid w:val="00743C9A"/>
    <w:rsid w:val="00756C76"/>
    <w:rsid w:val="00762D25"/>
    <w:rsid w:val="00764C39"/>
    <w:rsid w:val="00765012"/>
    <w:rsid w:val="00765FAB"/>
    <w:rsid w:val="0077204D"/>
    <w:rsid w:val="00775777"/>
    <w:rsid w:val="00783E00"/>
    <w:rsid w:val="00795DEB"/>
    <w:rsid w:val="00795DEC"/>
    <w:rsid w:val="007B071C"/>
    <w:rsid w:val="007C4F1B"/>
    <w:rsid w:val="007D0BDF"/>
    <w:rsid w:val="007E13E2"/>
    <w:rsid w:val="007E2C89"/>
    <w:rsid w:val="007E7A0F"/>
    <w:rsid w:val="008002D4"/>
    <w:rsid w:val="00803C22"/>
    <w:rsid w:val="00807B70"/>
    <w:rsid w:val="00810D9C"/>
    <w:rsid w:val="008166E4"/>
    <w:rsid w:val="00826EF0"/>
    <w:rsid w:val="00855BF8"/>
    <w:rsid w:val="008566D2"/>
    <w:rsid w:val="008613BB"/>
    <w:rsid w:val="00864178"/>
    <w:rsid w:val="008662C3"/>
    <w:rsid w:val="00866685"/>
    <w:rsid w:val="008718F3"/>
    <w:rsid w:val="00872241"/>
    <w:rsid w:val="0087503D"/>
    <w:rsid w:val="00875234"/>
    <w:rsid w:val="008879E2"/>
    <w:rsid w:val="008910C1"/>
    <w:rsid w:val="00895236"/>
    <w:rsid w:val="008955CD"/>
    <w:rsid w:val="00896AE1"/>
    <w:rsid w:val="0089789F"/>
    <w:rsid w:val="008B1E37"/>
    <w:rsid w:val="008B2C49"/>
    <w:rsid w:val="008C06F5"/>
    <w:rsid w:val="008C58B8"/>
    <w:rsid w:val="008D5CFC"/>
    <w:rsid w:val="008E2B54"/>
    <w:rsid w:val="0090082F"/>
    <w:rsid w:val="00901079"/>
    <w:rsid w:val="00901D76"/>
    <w:rsid w:val="00901E98"/>
    <w:rsid w:val="00914B66"/>
    <w:rsid w:val="00915178"/>
    <w:rsid w:val="009161FB"/>
    <w:rsid w:val="0092083A"/>
    <w:rsid w:val="009221E2"/>
    <w:rsid w:val="00922EF2"/>
    <w:rsid w:val="009230D9"/>
    <w:rsid w:val="00947B6C"/>
    <w:rsid w:val="00960736"/>
    <w:rsid w:val="00972F60"/>
    <w:rsid w:val="009731EB"/>
    <w:rsid w:val="009850EC"/>
    <w:rsid w:val="009B1694"/>
    <w:rsid w:val="009B4F0E"/>
    <w:rsid w:val="009C6CB1"/>
    <w:rsid w:val="009D0F69"/>
    <w:rsid w:val="009D4267"/>
    <w:rsid w:val="009D596B"/>
    <w:rsid w:val="009E0B4E"/>
    <w:rsid w:val="009F33EF"/>
    <w:rsid w:val="00A022C0"/>
    <w:rsid w:val="00A06D70"/>
    <w:rsid w:val="00A12E46"/>
    <w:rsid w:val="00A135DB"/>
    <w:rsid w:val="00A13BA4"/>
    <w:rsid w:val="00A14232"/>
    <w:rsid w:val="00A14FA3"/>
    <w:rsid w:val="00A265C8"/>
    <w:rsid w:val="00A2717B"/>
    <w:rsid w:val="00A34944"/>
    <w:rsid w:val="00A41CFE"/>
    <w:rsid w:val="00A4532B"/>
    <w:rsid w:val="00A54EE1"/>
    <w:rsid w:val="00A5780F"/>
    <w:rsid w:val="00A73168"/>
    <w:rsid w:val="00A77919"/>
    <w:rsid w:val="00A82D1F"/>
    <w:rsid w:val="00A83783"/>
    <w:rsid w:val="00A91834"/>
    <w:rsid w:val="00A972DD"/>
    <w:rsid w:val="00A97596"/>
    <w:rsid w:val="00AA2B03"/>
    <w:rsid w:val="00AA5758"/>
    <w:rsid w:val="00AB0CD2"/>
    <w:rsid w:val="00AB208B"/>
    <w:rsid w:val="00AB3E8F"/>
    <w:rsid w:val="00AC4636"/>
    <w:rsid w:val="00AC50E1"/>
    <w:rsid w:val="00AE014E"/>
    <w:rsid w:val="00AF584B"/>
    <w:rsid w:val="00B03E43"/>
    <w:rsid w:val="00B07E19"/>
    <w:rsid w:val="00B10640"/>
    <w:rsid w:val="00B11B88"/>
    <w:rsid w:val="00B203FE"/>
    <w:rsid w:val="00B32B91"/>
    <w:rsid w:val="00B348BD"/>
    <w:rsid w:val="00B34B25"/>
    <w:rsid w:val="00B35212"/>
    <w:rsid w:val="00B407A5"/>
    <w:rsid w:val="00B4265B"/>
    <w:rsid w:val="00B45D8E"/>
    <w:rsid w:val="00B5333A"/>
    <w:rsid w:val="00B62905"/>
    <w:rsid w:val="00B83B9F"/>
    <w:rsid w:val="00B92273"/>
    <w:rsid w:val="00BA15B0"/>
    <w:rsid w:val="00BC726C"/>
    <w:rsid w:val="00BE3E66"/>
    <w:rsid w:val="00BE41CD"/>
    <w:rsid w:val="00BE697E"/>
    <w:rsid w:val="00BE72C6"/>
    <w:rsid w:val="00BF3FB2"/>
    <w:rsid w:val="00C06D48"/>
    <w:rsid w:val="00C11DBA"/>
    <w:rsid w:val="00C16497"/>
    <w:rsid w:val="00C17F7C"/>
    <w:rsid w:val="00C26EF5"/>
    <w:rsid w:val="00C2776D"/>
    <w:rsid w:val="00C3526F"/>
    <w:rsid w:val="00C36640"/>
    <w:rsid w:val="00C52CBD"/>
    <w:rsid w:val="00C53D27"/>
    <w:rsid w:val="00C62D5D"/>
    <w:rsid w:val="00C73CCB"/>
    <w:rsid w:val="00C77723"/>
    <w:rsid w:val="00C90A41"/>
    <w:rsid w:val="00C91744"/>
    <w:rsid w:val="00C93395"/>
    <w:rsid w:val="00C97B40"/>
    <w:rsid w:val="00CB6FBF"/>
    <w:rsid w:val="00CC14D6"/>
    <w:rsid w:val="00CC649B"/>
    <w:rsid w:val="00CC720D"/>
    <w:rsid w:val="00CD2A9B"/>
    <w:rsid w:val="00CD5529"/>
    <w:rsid w:val="00D05936"/>
    <w:rsid w:val="00D0626C"/>
    <w:rsid w:val="00D20293"/>
    <w:rsid w:val="00D21255"/>
    <w:rsid w:val="00D34234"/>
    <w:rsid w:val="00D50D6F"/>
    <w:rsid w:val="00D50FEA"/>
    <w:rsid w:val="00D66E76"/>
    <w:rsid w:val="00D67E0C"/>
    <w:rsid w:val="00D80491"/>
    <w:rsid w:val="00D829C9"/>
    <w:rsid w:val="00D90C6B"/>
    <w:rsid w:val="00D9729E"/>
    <w:rsid w:val="00DB0A7A"/>
    <w:rsid w:val="00DB0E02"/>
    <w:rsid w:val="00DB3A3F"/>
    <w:rsid w:val="00DB3BD5"/>
    <w:rsid w:val="00DB4E5D"/>
    <w:rsid w:val="00DB529E"/>
    <w:rsid w:val="00DF0CC7"/>
    <w:rsid w:val="00DF4EB7"/>
    <w:rsid w:val="00DF5477"/>
    <w:rsid w:val="00DF690C"/>
    <w:rsid w:val="00E0413D"/>
    <w:rsid w:val="00E21A44"/>
    <w:rsid w:val="00E24388"/>
    <w:rsid w:val="00E269C6"/>
    <w:rsid w:val="00E323B0"/>
    <w:rsid w:val="00E36CCD"/>
    <w:rsid w:val="00E4724F"/>
    <w:rsid w:val="00E50474"/>
    <w:rsid w:val="00E65E8A"/>
    <w:rsid w:val="00E71F08"/>
    <w:rsid w:val="00E73D9C"/>
    <w:rsid w:val="00E75339"/>
    <w:rsid w:val="00E761F7"/>
    <w:rsid w:val="00E77886"/>
    <w:rsid w:val="00E80D56"/>
    <w:rsid w:val="00E826B1"/>
    <w:rsid w:val="00EA1617"/>
    <w:rsid w:val="00EA28C7"/>
    <w:rsid w:val="00EB30E2"/>
    <w:rsid w:val="00EB5B4B"/>
    <w:rsid w:val="00EB6F5D"/>
    <w:rsid w:val="00EC59B4"/>
    <w:rsid w:val="00ED033A"/>
    <w:rsid w:val="00ED1C22"/>
    <w:rsid w:val="00EF0FB3"/>
    <w:rsid w:val="00F0022D"/>
    <w:rsid w:val="00F03CB6"/>
    <w:rsid w:val="00F05AC2"/>
    <w:rsid w:val="00F116CE"/>
    <w:rsid w:val="00F240B3"/>
    <w:rsid w:val="00F257C4"/>
    <w:rsid w:val="00F26C1B"/>
    <w:rsid w:val="00F31FFB"/>
    <w:rsid w:val="00F34DD9"/>
    <w:rsid w:val="00F35413"/>
    <w:rsid w:val="00F410F3"/>
    <w:rsid w:val="00F57909"/>
    <w:rsid w:val="00F60675"/>
    <w:rsid w:val="00FA5E43"/>
    <w:rsid w:val="00FC2CFD"/>
    <w:rsid w:val="00FC5536"/>
    <w:rsid w:val="00FD1A84"/>
    <w:rsid w:val="00FD5A1B"/>
    <w:rsid w:val="00FE0DAD"/>
    <w:rsid w:val="00FE2198"/>
    <w:rsid w:val="00FE3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F77B3"/>
    <w:rPr>
      <w:color w:val="0000FF" w:themeColor="hyperlink"/>
      <w:u w:val="single"/>
    </w:rPr>
  </w:style>
  <w:style w:type="paragraph" w:styleId="NormalWeb">
    <w:name w:val="Normal (Web)"/>
    <w:basedOn w:val="Normal"/>
    <w:uiPriority w:val="99"/>
    <w:unhideWhenUsed/>
    <w:rsid w:val="00A135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6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C39"/>
  </w:style>
  <w:style w:type="paragraph" w:styleId="Rodap">
    <w:name w:val="footer"/>
    <w:basedOn w:val="Normal"/>
    <w:link w:val="RodapChar"/>
    <w:uiPriority w:val="99"/>
    <w:unhideWhenUsed/>
    <w:rsid w:val="00764C39"/>
    <w:pPr>
      <w:tabs>
        <w:tab w:val="center" w:pos="4252"/>
        <w:tab w:val="right" w:pos="8504"/>
      </w:tabs>
      <w:spacing w:after="0" w:line="240" w:lineRule="auto"/>
    </w:pPr>
  </w:style>
  <w:style w:type="character" w:customStyle="1" w:styleId="RodapChar">
    <w:name w:val="Rodapé Char"/>
    <w:basedOn w:val="Fontepargpadro"/>
    <w:link w:val="Rodap"/>
    <w:uiPriority w:val="99"/>
    <w:rsid w:val="00764C39"/>
  </w:style>
  <w:style w:type="paragraph" w:styleId="Textodebalo">
    <w:name w:val="Balloon Text"/>
    <w:basedOn w:val="Normal"/>
    <w:link w:val="TextodebaloChar"/>
    <w:uiPriority w:val="99"/>
    <w:semiHidden/>
    <w:unhideWhenUsed/>
    <w:rsid w:val="00764C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4C39"/>
    <w:rPr>
      <w:rFonts w:ascii="Tahoma" w:hAnsi="Tahoma" w:cs="Tahoma"/>
      <w:sz w:val="16"/>
      <w:szCs w:val="16"/>
    </w:rPr>
  </w:style>
  <w:style w:type="character" w:customStyle="1" w:styleId="st">
    <w:name w:val="st"/>
    <w:basedOn w:val="Fontepargpadro"/>
    <w:rsid w:val="00273537"/>
  </w:style>
  <w:style w:type="paragraph" w:styleId="PargrafodaLista">
    <w:name w:val="List Paragraph"/>
    <w:basedOn w:val="Normal"/>
    <w:uiPriority w:val="34"/>
    <w:qFormat/>
    <w:rsid w:val="006D1FAF"/>
    <w:pPr>
      <w:spacing w:after="0" w:line="360" w:lineRule="auto"/>
      <w:ind w:left="720"/>
      <w:contextualSpacing/>
      <w:jc w:val="both"/>
    </w:pPr>
    <w:rPr>
      <w:rFonts w:ascii="Calibri" w:eastAsia="Calibri" w:hAnsi="Calibri" w:cs="Times New Roman"/>
    </w:rPr>
  </w:style>
  <w:style w:type="character" w:customStyle="1" w:styleId="apple-converted-space">
    <w:name w:val="apple-converted-space"/>
    <w:basedOn w:val="Fontepargpadro"/>
    <w:rsid w:val="00AF584B"/>
  </w:style>
  <w:style w:type="paragraph" w:styleId="Textodenotaderodap">
    <w:name w:val="footnote text"/>
    <w:basedOn w:val="Normal"/>
    <w:link w:val="TextodenotaderodapChar"/>
    <w:uiPriority w:val="99"/>
    <w:semiHidden/>
    <w:unhideWhenUsed/>
    <w:rsid w:val="00F240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40B3"/>
    <w:rPr>
      <w:sz w:val="20"/>
      <w:szCs w:val="20"/>
    </w:rPr>
  </w:style>
  <w:style w:type="character" w:styleId="Refdenotaderodap">
    <w:name w:val="footnote reference"/>
    <w:basedOn w:val="Fontepargpadro"/>
    <w:uiPriority w:val="99"/>
    <w:semiHidden/>
    <w:unhideWhenUsed/>
    <w:rsid w:val="00F240B3"/>
    <w:rPr>
      <w:vertAlign w:val="superscript"/>
    </w:rPr>
  </w:style>
  <w:style w:type="character" w:styleId="Forte">
    <w:name w:val="Strong"/>
    <w:basedOn w:val="Fontepargpadro"/>
    <w:uiPriority w:val="22"/>
    <w:qFormat/>
    <w:rsid w:val="00527A05"/>
    <w:rPr>
      <w:b/>
      <w:bCs/>
    </w:rPr>
  </w:style>
  <w:style w:type="table" w:styleId="Tabelacomgrade">
    <w:name w:val="Table Grid"/>
    <w:basedOn w:val="Tabelanormal"/>
    <w:uiPriority w:val="59"/>
    <w:rsid w:val="00522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F77B3"/>
    <w:rPr>
      <w:color w:val="0000FF" w:themeColor="hyperlink"/>
      <w:u w:val="single"/>
    </w:rPr>
  </w:style>
  <w:style w:type="paragraph" w:styleId="NormalWeb">
    <w:name w:val="Normal (Web)"/>
    <w:basedOn w:val="Normal"/>
    <w:uiPriority w:val="99"/>
    <w:unhideWhenUsed/>
    <w:rsid w:val="00A135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6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C39"/>
  </w:style>
  <w:style w:type="paragraph" w:styleId="Rodap">
    <w:name w:val="footer"/>
    <w:basedOn w:val="Normal"/>
    <w:link w:val="RodapChar"/>
    <w:uiPriority w:val="99"/>
    <w:unhideWhenUsed/>
    <w:rsid w:val="00764C39"/>
    <w:pPr>
      <w:tabs>
        <w:tab w:val="center" w:pos="4252"/>
        <w:tab w:val="right" w:pos="8504"/>
      </w:tabs>
      <w:spacing w:after="0" w:line="240" w:lineRule="auto"/>
    </w:pPr>
  </w:style>
  <w:style w:type="character" w:customStyle="1" w:styleId="RodapChar">
    <w:name w:val="Rodapé Char"/>
    <w:basedOn w:val="Fontepargpadro"/>
    <w:link w:val="Rodap"/>
    <w:uiPriority w:val="99"/>
    <w:rsid w:val="00764C39"/>
  </w:style>
  <w:style w:type="paragraph" w:styleId="Textodebalo">
    <w:name w:val="Balloon Text"/>
    <w:basedOn w:val="Normal"/>
    <w:link w:val="TextodebaloChar"/>
    <w:uiPriority w:val="99"/>
    <w:semiHidden/>
    <w:unhideWhenUsed/>
    <w:rsid w:val="00764C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4C39"/>
    <w:rPr>
      <w:rFonts w:ascii="Tahoma" w:hAnsi="Tahoma" w:cs="Tahoma"/>
      <w:sz w:val="16"/>
      <w:szCs w:val="16"/>
    </w:rPr>
  </w:style>
  <w:style w:type="character" w:customStyle="1" w:styleId="st">
    <w:name w:val="st"/>
    <w:basedOn w:val="Fontepargpadro"/>
    <w:rsid w:val="00273537"/>
  </w:style>
  <w:style w:type="paragraph" w:styleId="PargrafodaLista">
    <w:name w:val="List Paragraph"/>
    <w:basedOn w:val="Normal"/>
    <w:uiPriority w:val="34"/>
    <w:qFormat/>
    <w:rsid w:val="006D1FAF"/>
    <w:pPr>
      <w:spacing w:after="0" w:line="360" w:lineRule="auto"/>
      <w:ind w:left="720"/>
      <w:contextualSpacing/>
      <w:jc w:val="both"/>
    </w:pPr>
    <w:rPr>
      <w:rFonts w:ascii="Calibri" w:eastAsia="Calibri" w:hAnsi="Calibri" w:cs="Times New Roman"/>
    </w:rPr>
  </w:style>
  <w:style w:type="character" w:customStyle="1" w:styleId="apple-converted-space">
    <w:name w:val="apple-converted-space"/>
    <w:basedOn w:val="Fontepargpadro"/>
    <w:rsid w:val="00AF584B"/>
  </w:style>
  <w:style w:type="paragraph" w:styleId="Textodenotaderodap">
    <w:name w:val="footnote text"/>
    <w:basedOn w:val="Normal"/>
    <w:link w:val="TextodenotaderodapChar"/>
    <w:uiPriority w:val="99"/>
    <w:semiHidden/>
    <w:unhideWhenUsed/>
    <w:rsid w:val="00F240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40B3"/>
    <w:rPr>
      <w:sz w:val="20"/>
      <w:szCs w:val="20"/>
    </w:rPr>
  </w:style>
  <w:style w:type="character" w:styleId="Refdenotaderodap">
    <w:name w:val="footnote reference"/>
    <w:basedOn w:val="Fontepargpadro"/>
    <w:uiPriority w:val="99"/>
    <w:semiHidden/>
    <w:unhideWhenUsed/>
    <w:rsid w:val="00F240B3"/>
    <w:rPr>
      <w:vertAlign w:val="superscript"/>
    </w:rPr>
  </w:style>
  <w:style w:type="character" w:styleId="Forte">
    <w:name w:val="Strong"/>
    <w:basedOn w:val="Fontepargpadro"/>
    <w:uiPriority w:val="22"/>
    <w:qFormat/>
    <w:rsid w:val="00527A05"/>
    <w:rPr>
      <w:b/>
      <w:bCs/>
    </w:rPr>
  </w:style>
  <w:style w:type="table" w:styleId="Tabelacomgrade">
    <w:name w:val="Table Grid"/>
    <w:basedOn w:val="Tabelanormal"/>
    <w:uiPriority w:val="59"/>
    <w:rsid w:val="00522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6536">
      <w:bodyDiv w:val="1"/>
      <w:marLeft w:val="0"/>
      <w:marRight w:val="0"/>
      <w:marTop w:val="0"/>
      <w:marBottom w:val="0"/>
      <w:divBdr>
        <w:top w:val="none" w:sz="0" w:space="0" w:color="auto"/>
        <w:left w:val="none" w:sz="0" w:space="0" w:color="auto"/>
        <w:bottom w:val="none" w:sz="0" w:space="0" w:color="auto"/>
        <w:right w:val="none" w:sz="0" w:space="0" w:color="auto"/>
      </w:divBdr>
    </w:div>
    <w:div w:id="619724054">
      <w:bodyDiv w:val="1"/>
      <w:marLeft w:val="0"/>
      <w:marRight w:val="0"/>
      <w:marTop w:val="0"/>
      <w:marBottom w:val="0"/>
      <w:divBdr>
        <w:top w:val="none" w:sz="0" w:space="0" w:color="auto"/>
        <w:left w:val="none" w:sz="0" w:space="0" w:color="auto"/>
        <w:bottom w:val="none" w:sz="0" w:space="0" w:color="auto"/>
        <w:right w:val="none" w:sz="0" w:space="0" w:color="auto"/>
      </w:divBdr>
      <w:divsChild>
        <w:div w:id="1745298108">
          <w:marLeft w:val="0"/>
          <w:marRight w:val="0"/>
          <w:marTop w:val="0"/>
          <w:marBottom w:val="0"/>
          <w:divBdr>
            <w:top w:val="none" w:sz="0" w:space="0" w:color="auto"/>
            <w:left w:val="none" w:sz="0" w:space="0" w:color="auto"/>
            <w:bottom w:val="none" w:sz="0" w:space="0" w:color="auto"/>
            <w:right w:val="none" w:sz="0" w:space="0" w:color="auto"/>
          </w:divBdr>
          <w:divsChild>
            <w:div w:id="809370890">
              <w:marLeft w:val="0"/>
              <w:marRight w:val="0"/>
              <w:marTop w:val="0"/>
              <w:marBottom w:val="0"/>
              <w:divBdr>
                <w:top w:val="none" w:sz="0" w:space="0" w:color="auto"/>
                <w:left w:val="none" w:sz="0" w:space="0" w:color="auto"/>
                <w:bottom w:val="none" w:sz="0" w:space="0" w:color="auto"/>
                <w:right w:val="none" w:sz="0" w:space="0" w:color="auto"/>
              </w:divBdr>
              <w:divsChild>
                <w:div w:id="1095832514">
                  <w:marLeft w:val="0"/>
                  <w:marRight w:val="0"/>
                  <w:marTop w:val="0"/>
                  <w:marBottom w:val="0"/>
                  <w:divBdr>
                    <w:top w:val="none" w:sz="0" w:space="0" w:color="auto"/>
                    <w:left w:val="none" w:sz="0" w:space="0" w:color="auto"/>
                    <w:bottom w:val="none" w:sz="0" w:space="0" w:color="auto"/>
                    <w:right w:val="none" w:sz="0" w:space="0" w:color="auto"/>
                  </w:divBdr>
                </w:div>
                <w:div w:id="3149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255">
      <w:bodyDiv w:val="1"/>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179465988">
              <w:marLeft w:val="0"/>
              <w:marRight w:val="0"/>
              <w:marTop w:val="0"/>
              <w:marBottom w:val="0"/>
              <w:divBdr>
                <w:top w:val="none" w:sz="0" w:space="0" w:color="auto"/>
                <w:left w:val="none" w:sz="0" w:space="0" w:color="auto"/>
                <w:bottom w:val="none" w:sz="0" w:space="0" w:color="auto"/>
                <w:right w:val="none" w:sz="0" w:space="0" w:color="auto"/>
              </w:divBdr>
              <w:divsChild>
                <w:div w:id="849177259">
                  <w:marLeft w:val="0"/>
                  <w:marRight w:val="0"/>
                  <w:marTop w:val="0"/>
                  <w:marBottom w:val="0"/>
                  <w:divBdr>
                    <w:top w:val="none" w:sz="0" w:space="0" w:color="auto"/>
                    <w:left w:val="none" w:sz="0" w:space="0" w:color="auto"/>
                    <w:bottom w:val="none" w:sz="0" w:space="0" w:color="auto"/>
                    <w:right w:val="none" w:sz="0" w:space="0" w:color="auto"/>
                  </w:divBdr>
                </w:div>
                <w:div w:id="9843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2740">
      <w:bodyDiv w:val="1"/>
      <w:marLeft w:val="0"/>
      <w:marRight w:val="0"/>
      <w:marTop w:val="0"/>
      <w:marBottom w:val="0"/>
      <w:divBdr>
        <w:top w:val="none" w:sz="0" w:space="0" w:color="auto"/>
        <w:left w:val="none" w:sz="0" w:space="0" w:color="auto"/>
        <w:bottom w:val="none" w:sz="0" w:space="0" w:color="auto"/>
        <w:right w:val="none" w:sz="0" w:space="0" w:color="auto"/>
      </w:divBdr>
      <w:divsChild>
        <w:div w:id="402220374">
          <w:marLeft w:val="0"/>
          <w:marRight w:val="0"/>
          <w:marTop w:val="0"/>
          <w:marBottom w:val="0"/>
          <w:divBdr>
            <w:top w:val="none" w:sz="0" w:space="0" w:color="auto"/>
            <w:left w:val="none" w:sz="0" w:space="0" w:color="auto"/>
            <w:bottom w:val="none" w:sz="0" w:space="0" w:color="auto"/>
            <w:right w:val="none" w:sz="0" w:space="0" w:color="auto"/>
          </w:divBdr>
          <w:divsChild>
            <w:div w:id="1021083187">
              <w:marLeft w:val="0"/>
              <w:marRight w:val="0"/>
              <w:marTop w:val="0"/>
              <w:marBottom w:val="0"/>
              <w:divBdr>
                <w:top w:val="none" w:sz="0" w:space="0" w:color="auto"/>
                <w:left w:val="none" w:sz="0" w:space="0" w:color="auto"/>
                <w:bottom w:val="none" w:sz="0" w:space="0" w:color="auto"/>
                <w:right w:val="none" w:sz="0" w:space="0" w:color="auto"/>
              </w:divBdr>
              <w:divsChild>
                <w:div w:id="1069812661">
                  <w:marLeft w:val="0"/>
                  <w:marRight w:val="0"/>
                  <w:marTop w:val="0"/>
                  <w:marBottom w:val="0"/>
                  <w:divBdr>
                    <w:top w:val="none" w:sz="0" w:space="0" w:color="auto"/>
                    <w:left w:val="none" w:sz="0" w:space="0" w:color="auto"/>
                    <w:bottom w:val="none" w:sz="0" w:space="0" w:color="auto"/>
                    <w:right w:val="none" w:sz="0" w:space="0" w:color="auto"/>
                  </w:divBdr>
                  <w:divsChild>
                    <w:div w:id="1411729788">
                      <w:marLeft w:val="0"/>
                      <w:marRight w:val="0"/>
                      <w:marTop w:val="0"/>
                      <w:marBottom w:val="0"/>
                      <w:divBdr>
                        <w:top w:val="none" w:sz="0" w:space="0" w:color="auto"/>
                        <w:left w:val="none" w:sz="0" w:space="0" w:color="auto"/>
                        <w:bottom w:val="none" w:sz="0" w:space="0" w:color="auto"/>
                        <w:right w:val="none" w:sz="0" w:space="0" w:color="auto"/>
                      </w:divBdr>
                      <w:divsChild>
                        <w:div w:id="997153747">
                          <w:marLeft w:val="0"/>
                          <w:marRight w:val="0"/>
                          <w:marTop w:val="0"/>
                          <w:marBottom w:val="0"/>
                          <w:divBdr>
                            <w:top w:val="none" w:sz="0" w:space="0" w:color="auto"/>
                            <w:left w:val="none" w:sz="0" w:space="0" w:color="auto"/>
                            <w:bottom w:val="none" w:sz="0" w:space="0" w:color="auto"/>
                            <w:right w:val="none" w:sz="0" w:space="0" w:color="auto"/>
                          </w:divBdr>
                          <w:divsChild>
                            <w:div w:id="2114277860">
                              <w:marLeft w:val="0"/>
                              <w:marRight w:val="0"/>
                              <w:marTop w:val="0"/>
                              <w:marBottom w:val="0"/>
                              <w:divBdr>
                                <w:top w:val="none" w:sz="0" w:space="0" w:color="auto"/>
                                <w:left w:val="none" w:sz="0" w:space="0" w:color="auto"/>
                                <w:bottom w:val="none" w:sz="0" w:space="0" w:color="auto"/>
                                <w:right w:val="none" w:sz="0" w:space="0" w:color="auto"/>
                              </w:divBdr>
                              <w:divsChild>
                                <w:div w:id="1734546897">
                                  <w:marLeft w:val="0"/>
                                  <w:marRight w:val="0"/>
                                  <w:marTop w:val="0"/>
                                  <w:marBottom w:val="0"/>
                                  <w:divBdr>
                                    <w:top w:val="none" w:sz="0" w:space="0" w:color="auto"/>
                                    <w:left w:val="none" w:sz="0" w:space="0" w:color="auto"/>
                                    <w:bottom w:val="none" w:sz="0" w:space="0" w:color="auto"/>
                                    <w:right w:val="none" w:sz="0" w:space="0" w:color="auto"/>
                                  </w:divBdr>
                                  <w:divsChild>
                                    <w:div w:id="102530706">
                                      <w:marLeft w:val="60"/>
                                      <w:marRight w:val="0"/>
                                      <w:marTop w:val="0"/>
                                      <w:marBottom w:val="0"/>
                                      <w:divBdr>
                                        <w:top w:val="none" w:sz="0" w:space="0" w:color="auto"/>
                                        <w:left w:val="none" w:sz="0" w:space="0" w:color="auto"/>
                                        <w:bottom w:val="none" w:sz="0" w:space="0" w:color="auto"/>
                                        <w:right w:val="none" w:sz="0" w:space="0" w:color="auto"/>
                                      </w:divBdr>
                                      <w:divsChild>
                                        <w:div w:id="1107654681">
                                          <w:marLeft w:val="0"/>
                                          <w:marRight w:val="0"/>
                                          <w:marTop w:val="0"/>
                                          <w:marBottom w:val="0"/>
                                          <w:divBdr>
                                            <w:top w:val="none" w:sz="0" w:space="0" w:color="auto"/>
                                            <w:left w:val="none" w:sz="0" w:space="0" w:color="auto"/>
                                            <w:bottom w:val="none" w:sz="0" w:space="0" w:color="auto"/>
                                            <w:right w:val="none" w:sz="0" w:space="0" w:color="auto"/>
                                          </w:divBdr>
                                          <w:divsChild>
                                            <w:div w:id="1843858504">
                                              <w:marLeft w:val="0"/>
                                              <w:marRight w:val="0"/>
                                              <w:marTop w:val="0"/>
                                              <w:marBottom w:val="120"/>
                                              <w:divBdr>
                                                <w:top w:val="single" w:sz="6" w:space="0" w:color="F5F5F5"/>
                                                <w:left w:val="single" w:sz="6" w:space="0" w:color="F5F5F5"/>
                                                <w:bottom w:val="single" w:sz="6" w:space="0" w:color="F5F5F5"/>
                                                <w:right w:val="single" w:sz="6" w:space="0" w:color="F5F5F5"/>
                                              </w:divBdr>
                                              <w:divsChild>
                                                <w:div w:id="2054386615">
                                                  <w:marLeft w:val="0"/>
                                                  <w:marRight w:val="0"/>
                                                  <w:marTop w:val="0"/>
                                                  <w:marBottom w:val="0"/>
                                                  <w:divBdr>
                                                    <w:top w:val="none" w:sz="0" w:space="0" w:color="auto"/>
                                                    <w:left w:val="none" w:sz="0" w:space="0" w:color="auto"/>
                                                    <w:bottom w:val="none" w:sz="0" w:space="0" w:color="auto"/>
                                                    <w:right w:val="none" w:sz="0" w:space="0" w:color="auto"/>
                                                  </w:divBdr>
                                                  <w:divsChild>
                                                    <w:div w:id="1819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1033694/constitui&#231;&#227;o-da-republica-federativa-do-brasil-198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D29E-B8A0-4E6B-A472-9B0F3108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3242</Words>
  <Characters>17510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JOSINEY</dc:creator>
  <cp:lastModifiedBy>Maquina-09</cp:lastModifiedBy>
  <cp:revision>34</cp:revision>
  <cp:lastPrinted>2013-11-18T20:25:00Z</cp:lastPrinted>
  <dcterms:created xsi:type="dcterms:W3CDTF">2013-11-18T19:43:00Z</dcterms:created>
  <dcterms:modified xsi:type="dcterms:W3CDTF">2013-11-19T11:44:00Z</dcterms:modified>
</cp:coreProperties>
</file>