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741" w:rsidRDefault="006E5F4A" w:rsidP="00A70741">
      <w:pPr>
        <w:spacing w:after="0" w:line="360" w:lineRule="auto"/>
        <w:jc w:val="center"/>
        <w:rPr>
          <w:rFonts w:ascii="Times New Roman" w:hAnsi="Times New Roman" w:cs="Times New Roman"/>
          <w:b/>
          <w:sz w:val="28"/>
          <w:szCs w:val="28"/>
          <w:lang w:val="pt-BR"/>
        </w:rPr>
      </w:pPr>
      <w:proofErr w:type="spellStart"/>
      <w:r>
        <w:rPr>
          <w:rFonts w:ascii="Times New Roman" w:hAnsi="Times New Roman" w:cs="Times New Roman"/>
          <w:b/>
          <w:sz w:val="28"/>
          <w:szCs w:val="28"/>
          <w:lang w:val="pt-BR"/>
        </w:rPr>
        <w:t>Pacta</w:t>
      </w:r>
      <w:proofErr w:type="spellEnd"/>
      <w:r>
        <w:rPr>
          <w:rFonts w:ascii="Times New Roman" w:hAnsi="Times New Roman" w:cs="Times New Roman"/>
          <w:b/>
          <w:sz w:val="28"/>
          <w:szCs w:val="28"/>
          <w:lang w:val="pt-BR"/>
        </w:rPr>
        <w:t xml:space="preserve"> </w:t>
      </w:r>
      <w:proofErr w:type="spellStart"/>
      <w:r>
        <w:rPr>
          <w:rFonts w:ascii="Times New Roman" w:hAnsi="Times New Roman" w:cs="Times New Roman"/>
          <w:b/>
          <w:sz w:val="28"/>
          <w:szCs w:val="28"/>
          <w:lang w:val="pt-BR"/>
        </w:rPr>
        <w:t>Sunt</w:t>
      </w:r>
      <w:proofErr w:type="spellEnd"/>
      <w:r>
        <w:rPr>
          <w:rFonts w:ascii="Times New Roman" w:hAnsi="Times New Roman" w:cs="Times New Roman"/>
          <w:b/>
          <w:sz w:val="28"/>
          <w:szCs w:val="28"/>
          <w:lang w:val="pt-BR"/>
        </w:rPr>
        <w:t xml:space="preserve"> </w:t>
      </w:r>
      <w:proofErr w:type="spellStart"/>
      <w:r>
        <w:rPr>
          <w:rFonts w:ascii="Times New Roman" w:hAnsi="Times New Roman" w:cs="Times New Roman"/>
          <w:b/>
          <w:sz w:val="28"/>
          <w:szCs w:val="28"/>
          <w:lang w:val="pt-BR"/>
        </w:rPr>
        <w:t>Servanda</w:t>
      </w:r>
      <w:proofErr w:type="spellEnd"/>
    </w:p>
    <w:p w:rsidR="00A70741" w:rsidRDefault="00A70741" w:rsidP="00A70741">
      <w:pPr>
        <w:spacing w:after="0" w:line="360" w:lineRule="auto"/>
        <w:jc w:val="center"/>
        <w:rPr>
          <w:rFonts w:ascii="Times New Roman" w:hAnsi="Times New Roman" w:cs="Times New Roman"/>
          <w:b/>
          <w:sz w:val="28"/>
          <w:szCs w:val="28"/>
          <w:lang w:val="pt-BR"/>
        </w:rPr>
      </w:pPr>
    </w:p>
    <w:p w:rsidR="006357DA" w:rsidRDefault="006357DA" w:rsidP="00A70741">
      <w:pPr>
        <w:spacing w:after="0" w:line="360" w:lineRule="auto"/>
        <w:jc w:val="center"/>
        <w:rPr>
          <w:rFonts w:ascii="Times New Roman" w:hAnsi="Times New Roman" w:cs="Times New Roman"/>
          <w:b/>
          <w:sz w:val="28"/>
          <w:szCs w:val="28"/>
          <w:lang w:val="pt-BR"/>
        </w:rPr>
      </w:pPr>
    </w:p>
    <w:p w:rsidR="00A70741" w:rsidRDefault="00974C93" w:rsidP="00A70741">
      <w:pPr>
        <w:spacing w:after="0" w:line="240" w:lineRule="auto"/>
        <w:jc w:val="right"/>
        <w:rPr>
          <w:rFonts w:ascii="Times New Roman" w:hAnsi="Times New Roman" w:cs="Times New Roman"/>
          <w:sz w:val="24"/>
          <w:szCs w:val="24"/>
          <w:lang w:val="pt-BR"/>
        </w:rPr>
      </w:pPr>
      <w:proofErr w:type="spellStart"/>
      <w:r>
        <w:rPr>
          <w:rFonts w:ascii="Times New Roman" w:hAnsi="Times New Roman" w:cs="Times New Roman"/>
          <w:sz w:val="24"/>
          <w:szCs w:val="24"/>
          <w:lang w:val="pt-BR"/>
        </w:rPr>
        <w:t>Julianna</w:t>
      </w:r>
      <w:proofErr w:type="spellEnd"/>
      <w:r>
        <w:rPr>
          <w:rFonts w:ascii="Times New Roman" w:hAnsi="Times New Roman" w:cs="Times New Roman"/>
          <w:sz w:val="24"/>
          <w:szCs w:val="24"/>
          <w:lang w:val="pt-BR"/>
        </w:rPr>
        <w:t xml:space="preserve"> Mendonça Neves </w:t>
      </w:r>
      <w:r w:rsidR="001C02DD">
        <w:rPr>
          <w:rFonts w:ascii="Times New Roman" w:hAnsi="Times New Roman" w:cs="Times New Roman"/>
          <w:sz w:val="24"/>
          <w:szCs w:val="24"/>
          <w:lang w:val="pt-BR"/>
        </w:rPr>
        <w:t>*</w:t>
      </w:r>
    </w:p>
    <w:p w:rsidR="00A70741" w:rsidRDefault="00A70741" w:rsidP="00A70741">
      <w:pPr>
        <w:spacing w:after="0" w:line="240" w:lineRule="auto"/>
        <w:jc w:val="right"/>
        <w:rPr>
          <w:rFonts w:ascii="Times New Roman" w:hAnsi="Times New Roman" w:cs="Times New Roman"/>
          <w:sz w:val="24"/>
          <w:szCs w:val="24"/>
          <w:lang w:val="pt-BR"/>
        </w:rPr>
      </w:pPr>
    </w:p>
    <w:p w:rsidR="00A70741" w:rsidRDefault="00A70741" w:rsidP="00A70741">
      <w:pPr>
        <w:spacing w:after="0" w:line="240" w:lineRule="auto"/>
        <w:jc w:val="right"/>
        <w:rPr>
          <w:rFonts w:ascii="Times New Roman" w:hAnsi="Times New Roman" w:cs="Times New Roman"/>
          <w:sz w:val="24"/>
          <w:szCs w:val="24"/>
          <w:lang w:val="pt-BR"/>
        </w:rPr>
      </w:pPr>
    </w:p>
    <w:p w:rsidR="00A70741" w:rsidRDefault="00A70741" w:rsidP="00A70741">
      <w:pPr>
        <w:spacing w:after="0" w:line="240" w:lineRule="auto"/>
        <w:ind w:left="2880"/>
        <w:jc w:val="right"/>
        <w:rPr>
          <w:rFonts w:ascii="Times New Roman" w:hAnsi="Times New Roman" w:cs="Times New Roman"/>
          <w:sz w:val="20"/>
          <w:szCs w:val="20"/>
          <w:lang w:val="pt-BR"/>
        </w:rPr>
      </w:pPr>
      <w:r w:rsidRPr="00A70741">
        <w:rPr>
          <w:rFonts w:ascii="Times New Roman" w:hAnsi="Times New Roman" w:cs="Times New Roman"/>
          <w:b/>
          <w:sz w:val="20"/>
          <w:szCs w:val="20"/>
          <w:lang w:val="pt-BR"/>
        </w:rPr>
        <w:t>Sumário:</w:t>
      </w:r>
      <w:r w:rsidRPr="00A70741">
        <w:rPr>
          <w:rFonts w:ascii="Times New Roman" w:hAnsi="Times New Roman" w:cs="Times New Roman"/>
          <w:sz w:val="20"/>
          <w:szCs w:val="20"/>
          <w:lang w:val="pt-BR"/>
        </w:rPr>
        <w:t xml:space="preserve"> Introdução; </w:t>
      </w:r>
      <w:proofErr w:type="gramStart"/>
      <w:r w:rsidRPr="00A70741">
        <w:rPr>
          <w:rFonts w:ascii="Times New Roman" w:hAnsi="Times New Roman" w:cs="Times New Roman"/>
          <w:sz w:val="20"/>
          <w:szCs w:val="20"/>
          <w:lang w:val="pt-BR"/>
        </w:rPr>
        <w:t>1</w:t>
      </w:r>
      <w:proofErr w:type="gramEnd"/>
      <w:r w:rsidRPr="00A70741">
        <w:rPr>
          <w:rFonts w:ascii="Times New Roman" w:hAnsi="Times New Roman" w:cs="Times New Roman"/>
          <w:sz w:val="20"/>
          <w:szCs w:val="20"/>
          <w:lang w:val="pt-BR"/>
        </w:rPr>
        <w:t xml:space="preserve"> Mora; 1.1 Mora </w:t>
      </w:r>
      <w:proofErr w:type="spellStart"/>
      <w:r w:rsidRPr="00A70741">
        <w:rPr>
          <w:rFonts w:ascii="Times New Roman" w:hAnsi="Times New Roman" w:cs="Times New Roman"/>
          <w:sz w:val="20"/>
          <w:szCs w:val="20"/>
          <w:lang w:val="pt-BR"/>
        </w:rPr>
        <w:t>Solvendi</w:t>
      </w:r>
      <w:proofErr w:type="spellEnd"/>
      <w:r w:rsidRPr="00A70741">
        <w:rPr>
          <w:rFonts w:ascii="Times New Roman" w:hAnsi="Times New Roman" w:cs="Times New Roman"/>
          <w:sz w:val="20"/>
          <w:szCs w:val="20"/>
          <w:lang w:val="pt-BR"/>
        </w:rPr>
        <w:t xml:space="preserve">; 1.2 Mora </w:t>
      </w:r>
      <w:proofErr w:type="spellStart"/>
      <w:r w:rsidRPr="00A70741">
        <w:rPr>
          <w:rFonts w:ascii="Times New Roman" w:hAnsi="Times New Roman" w:cs="Times New Roman"/>
          <w:sz w:val="20"/>
          <w:szCs w:val="20"/>
          <w:lang w:val="pt-BR"/>
        </w:rPr>
        <w:t>Accepiendi</w:t>
      </w:r>
      <w:proofErr w:type="spellEnd"/>
      <w:r w:rsidRPr="00A70741">
        <w:rPr>
          <w:rFonts w:ascii="Times New Roman" w:hAnsi="Times New Roman" w:cs="Times New Roman"/>
          <w:sz w:val="20"/>
          <w:szCs w:val="20"/>
          <w:lang w:val="pt-BR"/>
        </w:rPr>
        <w:t>; 1.3 Mora de Ambos; 2 Efeitos da Mora; 3 Cessação e Purgação da Mora; 4 Conclusão; Referências.</w:t>
      </w:r>
    </w:p>
    <w:p w:rsidR="00A70741" w:rsidRDefault="00A70741" w:rsidP="00A70741">
      <w:pPr>
        <w:spacing w:after="0" w:line="240" w:lineRule="auto"/>
        <w:ind w:left="2880"/>
        <w:jc w:val="right"/>
        <w:rPr>
          <w:rFonts w:ascii="Times New Roman" w:hAnsi="Times New Roman" w:cs="Times New Roman"/>
          <w:sz w:val="20"/>
          <w:szCs w:val="20"/>
          <w:lang w:val="pt-BR"/>
        </w:rPr>
      </w:pPr>
    </w:p>
    <w:p w:rsidR="00A70741" w:rsidRDefault="00A70741" w:rsidP="00A70741">
      <w:pPr>
        <w:spacing w:after="0" w:line="240" w:lineRule="auto"/>
        <w:ind w:left="2880"/>
        <w:jc w:val="right"/>
        <w:rPr>
          <w:rFonts w:ascii="Times New Roman" w:hAnsi="Times New Roman" w:cs="Times New Roman"/>
          <w:sz w:val="20"/>
          <w:szCs w:val="20"/>
          <w:lang w:val="pt-BR"/>
        </w:rPr>
      </w:pPr>
    </w:p>
    <w:p w:rsidR="00A70741" w:rsidRPr="00A70741" w:rsidRDefault="00A70741" w:rsidP="00A70741">
      <w:pPr>
        <w:spacing w:after="0" w:line="240"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RESUMO</w:t>
      </w:r>
    </w:p>
    <w:p w:rsidR="00A70741" w:rsidRDefault="00A70741" w:rsidP="001C02DD">
      <w:pPr>
        <w:spacing w:after="0" w:line="240" w:lineRule="auto"/>
        <w:jc w:val="both"/>
        <w:rPr>
          <w:rFonts w:ascii="Times New Roman" w:hAnsi="Times New Roman" w:cs="Times New Roman"/>
          <w:sz w:val="24"/>
          <w:szCs w:val="24"/>
          <w:lang w:val="pt-BR"/>
        </w:rPr>
      </w:pPr>
    </w:p>
    <w:p w:rsidR="00A70741" w:rsidRDefault="00A70741" w:rsidP="001C02DD">
      <w:pPr>
        <w:spacing w:after="0" w:line="240" w:lineRule="auto"/>
        <w:jc w:val="both"/>
        <w:rPr>
          <w:rFonts w:ascii="Times New Roman" w:hAnsi="Times New Roman" w:cs="Times New Roman"/>
          <w:sz w:val="24"/>
          <w:szCs w:val="24"/>
          <w:lang w:val="pt-BR"/>
        </w:rPr>
      </w:pPr>
    </w:p>
    <w:p w:rsidR="00A70741" w:rsidRPr="0045340B" w:rsidRDefault="0045340B" w:rsidP="00CF3BCF">
      <w:pPr>
        <w:spacing w:after="0" w:line="240" w:lineRule="auto"/>
        <w:jc w:val="both"/>
        <w:rPr>
          <w:rFonts w:ascii="Times New Roman" w:hAnsi="Times New Roman" w:cs="Times New Roman"/>
          <w:sz w:val="20"/>
          <w:szCs w:val="20"/>
          <w:lang w:val="pt-BR"/>
        </w:rPr>
      </w:pPr>
      <w:r>
        <w:rPr>
          <w:rFonts w:ascii="Times New Roman" w:hAnsi="Times New Roman" w:cs="Times New Roman"/>
          <w:sz w:val="20"/>
          <w:szCs w:val="20"/>
          <w:lang w:val="pt-BR"/>
        </w:rPr>
        <w:t xml:space="preserve">Nosso </w:t>
      </w:r>
      <w:proofErr w:type="spellStart"/>
      <w:r>
        <w:rPr>
          <w:rFonts w:ascii="Times New Roman" w:hAnsi="Times New Roman" w:cs="Times New Roman"/>
          <w:sz w:val="20"/>
          <w:szCs w:val="20"/>
          <w:lang w:val="pt-BR"/>
        </w:rPr>
        <w:t>paper</w:t>
      </w:r>
      <w:proofErr w:type="spellEnd"/>
      <w:r>
        <w:rPr>
          <w:rFonts w:ascii="Times New Roman" w:hAnsi="Times New Roman" w:cs="Times New Roman"/>
          <w:sz w:val="20"/>
          <w:szCs w:val="20"/>
          <w:lang w:val="pt-BR"/>
        </w:rPr>
        <w:t xml:space="preserve"> abordará questões importantes sobre a mora</w:t>
      </w:r>
      <w:r w:rsidR="00B45A92">
        <w:rPr>
          <w:rFonts w:ascii="Times New Roman" w:hAnsi="Times New Roman" w:cs="Times New Roman"/>
          <w:sz w:val="20"/>
          <w:szCs w:val="20"/>
          <w:lang w:val="pt-BR"/>
        </w:rPr>
        <w:t>, como os seus efeitos jurídicos</w:t>
      </w:r>
      <w:r w:rsidR="006E5F4A">
        <w:rPr>
          <w:rFonts w:ascii="Times New Roman" w:hAnsi="Times New Roman" w:cs="Times New Roman"/>
          <w:sz w:val="20"/>
          <w:szCs w:val="20"/>
          <w:lang w:val="pt-BR"/>
        </w:rPr>
        <w:t>, suas espécies, su</w:t>
      </w:r>
      <w:r w:rsidR="00B45A92">
        <w:rPr>
          <w:rFonts w:ascii="Times New Roman" w:hAnsi="Times New Roman" w:cs="Times New Roman"/>
          <w:sz w:val="20"/>
          <w:szCs w:val="20"/>
          <w:lang w:val="pt-BR"/>
        </w:rPr>
        <w:t>a cessação e purgação, incluindo</w:t>
      </w:r>
      <w:r w:rsidR="006E5F4A">
        <w:rPr>
          <w:rFonts w:ascii="Times New Roman" w:hAnsi="Times New Roman" w:cs="Times New Roman"/>
          <w:sz w:val="20"/>
          <w:szCs w:val="20"/>
          <w:lang w:val="pt-BR"/>
        </w:rPr>
        <w:t xml:space="preserve"> também</w:t>
      </w:r>
      <w:r>
        <w:rPr>
          <w:rFonts w:ascii="Times New Roman" w:hAnsi="Times New Roman" w:cs="Times New Roman"/>
          <w:sz w:val="20"/>
          <w:szCs w:val="20"/>
          <w:lang w:val="pt-BR"/>
        </w:rPr>
        <w:t xml:space="preserve"> questões de inadimplemento relativo e ina</w:t>
      </w:r>
      <w:r w:rsidR="006E5F4A">
        <w:rPr>
          <w:rFonts w:ascii="Times New Roman" w:hAnsi="Times New Roman" w:cs="Times New Roman"/>
          <w:sz w:val="20"/>
          <w:szCs w:val="20"/>
          <w:lang w:val="pt-BR"/>
        </w:rPr>
        <w:t>dimplemento absoluto. O</w:t>
      </w:r>
      <w:r w:rsidR="00CF3BCF">
        <w:rPr>
          <w:rFonts w:ascii="Times New Roman" w:hAnsi="Times New Roman" w:cs="Times New Roman"/>
          <w:sz w:val="20"/>
          <w:szCs w:val="20"/>
          <w:lang w:val="pt-BR"/>
        </w:rPr>
        <w:t xml:space="preserve"> assunto</w:t>
      </w:r>
      <w:r w:rsidR="006E5F4A">
        <w:rPr>
          <w:rFonts w:ascii="Times New Roman" w:hAnsi="Times New Roman" w:cs="Times New Roman"/>
          <w:sz w:val="20"/>
          <w:szCs w:val="20"/>
          <w:lang w:val="pt-BR"/>
        </w:rPr>
        <w:t xml:space="preserve"> terá como base de </w:t>
      </w:r>
      <w:r w:rsidR="00CF3BCF">
        <w:rPr>
          <w:rFonts w:ascii="Times New Roman" w:hAnsi="Times New Roman" w:cs="Times New Roman"/>
          <w:sz w:val="20"/>
          <w:szCs w:val="20"/>
          <w:lang w:val="pt-BR"/>
        </w:rPr>
        <w:t>estudo o Código Civil de 2002 e o pensamento de renomados doutrinadores do Direito Civil Brasileiro</w:t>
      </w:r>
      <w:r>
        <w:rPr>
          <w:rFonts w:ascii="Times New Roman" w:hAnsi="Times New Roman" w:cs="Times New Roman"/>
          <w:sz w:val="20"/>
          <w:szCs w:val="20"/>
          <w:lang w:val="pt-BR"/>
        </w:rPr>
        <w:t>.</w:t>
      </w:r>
    </w:p>
    <w:p w:rsidR="00A70741" w:rsidRDefault="006E5F4A" w:rsidP="006E5F4A">
      <w:pPr>
        <w:tabs>
          <w:tab w:val="left" w:pos="1890"/>
        </w:tabs>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r>
    </w:p>
    <w:p w:rsidR="00A70741" w:rsidRDefault="00A70741" w:rsidP="001C02DD">
      <w:pPr>
        <w:spacing w:after="0" w:line="240" w:lineRule="auto"/>
        <w:jc w:val="both"/>
        <w:rPr>
          <w:rFonts w:ascii="Times New Roman" w:hAnsi="Times New Roman" w:cs="Times New Roman"/>
          <w:sz w:val="24"/>
          <w:szCs w:val="24"/>
          <w:lang w:val="pt-BR"/>
        </w:rPr>
      </w:pPr>
    </w:p>
    <w:p w:rsidR="00A70741" w:rsidRDefault="00A70741" w:rsidP="001C02DD">
      <w:pPr>
        <w:spacing w:after="0" w:line="240"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PALAVRAS-CHAVE</w:t>
      </w:r>
    </w:p>
    <w:p w:rsidR="00A70741" w:rsidRDefault="001C02DD" w:rsidP="001C02DD">
      <w:pPr>
        <w:spacing w:after="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Obrigações. Inadimplemento. Mora. Cessação. Purgatório.</w:t>
      </w:r>
    </w:p>
    <w:p w:rsidR="001C02DD" w:rsidRDefault="001C02DD" w:rsidP="001C02DD">
      <w:pPr>
        <w:spacing w:after="0" w:line="360" w:lineRule="auto"/>
        <w:jc w:val="center"/>
        <w:rPr>
          <w:rFonts w:ascii="Times New Roman" w:hAnsi="Times New Roman" w:cs="Times New Roman"/>
          <w:sz w:val="24"/>
          <w:szCs w:val="24"/>
          <w:lang w:val="pt-BR"/>
        </w:rPr>
      </w:pPr>
    </w:p>
    <w:p w:rsidR="001C02DD" w:rsidRPr="001C02DD" w:rsidRDefault="001C02DD" w:rsidP="001C02DD">
      <w:pPr>
        <w:spacing w:after="0" w:line="360" w:lineRule="auto"/>
        <w:jc w:val="center"/>
        <w:rPr>
          <w:rFonts w:ascii="Times New Roman" w:hAnsi="Times New Roman" w:cs="Times New Roman"/>
          <w:sz w:val="24"/>
          <w:szCs w:val="24"/>
          <w:lang w:val="pt-BR"/>
        </w:rPr>
      </w:pPr>
    </w:p>
    <w:p w:rsidR="007E7706" w:rsidRPr="001C02DD" w:rsidRDefault="001C02DD" w:rsidP="001C02DD">
      <w:pPr>
        <w:spacing w:after="0" w:line="360" w:lineRule="auto"/>
        <w:jc w:val="both"/>
        <w:rPr>
          <w:rFonts w:ascii="Times New Roman" w:hAnsi="Times New Roman" w:cs="Times New Roman"/>
          <w:b/>
          <w:sz w:val="24"/>
          <w:szCs w:val="24"/>
          <w:lang w:val="pt-BR"/>
        </w:rPr>
      </w:pPr>
      <w:r w:rsidRPr="001C02DD">
        <w:rPr>
          <w:rFonts w:ascii="Times New Roman" w:hAnsi="Times New Roman" w:cs="Times New Roman"/>
          <w:b/>
          <w:sz w:val="24"/>
          <w:szCs w:val="24"/>
          <w:lang w:val="pt-BR"/>
        </w:rPr>
        <w:t>INTRODUÇÃO</w:t>
      </w:r>
    </w:p>
    <w:p w:rsidR="002A5F76" w:rsidRDefault="002A5F76" w:rsidP="00306E03">
      <w:pPr>
        <w:spacing w:after="0" w:line="360" w:lineRule="auto"/>
        <w:jc w:val="both"/>
        <w:rPr>
          <w:rFonts w:ascii="Times New Roman" w:hAnsi="Times New Roman" w:cs="Times New Roman"/>
          <w:sz w:val="24"/>
          <w:szCs w:val="24"/>
          <w:lang w:val="pt-BR"/>
        </w:rPr>
      </w:pPr>
    </w:p>
    <w:p w:rsidR="001C02DD" w:rsidRPr="002A5F76" w:rsidRDefault="001C02DD" w:rsidP="00306E03">
      <w:pPr>
        <w:spacing w:after="0" w:line="360" w:lineRule="auto"/>
        <w:jc w:val="both"/>
        <w:rPr>
          <w:rFonts w:ascii="Times New Roman" w:hAnsi="Times New Roman" w:cs="Times New Roman"/>
          <w:sz w:val="24"/>
          <w:szCs w:val="24"/>
          <w:lang w:val="pt-BR"/>
        </w:rPr>
      </w:pPr>
    </w:p>
    <w:p w:rsidR="00464FF3" w:rsidRDefault="00EA0ED6" w:rsidP="00F6401B">
      <w:pPr>
        <w:spacing w:after="0" w:line="360" w:lineRule="auto"/>
        <w:ind w:firstLine="720"/>
        <w:jc w:val="both"/>
        <w:rPr>
          <w:rFonts w:ascii="Times New Roman" w:hAnsi="Times New Roman" w:cs="Times New Roman"/>
          <w:sz w:val="24"/>
          <w:szCs w:val="24"/>
          <w:lang w:val="pt-BR"/>
        </w:rPr>
      </w:pPr>
      <w:r w:rsidRPr="002A5F76">
        <w:rPr>
          <w:rFonts w:ascii="Times New Roman" w:hAnsi="Times New Roman" w:cs="Times New Roman"/>
          <w:sz w:val="24"/>
          <w:szCs w:val="24"/>
          <w:lang w:val="pt-BR"/>
        </w:rPr>
        <w:t>A obrigação caracteriza-se pelo vínculo de vontade entre credor e devedor</w:t>
      </w:r>
      <w:r w:rsidR="002A5F76" w:rsidRPr="002A5F76">
        <w:rPr>
          <w:rFonts w:ascii="Times New Roman" w:hAnsi="Times New Roman" w:cs="Times New Roman"/>
          <w:sz w:val="24"/>
          <w:szCs w:val="24"/>
          <w:lang w:val="pt-BR"/>
        </w:rPr>
        <w:t>, nada mais é do que “uma relação jurídica, de caráter transitório, estabelecida entre devedor e credor e cujo objetivo consiste numa prestação pessoal econômica, positiva ou negativa, devida pelo primeiro ao segundo, garantindo-lhe o adimplemento através do seu patrimônio.</w:t>
      </w:r>
      <w:proofErr w:type="gramStart"/>
      <w:r w:rsidR="002A5F76" w:rsidRPr="002A5F76">
        <w:rPr>
          <w:rFonts w:ascii="Times New Roman" w:hAnsi="Times New Roman" w:cs="Times New Roman"/>
          <w:sz w:val="24"/>
          <w:szCs w:val="24"/>
          <w:lang w:val="pt-BR"/>
        </w:rPr>
        <w:t>”</w:t>
      </w:r>
      <w:proofErr w:type="gramEnd"/>
      <w:r w:rsidR="002A5F76" w:rsidRPr="002A5F76">
        <w:rPr>
          <w:rStyle w:val="Refdenotaderodap"/>
          <w:rFonts w:ascii="Times New Roman" w:hAnsi="Times New Roman" w:cs="Times New Roman"/>
          <w:sz w:val="24"/>
          <w:szCs w:val="24"/>
          <w:lang w:val="pt-BR"/>
        </w:rPr>
        <w:footnoteReference w:id="1"/>
      </w:r>
      <w:r w:rsidR="009459D1" w:rsidRPr="002A5F76">
        <w:rPr>
          <w:rFonts w:ascii="Times New Roman" w:hAnsi="Times New Roman" w:cs="Times New Roman"/>
          <w:sz w:val="24"/>
          <w:szCs w:val="24"/>
          <w:lang w:val="pt-BR"/>
        </w:rPr>
        <w:t xml:space="preserve"> </w:t>
      </w:r>
    </w:p>
    <w:p w:rsidR="00EA0ED6" w:rsidRPr="002A5F76" w:rsidRDefault="009459D1" w:rsidP="00F6401B">
      <w:pPr>
        <w:spacing w:after="0" w:line="360" w:lineRule="auto"/>
        <w:ind w:firstLine="720"/>
        <w:jc w:val="both"/>
        <w:rPr>
          <w:rFonts w:ascii="Times New Roman" w:hAnsi="Times New Roman" w:cs="Times New Roman"/>
          <w:sz w:val="24"/>
          <w:szCs w:val="24"/>
          <w:lang w:val="pt-BR"/>
        </w:rPr>
      </w:pPr>
      <w:r w:rsidRPr="002A5F76">
        <w:rPr>
          <w:rFonts w:ascii="Times New Roman" w:hAnsi="Times New Roman" w:cs="Times New Roman"/>
          <w:sz w:val="24"/>
          <w:szCs w:val="24"/>
          <w:lang w:val="pt-BR"/>
        </w:rPr>
        <w:t xml:space="preserve">O </w:t>
      </w:r>
      <w:r w:rsidR="00A53584" w:rsidRPr="002A5F76">
        <w:rPr>
          <w:rFonts w:ascii="Times New Roman" w:hAnsi="Times New Roman" w:cs="Times New Roman"/>
          <w:sz w:val="24"/>
          <w:szCs w:val="24"/>
          <w:lang w:val="pt-BR"/>
        </w:rPr>
        <w:t>devedor assume o compromisso</w:t>
      </w:r>
      <w:r w:rsidRPr="002A5F76">
        <w:rPr>
          <w:rFonts w:ascii="Times New Roman" w:hAnsi="Times New Roman" w:cs="Times New Roman"/>
          <w:sz w:val="24"/>
          <w:szCs w:val="24"/>
          <w:lang w:val="pt-BR"/>
        </w:rPr>
        <w:t xml:space="preserve"> </w:t>
      </w:r>
      <w:r w:rsidR="00A53584" w:rsidRPr="002A5F76">
        <w:rPr>
          <w:rFonts w:ascii="Times New Roman" w:hAnsi="Times New Roman" w:cs="Times New Roman"/>
          <w:sz w:val="24"/>
          <w:szCs w:val="24"/>
          <w:lang w:val="pt-BR"/>
        </w:rPr>
        <w:t>de executar a obrigação</w:t>
      </w:r>
      <w:r w:rsidR="006E5F4A">
        <w:rPr>
          <w:rFonts w:ascii="Times New Roman" w:hAnsi="Times New Roman" w:cs="Times New Roman"/>
          <w:sz w:val="24"/>
          <w:szCs w:val="24"/>
          <w:lang w:val="pt-BR"/>
        </w:rPr>
        <w:t xml:space="preserve">, existe o chamado </w:t>
      </w:r>
      <w:proofErr w:type="spellStart"/>
      <w:r w:rsidR="006E5F4A" w:rsidRPr="006E5F4A">
        <w:rPr>
          <w:rFonts w:ascii="Times New Roman" w:hAnsi="Times New Roman" w:cs="Times New Roman"/>
          <w:i/>
          <w:sz w:val="24"/>
          <w:szCs w:val="24"/>
          <w:lang w:val="pt-BR"/>
        </w:rPr>
        <w:t>pacta</w:t>
      </w:r>
      <w:proofErr w:type="spellEnd"/>
      <w:r w:rsidR="006E5F4A" w:rsidRPr="006E5F4A">
        <w:rPr>
          <w:rFonts w:ascii="Times New Roman" w:hAnsi="Times New Roman" w:cs="Times New Roman"/>
          <w:i/>
          <w:sz w:val="24"/>
          <w:szCs w:val="24"/>
          <w:lang w:val="pt-BR"/>
        </w:rPr>
        <w:t xml:space="preserve"> </w:t>
      </w:r>
      <w:proofErr w:type="spellStart"/>
      <w:r w:rsidR="006E5F4A" w:rsidRPr="006E5F4A">
        <w:rPr>
          <w:rFonts w:ascii="Times New Roman" w:hAnsi="Times New Roman" w:cs="Times New Roman"/>
          <w:i/>
          <w:sz w:val="24"/>
          <w:szCs w:val="24"/>
          <w:lang w:val="pt-BR"/>
        </w:rPr>
        <w:t>sunt</w:t>
      </w:r>
      <w:proofErr w:type="spellEnd"/>
      <w:r w:rsidR="006E5F4A" w:rsidRPr="006E5F4A">
        <w:rPr>
          <w:rFonts w:ascii="Times New Roman" w:hAnsi="Times New Roman" w:cs="Times New Roman"/>
          <w:i/>
          <w:sz w:val="24"/>
          <w:szCs w:val="24"/>
          <w:lang w:val="pt-BR"/>
        </w:rPr>
        <w:t xml:space="preserve"> </w:t>
      </w:r>
      <w:proofErr w:type="spellStart"/>
      <w:r w:rsidR="006E5F4A" w:rsidRPr="006E5F4A">
        <w:rPr>
          <w:rFonts w:ascii="Times New Roman" w:hAnsi="Times New Roman" w:cs="Times New Roman"/>
          <w:i/>
          <w:sz w:val="24"/>
          <w:szCs w:val="24"/>
          <w:lang w:val="pt-BR"/>
        </w:rPr>
        <w:t>servanda</w:t>
      </w:r>
      <w:proofErr w:type="spellEnd"/>
      <w:r w:rsidR="006E5F4A">
        <w:rPr>
          <w:rFonts w:ascii="Times New Roman" w:hAnsi="Times New Roman" w:cs="Times New Roman"/>
          <w:sz w:val="24"/>
          <w:szCs w:val="24"/>
          <w:lang w:val="pt-BR"/>
        </w:rPr>
        <w:t xml:space="preserve">, ou seja, os pactos devem ser cumpridos e </w:t>
      </w:r>
      <w:r w:rsidR="00A53584" w:rsidRPr="002A5F76">
        <w:rPr>
          <w:rFonts w:ascii="Times New Roman" w:hAnsi="Times New Roman" w:cs="Times New Roman"/>
          <w:sz w:val="24"/>
          <w:szCs w:val="24"/>
          <w:lang w:val="pt-BR"/>
        </w:rPr>
        <w:t xml:space="preserve">caso não o faça sofrerá </w:t>
      </w:r>
      <w:proofErr w:type="spellStart"/>
      <w:r w:rsidR="00A53584" w:rsidRPr="002A5F76">
        <w:rPr>
          <w:rFonts w:ascii="Times New Roman" w:hAnsi="Times New Roman" w:cs="Times New Roman"/>
          <w:sz w:val="24"/>
          <w:szCs w:val="24"/>
          <w:lang w:val="pt-BR"/>
        </w:rPr>
        <w:t>conseqüências</w:t>
      </w:r>
      <w:proofErr w:type="spellEnd"/>
      <w:r w:rsidR="00A53584" w:rsidRPr="002A5F76">
        <w:rPr>
          <w:rFonts w:ascii="Times New Roman" w:hAnsi="Times New Roman" w:cs="Times New Roman"/>
          <w:sz w:val="24"/>
          <w:szCs w:val="24"/>
          <w:lang w:val="pt-BR"/>
        </w:rPr>
        <w:t xml:space="preserve"> jurídica</w:t>
      </w:r>
      <w:r w:rsidR="000E7DAA">
        <w:rPr>
          <w:rFonts w:ascii="Times New Roman" w:hAnsi="Times New Roman" w:cs="Times New Roman"/>
          <w:sz w:val="24"/>
          <w:szCs w:val="24"/>
          <w:lang w:val="pt-BR"/>
        </w:rPr>
        <w:t>s</w:t>
      </w:r>
      <w:r w:rsidR="008F65A7">
        <w:rPr>
          <w:rFonts w:ascii="Times New Roman" w:hAnsi="Times New Roman" w:cs="Times New Roman"/>
          <w:sz w:val="24"/>
          <w:szCs w:val="24"/>
          <w:lang w:val="pt-BR"/>
        </w:rPr>
        <w:t xml:space="preserve">, já que uma “obrigação descumprida ou mal cumprida, ou cumprida com atraso, desempenha o papel de uma célula doente no organismo social; célula essa que pode contaminar </w:t>
      </w:r>
      <w:r w:rsidR="008F65A7">
        <w:rPr>
          <w:rFonts w:ascii="Times New Roman" w:hAnsi="Times New Roman" w:cs="Times New Roman"/>
          <w:sz w:val="24"/>
          <w:szCs w:val="24"/>
          <w:lang w:val="pt-BR"/>
        </w:rPr>
        <w:lastRenderedPageBreak/>
        <w:t>vários órgãos do organismo</w:t>
      </w:r>
      <w:r w:rsidR="002F7CB2">
        <w:rPr>
          <w:rFonts w:ascii="Times New Roman" w:hAnsi="Times New Roman" w:cs="Times New Roman"/>
          <w:sz w:val="24"/>
          <w:szCs w:val="24"/>
          <w:lang w:val="pt-BR"/>
        </w:rPr>
        <w:t>.</w:t>
      </w:r>
      <w:r w:rsidR="008F65A7">
        <w:rPr>
          <w:rFonts w:ascii="Times New Roman" w:hAnsi="Times New Roman" w:cs="Times New Roman"/>
          <w:sz w:val="24"/>
          <w:szCs w:val="24"/>
          <w:lang w:val="pt-BR"/>
        </w:rPr>
        <w:t>”</w:t>
      </w:r>
      <w:r w:rsidR="002F7CB2">
        <w:rPr>
          <w:rFonts w:ascii="Times New Roman" w:hAnsi="Times New Roman" w:cs="Times New Roman"/>
          <w:sz w:val="24"/>
          <w:szCs w:val="24"/>
          <w:lang w:val="pt-BR"/>
        </w:rPr>
        <w:t xml:space="preserve"> </w:t>
      </w:r>
      <w:r w:rsidR="008F65A7">
        <w:rPr>
          <w:rStyle w:val="Refdenotaderodap"/>
          <w:rFonts w:ascii="Times New Roman" w:hAnsi="Times New Roman" w:cs="Times New Roman"/>
          <w:sz w:val="24"/>
          <w:szCs w:val="24"/>
          <w:lang w:val="pt-BR"/>
        </w:rPr>
        <w:footnoteReference w:id="2"/>
      </w:r>
      <w:r w:rsidR="00A70741">
        <w:rPr>
          <w:rFonts w:ascii="Times New Roman" w:hAnsi="Times New Roman" w:cs="Times New Roman"/>
          <w:sz w:val="24"/>
          <w:szCs w:val="24"/>
          <w:lang w:val="pt-BR"/>
        </w:rPr>
        <w:t xml:space="preserve"> Desta forma, </w:t>
      </w:r>
      <w:r w:rsidR="008F65A7">
        <w:rPr>
          <w:rFonts w:ascii="Times New Roman" w:hAnsi="Times New Roman" w:cs="Times New Roman"/>
          <w:sz w:val="24"/>
          <w:szCs w:val="24"/>
          <w:lang w:val="pt-BR"/>
        </w:rPr>
        <w:t>caberá ao direito conter tais células, para assim cumprir sua função de pacificação social com justiça</w:t>
      </w:r>
      <w:r w:rsidR="006E5F4A">
        <w:rPr>
          <w:rFonts w:ascii="Times New Roman" w:hAnsi="Times New Roman" w:cs="Times New Roman"/>
          <w:sz w:val="24"/>
          <w:szCs w:val="24"/>
          <w:lang w:val="pt-BR"/>
        </w:rPr>
        <w:t xml:space="preserve"> garantindo o cumprimento das obrigações</w:t>
      </w:r>
      <w:r w:rsidR="000E7DAA">
        <w:rPr>
          <w:rFonts w:ascii="Times New Roman" w:hAnsi="Times New Roman" w:cs="Times New Roman"/>
          <w:sz w:val="24"/>
          <w:szCs w:val="24"/>
          <w:lang w:val="pt-BR"/>
        </w:rPr>
        <w:t>. O inadimplemento</w:t>
      </w:r>
      <w:r w:rsidR="00A96199">
        <w:rPr>
          <w:rFonts w:ascii="Times New Roman" w:hAnsi="Times New Roman" w:cs="Times New Roman"/>
          <w:sz w:val="24"/>
          <w:szCs w:val="24"/>
          <w:lang w:val="pt-BR"/>
        </w:rPr>
        <w:t>,</w:t>
      </w:r>
      <w:r w:rsidR="000E7DAA">
        <w:rPr>
          <w:rFonts w:ascii="Times New Roman" w:hAnsi="Times New Roman" w:cs="Times New Roman"/>
          <w:sz w:val="24"/>
          <w:szCs w:val="24"/>
          <w:lang w:val="pt-BR"/>
        </w:rPr>
        <w:t xml:space="preserve"> </w:t>
      </w:r>
      <w:r w:rsidR="00A96199">
        <w:rPr>
          <w:rFonts w:ascii="Times New Roman" w:hAnsi="Times New Roman" w:cs="Times New Roman"/>
          <w:sz w:val="24"/>
          <w:szCs w:val="24"/>
          <w:lang w:val="pt-BR"/>
        </w:rPr>
        <w:t>ou seja, o não cumprimento da obrigação poderá</w:t>
      </w:r>
      <w:r w:rsidR="008A45B4">
        <w:rPr>
          <w:rFonts w:ascii="Times New Roman" w:hAnsi="Times New Roman" w:cs="Times New Roman"/>
          <w:sz w:val="24"/>
          <w:szCs w:val="24"/>
          <w:lang w:val="pt-BR"/>
        </w:rPr>
        <w:t xml:space="preserve"> ser relativo ou absoluto,</w:t>
      </w:r>
      <w:r w:rsidR="00A96199">
        <w:rPr>
          <w:rFonts w:ascii="Times New Roman" w:hAnsi="Times New Roman" w:cs="Times New Roman"/>
          <w:sz w:val="24"/>
          <w:szCs w:val="24"/>
          <w:lang w:val="pt-BR"/>
        </w:rPr>
        <w:t xml:space="preserve"> </w:t>
      </w:r>
      <w:r w:rsidR="008A45B4">
        <w:rPr>
          <w:rFonts w:ascii="Times New Roman" w:hAnsi="Times New Roman" w:cs="Times New Roman"/>
          <w:sz w:val="24"/>
          <w:szCs w:val="24"/>
          <w:lang w:val="pt-BR"/>
        </w:rPr>
        <w:t>o</w:t>
      </w:r>
      <w:r w:rsidR="00A96199">
        <w:rPr>
          <w:rFonts w:ascii="Times New Roman" w:hAnsi="Times New Roman" w:cs="Times New Roman"/>
          <w:sz w:val="24"/>
          <w:szCs w:val="24"/>
          <w:lang w:val="pt-BR"/>
        </w:rPr>
        <w:t xml:space="preserve"> inadimplemento relativo caracteriza-se como mora, que será o assunto abordado em nosso estudo</w:t>
      </w:r>
      <w:r w:rsidR="002465A5" w:rsidRPr="002A5F76">
        <w:rPr>
          <w:rFonts w:ascii="Times New Roman" w:hAnsi="Times New Roman" w:cs="Times New Roman"/>
          <w:sz w:val="24"/>
          <w:szCs w:val="24"/>
          <w:lang w:val="pt-BR"/>
        </w:rPr>
        <w:t xml:space="preserve">. </w:t>
      </w:r>
    </w:p>
    <w:p w:rsidR="00F6401B" w:rsidRPr="002A5F76" w:rsidRDefault="00F6401B" w:rsidP="00F6401B">
      <w:pPr>
        <w:spacing w:after="0" w:line="360" w:lineRule="auto"/>
        <w:ind w:firstLine="720"/>
        <w:jc w:val="both"/>
        <w:rPr>
          <w:rFonts w:ascii="Times New Roman" w:hAnsi="Times New Roman" w:cs="Times New Roman"/>
          <w:sz w:val="24"/>
          <w:szCs w:val="24"/>
          <w:lang w:val="pt-BR"/>
        </w:rPr>
      </w:pPr>
      <w:r w:rsidRPr="002A5F76">
        <w:rPr>
          <w:rFonts w:ascii="Times New Roman" w:hAnsi="Times New Roman" w:cs="Times New Roman"/>
          <w:sz w:val="24"/>
          <w:szCs w:val="24"/>
          <w:lang w:val="pt-BR"/>
        </w:rPr>
        <w:t xml:space="preserve">O tema será tratado da seguinte maneira: inicialmente </w:t>
      </w:r>
      <w:r w:rsidR="00806AE4" w:rsidRPr="002A5F76">
        <w:rPr>
          <w:rFonts w:ascii="Times New Roman" w:hAnsi="Times New Roman" w:cs="Times New Roman"/>
          <w:sz w:val="24"/>
          <w:szCs w:val="24"/>
          <w:lang w:val="pt-BR"/>
        </w:rPr>
        <w:t>abordaremos</w:t>
      </w:r>
      <w:r w:rsidR="00C645BD" w:rsidRPr="002A5F76">
        <w:rPr>
          <w:rFonts w:ascii="Times New Roman" w:hAnsi="Times New Roman" w:cs="Times New Roman"/>
          <w:sz w:val="24"/>
          <w:szCs w:val="24"/>
          <w:lang w:val="pt-BR"/>
        </w:rPr>
        <w:t xml:space="preserve"> </w:t>
      </w:r>
      <w:r w:rsidR="00806AE4" w:rsidRPr="002A5F76">
        <w:rPr>
          <w:rFonts w:ascii="Times New Roman" w:hAnsi="Times New Roman" w:cs="Times New Roman"/>
          <w:sz w:val="24"/>
          <w:szCs w:val="24"/>
          <w:lang w:val="pt-BR"/>
        </w:rPr>
        <w:t>o conceito de</w:t>
      </w:r>
      <w:r w:rsidR="00C645BD" w:rsidRPr="002A5F76">
        <w:rPr>
          <w:rFonts w:ascii="Times New Roman" w:hAnsi="Times New Roman" w:cs="Times New Roman"/>
          <w:sz w:val="24"/>
          <w:szCs w:val="24"/>
          <w:lang w:val="pt-BR"/>
        </w:rPr>
        <w:t xml:space="preserve"> mora</w:t>
      </w:r>
      <w:r w:rsidR="00806AE4" w:rsidRPr="002A5F76">
        <w:rPr>
          <w:rFonts w:ascii="Times New Roman" w:hAnsi="Times New Roman" w:cs="Times New Roman"/>
          <w:sz w:val="24"/>
          <w:szCs w:val="24"/>
          <w:lang w:val="pt-BR"/>
        </w:rPr>
        <w:t xml:space="preserve"> para título de</w:t>
      </w:r>
      <w:r w:rsidR="00C645BD" w:rsidRPr="002A5F76">
        <w:rPr>
          <w:rFonts w:ascii="Times New Roman" w:hAnsi="Times New Roman" w:cs="Times New Roman"/>
          <w:sz w:val="24"/>
          <w:szCs w:val="24"/>
          <w:lang w:val="pt-BR"/>
        </w:rPr>
        <w:t xml:space="preserve"> esclarec</w:t>
      </w:r>
      <w:r w:rsidR="00806AE4" w:rsidRPr="002A5F76">
        <w:rPr>
          <w:rFonts w:ascii="Times New Roman" w:hAnsi="Times New Roman" w:cs="Times New Roman"/>
          <w:sz w:val="24"/>
          <w:szCs w:val="24"/>
          <w:lang w:val="pt-BR"/>
        </w:rPr>
        <w:t>imento, especificando em seguida</w:t>
      </w:r>
      <w:r w:rsidR="00EA0ED6" w:rsidRPr="002A5F76">
        <w:rPr>
          <w:rFonts w:ascii="Times New Roman" w:hAnsi="Times New Roman" w:cs="Times New Roman"/>
          <w:sz w:val="24"/>
          <w:szCs w:val="24"/>
          <w:lang w:val="pt-BR"/>
        </w:rPr>
        <w:t xml:space="preserve"> as espécies</w:t>
      </w:r>
      <w:r w:rsidR="00C645BD" w:rsidRPr="002A5F76">
        <w:rPr>
          <w:rFonts w:ascii="Times New Roman" w:hAnsi="Times New Roman" w:cs="Times New Roman"/>
          <w:sz w:val="24"/>
          <w:szCs w:val="24"/>
          <w:lang w:val="pt-BR"/>
        </w:rPr>
        <w:t xml:space="preserve"> </w:t>
      </w:r>
      <w:r w:rsidR="00806AE4" w:rsidRPr="002A5F76">
        <w:rPr>
          <w:rFonts w:ascii="Times New Roman" w:hAnsi="Times New Roman" w:cs="Times New Roman"/>
          <w:sz w:val="24"/>
          <w:szCs w:val="24"/>
          <w:lang w:val="pt-BR"/>
        </w:rPr>
        <w:t>e seus efeitos jurídicos utilizando jurisprudência co</w:t>
      </w:r>
      <w:r w:rsidR="00EA0ED6" w:rsidRPr="002A5F76">
        <w:rPr>
          <w:rFonts w:ascii="Times New Roman" w:hAnsi="Times New Roman" w:cs="Times New Roman"/>
          <w:sz w:val="24"/>
          <w:szCs w:val="24"/>
          <w:lang w:val="pt-BR"/>
        </w:rPr>
        <w:t>mo meio de explicação. D</w:t>
      </w:r>
      <w:r w:rsidR="00806AE4" w:rsidRPr="002A5F76">
        <w:rPr>
          <w:rFonts w:ascii="Times New Roman" w:hAnsi="Times New Roman" w:cs="Times New Roman"/>
          <w:sz w:val="24"/>
          <w:szCs w:val="24"/>
          <w:lang w:val="pt-BR"/>
        </w:rPr>
        <w:t>esta forma</w:t>
      </w:r>
      <w:r w:rsidR="00EA0ED6" w:rsidRPr="002A5F76">
        <w:rPr>
          <w:rFonts w:ascii="Times New Roman" w:hAnsi="Times New Roman" w:cs="Times New Roman"/>
          <w:sz w:val="24"/>
          <w:szCs w:val="24"/>
          <w:lang w:val="pt-BR"/>
        </w:rPr>
        <w:t>,</w:t>
      </w:r>
      <w:r w:rsidR="00806AE4" w:rsidRPr="002A5F76">
        <w:rPr>
          <w:rFonts w:ascii="Times New Roman" w:hAnsi="Times New Roman" w:cs="Times New Roman"/>
          <w:sz w:val="24"/>
          <w:szCs w:val="24"/>
          <w:lang w:val="pt-BR"/>
        </w:rPr>
        <w:t xml:space="preserve"> </w:t>
      </w:r>
      <w:r w:rsidR="00EA0ED6" w:rsidRPr="002A5F76">
        <w:rPr>
          <w:rFonts w:ascii="Times New Roman" w:hAnsi="Times New Roman" w:cs="Times New Roman"/>
          <w:sz w:val="24"/>
          <w:szCs w:val="24"/>
          <w:lang w:val="pt-BR"/>
        </w:rPr>
        <w:t>finalizaremos</w:t>
      </w:r>
      <w:r w:rsidR="00806AE4" w:rsidRPr="002A5F76">
        <w:rPr>
          <w:rFonts w:ascii="Times New Roman" w:hAnsi="Times New Roman" w:cs="Times New Roman"/>
          <w:sz w:val="24"/>
          <w:szCs w:val="24"/>
          <w:lang w:val="pt-BR"/>
        </w:rPr>
        <w:t xml:space="preserve"> o trabalho analisando a cessação e o purgatório da mora</w:t>
      </w:r>
      <w:r w:rsidR="00EA0ED6" w:rsidRPr="002A5F76">
        <w:rPr>
          <w:rFonts w:ascii="Times New Roman" w:hAnsi="Times New Roman" w:cs="Times New Roman"/>
          <w:sz w:val="24"/>
          <w:szCs w:val="24"/>
          <w:lang w:val="pt-BR"/>
        </w:rPr>
        <w:t>, empregando o conhecimento de renomados doutrinadores do Direito Civil para alcançar o objetivo de total esclarecimento sobre o assunto.</w:t>
      </w:r>
    </w:p>
    <w:p w:rsidR="00EA0ED6" w:rsidRDefault="00EA0ED6" w:rsidP="00F6401B">
      <w:pPr>
        <w:spacing w:after="0" w:line="360" w:lineRule="auto"/>
        <w:ind w:firstLine="720"/>
        <w:jc w:val="both"/>
        <w:rPr>
          <w:rFonts w:ascii="Times New Roman" w:hAnsi="Times New Roman" w:cs="Times New Roman"/>
          <w:sz w:val="24"/>
          <w:szCs w:val="24"/>
          <w:lang w:val="pt-BR"/>
        </w:rPr>
      </w:pPr>
    </w:p>
    <w:p w:rsidR="001C02DD" w:rsidRPr="002A5F76" w:rsidRDefault="001C02DD" w:rsidP="00F6401B">
      <w:pPr>
        <w:spacing w:after="0" w:line="360" w:lineRule="auto"/>
        <w:ind w:firstLine="720"/>
        <w:jc w:val="both"/>
        <w:rPr>
          <w:rFonts w:ascii="Times New Roman" w:hAnsi="Times New Roman" w:cs="Times New Roman"/>
          <w:sz w:val="24"/>
          <w:szCs w:val="24"/>
          <w:lang w:val="pt-BR"/>
        </w:rPr>
      </w:pPr>
    </w:p>
    <w:p w:rsidR="00306E03" w:rsidRPr="001C02DD" w:rsidRDefault="001C02DD" w:rsidP="00306E03">
      <w:pPr>
        <w:spacing w:after="0" w:line="360" w:lineRule="auto"/>
        <w:jc w:val="both"/>
        <w:rPr>
          <w:rFonts w:ascii="Times New Roman" w:hAnsi="Times New Roman" w:cs="Times New Roman"/>
          <w:b/>
          <w:sz w:val="24"/>
          <w:szCs w:val="24"/>
          <w:lang w:val="pt-BR"/>
        </w:rPr>
      </w:pPr>
      <w:proofErr w:type="gramStart"/>
      <w:r w:rsidRPr="001C02DD">
        <w:rPr>
          <w:rFonts w:ascii="Times New Roman" w:hAnsi="Times New Roman" w:cs="Times New Roman"/>
          <w:b/>
          <w:sz w:val="24"/>
          <w:szCs w:val="24"/>
          <w:lang w:val="pt-BR"/>
        </w:rPr>
        <w:t>1</w:t>
      </w:r>
      <w:proofErr w:type="gramEnd"/>
      <w:r w:rsidR="00CA4FB7">
        <w:rPr>
          <w:rFonts w:ascii="Times New Roman" w:hAnsi="Times New Roman" w:cs="Times New Roman"/>
          <w:b/>
          <w:sz w:val="24"/>
          <w:szCs w:val="24"/>
          <w:lang w:val="pt-BR"/>
        </w:rPr>
        <w:t xml:space="preserve"> </w:t>
      </w:r>
      <w:r w:rsidRPr="001C02DD">
        <w:rPr>
          <w:rFonts w:ascii="Times New Roman" w:hAnsi="Times New Roman" w:cs="Times New Roman"/>
          <w:b/>
          <w:sz w:val="24"/>
          <w:szCs w:val="24"/>
          <w:lang w:val="pt-BR"/>
        </w:rPr>
        <w:t>MORA</w:t>
      </w:r>
    </w:p>
    <w:p w:rsidR="008A45B4" w:rsidRDefault="008A45B4" w:rsidP="00306E03">
      <w:pPr>
        <w:spacing w:after="0" w:line="360" w:lineRule="auto"/>
        <w:jc w:val="both"/>
        <w:rPr>
          <w:rFonts w:ascii="Times New Roman" w:hAnsi="Times New Roman" w:cs="Times New Roman"/>
          <w:sz w:val="24"/>
          <w:szCs w:val="24"/>
          <w:lang w:val="pt-BR"/>
        </w:rPr>
      </w:pPr>
    </w:p>
    <w:p w:rsidR="00C62206" w:rsidRDefault="00C62206" w:rsidP="00306E03">
      <w:pPr>
        <w:spacing w:after="0" w:line="360" w:lineRule="auto"/>
        <w:jc w:val="both"/>
        <w:rPr>
          <w:rFonts w:ascii="Times New Roman" w:hAnsi="Times New Roman" w:cs="Times New Roman"/>
          <w:sz w:val="24"/>
          <w:szCs w:val="24"/>
          <w:lang w:val="pt-BR"/>
        </w:rPr>
      </w:pPr>
    </w:p>
    <w:p w:rsidR="004A5FD2" w:rsidRDefault="00AE1C4C" w:rsidP="001A2903">
      <w:pPr>
        <w:spacing w:after="0" w:line="360" w:lineRule="auto"/>
        <w:ind w:firstLine="720"/>
        <w:jc w:val="both"/>
        <w:rPr>
          <w:rFonts w:ascii="Times New Roman" w:hAnsi="Times New Roman" w:cs="Times New Roman"/>
          <w:sz w:val="24"/>
          <w:szCs w:val="24"/>
          <w:lang w:val="pt-BR"/>
        </w:rPr>
      </w:pPr>
      <w:r>
        <w:rPr>
          <w:rFonts w:ascii="Times New Roman" w:hAnsi="Times New Roman" w:cs="Times New Roman"/>
          <w:iCs/>
          <w:lang w:val="pt-BR"/>
        </w:rPr>
        <w:t>O inadimplemento da obrigação poderá ser relativo ou absoluto. A mora</w:t>
      </w:r>
      <w:r w:rsidR="003B558E">
        <w:rPr>
          <w:rFonts w:ascii="Times New Roman" w:hAnsi="Times New Roman" w:cs="Times New Roman"/>
          <w:iCs/>
          <w:lang w:val="pt-BR"/>
        </w:rPr>
        <w:t xml:space="preserve"> se caracteriza</w:t>
      </w:r>
      <w:r>
        <w:rPr>
          <w:rFonts w:ascii="Times New Roman" w:hAnsi="Times New Roman" w:cs="Times New Roman"/>
          <w:iCs/>
          <w:lang w:val="pt-BR"/>
        </w:rPr>
        <w:t xml:space="preserve"> como inadimplemento relativo e, o </w:t>
      </w:r>
      <w:r>
        <w:rPr>
          <w:rFonts w:ascii="Times New Roman" w:hAnsi="Times New Roman" w:cs="Times New Roman"/>
          <w:sz w:val="24"/>
          <w:szCs w:val="24"/>
          <w:lang w:val="pt-BR"/>
        </w:rPr>
        <w:t>artigo 394 do Código Civil de 2002 considera “</w:t>
      </w:r>
      <w:r w:rsidRPr="00C62206">
        <w:rPr>
          <w:rFonts w:ascii="Times New Roman" w:hAnsi="Times New Roman" w:cs="Times New Roman"/>
          <w:iCs/>
          <w:lang w:val="pt-BR"/>
        </w:rPr>
        <w:t>em</w:t>
      </w:r>
      <w:r>
        <w:rPr>
          <w:rFonts w:ascii="Times New Roman" w:hAnsi="Times New Roman" w:cs="Times New Roman"/>
          <w:iCs/>
          <w:lang w:val="pt-BR"/>
        </w:rPr>
        <w:t xml:space="preserve"> mora</w:t>
      </w:r>
      <w:r w:rsidRPr="00C62206">
        <w:rPr>
          <w:rFonts w:ascii="Times New Roman" w:hAnsi="Times New Roman" w:cs="Times New Roman"/>
          <w:iCs/>
          <w:lang w:val="pt-BR"/>
        </w:rPr>
        <w:t xml:space="preserve"> o devedor que não efetuar o pagamento e o credor que não o quiser recebê-lo no tempo, lugar e forma que a lei ou a convenção estabelecer</w:t>
      </w:r>
      <w:r w:rsidR="002F7CB2">
        <w:rPr>
          <w:rFonts w:ascii="Times New Roman" w:hAnsi="Times New Roman" w:cs="Times New Roman"/>
          <w:iCs/>
          <w:lang w:val="pt-BR"/>
        </w:rPr>
        <w:t>.</w:t>
      </w:r>
      <w:r w:rsidRPr="00C62206">
        <w:rPr>
          <w:rFonts w:ascii="Times New Roman" w:hAnsi="Times New Roman" w:cs="Times New Roman"/>
          <w:iCs/>
          <w:lang w:val="pt-BR"/>
        </w:rPr>
        <w:t>”</w:t>
      </w:r>
      <w:r w:rsidR="002F7CB2">
        <w:rPr>
          <w:rFonts w:ascii="Times New Roman" w:hAnsi="Times New Roman" w:cs="Times New Roman"/>
          <w:iCs/>
          <w:lang w:val="pt-BR"/>
        </w:rPr>
        <w:t xml:space="preserve"> </w:t>
      </w:r>
      <w:r>
        <w:rPr>
          <w:rStyle w:val="Refdenotaderodap"/>
          <w:rFonts w:ascii="Times New Roman" w:hAnsi="Times New Roman" w:cs="Times New Roman"/>
          <w:iCs/>
          <w:lang w:val="pt-BR"/>
        </w:rPr>
        <w:footnoteReference w:id="3"/>
      </w:r>
      <w:r w:rsidR="00453BCF">
        <w:rPr>
          <w:rFonts w:ascii="Times New Roman" w:hAnsi="Times New Roman" w:cs="Times New Roman"/>
          <w:iCs/>
          <w:lang w:val="pt-BR"/>
        </w:rPr>
        <w:t xml:space="preserve"> </w:t>
      </w:r>
      <w:r w:rsidR="003B558E">
        <w:rPr>
          <w:rFonts w:ascii="Times New Roman" w:hAnsi="Times New Roman" w:cs="Times New Roman"/>
          <w:sz w:val="24"/>
          <w:szCs w:val="24"/>
          <w:lang w:val="pt-BR"/>
        </w:rPr>
        <w:t xml:space="preserve">Podemos ainda inferir com Pablo </w:t>
      </w:r>
      <w:proofErr w:type="spellStart"/>
      <w:r w:rsidR="003B558E">
        <w:rPr>
          <w:rFonts w:ascii="Times New Roman" w:hAnsi="Times New Roman" w:cs="Times New Roman"/>
          <w:sz w:val="24"/>
          <w:szCs w:val="24"/>
          <w:lang w:val="pt-BR"/>
        </w:rPr>
        <w:t>Stolze</w:t>
      </w:r>
      <w:proofErr w:type="spellEnd"/>
      <w:r w:rsidR="003B558E">
        <w:rPr>
          <w:rFonts w:ascii="Times New Roman" w:hAnsi="Times New Roman" w:cs="Times New Roman"/>
          <w:sz w:val="24"/>
          <w:szCs w:val="24"/>
          <w:lang w:val="pt-BR"/>
        </w:rPr>
        <w:t xml:space="preserve"> que “esse</w:t>
      </w:r>
      <w:r w:rsidR="00453BCF">
        <w:rPr>
          <w:rFonts w:ascii="Times New Roman" w:hAnsi="Times New Roman" w:cs="Times New Roman"/>
          <w:sz w:val="24"/>
          <w:szCs w:val="24"/>
          <w:lang w:val="pt-BR"/>
        </w:rPr>
        <w:t xml:space="preserve"> </w:t>
      </w:r>
      <w:r w:rsidR="003B558E">
        <w:rPr>
          <w:rFonts w:ascii="Times New Roman" w:hAnsi="Times New Roman" w:cs="Times New Roman"/>
          <w:sz w:val="24"/>
          <w:szCs w:val="24"/>
          <w:lang w:val="pt-BR"/>
        </w:rPr>
        <w:t xml:space="preserve">retardamento culposo no cumprimento de uma obrigação </w:t>
      </w:r>
      <w:r w:rsidR="00453BCF">
        <w:rPr>
          <w:rFonts w:ascii="Times New Roman" w:hAnsi="Times New Roman" w:cs="Times New Roman"/>
          <w:sz w:val="24"/>
          <w:szCs w:val="24"/>
          <w:lang w:val="pt-BR"/>
        </w:rPr>
        <w:t>ainda realizável caracteriza a mora [...]”</w:t>
      </w:r>
      <w:r w:rsidR="002F7CB2">
        <w:rPr>
          <w:rFonts w:ascii="Times New Roman" w:hAnsi="Times New Roman" w:cs="Times New Roman"/>
          <w:sz w:val="24"/>
          <w:szCs w:val="24"/>
          <w:lang w:val="pt-BR"/>
        </w:rPr>
        <w:t xml:space="preserve"> </w:t>
      </w:r>
      <w:r w:rsidR="00453BCF">
        <w:rPr>
          <w:rStyle w:val="Refdenotaderodap"/>
          <w:rFonts w:ascii="Times New Roman" w:hAnsi="Times New Roman" w:cs="Times New Roman"/>
          <w:sz w:val="24"/>
          <w:szCs w:val="24"/>
          <w:lang w:val="pt-BR"/>
        </w:rPr>
        <w:footnoteReference w:id="4"/>
      </w:r>
      <w:r w:rsidR="00453BCF">
        <w:rPr>
          <w:rFonts w:ascii="Times New Roman" w:hAnsi="Times New Roman" w:cs="Times New Roman"/>
          <w:sz w:val="24"/>
          <w:szCs w:val="24"/>
          <w:lang w:val="pt-BR"/>
        </w:rPr>
        <w:t xml:space="preserve"> </w:t>
      </w:r>
      <w:r w:rsidR="00453BCF">
        <w:rPr>
          <w:rFonts w:ascii="Times New Roman" w:hAnsi="Times New Roman" w:cs="Times New Roman"/>
          <w:iCs/>
          <w:lang w:val="pt-BR"/>
        </w:rPr>
        <w:t xml:space="preserve">Desta forma a mora é um atraso culposo na execução da obrigação e </w:t>
      </w:r>
      <w:r w:rsidR="00453BCF">
        <w:rPr>
          <w:rFonts w:ascii="Times New Roman" w:hAnsi="Times New Roman" w:cs="Times New Roman"/>
          <w:sz w:val="24"/>
          <w:szCs w:val="24"/>
          <w:lang w:val="pt-BR"/>
        </w:rPr>
        <w:t xml:space="preserve">poderá ser classificada em mora </w:t>
      </w:r>
      <w:proofErr w:type="spellStart"/>
      <w:r w:rsidR="00453BCF" w:rsidRPr="00EA57D5">
        <w:rPr>
          <w:rFonts w:ascii="Times New Roman" w:hAnsi="Times New Roman" w:cs="Times New Roman"/>
          <w:i/>
          <w:sz w:val="24"/>
          <w:szCs w:val="24"/>
          <w:lang w:val="pt-BR"/>
        </w:rPr>
        <w:t>solvendi</w:t>
      </w:r>
      <w:proofErr w:type="spellEnd"/>
      <w:r w:rsidR="00EA57D5">
        <w:rPr>
          <w:rFonts w:ascii="Times New Roman" w:hAnsi="Times New Roman" w:cs="Times New Roman"/>
          <w:sz w:val="24"/>
          <w:szCs w:val="24"/>
          <w:lang w:val="pt-BR"/>
        </w:rPr>
        <w:t xml:space="preserve"> ou </w:t>
      </w:r>
      <w:proofErr w:type="spellStart"/>
      <w:r w:rsidR="00EA57D5" w:rsidRPr="00EA57D5">
        <w:rPr>
          <w:rFonts w:ascii="Times New Roman" w:hAnsi="Times New Roman" w:cs="Times New Roman"/>
          <w:i/>
          <w:sz w:val="24"/>
          <w:lang w:val="pt-BR"/>
        </w:rPr>
        <w:t>debitoris</w:t>
      </w:r>
      <w:proofErr w:type="spellEnd"/>
      <w:r w:rsidR="00453BCF">
        <w:rPr>
          <w:rFonts w:ascii="Times New Roman" w:hAnsi="Times New Roman" w:cs="Times New Roman"/>
          <w:sz w:val="24"/>
          <w:szCs w:val="24"/>
          <w:lang w:val="pt-BR"/>
        </w:rPr>
        <w:t xml:space="preserve"> ou mora do devedor, mora </w:t>
      </w:r>
      <w:proofErr w:type="spellStart"/>
      <w:r w:rsidR="00453BCF" w:rsidRPr="00EA57D5">
        <w:rPr>
          <w:rFonts w:ascii="Times New Roman" w:hAnsi="Times New Roman" w:cs="Times New Roman"/>
          <w:i/>
          <w:sz w:val="24"/>
          <w:szCs w:val="24"/>
          <w:lang w:val="pt-BR"/>
        </w:rPr>
        <w:t>accepiendi</w:t>
      </w:r>
      <w:proofErr w:type="spellEnd"/>
      <w:r w:rsidR="00453BCF">
        <w:rPr>
          <w:rFonts w:ascii="Times New Roman" w:hAnsi="Times New Roman" w:cs="Times New Roman"/>
          <w:sz w:val="24"/>
          <w:szCs w:val="24"/>
          <w:lang w:val="pt-BR"/>
        </w:rPr>
        <w:t xml:space="preserve"> ou mora do credor e mora de ambos</w:t>
      </w:r>
      <w:r w:rsidR="001446C9">
        <w:rPr>
          <w:rFonts w:ascii="Times New Roman" w:hAnsi="Times New Roman" w:cs="Times New Roman"/>
          <w:sz w:val="24"/>
          <w:szCs w:val="24"/>
          <w:lang w:val="pt-BR"/>
        </w:rPr>
        <w:t xml:space="preserve"> os contratantes</w:t>
      </w:r>
      <w:r w:rsidR="00453BCF">
        <w:rPr>
          <w:rFonts w:ascii="Times New Roman" w:hAnsi="Times New Roman" w:cs="Times New Roman"/>
          <w:sz w:val="24"/>
          <w:szCs w:val="24"/>
          <w:lang w:val="pt-BR"/>
        </w:rPr>
        <w:t xml:space="preserve">. </w:t>
      </w:r>
    </w:p>
    <w:p w:rsidR="006357DA" w:rsidRDefault="001A2903" w:rsidP="006357DA">
      <w:pPr>
        <w:spacing w:line="360" w:lineRule="auto"/>
        <w:ind w:firstLine="720"/>
        <w:jc w:val="both"/>
        <w:rPr>
          <w:rFonts w:ascii="Times New Roman" w:hAnsi="Times New Roman" w:cs="Times New Roman"/>
          <w:lang w:val="pt-BR"/>
        </w:rPr>
      </w:pPr>
      <w:r>
        <w:rPr>
          <w:rFonts w:ascii="Times New Roman" w:hAnsi="Times New Roman" w:cs="Times New Roman"/>
          <w:iCs/>
          <w:lang w:val="pt-BR"/>
        </w:rPr>
        <w:t xml:space="preserve">A título de esclarecimento a distinção entre mora e inadimplemento absoluto se torna necessária. A mora, como já foi dito, é considerada inadimplemento relativo e, ao contrário do inadimplemento absoluto, a obrigação ainda poderá ser cumprida. </w:t>
      </w:r>
      <w:r w:rsidR="006357DA">
        <w:rPr>
          <w:rFonts w:ascii="Times New Roman" w:hAnsi="Times New Roman" w:cs="Times New Roman"/>
          <w:lang w:val="pt-BR"/>
        </w:rPr>
        <w:t>O critério de utilidade fará distinção entre as duas, assim, um fato será considerado mora se o objeto da obrigação ainda for útil ao credor, caso não o seja considerar-se-á inadimplemento absoluto.</w:t>
      </w:r>
    </w:p>
    <w:p w:rsidR="006357DA" w:rsidRDefault="001A2903" w:rsidP="006357DA">
      <w:pPr>
        <w:spacing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Uma característica importante da mora está disposta no artigo 396 do Código Civil de 2002, que faz ressalva a exclusão da mora em relação a fatos inimputáveis, ou seja, para que um </w:t>
      </w:r>
      <w:r w:rsidR="002F7CB2">
        <w:rPr>
          <w:rFonts w:ascii="Times New Roman" w:hAnsi="Times New Roman" w:cs="Times New Roman"/>
          <w:sz w:val="24"/>
          <w:szCs w:val="24"/>
          <w:lang w:val="pt-BR"/>
        </w:rPr>
        <w:t xml:space="preserve">fato possa ser considerado mora, </w:t>
      </w:r>
      <w:r>
        <w:rPr>
          <w:rFonts w:ascii="Times New Roman" w:hAnsi="Times New Roman" w:cs="Times New Roman"/>
          <w:sz w:val="24"/>
          <w:szCs w:val="24"/>
          <w:lang w:val="pt-BR"/>
        </w:rPr>
        <w:t>este deverá estar relacionado a uma conduta humana que cause a demora da execução da obrigação, excluindo os casos inimputáveis, como força maior ou c</w:t>
      </w:r>
      <w:r w:rsidR="00F841AE">
        <w:rPr>
          <w:rFonts w:ascii="Times New Roman" w:hAnsi="Times New Roman" w:cs="Times New Roman"/>
          <w:sz w:val="24"/>
          <w:szCs w:val="24"/>
          <w:lang w:val="pt-BR"/>
        </w:rPr>
        <w:t xml:space="preserve">aso fortuito. </w:t>
      </w:r>
      <w:r>
        <w:rPr>
          <w:rFonts w:ascii="Times New Roman" w:hAnsi="Times New Roman" w:cs="Times New Roman"/>
          <w:sz w:val="24"/>
          <w:szCs w:val="24"/>
          <w:lang w:val="pt-BR"/>
        </w:rPr>
        <w:t xml:space="preserve">Sobre tal assunto </w:t>
      </w:r>
      <w:r w:rsidR="00A0158F">
        <w:rPr>
          <w:rFonts w:ascii="Times New Roman" w:hAnsi="Times New Roman" w:cs="Times New Roman"/>
          <w:sz w:val="24"/>
          <w:szCs w:val="24"/>
          <w:lang w:val="pt-BR"/>
        </w:rPr>
        <w:t>WASHINGTON MONTEIRO COMENTA QUE</w:t>
      </w:r>
      <w:proofErr w:type="gramStart"/>
      <w:r w:rsidR="00A0158F">
        <w:rPr>
          <w:rFonts w:ascii="Times New Roman" w:hAnsi="Times New Roman" w:cs="Times New Roman"/>
          <w:sz w:val="24"/>
          <w:szCs w:val="24"/>
          <w:lang w:val="pt-BR"/>
        </w:rPr>
        <w:t xml:space="preserve">  </w:t>
      </w:r>
      <w:proofErr w:type="gramEnd"/>
      <w:r w:rsidR="00A0158F">
        <w:rPr>
          <w:rFonts w:ascii="Times New Roman" w:hAnsi="Times New Roman" w:cs="Times New Roman"/>
          <w:sz w:val="24"/>
          <w:szCs w:val="24"/>
          <w:lang w:val="pt-BR"/>
        </w:rPr>
        <w:t>PG 196</w:t>
      </w:r>
    </w:p>
    <w:p w:rsidR="00681A05" w:rsidRDefault="004A5FD2" w:rsidP="006357DA">
      <w:pPr>
        <w:spacing w:line="360" w:lineRule="auto"/>
        <w:ind w:firstLine="720"/>
        <w:contextualSpacing/>
        <w:jc w:val="both"/>
        <w:rPr>
          <w:rFonts w:ascii="Times New Roman" w:hAnsi="Times New Roman" w:cs="Times New Roman"/>
          <w:iCs/>
          <w:lang w:val="pt-BR"/>
        </w:rPr>
      </w:pPr>
      <w:r>
        <w:rPr>
          <w:rFonts w:ascii="Times New Roman" w:hAnsi="Times New Roman" w:cs="Times New Roman"/>
          <w:sz w:val="24"/>
          <w:szCs w:val="24"/>
          <w:lang w:val="pt-BR"/>
        </w:rPr>
        <w:t xml:space="preserve">A análise do antigo Código e do novo em conjunto, permite a percepção de uma sutil </w:t>
      </w:r>
      <w:r w:rsidR="00AE1C4C">
        <w:rPr>
          <w:rFonts w:ascii="Times New Roman" w:hAnsi="Times New Roman" w:cs="Times New Roman"/>
          <w:sz w:val="24"/>
          <w:szCs w:val="24"/>
          <w:lang w:val="pt-BR"/>
        </w:rPr>
        <w:t>mudanç</w:t>
      </w:r>
      <w:r>
        <w:rPr>
          <w:rFonts w:ascii="Times New Roman" w:hAnsi="Times New Roman" w:cs="Times New Roman"/>
          <w:sz w:val="24"/>
          <w:szCs w:val="24"/>
          <w:lang w:val="pt-BR"/>
        </w:rPr>
        <w:t>a realizada pelo legislador em certos artigos demasiado importantes</w:t>
      </w:r>
      <w:r w:rsidR="00AE1C4C">
        <w:rPr>
          <w:rFonts w:ascii="Times New Roman" w:hAnsi="Times New Roman" w:cs="Times New Roman"/>
          <w:sz w:val="24"/>
          <w:szCs w:val="24"/>
          <w:lang w:val="pt-BR"/>
        </w:rPr>
        <w:t xml:space="preserve">. </w:t>
      </w:r>
      <w:r w:rsidR="00482F07">
        <w:rPr>
          <w:rFonts w:ascii="Times New Roman" w:hAnsi="Times New Roman" w:cs="Times New Roman"/>
          <w:sz w:val="24"/>
          <w:szCs w:val="24"/>
          <w:lang w:val="pt-BR"/>
        </w:rPr>
        <w:t xml:space="preserve">O Código Civil de 1916 dispunha em seu artigo 955 </w:t>
      </w:r>
      <w:r w:rsidR="00CA4FB7">
        <w:rPr>
          <w:rFonts w:ascii="Times New Roman" w:hAnsi="Times New Roman" w:cs="Times New Roman"/>
          <w:sz w:val="24"/>
          <w:szCs w:val="24"/>
          <w:lang w:val="pt-BR"/>
        </w:rPr>
        <w:t xml:space="preserve">que se encontrará </w:t>
      </w:r>
      <w:r w:rsidR="00BE2483">
        <w:rPr>
          <w:rFonts w:ascii="Times New Roman" w:hAnsi="Times New Roman" w:cs="Times New Roman"/>
          <w:sz w:val="24"/>
          <w:szCs w:val="24"/>
          <w:lang w:val="pt-BR"/>
        </w:rPr>
        <w:t>“</w:t>
      </w:r>
      <w:r w:rsidR="00BE2483" w:rsidRPr="00C62206">
        <w:rPr>
          <w:rFonts w:ascii="Times New Roman" w:hAnsi="Times New Roman" w:cs="Times New Roman"/>
          <w:iCs/>
          <w:lang w:val="pt-BR"/>
        </w:rPr>
        <w:t>em</w:t>
      </w:r>
      <w:r w:rsidR="00BE2483">
        <w:rPr>
          <w:rFonts w:ascii="Times New Roman" w:hAnsi="Times New Roman" w:cs="Times New Roman"/>
          <w:iCs/>
          <w:lang w:val="pt-BR"/>
        </w:rPr>
        <w:t xml:space="preserve"> mora</w:t>
      </w:r>
      <w:r w:rsidR="00BE2483" w:rsidRPr="00C62206">
        <w:rPr>
          <w:rFonts w:ascii="Times New Roman" w:hAnsi="Times New Roman" w:cs="Times New Roman"/>
          <w:iCs/>
          <w:lang w:val="pt-BR"/>
        </w:rPr>
        <w:t xml:space="preserve"> o devedor que não efetuar o pagamento e o credor que não o quiser recebê-lo no tempo, lugar e forma</w:t>
      </w:r>
      <w:r w:rsidR="00BE2483">
        <w:rPr>
          <w:rFonts w:ascii="Times New Roman" w:hAnsi="Times New Roman" w:cs="Times New Roman"/>
          <w:iCs/>
          <w:lang w:val="pt-BR"/>
        </w:rPr>
        <w:t xml:space="preserve"> convencionados.</w:t>
      </w:r>
      <w:proofErr w:type="gramStart"/>
      <w:r w:rsidR="00BE2483">
        <w:rPr>
          <w:rFonts w:ascii="Times New Roman" w:hAnsi="Times New Roman" w:cs="Times New Roman"/>
          <w:iCs/>
          <w:lang w:val="pt-BR"/>
        </w:rPr>
        <w:t>”</w:t>
      </w:r>
      <w:proofErr w:type="gramEnd"/>
      <w:r w:rsidR="00BE2483">
        <w:rPr>
          <w:rStyle w:val="Refdenotaderodap"/>
          <w:rFonts w:ascii="Times New Roman" w:hAnsi="Times New Roman" w:cs="Times New Roman"/>
          <w:iCs/>
          <w:lang w:val="pt-BR"/>
        </w:rPr>
        <w:footnoteReference w:id="5"/>
      </w:r>
      <w:r w:rsidR="00BE2483">
        <w:rPr>
          <w:rFonts w:ascii="Times New Roman" w:hAnsi="Times New Roman" w:cs="Times New Roman"/>
          <w:iCs/>
          <w:lang w:val="pt-BR"/>
        </w:rPr>
        <w:t>, ocorreu uma pequena mudança no texto</w:t>
      </w:r>
      <w:r w:rsidR="00AE1C4C">
        <w:rPr>
          <w:rFonts w:ascii="Times New Roman" w:hAnsi="Times New Roman" w:cs="Times New Roman"/>
          <w:iCs/>
          <w:lang w:val="pt-BR"/>
        </w:rPr>
        <w:t xml:space="preserve"> </w:t>
      </w:r>
      <w:r w:rsidR="00453BCF">
        <w:rPr>
          <w:rFonts w:ascii="Times New Roman" w:hAnsi="Times New Roman" w:cs="Times New Roman"/>
          <w:iCs/>
          <w:lang w:val="pt-BR"/>
        </w:rPr>
        <w:t xml:space="preserve">no momento em que </w:t>
      </w:r>
      <w:r w:rsidR="00AE1C4C">
        <w:rPr>
          <w:rFonts w:ascii="Times New Roman" w:hAnsi="Times New Roman" w:cs="Times New Roman"/>
          <w:iCs/>
          <w:lang w:val="pt-BR"/>
        </w:rPr>
        <w:t>a palavra lei</w:t>
      </w:r>
      <w:r w:rsidR="00453BCF">
        <w:rPr>
          <w:rFonts w:ascii="Times New Roman" w:hAnsi="Times New Roman" w:cs="Times New Roman"/>
          <w:iCs/>
          <w:lang w:val="pt-BR"/>
        </w:rPr>
        <w:t>, foi adicionada ao artigo corresponde sobre o assunto no novo Código Civil de 2002.</w:t>
      </w:r>
      <w:r w:rsidR="00BE2483">
        <w:rPr>
          <w:rFonts w:ascii="Times New Roman" w:hAnsi="Times New Roman" w:cs="Times New Roman"/>
          <w:iCs/>
          <w:lang w:val="pt-BR"/>
        </w:rPr>
        <w:t xml:space="preserve"> </w:t>
      </w:r>
      <w:r w:rsidR="00453BCF">
        <w:rPr>
          <w:rFonts w:ascii="Times New Roman" w:hAnsi="Times New Roman" w:cs="Times New Roman"/>
          <w:iCs/>
          <w:lang w:val="pt-BR"/>
        </w:rPr>
        <w:t>O</w:t>
      </w:r>
      <w:r w:rsidR="00BE2483">
        <w:rPr>
          <w:rFonts w:ascii="Times New Roman" w:hAnsi="Times New Roman" w:cs="Times New Roman"/>
          <w:iCs/>
          <w:lang w:val="pt-BR"/>
        </w:rPr>
        <w:t xml:space="preserve"> legislador realizou uma </w:t>
      </w:r>
      <w:proofErr w:type="spellStart"/>
      <w:r w:rsidR="00BE2483">
        <w:rPr>
          <w:rFonts w:ascii="Times New Roman" w:hAnsi="Times New Roman" w:cs="Times New Roman"/>
          <w:iCs/>
          <w:lang w:val="pt-BR"/>
        </w:rPr>
        <w:t>aprimoração</w:t>
      </w:r>
      <w:proofErr w:type="spellEnd"/>
      <w:r w:rsidR="00BE2483">
        <w:rPr>
          <w:rFonts w:ascii="Times New Roman" w:hAnsi="Times New Roman" w:cs="Times New Roman"/>
          <w:iCs/>
          <w:lang w:val="pt-BR"/>
        </w:rPr>
        <w:t xml:space="preserve"> ao</w:t>
      </w:r>
      <w:r w:rsidR="00CA4FB7">
        <w:rPr>
          <w:rFonts w:ascii="Times New Roman" w:hAnsi="Times New Roman" w:cs="Times New Roman"/>
          <w:iCs/>
          <w:lang w:val="pt-BR"/>
        </w:rPr>
        <w:t xml:space="preserve"> relatar que o credor</w:t>
      </w:r>
      <w:r w:rsidR="00BE2483">
        <w:rPr>
          <w:rFonts w:ascii="Times New Roman" w:hAnsi="Times New Roman" w:cs="Times New Roman"/>
          <w:iCs/>
          <w:lang w:val="pt-BR"/>
        </w:rPr>
        <w:t xml:space="preserve"> também e</w:t>
      </w:r>
      <w:r w:rsidR="00CA4FB7">
        <w:rPr>
          <w:rFonts w:ascii="Times New Roman" w:hAnsi="Times New Roman" w:cs="Times New Roman"/>
          <w:iCs/>
          <w:lang w:val="pt-BR"/>
        </w:rPr>
        <w:t xml:space="preserve">stá </w:t>
      </w:r>
      <w:r w:rsidR="00BE2483">
        <w:rPr>
          <w:rFonts w:ascii="Times New Roman" w:hAnsi="Times New Roman" w:cs="Times New Roman"/>
          <w:iCs/>
          <w:lang w:val="pt-BR"/>
        </w:rPr>
        <w:t>em mora</w:t>
      </w:r>
      <w:r w:rsidR="00CA4FB7">
        <w:rPr>
          <w:rFonts w:ascii="Times New Roman" w:hAnsi="Times New Roman" w:cs="Times New Roman"/>
          <w:iCs/>
          <w:lang w:val="pt-BR"/>
        </w:rPr>
        <w:t xml:space="preserve"> quando se recusa a receber pagamento no tempo, lugar ou forma que a lei ou convenção estabelecer</w:t>
      </w:r>
      <w:r w:rsidR="00BE2483">
        <w:rPr>
          <w:rFonts w:ascii="Times New Roman" w:hAnsi="Times New Roman" w:cs="Times New Roman"/>
          <w:iCs/>
          <w:lang w:val="pt-BR"/>
        </w:rPr>
        <w:t xml:space="preserve">, </w:t>
      </w:r>
      <w:r w:rsidR="009573DF">
        <w:rPr>
          <w:rFonts w:ascii="Times New Roman" w:hAnsi="Times New Roman" w:cs="Times New Roman"/>
          <w:iCs/>
          <w:lang w:val="pt-BR"/>
        </w:rPr>
        <w:t>“</w:t>
      </w:r>
      <w:r w:rsidR="00CA4FB7">
        <w:rPr>
          <w:rFonts w:ascii="Times New Roman" w:hAnsi="Times New Roman" w:cs="Times New Roman"/>
          <w:iCs/>
          <w:lang w:val="pt-BR"/>
        </w:rPr>
        <w:t xml:space="preserve">isso porque tanto a lei como a convenção – categoria abrangente do contrato – podem estabelecer os critérios ou requisitos para que o devedor pague validamente, não podendo o credor afastar-se deles, </w:t>
      </w:r>
      <w:proofErr w:type="gramStart"/>
      <w:r w:rsidR="00CA4FB7">
        <w:rPr>
          <w:rFonts w:ascii="Times New Roman" w:hAnsi="Times New Roman" w:cs="Times New Roman"/>
          <w:iCs/>
          <w:lang w:val="pt-BR"/>
        </w:rPr>
        <w:t>sob pena</w:t>
      </w:r>
      <w:proofErr w:type="gramEnd"/>
      <w:r w:rsidR="00CA4FB7">
        <w:rPr>
          <w:rFonts w:ascii="Times New Roman" w:hAnsi="Times New Roman" w:cs="Times New Roman"/>
          <w:iCs/>
          <w:lang w:val="pt-BR"/>
        </w:rPr>
        <w:t xml:space="preserve"> de incorrer em mora.”</w:t>
      </w:r>
      <w:r w:rsidR="009573DF">
        <w:rPr>
          <w:rFonts w:ascii="Times New Roman" w:hAnsi="Times New Roman" w:cs="Times New Roman"/>
          <w:iCs/>
          <w:lang w:val="pt-BR"/>
        </w:rPr>
        <w:t xml:space="preserve"> </w:t>
      </w:r>
      <w:r w:rsidR="00CA4FB7">
        <w:rPr>
          <w:rStyle w:val="Refdenotaderodap"/>
          <w:rFonts w:ascii="Times New Roman" w:hAnsi="Times New Roman" w:cs="Times New Roman"/>
          <w:iCs/>
          <w:lang w:val="pt-BR"/>
        </w:rPr>
        <w:footnoteReference w:id="6"/>
      </w:r>
      <w:r w:rsidR="003B558E">
        <w:rPr>
          <w:rFonts w:ascii="Times New Roman" w:hAnsi="Times New Roman" w:cs="Times New Roman"/>
          <w:iCs/>
          <w:lang w:val="pt-BR"/>
        </w:rPr>
        <w:t>, a mudança foi sutil</w:t>
      </w:r>
      <w:r>
        <w:rPr>
          <w:rFonts w:ascii="Times New Roman" w:hAnsi="Times New Roman" w:cs="Times New Roman"/>
          <w:iCs/>
          <w:lang w:val="pt-BR"/>
        </w:rPr>
        <w:t>,</w:t>
      </w:r>
      <w:r w:rsidR="003B558E">
        <w:rPr>
          <w:rFonts w:ascii="Times New Roman" w:hAnsi="Times New Roman" w:cs="Times New Roman"/>
          <w:iCs/>
          <w:lang w:val="pt-BR"/>
        </w:rPr>
        <w:t xml:space="preserve"> porém importante.</w:t>
      </w:r>
    </w:p>
    <w:p w:rsidR="00CA4FB7" w:rsidRDefault="00CA4FB7" w:rsidP="00CA4FB7">
      <w:pPr>
        <w:spacing w:after="0" w:line="36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p>
    <w:p w:rsidR="00EE4DE3" w:rsidRPr="00EE4DE3" w:rsidRDefault="00EE4DE3" w:rsidP="00EE4DE3">
      <w:pPr>
        <w:spacing w:after="0" w:line="360" w:lineRule="auto"/>
        <w:ind w:firstLine="720"/>
        <w:jc w:val="both"/>
        <w:rPr>
          <w:rFonts w:ascii="Times New Roman" w:hAnsi="Times New Roman" w:cs="Times New Roman"/>
          <w:iCs/>
          <w:lang w:val="pt-BR"/>
        </w:rPr>
      </w:pPr>
    </w:p>
    <w:p w:rsidR="00306E03" w:rsidRDefault="001C02DD" w:rsidP="00306E03">
      <w:pPr>
        <w:pStyle w:val="PargrafodaLista"/>
        <w:numPr>
          <w:ilvl w:val="1"/>
          <w:numId w:val="2"/>
        </w:numPr>
        <w:spacing w:after="0" w:line="360" w:lineRule="auto"/>
        <w:jc w:val="both"/>
        <w:rPr>
          <w:rFonts w:ascii="Times New Roman" w:hAnsi="Times New Roman" w:cs="Times New Roman"/>
          <w:b/>
          <w:sz w:val="24"/>
          <w:szCs w:val="24"/>
          <w:lang w:val="pt-BR"/>
        </w:rPr>
      </w:pPr>
      <w:r w:rsidRPr="001C02DD">
        <w:rPr>
          <w:rFonts w:ascii="Times New Roman" w:hAnsi="Times New Roman" w:cs="Times New Roman"/>
          <w:b/>
          <w:sz w:val="24"/>
          <w:szCs w:val="24"/>
          <w:lang w:val="pt-BR"/>
        </w:rPr>
        <w:t>MORA SOLVENDI</w:t>
      </w:r>
    </w:p>
    <w:p w:rsidR="00954255" w:rsidRDefault="00954255" w:rsidP="0042155F">
      <w:pPr>
        <w:pStyle w:val="PargrafodaLista"/>
        <w:spacing w:after="0" w:line="360" w:lineRule="auto"/>
        <w:ind w:left="0" w:firstLine="720"/>
        <w:jc w:val="both"/>
        <w:rPr>
          <w:rFonts w:ascii="Times New Roman" w:hAnsi="Times New Roman" w:cs="Times New Roman"/>
          <w:sz w:val="24"/>
          <w:szCs w:val="24"/>
          <w:lang w:val="pt-BR"/>
        </w:rPr>
      </w:pPr>
    </w:p>
    <w:p w:rsidR="00954255" w:rsidRDefault="00954255" w:rsidP="0042155F">
      <w:pPr>
        <w:pStyle w:val="PargrafodaLista"/>
        <w:spacing w:after="0" w:line="360" w:lineRule="auto"/>
        <w:ind w:left="0" w:firstLine="720"/>
        <w:jc w:val="both"/>
        <w:rPr>
          <w:rFonts w:ascii="Times New Roman" w:hAnsi="Times New Roman" w:cs="Times New Roman"/>
          <w:sz w:val="24"/>
          <w:szCs w:val="24"/>
          <w:lang w:val="pt-BR"/>
        </w:rPr>
      </w:pPr>
    </w:p>
    <w:p w:rsidR="0087193B" w:rsidRPr="002F7CB2" w:rsidRDefault="00EA57D5" w:rsidP="0042155F">
      <w:pPr>
        <w:pStyle w:val="PargrafodaLista"/>
        <w:spacing w:after="0" w:line="360" w:lineRule="auto"/>
        <w:ind w:left="0" w:firstLine="720"/>
        <w:jc w:val="both"/>
        <w:rPr>
          <w:rFonts w:ascii="Times New Roman" w:hAnsi="Times New Roman" w:cs="Times New Roman"/>
          <w:iCs/>
          <w:sz w:val="24"/>
          <w:szCs w:val="24"/>
          <w:lang w:val="pt-BR"/>
        </w:rPr>
      </w:pPr>
      <w:r w:rsidRPr="002F7CB2">
        <w:rPr>
          <w:rFonts w:ascii="Times New Roman" w:hAnsi="Times New Roman" w:cs="Times New Roman"/>
          <w:sz w:val="24"/>
          <w:szCs w:val="24"/>
          <w:lang w:val="pt-BR"/>
        </w:rPr>
        <w:t xml:space="preserve">Mora </w:t>
      </w:r>
      <w:proofErr w:type="spellStart"/>
      <w:r w:rsidRPr="002F7CB2">
        <w:rPr>
          <w:rFonts w:ascii="Times New Roman" w:hAnsi="Times New Roman" w:cs="Times New Roman"/>
          <w:i/>
          <w:sz w:val="24"/>
          <w:szCs w:val="24"/>
          <w:lang w:val="pt-BR"/>
        </w:rPr>
        <w:t>s</w:t>
      </w:r>
      <w:r w:rsidR="00D409BE" w:rsidRPr="002F7CB2">
        <w:rPr>
          <w:rFonts w:ascii="Times New Roman" w:hAnsi="Times New Roman" w:cs="Times New Roman"/>
          <w:i/>
          <w:sz w:val="24"/>
          <w:szCs w:val="24"/>
          <w:lang w:val="pt-BR"/>
        </w:rPr>
        <w:t>olvendi</w:t>
      </w:r>
      <w:proofErr w:type="spellEnd"/>
      <w:r w:rsidRPr="002F7CB2">
        <w:rPr>
          <w:rFonts w:ascii="Times New Roman" w:hAnsi="Times New Roman" w:cs="Times New Roman"/>
          <w:sz w:val="24"/>
          <w:szCs w:val="24"/>
          <w:lang w:val="pt-BR"/>
        </w:rPr>
        <w:t xml:space="preserve"> ou </w:t>
      </w:r>
      <w:proofErr w:type="spellStart"/>
      <w:r w:rsidRPr="002F7CB2">
        <w:rPr>
          <w:rFonts w:ascii="Times New Roman" w:hAnsi="Times New Roman" w:cs="Times New Roman"/>
          <w:i/>
          <w:sz w:val="24"/>
          <w:szCs w:val="24"/>
          <w:lang w:val="pt-BR"/>
        </w:rPr>
        <w:t>debitoris</w:t>
      </w:r>
      <w:proofErr w:type="spellEnd"/>
      <w:r w:rsidR="00D409BE" w:rsidRPr="002F7CB2">
        <w:rPr>
          <w:rFonts w:ascii="Times New Roman" w:hAnsi="Times New Roman" w:cs="Times New Roman"/>
          <w:sz w:val="24"/>
          <w:szCs w:val="24"/>
          <w:lang w:val="pt-BR"/>
        </w:rPr>
        <w:t xml:space="preserve"> ou mora do devedor constitui uma das espécies </w:t>
      </w:r>
      <w:r w:rsidR="00751CAC" w:rsidRPr="002F7CB2">
        <w:rPr>
          <w:rFonts w:ascii="Times New Roman" w:hAnsi="Times New Roman" w:cs="Times New Roman"/>
          <w:sz w:val="24"/>
          <w:szCs w:val="24"/>
          <w:lang w:val="pt-BR"/>
        </w:rPr>
        <w:t xml:space="preserve">mais </w:t>
      </w:r>
      <w:proofErr w:type="spellStart"/>
      <w:r w:rsidR="00751CAC" w:rsidRPr="002F7CB2">
        <w:rPr>
          <w:rFonts w:ascii="Times New Roman" w:hAnsi="Times New Roman" w:cs="Times New Roman"/>
          <w:sz w:val="24"/>
          <w:szCs w:val="24"/>
          <w:lang w:val="pt-BR"/>
        </w:rPr>
        <w:t>freqüentes</w:t>
      </w:r>
      <w:proofErr w:type="spellEnd"/>
      <w:r w:rsidR="00751CAC" w:rsidRPr="002F7CB2">
        <w:rPr>
          <w:rFonts w:ascii="Times New Roman" w:hAnsi="Times New Roman" w:cs="Times New Roman"/>
          <w:sz w:val="24"/>
          <w:szCs w:val="24"/>
          <w:lang w:val="pt-BR"/>
        </w:rPr>
        <w:t xml:space="preserve"> </w:t>
      </w:r>
      <w:r w:rsidR="00D409BE" w:rsidRPr="002F7CB2">
        <w:rPr>
          <w:rFonts w:ascii="Times New Roman" w:hAnsi="Times New Roman" w:cs="Times New Roman"/>
          <w:sz w:val="24"/>
          <w:szCs w:val="24"/>
          <w:lang w:val="pt-BR"/>
        </w:rPr>
        <w:t>de mora</w:t>
      </w:r>
      <w:r w:rsidR="00751CAC" w:rsidRPr="002F7CB2">
        <w:rPr>
          <w:rFonts w:ascii="Times New Roman" w:hAnsi="Times New Roman" w:cs="Times New Roman"/>
          <w:sz w:val="24"/>
          <w:szCs w:val="24"/>
          <w:lang w:val="pt-BR"/>
        </w:rPr>
        <w:t xml:space="preserve"> e “ocorre quando o devedor retarda culposamente o cumprimento da obrigação.”</w:t>
      </w:r>
      <w:r w:rsidR="006357DA">
        <w:rPr>
          <w:rFonts w:ascii="Times New Roman" w:hAnsi="Times New Roman" w:cs="Times New Roman"/>
          <w:sz w:val="24"/>
          <w:szCs w:val="24"/>
          <w:lang w:val="pt-BR"/>
        </w:rPr>
        <w:t xml:space="preserve"> </w:t>
      </w:r>
      <w:r w:rsidR="00751CAC" w:rsidRPr="002F7CB2">
        <w:rPr>
          <w:rStyle w:val="Refdenotaderodap"/>
          <w:rFonts w:ascii="Times New Roman" w:hAnsi="Times New Roman" w:cs="Times New Roman"/>
          <w:sz w:val="24"/>
          <w:szCs w:val="24"/>
          <w:lang w:val="pt-BR"/>
        </w:rPr>
        <w:footnoteReference w:id="7"/>
      </w:r>
      <w:r w:rsidR="001446C9" w:rsidRPr="002F7CB2">
        <w:rPr>
          <w:rFonts w:ascii="Times New Roman" w:hAnsi="Times New Roman" w:cs="Times New Roman"/>
          <w:sz w:val="24"/>
          <w:szCs w:val="24"/>
          <w:lang w:val="pt-BR"/>
        </w:rPr>
        <w:t xml:space="preserve"> Renomados</w:t>
      </w:r>
      <w:r w:rsidRPr="002F7CB2">
        <w:rPr>
          <w:rFonts w:ascii="Times New Roman" w:hAnsi="Times New Roman" w:cs="Times New Roman"/>
          <w:sz w:val="24"/>
          <w:szCs w:val="24"/>
          <w:lang w:val="pt-BR"/>
        </w:rPr>
        <w:t xml:space="preserve"> doutrinadores do Direito Civil brasileiro chamam a atenção para os </w:t>
      </w:r>
      <w:r w:rsidR="001446C9" w:rsidRPr="002F7CB2">
        <w:rPr>
          <w:rFonts w:ascii="Times New Roman" w:hAnsi="Times New Roman" w:cs="Times New Roman"/>
          <w:sz w:val="24"/>
          <w:szCs w:val="24"/>
          <w:lang w:val="pt-BR"/>
        </w:rPr>
        <w:t>aspectos</w:t>
      </w:r>
      <w:r w:rsidRPr="002F7CB2">
        <w:rPr>
          <w:rFonts w:ascii="Times New Roman" w:hAnsi="Times New Roman" w:cs="Times New Roman"/>
          <w:sz w:val="24"/>
          <w:szCs w:val="24"/>
          <w:lang w:val="pt-BR"/>
        </w:rPr>
        <w:t xml:space="preserve"> subjetivos e objetivos da mora do devedor</w:t>
      </w:r>
      <w:r w:rsidR="001446C9" w:rsidRPr="002F7CB2">
        <w:rPr>
          <w:rFonts w:ascii="Times New Roman" w:hAnsi="Times New Roman" w:cs="Times New Roman"/>
          <w:sz w:val="24"/>
          <w:szCs w:val="24"/>
          <w:lang w:val="pt-BR"/>
        </w:rPr>
        <w:t xml:space="preserve">. O aspecto objetivo advém da inexecução da obrigação no tempo, </w:t>
      </w:r>
      <w:r w:rsidR="001446C9" w:rsidRPr="002F7CB2">
        <w:rPr>
          <w:rFonts w:ascii="Times New Roman" w:hAnsi="Times New Roman" w:cs="Times New Roman"/>
          <w:iCs/>
          <w:sz w:val="24"/>
          <w:szCs w:val="24"/>
          <w:lang w:val="pt-BR"/>
        </w:rPr>
        <w:t xml:space="preserve">lugar e forma estabelecidos por lei ou convenção e o aspecto subjetivo </w:t>
      </w:r>
      <w:r w:rsidR="00D55A97" w:rsidRPr="002F7CB2">
        <w:rPr>
          <w:rFonts w:ascii="Times New Roman" w:hAnsi="Times New Roman" w:cs="Times New Roman"/>
          <w:iCs/>
          <w:sz w:val="24"/>
          <w:szCs w:val="24"/>
          <w:lang w:val="pt-BR"/>
        </w:rPr>
        <w:t>é a inexecução culposa da obrigação por parte do devedor.</w:t>
      </w:r>
    </w:p>
    <w:p w:rsidR="009C7A65" w:rsidRPr="002F7CB2" w:rsidRDefault="0042155F" w:rsidP="009C7A65">
      <w:pPr>
        <w:pStyle w:val="PargrafodaLista"/>
        <w:spacing w:after="0" w:line="360" w:lineRule="auto"/>
        <w:ind w:left="0" w:firstLine="720"/>
        <w:jc w:val="both"/>
        <w:rPr>
          <w:rFonts w:ascii="Times New Roman" w:hAnsi="Times New Roman" w:cs="Times New Roman"/>
          <w:iCs/>
          <w:sz w:val="24"/>
          <w:szCs w:val="24"/>
          <w:lang w:val="pt-BR"/>
        </w:rPr>
      </w:pPr>
      <w:r w:rsidRPr="002F7CB2">
        <w:rPr>
          <w:rFonts w:ascii="Times New Roman" w:hAnsi="Times New Roman" w:cs="Times New Roman"/>
          <w:iCs/>
          <w:sz w:val="24"/>
          <w:szCs w:val="24"/>
          <w:lang w:val="pt-BR"/>
        </w:rPr>
        <w:t xml:space="preserve"> Existem pressupostos para </w:t>
      </w:r>
      <w:r w:rsidR="0087193B" w:rsidRPr="002F7CB2">
        <w:rPr>
          <w:rFonts w:ascii="Times New Roman" w:hAnsi="Times New Roman" w:cs="Times New Roman"/>
          <w:iCs/>
          <w:sz w:val="24"/>
          <w:szCs w:val="24"/>
          <w:lang w:val="pt-BR"/>
        </w:rPr>
        <w:t xml:space="preserve">que ocorra </w:t>
      </w:r>
      <w:r w:rsidRPr="002F7CB2">
        <w:rPr>
          <w:rFonts w:ascii="Times New Roman" w:hAnsi="Times New Roman" w:cs="Times New Roman"/>
          <w:iCs/>
          <w:sz w:val="24"/>
          <w:szCs w:val="24"/>
          <w:lang w:val="pt-BR"/>
        </w:rPr>
        <w:t>a mora do devedor,</w:t>
      </w:r>
      <w:r w:rsidR="008C2D1A" w:rsidRPr="002F7CB2">
        <w:rPr>
          <w:rFonts w:ascii="Times New Roman" w:hAnsi="Times New Roman" w:cs="Times New Roman"/>
          <w:iCs/>
          <w:sz w:val="24"/>
          <w:szCs w:val="24"/>
          <w:lang w:val="pt-BR"/>
        </w:rPr>
        <w:t xml:space="preserve"> portanto,</w:t>
      </w:r>
      <w:r w:rsidR="001414DA" w:rsidRPr="002F7CB2">
        <w:rPr>
          <w:rFonts w:ascii="Times New Roman" w:hAnsi="Times New Roman" w:cs="Times New Roman"/>
          <w:iCs/>
          <w:sz w:val="24"/>
          <w:szCs w:val="24"/>
          <w:lang w:val="pt-BR"/>
        </w:rPr>
        <w:t xml:space="preserve"> torna-se </w:t>
      </w:r>
      <w:r w:rsidR="009C7A65" w:rsidRPr="002F7CB2">
        <w:rPr>
          <w:rFonts w:ascii="Times New Roman" w:hAnsi="Times New Roman" w:cs="Times New Roman"/>
          <w:iCs/>
          <w:sz w:val="24"/>
          <w:szCs w:val="24"/>
          <w:lang w:val="pt-BR"/>
        </w:rPr>
        <w:t xml:space="preserve">necessário </w:t>
      </w:r>
      <w:r w:rsidR="0087193B" w:rsidRPr="002F7CB2">
        <w:rPr>
          <w:rFonts w:ascii="Times New Roman" w:hAnsi="Times New Roman" w:cs="Times New Roman"/>
          <w:iCs/>
          <w:sz w:val="24"/>
          <w:szCs w:val="24"/>
          <w:lang w:val="pt-BR"/>
        </w:rPr>
        <w:t>localizar</w:t>
      </w:r>
      <w:r w:rsidRPr="002F7CB2">
        <w:rPr>
          <w:rFonts w:ascii="Times New Roman" w:hAnsi="Times New Roman" w:cs="Times New Roman"/>
          <w:iCs/>
          <w:sz w:val="24"/>
          <w:szCs w:val="24"/>
          <w:lang w:val="pt-BR"/>
        </w:rPr>
        <w:t xml:space="preserve"> a</w:t>
      </w:r>
      <w:r w:rsidR="001414DA" w:rsidRPr="002F7CB2">
        <w:rPr>
          <w:rFonts w:ascii="Times New Roman" w:hAnsi="Times New Roman" w:cs="Times New Roman"/>
          <w:iCs/>
          <w:sz w:val="24"/>
          <w:szCs w:val="24"/>
          <w:lang w:val="pt-BR"/>
        </w:rPr>
        <w:t>lguns requisitos:</w:t>
      </w:r>
      <w:r w:rsidR="008C2D1A" w:rsidRPr="002F7CB2">
        <w:rPr>
          <w:rFonts w:ascii="Times New Roman" w:hAnsi="Times New Roman" w:cs="Times New Roman"/>
          <w:iCs/>
          <w:sz w:val="24"/>
          <w:szCs w:val="24"/>
          <w:lang w:val="pt-BR"/>
        </w:rPr>
        <w:t xml:space="preserve"> a existência de </w:t>
      </w:r>
      <w:r w:rsidRPr="002F7CB2">
        <w:rPr>
          <w:rFonts w:ascii="Times New Roman" w:hAnsi="Times New Roman" w:cs="Times New Roman"/>
          <w:iCs/>
          <w:sz w:val="24"/>
          <w:szCs w:val="24"/>
          <w:lang w:val="pt-BR"/>
        </w:rPr>
        <w:t>dívida líquida e certa</w:t>
      </w:r>
      <w:r w:rsidR="008C2D1A" w:rsidRPr="002F7CB2">
        <w:rPr>
          <w:rFonts w:ascii="Times New Roman" w:hAnsi="Times New Roman" w:cs="Times New Roman"/>
          <w:iCs/>
          <w:sz w:val="24"/>
          <w:szCs w:val="24"/>
          <w:lang w:val="pt-BR"/>
        </w:rPr>
        <w:t>, o vencimento da dívida e culpa do devedor.</w:t>
      </w:r>
      <w:r w:rsidR="009C7A65" w:rsidRPr="002F7CB2">
        <w:rPr>
          <w:rFonts w:ascii="Times New Roman" w:hAnsi="Times New Roman" w:cs="Times New Roman"/>
          <w:iCs/>
          <w:sz w:val="24"/>
          <w:szCs w:val="24"/>
          <w:lang w:val="pt-BR"/>
        </w:rPr>
        <w:t xml:space="preserve"> </w:t>
      </w:r>
      <w:r w:rsidR="00430129">
        <w:rPr>
          <w:rFonts w:ascii="Times New Roman" w:hAnsi="Times New Roman" w:cs="Times New Roman"/>
          <w:iCs/>
          <w:sz w:val="24"/>
          <w:szCs w:val="24"/>
          <w:lang w:val="pt-BR"/>
        </w:rPr>
        <w:t xml:space="preserve">Entende-se por dívida líquida e certa, que são as prestações com conteúdo certo, </w:t>
      </w:r>
      <w:r w:rsidR="00430129">
        <w:rPr>
          <w:rFonts w:ascii="Times New Roman" w:hAnsi="Times New Roman" w:cs="Times New Roman"/>
          <w:iCs/>
          <w:sz w:val="24"/>
          <w:szCs w:val="24"/>
          <w:lang w:val="pt-BR"/>
        </w:rPr>
        <w:lastRenderedPageBreak/>
        <w:t xml:space="preserve">obrigação com coisa determinada, pois devedor algum poderá cometer mora em situação de dívida incerta, ilíquida ou indeterminada. A exigibilidade da dívida é requisito imprescindível, pois “se a obrigação venceu, tornou-se exigível, e, por conseguinte, </w:t>
      </w:r>
      <w:r w:rsidR="00A160CF">
        <w:rPr>
          <w:rFonts w:ascii="Times New Roman" w:hAnsi="Times New Roman" w:cs="Times New Roman"/>
          <w:iCs/>
          <w:sz w:val="24"/>
          <w:szCs w:val="24"/>
          <w:lang w:val="pt-BR"/>
        </w:rPr>
        <w:t xml:space="preserve">o retardamento culposo no seu cumprimento poderá caracterizar a mora.” </w:t>
      </w:r>
      <w:r w:rsidR="00A160CF">
        <w:rPr>
          <w:rStyle w:val="Refdenotaderodap"/>
          <w:rFonts w:ascii="Times New Roman" w:hAnsi="Times New Roman" w:cs="Times New Roman"/>
          <w:iCs/>
          <w:sz w:val="24"/>
          <w:szCs w:val="24"/>
          <w:lang w:val="pt-BR"/>
        </w:rPr>
        <w:footnoteReference w:id="8"/>
      </w:r>
      <w:r w:rsidR="00CC7F32">
        <w:rPr>
          <w:rFonts w:ascii="Times New Roman" w:hAnsi="Times New Roman" w:cs="Times New Roman"/>
          <w:iCs/>
          <w:sz w:val="24"/>
          <w:szCs w:val="24"/>
          <w:lang w:val="pt-BR"/>
        </w:rPr>
        <w:t xml:space="preserve">, tal fato </w:t>
      </w:r>
      <w:r w:rsidR="001C572B">
        <w:rPr>
          <w:rFonts w:ascii="Times New Roman" w:hAnsi="Times New Roman" w:cs="Times New Roman"/>
          <w:iCs/>
          <w:sz w:val="24"/>
          <w:szCs w:val="24"/>
          <w:lang w:val="pt-BR"/>
        </w:rPr>
        <w:t>pressupõe ainda</w:t>
      </w:r>
      <w:r w:rsidR="00CC7F32">
        <w:rPr>
          <w:rFonts w:ascii="Times New Roman" w:hAnsi="Times New Roman" w:cs="Times New Roman"/>
          <w:iCs/>
          <w:sz w:val="24"/>
          <w:szCs w:val="24"/>
          <w:lang w:val="pt-BR"/>
        </w:rPr>
        <w:t>, como aponta Cáio Mário</w:t>
      </w:r>
      <w:r w:rsidR="001C572B">
        <w:rPr>
          <w:rFonts w:ascii="Times New Roman" w:hAnsi="Times New Roman" w:cs="Times New Roman"/>
          <w:iCs/>
          <w:sz w:val="24"/>
          <w:szCs w:val="24"/>
          <w:lang w:val="pt-BR"/>
        </w:rPr>
        <w:t xml:space="preserve"> “a liquidez e a certeza”</w:t>
      </w:r>
      <w:r w:rsidR="00CC7F32">
        <w:rPr>
          <w:rFonts w:ascii="Times New Roman" w:hAnsi="Times New Roman" w:cs="Times New Roman"/>
          <w:iCs/>
          <w:sz w:val="24"/>
          <w:szCs w:val="24"/>
          <w:lang w:val="pt-BR"/>
        </w:rPr>
        <w:t xml:space="preserve"> </w:t>
      </w:r>
      <w:r w:rsidR="001C572B">
        <w:rPr>
          <w:rStyle w:val="Refdenotaderodap"/>
          <w:rFonts w:ascii="Times New Roman" w:hAnsi="Times New Roman" w:cs="Times New Roman"/>
          <w:iCs/>
          <w:sz w:val="24"/>
          <w:szCs w:val="24"/>
          <w:lang w:val="pt-BR"/>
        </w:rPr>
        <w:footnoteReference w:id="9"/>
      </w:r>
      <w:r w:rsidR="001C572B">
        <w:rPr>
          <w:rFonts w:ascii="Times New Roman" w:hAnsi="Times New Roman" w:cs="Times New Roman"/>
          <w:iCs/>
          <w:sz w:val="24"/>
          <w:szCs w:val="24"/>
          <w:lang w:val="pt-BR"/>
        </w:rPr>
        <w:t xml:space="preserve"> da obrigação.</w:t>
      </w:r>
      <w:r w:rsidR="00430129">
        <w:rPr>
          <w:rFonts w:ascii="Times New Roman" w:hAnsi="Times New Roman" w:cs="Times New Roman"/>
          <w:iCs/>
          <w:sz w:val="24"/>
          <w:szCs w:val="24"/>
          <w:lang w:val="pt-BR"/>
        </w:rPr>
        <w:t xml:space="preserve"> </w:t>
      </w:r>
      <w:r w:rsidR="006357DA">
        <w:rPr>
          <w:rFonts w:ascii="Times New Roman" w:hAnsi="Times New Roman" w:cs="Times New Roman"/>
          <w:sz w:val="24"/>
          <w:szCs w:val="24"/>
          <w:lang w:val="pt-BR"/>
        </w:rPr>
        <w:t xml:space="preserve">A culpa do devedor é </w:t>
      </w:r>
      <w:r w:rsidR="00CC7F32">
        <w:rPr>
          <w:rFonts w:ascii="Times New Roman" w:hAnsi="Times New Roman" w:cs="Times New Roman"/>
          <w:sz w:val="24"/>
          <w:szCs w:val="24"/>
          <w:lang w:val="pt-BR"/>
        </w:rPr>
        <w:t xml:space="preserve">outro requisito </w:t>
      </w:r>
      <w:r w:rsidR="006357DA">
        <w:rPr>
          <w:rFonts w:ascii="Times New Roman" w:hAnsi="Times New Roman" w:cs="Times New Roman"/>
          <w:sz w:val="24"/>
          <w:szCs w:val="24"/>
          <w:lang w:val="pt-BR"/>
        </w:rPr>
        <w:t>fundamental para que se configure a mora e sobre o assunto, podemos ainda inferir com o renomado doutrinador Silvio de Salv</w:t>
      </w:r>
      <w:r w:rsidR="00CC7F32">
        <w:rPr>
          <w:rFonts w:ascii="Times New Roman" w:hAnsi="Times New Roman" w:cs="Times New Roman"/>
          <w:sz w:val="24"/>
          <w:szCs w:val="24"/>
          <w:lang w:val="pt-BR"/>
        </w:rPr>
        <w:t>o Venosa, que a culpa do mesmo</w:t>
      </w:r>
      <w:r w:rsidR="006357DA">
        <w:rPr>
          <w:rFonts w:ascii="Times New Roman" w:hAnsi="Times New Roman" w:cs="Times New Roman"/>
          <w:sz w:val="24"/>
          <w:szCs w:val="24"/>
          <w:lang w:val="pt-BR"/>
        </w:rPr>
        <w:t xml:space="preserve"> é requisito objetivo e “Assim, não responde o devedor pelo ônus da mora se não concorreu para ela” </w:t>
      </w:r>
      <w:proofErr w:type="gramStart"/>
      <w:r w:rsidR="006357DA">
        <w:rPr>
          <w:rStyle w:val="Refdenotaderodap"/>
          <w:rFonts w:ascii="Times New Roman" w:hAnsi="Times New Roman" w:cs="Times New Roman"/>
          <w:sz w:val="24"/>
          <w:szCs w:val="24"/>
          <w:lang w:val="pt-BR"/>
        </w:rPr>
        <w:footnoteReference w:id="10"/>
      </w:r>
      <w:proofErr w:type="gramEnd"/>
    </w:p>
    <w:p w:rsidR="00A0158F" w:rsidRPr="002F7CB2" w:rsidRDefault="00A0158F" w:rsidP="00A0158F">
      <w:pPr>
        <w:pStyle w:val="PargrafodaLista"/>
        <w:spacing w:after="0" w:line="360" w:lineRule="auto"/>
        <w:ind w:left="0" w:firstLine="720"/>
        <w:jc w:val="both"/>
        <w:rPr>
          <w:rFonts w:ascii="Times New Roman" w:hAnsi="Times New Roman" w:cs="Times New Roman"/>
          <w:iCs/>
          <w:sz w:val="24"/>
          <w:szCs w:val="24"/>
          <w:lang w:val="pt-BR"/>
        </w:rPr>
      </w:pPr>
      <w:r w:rsidRPr="002F7CB2">
        <w:rPr>
          <w:rFonts w:ascii="Times New Roman" w:hAnsi="Times New Roman" w:cs="Times New Roman"/>
          <w:iCs/>
          <w:sz w:val="24"/>
          <w:szCs w:val="24"/>
          <w:lang w:val="pt-BR"/>
        </w:rPr>
        <w:t>Nos casos em que o objeto da parcela se impossibilita por motivo de caso fortuito ou força maior e</w:t>
      </w:r>
      <w:r w:rsidR="00E16309" w:rsidRPr="002F7CB2">
        <w:rPr>
          <w:rFonts w:ascii="Times New Roman" w:hAnsi="Times New Roman" w:cs="Times New Roman"/>
          <w:iCs/>
          <w:sz w:val="24"/>
          <w:szCs w:val="24"/>
          <w:lang w:val="pt-BR"/>
        </w:rPr>
        <w:t xml:space="preserve"> </w:t>
      </w:r>
      <w:r w:rsidRPr="002F7CB2">
        <w:rPr>
          <w:rFonts w:ascii="Times New Roman" w:hAnsi="Times New Roman" w:cs="Times New Roman"/>
          <w:iCs/>
          <w:sz w:val="24"/>
          <w:szCs w:val="24"/>
          <w:lang w:val="pt-BR"/>
        </w:rPr>
        <w:t xml:space="preserve">excluem a imputabilidade do devedor, deve ser analisado o tempo do </w:t>
      </w:r>
      <w:r w:rsidR="00E16309" w:rsidRPr="002F7CB2">
        <w:rPr>
          <w:rFonts w:ascii="Times New Roman" w:hAnsi="Times New Roman" w:cs="Times New Roman"/>
          <w:iCs/>
          <w:sz w:val="24"/>
          <w:szCs w:val="24"/>
          <w:lang w:val="pt-BR"/>
        </w:rPr>
        <w:t xml:space="preserve">fato </w:t>
      </w:r>
      <w:r w:rsidRPr="002F7CB2">
        <w:rPr>
          <w:rFonts w:ascii="Times New Roman" w:hAnsi="Times New Roman" w:cs="Times New Roman"/>
          <w:iCs/>
          <w:sz w:val="24"/>
          <w:szCs w:val="24"/>
          <w:lang w:val="pt-BR"/>
        </w:rPr>
        <w:t>ocorrido, pois o devedor deverá responder pela impossibilidade da prestação se o caso fortuito ou de força maior ocorrer durante a mora, tal fato encontra-se positivado no artigo 399 do Código Civil “O devedor em mora responde pela impossibilidade da prestação, embora essa impossibilidade resulte de caso fortuito ou de força maior, se estes ocorrerem durante o atraso; salvo se provar isenção de culpa, ou que o dano sobreviria ainda quando a obrigação fosse oportunamente desempenhada.</w:t>
      </w:r>
      <w:r w:rsidR="002F7CB2" w:rsidRPr="002F7CB2">
        <w:rPr>
          <w:rFonts w:ascii="Times New Roman" w:hAnsi="Times New Roman" w:cs="Times New Roman"/>
          <w:iCs/>
          <w:sz w:val="24"/>
          <w:szCs w:val="24"/>
          <w:lang w:val="pt-BR"/>
        </w:rPr>
        <w:t xml:space="preserve">” </w:t>
      </w:r>
      <w:proofErr w:type="gramStart"/>
      <w:r w:rsidRPr="002F7CB2">
        <w:rPr>
          <w:rStyle w:val="Refdenotaderodap"/>
          <w:rFonts w:ascii="Times New Roman" w:hAnsi="Times New Roman" w:cs="Times New Roman"/>
          <w:iCs/>
          <w:sz w:val="24"/>
          <w:szCs w:val="24"/>
          <w:lang w:val="pt-BR"/>
        </w:rPr>
        <w:footnoteReference w:id="11"/>
      </w:r>
      <w:proofErr w:type="gramEnd"/>
    </w:p>
    <w:p w:rsidR="00A160CF" w:rsidRDefault="0042155F" w:rsidP="0042155F">
      <w:pPr>
        <w:pStyle w:val="PargrafodaLista"/>
        <w:spacing w:after="0" w:line="360" w:lineRule="auto"/>
        <w:ind w:left="0" w:firstLine="720"/>
        <w:jc w:val="both"/>
        <w:rPr>
          <w:rFonts w:ascii="Times New Roman" w:hAnsi="Times New Roman" w:cs="Times New Roman"/>
          <w:iCs/>
          <w:sz w:val="24"/>
          <w:szCs w:val="24"/>
          <w:lang w:val="pt-BR"/>
        </w:rPr>
      </w:pPr>
      <w:r w:rsidRPr="002F7CB2">
        <w:rPr>
          <w:rFonts w:ascii="Times New Roman" w:hAnsi="Times New Roman" w:cs="Times New Roman"/>
          <w:iCs/>
          <w:sz w:val="24"/>
          <w:szCs w:val="24"/>
          <w:lang w:val="pt-BR"/>
        </w:rPr>
        <w:t xml:space="preserve">A mora do devedor manifestar-se-á de duas maneiras distintas, a mora </w:t>
      </w:r>
      <w:r w:rsidRPr="002F7CB2">
        <w:rPr>
          <w:rFonts w:ascii="Times New Roman" w:hAnsi="Times New Roman" w:cs="Times New Roman"/>
          <w:i/>
          <w:iCs/>
          <w:sz w:val="24"/>
          <w:szCs w:val="24"/>
          <w:lang w:val="pt-BR"/>
        </w:rPr>
        <w:t>ex re</w:t>
      </w:r>
      <w:r w:rsidRPr="002F7CB2">
        <w:rPr>
          <w:rFonts w:ascii="Times New Roman" w:hAnsi="Times New Roman" w:cs="Times New Roman"/>
          <w:iCs/>
          <w:sz w:val="24"/>
          <w:szCs w:val="24"/>
          <w:lang w:val="pt-BR"/>
        </w:rPr>
        <w:t xml:space="preserve"> e mora </w:t>
      </w:r>
      <w:r w:rsidRPr="002F7CB2">
        <w:rPr>
          <w:rFonts w:ascii="Times New Roman" w:hAnsi="Times New Roman" w:cs="Times New Roman"/>
          <w:i/>
          <w:iCs/>
          <w:sz w:val="24"/>
          <w:szCs w:val="24"/>
          <w:lang w:val="pt-BR"/>
        </w:rPr>
        <w:t xml:space="preserve">ex </w:t>
      </w:r>
      <w:proofErr w:type="spellStart"/>
      <w:r w:rsidRPr="002F7CB2">
        <w:rPr>
          <w:rFonts w:ascii="Times New Roman" w:hAnsi="Times New Roman" w:cs="Times New Roman"/>
          <w:i/>
          <w:iCs/>
          <w:sz w:val="24"/>
          <w:szCs w:val="24"/>
          <w:lang w:val="pt-BR"/>
        </w:rPr>
        <w:t>persona</w:t>
      </w:r>
      <w:proofErr w:type="spellEnd"/>
      <w:r w:rsidR="00B714EC" w:rsidRPr="002F7CB2">
        <w:rPr>
          <w:rFonts w:ascii="Times New Roman" w:hAnsi="Times New Roman" w:cs="Times New Roman"/>
          <w:i/>
          <w:iCs/>
          <w:sz w:val="24"/>
          <w:szCs w:val="24"/>
          <w:lang w:val="pt-BR"/>
        </w:rPr>
        <w:t>.</w:t>
      </w:r>
      <w:r w:rsidR="009C7A65" w:rsidRPr="002F7CB2">
        <w:rPr>
          <w:rFonts w:ascii="Times New Roman" w:hAnsi="Times New Roman" w:cs="Times New Roman"/>
          <w:iCs/>
          <w:sz w:val="24"/>
          <w:szCs w:val="24"/>
          <w:lang w:val="pt-BR"/>
        </w:rPr>
        <w:t xml:space="preserve"> </w:t>
      </w:r>
      <w:r w:rsidR="009E771F" w:rsidRPr="002F7CB2">
        <w:rPr>
          <w:rFonts w:ascii="Times New Roman" w:hAnsi="Times New Roman" w:cs="Times New Roman"/>
          <w:iCs/>
          <w:sz w:val="24"/>
          <w:szCs w:val="24"/>
          <w:lang w:val="pt-BR"/>
        </w:rPr>
        <w:t xml:space="preserve">A mora </w:t>
      </w:r>
      <w:r w:rsidR="009E771F" w:rsidRPr="002F7CB2">
        <w:rPr>
          <w:rFonts w:ascii="Times New Roman" w:hAnsi="Times New Roman" w:cs="Times New Roman"/>
          <w:i/>
          <w:iCs/>
          <w:sz w:val="24"/>
          <w:szCs w:val="24"/>
          <w:lang w:val="pt-BR"/>
        </w:rPr>
        <w:t xml:space="preserve">ex </w:t>
      </w:r>
      <w:proofErr w:type="gramStart"/>
      <w:r w:rsidR="009E771F" w:rsidRPr="002F7CB2">
        <w:rPr>
          <w:rFonts w:ascii="Times New Roman" w:hAnsi="Times New Roman" w:cs="Times New Roman"/>
          <w:i/>
          <w:iCs/>
          <w:sz w:val="24"/>
          <w:szCs w:val="24"/>
          <w:lang w:val="pt-BR"/>
        </w:rPr>
        <w:t>re</w:t>
      </w:r>
      <w:r w:rsidR="009E771F" w:rsidRPr="002F7CB2">
        <w:rPr>
          <w:rFonts w:ascii="Times New Roman" w:hAnsi="Times New Roman" w:cs="Times New Roman"/>
          <w:iCs/>
          <w:sz w:val="24"/>
          <w:szCs w:val="24"/>
          <w:lang w:val="pt-BR"/>
        </w:rPr>
        <w:t xml:space="preserve"> advém</w:t>
      </w:r>
      <w:proofErr w:type="gramEnd"/>
      <w:r w:rsidR="009E771F" w:rsidRPr="002F7CB2">
        <w:rPr>
          <w:rFonts w:ascii="Times New Roman" w:hAnsi="Times New Roman" w:cs="Times New Roman"/>
          <w:iCs/>
          <w:sz w:val="24"/>
          <w:szCs w:val="24"/>
          <w:lang w:val="pt-BR"/>
        </w:rPr>
        <w:t xml:space="preserve"> de fato previsto em lei, ou seja, quando a obrigação for líquida, positiva e com </w:t>
      </w:r>
      <w:r w:rsidR="00CC7F32">
        <w:rPr>
          <w:rFonts w:ascii="Times New Roman" w:hAnsi="Times New Roman" w:cs="Times New Roman"/>
          <w:iCs/>
          <w:sz w:val="24"/>
          <w:szCs w:val="24"/>
          <w:lang w:val="pt-BR"/>
        </w:rPr>
        <w:t>data fixada para a sua execução. S</w:t>
      </w:r>
      <w:r w:rsidR="002F7CB2" w:rsidRPr="002F7CB2">
        <w:rPr>
          <w:rFonts w:ascii="Times New Roman" w:hAnsi="Times New Roman" w:cs="Times New Roman"/>
          <w:iCs/>
          <w:sz w:val="24"/>
          <w:szCs w:val="24"/>
          <w:lang w:val="pt-BR"/>
        </w:rPr>
        <w:t xml:space="preserve">obre o assunto o artigo 397 do novo Código Civil entende que “o inadimplemento da obrigação, positiva e líquida, no seu termo, constitui de pleno direito em mora o devedor.” </w:t>
      </w:r>
      <w:r w:rsidR="002F7CB2" w:rsidRPr="002F7CB2">
        <w:rPr>
          <w:rStyle w:val="Refdenotaderodap"/>
          <w:rFonts w:ascii="Times New Roman" w:hAnsi="Times New Roman" w:cs="Times New Roman"/>
          <w:iCs/>
          <w:sz w:val="24"/>
          <w:szCs w:val="24"/>
          <w:lang w:val="pt-BR"/>
        </w:rPr>
        <w:footnoteReference w:id="12"/>
      </w:r>
      <w:r w:rsidR="00CC7F32">
        <w:rPr>
          <w:rFonts w:ascii="Times New Roman" w:hAnsi="Times New Roman" w:cs="Times New Roman"/>
          <w:iCs/>
          <w:sz w:val="24"/>
          <w:szCs w:val="24"/>
          <w:lang w:val="pt-BR"/>
        </w:rPr>
        <w:t>, desta forma conclui-se que n</w:t>
      </w:r>
      <w:r w:rsidR="002F7CB2" w:rsidRPr="002F7CB2">
        <w:rPr>
          <w:rFonts w:ascii="Times New Roman" w:hAnsi="Times New Roman" w:cs="Times New Roman"/>
          <w:iCs/>
          <w:sz w:val="24"/>
          <w:szCs w:val="24"/>
          <w:lang w:val="pt-BR"/>
        </w:rPr>
        <w:t>os</w:t>
      </w:r>
      <w:r w:rsidR="009E771F" w:rsidRPr="002F7CB2">
        <w:rPr>
          <w:rFonts w:ascii="Times New Roman" w:hAnsi="Times New Roman" w:cs="Times New Roman"/>
          <w:iCs/>
          <w:sz w:val="24"/>
          <w:szCs w:val="24"/>
          <w:lang w:val="pt-BR"/>
        </w:rPr>
        <w:t xml:space="preserve"> casos </w:t>
      </w:r>
      <w:r w:rsidR="002F7CB2" w:rsidRPr="002F7CB2">
        <w:rPr>
          <w:rFonts w:ascii="Times New Roman" w:hAnsi="Times New Roman" w:cs="Times New Roman"/>
          <w:iCs/>
          <w:sz w:val="24"/>
          <w:szCs w:val="24"/>
          <w:lang w:val="pt-BR"/>
        </w:rPr>
        <w:t xml:space="preserve">de mora </w:t>
      </w:r>
      <w:r w:rsidR="002F7CB2" w:rsidRPr="002F7CB2">
        <w:rPr>
          <w:rFonts w:ascii="Times New Roman" w:hAnsi="Times New Roman" w:cs="Times New Roman"/>
          <w:i/>
          <w:iCs/>
          <w:sz w:val="24"/>
          <w:szCs w:val="24"/>
          <w:lang w:val="pt-BR"/>
        </w:rPr>
        <w:t xml:space="preserve">ex </w:t>
      </w:r>
      <w:r w:rsidR="00A160CF">
        <w:rPr>
          <w:rFonts w:ascii="Times New Roman" w:hAnsi="Times New Roman" w:cs="Times New Roman"/>
          <w:i/>
          <w:iCs/>
          <w:sz w:val="24"/>
          <w:szCs w:val="24"/>
          <w:lang w:val="pt-BR"/>
        </w:rPr>
        <w:t xml:space="preserve">re </w:t>
      </w:r>
      <w:r w:rsidR="009E771F" w:rsidRPr="002F7CB2">
        <w:rPr>
          <w:rFonts w:ascii="Times New Roman" w:hAnsi="Times New Roman" w:cs="Times New Roman"/>
          <w:iCs/>
          <w:sz w:val="24"/>
          <w:szCs w:val="24"/>
          <w:lang w:val="pt-BR"/>
        </w:rPr>
        <w:t xml:space="preserve">a mora é automática, pois a sua inexecução já implica em mora do devedor. </w:t>
      </w:r>
    </w:p>
    <w:p w:rsidR="00752BEC" w:rsidRDefault="00A160CF" w:rsidP="00752BEC">
      <w:pPr>
        <w:pStyle w:val="PargrafodaLista"/>
        <w:spacing w:after="0" w:line="360" w:lineRule="auto"/>
        <w:ind w:left="0" w:firstLine="720"/>
        <w:jc w:val="both"/>
        <w:rPr>
          <w:rFonts w:ascii="Times New Roman" w:hAnsi="Times New Roman" w:cs="Times New Roman"/>
          <w:iCs/>
          <w:sz w:val="24"/>
          <w:szCs w:val="24"/>
          <w:lang w:val="pt-BR"/>
        </w:rPr>
      </w:pPr>
      <w:r>
        <w:rPr>
          <w:rFonts w:ascii="Times New Roman" w:hAnsi="Times New Roman" w:cs="Times New Roman"/>
          <w:iCs/>
          <w:sz w:val="24"/>
          <w:szCs w:val="24"/>
          <w:lang w:val="pt-BR"/>
        </w:rPr>
        <w:t xml:space="preserve">Nas situações que envolvem </w:t>
      </w:r>
      <w:r w:rsidR="009E771F" w:rsidRPr="002F7CB2">
        <w:rPr>
          <w:rFonts w:ascii="Times New Roman" w:hAnsi="Times New Roman" w:cs="Times New Roman"/>
          <w:iCs/>
          <w:sz w:val="24"/>
          <w:szCs w:val="24"/>
          <w:lang w:val="pt-BR"/>
        </w:rPr>
        <w:t xml:space="preserve">mora ex </w:t>
      </w:r>
      <w:proofErr w:type="spellStart"/>
      <w:r w:rsidR="009E771F" w:rsidRPr="002F7CB2">
        <w:rPr>
          <w:rFonts w:ascii="Times New Roman" w:hAnsi="Times New Roman" w:cs="Times New Roman"/>
          <w:iCs/>
          <w:sz w:val="24"/>
          <w:szCs w:val="24"/>
          <w:lang w:val="pt-BR"/>
        </w:rPr>
        <w:t>persona</w:t>
      </w:r>
      <w:proofErr w:type="spellEnd"/>
      <w:r w:rsidR="009E771F" w:rsidRPr="002F7CB2">
        <w:rPr>
          <w:rFonts w:ascii="Times New Roman" w:hAnsi="Times New Roman" w:cs="Times New Roman"/>
          <w:iCs/>
          <w:sz w:val="24"/>
          <w:szCs w:val="24"/>
          <w:lang w:val="pt-BR"/>
        </w:rPr>
        <w:t xml:space="preserve"> é essencial </w:t>
      </w:r>
      <w:proofErr w:type="gramStart"/>
      <w:r w:rsidR="009E771F" w:rsidRPr="002F7CB2">
        <w:rPr>
          <w:rFonts w:ascii="Times New Roman" w:hAnsi="Times New Roman" w:cs="Times New Roman"/>
          <w:iCs/>
          <w:sz w:val="24"/>
          <w:szCs w:val="24"/>
          <w:lang w:val="pt-BR"/>
        </w:rPr>
        <w:t>a</w:t>
      </w:r>
      <w:proofErr w:type="gramEnd"/>
      <w:r w:rsidR="009E771F" w:rsidRPr="002F7CB2">
        <w:rPr>
          <w:rFonts w:ascii="Times New Roman" w:hAnsi="Times New Roman" w:cs="Times New Roman"/>
          <w:iCs/>
          <w:sz w:val="24"/>
          <w:szCs w:val="24"/>
          <w:lang w:val="pt-BR"/>
        </w:rPr>
        <w:t xml:space="preserve"> notificação judicial ou extrajudicialmente do devedor</w:t>
      </w:r>
      <w:r w:rsidR="006B3589">
        <w:rPr>
          <w:rFonts w:ascii="Times New Roman" w:hAnsi="Times New Roman" w:cs="Times New Roman"/>
          <w:iCs/>
          <w:sz w:val="24"/>
          <w:szCs w:val="24"/>
          <w:lang w:val="pt-BR"/>
        </w:rPr>
        <w:t>,</w:t>
      </w:r>
      <w:r w:rsidR="00A0158F" w:rsidRPr="002F7CB2">
        <w:rPr>
          <w:rFonts w:ascii="Times New Roman" w:hAnsi="Times New Roman" w:cs="Times New Roman"/>
          <w:iCs/>
          <w:sz w:val="24"/>
          <w:szCs w:val="24"/>
          <w:lang w:val="pt-BR"/>
        </w:rPr>
        <w:t xml:space="preserve"> para que possa configura</w:t>
      </w:r>
      <w:r w:rsidR="00E16309" w:rsidRPr="002F7CB2">
        <w:rPr>
          <w:rFonts w:ascii="Times New Roman" w:hAnsi="Times New Roman" w:cs="Times New Roman"/>
          <w:iCs/>
          <w:sz w:val="24"/>
          <w:szCs w:val="24"/>
          <w:lang w:val="pt-BR"/>
        </w:rPr>
        <w:t xml:space="preserve">r </w:t>
      </w:r>
      <w:r w:rsidR="00A0158F" w:rsidRPr="002F7CB2">
        <w:rPr>
          <w:rFonts w:ascii="Times New Roman" w:hAnsi="Times New Roman" w:cs="Times New Roman"/>
          <w:iCs/>
          <w:sz w:val="24"/>
          <w:szCs w:val="24"/>
          <w:lang w:val="pt-BR"/>
        </w:rPr>
        <w:t>mora</w:t>
      </w:r>
      <w:r w:rsidR="009E771F" w:rsidRPr="002F7CB2">
        <w:rPr>
          <w:rFonts w:ascii="Times New Roman" w:hAnsi="Times New Roman" w:cs="Times New Roman"/>
          <w:iCs/>
          <w:sz w:val="24"/>
          <w:szCs w:val="24"/>
          <w:lang w:val="pt-BR"/>
        </w:rPr>
        <w:t>, pois</w:t>
      </w:r>
      <w:r w:rsidR="00A0158F" w:rsidRPr="002F7CB2">
        <w:rPr>
          <w:rFonts w:ascii="Times New Roman" w:hAnsi="Times New Roman" w:cs="Times New Roman"/>
          <w:iCs/>
          <w:sz w:val="24"/>
          <w:szCs w:val="24"/>
          <w:lang w:val="pt-BR"/>
        </w:rPr>
        <w:t xml:space="preserve"> a obrigação não foi estipulada em term</w:t>
      </w:r>
      <w:r w:rsidR="006B3589">
        <w:rPr>
          <w:rFonts w:ascii="Times New Roman" w:hAnsi="Times New Roman" w:cs="Times New Roman"/>
          <w:iCs/>
          <w:sz w:val="24"/>
          <w:szCs w:val="24"/>
          <w:lang w:val="pt-BR"/>
        </w:rPr>
        <w:t xml:space="preserve">os certos para seu adimplemento, tal situação está prevista no parágrafo único </w:t>
      </w:r>
      <w:r w:rsidR="006B3589">
        <w:rPr>
          <w:rFonts w:ascii="Times New Roman" w:hAnsi="Times New Roman" w:cs="Times New Roman"/>
          <w:iCs/>
          <w:sz w:val="24"/>
          <w:szCs w:val="24"/>
          <w:lang w:val="pt-BR"/>
        </w:rPr>
        <w:lastRenderedPageBreak/>
        <w:t>do</w:t>
      </w:r>
      <w:r w:rsidR="002360DE" w:rsidRPr="002F7CB2">
        <w:rPr>
          <w:rFonts w:ascii="Times New Roman" w:hAnsi="Times New Roman" w:cs="Times New Roman"/>
          <w:iCs/>
          <w:sz w:val="24"/>
          <w:szCs w:val="24"/>
          <w:lang w:val="pt-BR"/>
        </w:rPr>
        <w:t xml:space="preserve"> artigo</w:t>
      </w:r>
      <w:r w:rsidR="006B3589">
        <w:rPr>
          <w:rFonts w:ascii="Times New Roman" w:hAnsi="Times New Roman" w:cs="Times New Roman"/>
          <w:iCs/>
          <w:sz w:val="24"/>
          <w:szCs w:val="24"/>
          <w:lang w:val="pt-BR"/>
        </w:rPr>
        <w:t xml:space="preserve"> citado</w:t>
      </w:r>
      <w:r w:rsidR="002360DE" w:rsidRPr="002F7CB2">
        <w:rPr>
          <w:rFonts w:ascii="Times New Roman" w:hAnsi="Times New Roman" w:cs="Times New Roman"/>
          <w:iCs/>
          <w:sz w:val="24"/>
          <w:szCs w:val="24"/>
          <w:lang w:val="pt-BR"/>
        </w:rPr>
        <w:t xml:space="preserve"> “Não havendo termo, a mora se constitui mediante interpelação judicial ou extrajudicial.”</w:t>
      </w:r>
      <w:r w:rsidR="002F7CB2">
        <w:rPr>
          <w:rStyle w:val="Refdenotaderodap"/>
          <w:rFonts w:ascii="Times New Roman" w:hAnsi="Times New Roman" w:cs="Times New Roman"/>
          <w:iCs/>
          <w:sz w:val="24"/>
          <w:szCs w:val="24"/>
          <w:lang w:val="pt-BR"/>
        </w:rPr>
        <w:footnoteReference w:id="13"/>
      </w:r>
    </w:p>
    <w:p w:rsidR="00752BEC" w:rsidRPr="00752BEC" w:rsidRDefault="00752BEC" w:rsidP="00752BEC">
      <w:pPr>
        <w:pStyle w:val="PargrafodaLista"/>
        <w:spacing w:after="0" w:line="360" w:lineRule="auto"/>
        <w:ind w:left="0" w:firstLine="720"/>
        <w:jc w:val="both"/>
        <w:rPr>
          <w:rFonts w:ascii="Times New Roman" w:hAnsi="Times New Roman" w:cs="Times New Roman"/>
          <w:sz w:val="24"/>
          <w:szCs w:val="24"/>
          <w:lang w:val="pt-BR"/>
        </w:rPr>
      </w:pPr>
      <w:r w:rsidRPr="00752BEC">
        <w:rPr>
          <w:rFonts w:ascii="Times New Roman" w:hAnsi="Times New Roman" w:cs="Times New Roman"/>
          <w:bCs/>
          <w:sz w:val="24"/>
          <w:szCs w:val="24"/>
          <w:lang w:val="pt-BR"/>
        </w:rPr>
        <w:t xml:space="preserve">Como exemplo, podemos citar o caso julgado pelo Tribunal de Justiça do Maranhão. Neste, a apelação cível da empresa </w:t>
      </w:r>
      <w:proofErr w:type="spellStart"/>
      <w:r w:rsidRPr="00752BEC">
        <w:rPr>
          <w:rFonts w:ascii="Times New Roman" w:hAnsi="Times New Roman" w:cs="Times New Roman"/>
          <w:bCs/>
          <w:sz w:val="24"/>
          <w:szCs w:val="24"/>
          <w:lang w:val="pt-BR"/>
        </w:rPr>
        <w:t>Dibbens</w:t>
      </w:r>
      <w:proofErr w:type="spellEnd"/>
      <w:r w:rsidRPr="00752BEC">
        <w:rPr>
          <w:rFonts w:ascii="Times New Roman" w:hAnsi="Times New Roman" w:cs="Times New Roman"/>
          <w:bCs/>
          <w:sz w:val="24"/>
          <w:szCs w:val="24"/>
          <w:lang w:val="pt-BR"/>
        </w:rPr>
        <w:t xml:space="preserve"> Leasing S/A contra o devedor foi favorável, </w:t>
      </w:r>
      <w:r w:rsidR="0029149E">
        <w:rPr>
          <w:rFonts w:ascii="Times New Roman" w:hAnsi="Times New Roman" w:cs="Times New Roman"/>
          <w:bCs/>
          <w:sz w:val="24"/>
          <w:szCs w:val="24"/>
          <w:lang w:val="pt-BR"/>
        </w:rPr>
        <w:t xml:space="preserve">pois ocorreu a notificação extrajudicial </w:t>
      </w:r>
      <w:r w:rsidR="00CC7F32">
        <w:rPr>
          <w:rFonts w:ascii="Times New Roman" w:hAnsi="Times New Roman" w:cs="Times New Roman"/>
          <w:bCs/>
          <w:sz w:val="24"/>
          <w:szCs w:val="24"/>
          <w:lang w:val="pt-BR"/>
        </w:rPr>
        <w:t xml:space="preserve">pelo apelante </w:t>
      </w:r>
      <w:r w:rsidRPr="00752BEC">
        <w:rPr>
          <w:rFonts w:ascii="Times New Roman" w:hAnsi="Times New Roman" w:cs="Times New Roman"/>
          <w:bCs/>
          <w:sz w:val="24"/>
          <w:szCs w:val="24"/>
          <w:lang w:val="pt-BR"/>
        </w:rPr>
        <w:t>permitindo assim a ação de reintegração de posse. Desta forma, vemos que este ex</w:t>
      </w:r>
      <w:r w:rsidR="0029149E">
        <w:rPr>
          <w:rFonts w:ascii="Times New Roman" w:hAnsi="Times New Roman" w:cs="Times New Roman"/>
          <w:bCs/>
          <w:sz w:val="24"/>
          <w:szCs w:val="24"/>
          <w:lang w:val="pt-BR"/>
        </w:rPr>
        <w:t>e</w:t>
      </w:r>
      <w:r w:rsidRPr="00752BEC">
        <w:rPr>
          <w:rFonts w:ascii="Times New Roman" w:hAnsi="Times New Roman" w:cs="Times New Roman"/>
          <w:bCs/>
          <w:sz w:val="24"/>
          <w:szCs w:val="24"/>
          <w:lang w:val="pt-BR"/>
        </w:rPr>
        <w:t xml:space="preserve">mplo configura a mora </w:t>
      </w:r>
      <w:proofErr w:type="spellStart"/>
      <w:r w:rsidRPr="00752BEC">
        <w:rPr>
          <w:rFonts w:ascii="Times New Roman" w:hAnsi="Times New Roman" w:cs="Times New Roman"/>
          <w:bCs/>
          <w:sz w:val="24"/>
          <w:szCs w:val="24"/>
          <w:lang w:val="pt-BR"/>
        </w:rPr>
        <w:t>ex-persona</w:t>
      </w:r>
      <w:proofErr w:type="spellEnd"/>
      <w:r w:rsidRPr="00752BEC">
        <w:rPr>
          <w:rFonts w:ascii="Times New Roman" w:hAnsi="Times New Roman" w:cs="Times New Roman"/>
          <w:bCs/>
          <w:sz w:val="24"/>
          <w:szCs w:val="24"/>
          <w:lang w:val="pt-BR"/>
        </w:rPr>
        <w:t>, pois ela ocorre somente via interpelação judicial ou extrajudicial. Além disso, o apelante na</w:t>
      </w:r>
      <w:r w:rsidR="0029149E">
        <w:rPr>
          <w:rFonts w:ascii="Times New Roman" w:hAnsi="Times New Roman" w:cs="Times New Roman"/>
          <w:bCs/>
          <w:sz w:val="24"/>
          <w:szCs w:val="24"/>
          <w:lang w:val="pt-BR"/>
        </w:rPr>
        <w:t xml:space="preserve"> </w:t>
      </w:r>
      <w:r w:rsidRPr="00752BEC">
        <w:rPr>
          <w:rFonts w:ascii="Times New Roman" w:hAnsi="Times New Roman" w:cs="Times New Roman"/>
          <w:bCs/>
          <w:sz w:val="24"/>
          <w:szCs w:val="24"/>
          <w:lang w:val="pt-BR"/>
        </w:rPr>
        <w:t>lide promoveu a notificação extrajudicial ao devedor</w:t>
      </w:r>
      <w:r w:rsidR="00CC7F32">
        <w:rPr>
          <w:rFonts w:ascii="Times New Roman" w:hAnsi="Times New Roman" w:cs="Times New Roman"/>
          <w:bCs/>
          <w:sz w:val="24"/>
          <w:szCs w:val="24"/>
          <w:lang w:val="pt-BR"/>
        </w:rPr>
        <w:t>, mas esse</w:t>
      </w:r>
      <w:r w:rsidRPr="00752BEC">
        <w:rPr>
          <w:rFonts w:ascii="Times New Roman" w:hAnsi="Times New Roman" w:cs="Times New Roman"/>
          <w:bCs/>
          <w:sz w:val="24"/>
          <w:szCs w:val="24"/>
          <w:lang w:val="pt-BR"/>
        </w:rPr>
        <w:t xml:space="preserve"> ao não se pronunciar, fizera com que o Tribunal reconhecesse a mora do mesmo e </w:t>
      </w:r>
      <w:proofErr w:type="spellStart"/>
      <w:r w:rsidRPr="00752BEC">
        <w:rPr>
          <w:rFonts w:ascii="Times New Roman" w:hAnsi="Times New Roman" w:cs="Times New Roman"/>
          <w:bCs/>
          <w:sz w:val="24"/>
          <w:szCs w:val="24"/>
          <w:lang w:val="pt-BR"/>
        </w:rPr>
        <w:t>acabsse</w:t>
      </w:r>
      <w:proofErr w:type="spellEnd"/>
      <w:r w:rsidRPr="00752BEC">
        <w:rPr>
          <w:rFonts w:ascii="Times New Roman" w:hAnsi="Times New Roman" w:cs="Times New Roman"/>
          <w:bCs/>
          <w:sz w:val="24"/>
          <w:szCs w:val="24"/>
          <w:lang w:val="pt-BR"/>
        </w:rPr>
        <w:t xml:space="preserve"> decidindo a favor do credor.</w:t>
      </w:r>
    </w:p>
    <w:p w:rsidR="00453BCF" w:rsidRPr="002F7CB2" w:rsidRDefault="00453BCF" w:rsidP="00D409BE">
      <w:pPr>
        <w:pStyle w:val="PargrafodaLista"/>
        <w:spacing w:after="0" w:line="360" w:lineRule="auto"/>
        <w:ind w:left="0" w:firstLine="720"/>
        <w:jc w:val="both"/>
        <w:rPr>
          <w:rFonts w:ascii="Times New Roman" w:hAnsi="Times New Roman" w:cs="Times New Roman"/>
          <w:sz w:val="24"/>
          <w:szCs w:val="24"/>
          <w:lang w:val="pt-BR"/>
        </w:rPr>
      </w:pPr>
    </w:p>
    <w:p w:rsidR="00453BCF" w:rsidRPr="002F7CB2" w:rsidRDefault="00453BCF" w:rsidP="00D409BE">
      <w:pPr>
        <w:pStyle w:val="PargrafodaLista"/>
        <w:spacing w:after="0" w:line="360" w:lineRule="auto"/>
        <w:ind w:left="0" w:firstLine="720"/>
        <w:jc w:val="both"/>
        <w:rPr>
          <w:rFonts w:ascii="Times New Roman" w:hAnsi="Times New Roman" w:cs="Times New Roman"/>
          <w:sz w:val="24"/>
          <w:szCs w:val="24"/>
          <w:lang w:val="pt-BR"/>
        </w:rPr>
      </w:pPr>
    </w:p>
    <w:p w:rsidR="00306E03" w:rsidRPr="002F7CB2" w:rsidRDefault="001C02DD" w:rsidP="00306E03">
      <w:pPr>
        <w:pStyle w:val="PargrafodaLista"/>
        <w:numPr>
          <w:ilvl w:val="1"/>
          <w:numId w:val="2"/>
        </w:numPr>
        <w:spacing w:after="0" w:line="360" w:lineRule="auto"/>
        <w:jc w:val="both"/>
        <w:rPr>
          <w:rFonts w:ascii="Times New Roman" w:hAnsi="Times New Roman" w:cs="Times New Roman"/>
          <w:b/>
          <w:sz w:val="24"/>
          <w:szCs w:val="24"/>
          <w:lang w:val="pt-BR"/>
        </w:rPr>
      </w:pPr>
      <w:r w:rsidRPr="002F7CB2">
        <w:rPr>
          <w:rFonts w:ascii="Times New Roman" w:hAnsi="Times New Roman" w:cs="Times New Roman"/>
          <w:b/>
          <w:sz w:val="24"/>
          <w:szCs w:val="24"/>
          <w:lang w:val="pt-BR"/>
        </w:rPr>
        <w:t xml:space="preserve">MORA ACCEPIENDI </w:t>
      </w:r>
    </w:p>
    <w:p w:rsidR="00954255" w:rsidRPr="002F7CB2" w:rsidRDefault="00954255" w:rsidP="003B558E">
      <w:pPr>
        <w:pStyle w:val="PargrafodaLista"/>
        <w:spacing w:after="0" w:line="360" w:lineRule="auto"/>
        <w:ind w:left="0" w:firstLine="720"/>
        <w:jc w:val="both"/>
        <w:rPr>
          <w:rFonts w:ascii="Times New Roman" w:hAnsi="Times New Roman" w:cs="Times New Roman"/>
          <w:sz w:val="24"/>
          <w:szCs w:val="24"/>
          <w:lang w:val="pt-BR"/>
        </w:rPr>
      </w:pPr>
    </w:p>
    <w:p w:rsidR="00954255" w:rsidRPr="002F7CB2" w:rsidRDefault="00954255" w:rsidP="003B558E">
      <w:pPr>
        <w:pStyle w:val="PargrafodaLista"/>
        <w:spacing w:after="0" w:line="360" w:lineRule="auto"/>
        <w:ind w:left="0" w:firstLine="720"/>
        <w:jc w:val="both"/>
        <w:rPr>
          <w:rFonts w:ascii="Times New Roman" w:hAnsi="Times New Roman" w:cs="Times New Roman"/>
          <w:sz w:val="24"/>
          <w:szCs w:val="24"/>
          <w:lang w:val="pt-BR"/>
        </w:rPr>
      </w:pPr>
    </w:p>
    <w:p w:rsidR="00284F6E" w:rsidRPr="002F7CB2" w:rsidRDefault="003B558E" w:rsidP="00284F6E">
      <w:pPr>
        <w:pStyle w:val="PargrafodaLista"/>
        <w:spacing w:after="0" w:line="360" w:lineRule="auto"/>
        <w:ind w:left="0" w:firstLine="720"/>
        <w:jc w:val="both"/>
        <w:rPr>
          <w:rFonts w:ascii="Times New Roman" w:hAnsi="Times New Roman" w:cs="Times New Roman"/>
          <w:sz w:val="24"/>
          <w:szCs w:val="24"/>
          <w:lang w:val="pt-BR"/>
        </w:rPr>
      </w:pPr>
      <w:r w:rsidRPr="002F7CB2">
        <w:rPr>
          <w:rFonts w:ascii="Times New Roman" w:hAnsi="Times New Roman" w:cs="Times New Roman"/>
          <w:sz w:val="24"/>
          <w:szCs w:val="24"/>
          <w:lang w:val="pt-BR"/>
        </w:rPr>
        <w:t>A mora poderá ainda ser classificada em mo</w:t>
      </w:r>
      <w:r w:rsidR="00A137F8" w:rsidRPr="002F7CB2">
        <w:rPr>
          <w:rFonts w:ascii="Times New Roman" w:hAnsi="Times New Roman" w:cs="Times New Roman"/>
          <w:sz w:val="24"/>
          <w:szCs w:val="24"/>
          <w:lang w:val="pt-BR"/>
        </w:rPr>
        <w:t xml:space="preserve">ra </w:t>
      </w:r>
      <w:proofErr w:type="spellStart"/>
      <w:r w:rsidR="00A137F8" w:rsidRPr="002F7CB2">
        <w:rPr>
          <w:rFonts w:ascii="Times New Roman" w:hAnsi="Times New Roman" w:cs="Times New Roman"/>
          <w:sz w:val="24"/>
          <w:szCs w:val="24"/>
          <w:lang w:val="pt-BR"/>
        </w:rPr>
        <w:t>accepiendi</w:t>
      </w:r>
      <w:proofErr w:type="spellEnd"/>
      <w:r w:rsidR="00A137F8" w:rsidRPr="002F7CB2">
        <w:rPr>
          <w:rFonts w:ascii="Times New Roman" w:hAnsi="Times New Roman" w:cs="Times New Roman"/>
          <w:sz w:val="24"/>
          <w:szCs w:val="24"/>
          <w:lang w:val="pt-BR"/>
        </w:rPr>
        <w:t xml:space="preserve"> ou mora do credor, entretanto ta</w:t>
      </w:r>
      <w:r w:rsidR="00FF1914">
        <w:rPr>
          <w:rFonts w:ascii="Times New Roman" w:hAnsi="Times New Roman" w:cs="Times New Roman"/>
          <w:sz w:val="24"/>
          <w:szCs w:val="24"/>
          <w:lang w:val="pt-BR"/>
        </w:rPr>
        <w:t>l espécie de m</w:t>
      </w:r>
      <w:r w:rsidR="00394F6E">
        <w:rPr>
          <w:rFonts w:ascii="Times New Roman" w:hAnsi="Times New Roman" w:cs="Times New Roman"/>
          <w:sz w:val="24"/>
          <w:szCs w:val="24"/>
          <w:lang w:val="pt-BR"/>
        </w:rPr>
        <w:t>ora é menos comum e caracteriza</w:t>
      </w:r>
      <w:r w:rsidR="00663836">
        <w:rPr>
          <w:rFonts w:ascii="Times New Roman" w:hAnsi="Times New Roman" w:cs="Times New Roman"/>
          <w:sz w:val="24"/>
          <w:szCs w:val="24"/>
          <w:lang w:val="pt-BR"/>
        </w:rPr>
        <w:t>-se como um atraso no recebimento do pagamento</w:t>
      </w:r>
      <w:r w:rsidR="00B16F73">
        <w:rPr>
          <w:rFonts w:ascii="Times New Roman" w:hAnsi="Times New Roman" w:cs="Times New Roman"/>
          <w:sz w:val="24"/>
          <w:szCs w:val="24"/>
          <w:lang w:val="pt-BR"/>
        </w:rPr>
        <w:t>.</w:t>
      </w:r>
      <w:r w:rsidR="00394F6E">
        <w:rPr>
          <w:rFonts w:ascii="Times New Roman" w:hAnsi="Times New Roman" w:cs="Times New Roman"/>
          <w:sz w:val="24"/>
          <w:szCs w:val="24"/>
          <w:lang w:val="pt-BR"/>
        </w:rPr>
        <w:t xml:space="preserve"> </w:t>
      </w:r>
      <w:r w:rsidR="00B16F73">
        <w:rPr>
          <w:rFonts w:ascii="Times New Roman" w:hAnsi="Times New Roman" w:cs="Times New Roman"/>
          <w:sz w:val="24"/>
          <w:szCs w:val="24"/>
          <w:lang w:val="pt-BR"/>
        </w:rPr>
        <w:t>O</w:t>
      </w:r>
      <w:r w:rsidR="00AE482D">
        <w:rPr>
          <w:rFonts w:ascii="Times New Roman" w:hAnsi="Times New Roman" w:cs="Times New Roman"/>
          <w:sz w:val="24"/>
          <w:szCs w:val="24"/>
          <w:lang w:val="pt-BR"/>
        </w:rPr>
        <w:t xml:space="preserve"> artigo 394 do Código Civil considera</w:t>
      </w:r>
      <w:r w:rsidR="00B16F73">
        <w:rPr>
          <w:rFonts w:ascii="Times New Roman" w:hAnsi="Times New Roman" w:cs="Times New Roman"/>
          <w:sz w:val="24"/>
          <w:szCs w:val="24"/>
          <w:lang w:val="pt-BR"/>
        </w:rPr>
        <w:t xml:space="preserve"> a mora</w:t>
      </w:r>
      <w:r w:rsidR="00AE482D">
        <w:rPr>
          <w:rFonts w:ascii="Times New Roman" w:hAnsi="Times New Roman" w:cs="Times New Roman"/>
          <w:sz w:val="24"/>
          <w:szCs w:val="24"/>
          <w:lang w:val="pt-BR"/>
        </w:rPr>
        <w:t xml:space="preserve"> </w:t>
      </w:r>
      <w:r w:rsidR="008704B0">
        <w:rPr>
          <w:rFonts w:ascii="Times New Roman" w:hAnsi="Times New Roman" w:cs="Times New Roman"/>
          <w:sz w:val="24"/>
          <w:szCs w:val="24"/>
          <w:lang w:val="pt-BR"/>
        </w:rPr>
        <w:t>como um</w:t>
      </w:r>
      <w:r w:rsidR="00AE482D">
        <w:rPr>
          <w:rFonts w:ascii="Times New Roman" w:hAnsi="Times New Roman" w:cs="Times New Roman"/>
          <w:sz w:val="24"/>
          <w:szCs w:val="24"/>
          <w:lang w:val="pt-BR"/>
        </w:rPr>
        <w:t>a r</w:t>
      </w:r>
      <w:r w:rsidR="008704B0">
        <w:rPr>
          <w:rFonts w:ascii="Times New Roman" w:hAnsi="Times New Roman" w:cs="Times New Roman"/>
          <w:sz w:val="24"/>
          <w:szCs w:val="24"/>
          <w:lang w:val="pt-BR"/>
        </w:rPr>
        <w:t>ecusa ao recebimento d</w:t>
      </w:r>
      <w:r w:rsidR="00AE482D">
        <w:rPr>
          <w:rFonts w:ascii="Times New Roman" w:hAnsi="Times New Roman" w:cs="Times New Roman"/>
          <w:sz w:val="24"/>
          <w:szCs w:val="24"/>
          <w:lang w:val="pt-BR"/>
        </w:rPr>
        <w:t>a prestação no tempo, lugar e forma que</w:t>
      </w:r>
      <w:r w:rsidR="00964F61">
        <w:rPr>
          <w:rFonts w:ascii="Times New Roman" w:hAnsi="Times New Roman" w:cs="Times New Roman"/>
          <w:sz w:val="24"/>
          <w:szCs w:val="24"/>
          <w:lang w:val="pt-BR"/>
        </w:rPr>
        <w:t xml:space="preserve"> a lei ou convenção estabelecer, d</w:t>
      </w:r>
      <w:r w:rsidR="006B3589">
        <w:rPr>
          <w:rFonts w:ascii="Times New Roman" w:hAnsi="Times New Roman" w:cs="Times New Roman"/>
          <w:sz w:val="24"/>
          <w:szCs w:val="24"/>
          <w:lang w:val="pt-BR"/>
        </w:rPr>
        <w:t xml:space="preserve">esta forma conclui-se que “incide o credor em mora se </w:t>
      </w:r>
      <w:proofErr w:type="spellStart"/>
      <w:r w:rsidR="006B3589">
        <w:rPr>
          <w:rFonts w:ascii="Times New Roman" w:hAnsi="Times New Roman" w:cs="Times New Roman"/>
          <w:sz w:val="24"/>
          <w:szCs w:val="24"/>
          <w:lang w:val="pt-BR"/>
        </w:rPr>
        <w:t>se</w:t>
      </w:r>
      <w:proofErr w:type="spellEnd"/>
      <w:r w:rsidR="006B3589">
        <w:rPr>
          <w:rFonts w:ascii="Times New Roman" w:hAnsi="Times New Roman" w:cs="Times New Roman"/>
          <w:sz w:val="24"/>
          <w:szCs w:val="24"/>
          <w:lang w:val="pt-BR"/>
        </w:rPr>
        <w:t xml:space="preserve"> recusa a receber o pagamento no tempo e lugar indicados no título constitutivo da obrigação, exigindo-o por forma diferente ou pretendendo que a obrigação se execute de modo diverso.</w:t>
      </w:r>
      <w:proofErr w:type="gramStart"/>
      <w:r w:rsidR="006B3589">
        <w:rPr>
          <w:rFonts w:ascii="Times New Roman" w:hAnsi="Times New Roman" w:cs="Times New Roman"/>
          <w:sz w:val="24"/>
          <w:szCs w:val="24"/>
          <w:lang w:val="pt-BR"/>
        </w:rPr>
        <w:t>”</w:t>
      </w:r>
      <w:proofErr w:type="gramEnd"/>
      <w:r w:rsidR="006B3589">
        <w:rPr>
          <w:rStyle w:val="Refdenotaderodap"/>
          <w:rFonts w:ascii="Times New Roman" w:hAnsi="Times New Roman" w:cs="Times New Roman"/>
          <w:sz w:val="24"/>
          <w:szCs w:val="24"/>
          <w:lang w:val="pt-BR"/>
        </w:rPr>
        <w:footnoteReference w:id="14"/>
      </w:r>
      <w:r w:rsidR="00284F6E">
        <w:rPr>
          <w:rFonts w:ascii="Times New Roman" w:hAnsi="Times New Roman" w:cs="Times New Roman"/>
          <w:sz w:val="24"/>
          <w:szCs w:val="24"/>
          <w:lang w:val="pt-BR"/>
        </w:rPr>
        <w:t xml:space="preserve"> Uma maneira interessante para esclarecer o assunto é a discussão acerca de recurso especial conhecido e provido pelo Superior Tribunal de Justiça. O locatário não poderá exigir do locador que pague valor diverso do que foi estabelecido em contrato e se recusando a receber o aluguel do imóvel caracteriza</w:t>
      </w:r>
      <w:r w:rsidR="00586FB6">
        <w:rPr>
          <w:rFonts w:ascii="Times New Roman" w:hAnsi="Times New Roman" w:cs="Times New Roman"/>
          <w:sz w:val="24"/>
          <w:szCs w:val="24"/>
          <w:lang w:val="pt-BR"/>
        </w:rPr>
        <w:t>rá</w:t>
      </w:r>
      <w:r w:rsidR="00284F6E">
        <w:rPr>
          <w:rFonts w:ascii="Times New Roman" w:hAnsi="Times New Roman" w:cs="Times New Roman"/>
          <w:sz w:val="24"/>
          <w:szCs w:val="24"/>
          <w:lang w:val="pt-BR"/>
        </w:rPr>
        <w:t xml:space="preserve"> sua mora </w:t>
      </w:r>
      <w:proofErr w:type="spellStart"/>
      <w:r w:rsidR="00284F6E">
        <w:rPr>
          <w:rFonts w:ascii="Times New Roman" w:hAnsi="Times New Roman" w:cs="Times New Roman"/>
          <w:sz w:val="24"/>
          <w:szCs w:val="24"/>
          <w:lang w:val="pt-BR"/>
        </w:rPr>
        <w:t>accepiendi</w:t>
      </w:r>
      <w:proofErr w:type="spellEnd"/>
      <w:r w:rsidR="00284F6E">
        <w:rPr>
          <w:rFonts w:ascii="Times New Roman" w:hAnsi="Times New Roman" w:cs="Times New Roman"/>
          <w:sz w:val="24"/>
          <w:szCs w:val="24"/>
          <w:lang w:val="pt-BR"/>
        </w:rPr>
        <w:t>.</w:t>
      </w:r>
    </w:p>
    <w:p w:rsidR="00C764B1" w:rsidRDefault="00B44B36" w:rsidP="00B16F73">
      <w:pPr>
        <w:pStyle w:val="PargrafodaLista"/>
        <w:spacing w:after="0" w:line="360" w:lineRule="auto"/>
        <w:ind w:left="0" w:firstLine="720"/>
        <w:jc w:val="both"/>
        <w:rPr>
          <w:rFonts w:ascii="Times New Roman" w:hAnsi="Times New Roman" w:cs="Times New Roman"/>
          <w:sz w:val="24"/>
          <w:szCs w:val="24"/>
          <w:lang w:val="pt-BR"/>
        </w:rPr>
      </w:pPr>
      <w:r w:rsidRPr="002F7CB2">
        <w:rPr>
          <w:rFonts w:ascii="Times New Roman" w:hAnsi="Times New Roman" w:cs="Times New Roman"/>
          <w:sz w:val="24"/>
          <w:szCs w:val="24"/>
          <w:lang w:val="pt-BR"/>
        </w:rPr>
        <w:t>Assim como a mora do devedor, a mora do credor também exige certos pressuposto</w:t>
      </w:r>
      <w:r w:rsidR="003221B5" w:rsidRPr="002F7CB2">
        <w:rPr>
          <w:rFonts w:ascii="Times New Roman" w:hAnsi="Times New Roman" w:cs="Times New Roman"/>
          <w:sz w:val="24"/>
          <w:szCs w:val="24"/>
          <w:lang w:val="pt-BR"/>
        </w:rPr>
        <w:t>s para</w:t>
      </w:r>
      <w:r w:rsidRPr="002F7CB2">
        <w:rPr>
          <w:rFonts w:ascii="Times New Roman" w:hAnsi="Times New Roman" w:cs="Times New Roman"/>
          <w:sz w:val="24"/>
          <w:szCs w:val="24"/>
          <w:lang w:val="pt-BR"/>
        </w:rPr>
        <w:t xml:space="preserve"> que possa se c</w:t>
      </w:r>
      <w:r w:rsidR="003221B5" w:rsidRPr="002F7CB2">
        <w:rPr>
          <w:rFonts w:ascii="Times New Roman" w:hAnsi="Times New Roman" w:cs="Times New Roman"/>
          <w:sz w:val="24"/>
          <w:szCs w:val="24"/>
          <w:lang w:val="pt-BR"/>
        </w:rPr>
        <w:t>o</w:t>
      </w:r>
      <w:r w:rsidRPr="002F7CB2">
        <w:rPr>
          <w:rFonts w:ascii="Times New Roman" w:hAnsi="Times New Roman" w:cs="Times New Roman"/>
          <w:sz w:val="24"/>
          <w:szCs w:val="24"/>
          <w:lang w:val="pt-BR"/>
        </w:rPr>
        <w:t>nf</w:t>
      </w:r>
      <w:r w:rsidR="003221B5" w:rsidRPr="002F7CB2">
        <w:rPr>
          <w:rFonts w:ascii="Times New Roman" w:hAnsi="Times New Roman" w:cs="Times New Roman"/>
          <w:sz w:val="24"/>
          <w:szCs w:val="24"/>
          <w:lang w:val="pt-BR"/>
        </w:rPr>
        <w:t>i</w:t>
      </w:r>
      <w:r w:rsidRPr="002F7CB2">
        <w:rPr>
          <w:rFonts w:ascii="Times New Roman" w:hAnsi="Times New Roman" w:cs="Times New Roman"/>
          <w:sz w:val="24"/>
          <w:szCs w:val="24"/>
          <w:lang w:val="pt-BR"/>
        </w:rPr>
        <w:t>gurar</w:t>
      </w:r>
      <w:r w:rsidR="003221B5" w:rsidRPr="002F7CB2">
        <w:rPr>
          <w:rFonts w:ascii="Times New Roman" w:hAnsi="Times New Roman" w:cs="Times New Roman"/>
          <w:sz w:val="24"/>
          <w:szCs w:val="24"/>
          <w:lang w:val="pt-BR"/>
        </w:rPr>
        <w:t xml:space="preserve">. É </w:t>
      </w:r>
      <w:r w:rsidR="00753E45" w:rsidRPr="002F7CB2">
        <w:rPr>
          <w:rFonts w:ascii="Times New Roman" w:hAnsi="Times New Roman" w:cs="Times New Roman"/>
          <w:sz w:val="24"/>
          <w:szCs w:val="24"/>
          <w:lang w:val="pt-BR"/>
        </w:rPr>
        <w:t>necessária dívida líquida e positiva, oferta real da prestação, comprovação do estado de solvência do devedor, a recusa injustificada, expressa ou tácita do credor em receber o pagamento no tempo, lugar e modalidade convencionada por lei ou entre as partes.</w:t>
      </w:r>
      <w:r w:rsidR="001414DA" w:rsidRPr="002F7CB2">
        <w:rPr>
          <w:rFonts w:ascii="Times New Roman" w:hAnsi="Times New Roman" w:cs="Times New Roman"/>
          <w:sz w:val="24"/>
          <w:szCs w:val="24"/>
          <w:lang w:val="pt-BR"/>
        </w:rPr>
        <w:t xml:space="preserve"> </w:t>
      </w:r>
      <w:r w:rsidR="00C764B1">
        <w:rPr>
          <w:rFonts w:ascii="Times New Roman" w:hAnsi="Times New Roman" w:cs="Times New Roman"/>
          <w:sz w:val="24"/>
          <w:szCs w:val="24"/>
          <w:lang w:val="pt-BR"/>
        </w:rPr>
        <w:t>Vale ressaltar que q</w:t>
      </w:r>
      <w:r w:rsidR="00C764B1" w:rsidRPr="0072209D">
        <w:rPr>
          <w:rFonts w:ascii="Times New Roman" w:hAnsi="Times New Roman" w:cs="Times New Roman"/>
          <w:sz w:val="24"/>
          <w:szCs w:val="24"/>
          <w:lang w:val="pt-BR"/>
        </w:rPr>
        <w:t>uando</w:t>
      </w:r>
      <w:r w:rsidR="00C764B1">
        <w:rPr>
          <w:rFonts w:ascii="Times New Roman" w:hAnsi="Times New Roman" w:cs="Times New Roman"/>
          <w:sz w:val="24"/>
          <w:szCs w:val="24"/>
          <w:lang w:val="pt-BR"/>
        </w:rPr>
        <w:t xml:space="preserve"> o credor encontra</w:t>
      </w:r>
      <w:r w:rsidR="00002EFB">
        <w:rPr>
          <w:rFonts w:ascii="Times New Roman" w:hAnsi="Times New Roman" w:cs="Times New Roman"/>
          <w:sz w:val="24"/>
          <w:szCs w:val="24"/>
          <w:lang w:val="pt-BR"/>
        </w:rPr>
        <w:t>r</w:t>
      </w:r>
      <w:r w:rsidR="00C764B1">
        <w:rPr>
          <w:rFonts w:ascii="Times New Roman" w:hAnsi="Times New Roman" w:cs="Times New Roman"/>
          <w:sz w:val="24"/>
          <w:szCs w:val="24"/>
          <w:lang w:val="pt-BR"/>
        </w:rPr>
        <w:t xml:space="preserve">-se impedido temporariamente de receber o </w:t>
      </w:r>
      <w:r w:rsidR="00C764B1">
        <w:rPr>
          <w:rFonts w:ascii="Times New Roman" w:hAnsi="Times New Roman" w:cs="Times New Roman"/>
          <w:sz w:val="24"/>
          <w:szCs w:val="24"/>
          <w:lang w:val="pt-BR"/>
        </w:rPr>
        <w:lastRenderedPageBreak/>
        <w:t xml:space="preserve">pagamento, por causa plenamente justificável, não se constituirá em mora, já que esta só poderá ocorrer </w:t>
      </w:r>
      <w:r w:rsidR="00002EFB">
        <w:rPr>
          <w:rFonts w:ascii="Times New Roman" w:hAnsi="Times New Roman" w:cs="Times New Roman"/>
          <w:sz w:val="24"/>
          <w:szCs w:val="24"/>
          <w:lang w:val="pt-BR"/>
        </w:rPr>
        <w:t>tendo como base os</w:t>
      </w:r>
      <w:r w:rsidR="00C764B1">
        <w:rPr>
          <w:rFonts w:ascii="Times New Roman" w:hAnsi="Times New Roman" w:cs="Times New Roman"/>
          <w:sz w:val="24"/>
          <w:szCs w:val="24"/>
          <w:lang w:val="pt-BR"/>
        </w:rPr>
        <w:t xml:space="preserve"> requisitos citados.</w:t>
      </w:r>
    </w:p>
    <w:p w:rsidR="00002EFB" w:rsidRPr="001C572B" w:rsidRDefault="0072209D" w:rsidP="00002EFB">
      <w:pPr>
        <w:pStyle w:val="PargrafodaLista"/>
        <w:spacing w:after="0" w:line="360" w:lineRule="auto"/>
        <w:ind w:left="0" w:firstLine="720"/>
        <w:jc w:val="both"/>
        <w:rPr>
          <w:rFonts w:ascii="Times New Roman" w:hAnsi="Times New Roman" w:cs="Times New Roman"/>
          <w:sz w:val="24"/>
          <w:szCs w:val="24"/>
          <w:lang w:val="pt-BR"/>
        </w:rPr>
      </w:pPr>
      <w:r>
        <w:rPr>
          <w:rFonts w:ascii="Times New Roman" w:hAnsi="Times New Roman" w:cs="Times New Roman"/>
          <w:sz w:val="24"/>
          <w:szCs w:val="24"/>
          <w:lang w:val="pt-BR"/>
        </w:rPr>
        <w:t>A oferta do devedor é essencial, pois traduz de imediato a sua vontade “</w:t>
      </w:r>
      <w:r w:rsidRPr="0072209D">
        <w:rPr>
          <w:rFonts w:ascii="Times New Roman" w:hAnsi="Times New Roman" w:cs="Times New Roman"/>
          <w:sz w:val="24"/>
          <w:szCs w:val="24"/>
          <w:lang w:val="pt-BR"/>
        </w:rPr>
        <w:t>[</w:t>
      </w:r>
      <w:proofErr w:type="gramStart"/>
      <w:r w:rsidRPr="0072209D">
        <w:rPr>
          <w:rFonts w:ascii="Times New Roman" w:hAnsi="Times New Roman" w:cs="Times New Roman"/>
          <w:sz w:val="24"/>
          <w:szCs w:val="24"/>
          <w:lang w:val="pt-BR"/>
        </w:rPr>
        <w:t>.</w:t>
      </w:r>
      <w:r w:rsidR="00C764B1">
        <w:rPr>
          <w:rFonts w:ascii="Times New Roman" w:hAnsi="Times New Roman" w:cs="Times New Roman"/>
          <w:sz w:val="24"/>
          <w:szCs w:val="24"/>
          <w:lang w:val="pt-BR"/>
        </w:rPr>
        <w:t>.</w:t>
      </w:r>
      <w:proofErr w:type="gramEnd"/>
      <w:r w:rsidR="00C764B1">
        <w:rPr>
          <w:rFonts w:ascii="Times New Roman" w:hAnsi="Times New Roman" w:cs="Times New Roman"/>
          <w:sz w:val="24"/>
          <w:szCs w:val="24"/>
          <w:lang w:val="pt-BR"/>
        </w:rPr>
        <w:t>] de satisfazer a obrigação</w:t>
      </w:r>
      <w:r>
        <w:rPr>
          <w:rFonts w:ascii="Times New Roman" w:hAnsi="Times New Roman" w:cs="Times New Roman"/>
          <w:sz w:val="24"/>
          <w:szCs w:val="24"/>
          <w:lang w:val="pt-BR"/>
        </w:rPr>
        <w:t>, não bastando simples afirmativa do devedor de que se acha pronto a adimpli-la (</w:t>
      </w:r>
      <w:proofErr w:type="spellStart"/>
      <w:r>
        <w:rPr>
          <w:rFonts w:ascii="Times New Roman" w:hAnsi="Times New Roman" w:cs="Times New Roman"/>
          <w:i/>
          <w:sz w:val="24"/>
          <w:szCs w:val="24"/>
          <w:lang w:val="pt-BR"/>
        </w:rPr>
        <w:t>oblatio</w:t>
      </w:r>
      <w:proofErr w:type="spellEnd"/>
      <w:r>
        <w:rPr>
          <w:rFonts w:ascii="Times New Roman" w:hAnsi="Times New Roman" w:cs="Times New Roman"/>
          <w:i/>
          <w:sz w:val="24"/>
          <w:szCs w:val="24"/>
          <w:lang w:val="pt-BR"/>
        </w:rPr>
        <w:t xml:space="preserve"> </w:t>
      </w:r>
      <w:proofErr w:type="spellStart"/>
      <w:r>
        <w:rPr>
          <w:rFonts w:ascii="Times New Roman" w:hAnsi="Times New Roman" w:cs="Times New Roman"/>
          <w:i/>
          <w:sz w:val="24"/>
          <w:szCs w:val="24"/>
          <w:lang w:val="pt-BR"/>
        </w:rPr>
        <w:t>rite</w:t>
      </w:r>
      <w:proofErr w:type="spellEnd"/>
      <w:r>
        <w:rPr>
          <w:rFonts w:ascii="Times New Roman" w:hAnsi="Times New Roman" w:cs="Times New Roman"/>
          <w:i/>
          <w:sz w:val="24"/>
          <w:szCs w:val="24"/>
          <w:lang w:val="pt-BR"/>
        </w:rPr>
        <w:t xml:space="preserve"> </w:t>
      </w:r>
      <w:proofErr w:type="spellStart"/>
      <w:r w:rsidRPr="0072209D">
        <w:rPr>
          <w:rFonts w:ascii="Times New Roman" w:hAnsi="Times New Roman" w:cs="Times New Roman"/>
          <w:sz w:val="24"/>
          <w:szCs w:val="24"/>
          <w:lang w:val="pt-BR"/>
        </w:rPr>
        <w:t>facta</w:t>
      </w:r>
      <w:proofErr w:type="spellEnd"/>
      <w:r>
        <w:rPr>
          <w:rFonts w:ascii="Times New Roman" w:hAnsi="Times New Roman" w:cs="Times New Roman"/>
          <w:sz w:val="24"/>
          <w:szCs w:val="24"/>
          <w:lang w:val="pt-BR"/>
        </w:rPr>
        <w:t>)”</w:t>
      </w:r>
      <w:r>
        <w:rPr>
          <w:rStyle w:val="Refdenotaderodap"/>
          <w:rFonts w:ascii="Times New Roman" w:hAnsi="Times New Roman" w:cs="Times New Roman"/>
          <w:sz w:val="24"/>
          <w:szCs w:val="24"/>
          <w:lang w:val="pt-BR"/>
        </w:rPr>
        <w:footnoteReference w:id="15"/>
      </w:r>
      <w:r w:rsidR="00B16F73">
        <w:rPr>
          <w:rFonts w:ascii="Times New Roman" w:hAnsi="Times New Roman" w:cs="Times New Roman"/>
          <w:sz w:val="24"/>
          <w:szCs w:val="24"/>
          <w:lang w:val="pt-BR"/>
        </w:rPr>
        <w:t xml:space="preserve">, quanto a dívida líquida e positiva </w:t>
      </w:r>
      <w:r w:rsidR="00002EFB">
        <w:rPr>
          <w:rFonts w:ascii="Times New Roman" w:hAnsi="Times New Roman" w:cs="Times New Roman"/>
          <w:sz w:val="24"/>
          <w:szCs w:val="24"/>
          <w:lang w:val="pt-BR"/>
        </w:rPr>
        <w:t>não poderá o credor estar em mora se o conteúdo do pagamento é desconhecido pelo devedor, tal fato conecta-se com a necessidade de oferta, pois se o conteúdo do pagamento ainda não foi estipulado, o devedor</w:t>
      </w:r>
      <w:r w:rsidR="009573DF">
        <w:rPr>
          <w:rFonts w:ascii="Times New Roman" w:hAnsi="Times New Roman" w:cs="Times New Roman"/>
          <w:sz w:val="24"/>
          <w:szCs w:val="24"/>
          <w:lang w:val="pt-BR"/>
        </w:rPr>
        <w:t xml:space="preserve"> não terá</w:t>
      </w:r>
      <w:r w:rsidR="00002EFB">
        <w:rPr>
          <w:rFonts w:ascii="Times New Roman" w:hAnsi="Times New Roman" w:cs="Times New Roman"/>
          <w:sz w:val="24"/>
          <w:szCs w:val="24"/>
          <w:lang w:val="pt-BR"/>
        </w:rPr>
        <w:t xml:space="preserve"> como</w:t>
      </w:r>
      <w:r w:rsidR="009573DF">
        <w:rPr>
          <w:rFonts w:ascii="Times New Roman" w:hAnsi="Times New Roman" w:cs="Times New Roman"/>
          <w:sz w:val="24"/>
          <w:szCs w:val="24"/>
          <w:lang w:val="pt-BR"/>
        </w:rPr>
        <w:t xml:space="preserve"> ofertar a prestação e  executar a obrigação e,</w:t>
      </w:r>
      <w:r w:rsidR="00002EFB">
        <w:rPr>
          <w:rFonts w:ascii="Times New Roman" w:hAnsi="Times New Roman" w:cs="Times New Roman"/>
          <w:sz w:val="24"/>
          <w:szCs w:val="24"/>
          <w:lang w:val="pt-BR"/>
        </w:rPr>
        <w:t xml:space="preserve"> </w:t>
      </w:r>
      <w:r w:rsidR="009573DF">
        <w:rPr>
          <w:rFonts w:ascii="Times New Roman" w:hAnsi="Times New Roman" w:cs="Times New Roman"/>
          <w:sz w:val="24"/>
          <w:szCs w:val="24"/>
          <w:lang w:val="pt-BR"/>
        </w:rPr>
        <w:t xml:space="preserve">o credor </w:t>
      </w:r>
      <w:r w:rsidR="00002EFB">
        <w:rPr>
          <w:rFonts w:ascii="Times New Roman" w:hAnsi="Times New Roman" w:cs="Times New Roman"/>
          <w:sz w:val="24"/>
          <w:szCs w:val="24"/>
          <w:lang w:val="pt-BR"/>
        </w:rPr>
        <w:t>po</w:t>
      </w:r>
      <w:r w:rsidR="00964F61">
        <w:rPr>
          <w:rFonts w:ascii="Times New Roman" w:hAnsi="Times New Roman" w:cs="Times New Roman"/>
          <w:sz w:val="24"/>
          <w:szCs w:val="24"/>
          <w:lang w:val="pt-BR"/>
        </w:rPr>
        <w:t>r sua vez  não terá como</w:t>
      </w:r>
      <w:r w:rsidR="00002EFB">
        <w:rPr>
          <w:rFonts w:ascii="Times New Roman" w:hAnsi="Times New Roman" w:cs="Times New Roman"/>
          <w:sz w:val="24"/>
          <w:szCs w:val="24"/>
          <w:lang w:val="pt-BR"/>
        </w:rPr>
        <w:t xml:space="preserve"> recusá-la. Nesta situação é válido imaginar os pressupostos da mora do credor como </w:t>
      </w:r>
      <w:r w:rsidR="002E30E0">
        <w:rPr>
          <w:rFonts w:ascii="Times New Roman" w:hAnsi="Times New Roman" w:cs="Times New Roman"/>
          <w:sz w:val="24"/>
          <w:szCs w:val="24"/>
          <w:lang w:val="pt-BR"/>
        </w:rPr>
        <w:t xml:space="preserve">unidades </w:t>
      </w:r>
      <w:r w:rsidR="00002EFB">
        <w:rPr>
          <w:rFonts w:ascii="Times New Roman" w:hAnsi="Times New Roman" w:cs="Times New Roman"/>
          <w:sz w:val="24"/>
          <w:szCs w:val="24"/>
          <w:lang w:val="pt-BR"/>
        </w:rPr>
        <w:t>interligadas</w:t>
      </w:r>
      <w:r w:rsidR="002E30E0">
        <w:rPr>
          <w:rFonts w:ascii="Times New Roman" w:hAnsi="Times New Roman" w:cs="Times New Roman"/>
          <w:sz w:val="24"/>
          <w:szCs w:val="24"/>
          <w:lang w:val="pt-BR"/>
        </w:rPr>
        <w:t xml:space="preserve"> e</w:t>
      </w:r>
      <w:r w:rsidR="00002EFB">
        <w:rPr>
          <w:rFonts w:ascii="Times New Roman" w:hAnsi="Times New Roman" w:cs="Times New Roman"/>
          <w:sz w:val="24"/>
          <w:szCs w:val="24"/>
          <w:lang w:val="pt-BR"/>
        </w:rPr>
        <w:t xml:space="preserve"> caso uma conexão se rompa</w:t>
      </w:r>
      <w:r w:rsidR="002E30E0">
        <w:rPr>
          <w:rFonts w:ascii="Times New Roman" w:hAnsi="Times New Roman" w:cs="Times New Roman"/>
          <w:sz w:val="24"/>
          <w:szCs w:val="24"/>
          <w:lang w:val="pt-BR"/>
        </w:rPr>
        <w:t>, o todo perderá o sentido.</w:t>
      </w:r>
    </w:p>
    <w:p w:rsidR="00753E45" w:rsidRPr="002F7CB2" w:rsidRDefault="00753E45" w:rsidP="003B558E">
      <w:pPr>
        <w:pStyle w:val="PargrafodaLista"/>
        <w:spacing w:after="0" w:line="360" w:lineRule="auto"/>
        <w:ind w:left="0" w:firstLine="720"/>
        <w:jc w:val="both"/>
        <w:rPr>
          <w:rFonts w:ascii="Times New Roman" w:hAnsi="Times New Roman" w:cs="Times New Roman"/>
          <w:sz w:val="24"/>
          <w:szCs w:val="24"/>
          <w:lang w:val="pt-BR"/>
        </w:rPr>
      </w:pPr>
    </w:p>
    <w:p w:rsidR="0042155F" w:rsidRPr="0072209D" w:rsidRDefault="0042155F" w:rsidP="0072209D">
      <w:pPr>
        <w:spacing w:after="0" w:line="360" w:lineRule="auto"/>
        <w:jc w:val="both"/>
        <w:rPr>
          <w:rFonts w:ascii="Times New Roman" w:hAnsi="Times New Roman" w:cs="Times New Roman"/>
          <w:sz w:val="24"/>
          <w:szCs w:val="24"/>
          <w:lang w:val="pt-BR"/>
        </w:rPr>
      </w:pPr>
    </w:p>
    <w:p w:rsidR="00DC0D70" w:rsidRDefault="00DC0D70" w:rsidP="003B558E">
      <w:pPr>
        <w:pStyle w:val="PargrafodaLista"/>
        <w:spacing w:after="0" w:line="360" w:lineRule="auto"/>
        <w:ind w:left="0" w:firstLine="720"/>
        <w:jc w:val="both"/>
        <w:rPr>
          <w:rFonts w:ascii="Times New Roman" w:hAnsi="Times New Roman" w:cs="Times New Roman"/>
          <w:sz w:val="24"/>
          <w:szCs w:val="24"/>
          <w:lang w:val="pt-BR"/>
        </w:rPr>
      </w:pPr>
    </w:p>
    <w:p w:rsidR="00DC0D70" w:rsidRDefault="00DC0D70" w:rsidP="003B558E">
      <w:pPr>
        <w:pStyle w:val="PargrafodaLista"/>
        <w:spacing w:after="0" w:line="360" w:lineRule="auto"/>
        <w:ind w:left="0" w:firstLine="720"/>
        <w:jc w:val="both"/>
        <w:rPr>
          <w:rFonts w:ascii="Times New Roman" w:hAnsi="Times New Roman" w:cs="Times New Roman"/>
          <w:sz w:val="24"/>
          <w:szCs w:val="24"/>
          <w:lang w:val="pt-BR"/>
        </w:rPr>
      </w:pPr>
    </w:p>
    <w:p w:rsidR="00C67681" w:rsidRDefault="00C67681" w:rsidP="00306E03">
      <w:pPr>
        <w:spacing w:after="0" w:line="360" w:lineRule="auto"/>
        <w:jc w:val="center"/>
        <w:rPr>
          <w:rFonts w:ascii="Times New Roman" w:hAnsi="Times New Roman" w:cs="Times New Roman"/>
          <w:b/>
          <w:lang w:val="pt-BR"/>
        </w:rPr>
      </w:pPr>
    </w:p>
    <w:p w:rsidR="0072209D" w:rsidRDefault="0072209D" w:rsidP="00306E03">
      <w:pPr>
        <w:spacing w:after="0" w:line="360" w:lineRule="auto"/>
        <w:jc w:val="center"/>
        <w:rPr>
          <w:rFonts w:ascii="Times New Roman" w:hAnsi="Times New Roman" w:cs="Times New Roman"/>
          <w:b/>
          <w:lang w:val="pt-BR"/>
        </w:rPr>
      </w:pPr>
    </w:p>
    <w:p w:rsidR="0072209D" w:rsidRDefault="0072209D" w:rsidP="00306E03">
      <w:pPr>
        <w:spacing w:after="0" w:line="360" w:lineRule="auto"/>
        <w:jc w:val="center"/>
        <w:rPr>
          <w:rFonts w:ascii="Times New Roman" w:hAnsi="Times New Roman" w:cs="Times New Roman"/>
          <w:b/>
          <w:lang w:val="pt-BR"/>
        </w:rPr>
      </w:pPr>
    </w:p>
    <w:p w:rsidR="0072209D" w:rsidRDefault="0072209D" w:rsidP="00306E03">
      <w:pPr>
        <w:spacing w:after="0" w:line="360" w:lineRule="auto"/>
        <w:jc w:val="center"/>
        <w:rPr>
          <w:rFonts w:ascii="Times New Roman" w:hAnsi="Times New Roman" w:cs="Times New Roman"/>
          <w:b/>
          <w:lang w:val="pt-BR"/>
        </w:rPr>
      </w:pPr>
    </w:p>
    <w:p w:rsidR="00890C46" w:rsidRDefault="00890C46" w:rsidP="00306E03">
      <w:pPr>
        <w:spacing w:after="0" w:line="360" w:lineRule="auto"/>
        <w:jc w:val="center"/>
        <w:rPr>
          <w:rFonts w:ascii="Times New Roman" w:hAnsi="Times New Roman" w:cs="Times New Roman"/>
          <w:b/>
          <w:lang w:val="pt-BR"/>
        </w:rPr>
      </w:pPr>
    </w:p>
    <w:p w:rsidR="00890C46" w:rsidRDefault="00890C46" w:rsidP="00306E03">
      <w:pPr>
        <w:spacing w:after="0" w:line="360" w:lineRule="auto"/>
        <w:jc w:val="center"/>
        <w:rPr>
          <w:rFonts w:ascii="Times New Roman" w:hAnsi="Times New Roman" w:cs="Times New Roman"/>
          <w:b/>
          <w:lang w:val="pt-BR"/>
        </w:rPr>
      </w:pPr>
    </w:p>
    <w:p w:rsidR="00890C46" w:rsidRDefault="00890C46" w:rsidP="00306E03">
      <w:pPr>
        <w:spacing w:after="0" w:line="360" w:lineRule="auto"/>
        <w:jc w:val="center"/>
        <w:rPr>
          <w:rFonts w:ascii="Times New Roman" w:hAnsi="Times New Roman" w:cs="Times New Roman"/>
          <w:b/>
          <w:lang w:val="pt-BR"/>
        </w:rPr>
      </w:pPr>
    </w:p>
    <w:p w:rsidR="00890C46" w:rsidRDefault="00890C46" w:rsidP="00306E03">
      <w:pPr>
        <w:spacing w:after="0" w:line="360" w:lineRule="auto"/>
        <w:jc w:val="center"/>
        <w:rPr>
          <w:rFonts w:ascii="Times New Roman" w:hAnsi="Times New Roman" w:cs="Times New Roman"/>
          <w:b/>
          <w:lang w:val="pt-BR"/>
        </w:rPr>
      </w:pPr>
    </w:p>
    <w:p w:rsidR="00890C46" w:rsidRDefault="00890C46" w:rsidP="00306E03">
      <w:pPr>
        <w:spacing w:after="0" w:line="360" w:lineRule="auto"/>
        <w:jc w:val="center"/>
        <w:rPr>
          <w:rFonts w:ascii="Times New Roman" w:hAnsi="Times New Roman" w:cs="Times New Roman"/>
          <w:b/>
          <w:lang w:val="pt-BR"/>
        </w:rPr>
      </w:pPr>
    </w:p>
    <w:p w:rsidR="00890C46" w:rsidRDefault="00890C46" w:rsidP="00306E03">
      <w:pPr>
        <w:spacing w:after="0" w:line="360" w:lineRule="auto"/>
        <w:jc w:val="center"/>
        <w:rPr>
          <w:rFonts w:ascii="Times New Roman" w:hAnsi="Times New Roman" w:cs="Times New Roman"/>
          <w:b/>
          <w:lang w:val="pt-BR"/>
        </w:rPr>
      </w:pPr>
    </w:p>
    <w:p w:rsidR="00890C46" w:rsidRDefault="00890C46" w:rsidP="00306E03">
      <w:pPr>
        <w:spacing w:after="0" w:line="360" w:lineRule="auto"/>
        <w:jc w:val="center"/>
        <w:rPr>
          <w:rFonts w:ascii="Times New Roman" w:hAnsi="Times New Roman" w:cs="Times New Roman"/>
          <w:b/>
          <w:lang w:val="pt-BR"/>
        </w:rPr>
      </w:pPr>
    </w:p>
    <w:p w:rsidR="00890C46" w:rsidRDefault="00890C46" w:rsidP="00306E03">
      <w:pPr>
        <w:spacing w:after="0" w:line="360" w:lineRule="auto"/>
        <w:jc w:val="center"/>
        <w:rPr>
          <w:rFonts w:ascii="Times New Roman" w:hAnsi="Times New Roman" w:cs="Times New Roman"/>
          <w:b/>
          <w:lang w:val="pt-BR"/>
        </w:rPr>
      </w:pPr>
    </w:p>
    <w:p w:rsidR="0072209D" w:rsidRDefault="0072209D" w:rsidP="00306E03">
      <w:pPr>
        <w:spacing w:after="0" w:line="360" w:lineRule="auto"/>
        <w:jc w:val="center"/>
        <w:rPr>
          <w:rFonts w:ascii="Times New Roman" w:hAnsi="Times New Roman" w:cs="Times New Roman"/>
          <w:b/>
          <w:lang w:val="pt-BR"/>
        </w:rPr>
      </w:pPr>
    </w:p>
    <w:p w:rsidR="0072209D" w:rsidRDefault="0072209D" w:rsidP="00306E03">
      <w:pPr>
        <w:spacing w:after="0" w:line="360" w:lineRule="auto"/>
        <w:jc w:val="center"/>
        <w:rPr>
          <w:rFonts w:ascii="Times New Roman" w:hAnsi="Times New Roman" w:cs="Times New Roman"/>
          <w:b/>
          <w:lang w:val="pt-BR"/>
        </w:rPr>
      </w:pPr>
    </w:p>
    <w:p w:rsidR="0072209D" w:rsidRDefault="0072209D" w:rsidP="00306E03">
      <w:pPr>
        <w:spacing w:after="0" w:line="360" w:lineRule="auto"/>
        <w:jc w:val="center"/>
        <w:rPr>
          <w:rFonts w:ascii="Times New Roman" w:hAnsi="Times New Roman" w:cs="Times New Roman"/>
          <w:b/>
          <w:lang w:val="pt-BR"/>
        </w:rPr>
      </w:pPr>
    </w:p>
    <w:p w:rsidR="0072209D" w:rsidRDefault="0072209D" w:rsidP="00306E03">
      <w:pPr>
        <w:spacing w:after="0" w:line="360" w:lineRule="auto"/>
        <w:jc w:val="center"/>
        <w:rPr>
          <w:rFonts w:ascii="Times New Roman" w:hAnsi="Times New Roman" w:cs="Times New Roman"/>
          <w:b/>
          <w:lang w:val="pt-BR"/>
        </w:rPr>
      </w:pPr>
    </w:p>
    <w:p w:rsidR="0072209D" w:rsidRDefault="0072209D" w:rsidP="00306E03">
      <w:pPr>
        <w:spacing w:after="0" w:line="360" w:lineRule="auto"/>
        <w:jc w:val="center"/>
        <w:rPr>
          <w:rFonts w:ascii="Times New Roman" w:hAnsi="Times New Roman" w:cs="Times New Roman"/>
          <w:b/>
          <w:lang w:val="pt-BR"/>
        </w:rPr>
      </w:pPr>
    </w:p>
    <w:p w:rsidR="0072209D" w:rsidRDefault="0072209D" w:rsidP="00306E03">
      <w:pPr>
        <w:spacing w:after="0" w:line="360" w:lineRule="auto"/>
        <w:jc w:val="center"/>
        <w:rPr>
          <w:rFonts w:ascii="Times New Roman" w:hAnsi="Times New Roman" w:cs="Times New Roman"/>
          <w:b/>
          <w:lang w:val="pt-BR"/>
        </w:rPr>
      </w:pPr>
    </w:p>
    <w:p w:rsidR="00306E03" w:rsidRPr="002A5F76" w:rsidRDefault="00306E03" w:rsidP="00306E03">
      <w:pPr>
        <w:spacing w:after="0" w:line="360" w:lineRule="auto"/>
        <w:jc w:val="center"/>
        <w:rPr>
          <w:rFonts w:ascii="Times New Roman" w:hAnsi="Times New Roman" w:cs="Times New Roman"/>
          <w:b/>
          <w:lang w:val="pt-BR"/>
        </w:rPr>
      </w:pPr>
      <w:r w:rsidRPr="002A5F76">
        <w:rPr>
          <w:rFonts w:ascii="Times New Roman" w:hAnsi="Times New Roman" w:cs="Times New Roman"/>
          <w:b/>
          <w:lang w:val="pt-BR"/>
        </w:rPr>
        <w:t>REFERÊNCIA</w:t>
      </w:r>
    </w:p>
    <w:p w:rsidR="0088046A" w:rsidRPr="002A5F76" w:rsidRDefault="0088046A" w:rsidP="00306E03">
      <w:pPr>
        <w:spacing w:after="0" w:line="360" w:lineRule="auto"/>
        <w:jc w:val="center"/>
        <w:rPr>
          <w:rFonts w:ascii="Times New Roman" w:hAnsi="Times New Roman" w:cs="Times New Roman"/>
          <w:b/>
          <w:lang w:val="pt-BR"/>
        </w:rPr>
      </w:pPr>
    </w:p>
    <w:p w:rsidR="00E90A1C" w:rsidRDefault="00E90A1C" w:rsidP="00306E03">
      <w:p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GAGLIANO, Pablo </w:t>
      </w:r>
      <w:proofErr w:type="spellStart"/>
      <w:r>
        <w:rPr>
          <w:rFonts w:ascii="Times New Roman" w:hAnsi="Times New Roman" w:cs="Times New Roman"/>
          <w:sz w:val="24"/>
          <w:szCs w:val="24"/>
          <w:lang w:val="pt-BR"/>
        </w:rPr>
        <w:t>Stolze</w:t>
      </w:r>
      <w:proofErr w:type="spellEnd"/>
      <w:r>
        <w:rPr>
          <w:rFonts w:ascii="Times New Roman" w:hAnsi="Times New Roman" w:cs="Times New Roman"/>
          <w:sz w:val="24"/>
          <w:szCs w:val="24"/>
          <w:lang w:val="pt-BR"/>
        </w:rPr>
        <w:t xml:space="preserve">; FILHO, Rodolfo Pamplona. </w:t>
      </w:r>
      <w:r w:rsidRPr="001A2903">
        <w:rPr>
          <w:rFonts w:ascii="Times New Roman" w:hAnsi="Times New Roman" w:cs="Times New Roman"/>
          <w:b/>
          <w:sz w:val="24"/>
          <w:szCs w:val="24"/>
          <w:lang w:val="pt-BR"/>
        </w:rPr>
        <w:t>Novo Curso de Direito Civil</w:t>
      </w:r>
      <w:r w:rsidR="002A060F">
        <w:rPr>
          <w:rFonts w:ascii="Times New Roman" w:hAnsi="Times New Roman" w:cs="Times New Roman"/>
          <w:b/>
          <w:sz w:val="24"/>
          <w:szCs w:val="24"/>
          <w:lang w:val="pt-BR"/>
        </w:rPr>
        <w:t>: Obrigações</w:t>
      </w:r>
      <w:r>
        <w:rPr>
          <w:rFonts w:ascii="Times New Roman" w:hAnsi="Times New Roman" w:cs="Times New Roman"/>
          <w:sz w:val="24"/>
          <w:szCs w:val="24"/>
          <w:lang w:val="pt-BR"/>
        </w:rPr>
        <w:t xml:space="preserve">. 11 ed. São Paulo: </w:t>
      </w:r>
      <w:proofErr w:type="gramStart"/>
      <w:r>
        <w:rPr>
          <w:rFonts w:ascii="Times New Roman" w:hAnsi="Times New Roman" w:cs="Times New Roman"/>
          <w:sz w:val="24"/>
          <w:szCs w:val="24"/>
          <w:lang w:val="pt-BR"/>
        </w:rPr>
        <w:t>Saraiva,</w:t>
      </w:r>
      <w:proofErr w:type="gramEnd"/>
      <w:r>
        <w:rPr>
          <w:rFonts w:ascii="Times New Roman" w:hAnsi="Times New Roman" w:cs="Times New Roman"/>
          <w:sz w:val="24"/>
          <w:szCs w:val="24"/>
          <w:lang w:val="pt-BR"/>
        </w:rPr>
        <w:t xml:space="preserve"> 2010.</w:t>
      </w:r>
      <w:r w:rsidR="002A060F">
        <w:rPr>
          <w:rFonts w:ascii="Times New Roman" w:hAnsi="Times New Roman" w:cs="Times New Roman"/>
          <w:sz w:val="24"/>
          <w:szCs w:val="24"/>
          <w:lang w:val="pt-BR"/>
        </w:rPr>
        <w:t xml:space="preserve"> </w:t>
      </w:r>
    </w:p>
    <w:p w:rsidR="00E90A1C" w:rsidRDefault="00E90A1C" w:rsidP="00306E03">
      <w:pPr>
        <w:spacing w:after="0" w:line="360" w:lineRule="auto"/>
        <w:jc w:val="both"/>
        <w:rPr>
          <w:rFonts w:ascii="Times New Roman" w:hAnsi="Times New Roman" w:cs="Times New Roman"/>
          <w:sz w:val="24"/>
          <w:szCs w:val="24"/>
          <w:lang w:val="pt-BR"/>
        </w:rPr>
      </w:pPr>
    </w:p>
    <w:p w:rsidR="00B87773" w:rsidRDefault="00B87773" w:rsidP="00306E03">
      <w:pPr>
        <w:spacing w:after="0" w:line="360" w:lineRule="auto"/>
        <w:jc w:val="both"/>
        <w:rPr>
          <w:rFonts w:ascii="Times New Roman" w:hAnsi="Times New Roman" w:cs="Times New Roman"/>
          <w:sz w:val="24"/>
          <w:szCs w:val="24"/>
          <w:lang w:val="pt-BR"/>
        </w:rPr>
      </w:pPr>
    </w:p>
    <w:p w:rsidR="0088046A" w:rsidRPr="002A5F76" w:rsidRDefault="0088046A" w:rsidP="00306E03">
      <w:pPr>
        <w:spacing w:after="0" w:line="360" w:lineRule="auto"/>
        <w:jc w:val="both"/>
        <w:rPr>
          <w:rFonts w:ascii="Times New Roman" w:hAnsi="Times New Roman" w:cs="Times New Roman"/>
          <w:sz w:val="24"/>
          <w:szCs w:val="24"/>
          <w:lang w:val="pt-BR"/>
        </w:rPr>
      </w:pPr>
      <w:r w:rsidRPr="002A5F76">
        <w:rPr>
          <w:rFonts w:ascii="Times New Roman" w:hAnsi="Times New Roman" w:cs="Times New Roman"/>
          <w:sz w:val="24"/>
          <w:szCs w:val="24"/>
          <w:lang w:val="pt-BR"/>
        </w:rPr>
        <w:t xml:space="preserve">MALUF, Carlos Alberto </w:t>
      </w:r>
      <w:proofErr w:type="spellStart"/>
      <w:r w:rsidRPr="002A5F76">
        <w:rPr>
          <w:rFonts w:ascii="Times New Roman" w:hAnsi="Times New Roman" w:cs="Times New Roman"/>
          <w:sz w:val="24"/>
          <w:szCs w:val="24"/>
          <w:lang w:val="pt-BR"/>
        </w:rPr>
        <w:t>Dabus</w:t>
      </w:r>
      <w:proofErr w:type="spellEnd"/>
      <w:r w:rsidRPr="002A5F76">
        <w:rPr>
          <w:rFonts w:ascii="Times New Roman" w:hAnsi="Times New Roman" w:cs="Times New Roman"/>
          <w:sz w:val="24"/>
          <w:szCs w:val="24"/>
          <w:lang w:val="pt-BR"/>
        </w:rPr>
        <w:t xml:space="preserve">; </w:t>
      </w:r>
      <w:proofErr w:type="gramStart"/>
      <w:r w:rsidRPr="002A5F76">
        <w:rPr>
          <w:rFonts w:ascii="Times New Roman" w:hAnsi="Times New Roman" w:cs="Times New Roman"/>
          <w:sz w:val="24"/>
          <w:szCs w:val="24"/>
          <w:lang w:val="pt-BR"/>
        </w:rPr>
        <w:t>MONTEIRO,</w:t>
      </w:r>
      <w:proofErr w:type="gramEnd"/>
      <w:r w:rsidRPr="002A5F76">
        <w:rPr>
          <w:rFonts w:ascii="Times New Roman" w:hAnsi="Times New Roman" w:cs="Times New Roman"/>
          <w:sz w:val="24"/>
          <w:szCs w:val="24"/>
          <w:lang w:val="pt-BR"/>
        </w:rPr>
        <w:t xml:space="preserve">Washington de Barros. </w:t>
      </w:r>
      <w:r w:rsidRPr="002A5F76">
        <w:rPr>
          <w:rFonts w:ascii="Times New Roman" w:hAnsi="Times New Roman" w:cs="Times New Roman"/>
          <w:b/>
          <w:sz w:val="24"/>
          <w:szCs w:val="24"/>
          <w:lang w:val="pt-BR"/>
        </w:rPr>
        <w:t>Curso de Direito Civil</w:t>
      </w:r>
      <w:r w:rsidR="00890C46">
        <w:rPr>
          <w:rFonts w:ascii="Times New Roman" w:hAnsi="Times New Roman" w:cs="Times New Roman"/>
          <w:b/>
          <w:sz w:val="24"/>
          <w:szCs w:val="24"/>
          <w:lang w:val="pt-BR"/>
        </w:rPr>
        <w:t>: Direito das Obrigações</w:t>
      </w:r>
      <w:r w:rsidRPr="002A5F76">
        <w:rPr>
          <w:rFonts w:ascii="Times New Roman" w:hAnsi="Times New Roman" w:cs="Times New Roman"/>
          <w:sz w:val="24"/>
          <w:szCs w:val="24"/>
          <w:lang w:val="pt-BR"/>
        </w:rPr>
        <w:t xml:space="preserve">. 34 ed. São Paulo: </w:t>
      </w:r>
      <w:proofErr w:type="gramStart"/>
      <w:r w:rsidRPr="002A5F76">
        <w:rPr>
          <w:rFonts w:ascii="Times New Roman" w:hAnsi="Times New Roman" w:cs="Times New Roman"/>
          <w:sz w:val="24"/>
          <w:szCs w:val="24"/>
          <w:lang w:val="pt-BR"/>
        </w:rPr>
        <w:t>Saraiva,</w:t>
      </w:r>
      <w:proofErr w:type="gramEnd"/>
      <w:r w:rsidRPr="002A5F76">
        <w:rPr>
          <w:rFonts w:ascii="Times New Roman" w:hAnsi="Times New Roman" w:cs="Times New Roman"/>
          <w:sz w:val="24"/>
          <w:szCs w:val="24"/>
          <w:lang w:val="pt-BR"/>
        </w:rPr>
        <w:t xml:space="preserve"> 2009. </w:t>
      </w:r>
      <w:proofErr w:type="gramStart"/>
      <w:r w:rsidRPr="002A5F76">
        <w:rPr>
          <w:rFonts w:ascii="Times New Roman" w:hAnsi="Times New Roman" w:cs="Times New Roman"/>
          <w:sz w:val="24"/>
          <w:szCs w:val="24"/>
          <w:lang w:val="pt-BR"/>
        </w:rPr>
        <w:t>v.</w:t>
      </w:r>
      <w:proofErr w:type="gramEnd"/>
      <w:r w:rsidR="001A2903">
        <w:rPr>
          <w:rFonts w:ascii="Times New Roman" w:hAnsi="Times New Roman" w:cs="Times New Roman"/>
          <w:sz w:val="24"/>
          <w:szCs w:val="24"/>
          <w:lang w:val="pt-BR"/>
        </w:rPr>
        <w:t xml:space="preserve"> </w:t>
      </w:r>
      <w:r w:rsidRPr="002A5F76">
        <w:rPr>
          <w:rFonts w:ascii="Times New Roman" w:hAnsi="Times New Roman" w:cs="Times New Roman"/>
          <w:sz w:val="24"/>
          <w:szCs w:val="24"/>
          <w:lang w:val="pt-BR"/>
        </w:rPr>
        <w:t>4.</w:t>
      </w:r>
    </w:p>
    <w:p w:rsidR="0088046A" w:rsidRDefault="0088046A" w:rsidP="00306E03">
      <w:pPr>
        <w:spacing w:after="0" w:line="360" w:lineRule="auto"/>
        <w:jc w:val="both"/>
        <w:rPr>
          <w:rFonts w:ascii="Times New Roman" w:hAnsi="Times New Roman" w:cs="Times New Roman"/>
          <w:sz w:val="24"/>
          <w:szCs w:val="24"/>
          <w:lang w:val="pt-BR"/>
        </w:rPr>
      </w:pPr>
    </w:p>
    <w:p w:rsidR="00B87773" w:rsidRPr="002A5F76" w:rsidRDefault="00B87773" w:rsidP="00306E03">
      <w:pPr>
        <w:spacing w:after="0" w:line="360" w:lineRule="auto"/>
        <w:jc w:val="both"/>
        <w:rPr>
          <w:rFonts w:ascii="Times New Roman" w:hAnsi="Times New Roman" w:cs="Times New Roman"/>
          <w:sz w:val="24"/>
          <w:szCs w:val="24"/>
          <w:lang w:val="pt-BR"/>
        </w:rPr>
      </w:pPr>
    </w:p>
    <w:p w:rsidR="0088046A" w:rsidRPr="002A5F76" w:rsidRDefault="003B558E" w:rsidP="0088046A">
      <w:p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PEREIRA</w:t>
      </w:r>
      <w:proofErr w:type="gramStart"/>
      <w:r>
        <w:rPr>
          <w:rFonts w:ascii="Times New Roman" w:hAnsi="Times New Roman" w:cs="Times New Roman"/>
          <w:sz w:val="24"/>
          <w:szCs w:val="24"/>
          <w:lang w:val="pt-BR"/>
        </w:rPr>
        <w:t xml:space="preserve">, </w:t>
      </w:r>
      <w:r w:rsidR="0088046A" w:rsidRPr="002A5F76">
        <w:rPr>
          <w:rFonts w:ascii="Times New Roman" w:hAnsi="Times New Roman" w:cs="Times New Roman"/>
          <w:sz w:val="24"/>
          <w:szCs w:val="24"/>
          <w:lang w:val="pt-BR"/>
        </w:rPr>
        <w:t>Caio</w:t>
      </w:r>
      <w:proofErr w:type="gramEnd"/>
      <w:r w:rsidR="0088046A" w:rsidRPr="002A5F76">
        <w:rPr>
          <w:rFonts w:ascii="Times New Roman" w:hAnsi="Times New Roman" w:cs="Times New Roman"/>
          <w:sz w:val="24"/>
          <w:szCs w:val="24"/>
          <w:lang w:val="pt-BR"/>
        </w:rPr>
        <w:t xml:space="preserve"> Mário da Silva. </w:t>
      </w:r>
      <w:r w:rsidR="0088046A" w:rsidRPr="001A2903">
        <w:rPr>
          <w:rFonts w:ascii="Times New Roman" w:hAnsi="Times New Roman" w:cs="Times New Roman"/>
          <w:b/>
          <w:sz w:val="24"/>
          <w:szCs w:val="24"/>
          <w:lang w:val="pt-BR"/>
        </w:rPr>
        <w:t>Instituições do Direito Civil</w:t>
      </w:r>
      <w:r w:rsidR="0088046A" w:rsidRPr="002A5F76">
        <w:rPr>
          <w:rFonts w:ascii="Times New Roman" w:hAnsi="Times New Roman" w:cs="Times New Roman"/>
          <w:sz w:val="24"/>
          <w:szCs w:val="24"/>
          <w:lang w:val="pt-BR"/>
        </w:rPr>
        <w:t xml:space="preserve">. 21 ed. Rio de Janeiro: Forense, 2007. </w:t>
      </w:r>
      <w:proofErr w:type="gramStart"/>
      <w:r w:rsidR="0088046A" w:rsidRPr="002A5F76">
        <w:rPr>
          <w:rFonts w:ascii="Times New Roman" w:hAnsi="Times New Roman" w:cs="Times New Roman"/>
          <w:sz w:val="24"/>
          <w:szCs w:val="24"/>
          <w:lang w:val="pt-BR"/>
        </w:rPr>
        <w:t>v.</w:t>
      </w:r>
      <w:proofErr w:type="gramEnd"/>
      <w:r w:rsidR="001A2903">
        <w:rPr>
          <w:rFonts w:ascii="Times New Roman" w:hAnsi="Times New Roman" w:cs="Times New Roman"/>
          <w:sz w:val="24"/>
          <w:szCs w:val="24"/>
          <w:lang w:val="pt-BR"/>
        </w:rPr>
        <w:t xml:space="preserve"> </w:t>
      </w:r>
      <w:r w:rsidR="0088046A" w:rsidRPr="002A5F76">
        <w:rPr>
          <w:rFonts w:ascii="Times New Roman" w:hAnsi="Times New Roman" w:cs="Times New Roman"/>
          <w:sz w:val="24"/>
          <w:szCs w:val="24"/>
          <w:lang w:val="pt-BR"/>
        </w:rPr>
        <w:t>2.</w:t>
      </w:r>
    </w:p>
    <w:p w:rsidR="0088046A" w:rsidRDefault="0088046A" w:rsidP="00306E03">
      <w:pPr>
        <w:spacing w:after="0" w:line="360" w:lineRule="auto"/>
        <w:jc w:val="both"/>
        <w:rPr>
          <w:rFonts w:ascii="Times New Roman" w:hAnsi="Times New Roman" w:cs="Times New Roman"/>
          <w:sz w:val="24"/>
          <w:szCs w:val="24"/>
          <w:lang w:val="pt-BR"/>
        </w:rPr>
      </w:pPr>
    </w:p>
    <w:p w:rsidR="00B87773" w:rsidRDefault="00B87773" w:rsidP="00306E03">
      <w:pPr>
        <w:spacing w:after="0" w:line="360" w:lineRule="auto"/>
        <w:jc w:val="both"/>
        <w:rPr>
          <w:rFonts w:ascii="Times New Roman" w:hAnsi="Times New Roman" w:cs="Times New Roman"/>
          <w:sz w:val="24"/>
          <w:szCs w:val="24"/>
          <w:lang w:val="pt-BR"/>
        </w:rPr>
      </w:pPr>
    </w:p>
    <w:p w:rsidR="00890C46" w:rsidRDefault="00890C46" w:rsidP="00306E03">
      <w:pPr>
        <w:spacing w:after="0" w:line="360" w:lineRule="auto"/>
        <w:jc w:val="both"/>
        <w:rPr>
          <w:lang w:val="pt-BR"/>
        </w:rPr>
      </w:pPr>
      <w:r w:rsidRPr="00EE4DE3">
        <w:rPr>
          <w:rFonts w:ascii="Times New Roman" w:hAnsi="Times New Roman" w:cs="Times New Roman"/>
          <w:lang w:val="pt-BR"/>
        </w:rPr>
        <w:t xml:space="preserve">VENOSA, Silvio de Salvo. </w:t>
      </w:r>
      <w:r w:rsidRPr="00974C93">
        <w:rPr>
          <w:rFonts w:ascii="Times New Roman" w:hAnsi="Times New Roman" w:cs="Times New Roman"/>
          <w:b/>
          <w:lang w:val="pt-BR"/>
        </w:rPr>
        <w:t>Curso de Direito Civil:</w:t>
      </w:r>
      <w:r w:rsidRPr="00974C93">
        <w:rPr>
          <w:rFonts w:ascii="Times New Roman" w:eastAsia="Calibri" w:hAnsi="Times New Roman" w:cs="Times New Roman"/>
          <w:b/>
          <w:lang w:val="pt-BR"/>
        </w:rPr>
        <w:t xml:space="preserve"> Teoria Geral das Obrigações e Teoria Geral dos Contratos.</w:t>
      </w:r>
      <w:r w:rsidRPr="00EE4DE3">
        <w:rPr>
          <w:rFonts w:ascii="Times New Roman" w:eastAsia="Calibri" w:hAnsi="Times New Roman" w:cs="Times New Roman"/>
          <w:lang w:val="pt-BR"/>
        </w:rPr>
        <w:t xml:space="preserve"> </w:t>
      </w:r>
      <w:r w:rsidRPr="00EE4DE3">
        <w:rPr>
          <w:rFonts w:ascii="Times New Roman" w:hAnsi="Times New Roman" w:cs="Times New Roman"/>
          <w:lang w:val="pt-BR"/>
        </w:rPr>
        <w:t xml:space="preserve">10 ed. </w:t>
      </w:r>
      <w:r w:rsidRPr="00EE4DE3">
        <w:rPr>
          <w:rFonts w:ascii="Times New Roman" w:eastAsia="Calibri" w:hAnsi="Times New Roman" w:cs="Times New Roman"/>
          <w:lang w:val="pt-BR"/>
        </w:rPr>
        <w:t>S</w:t>
      </w:r>
      <w:r w:rsidRPr="00EE4DE3">
        <w:rPr>
          <w:rFonts w:ascii="Times New Roman" w:hAnsi="Times New Roman" w:cs="Times New Roman"/>
          <w:lang w:val="pt-BR"/>
        </w:rPr>
        <w:t xml:space="preserve">ão </w:t>
      </w:r>
      <w:r w:rsidRPr="00EE4DE3">
        <w:rPr>
          <w:rFonts w:ascii="Times New Roman" w:eastAsia="Calibri" w:hAnsi="Times New Roman" w:cs="Times New Roman"/>
          <w:lang w:val="pt-BR"/>
        </w:rPr>
        <w:t>P</w:t>
      </w:r>
      <w:r>
        <w:rPr>
          <w:rFonts w:ascii="Times New Roman" w:hAnsi="Times New Roman" w:cs="Times New Roman"/>
          <w:lang w:val="pt-BR"/>
        </w:rPr>
        <w:t>aulo: Atlas, 2010</w:t>
      </w:r>
      <w:r w:rsidRPr="008F65A7">
        <w:rPr>
          <w:lang w:val="pt-BR"/>
        </w:rPr>
        <w:t>.</w:t>
      </w:r>
    </w:p>
    <w:p w:rsidR="00890C46" w:rsidRDefault="00890C46" w:rsidP="00306E03">
      <w:pPr>
        <w:spacing w:after="0" w:line="360" w:lineRule="auto"/>
        <w:jc w:val="both"/>
        <w:rPr>
          <w:rFonts w:ascii="Times New Roman" w:hAnsi="Times New Roman" w:cs="Times New Roman"/>
          <w:sz w:val="24"/>
          <w:szCs w:val="24"/>
          <w:lang w:val="pt-BR"/>
        </w:rPr>
      </w:pPr>
    </w:p>
    <w:p w:rsidR="00B87773" w:rsidRPr="002A5F76" w:rsidRDefault="00B87773" w:rsidP="00306E03">
      <w:pPr>
        <w:spacing w:after="0" w:line="360" w:lineRule="auto"/>
        <w:jc w:val="both"/>
        <w:rPr>
          <w:rFonts w:ascii="Times New Roman" w:hAnsi="Times New Roman" w:cs="Times New Roman"/>
          <w:sz w:val="24"/>
          <w:szCs w:val="24"/>
          <w:lang w:val="pt-BR"/>
        </w:rPr>
      </w:pPr>
    </w:p>
    <w:p w:rsidR="00284F6E" w:rsidRPr="006A2F3E" w:rsidRDefault="00284F6E" w:rsidP="006A2F3E">
      <w:pPr>
        <w:autoSpaceDE w:val="0"/>
        <w:autoSpaceDN w:val="0"/>
        <w:adjustRightInd w:val="0"/>
        <w:spacing w:after="0" w:line="240" w:lineRule="auto"/>
        <w:jc w:val="both"/>
        <w:rPr>
          <w:rFonts w:ascii="Arial" w:hAnsi="Arial" w:cs="Arial"/>
          <w:sz w:val="24"/>
          <w:szCs w:val="24"/>
          <w:lang w:val="pt-BR"/>
        </w:rPr>
      </w:pPr>
      <w:r w:rsidRPr="006A2F3E">
        <w:rPr>
          <w:rFonts w:ascii="Arial" w:hAnsi="Arial" w:cs="Arial"/>
          <w:sz w:val="24"/>
          <w:szCs w:val="24"/>
          <w:lang w:val="pt-BR"/>
        </w:rPr>
        <w:t xml:space="preserve">BRASIL. Superior Tribunal de </w:t>
      </w:r>
      <w:proofErr w:type="gramStart"/>
      <w:r w:rsidRPr="006A2F3E">
        <w:rPr>
          <w:rFonts w:ascii="Arial" w:hAnsi="Arial" w:cs="Arial"/>
          <w:sz w:val="24"/>
          <w:szCs w:val="24"/>
          <w:lang w:val="pt-BR"/>
        </w:rPr>
        <w:t>Justiça.</w:t>
      </w:r>
      <w:proofErr w:type="gramEnd"/>
      <w:r w:rsidR="006A2F3E">
        <w:rPr>
          <w:rFonts w:ascii="Arial" w:hAnsi="Arial" w:cs="Arial"/>
          <w:sz w:val="24"/>
          <w:szCs w:val="24"/>
          <w:lang w:val="pt-BR"/>
        </w:rPr>
        <w:t xml:space="preserve">Civil e </w:t>
      </w:r>
      <w:proofErr w:type="spellStart"/>
      <w:r w:rsidR="006A2F3E">
        <w:rPr>
          <w:rFonts w:ascii="Arial" w:hAnsi="Arial" w:cs="Arial"/>
          <w:sz w:val="24"/>
          <w:szCs w:val="24"/>
          <w:lang w:val="pt-BR"/>
        </w:rPr>
        <w:t>Procesual</w:t>
      </w:r>
      <w:proofErr w:type="spellEnd"/>
      <w:r w:rsidR="006A2F3E">
        <w:rPr>
          <w:rFonts w:ascii="Arial" w:hAnsi="Arial" w:cs="Arial"/>
          <w:sz w:val="24"/>
          <w:szCs w:val="24"/>
          <w:lang w:val="pt-BR"/>
        </w:rPr>
        <w:t xml:space="preserve"> Civil</w:t>
      </w:r>
      <w:r w:rsidRPr="006A2F3E">
        <w:rPr>
          <w:rFonts w:ascii="Arial" w:hAnsi="Arial" w:cs="Arial"/>
          <w:sz w:val="24"/>
          <w:szCs w:val="24"/>
          <w:lang w:val="pt-BR"/>
        </w:rPr>
        <w:t>.</w:t>
      </w:r>
      <w:r w:rsidR="006A2F3E">
        <w:rPr>
          <w:rFonts w:ascii="Arial" w:hAnsi="Arial" w:cs="Arial"/>
          <w:sz w:val="24"/>
          <w:szCs w:val="24"/>
          <w:lang w:val="pt-BR"/>
        </w:rPr>
        <w:t xml:space="preserve"> </w:t>
      </w:r>
      <w:r w:rsidR="006A2F3E">
        <w:rPr>
          <w:rFonts w:ascii="Arial,Italic" w:hAnsi="Arial,Italic" w:cs="Arial,Italic"/>
          <w:i/>
          <w:iCs/>
          <w:sz w:val="24"/>
          <w:szCs w:val="24"/>
          <w:lang w:val="pt-BR"/>
        </w:rPr>
        <w:t>Recurso Especial</w:t>
      </w:r>
      <w:r w:rsidRPr="006A2F3E">
        <w:rPr>
          <w:rFonts w:ascii="Arial" w:hAnsi="Arial" w:cs="Arial"/>
          <w:sz w:val="24"/>
          <w:szCs w:val="24"/>
          <w:lang w:val="pt-BR"/>
        </w:rPr>
        <w:t>.</w:t>
      </w:r>
      <w:r w:rsidR="006A2F3E">
        <w:rPr>
          <w:rFonts w:ascii="Arial" w:hAnsi="Arial" w:cs="Arial"/>
          <w:sz w:val="24"/>
          <w:szCs w:val="24"/>
          <w:lang w:val="pt-BR"/>
        </w:rPr>
        <w:t xml:space="preserve"> </w:t>
      </w:r>
      <w:r w:rsidR="006A2F3E">
        <w:rPr>
          <w:rFonts w:ascii="Arial,Italic" w:hAnsi="Arial,Italic" w:cs="Arial,Italic"/>
          <w:i/>
          <w:iCs/>
          <w:sz w:val="24"/>
          <w:szCs w:val="24"/>
          <w:lang w:val="pt-BR"/>
        </w:rPr>
        <w:t xml:space="preserve">Locação. </w:t>
      </w:r>
      <w:proofErr w:type="spellStart"/>
      <w:proofErr w:type="gramStart"/>
      <w:r w:rsidR="006A2F3E">
        <w:rPr>
          <w:rFonts w:ascii="Arial,Italic" w:hAnsi="Arial,Italic" w:cs="Arial,Italic"/>
          <w:i/>
          <w:iCs/>
          <w:sz w:val="24"/>
          <w:szCs w:val="24"/>
          <w:lang w:val="pt-BR"/>
        </w:rPr>
        <w:t>REsp</w:t>
      </w:r>
      <w:proofErr w:type="spellEnd"/>
      <w:proofErr w:type="gramEnd"/>
      <w:r w:rsidR="006A2F3E">
        <w:rPr>
          <w:rFonts w:ascii="Arial,Italic" w:hAnsi="Arial,Italic" w:cs="Arial,Italic"/>
          <w:i/>
          <w:iCs/>
          <w:sz w:val="24"/>
          <w:szCs w:val="24"/>
          <w:lang w:val="pt-BR"/>
        </w:rPr>
        <w:t xml:space="preserve"> </w:t>
      </w:r>
      <w:r w:rsidRPr="006A2F3E">
        <w:rPr>
          <w:rFonts w:ascii="Arial" w:hAnsi="Arial" w:cs="Arial"/>
          <w:sz w:val="24"/>
          <w:szCs w:val="24"/>
          <w:lang w:val="pt-BR"/>
        </w:rPr>
        <w:t xml:space="preserve">no </w:t>
      </w:r>
      <w:r w:rsidR="006A2F3E">
        <w:rPr>
          <w:rFonts w:ascii="Arial" w:hAnsi="Arial" w:cs="Arial"/>
          <w:sz w:val="24"/>
          <w:szCs w:val="24"/>
          <w:lang w:val="pt-BR"/>
        </w:rPr>
        <w:t>229.764</w:t>
      </w:r>
      <w:r w:rsidR="006A2F3E" w:rsidRPr="006A2F3E">
        <w:rPr>
          <w:rFonts w:ascii="Arial" w:hAnsi="Arial" w:cs="Arial"/>
          <w:sz w:val="24"/>
          <w:szCs w:val="24"/>
          <w:lang w:val="pt-BR"/>
        </w:rPr>
        <w:t>/RJ</w:t>
      </w:r>
      <w:r w:rsidRPr="006A2F3E">
        <w:rPr>
          <w:rFonts w:ascii="Arial" w:hAnsi="Arial" w:cs="Arial"/>
          <w:sz w:val="24"/>
          <w:szCs w:val="24"/>
          <w:lang w:val="pt-BR"/>
        </w:rPr>
        <w:t>, da 6</w:t>
      </w:r>
      <w:r w:rsidR="006A2F3E">
        <w:rPr>
          <w:rFonts w:ascii="Arial" w:hAnsi="Arial" w:cs="Arial"/>
          <w:sz w:val="24"/>
          <w:szCs w:val="24"/>
          <w:lang w:val="pt-BR"/>
        </w:rPr>
        <w:t>ª Turma do Superior Tribunal de Justiça</w:t>
      </w:r>
      <w:r w:rsidRPr="006A2F3E">
        <w:rPr>
          <w:rFonts w:ascii="Arial" w:hAnsi="Arial" w:cs="Arial"/>
          <w:sz w:val="24"/>
          <w:szCs w:val="24"/>
          <w:lang w:val="pt-BR"/>
        </w:rPr>
        <w:t>, Brasília,</w:t>
      </w:r>
    </w:p>
    <w:p w:rsidR="006A2F3E" w:rsidRPr="006A2F3E" w:rsidRDefault="006A2F3E" w:rsidP="006A2F3E">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DF, 24 de Maio de 2000</w:t>
      </w:r>
      <w:r w:rsidR="00284F6E" w:rsidRPr="006A2F3E">
        <w:rPr>
          <w:rFonts w:ascii="Arial" w:hAnsi="Arial" w:cs="Arial"/>
          <w:sz w:val="24"/>
          <w:szCs w:val="24"/>
          <w:lang w:val="pt-BR"/>
        </w:rPr>
        <w:t>.</w:t>
      </w:r>
      <w:r>
        <w:rPr>
          <w:rFonts w:ascii="Arial,Bold" w:hAnsi="Arial,Bold" w:cs="Arial,Bold"/>
          <w:b/>
          <w:bCs/>
          <w:sz w:val="24"/>
          <w:szCs w:val="24"/>
          <w:lang w:val="pt-BR"/>
        </w:rPr>
        <w:t xml:space="preserve"> </w:t>
      </w:r>
      <w:r>
        <w:rPr>
          <w:rFonts w:ascii="Arial,Bold" w:hAnsi="Arial,Bold" w:cs="Arial,Bold"/>
          <w:bCs/>
          <w:sz w:val="24"/>
          <w:szCs w:val="24"/>
          <w:lang w:val="pt-BR"/>
        </w:rPr>
        <w:t xml:space="preserve">Disponível em: </w:t>
      </w:r>
      <w:hyperlink r:id="rId8" w:history="1">
        <w:r w:rsidRPr="00B87773">
          <w:rPr>
            <w:rStyle w:val="Hyperlink"/>
            <w:rFonts w:ascii="Arial,Bold" w:hAnsi="Arial,Bold" w:cs="Arial,Bold"/>
            <w:bCs/>
            <w:color w:val="auto"/>
            <w:sz w:val="24"/>
            <w:szCs w:val="24"/>
            <w:u w:val="none"/>
            <w:lang w:val="pt-BR"/>
          </w:rPr>
          <w:t>http://www.stj.jus.br/SCON/jurisprudencia/toc.jsp?tipo_visualizacao=RESUMO&amp;livre=%28%28%22FERNANDO+GON%C7ALVES%22%29.min.%29+E+%28%22Sexta+Turma%22%29.org.&amp;processo=229764&amp;b=ACOR#</w:t>
        </w:r>
      </w:hyperlink>
      <w:r w:rsidRPr="00B87773">
        <w:rPr>
          <w:rFonts w:ascii="Arial,Bold" w:hAnsi="Arial,Bold" w:cs="Arial,Bold"/>
          <w:bCs/>
          <w:sz w:val="24"/>
          <w:szCs w:val="24"/>
          <w:lang w:val="pt-BR"/>
        </w:rPr>
        <w:t>.</w:t>
      </w:r>
      <w:r>
        <w:rPr>
          <w:rFonts w:ascii="Arial,Bold" w:hAnsi="Arial,Bold" w:cs="Arial,Bold"/>
          <w:bCs/>
          <w:sz w:val="24"/>
          <w:szCs w:val="24"/>
          <w:lang w:val="pt-BR"/>
        </w:rPr>
        <w:t xml:space="preserve"> Acessado em: </w:t>
      </w:r>
      <w:proofErr w:type="gramStart"/>
      <w:r>
        <w:rPr>
          <w:rFonts w:ascii="Arial,Bold" w:hAnsi="Arial,Bold" w:cs="Arial,Bold"/>
          <w:bCs/>
          <w:sz w:val="24"/>
          <w:szCs w:val="24"/>
          <w:lang w:val="pt-BR"/>
        </w:rPr>
        <w:t>28 Abr</w:t>
      </w:r>
      <w:proofErr w:type="gramEnd"/>
      <w:r>
        <w:rPr>
          <w:rFonts w:ascii="Arial,Bold" w:hAnsi="Arial,Bold" w:cs="Arial,Bold"/>
          <w:bCs/>
          <w:sz w:val="24"/>
          <w:szCs w:val="24"/>
          <w:lang w:val="pt-BR"/>
        </w:rPr>
        <w:t xml:space="preserve"> 2010.</w:t>
      </w:r>
    </w:p>
    <w:p w:rsidR="00B87773" w:rsidRDefault="00B87773" w:rsidP="006A2F3E">
      <w:pPr>
        <w:spacing w:after="0" w:line="360" w:lineRule="auto"/>
        <w:jc w:val="both"/>
        <w:rPr>
          <w:rFonts w:ascii="Arial" w:hAnsi="Arial" w:cs="Arial"/>
          <w:sz w:val="24"/>
          <w:szCs w:val="24"/>
          <w:lang w:val="pt-BR"/>
        </w:rPr>
      </w:pPr>
    </w:p>
    <w:p w:rsidR="00284F6E" w:rsidRDefault="00284F6E" w:rsidP="006A2F3E">
      <w:pPr>
        <w:spacing w:after="0" w:line="360" w:lineRule="auto"/>
        <w:jc w:val="both"/>
        <w:rPr>
          <w:rFonts w:ascii="Arial" w:hAnsi="Arial" w:cs="Arial"/>
          <w:sz w:val="24"/>
          <w:szCs w:val="24"/>
          <w:lang w:val="pt-BR"/>
        </w:rPr>
      </w:pPr>
      <w:r w:rsidRPr="006A2F3E">
        <w:rPr>
          <w:rFonts w:ascii="Arial" w:hAnsi="Arial" w:cs="Arial"/>
          <w:sz w:val="24"/>
          <w:szCs w:val="24"/>
          <w:lang w:val="pt-BR"/>
        </w:rPr>
        <w:t>.</w:t>
      </w:r>
    </w:p>
    <w:p w:rsidR="00953CDF" w:rsidRPr="00B87773" w:rsidRDefault="00953CDF" w:rsidP="00B87773">
      <w:pPr>
        <w:autoSpaceDE w:val="0"/>
        <w:autoSpaceDN w:val="0"/>
        <w:adjustRightInd w:val="0"/>
        <w:spacing w:after="0" w:line="240" w:lineRule="auto"/>
        <w:jc w:val="both"/>
        <w:rPr>
          <w:rFonts w:ascii="Arial" w:hAnsi="Arial" w:cs="Arial"/>
          <w:sz w:val="24"/>
          <w:szCs w:val="24"/>
          <w:lang w:val="pt-BR"/>
        </w:rPr>
      </w:pPr>
      <w:r w:rsidRPr="00953CDF">
        <w:rPr>
          <w:rFonts w:ascii="Arial" w:hAnsi="Arial" w:cs="Arial"/>
          <w:sz w:val="24"/>
          <w:szCs w:val="24"/>
          <w:lang w:val="pt-BR"/>
        </w:rPr>
        <w:t xml:space="preserve">BRASIL. Tribunal </w:t>
      </w:r>
      <w:r>
        <w:rPr>
          <w:rFonts w:ascii="Arial" w:hAnsi="Arial" w:cs="Arial"/>
          <w:sz w:val="24"/>
          <w:szCs w:val="24"/>
          <w:lang w:val="pt-BR"/>
        </w:rPr>
        <w:t xml:space="preserve">de Justiça do Maranhão. </w:t>
      </w:r>
      <w:r w:rsidRPr="00953CDF">
        <w:rPr>
          <w:rFonts w:ascii="Arial" w:hAnsi="Arial" w:cs="Arial"/>
          <w:sz w:val="24"/>
          <w:szCs w:val="24"/>
          <w:lang w:val="pt-BR"/>
        </w:rPr>
        <w:t>Apelação cível no</w:t>
      </w:r>
      <w:r w:rsidR="00B87773">
        <w:rPr>
          <w:rFonts w:ascii="Arial" w:hAnsi="Arial" w:cs="Arial"/>
          <w:sz w:val="24"/>
          <w:szCs w:val="24"/>
          <w:lang w:val="pt-BR"/>
        </w:rPr>
        <w:t xml:space="preserve"> </w:t>
      </w:r>
      <w:r w:rsidRPr="00B87773">
        <w:rPr>
          <w:rFonts w:ascii="Arial" w:hAnsi="Arial" w:cs="Arial"/>
          <w:sz w:val="24"/>
          <w:szCs w:val="24"/>
          <w:lang w:val="pt-BR"/>
        </w:rPr>
        <w:t>4.664/2010 (</w:t>
      </w:r>
      <w:hyperlink r:id="rId9" w:history="1">
        <w:r w:rsidRPr="00B87773">
          <w:rPr>
            <w:rStyle w:val="Hyperlink"/>
            <w:color w:val="auto"/>
            <w:sz w:val="24"/>
            <w:szCs w:val="24"/>
            <w:u w:val="none"/>
            <w:lang w:val="pt-BR"/>
          </w:rPr>
          <w:t>0899472010</w:t>
        </w:r>
      </w:hyperlink>
      <w:r w:rsidRPr="00B87773">
        <w:rPr>
          <w:rFonts w:ascii="Arial" w:hAnsi="Arial" w:cs="Arial"/>
          <w:sz w:val="24"/>
          <w:szCs w:val="24"/>
          <w:lang w:val="pt-BR"/>
        </w:rPr>
        <w:t>). Apelante:</w:t>
      </w:r>
      <w:r w:rsidR="00B87773" w:rsidRPr="00B87773">
        <w:rPr>
          <w:sz w:val="26"/>
          <w:szCs w:val="26"/>
          <w:lang w:val="pt-BR"/>
        </w:rPr>
        <w:t xml:space="preserve"> </w:t>
      </w:r>
      <w:proofErr w:type="spellStart"/>
      <w:r w:rsidR="00B87773" w:rsidRPr="00B87773">
        <w:rPr>
          <w:rFonts w:ascii="Calibri" w:eastAsia="Calibri" w:hAnsi="Calibri" w:cs="Times New Roman"/>
          <w:sz w:val="26"/>
          <w:szCs w:val="26"/>
          <w:lang w:val="pt-BR"/>
        </w:rPr>
        <w:t>Dibens</w:t>
      </w:r>
      <w:proofErr w:type="spellEnd"/>
      <w:r w:rsidR="00B87773" w:rsidRPr="00B87773">
        <w:rPr>
          <w:rFonts w:ascii="Calibri" w:eastAsia="Calibri" w:hAnsi="Calibri" w:cs="Times New Roman"/>
          <w:sz w:val="26"/>
          <w:szCs w:val="26"/>
          <w:lang w:val="pt-BR"/>
        </w:rPr>
        <w:t xml:space="preserve"> Leasing S/A- Arrendamento Mercantil</w:t>
      </w:r>
      <w:r w:rsidRPr="00B87773">
        <w:rPr>
          <w:rFonts w:ascii="Arial" w:hAnsi="Arial" w:cs="Arial"/>
          <w:sz w:val="24"/>
          <w:szCs w:val="24"/>
          <w:lang w:val="pt-BR"/>
        </w:rPr>
        <w:t>. Apelada:</w:t>
      </w:r>
      <w:r w:rsidR="00B87773" w:rsidRPr="00B87773">
        <w:rPr>
          <w:sz w:val="26"/>
          <w:szCs w:val="26"/>
          <w:lang w:val="pt-BR"/>
        </w:rPr>
        <w:t xml:space="preserve"> </w:t>
      </w:r>
      <w:r w:rsidR="00B87773" w:rsidRPr="00B87773">
        <w:rPr>
          <w:rFonts w:ascii="Calibri" w:eastAsia="Calibri" w:hAnsi="Calibri" w:cs="Times New Roman"/>
          <w:sz w:val="26"/>
          <w:szCs w:val="26"/>
          <w:lang w:val="pt-BR"/>
        </w:rPr>
        <w:t>Francisco Leandro Leite Braga</w:t>
      </w:r>
      <w:r w:rsidRPr="00B87773">
        <w:rPr>
          <w:rFonts w:ascii="Arial" w:hAnsi="Arial" w:cs="Arial"/>
          <w:sz w:val="24"/>
          <w:szCs w:val="24"/>
          <w:lang w:val="pt-BR"/>
        </w:rPr>
        <w:t>. Relator:</w:t>
      </w:r>
      <w:r w:rsidR="00B87773">
        <w:rPr>
          <w:rFonts w:ascii="Arial" w:hAnsi="Arial" w:cs="Arial"/>
          <w:sz w:val="24"/>
          <w:szCs w:val="24"/>
          <w:lang w:val="pt-BR"/>
        </w:rPr>
        <w:t xml:space="preserve"> </w:t>
      </w:r>
      <w:r w:rsidR="00B87773" w:rsidRPr="00B87773">
        <w:rPr>
          <w:rFonts w:ascii="Calibri" w:eastAsia="Calibri" w:hAnsi="Calibri" w:cs="Times New Roman"/>
          <w:sz w:val="26"/>
          <w:szCs w:val="26"/>
          <w:lang w:val="pt-BR"/>
        </w:rPr>
        <w:t xml:space="preserve">Desembargador </w:t>
      </w:r>
      <w:r w:rsidR="00B87773">
        <w:rPr>
          <w:sz w:val="26"/>
          <w:szCs w:val="26"/>
          <w:lang w:val="pt-BR"/>
        </w:rPr>
        <w:t xml:space="preserve">Paulo Sérgio </w:t>
      </w:r>
      <w:proofErr w:type="spellStart"/>
      <w:r w:rsidR="00B87773">
        <w:rPr>
          <w:sz w:val="26"/>
          <w:szCs w:val="26"/>
          <w:lang w:val="pt-BR"/>
        </w:rPr>
        <w:t>Velten</w:t>
      </w:r>
      <w:proofErr w:type="spellEnd"/>
      <w:r w:rsidR="00B87773" w:rsidRPr="00B87773">
        <w:rPr>
          <w:sz w:val="26"/>
          <w:szCs w:val="26"/>
          <w:lang w:val="pt-BR"/>
        </w:rPr>
        <w:t xml:space="preserve"> Pereira</w:t>
      </w:r>
      <w:r w:rsidRPr="00B87773">
        <w:rPr>
          <w:rFonts w:ascii="Arial" w:hAnsi="Arial" w:cs="Arial"/>
          <w:sz w:val="24"/>
          <w:szCs w:val="24"/>
          <w:lang w:val="pt-BR"/>
        </w:rPr>
        <w:t>. São Luís</w:t>
      </w:r>
      <w:r w:rsidR="00B87773">
        <w:rPr>
          <w:rFonts w:ascii="Arial" w:hAnsi="Arial" w:cs="Arial"/>
          <w:sz w:val="24"/>
          <w:szCs w:val="24"/>
          <w:lang w:val="pt-BR"/>
        </w:rPr>
        <w:t>, 30</w:t>
      </w:r>
      <w:r w:rsidRPr="00B87773">
        <w:rPr>
          <w:rFonts w:ascii="Arial" w:hAnsi="Arial" w:cs="Arial"/>
          <w:sz w:val="24"/>
          <w:szCs w:val="24"/>
          <w:lang w:val="pt-BR"/>
        </w:rPr>
        <w:t xml:space="preserve"> de março de 2010. Disponível em: </w:t>
      </w:r>
      <w:hyperlink r:id="rId10" w:history="1">
        <w:r w:rsidRPr="00B87773">
          <w:rPr>
            <w:rStyle w:val="Hyperlink"/>
            <w:rFonts w:ascii="Times New Roman" w:hAnsi="Times New Roman" w:cs="Times New Roman"/>
            <w:color w:val="auto"/>
            <w:sz w:val="24"/>
            <w:szCs w:val="24"/>
            <w:u w:val="none"/>
            <w:lang w:val="pt-BR"/>
          </w:rPr>
          <w:t>http://www.tj.ma.gov.br/site/cons/jurisp/consulta.php</w:t>
        </w:r>
      </w:hyperlink>
      <w:r w:rsidRPr="00B87773">
        <w:rPr>
          <w:rFonts w:ascii="Times New Roman" w:hAnsi="Times New Roman" w:cs="Times New Roman"/>
          <w:sz w:val="24"/>
          <w:szCs w:val="24"/>
          <w:lang w:val="pt-BR"/>
        </w:rPr>
        <w:t xml:space="preserve">. Acessado em: </w:t>
      </w:r>
      <w:proofErr w:type="gramStart"/>
      <w:r w:rsidRPr="00B87773">
        <w:rPr>
          <w:rFonts w:ascii="Times New Roman" w:hAnsi="Times New Roman" w:cs="Times New Roman"/>
          <w:sz w:val="24"/>
          <w:szCs w:val="24"/>
          <w:lang w:val="pt-BR"/>
        </w:rPr>
        <w:t>28 Abr</w:t>
      </w:r>
      <w:proofErr w:type="gramEnd"/>
      <w:r w:rsidRPr="00B87773">
        <w:rPr>
          <w:rFonts w:ascii="Times New Roman" w:hAnsi="Times New Roman" w:cs="Times New Roman"/>
          <w:sz w:val="24"/>
          <w:szCs w:val="24"/>
          <w:lang w:val="pt-BR"/>
        </w:rPr>
        <w:t xml:space="preserve"> 2010</w:t>
      </w:r>
      <w:r w:rsidR="00B87773">
        <w:rPr>
          <w:rFonts w:ascii="Times New Roman" w:hAnsi="Times New Roman" w:cs="Times New Roman"/>
          <w:sz w:val="24"/>
          <w:szCs w:val="24"/>
          <w:lang w:val="pt-BR"/>
        </w:rPr>
        <w:t>.</w:t>
      </w:r>
    </w:p>
    <w:p w:rsidR="00953CDF" w:rsidRPr="00953CDF" w:rsidRDefault="00953CDF" w:rsidP="00953CDF">
      <w:pPr>
        <w:spacing w:after="0" w:line="360" w:lineRule="auto"/>
        <w:jc w:val="both"/>
        <w:rPr>
          <w:rFonts w:ascii="Times New Roman" w:hAnsi="Times New Roman" w:cs="Times New Roman"/>
          <w:sz w:val="24"/>
          <w:szCs w:val="24"/>
          <w:lang w:val="pt-BR"/>
        </w:rPr>
      </w:pPr>
    </w:p>
    <w:sectPr w:rsidR="00953CDF" w:rsidRPr="00953CDF" w:rsidSect="007E7706">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CD3" w:rsidRDefault="007C3CD3" w:rsidP="002A5F76">
      <w:pPr>
        <w:spacing w:after="0" w:line="240" w:lineRule="auto"/>
      </w:pPr>
      <w:r>
        <w:separator/>
      </w:r>
    </w:p>
  </w:endnote>
  <w:endnote w:type="continuationSeparator" w:id="0">
    <w:p w:rsidR="007C3CD3" w:rsidRDefault="007C3CD3" w:rsidP="002A5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CD3" w:rsidRDefault="007C3CD3" w:rsidP="002A5F76">
      <w:pPr>
        <w:spacing w:after="0" w:line="240" w:lineRule="auto"/>
      </w:pPr>
      <w:r>
        <w:separator/>
      </w:r>
    </w:p>
  </w:footnote>
  <w:footnote w:type="continuationSeparator" w:id="0">
    <w:p w:rsidR="007C3CD3" w:rsidRDefault="007C3CD3" w:rsidP="002A5F76">
      <w:pPr>
        <w:spacing w:after="0" w:line="240" w:lineRule="auto"/>
      </w:pPr>
      <w:r>
        <w:continuationSeparator/>
      </w:r>
    </w:p>
  </w:footnote>
  <w:footnote w:id="1">
    <w:p w:rsidR="00752BEC" w:rsidRPr="001C02DD" w:rsidRDefault="00752BEC" w:rsidP="001C02DD">
      <w:pPr>
        <w:pStyle w:val="Textodenotaderodap"/>
        <w:rPr>
          <w:rFonts w:ascii="Times New Roman" w:hAnsi="Times New Roman" w:cs="Times New Roman"/>
          <w:lang w:val="pt-BR"/>
        </w:rPr>
      </w:pPr>
      <w:r>
        <w:rPr>
          <w:lang w:val="pt-BR"/>
        </w:rPr>
        <w:t>*</w:t>
      </w:r>
      <w:r w:rsidRPr="001C02DD">
        <w:rPr>
          <w:lang w:val="pt-BR"/>
        </w:rPr>
        <w:t xml:space="preserve"> </w:t>
      </w:r>
      <w:r w:rsidR="00974C93">
        <w:rPr>
          <w:rFonts w:ascii="Times New Roman" w:hAnsi="Times New Roman" w:cs="Times New Roman"/>
          <w:lang w:val="pt-BR"/>
        </w:rPr>
        <w:t xml:space="preserve">Acadêmica </w:t>
      </w:r>
      <w:r>
        <w:rPr>
          <w:rFonts w:ascii="Times New Roman" w:hAnsi="Times New Roman" w:cs="Times New Roman"/>
          <w:lang w:val="pt-BR"/>
        </w:rPr>
        <w:t xml:space="preserve">do curso de Direito </w:t>
      </w:r>
      <w:r w:rsidRPr="001C02DD">
        <w:rPr>
          <w:rFonts w:ascii="Times New Roman" w:hAnsi="Times New Roman" w:cs="Times New Roman"/>
          <w:lang w:val="pt-BR"/>
        </w:rPr>
        <w:t>da Unidade de Ensino Superior Dom Bosco.</w:t>
      </w:r>
    </w:p>
    <w:p w:rsidR="00752BEC" w:rsidRPr="002A5F76" w:rsidRDefault="00752BEC" w:rsidP="001C02DD">
      <w:pPr>
        <w:spacing w:after="0" w:line="240" w:lineRule="auto"/>
        <w:jc w:val="both"/>
        <w:rPr>
          <w:lang w:val="pt-BR"/>
        </w:rPr>
      </w:pPr>
      <w:r>
        <w:rPr>
          <w:rStyle w:val="Refdenotaderodap"/>
        </w:rPr>
        <w:footnoteRef/>
      </w:r>
      <w:r w:rsidRPr="002A5F76">
        <w:rPr>
          <w:lang w:val="pt-BR"/>
        </w:rPr>
        <w:t xml:space="preserve"> </w:t>
      </w:r>
      <w:r w:rsidRPr="002A5F76">
        <w:rPr>
          <w:rFonts w:ascii="Times New Roman" w:hAnsi="Times New Roman" w:cs="Times New Roman"/>
          <w:sz w:val="20"/>
          <w:szCs w:val="20"/>
          <w:lang w:val="pt-BR"/>
        </w:rPr>
        <w:t xml:space="preserve">MALUF, Carlos Alberto </w:t>
      </w:r>
      <w:proofErr w:type="spellStart"/>
      <w:r w:rsidRPr="002A5F76">
        <w:rPr>
          <w:rFonts w:ascii="Times New Roman" w:hAnsi="Times New Roman" w:cs="Times New Roman"/>
          <w:sz w:val="20"/>
          <w:szCs w:val="20"/>
          <w:lang w:val="pt-BR"/>
        </w:rPr>
        <w:t>Dabus</w:t>
      </w:r>
      <w:proofErr w:type="spellEnd"/>
      <w:r w:rsidRPr="002A5F76">
        <w:rPr>
          <w:rFonts w:ascii="Times New Roman" w:hAnsi="Times New Roman" w:cs="Times New Roman"/>
          <w:sz w:val="20"/>
          <w:szCs w:val="20"/>
          <w:lang w:val="pt-BR"/>
        </w:rPr>
        <w:t xml:space="preserve">; </w:t>
      </w:r>
      <w:proofErr w:type="gramStart"/>
      <w:r w:rsidRPr="002A5F76">
        <w:rPr>
          <w:rFonts w:ascii="Times New Roman" w:hAnsi="Times New Roman" w:cs="Times New Roman"/>
          <w:sz w:val="20"/>
          <w:szCs w:val="20"/>
          <w:lang w:val="pt-BR"/>
        </w:rPr>
        <w:t>MONTEIRO,</w:t>
      </w:r>
      <w:proofErr w:type="gramEnd"/>
      <w:r w:rsidRPr="002A5F76">
        <w:rPr>
          <w:rFonts w:ascii="Times New Roman" w:hAnsi="Times New Roman" w:cs="Times New Roman"/>
          <w:sz w:val="20"/>
          <w:szCs w:val="20"/>
          <w:lang w:val="pt-BR"/>
        </w:rPr>
        <w:t xml:space="preserve">Washington de Barros. </w:t>
      </w:r>
      <w:r w:rsidRPr="002A5F76">
        <w:rPr>
          <w:rFonts w:ascii="Times New Roman" w:hAnsi="Times New Roman" w:cs="Times New Roman"/>
          <w:b/>
          <w:sz w:val="20"/>
          <w:szCs w:val="20"/>
          <w:lang w:val="pt-BR"/>
        </w:rPr>
        <w:t>Curso de Direito Civil</w:t>
      </w:r>
      <w:r w:rsidRPr="002A5F76">
        <w:rPr>
          <w:rFonts w:ascii="Times New Roman" w:hAnsi="Times New Roman" w:cs="Times New Roman"/>
          <w:sz w:val="20"/>
          <w:szCs w:val="20"/>
          <w:lang w:val="pt-BR"/>
        </w:rPr>
        <w:t xml:space="preserve">. 34 ed. São Paulo: </w:t>
      </w:r>
      <w:proofErr w:type="gramStart"/>
      <w:r w:rsidRPr="002A5F76">
        <w:rPr>
          <w:rFonts w:ascii="Times New Roman" w:hAnsi="Times New Roman" w:cs="Times New Roman"/>
          <w:sz w:val="20"/>
          <w:szCs w:val="20"/>
          <w:lang w:val="pt-BR"/>
        </w:rPr>
        <w:t>Saraiva,</w:t>
      </w:r>
      <w:proofErr w:type="gramEnd"/>
      <w:r w:rsidRPr="002A5F76">
        <w:rPr>
          <w:rFonts w:ascii="Times New Roman" w:hAnsi="Times New Roman" w:cs="Times New Roman"/>
          <w:sz w:val="20"/>
          <w:szCs w:val="20"/>
          <w:lang w:val="pt-BR"/>
        </w:rPr>
        <w:t xml:space="preserve"> 2009. </w:t>
      </w:r>
      <w:proofErr w:type="gramStart"/>
      <w:r w:rsidRPr="002A5F76">
        <w:rPr>
          <w:rFonts w:ascii="Times New Roman" w:hAnsi="Times New Roman" w:cs="Times New Roman"/>
          <w:sz w:val="20"/>
          <w:szCs w:val="20"/>
          <w:lang w:val="pt-BR"/>
        </w:rPr>
        <w:t>v.</w:t>
      </w:r>
      <w:proofErr w:type="gramEnd"/>
      <w:r w:rsidRPr="002A5F76">
        <w:rPr>
          <w:rFonts w:ascii="Times New Roman" w:hAnsi="Times New Roman" w:cs="Times New Roman"/>
          <w:sz w:val="20"/>
          <w:szCs w:val="20"/>
          <w:lang w:val="pt-BR"/>
        </w:rPr>
        <w:t>4.</w:t>
      </w:r>
      <w:r>
        <w:rPr>
          <w:rFonts w:ascii="Times New Roman" w:hAnsi="Times New Roman" w:cs="Times New Roman"/>
          <w:sz w:val="20"/>
          <w:szCs w:val="20"/>
          <w:lang w:val="pt-BR"/>
        </w:rPr>
        <w:t xml:space="preserve"> </w:t>
      </w:r>
      <w:proofErr w:type="spellStart"/>
      <w:proofErr w:type="gramStart"/>
      <w:r>
        <w:rPr>
          <w:rFonts w:ascii="Times New Roman" w:hAnsi="Times New Roman" w:cs="Times New Roman"/>
          <w:sz w:val="20"/>
          <w:szCs w:val="20"/>
          <w:lang w:val="pt-BR"/>
        </w:rPr>
        <w:t>pg</w:t>
      </w:r>
      <w:proofErr w:type="spellEnd"/>
      <w:proofErr w:type="gramEnd"/>
      <w:r>
        <w:rPr>
          <w:rFonts w:ascii="Times New Roman" w:hAnsi="Times New Roman" w:cs="Times New Roman"/>
          <w:sz w:val="20"/>
          <w:szCs w:val="20"/>
          <w:lang w:val="pt-BR"/>
        </w:rPr>
        <w:t xml:space="preserve"> 8.</w:t>
      </w:r>
    </w:p>
  </w:footnote>
  <w:footnote w:id="2">
    <w:p w:rsidR="00752BEC" w:rsidRPr="008F65A7" w:rsidRDefault="00752BEC" w:rsidP="001C02DD">
      <w:pPr>
        <w:pStyle w:val="Textodenotaderodap"/>
        <w:rPr>
          <w:lang w:val="pt-BR"/>
        </w:rPr>
      </w:pPr>
      <w:r>
        <w:rPr>
          <w:rStyle w:val="Refdenotaderodap"/>
        </w:rPr>
        <w:footnoteRef/>
      </w:r>
      <w:r w:rsidRPr="00EE4DE3">
        <w:rPr>
          <w:rFonts w:ascii="Times New Roman" w:hAnsi="Times New Roman" w:cs="Times New Roman"/>
          <w:lang w:val="pt-BR"/>
        </w:rPr>
        <w:t>VENOSA, Silvio de Salvo. Curso de Direito Civil:</w:t>
      </w:r>
      <w:r w:rsidRPr="00EE4DE3">
        <w:rPr>
          <w:rFonts w:ascii="Times New Roman" w:eastAsia="Calibri" w:hAnsi="Times New Roman" w:cs="Times New Roman"/>
          <w:lang w:val="pt-BR"/>
        </w:rPr>
        <w:t xml:space="preserve"> Teoria Geral das Obrigações e Teoria Geral dos Contratos. </w:t>
      </w:r>
      <w:r w:rsidRPr="00EE4DE3">
        <w:rPr>
          <w:rFonts w:ascii="Times New Roman" w:hAnsi="Times New Roman" w:cs="Times New Roman"/>
          <w:lang w:val="pt-BR"/>
        </w:rPr>
        <w:t xml:space="preserve">10 ed. </w:t>
      </w:r>
      <w:r w:rsidRPr="00EE4DE3">
        <w:rPr>
          <w:rFonts w:ascii="Times New Roman" w:eastAsia="Calibri" w:hAnsi="Times New Roman" w:cs="Times New Roman"/>
          <w:lang w:val="pt-BR"/>
        </w:rPr>
        <w:t>S</w:t>
      </w:r>
      <w:r w:rsidRPr="00EE4DE3">
        <w:rPr>
          <w:rFonts w:ascii="Times New Roman" w:hAnsi="Times New Roman" w:cs="Times New Roman"/>
          <w:lang w:val="pt-BR"/>
        </w:rPr>
        <w:t xml:space="preserve">ão </w:t>
      </w:r>
      <w:r w:rsidRPr="00EE4DE3">
        <w:rPr>
          <w:rFonts w:ascii="Times New Roman" w:eastAsia="Calibri" w:hAnsi="Times New Roman" w:cs="Times New Roman"/>
          <w:lang w:val="pt-BR"/>
        </w:rPr>
        <w:t>P</w:t>
      </w:r>
      <w:r>
        <w:rPr>
          <w:rFonts w:ascii="Times New Roman" w:hAnsi="Times New Roman" w:cs="Times New Roman"/>
          <w:lang w:val="pt-BR"/>
        </w:rPr>
        <w:t>aulo: Atlas, 2010</w:t>
      </w:r>
      <w:r w:rsidRPr="008F65A7">
        <w:rPr>
          <w:lang w:val="pt-BR"/>
        </w:rPr>
        <w:t xml:space="preserve">. </w:t>
      </w:r>
      <w:proofErr w:type="spellStart"/>
      <w:proofErr w:type="gramStart"/>
      <w:r w:rsidRPr="008F65A7">
        <w:rPr>
          <w:lang w:val="pt-BR"/>
        </w:rPr>
        <w:t>pg</w:t>
      </w:r>
      <w:proofErr w:type="spellEnd"/>
      <w:proofErr w:type="gramEnd"/>
      <w:r w:rsidRPr="008F65A7">
        <w:rPr>
          <w:lang w:val="pt-BR"/>
        </w:rPr>
        <w:t xml:space="preserve"> 335</w:t>
      </w:r>
    </w:p>
  </w:footnote>
  <w:footnote w:id="3">
    <w:p w:rsidR="00752BEC" w:rsidRPr="00CA4FB7" w:rsidRDefault="00752BEC" w:rsidP="00AE1C4C">
      <w:pPr>
        <w:pStyle w:val="Textodenotaderodap"/>
        <w:rPr>
          <w:rFonts w:ascii="Times New Roman" w:hAnsi="Times New Roman" w:cs="Times New Roman"/>
          <w:lang w:val="pt-BR"/>
        </w:rPr>
      </w:pPr>
      <w:r w:rsidRPr="00EE4DE3">
        <w:rPr>
          <w:rStyle w:val="Refdenotaderodap"/>
          <w:rFonts w:ascii="Times New Roman" w:hAnsi="Times New Roman" w:cs="Times New Roman"/>
        </w:rPr>
        <w:footnoteRef/>
      </w:r>
      <w:r w:rsidRPr="00BE2483">
        <w:rPr>
          <w:rFonts w:ascii="Times New Roman" w:hAnsi="Times New Roman" w:cs="Times New Roman"/>
          <w:lang w:val="pt-BR"/>
        </w:rPr>
        <w:t xml:space="preserve"> </w:t>
      </w:r>
      <w:proofErr w:type="spellStart"/>
      <w:r w:rsidRPr="00EE4DE3">
        <w:rPr>
          <w:rFonts w:ascii="Times New Roman" w:hAnsi="Times New Roman" w:cs="Times New Roman"/>
          <w:lang w:val="pt-BR"/>
        </w:rPr>
        <w:t>Codigo</w:t>
      </w:r>
      <w:proofErr w:type="spellEnd"/>
      <w:r w:rsidRPr="00EE4DE3">
        <w:rPr>
          <w:rFonts w:ascii="Times New Roman" w:hAnsi="Times New Roman" w:cs="Times New Roman"/>
          <w:lang w:val="pt-BR"/>
        </w:rPr>
        <w:t xml:space="preserve"> </w:t>
      </w:r>
      <w:r w:rsidRPr="00CA4FB7">
        <w:rPr>
          <w:rFonts w:ascii="Times New Roman" w:hAnsi="Times New Roman" w:cs="Times New Roman"/>
          <w:lang w:val="pt-BR"/>
        </w:rPr>
        <w:t>Civil 2002 Artigo 394</w:t>
      </w:r>
    </w:p>
  </w:footnote>
  <w:footnote w:id="4">
    <w:p w:rsidR="00752BEC" w:rsidRPr="00453BCF" w:rsidRDefault="00752BEC">
      <w:pPr>
        <w:pStyle w:val="Textodenotaderodap"/>
        <w:rPr>
          <w:lang w:val="pt-BR"/>
        </w:rPr>
      </w:pPr>
      <w:r>
        <w:rPr>
          <w:rStyle w:val="Refdenotaderodap"/>
        </w:rPr>
        <w:footnoteRef/>
      </w:r>
      <w:r w:rsidRPr="00453BCF">
        <w:rPr>
          <w:lang w:val="pt-BR"/>
        </w:rPr>
        <w:t xml:space="preserve"> </w:t>
      </w:r>
      <w:r w:rsidRPr="00CA4FB7">
        <w:rPr>
          <w:rFonts w:ascii="Times New Roman" w:hAnsi="Times New Roman" w:cs="Times New Roman"/>
          <w:lang w:val="pt-BR"/>
        </w:rPr>
        <w:t xml:space="preserve">GAGLIANO, Pablo </w:t>
      </w:r>
      <w:proofErr w:type="spellStart"/>
      <w:r w:rsidRPr="00CA4FB7">
        <w:rPr>
          <w:rFonts w:ascii="Times New Roman" w:hAnsi="Times New Roman" w:cs="Times New Roman"/>
          <w:lang w:val="pt-BR"/>
        </w:rPr>
        <w:t>Stolze</w:t>
      </w:r>
      <w:proofErr w:type="spellEnd"/>
      <w:r w:rsidRPr="00CA4FB7">
        <w:rPr>
          <w:rFonts w:ascii="Times New Roman" w:hAnsi="Times New Roman" w:cs="Times New Roman"/>
          <w:lang w:val="pt-BR"/>
        </w:rPr>
        <w:t xml:space="preserve">; FILHO, Rodolfo Pamplona. Novo Curso de Direito Civil: obrigações. 11 ed. São Paulo: </w:t>
      </w:r>
      <w:proofErr w:type="gramStart"/>
      <w:r w:rsidRPr="00CA4FB7">
        <w:rPr>
          <w:rFonts w:ascii="Times New Roman" w:hAnsi="Times New Roman" w:cs="Times New Roman"/>
          <w:lang w:val="pt-BR"/>
        </w:rPr>
        <w:t>Saraiva,</w:t>
      </w:r>
      <w:proofErr w:type="gramEnd"/>
      <w:r w:rsidRPr="00CA4FB7">
        <w:rPr>
          <w:rFonts w:ascii="Times New Roman" w:hAnsi="Times New Roman" w:cs="Times New Roman"/>
          <w:lang w:val="pt-BR"/>
        </w:rPr>
        <w:t xml:space="preserve"> 2010.</w:t>
      </w:r>
      <w:r w:rsidRPr="00CA4FB7">
        <w:rPr>
          <w:lang w:val="pt-BR"/>
        </w:rPr>
        <w:t xml:space="preserve"> </w:t>
      </w:r>
      <w:proofErr w:type="spellStart"/>
      <w:r w:rsidRPr="00CA4FB7">
        <w:rPr>
          <w:lang w:val="pt-BR"/>
        </w:rPr>
        <w:t>Pg</w:t>
      </w:r>
      <w:proofErr w:type="spellEnd"/>
      <w:r w:rsidRPr="00CA4FB7">
        <w:rPr>
          <w:lang w:val="pt-BR"/>
        </w:rPr>
        <w:t xml:space="preserve"> </w:t>
      </w:r>
      <w:r>
        <w:rPr>
          <w:lang w:val="pt-BR"/>
        </w:rPr>
        <w:t>311</w:t>
      </w:r>
    </w:p>
  </w:footnote>
  <w:footnote w:id="5">
    <w:p w:rsidR="00752BEC" w:rsidRPr="00CA4FB7" w:rsidRDefault="00752BEC" w:rsidP="00CA4FB7">
      <w:pPr>
        <w:pStyle w:val="Textodenotaderodap"/>
        <w:rPr>
          <w:lang w:val="pt-BR"/>
        </w:rPr>
      </w:pPr>
      <w:r w:rsidRPr="00CA4FB7">
        <w:rPr>
          <w:rStyle w:val="Refdenotaderodap"/>
        </w:rPr>
        <w:footnoteRef/>
      </w:r>
      <w:r w:rsidR="00B87773">
        <w:rPr>
          <w:lang w:val="pt-BR"/>
        </w:rPr>
        <w:t xml:space="preserve"> </w:t>
      </w:r>
      <w:r w:rsidR="0029149E" w:rsidRPr="0029149E">
        <w:rPr>
          <w:rFonts w:ascii="Arial" w:hAnsi="Arial" w:cs="Arial"/>
          <w:sz w:val="18"/>
          <w:szCs w:val="18"/>
          <w:lang w:val="pt-BR"/>
        </w:rPr>
        <w:t xml:space="preserve">BRASIL. </w:t>
      </w:r>
      <w:r w:rsidR="0029149E" w:rsidRPr="0029149E">
        <w:rPr>
          <w:rFonts w:ascii="Arial,Bold" w:hAnsi="Arial,Bold" w:cs="Arial,Bold"/>
          <w:b/>
          <w:bCs/>
          <w:sz w:val="18"/>
          <w:szCs w:val="18"/>
          <w:lang w:val="pt-BR"/>
        </w:rPr>
        <w:t>Código civil</w:t>
      </w:r>
      <w:r w:rsidR="0029149E" w:rsidRPr="0029149E">
        <w:rPr>
          <w:rFonts w:ascii="Arial" w:hAnsi="Arial" w:cs="Arial"/>
          <w:sz w:val="18"/>
          <w:szCs w:val="18"/>
          <w:lang w:val="pt-BR"/>
        </w:rPr>
        <w:t xml:space="preserve">. 46. </w:t>
      </w:r>
      <w:proofErr w:type="gramStart"/>
      <w:r w:rsidR="0029149E" w:rsidRPr="0029149E">
        <w:rPr>
          <w:rFonts w:ascii="Arial" w:hAnsi="Arial" w:cs="Arial"/>
          <w:sz w:val="18"/>
          <w:szCs w:val="18"/>
          <w:lang w:val="pt-BR"/>
        </w:rPr>
        <w:t>ed.</w:t>
      </w:r>
      <w:proofErr w:type="gramEnd"/>
      <w:r w:rsidR="0029149E" w:rsidRPr="0029149E">
        <w:rPr>
          <w:rFonts w:ascii="Arial" w:hAnsi="Arial" w:cs="Arial"/>
          <w:sz w:val="18"/>
          <w:szCs w:val="18"/>
          <w:lang w:val="pt-BR"/>
        </w:rPr>
        <w:t xml:space="preserve"> São Paulo: Saraiva, 1995.</w:t>
      </w:r>
      <w:r w:rsidR="0029149E">
        <w:rPr>
          <w:lang w:val="pt-BR"/>
        </w:rPr>
        <w:t xml:space="preserve"> </w:t>
      </w:r>
      <w:proofErr w:type="gramStart"/>
      <w:r w:rsidR="00B87773">
        <w:rPr>
          <w:lang w:val="pt-BR"/>
        </w:rPr>
        <w:t>a</w:t>
      </w:r>
      <w:r w:rsidRPr="00CA4FB7">
        <w:rPr>
          <w:lang w:val="pt-BR"/>
        </w:rPr>
        <w:t>rtigo</w:t>
      </w:r>
      <w:proofErr w:type="gramEnd"/>
      <w:r w:rsidRPr="00CA4FB7">
        <w:rPr>
          <w:lang w:val="pt-BR"/>
        </w:rPr>
        <w:t xml:space="preserve"> 955</w:t>
      </w:r>
    </w:p>
  </w:footnote>
  <w:footnote w:id="6">
    <w:p w:rsidR="00752BEC" w:rsidRPr="0029149E" w:rsidRDefault="00752BEC" w:rsidP="00CA4FB7">
      <w:pPr>
        <w:spacing w:after="0" w:line="240" w:lineRule="auto"/>
        <w:jc w:val="both"/>
        <w:rPr>
          <w:rFonts w:ascii="Times New Roman" w:hAnsi="Times New Roman" w:cs="Times New Roman"/>
          <w:sz w:val="24"/>
          <w:szCs w:val="24"/>
          <w:lang w:val="pt-BR"/>
        </w:rPr>
      </w:pPr>
      <w:r w:rsidRPr="00CA4FB7">
        <w:rPr>
          <w:rStyle w:val="Refdenotaderodap"/>
          <w:sz w:val="20"/>
          <w:szCs w:val="20"/>
        </w:rPr>
        <w:footnoteRef/>
      </w:r>
      <w:r w:rsidRPr="00CA4FB7">
        <w:rPr>
          <w:sz w:val="20"/>
          <w:szCs w:val="20"/>
          <w:lang w:val="pt-BR"/>
        </w:rPr>
        <w:t xml:space="preserve"> </w:t>
      </w:r>
      <w:r w:rsidRPr="00CA4FB7">
        <w:rPr>
          <w:rFonts w:ascii="Times New Roman" w:hAnsi="Times New Roman" w:cs="Times New Roman"/>
          <w:sz w:val="20"/>
          <w:szCs w:val="20"/>
          <w:lang w:val="pt-BR"/>
        </w:rPr>
        <w:t xml:space="preserve">GAGLIANO, Pablo </w:t>
      </w:r>
      <w:proofErr w:type="spellStart"/>
      <w:r w:rsidRPr="00CA4FB7">
        <w:rPr>
          <w:rFonts w:ascii="Times New Roman" w:hAnsi="Times New Roman" w:cs="Times New Roman"/>
          <w:sz w:val="20"/>
          <w:szCs w:val="20"/>
          <w:lang w:val="pt-BR"/>
        </w:rPr>
        <w:t>Stolze</w:t>
      </w:r>
      <w:proofErr w:type="spellEnd"/>
      <w:r w:rsidRPr="00CA4FB7">
        <w:rPr>
          <w:rFonts w:ascii="Times New Roman" w:hAnsi="Times New Roman" w:cs="Times New Roman"/>
          <w:sz w:val="20"/>
          <w:szCs w:val="20"/>
          <w:lang w:val="pt-BR"/>
        </w:rPr>
        <w:t>; FILHO, Rodolfo Pamplona.</w:t>
      </w:r>
      <w:r w:rsidR="0029149E">
        <w:rPr>
          <w:rFonts w:ascii="Times New Roman" w:hAnsi="Times New Roman" w:cs="Times New Roman"/>
          <w:sz w:val="20"/>
          <w:szCs w:val="20"/>
          <w:lang w:val="pt-BR"/>
        </w:rPr>
        <w:t xml:space="preserve"> </w:t>
      </w:r>
      <w:r w:rsidR="0029149E">
        <w:rPr>
          <w:rFonts w:ascii="Times New Roman" w:hAnsi="Times New Roman" w:cs="Times New Roman"/>
          <w:b/>
          <w:sz w:val="20"/>
          <w:szCs w:val="20"/>
          <w:lang w:val="pt-BR"/>
        </w:rPr>
        <w:t>Op. cit</w:t>
      </w:r>
      <w:r w:rsidRPr="00CA4FB7">
        <w:rPr>
          <w:rFonts w:ascii="Times New Roman" w:hAnsi="Times New Roman" w:cs="Times New Roman"/>
          <w:sz w:val="20"/>
          <w:szCs w:val="20"/>
          <w:lang w:val="pt-BR"/>
        </w:rPr>
        <w:t>.</w:t>
      </w:r>
      <w:r w:rsidRPr="00CA4FB7">
        <w:rPr>
          <w:sz w:val="20"/>
          <w:szCs w:val="20"/>
          <w:lang w:val="pt-BR"/>
        </w:rPr>
        <w:t xml:space="preserve"> </w:t>
      </w:r>
      <w:proofErr w:type="spellStart"/>
      <w:r w:rsidRPr="0029149E">
        <w:rPr>
          <w:sz w:val="20"/>
          <w:szCs w:val="20"/>
          <w:lang w:val="pt-BR"/>
        </w:rPr>
        <w:t>Pg</w:t>
      </w:r>
      <w:proofErr w:type="spellEnd"/>
      <w:r w:rsidRPr="0029149E">
        <w:rPr>
          <w:sz w:val="20"/>
          <w:szCs w:val="20"/>
          <w:lang w:val="pt-BR"/>
        </w:rPr>
        <w:t xml:space="preserve"> 312</w:t>
      </w:r>
    </w:p>
  </w:footnote>
  <w:footnote w:id="7">
    <w:p w:rsidR="00752BEC" w:rsidRPr="00394F6E" w:rsidRDefault="00752BEC">
      <w:pPr>
        <w:pStyle w:val="Textodenotaderodap"/>
      </w:pPr>
      <w:r>
        <w:rPr>
          <w:rStyle w:val="Refdenotaderodap"/>
        </w:rPr>
        <w:footnoteRef/>
      </w:r>
      <w:r w:rsidRPr="00394F6E">
        <w:t xml:space="preserve"> Id. Ibid. pg 312</w:t>
      </w:r>
    </w:p>
  </w:footnote>
  <w:footnote w:id="8">
    <w:p w:rsidR="00752BEC" w:rsidRPr="00394F6E" w:rsidRDefault="00752BEC">
      <w:pPr>
        <w:pStyle w:val="Textodenotaderodap"/>
      </w:pPr>
      <w:r>
        <w:rPr>
          <w:rStyle w:val="Refdenotaderodap"/>
        </w:rPr>
        <w:footnoteRef/>
      </w:r>
      <w:r w:rsidRPr="00394F6E">
        <w:t xml:space="preserve"> Id. Ibid. pg 313</w:t>
      </w:r>
    </w:p>
  </w:footnote>
  <w:footnote w:id="9">
    <w:p w:rsidR="00752BEC" w:rsidRPr="009573DF" w:rsidRDefault="00752BEC" w:rsidP="0029149E">
      <w:pPr>
        <w:spacing w:after="0" w:line="240" w:lineRule="auto"/>
        <w:jc w:val="both"/>
        <w:rPr>
          <w:sz w:val="20"/>
          <w:szCs w:val="20"/>
          <w:lang w:val="pt-BR"/>
        </w:rPr>
      </w:pPr>
      <w:r w:rsidRPr="0029149E">
        <w:rPr>
          <w:rStyle w:val="Refdenotaderodap"/>
          <w:sz w:val="20"/>
          <w:szCs w:val="20"/>
        </w:rPr>
        <w:footnoteRef/>
      </w:r>
      <w:r w:rsidRPr="0029149E">
        <w:rPr>
          <w:sz w:val="20"/>
          <w:szCs w:val="20"/>
          <w:lang w:val="pt-BR"/>
        </w:rPr>
        <w:t xml:space="preserve"> </w:t>
      </w:r>
      <w:r w:rsidR="0029149E" w:rsidRPr="0029149E">
        <w:rPr>
          <w:rFonts w:ascii="Times New Roman" w:hAnsi="Times New Roman" w:cs="Times New Roman"/>
          <w:sz w:val="20"/>
          <w:szCs w:val="20"/>
          <w:lang w:val="pt-BR"/>
        </w:rPr>
        <w:t>PEREIRA</w:t>
      </w:r>
      <w:proofErr w:type="gramStart"/>
      <w:r w:rsidR="0029149E" w:rsidRPr="0029149E">
        <w:rPr>
          <w:rFonts w:ascii="Times New Roman" w:hAnsi="Times New Roman" w:cs="Times New Roman"/>
          <w:sz w:val="20"/>
          <w:szCs w:val="20"/>
          <w:lang w:val="pt-BR"/>
        </w:rPr>
        <w:t>, Caio</w:t>
      </w:r>
      <w:proofErr w:type="gramEnd"/>
      <w:r w:rsidR="0029149E" w:rsidRPr="0029149E">
        <w:rPr>
          <w:rFonts w:ascii="Times New Roman" w:hAnsi="Times New Roman" w:cs="Times New Roman"/>
          <w:sz w:val="20"/>
          <w:szCs w:val="20"/>
          <w:lang w:val="pt-BR"/>
        </w:rPr>
        <w:t xml:space="preserve"> Mário da Silva. </w:t>
      </w:r>
      <w:r w:rsidR="0029149E" w:rsidRPr="0029149E">
        <w:rPr>
          <w:rFonts w:ascii="Times New Roman" w:hAnsi="Times New Roman" w:cs="Times New Roman"/>
          <w:b/>
          <w:sz w:val="20"/>
          <w:szCs w:val="20"/>
          <w:lang w:val="pt-BR"/>
        </w:rPr>
        <w:t>Instituições do Direito Civil</w:t>
      </w:r>
      <w:r w:rsidR="0029149E" w:rsidRPr="0029149E">
        <w:rPr>
          <w:rFonts w:ascii="Times New Roman" w:hAnsi="Times New Roman" w:cs="Times New Roman"/>
          <w:sz w:val="20"/>
          <w:szCs w:val="20"/>
          <w:lang w:val="pt-BR"/>
        </w:rPr>
        <w:t xml:space="preserve">. 21 ed. Rio de Janeiro: Forense, 2007. </w:t>
      </w:r>
      <w:proofErr w:type="gramStart"/>
      <w:r w:rsidR="0029149E" w:rsidRPr="0029149E">
        <w:rPr>
          <w:rFonts w:ascii="Times New Roman" w:hAnsi="Times New Roman" w:cs="Times New Roman"/>
          <w:sz w:val="20"/>
          <w:szCs w:val="20"/>
          <w:lang w:val="pt-BR"/>
        </w:rPr>
        <w:t>v.</w:t>
      </w:r>
      <w:proofErr w:type="gramEnd"/>
      <w:r w:rsidR="0029149E" w:rsidRPr="0029149E">
        <w:rPr>
          <w:rFonts w:ascii="Times New Roman" w:hAnsi="Times New Roman" w:cs="Times New Roman"/>
          <w:sz w:val="20"/>
          <w:szCs w:val="20"/>
          <w:lang w:val="pt-BR"/>
        </w:rPr>
        <w:t xml:space="preserve"> 2.</w:t>
      </w:r>
      <w:proofErr w:type="spellStart"/>
      <w:r w:rsidRPr="009573DF">
        <w:rPr>
          <w:sz w:val="20"/>
          <w:szCs w:val="20"/>
          <w:lang w:val="pt-BR"/>
        </w:rPr>
        <w:t>pg</w:t>
      </w:r>
      <w:proofErr w:type="spellEnd"/>
      <w:r w:rsidRPr="009573DF">
        <w:rPr>
          <w:sz w:val="20"/>
          <w:szCs w:val="20"/>
          <w:lang w:val="pt-BR"/>
        </w:rPr>
        <w:t xml:space="preserve"> 343</w:t>
      </w:r>
    </w:p>
  </w:footnote>
  <w:footnote w:id="10">
    <w:p w:rsidR="00752BEC" w:rsidRPr="006357DA" w:rsidRDefault="00752BEC">
      <w:pPr>
        <w:pStyle w:val="Textodenotaderodap"/>
        <w:rPr>
          <w:lang w:val="pt-BR"/>
        </w:rPr>
      </w:pPr>
      <w:r>
        <w:rPr>
          <w:rStyle w:val="Refdenotaderodap"/>
        </w:rPr>
        <w:footnoteRef/>
      </w:r>
      <w:r w:rsidRPr="006357DA">
        <w:rPr>
          <w:lang w:val="pt-BR"/>
        </w:rPr>
        <w:t xml:space="preserve"> </w:t>
      </w:r>
      <w:r w:rsidRPr="00EE4DE3">
        <w:rPr>
          <w:rFonts w:ascii="Times New Roman" w:hAnsi="Times New Roman" w:cs="Times New Roman"/>
          <w:lang w:val="pt-BR"/>
        </w:rPr>
        <w:t xml:space="preserve">VENOSA, Silvio de Salvo. </w:t>
      </w:r>
      <w:r w:rsidRPr="0029149E">
        <w:rPr>
          <w:rFonts w:ascii="Times New Roman" w:hAnsi="Times New Roman" w:cs="Times New Roman"/>
          <w:b/>
          <w:lang w:val="pt-BR"/>
        </w:rPr>
        <w:t>Curso de Direito Civil:</w:t>
      </w:r>
      <w:r w:rsidRPr="0029149E">
        <w:rPr>
          <w:rFonts w:ascii="Times New Roman" w:eastAsia="Calibri" w:hAnsi="Times New Roman" w:cs="Times New Roman"/>
          <w:b/>
          <w:lang w:val="pt-BR"/>
        </w:rPr>
        <w:t xml:space="preserve"> Teoria Geral das Obrigações e Teoria Geral dos Contratos</w:t>
      </w:r>
      <w:r w:rsidRPr="00EE4DE3">
        <w:rPr>
          <w:rFonts w:ascii="Times New Roman" w:eastAsia="Calibri" w:hAnsi="Times New Roman" w:cs="Times New Roman"/>
          <w:lang w:val="pt-BR"/>
        </w:rPr>
        <w:t xml:space="preserve">. </w:t>
      </w:r>
      <w:r w:rsidRPr="00EE4DE3">
        <w:rPr>
          <w:rFonts w:ascii="Times New Roman" w:hAnsi="Times New Roman" w:cs="Times New Roman"/>
          <w:lang w:val="pt-BR"/>
        </w:rPr>
        <w:t xml:space="preserve">10 ed. </w:t>
      </w:r>
      <w:r w:rsidRPr="00EE4DE3">
        <w:rPr>
          <w:rFonts w:ascii="Times New Roman" w:eastAsia="Calibri" w:hAnsi="Times New Roman" w:cs="Times New Roman"/>
          <w:lang w:val="pt-BR"/>
        </w:rPr>
        <w:t>S</w:t>
      </w:r>
      <w:r w:rsidRPr="00EE4DE3">
        <w:rPr>
          <w:rFonts w:ascii="Times New Roman" w:hAnsi="Times New Roman" w:cs="Times New Roman"/>
          <w:lang w:val="pt-BR"/>
        </w:rPr>
        <w:t xml:space="preserve">ão </w:t>
      </w:r>
      <w:r w:rsidRPr="00EE4DE3">
        <w:rPr>
          <w:rFonts w:ascii="Times New Roman" w:eastAsia="Calibri" w:hAnsi="Times New Roman" w:cs="Times New Roman"/>
          <w:lang w:val="pt-BR"/>
        </w:rPr>
        <w:t>P</w:t>
      </w:r>
      <w:r>
        <w:rPr>
          <w:rFonts w:ascii="Times New Roman" w:hAnsi="Times New Roman" w:cs="Times New Roman"/>
          <w:lang w:val="pt-BR"/>
        </w:rPr>
        <w:t xml:space="preserve">aulo: Atlas, 2010. </w:t>
      </w:r>
      <w:proofErr w:type="spellStart"/>
      <w:proofErr w:type="gramStart"/>
      <w:r>
        <w:rPr>
          <w:lang w:val="pt-BR"/>
        </w:rPr>
        <w:t>pg</w:t>
      </w:r>
      <w:proofErr w:type="spellEnd"/>
      <w:proofErr w:type="gramEnd"/>
      <w:r>
        <w:rPr>
          <w:lang w:val="pt-BR"/>
        </w:rPr>
        <w:t xml:space="preserve"> 342.</w:t>
      </w:r>
    </w:p>
  </w:footnote>
  <w:footnote w:id="11">
    <w:p w:rsidR="00752BEC" w:rsidRPr="00DC0D70" w:rsidRDefault="00752BEC" w:rsidP="00A0158F">
      <w:pPr>
        <w:pStyle w:val="Textodenotaderodap"/>
        <w:rPr>
          <w:lang w:val="pt-BR"/>
        </w:rPr>
      </w:pPr>
      <w:r>
        <w:rPr>
          <w:rStyle w:val="Refdenotaderodap"/>
        </w:rPr>
        <w:footnoteRef/>
      </w:r>
      <w:r w:rsidR="0029149E">
        <w:rPr>
          <w:lang w:val="pt-BR"/>
        </w:rPr>
        <w:t>CC</w:t>
      </w:r>
      <w:proofErr w:type="gramStart"/>
      <w:r w:rsidR="0029149E">
        <w:rPr>
          <w:lang w:val="pt-BR"/>
        </w:rPr>
        <w:t xml:space="preserve"> </w:t>
      </w:r>
      <w:r>
        <w:rPr>
          <w:lang w:val="pt-BR"/>
        </w:rPr>
        <w:t xml:space="preserve"> </w:t>
      </w:r>
      <w:proofErr w:type="gramEnd"/>
      <w:r>
        <w:rPr>
          <w:lang w:val="pt-BR"/>
        </w:rPr>
        <w:t>artigo 399</w:t>
      </w:r>
    </w:p>
  </w:footnote>
  <w:footnote w:id="12">
    <w:p w:rsidR="00752BEC" w:rsidRPr="002F7CB2" w:rsidRDefault="00752BEC">
      <w:pPr>
        <w:pStyle w:val="Textodenotaderodap"/>
        <w:rPr>
          <w:lang w:val="pt-BR"/>
        </w:rPr>
      </w:pPr>
      <w:r>
        <w:rPr>
          <w:rStyle w:val="Refdenotaderodap"/>
        </w:rPr>
        <w:footnoteRef/>
      </w:r>
      <w:r w:rsidRPr="002F7CB2">
        <w:rPr>
          <w:lang w:val="pt-BR"/>
        </w:rPr>
        <w:t xml:space="preserve"> CC a</w:t>
      </w:r>
      <w:r>
        <w:rPr>
          <w:lang w:val="pt-BR"/>
        </w:rPr>
        <w:t>rtigo 397</w:t>
      </w:r>
    </w:p>
  </w:footnote>
  <w:footnote w:id="13">
    <w:p w:rsidR="00752BEC" w:rsidRPr="002F7CB2" w:rsidRDefault="00752BEC">
      <w:pPr>
        <w:pStyle w:val="Textodenotaderodap"/>
        <w:rPr>
          <w:lang w:val="pt-BR"/>
        </w:rPr>
      </w:pPr>
      <w:r>
        <w:rPr>
          <w:rStyle w:val="Refdenotaderodap"/>
        </w:rPr>
        <w:footnoteRef/>
      </w:r>
      <w:r w:rsidRPr="002F7CB2">
        <w:rPr>
          <w:lang w:val="pt-BR"/>
        </w:rPr>
        <w:t xml:space="preserve"> </w:t>
      </w:r>
      <w:r w:rsidR="0029149E">
        <w:rPr>
          <w:lang w:val="pt-BR"/>
        </w:rPr>
        <w:t xml:space="preserve">CC </w:t>
      </w:r>
      <w:r>
        <w:rPr>
          <w:lang w:val="pt-BR"/>
        </w:rPr>
        <w:t>Artigo 397</w:t>
      </w:r>
    </w:p>
  </w:footnote>
  <w:footnote w:id="14">
    <w:p w:rsidR="00752BEC" w:rsidRPr="006B3589" w:rsidRDefault="00752BEC" w:rsidP="0029149E">
      <w:pPr>
        <w:spacing w:after="0" w:line="240" w:lineRule="auto"/>
        <w:jc w:val="both"/>
        <w:rPr>
          <w:lang w:val="pt-BR"/>
        </w:rPr>
      </w:pPr>
      <w:r>
        <w:rPr>
          <w:rStyle w:val="Refdenotaderodap"/>
        </w:rPr>
        <w:footnoteRef/>
      </w:r>
      <w:r w:rsidR="0029149E" w:rsidRPr="0029149E">
        <w:rPr>
          <w:rFonts w:ascii="Times New Roman" w:hAnsi="Times New Roman" w:cs="Times New Roman"/>
          <w:sz w:val="20"/>
          <w:szCs w:val="20"/>
          <w:lang w:val="pt-BR"/>
        </w:rPr>
        <w:t xml:space="preserve">MALUF, Carlos Alberto </w:t>
      </w:r>
      <w:proofErr w:type="spellStart"/>
      <w:r w:rsidR="0029149E" w:rsidRPr="0029149E">
        <w:rPr>
          <w:rFonts w:ascii="Times New Roman" w:hAnsi="Times New Roman" w:cs="Times New Roman"/>
          <w:sz w:val="20"/>
          <w:szCs w:val="20"/>
          <w:lang w:val="pt-BR"/>
        </w:rPr>
        <w:t>Dabus</w:t>
      </w:r>
      <w:proofErr w:type="spellEnd"/>
      <w:r w:rsidR="0029149E" w:rsidRPr="0029149E">
        <w:rPr>
          <w:rFonts w:ascii="Times New Roman" w:hAnsi="Times New Roman" w:cs="Times New Roman"/>
          <w:sz w:val="20"/>
          <w:szCs w:val="20"/>
          <w:lang w:val="pt-BR"/>
        </w:rPr>
        <w:t xml:space="preserve">; </w:t>
      </w:r>
      <w:proofErr w:type="gramStart"/>
      <w:r w:rsidR="0029149E" w:rsidRPr="0029149E">
        <w:rPr>
          <w:rFonts w:ascii="Times New Roman" w:hAnsi="Times New Roman" w:cs="Times New Roman"/>
          <w:sz w:val="20"/>
          <w:szCs w:val="20"/>
          <w:lang w:val="pt-BR"/>
        </w:rPr>
        <w:t>MONTEIRO,</w:t>
      </w:r>
      <w:proofErr w:type="gramEnd"/>
      <w:r w:rsidR="0029149E" w:rsidRPr="0029149E">
        <w:rPr>
          <w:rFonts w:ascii="Times New Roman" w:hAnsi="Times New Roman" w:cs="Times New Roman"/>
          <w:sz w:val="20"/>
          <w:szCs w:val="20"/>
          <w:lang w:val="pt-BR"/>
        </w:rPr>
        <w:t xml:space="preserve">Washington de Barros. </w:t>
      </w:r>
      <w:r w:rsidR="0029149E" w:rsidRPr="0029149E">
        <w:rPr>
          <w:rFonts w:ascii="Times New Roman" w:hAnsi="Times New Roman" w:cs="Times New Roman"/>
          <w:b/>
          <w:sz w:val="20"/>
          <w:szCs w:val="20"/>
          <w:lang w:val="pt-BR"/>
        </w:rPr>
        <w:t>Curso de Direito Civil: Direito das Obrigações</w:t>
      </w:r>
      <w:r w:rsidR="0029149E" w:rsidRPr="0029149E">
        <w:rPr>
          <w:rFonts w:ascii="Times New Roman" w:hAnsi="Times New Roman" w:cs="Times New Roman"/>
          <w:sz w:val="20"/>
          <w:szCs w:val="20"/>
          <w:lang w:val="pt-BR"/>
        </w:rPr>
        <w:t xml:space="preserve">. 34 ed. São Paulo: </w:t>
      </w:r>
      <w:proofErr w:type="gramStart"/>
      <w:r w:rsidR="0029149E" w:rsidRPr="0029149E">
        <w:rPr>
          <w:rFonts w:ascii="Times New Roman" w:hAnsi="Times New Roman" w:cs="Times New Roman"/>
          <w:sz w:val="20"/>
          <w:szCs w:val="20"/>
          <w:lang w:val="pt-BR"/>
        </w:rPr>
        <w:t>Saraiva,</w:t>
      </w:r>
      <w:proofErr w:type="gramEnd"/>
      <w:r w:rsidR="0029149E" w:rsidRPr="0029149E">
        <w:rPr>
          <w:rFonts w:ascii="Times New Roman" w:hAnsi="Times New Roman" w:cs="Times New Roman"/>
          <w:sz w:val="20"/>
          <w:szCs w:val="20"/>
          <w:lang w:val="pt-BR"/>
        </w:rPr>
        <w:t xml:space="preserve"> 2009. </w:t>
      </w:r>
      <w:proofErr w:type="gramStart"/>
      <w:r w:rsidR="0029149E" w:rsidRPr="0029149E">
        <w:rPr>
          <w:rFonts w:ascii="Times New Roman" w:hAnsi="Times New Roman" w:cs="Times New Roman"/>
          <w:sz w:val="20"/>
          <w:szCs w:val="20"/>
          <w:lang w:val="pt-BR"/>
        </w:rPr>
        <w:t>v.</w:t>
      </w:r>
      <w:proofErr w:type="gramEnd"/>
      <w:r w:rsidR="0029149E" w:rsidRPr="0029149E">
        <w:rPr>
          <w:rFonts w:ascii="Times New Roman" w:hAnsi="Times New Roman" w:cs="Times New Roman"/>
          <w:sz w:val="20"/>
          <w:szCs w:val="20"/>
          <w:lang w:val="pt-BR"/>
        </w:rPr>
        <w:t xml:space="preserve"> 4.</w:t>
      </w:r>
      <w:r w:rsidR="0029149E">
        <w:rPr>
          <w:rFonts w:ascii="Times New Roman" w:hAnsi="Times New Roman" w:cs="Times New Roman"/>
          <w:sz w:val="20"/>
          <w:szCs w:val="20"/>
          <w:lang w:val="pt-BR"/>
        </w:rPr>
        <w:t xml:space="preserve"> </w:t>
      </w:r>
      <w:proofErr w:type="spellStart"/>
      <w:r w:rsidRPr="0029149E">
        <w:rPr>
          <w:sz w:val="20"/>
          <w:szCs w:val="20"/>
          <w:lang w:val="pt-BR"/>
        </w:rPr>
        <w:t>Pg</w:t>
      </w:r>
      <w:proofErr w:type="spellEnd"/>
      <w:r w:rsidRPr="0029149E">
        <w:rPr>
          <w:sz w:val="20"/>
          <w:szCs w:val="20"/>
          <w:lang w:val="pt-BR"/>
        </w:rPr>
        <w:t xml:space="preserve"> 355</w:t>
      </w:r>
    </w:p>
  </w:footnote>
  <w:footnote w:id="15">
    <w:p w:rsidR="00752BEC" w:rsidRPr="00890C46" w:rsidRDefault="00752BEC" w:rsidP="00890C46">
      <w:pPr>
        <w:spacing w:after="0" w:line="240" w:lineRule="auto"/>
        <w:jc w:val="both"/>
        <w:rPr>
          <w:sz w:val="20"/>
          <w:szCs w:val="20"/>
          <w:lang w:val="pt-BR"/>
        </w:rPr>
      </w:pPr>
      <w:r w:rsidRPr="00890C46">
        <w:rPr>
          <w:rStyle w:val="Refdenotaderodap"/>
          <w:sz w:val="20"/>
          <w:szCs w:val="20"/>
        </w:rPr>
        <w:footnoteRef/>
      </w:r>
      <w:r w:rsidRPr="00890C46">
        <w:rPr>
          <w:sz w:val="20"/>
          <w:szCs w:val="20"/>
          <w:lang w:val="pt-BR"/>
        </w:rPr>
        <w:t xml:space="preserve"> </w:t>
      </w:r>
      <w:r w:rsidR="0029149E">
        <w:rPr>
          <w:rFonts w:ascii="Times New Roman" w:hAnsi="Times New Roman" w:cs="Times New Roman"/>
          <w:sz w:val="20"/>
          <w:szCs w:val="20"/>
          <w:lang w:val="pt-BR"/>
        </w:rPr>
        <w:t xml:space="preserve">Id. Ibid. </w:t>
      </w:r>
      <w:proofErr w:type="spellStart"/>
      <w:r w:rsidRPr="00890C46">
        <w:rPr>
          <w:sz w:val="20"/>
          <w:szCs w:val="20"/>
          <w:lang w:val="pt-BR"/>
        </w:rPr>
        <w:t>pg</w:t>
      </w:r>
      <w:proofErr w:type="spellEnd"/>
      <w:r w:rsidRPr="00890C46">
        <w:rPr>
          <w:sz w:val="20"/>
          <w:szCs w:val="20"/>
          <w:lang w:val="pt-BR"/>
        </w:rPr>
        <w:t xml:space="preserve"> 361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0888"/>
      <w:docPartObj>
        <w:docPartGallery w:val="Page Numbers (Top of Page)"/>
        <w:docPartUnique/>
      </w:docPartObj>
    </w:sdtPr>
    <w:sdtContent>
      <w:p w:rsidR="00752BEC" w:rsidRDefault="006E33D7">
        <w:pPr>
          <w:pStyle w:val="Cabealho"/>
          <w:jc w:val="right"/>
        </w:pPr>
        <w:fldSimple w:instr=" PAGE   \* MERGEFORMAT ">
          <w:r w:rsidR="00974C93">
            <w:rPr>
              <w:noProof/>
            </w:rPr>
            <w:t>1</w:t>
          </w:r>
        </w:fldSimple>
      </w:p>
    </w:sdtContent>
  </w:sdt>
  <w:p w:rsidR="00752BEC" w:rsidRDefault="00752BE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205B5"/>
    <w:multiLevelType w:val="hybridMultilevel"/>
    <w:tmpl w:val="069A9A6E"/>
    <w:lvl w:ilvl="0" w:tplc="FF04FE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F14105"/>
    <w:multiLevelType w:val="multilevel"/>
    <w:tmpl w:val="408A6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BDB627A"/>
    <w:multiLevelType w:val="hybridMultilevel"/>
    <w:tmpl w:val="BA108ED0"/>
    <w:lvl w:ilvl="0" w:tplc="A56A47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6E5ACA"/>
    <w:multiLevelType w:val="multilevel"/>
    <w:tmpl w:val="76529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306E03"/>
    <w:rsid w:val="00002EFB"/>
    <w:rsid w:val="000038EF"/>
    <w:rsid w:val="00006E3D"/>
    <w:rsid w:val="00087E3E"/>
    <w:rsid w:val="000E7DAA"/>
    <w:rsid w:val="001414DA"/>
    <w:rsid w:val="001446C9"/>
    <w:rsid w:val="00186E4F"/>
    <w:rsid w:val="00191299"/>
    <w:rsid w:val="001A2903"/>
    <w:rsid w:val="001C02DD"/>
    <w:rsid w:val="001C572B"/>
    <w:rsid w:val="0020656A"/>
    <w:rsid w:val="002360DE"/>
    <w:rsid w:val="002465A5"/>
    <w:rsid w:val="00284F6E"/>
    <w:rsid w:val="0029149E"/>
    <w:rsid w:val="00297993"/>
    <w:rsid w:val="002A060F"/>
    <w:rsid w:val="002A19B1"/>
    <w:rsid w:val="002A5F76"/>
    <w:rsid w:val="002E30E0"/>
    <w:rsid w:val="002F7A27"/>
    <w:rsid w:val="002F7CB2"/>
    <w:rsid w:val="00306E03"/>
    <w:rsid w:val="003221B5"/>
    <w:rsid w:val="00357473"/>
    <w:rsid w:val="00394F6E"/>
    <w:rsid w:val="003B558E"/>
    <w:rsid w:val="003F6484"/>
    <w:rsid w:val="00420D33"/>
    <w:rsid w:val="0042155F"/>
    <w:rsid w:val="00430129"/>
    <w:rsid w:val="0045340B"/>
    <w:rsid w:val="00453BCF"/>
    <w:rsid w:val="00461D50"/>
    <w:rsid w:val="00464FF3"/>
    <w:rsid w:val="00482F07"/>
    <w:rsid w:val="004A5FD2"/>
    <w:rsid w:val="00513B95"/>
    <w:rsid w:val="00515B01"/>
    <w:rsid w:val="00585B67"/>
    <w:rsid w:val="00586FB6"/>
    <w:rsid w:val="006357DA"/>
    <w:rsid w:val="00647D51"/>
    <w:rsid w:val="00663836"/>
    <w:rsid w:val="00681A05"/>
    <w:rsid w:val="006A2F3E"/>
    <w:rsid w:val="006B3589"/>
    <w:rsid w:val="006B4684"/>
    <w:rsid w:val="006E0F4C"/>
    <w:rsid w:val="006E33D7"/>
    <w:rsid w:val="006E5F4A"/>
    <w:rsid w:val="0072209D"/>
    <w:rsid w:val="00751CAC"/>
    <w:rsid w:val="00752BEC"/>
    <w:rsid w:val="00753E45"/>
    <w:rsid w:val="007C3CD3"/>
    <w:rsid w:val="007E7706"/>
    <w:rsid w:val="00806AE4"/>
    <w:rsid w:val="00813BD8"/>
    <w:rsid w:val="008704B0"/>
    <w:rsid w:val="0087193B"/>
    <w:rsid w:val="0088046A"/>
    <w:rsid w:val="00890C46"/>
    <w:rsid w:val="008A45B4"/>
    <w:rsid w:val="008B0DF6"/>
    <w:rsid w:val="008C2D1A"/>
    <w:rsid w:val="008F65A7"/>
    <w:rsid w:val="009459D1"/>
    <w:rsid w:val="00953CDF"/>
    <w:rsid w:val="00954255"/>
    <w:rsid w:val="009573DF"/>
    <w:rsid w:val="00964F61"/>
    <w:rsid w:val="00974C93"/>
    <w:rsid w:val="009C7A65"/>
    <w:rsid w:val="009E771F"/>
    <w:rsid w:val="00A0158F"/>
    <w:rsid w:val="00A137F8"/>
    <w:rsid w:val="00A160CF"/>
    <w:rsid w:val="00A3458D"/>
    <w:rsid w:val="00A41575"/>
    <w:rsid w:val="00A53584"/>
    <w:rsid w:val="00A70741"/>
    <w:rsid w:val="00A8661C"/>
    <w:rsid w:val="00A96199"/>
    <w:rsid w:val="00AE1C4C"/>
    <w:rsid w:val="00AE482D"/>
    <w:rsid w:val="00B06E96"/>
    <w:rsid w:val="00B16F73"/>
    <w:rsid w:val="00B44B36"/>
    <w:rsid w:val="00B45A92"/>
    <w:rsid w:val="00B55D55"/>
    <w:rsid w:val="00B63535"/>
    <w:rsid w:val="00B714EC"/>
    <w:rsid w:val="00B85A38"/>
    <w:rsid w:val="00B863AF"/>
    <w:rsid w:val="00B87773"/>
    <w:rsid w:val="00BE2483"/>
    <w:rsid w:val="00C62206"/>
    <w:rsid w:val="00C645BD"/>
    <w:rsid w:val="00C65E7C"/>
    <w:rsid w:val="00C67681"/>
    <w:rsid w:val="00C764B1"/>
    <w:rsid w:val="00C77ECE"/>
    <w:rsid w:val="00C86E97"/>
    <w:rsid w:val="00CA4FB7"/>
    <w:rsid w:val="00CC7F32"/>
    <w:rsid w:val="00CF3BCF"/>
    <w:rsid w:val="00D12086"/>
    <w:rsid w:val="00D409BE"/>
    <w:rsid w:val="00D55A97"/>
    <w:rsid w:val="00DB3E17"/>
    <w:rsid w:val="00DC0D70"/>
    <w:rsid w:val="00E01FBA"/>
    <w:rsid w:val="00E03313"/>
    <w:rsid w:val="00E16309"/>
    <w:rsid w:val="00E42BD0"/>
    <w:rsid w:val="00E562DE"/>
    <w:rsid w:val="00E90A1C"/>
    <w:rsid w:val="00EA0ED6"/>
    <w:rsid w:val="00EA57D5"/>
    <w:rsid w:val="00EE4DE3"/>
    <w:rsid w:val="00F05AD5"/>
    <w:rsid w:val="00F102C7"/>
    <w:rsid w:val="00F6401B"/>
    <w:rsid w:val="00F841AE"/>
    <w:rsid w:val="00FC51BF"/>
    <w:rsid w:val="00FD4543"/>
    <w:rsid w:val="00FF1914"/>
    <w:rsid w:val="00FF59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70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06E03"/>
    <w:pPr>
      <w:ind w:left="720"/>
      <w:contextualSpacing/>
    </w:pPr>
  </w:style>
  <w:style w:type="paragraph" w:styleId="Textodenotaderodap">
    <w:name w:val="footnote text"/>
    <w:basedOn w:val="Normal"/>
    <w:link w:val="TextodenotaderodapChar"/>
    <w:uiPriority w:val="99"/>
    <w:semiHidden/>
    <w:unhideWhenUsed/>
    <w:rsid w:val="002A5F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A5F76"/>
    <w:rPr>
      <w:sz w:val="20"/>
      <w:szCs w:val="20"/>
    </w:rPr>
  </w:style>
  <w:style w:type="character" w:styleId="Refdenotaderodap">
    <w:name w:val="footnote reference"/>
    <w:basedOn w:val="Fontepargpadro"/>
    <w:uiPriority w:val="99"/>
    <w:semiHidden/>
    <w:unhideWhenUsed/>
    <w:rsid w:val="002A5F76"/>
    <w:rPr>
      <w:vertAlign w:val="superscript"/>
    </w:rPr>
  </w:style>
  <w:style w:type="paragraph" w:styleId="Textodenotadefim">
    <w:name w:val="endnote text"/>
    <w:basedOn w:val="Normal"/>
    <w:link w:val="TextodenotadefimChar"/>
    <w:uiPriority w:val="99"/>
    <w:semiHidden/>
    <w:unhideWhenUsed/>
    <w:rsid w:val="001C02D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C02DD"/>
    <w:rPr>
      <w:sz w:val="20"/>
      <w:szCs w:val="20"/>
    </w:rPr>
  </w:style>
  <w:style w:type="character" w:styleId="Refdenotadefim">
    <w:name w:val="endnote reference"/>
    <w:basedOn w:val="Fontepargpadro"/>
    <w:uiPriority w:val="99"/>
    <w:semiHidden/>
    <w:unhideWhenUsed/>
    <w:rsid w:val="001C02DD"/>
    <w:rPr>
      <w:vertAlign w:val="superscript"/>
    </w:rPr>
  </w:style>
  <w:style w:type="paragraph" w:styleId="Cabealho">
    <w:name w:val="header"/>
    <w:basedOn w:val="Normal"/>
    <w:link w:val="CabealhoChar"/>
    <w:uiPriority w:val="99"/>
    <w:unhideWhenUsed/>
    <w:rsid w:val="0042155F"/>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42155F"/>
  </w:style>
  <w:style w:type="paragraph" w:styleId="Rodap">
    <w:name w:val="footer"/>
    <w:basedOn w:val="Normal"/>
    <w:link w:val="RodapChar"/>
    <w:uiPriority w:val="99"/>
    <w:semiHidden/>
    <w:unhideWhenUsed/>
    <w:rsid w:val="0042155F"/>
    <w:pPr>
      <w:tabs>
        <w:tab w:val="center" w:pos="4419"/>
        <w:tab w:val="right" w:pos="8838"/>
      </w:tabs>
      <w:spacing w:after="0" w:line="240" w:lineRule="auto"/>
    </w:pPr>
  </w:style>
  <w:style w:type="character" w:customStyle="1" w:styleId="RodapChar">
    <w:name w:val="Rodapé Char"/>
    <w:basedOn w:val="Fontepargpadro"/>
    <w:link w:val="Rodap"/>
    <w:uiPriority w:val="99"/>
    <w:semiHidden/>
    <w:rsid w:val="0042155F"/>
  </w:style>
  <w:style w:type="character" w:styleId="Hyperlink">
    <w:name w:val="Hyperlink"/>
    <w:basedOn w:val="Fontepargpadro"/>
    <w:uiPriority w:val="99"/>
    <w:unhideWhenUsed/>
    <w:rsid w:val="009E771F"/>
    <w:rPr>
      <w:color w:val="0000FF" w:themeColor="hyperlink"/>
      <w:u w:val="single"/>
    </w:rPr>
  </w:style>
  <w:style w:type="character" w:styleId="HiperlinkVisitado">
    <w:name w:val="FollowedHyperlink"/>
    <w:basedOn w:val="Fontepargpadro"/>
    <w:uiPriority w:val="99"/>
    <w:semiHidden/>
    <w:unhideWhenUsed/>
    <w:rsid w:val="00A160C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j.jus.br/SCON/jurisprudencia/toc.jsp?tipo_visualizacao=RESUMO&amp;livre=%28%28%22FERNANDO+GON%C7ALVES%22%29.min.%29+E+%28%22Sexta+Turma%22%29.org.&amp;processo=229764&amp;b=AC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j.ma.gov.br/site/cons/jurisp/consulta.php" TargetMode="External"/><Relationship Id="rId4" Type="http://schemas.openxmlformats.org/officeDocument/2006/relationships/settings" Target="settings.xml"/><Relationship Id="rId9" Type="http://schemas.openxmlformats.org/officeDocument/2006/relationships/hyperlink" Target="http://www.tj.ma.gov.br/site/acordao/2010/00089947.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39B22-BD67-4D98-ABFE-EC388D8A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1916</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julianna neves</dc:creator>
  <cp:lastModifiedBy>USUARIO</cp:lastModifiedBy>
  <cp:revision>2</cp:revision>
  <dcterms:created xsi:type="dcterms:W3CDTF">2013-09-01T01:50:00Z</dcterms:created>
  <dcterms:modified xsi:type="dcterms:W3CDTF">2013-09-01T01:50:00Z</dcterms:modified>
</cp:coreProperties>
</file>