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679" w:rsidRDefault="00221679" w:rsidP="00221679">
      <w:pPr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universidade estadual de montes claros - unimontes</w:t>
      </w:r>
    </w:p>
    <w:p w:rsidR="00221679" w:rsidRDefault="00221679" w:rsidP="00221679">
      <w:pPr>
        <w:jc w:val="center"/>
        <w:rPr>
          <w:caps/>
          <w:sz w:val="28"/>
          <w:szCs w:val="28"/>
        </w:rPr>
      </w:pPr>
      <w:r>
        <w:rPr>
          <w:sz w:val="28"/>
          <w:szCs w:val="28"/>
        </w:rPr>
        <w:t>Centro De Ciências Sociais Aplicadas - Ccsa</w:t>
      </w:r>
    </w:p>
    <w:p w:rsidR="00221679" w:rsidRDefault="00221679" w:rsidP="00221679">
      <w:pPr>
        <w:jc w:val="center"/>
        <w:rPr>
          <w:caps/>
        </w:rPr>
      </w:pPr>
      <w:r>
        <w:rPr>
          <w:sz w:val="28"/>
          <w:szCs w:val="28"/>
        </w:rPr>
        <w:t>Curso De Direito</w:t>
      </w:r>
    </w:p>
    <w:p w:rsidR="00221679" w:rsidRDefault="00221679" w:rsidP="00221679">
      <w:pPr>
        <w:spacing w:line="360" w:lineRule="auto"/>
        <w:jc w:val="center"/>
        <w:rPr>
          <w:caps/>
        </w:rPr>
      </w:pPr>
    </w:p>
    <w:p w:rsidR="00221679" w:rsidRDefault="00221679" w:rsidP="00221679">
      <w:pPr>
        <w:jc w:val="center"/>
        <w:rPr>
          <w:sz w:val="28"/>
          <w:szCs w:val="28"/>
        </w:rPr>
      </w:pPr>
    </w:p>
    <w:p w:rsidR="00221679" w:rsidRDefault="00221679" w:rsidP="00221679">
      <w:pPr>
        <w:jc w:val="center"/>
        <w:rPr>
          <w:sz w:val="28"/>
          <w:szCs w:val="28"/>
        </w:rPr>
      </w:pPr>
      <w:r>
        <w:rPr>
          <w:sz w:val="28"/>
          <w:szCs w:val="28"/>
        </w:rPr>
        <w:t>Luiz Saraiva Narciso</w:t>
      </w:r>
    </w:p>
    <w:p w:rsidR="004735B2" w:rsidRDefault="004735B2" w:rsidP="00221679">
      <w:pPr>
        <w:jc w:val="center"/>
        <w:rPr>
          <w:caps/>
          <w:sz w:val="28"/>
          <w:szCs w:val="28"/>
        </w:rPr>
      </w:pPr>
      <w:r>
        <w:rPr>
          <w:sz w:val="28"/>
          <w:szCs w:val="28"/>
        </w:rPr>
        <w:t>Luzimar Acácio de Freitas Júnior</w:t>
      </w:r>
    </w:p>
    <w:p w:rsidR="00221679" w:rsidRDefault="00221679" w:rsidP="00221679">
      <w:pPr>
        <w:spacing w:line="360" w:lineRule="auto"/>
        <w:jc w:val="center"/>
        <w:rPr>
          <w:caps/>
        </w:rPr>
      </w:pPr>
    </w:p>
    <w:p w:rsidR="00221679" w:rsidRDefault="00221679" w:rsidP="00221679">
      <w:pPr>
        <w:spacing w:line="360" w:lineRule="auto"/>
        <w:jc w:val="both"/>
        <w:rPr>
          <w:caps/>
        </w:rPr>
      </w:pPr>
    </w:p>
    <w:p w:rsidR="00221679" w:rsidRDefault="00221679" w:rsidP="00221679">
      <w:pPr>
        <w:spacing w:line="360" w:lineRule="auto"/>
        <w:jc w:val="both"/>
        <w:rPr>
          <w:caps/>
        </w:rPr>
      </w:pPr>
    </w:p>
    <w:p w:rsidR="00221679" w:rsidRDefault="00221679" w:rsidP="00221679">
      <w:pPr>
        <w:spacing w:line="360" w:lineRule="auto"/>
        <w:jc w:val="both"/>
        <w:rPr>
          <w:caps/>
        </w:rPr>
      </w:pPr>
    </w:p>
    <w:p w:rsidR="00275BD0" w:rsidRDefault="00275BD0" w:rsidP="00221679">
      <w:pPr>
        <w:spacing w:line="360" w:lineRule="auto"/>
        <w:jc w:val="both"/>
        <w:rPr>
          <w:caps/>
        </w:rPr>
      </w:pPr>
    </w:p>
    <w:p w:rsidR="00221679" w:rsidRDefault="00221679" w:rsidP="00221679">
      <w:pPr>
        <w:spacing w:line="360" w:lineRule="auto"/>
        <w:jc w:val="both"/>
        <w:rPr>
          <w:caps/>
        </w:rPr>
      </w:pPr>
    </w:p>
    <w:p w:rsidR="00221679" w:rsidRDefault="00221679" w:rsidP="00221679">
      <w:pPr>
        <w:spacing w:line="360" w:lineRule="auto"/>
        <w:jc w:val="both"/>
        <w:rPr>
          <w:caps/>
        </w:rPr>
      </w:pPr>
    </w:p>
    <w:p w:rsidR="00221679" w:rsidRDefault="00221679" w:rsidP="00221679">
      <w:pPr>
        <w:spacing w:line="360" w:lineRule="auto"/>
        <w:jc w:val="center"/>
        <w:rPr>
          <w:caps/>
        </w:rPr>
      </w:pPr>
    </w:p>
    <w:p w:rsidR="00275BD0" w:rsidRPr="004735B2" w:rsidRDefault="00275BD0" w:rsidP="00275BD0">
      <w:pPr>
        <w:spacing w:line="360" w:lineRule="auto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Habilidades pessoais e interpessoais</w:t>
      </w:r>
      <w:r w:rsidR="004735B2" w:rsidRPr="004735B2">
        <w:rPr>
          <w:b/>
          <w:caps/>
          <w:sz w:val="32"/>
          <w:szCs w:val="32"/>
        </w:rPr>
        <w:t xml:space="preserve"> DO ADVOGADO NO CONTEXTO INTERPESSOAL </w:t>
      </w:r>
    </w:p>
    <w:p w:rsidR="00221679" w:rsidRDefault="00221679" w:rsidP="00221679">
      <w:pPr>
        <w:jc w:val="center"/>
        <w:rPr>
          <w:b/>
          <w:caps/>
          <w:sz w:val="32"/>
          <w:szCs w:val="32"/>
        </w:rPr>
      </w:pPr>
    </w:p>
    <w:p w:rsidR="00221679" w:rsidRDefault="00221679" w:rsidP="00221679">
      <w:pPr>
        <w:spacing w:line="360" w:lineRule="auto"/>
        <w:jc w:val="both"/>
        <w:rPr>
          <w:caps/>
        </w:rPr>
      </w:pPr>
    </w:p>
    <w:p w:rsidR="00221679" w:rsidRDefault="00221679" w:rsidP="00221679">
      <w:pPr>
        <w:spacing w:line="360" w:lineRule="auto"/>
        <w:jc w:val="both"/>
        <w:rPr>
          <w:caps/>
        </w:rPr>
      </w:pPr>
    </w:p>
    <w:p w:rsidR="00221679" w:rsidRDefault="00221679" w:rsidP="00221679">
      <w:pPr>
        <w:spacing w:line="360" w:lineRule="auto"/>
        <w:jc w:val="both"/>
        <w:rPr>
          <w:caps/>
        </w:rPr>
      </w:pPr>
    </w:p>
    <w:p w:rsidR="00221679" w:rsidRDefault="00221679" w:rsidP="00221679">
      <w:pPr>
        <w:spacing w:line="360" w:lineRule="auto"/>
        <w:jc w:val="both"/>
        <w:rPr>
          <w:caps/>
        </w:rPr>
      </w:pPr>
    </w:p>
    <w:p w:rsidR="00221679" w:rsidRDefault="00221679" w:rsidP="00221679">
      <w:pPr>
        <w:spacing w:line="360" w:lineRule="auto"/>
        <w:rPr>
          <w:b/>
          <w:caps/>
        </w:rPr>
      </w:pPr>
    </w:p>
    <w:p w:rsidR="00221679" w:rsidRDefault="00221679" w:rsidP="00221679">
      <w:pPr>
        <w:spacing w:line="360" w:lineRule="auto"/>
        <w:rPr>
          <w:b/>
          <w:caps/>
        </w:rPr>
      </w:pPr>
    </w:p>
    <w:p w:rsidR="00221679" w:rsidRDefault="00221679" w:rsidP="00221679">
      <w:pPr>
        <w:spacing w:line="360" w:lineRule="auto"/>
        <w:rPr>
          <w:sz w:val="28"/>
          <w:szCs w:val="28"/>
        </w:rPr>
      </w:pPr>
    </w:p>
    <w:p w:rsidR="00221679" w:rsidRDefault="00221679" w:rsidP="00221679">
      <w:pPr>
        <w:spacing w:line="360" w:lineRule="auto"/>
        <w:rPr>
          <w:sz w:val="28"/>
          <w:szCs w:val="28"/>
        </w:rPr>
      </w:pPr>
    </w:p>
    <w:p w:rsidR="00221679" w:rsidRDefault="00221679" w:rsidP="00221679">
      <w:pPr>
        <w:spacing w:line="360" w:lineRule="auto"/>
        <w:rPr>
          <w:caps/>
          <w:sz w:val="28"/>
          <w:szCs w:val="28"/>
        </w:rPr>
      </w:pPr>
    </w:p>
    <w:p w:rsidR="00221679" w:rsidRDefault="00221679" w:rsidP="00221679">
      <w:pPr>
        <w:spacing w:line="360" w:lineRule="auto"/>
        <w:jc w:val="both"/>
        <w:rPr>
          <w:b/>
          <w:caps/>
        </w:rPr>
      </w:pPr>
    </w:p>
    <w:p w:rsidR="00221679" w:rsidRDefault="00221679" w:rsidP="00221679">
      <w:pPr>
        <w:spacing w:line="360" w:lineRule="auto"/>
        <w:jc w:val="both"/>
        <w:rPr>
          <w:b/>
          <w:caps/>
        </w:rPr>
      </w:pPr>
    </w:p>
    <w:p w:rsidR="00221679" w:rsidRDefault="00221679" w:rsidP="00221679">
      <w:pPr>
        <w:spacing w:line="360" w:lineRule="auto"/>
        <w:jc w:val="both"/>
        <w:rPr>
          <w:b/>
          <w:caps/>
        </w:rPr>
      </w:pPr>
    </w:p>
    <w:p w:rsidR="00221679" w:rsidRDefault="00221679" w:rsidP="00221679">
      <w:pPr>
        <w:spacing w:line="360" w:lineRule="auto"/>
        <w:rPr>
          <w:b/>
          <w:caps/>
          <w:sz w:val="28"/>
          <w:szCs w:val="28"/>
        </w:rPr>
      </w:pPr>
    </w:p>
    <w:p w:rsidR="004735B2" w:rsidRDefault="00221679" w:rsidP="004735B2">
      <w:pPr>
        <w:spacing w:line="360" w:lineRule="auto"/>
        <w:jc w:val="center"/>
        <w:rPr>
          <w:b/>
          <w:sz w:val="28"/>
          <w:szCs w:val="28"/>
        </w:rPr>
      </w:pPr>
      <w:r w:rsidRPr="008B0287">
        <w:rPr>
          <w:b/>
          <w:sz w:val="28"/>
          <w:szCs w:val="28"/>
        </w:rPr>
        <w:t>M</w:t>
      </w:r>
      <w:r>
        <w:rPr>
          <w:b/>
          <w:sz w:val="28"/>
          <w:szCs w:val="28"/>
        </w:rPr>
        <w:t>ontes</w:t>
      </w:r>
      <w:r w:rsidRPr="008B0287">
        <w:rPr>
          <w:b/>
          <w:sz w:val="28"/>
          <w:szCs w:val="28"/>
        </w:rPr>
        <w:t xml:space="preserve"> C</w:t>
      </w:r>
      <w:r>
        <w:rPr>
          <w:b/>
          <w:sz w:val="28"/>
          <w:szCs w:val="28"/>
        </w:rPr>
        <w:t>laros - Mg</w:t>
      </w:r>
      <w:r w:rsidRPr="008B0287">
        <w:rPr>
          <w:b/>
          <w:sz w:val="28"/>
          <w:szCs w:val="28"/>
        </w:rPr>
        <w:t xml:space="preserve"> </w:t>
      </w:r>
    </w:p>
    <w:p w:rsidR="004735B2" w:rsidRDefault="004735B2" w:rsidP="004735B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Novembro</w:t>
      </w:r>
      <w:r w:rsidR="00221679" w:rsidRPr="008B0287">
        <w:rPr>
          <w:b/>
          <w:sz w:val="28"/>
          <w:szCs w:val="28"/>
        </w:rPr>
        <w:t>/2012</w:t>
      </w:r>
    </w:p>
    <w:p w:rsidR="004735B2" w:rsidRDefault="004735B2" w:rsidP="00275B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Luiz Saraiva Narciso</w:t>
      </w:r>
    </w:p>
    <w:p w:rsidR="004735B2" w:rsidRDefault="004735B2" w:rsidP="00275B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Luzimar Acácio de Freitas J</w:t>
      </w:r>
      <w:r w:rsidR="00275BD0">
        <w:rPr>
          <w:b/>
          <w:sz w:val="28"/>
          <w:szCs w:val="28"/>
        </w:rPr>
        <w:t>únior</w:t>
      </w:r>
    </w:p>
    <w:p w:rsidR="00BE67D0" w:rsidRDefault="00BE67D0" w:rsidP="00BE3B1A">
      <w:pPr>
        <w:jc w:val="right"/>
      </w:pPr>
    </w:p>
    <w:p w:rsidR="00275BD0" w:rsidRDefault="00275BD0" w:rsidP="00BE3B1A">
      <w:pPr>
        <w:jc w:val="right"/>
      </w:pPr>
    </w:p>
    <w:p w:rsidR="00275BD0" w:rsidRDefault="00275BD0" w:rsidP="00BE3B1A">
      <w:pPr>
        <w:jc w:val="right"/>
      </w:pPr>
    </w:p>
    <w:p w:rsidR="00275BD0" w:rsidRDefault="00275BD0" w:rsidP="00BE3B1A">
      <w:pPr>
        <w:jc w:val="right"/>
      </w:pPr>
    </w:p>
    <w:p w:rsidR="00275BD0" w:rsidRDefault="00275BD0" w:rsidP="00BE3B1A">
      <w:pPr>
        <w:jc w:val="right"/>
      </w:pPr>
    </w:p>
    <w:p w:rsidR="00275BD0" w:rsidRDefault="00275BD0" w:rsidP="00BE3B1A">
      <w:pPr>
        <w:jc w:val="right"/>
      </w:pPr>
    </w:p>
    <w:p w:rsidR="00275BD0" w:rsidRDefault="00275BD0" w:rsidP="00BE3B1A">
      <w:pPr>
        <w:jc w:val="right"/>
      </w:pPr>
    </w:p>
    <w:p w:rsidR="00275BD0" w:rsidRDefault="00275BD0" w:rsidP="00BE3B1A">
      <w:pPr>
        <w:jc w:val="right"/>
      </w:pPr>
    </w:p>
    <w:p w:rsidR="00275BD0" w:rsidRDefault="00275BD0" w:rsidP="00BE3B1A">
      <w:pPr>
        <w:jc w:val="right"/>
      </w:pPr>
    </w:p>
    <w:p w:rsidR="00275BD0" w:rsidRDefault="00275BD0" w:rsidP="00BE3B1A">
      <w:pPr>
        <w:jc w:val="right"/>
      </w:pPr>
    </w:p>
    <w:p w:rsidR="00275BD0" w:rsidRDefault="00275BD0" w:rsidP="00BE3B1A">
      <w:pPr>
        <w:jc w:val="right"/>
      </w:pPr>
    </w:p>
    <w:p w:rsidR="00275BD0" w:rsidRDefault="00275BD0" w:rsidP="00BE3B1A">
      <w:pPr>
        <w:jc w:val="right"/>
      </w:pPr>
    </w:p>
    <w:p w:rsidR="00275BD0" w:rsidRDefault="00275BD0" w:rsidP="00BE3B1A">
      <w:pPr>
        <w:jc w:val="right"/>
      </w:pPr>
    </w:p>
    <w:p w:rsidR="00275BD0" w:rsidRDefault="00275BD0" w:rsidP="00BE3B1A">
      <w:pPr>
        <w:jc w:val="right"/>
      </w:pPr>
    </w:p>
    <w:p w:rsidR="00275BD0" w:rsidRDefault="00275BD0" w:rsidP="00BE3B1A">
      <w:pPr>
        <w:jc w:val="right"/>
      </w:pPr>
    </w:p>
    <w:p w:rsidR="00275BD0" w:rsidRDefault="00275BD0" w:rsidP="00BE3B1A">
      <w:pPr>
        <w:jc w:val="right"/>
      </w:pPr>
    </w:p>
    <w:p w:rsidR="00275BD0" w:rsidRDefault="00275BD0" w:rsidP="00BE3B1A">
      <w:pPr>
        <w:jc w:val="right"/>
      </w:pPr>
    </w:p>
    <w:p w:rsidR="00BE67D0" w:rsidRDefault="00BE67D0" w:rsidP="00BE67D0">
      <w:pPr>
        <w:jc w:val="right"/>
      </w:pPr>
    </w:p>
    <w:p w:rsidR="00BE67D0" w:rsidRDefault="00BE67D0" w:rsidP="00BE67D0">
      <w:pPr>
        <w:jc w:val="right"/>
      </w:pPr>
    </w:p>
    <w:p w:rsidR="00275BD0" w:rsidRPr="004735B2" w:rsidRDefault="00275BD0" w:rsidP="00275BD0">
      <w:pPr>
        <w:spacing w:line="360" w:lineRule="auto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Habilidades pessoais e interpessoais</w:t>
      </w:r>
      <w:r w:rsidRPr="004735B2">
        <w:rPr>
          <w:b/>
          <w:caps/>
          <w:sz w:val="32"/>
          <w:szCs w:val="32"/>
        </w:rPr>
        <w:t xml:space="preserve"> DO ADVOGADO NO CONTEXTO INTERPESSOAL </w:t>
      </w:r>
    </w:p>
    <w:p w:rsidR="00275BD0" w:rsidRDefault="00275BD0" w:rsidP="00275BD0">
      <w:pPr>
        <w:jc w:val="center"/>
        <w:rPr>
          <w:b/>
          <w:caps/>
          <w:sz w:val="32"/>
          <w:szCs w:val="32"/>
        </w:rPr>
      </w:pPr>
    </w:p>
    <w:p w:rsidR="00275BD0" w:rsidRDefault="00275BD0" w:rsidP="00275BD0">
      <w:pPr>
        <w:spacing w:line="360" w:lineRule="auto"/>
        <w:jc w:val="both"/>
        <w:rPr>
          <w:caps/>
        </w:rPr>
      </w:pPr>
    </w:p>
    <w:p w:rsidR="00275BD0" w:rsidRDefault="00275BD0" w:rsidP="00275BD0">
      <w:pPr>
        <w:spacing w:line="360" w:lineRule="auto"/>
        <w:jc w:val="both"/>
        <w:rPr>
          <w:caps/>
        </w:rPr>
      </w:pPr>
    </w:p>
    <w:p w:rsidR="00275BD0" w:rsidRDefault="00275BD0" w:rsidP="00275BD0">
      <w:pPr>
        <w:ind w:left="4253"/>
        <w:jc w:val="both"/>
        <w:rPr>
          <w:rFonts w:eastAsia="Lucida Sans Unicode" w:cs="Tahoma"/>
          <w:b/>
        </w:rPr>
      </w:pPr>
      <w:r>
        <w:rPr>
          <w:rFonts w:eastAsia="Lucida Sans Unicode" w:cs="Tahoma"/>
          <w:b/>
        </w:rPr>
        <w:t>Trabalho apresentado ao Curso de</w:t>
      </w:r>
      <w:r>
        <w:rPr>
          <w:rFonts w:eastAsia="Lucida Sans Unicode" w:cs="Tahoma"/>
          <w:b/>
          <w:caps/>
        </w:rPr>
        <w:t xml:space="preserve"> </w:t>
      </w:r>
      <w:r>
        <w:rPr>
          <w:rFonts w:eastAsia="Lucida Sans Unicode" w:cs="Tahoma"/>
          <w:b/>
        </w:rPr>
        <w:t>Direito da Universidade Estadual de</w:t>
      </w:r>
      <w:r>
        <w:rPr>
          <w:rFonts w:eastAsia="Lucida Sans Unicode" w:cs="Tahoma"/>
          <w:b/>
          <w:caps/>
        </w:rPr>
        <w:t xml:space="preserve"> </w:t>
      </w:r>
      <w:r>
        <w:rPr>
          <w:rFonts w:eastAsia="Lucida Sans Unicode" w:cs="Tahoma"/>
          <w:b/>
        </w:rPr>
        <w:t>Montes Claros - UNIMONTES como exigência para conclusão parci</w:t>
      </w:r>
      <w:r>
        <w:rPr>
          <w:rFonts w:cs="Tahoma"/>
          <w:b/>
        </w:rPr>
        <w:t>al da disciplina Psicologia Jurí</w:t>
      </w:r>
      <w:r>
        <w:rPr>
          <w:rFonts w:eastAsia="Lucida Sans Unicode" w:cs="Tahoma"/>
          <w:b/>
        </w:rPr>
        <w:t>dica.</w:t>
      </w:r>
    </w:p>
    <w:p w:rsidR="00275BD0" w:rsidRDefault="00275BD0" w:rsidP="00275BD0">
      <w:pPr>
        <w:jc w:val="both"/>
        <w:rPr>
          <w:rFonts w:eastAsia="Lucida Sans Unicode" w:cs="Tahoma"/>
          <w:caps/>
        </w:rPr>
      </w:pPr>
      <w:r>
        <w:rPr>
          <w:rFonts w:eastAsia="Lucida Sans Unicode" w:cs="Tahoma"/>
          <w:caps/>
        </w:rPr>
        <w:tab/>
      </w:r>
      <w:r>
        <w:rPr>
          <w:rFonts w:eastAsia="Lucida Sans Unicode" w:cs="Tahoma"/>
          <w:caps/>
        </w:rPr>
        <w:tab/>
      </w:r>
      <w:r>
        <w:rPr>
          <w:rFonts w:eastAsia="Lucida Sans Unicode" w:cs="Tahoma"/>
          <w:caps/>
        </w:rPr>
        <w:tab/>
      </w:r>
      <w:r>
        <w:rPr>
          <w:rFonts w:eastAsia="Lucida Sans Unicode" w:cs="Tahoma"/>
          <w:caps/>
        </w:rPr>
        <w:tab/>
      </w:r>
      <w:r>
        <w:rPr>
          <w:rFonts w:eastAsia="Lucida Sans Unicode" w:cs="Tahoma"/>
          <w:caps/>
        </w:rPr>
        <w:tab/>
      </w:r>
      <w:r>
        <w:rPr>
          <w:rFonts w:eastAsia="Lucida Sans Unicode" w:cs="Tahoma"/>
          <w:caps/>
        </w:rPr>
        <w:tab/>
      </w:r>
      <w:r>
        <w:rPr>
          <w:rFonts w:eastAsia="Lucida Sans Unicode" w:cs="Tahoma"/>
          <w:caps/>
        </w:rPr>
        <w:tab/>
      </w:r>
    </w:p>
    <w:p w:rsidR="00275BD0" w:rsidRDefault="00275BD0" w:rsidP="00275BD0">
      <w:pPr>
        <w:spacing w:line="360" w:lineRule="auto"/>
        <w:jc w:val="both"/>
        <w:rPr>
          <w:caps/>
        </w:rPr>
      </w:pPr>
      <w:bookmarkStart w:id="0" w:name="_GoBack"/>
      <w:bookmarkEnd w:id="0"/>
    </w:p>
    <w:p w:rsidR="00275BD0" w:rsidRDefault="00275BD0" w:rsidP="00275BD0">
      <w:pPr>
        <w:spacing w:line="360" w:lineRule="auto"/>
        <w:rPr>
          <w:b/>
          <w:caps/>
        </w:rPr>
      </w:pPr>
    </w:p>
    <w:p w:rsidR="00A61FA2" w:rsidRDefault="00A61FA2" w:rsidP="00275BD0">
      <w:pPr>
        <w:spacing w:line="360" w:lineRule="auto"/>
        <w:rPr>
          <w:b/>
          <w:caps/>
        </w:rPr>
      </w:pPr>
    </w:p>
    <w:p w:rsidR="00275BD0" w:rsidRDefault="00275BD0" w:rsidP="00275BD0">
      <w:pPr>
        <w:spacing w:line="360" w:lineRule="auto"/>
        <w:jc w:val="both"/>
        <w:rPr>
          <w:b/>
          <w:caps/>
        </w:rPr>
      </w:pPr>
    </w:p>
    <w:p w:rsidR="00275BD0" w:rsidRDefault="00275BD0" w:rsidP="00275BD0">
      <w:pPr>
        <w:spacing w:line="360" w:lineRule="auto"/>
        <w:jc w:val="both"/>
        <w:rPr>
          <w:b/>
          <w:caps/>
        </w:rPr>
      </w:pPr>
    </w:p>
    <w:p w:rsidR="00275BD0" w:rsidRDefault="00275BD0" w:rsidP="00275BD0">
      <w:pPr>
        <w:spacing w:line="360" w:lineRule="auto"/>
        <w:jc w:val="both"/>
        <w:rPr>
          <w:b/>
          <w:caps/>
        </w:rPr>
      </w:pPr>
    </w:p>
    <w:p w:rsidR="00275BD0" w:rsidRDefault="00275BD0" w:rsidP="00275BD0">
      <w:pPr>
        <w:spacing w:line="360" w:lineRule="auto"/>
        <w:rPr>
          <w:b/>
          <w:caps/>
          <w:sz w:val="28"/>
          <w:szCs w:val="28"/>
        </w:rPr>
      </w:pPr>
    </w:p>
    <w:p w:rsidR="00275BD0" w:rsidRDefault="00275BD0" w:rsidP="00275BD0">
      <w:pPr>
        <w:spacing w:line="360" w:lineRule="auto"/>
        <w:jc w:val="center"/>
        <w:rPr>
          <w:b/>
          <w:sz w:val="28"/>
          <w:szCs w:val="28"/>
        </w:rPr>
      </w:pPr>
      <w:r w:rsidRPr="008B0287">
        <w:rPr>
          <w:b/>
          <w:sz w:val="28"/>
          <w:szCs w:val="28"/>
        </w:rPr>
        <w:t>M</w:t>
      </w:r>
      <w:r>
        <w:rPr>
          <w:b/>
          <w:sz w:val="28"/>
          <w:szCs w:val="28"/>
        </w:rPr>
        <w:t>ontes</w:t>
      </w:r>
      <w:r w:rsidRPr="008B0287">
        <w:rPr>
          <w:b/>
          <w:sz w:val="28"/>
          <w:szCs w:val="28"/>
        </w:rPr>
        <w:t xml:space="preserve"> C</w:t>
      </w:r>
      <w:r>
        <w:rPr>
          <w:b/>
          <w:sz w:val="28"/>
          <w:szCs w:val="28"/>
        </w:rPr>
        <w:t>laros - Mg</w:t>
      </w:r>
      <w:r w:rsidRPr="008B0287">
        <w:rPr>
          <w:b/>
          <w:sz w:val="28"/>
          <w:szCs w:val="28"/>
        </w:rPr>
        <w:t xml:space="preserve"> </w:t>
      </w:r>
    </w:p>
    <w:p w:rsidR="00A61FA2" w:rsidRDefault="00275BD0" w:rsidP="00A61FA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Novembro</w:t>
      </w:r>
      <w:r w:rsidRPr="008B0287">
        <w:rPr>
          <w:b/>
          <w:sz w:val="28"/>
          <w:szCs w:val="28"/>
        </w:rPr>
        <w:t>/2012</w:t>
      </w:r>
    </w:p>
    <w:p w:rsidR="00DE1732" w:rsidRDefault="00BE67D0" w:rsidP="00A61FA2">
      <w:pPr>
        <w:jc w:val="both"/>
      </w:pPr>
      <w:r>
        <w:rPr>
          <w:b/>
        </w:rPr>
        <w:lastRenderedPageBreak/>
        <w:t>RESUMO</w:t>
      </w:r>
      <w:r w:rsidR="00A61FA2">
        <w:rPr>
          <w:b/>
        </w:rPr>
        <w:t xml:space="preserve">: </w:t>
      </w:r>
      <w:r w:rsidR="00A61FA2">
        <w:t>Este artigo tem por escopo uma breve análise das habilidades pessoais e interpessoais a serem desenvolvidas pelos advogados em seu ofício. Serão abordados aspectos arraigados no surgimento da psicologia, como o autoconhecimento, a observação, a escuta; além de abordar os principais erros comportamentais cometidos pelos advogados no exercício de sua função, essencial para a administração da Justiça. Para tanto, será tecida uma breve introdução acerca do papel do advogado e as principais habilidades a serem desenvolvidas por estes. A seguir serão traçadas considerações a respeito das habilidades interpessoais e pessoais de forma específica abordando sua importância no ofício e no dia desse profissional do direito. A psicologia do direito será abordada, portanto, sob o prisma da análise de sua influência no profissional.</w:t>
      </w:r>
    </w:p>
    <w:p w:rsidR="00704AAA" w:rsidRDefault="00704AAA" w:rsidP="00A61FA2">
      <w:pPr>
        <w:jc w:val="both"/>
      </w:pPr>
    </w:p>
    <w:p w:rsidR="00704AAA" w:rsidRDefault="00704AAA" w:rsidP="00A61FA2">
      <w:pPr>
        <w:jc w:val="both"/>
      </w:pPr>
    </w:p>
    <w:p w:rsidR="00704AAA" w:rsidRDefault="00704AAA" w:rsidP="00A61FA2">
      <w:pPr>
        <w:jc w:val="both"/>
      </w:pPr>
    </w:p>
    <w:p w:rsidR="00704AAA" w:rsidRDefault="00704AAA" w:rsidP="00A61FA2">
      <w:pPr>
        <w:jc w:val="both"/>
      </w:pPr>
    </w:p>
    <w:p w:rsidR="00704AAA" w:rsidRPr="00A61FA2" w:rsidRDefault="00704AAA" w:rsidP="00A61FA2">
      <w:pPr>
        <w:jc w:val="both"/>
        <w:rPr>
          <w:b/>
        </w:rPr>
      </w:pPr>
    </w:p>
    <w:p w:rsidR="00BE67D0" w:rsidRDefault="00BE67D0" w:rsidP="00BE67D0">
      <w:pPr>
        <w:jc w:val="both"/>
        <w:rPr>
          <w:b/>
        </w:rPr>
      </w:pPr>
    </w:p>
    <w:p w:rsidR="00BE67D0" w:rsidRDefault="00BE67D0" w:rsidP="00704AAA">
      <w:pPr>
        <w:jc w:val="both"/>
      </w:pPr>
      <w:r>
        <w:rPr>
          <w:b/>
        </w:rPr>
        <w:t>PALAVRAS – CHAVE</w:t>
      </w:r>
      <w:r w:rsidR="00704AAA">
        <w:rPr>
          <w:b/>
        </w:rPr>
        <w:t xml:space="preserve">: </w:t>
      </w:r>
      <w:r w:rsidR="00A61FA2">
        <w:t>Habilidades Pessoais e Interpessoais, Autoconhecimento, Advogado</w:t>
      </w:r>
      <w:r w:rsidR="00704AAA">
        <w:t>, Erros Comportamentais</w:t>
      </w:r>
      <w:r w:rsidR="001B1333">
        <w:t>.</w:t>
      </w:r>
    </w:p>
    <w:p w:rsidR="00704AAA" w:rsidRDefault="00704AAA" w:rsidP="00704AAA">
      <w:pPr>
        <w:jc w:val="both"/>
      </w:pPr>
    </w:p>
    <w:p w:rsidR="00704AAA" w:rsidRDefault="00704AAA" w:rsidP="00704AAA">
      <w:pPr>
        <w:jc w:val="both"/>
      </w:pPr>
    </w:p>
    <w:p w:rsidR="00704AAA" w:rsidRDefault="00704AAA" w:rsidP="00704AAA">
      <w:pPr>
        <w:jc w:val="both"/>
      </w:pPr>
    </w:p>
    <w:p w:rsidR="00704AAA" w:rsidRDefault="00704AAA" w:rsidP="00704AAA">
      <w:pPr>
        <w:jc w:val="both"/>
      </w:pPr>
    </w:p>
    <w:p w:rsidR="00704AAA" w:rsidRPr="00704AAA" w:rsidRDefault="00704AAA" w:rsidP="00704AAA">
      <w:pPr>
        <w:jc w:val="both"/>
        <w:rPr>
          <w:b/>
        </w:rPr>
      </w:pPr>
    </w:p>
    <w:p w:rsidR="00BE67D0" w:rsidRPr="0009539A" w:rsidRDefault="00BE67D0" w:rsidP="00BE67D0">
      <w:pPr>
        <w:jc w:val="both"/>
      </w:pPr>
    </w:p>
    <w:p w:rsidR="00BE67D0" w:rsidRDefault="00D50CCF" w:rsidP="00BE67D0">
      <w:pPr>
        <w:jc w:val="both"/>
      </w:pPr>
      <w:r w:rsidRPr="00C42498">
        <w:rPr>
          <w:b/>
        </w:rPr>
        <w:t>SUMÁRIO:</w:t>
      </w:r>
      <w:r w:rsidR="008B37D8">
        <w:t xml:space="preserve"> Introdução; 1 H</w:t>
      </w:r>
      <w:r w:rsidR="00704AAA">
        <w:t>abilidades pessoais e interpessoais</w:t>
      </w:r>
      <w:r w:rsidR="008B37D8">
        <w:t xml:space="preserve"> do advogado; 1</w:t>
      </w:r>
      <w:r w:rsidR="00704AAA">
        <w:t>.1 A</w:t>
      </w:r>
      <w:r w:rsidR="008B37D8">
        <w:t xml:space="preserve">utoconhecimento; </w:t>
      </w:r>
      <w:r w:rsidR="000E254D">
        <w:t xml:space="preserve">1.2 Habilidades pessoais e interpessoais; </w:t>
      </w:r>
      <w:r w:rsidR="00431365">
        <w:t>1.</w:t>
      </w:r>
      <w:r w:rsidR="000E254D">
        <w:t>2</w:t>
      </w:r>
      <w:r w:rsidR="00431365">
        <w:t>.1 Habilidade de Observar; 1.</w:t>
      </w:r>
      <w:r w:rsidR="000E254D">
        <w:t>2</w:t>
      </w:r>
      <w:r w:rsidR="00431365">
        <w:t>.2 Habilidade para escut</w:t>
      </w:r>
      <w:r w:rsidR="000E254D">
        <w:t>ar; 1.2.3 Habilidade para falar</w:t>
      </w:r>
      <w:r w:rsidR="008B37D8">
        <w:t>; 2</w:t>
      </w:r>
      <w:r w:rsidR="00704AAA">
        <w:t xml:space="preserve"> Erros comportamentais;</w:t>
      </w:r>
      <w:r w:rsidR="008B37D8">
        <w:t xml:space="preserve"> 3 Considerações Finais</w:t>
      </w:r>
    </w:p>
    <w:p w:rsidR="00704AAA" w:rsidRDefault="00704AAA" w:rsidP="00BE67D0">
      <w:pPr>
        <w:jc w:val="both"/>
      </w:pPr>
    </w:p>
    <w:p w:rsidR="00704AAA" w:rsidRDefault="00704AAA" w:rsidP="00BE67D0">
      <w:pPr>
        <w:jc w:val="both"/>
      </w:pPr>
    </w:p>
    <w:p w:rsidR="00704AAA" w:rsidRDefault="00704AAA" w:rsidP="00BE67D0">
      <w:pPr>
        <w:jc w:val="both"/>
      </w:pPr>
    </w:p>
    <w:p w:rsidR="00704AAA" w:rsidRDefault="00704AAA" w:rsidP="00BE67D0">
      <w:pPr>
        <w:jc w:val="both"/>
      </w:pPr>
    </w:p>
    <w:p w:rsidR="00704AAA" w:rsidRDefault="00704AAA" w:rsidP="00BE67D0">
      <w:pPr>
        <w:jc w:val="both"/>
      </w:pPr>
    </w:p>
    <w:p w:rsidR="00704AAA" w:rsidRDefault="00704AAA" w:rsidP="00BE67D0">
      <w:pPr>
        <w:jc w:val="both"/>
      </w:pPr>
    </w:p>
    <w:p w:rsidR="00704AAA" w:rsidRDefault="00704AAA" w:rsidP="00BE67D0">
      <w:pPr>
        <w:jc w:val="both"/>
      </w:pPr>
    </w:p>
    <w:p w:rsidR="00704AAA" w:rsidRDefault="00704AAA" w:rsidP="00BE67D0">
      <w:pPr>
        <w:jc w:val="both"/>
      </w:pPr>
    </w:p>
    <w:p w:rsidR="00704AAA" w:rsidRDefault="00704AAA" w:rsidP="00BE67D0">
      <w:pPr>
        <w:jc w:val="both"/>
      </w:pPr>
    </w:p>
    <w:p w:rsidR="00704AAA" w:rsidRDefault="00704AAA" w:rsidP="00BE67D0">
      <w:pPr>
        <w:jc w:val="both"/>
      </w:pPr>
    </w:p>
    <w:p w:rsidR="00704AAA" w:rsidRDefault="00704AAA" w:rsidP="00BE67D0">
      <w:pPr>
        <w:jc w:val="both"/>
      </w:pPr>
    </w:p>
    <w:p w:rsidR="00704AAA" w:rsidRDefault="00704AAA" w:rsidP="00BE67D0">
      <w:pPr>
        <w:jc w:val="both"/>
      </w:pPr>
    </w:p>
    <w:p w:rsidR="00704AAA" w:rsidRDefault="00704AAA" w:rsidP="00BE67D0">
      <w:pPr>
        <w:jc w:val="both"/>
      </w:pPr>
    </w:p>
    <w:p w:rsidR="00704AAA" w:rsidRDefault="00704AAA" w:rsidP="00BE67D0">
      <w:pPr>
        <w:jc w:val="both"/>
      </w:pPr>
    </w:p>
    <w:p w:rsidR="00704AAA" w:rsidRDefault="00704AAA" w:rsidP="00BE67D0">
      <w:pPr>
        <w:jc w:val="both"/>
      </w:pPr>
    </w:p>
    <w:p w:rsidR="00704AAA" w:rsidRDefault="00704AAA" w:rsidP="00BE67D0">
      <w:pPr>
        <w:jc w:val="both"/>
      </w:pPr>
    </w:p>
    <w:p w:rsidR="00704AAA" w:rsidRDefault="00704AAA" w:rsidP="00BE67D0">
      <w:pPr>
        <w:jc w:val="both"/>
      </w:pPr>
    </w:p>
    <w:p w:rsidR="00704AAA" w:rsidRDefault="00704AAA" w:rsidP="00BE67D0">
      <w:pPr>
        <w:jc w:val="both"/>
      </w:pPr>
    </w:p>
    <w:p w:rsidR="00704AAA" w:rsidRDefault="00704AAA" w:rsidP="00BE67D0">
      <w:pPr>
        <w:jc w:val="both"/>
      </w:pPr>
    </w:p>
    <w:p w:rsidR="00704AAA" w:rsidRDefault="00704AAA" w:rsidP="00BE67D0">
      <w:pPr>
        <w:jc w:val="both"/>
      </w:pPr>
    </w:p>
    <w:p w:rsidR="00704AAA" w:rsidRDefault="00704AAA" w:rsidP="00BE67D0">
      <w:pPr>
        <w:jc w:val="both"/>
      </w:pPr>
    </w:p>
    <w:p w:rsidR="00BE67D0" w:rsidRDefault="00BE67D0" w:rsidP="00BE67D0">
      <w:pPr>
        <w:jc w:val="both"/>
      </w:pPr>
    </w:p>
    <w:p w:rsidR="008B0E52" w:rsidRDefault="00BE67D0" w:rsidP="008B0E52">
      <w:pPr>
        <w:spacing w:line="360" w:lineRule="auto"/>
        <w:jc w:val="both"/>
        <w:rPr>
          <w:b/>
        </w:rPr>
      </w:pPr>
      <w:r w:rsidRPr="006A57AC">
        <w:rPr>
          <w:b/>
        </w:rPr>
        <w:lastRenderedPageBreak/>
        <w:t>INTRODUÇÃO</w:t>
      </w:r>
    </w:p>
    <w:p w:rsidR="008B37D8" w:rsidRDefault="008B37D8" w:rsidP="008B0E52">
      <w:pPr>
        <w:spacing w:line="360" w:lineRule="auto"/>
        <w:jc w:val="both"/>
        <w:rPr>
          <w:b/>
        </w:rPr>
      </w:pPr>
    </w:p>
    <w:p w:rsidR="008B37D8" w:rsidRPr="006A57AC" w:rsidRDefault="008B37D8" w:rsidP="008B0E52">
      <w:pPr>
        <w:spacing w:line="360" w:lineRule="auto"/>
        <w:jc w:val="both"/>
        <w:rPr>
          <w:b/>
        </w:rPr>
      </w:pPr>
    </w:p>
    <w:p w:rsidR="00704AAA" w:rsidRPr="00704AAA" w:rsidRDefault="00704AAA" w:rsidP="00704AAA">
      <w:pPr>
        <w:pStyle w:val="NormalWeb"/>
        <w:shd w:val="clear" w:color="auto" w:fill="FFFFFF"/>
        <w:spacing w:before="96" w:beforeAutospacing="0" w:after="120" w:afterAutospacing="0" w:line="360" w:lineRule="auto"/>
        <w:ind w:firstLine="1134"/>
        <w:jc w:val="both"/>
      </w:pPr>
      <w:r w:rsidRPr="00704AAA">
        <w:t>Um advogado é</w:t>
      </w:r>
      <w:r w:rsidR="008B37D8">
        <w:t xml:space="preserve"> </w:t>
      </w:r>
      <w:r w:rsidRPr="00704AAA">
        <w:t>um profissional liberal, </w:t>
      </w:r>
      <w:hyperlink r:id="rId8" w:tooltip="Bacharel" w:history="1">
        <w:r w:rsidRPr="00704AAA">
          <w:t>bacharel</w:t>
        </w:r>
      </w:hyperlink>
      <w:r w:rsidRPr="00704AAA">
        <w:t> em </w:t>
      </w:r>
      <w:hyperlink r:id="rId9" w:tooltip="Direito" w:history="1">
        <w:r w:rsidRPr="00704AAA">
          <w:t>Direito</w:t>
        </w:r>
      </w:hyperlink>
      <w:r w:rsidRPr="00704AAA">
        <w:t> e autorizado pelas instituições competentes de cada país a exercer o </w:t>
      </w:r>
      <w:hyperlink r:id="rId10" w:tooltip="Princípio do Jus postulandi" w:history="1">
        <w:r w:rsidRPr="00704AAA">
          <w:t>jus postulandi</w:t>
        </w:r>
      </w:hyperlink>
      <w:r w:rsidRPr="00704AAA">
        <w:t>, ou seja, a representação dos legítimos interesses das </w:t>
      </w:r>
      <w:hyperlink r:id="rId11" w:tooltip="Pessoa física" w:history="1">
        <w:r w:rsidRPr="00704AAA">
          <w:t>pessoas físicas</w:t>
        </w:r>
      </w:hyperlink>
      <w:r w:rsidRPr="00704AAA">
        <w:t> ou </w:t>
      </w:r>
      <w:hyperlink r:id="rId12" w:tooltip="Pessoa jurídica" w:history="1">
        <w:r w:rsidRPr="00704AAA">
          <w:t>jurídicas</w:t>
        </w:r>
      </w:hyperlink>
      <w:r w:rsidRPr="00704AAA">
        <w:t> em </w:t>
      </w:r>
      <w:hyperlink r:id="rId13" w:tooltip="Juízo" w:history="1">
        <w:r w:rsidRPr="00704AAA">
          <w:t>juízo</w:t>
        </w:r>
      </w:hyperlink>
      <w:r w:rsidRPr="00704AAA">
        <w:t> ou fora dele, quer entre si, quer ante o </w:t>
      </w:r>
      <w:hyperlink r:id="rId14" w:tooltip="Estado" w:history="1">
        <w:r w:rsidRPr="00704AAA">
          <w:t>Estado</w:t>
        </w:r>
      </w:hyperlink>
      <w:r w:rsidRPr="00704AAA">
        <w:t>.</w:t>
      </w:r>
    </w:p>
    <w:p w:rsidR="00704AAA" w:rsidRPr="00704AAA" w:rsidRDefault="008B37D8" w:rsidP="00704AAA">
      <w:pPr>
        <w:pStyle w:val="NormalWeb"/>
        <w:shd w:val="clear" w:color="auto" w:fill="FFFFFF"/>
        <w:spacing w:before="96" w:beforeAutospacing="0" w:after="120" w:afterAutospacing="0" w:line="360" w:lineRule="auto"/>
        <w:ind w:firstLine="1134"/>
        <w:jc w:val="both"/>
      </w:pPr>
      <w:r>
        <w:t xml:space="preserve">O advogado, segundo preceito contido na Constituição da República de 1988, é </w:t>
      </w:r>
      <w:r w:rsidR="00704AAA" w:rsidRPr="00704AAA">
        <w:t>uma peça essencial para a administração da </w:t>
      </w:r>
      <w:hyperlink r:id="rId15" w:tooltip="Justiça" w:history="1">
        <w:r w:rsidR="00704AAA" w:rsidRPr="00704AAA">
          <w:t>justiça</w:t>
        </w:r>
      </w:hyperlink>
      <w:r w:rsidR="00704AAA" w:rsidRPr="00704AAA">
        <w:t> e instrumento básico para assegurar a defesa dos interesses das partes em </w:t>
      </w:r>
      <w:hyperlink r:id="rId16" w:tooltip="Juízo" w:history="1">
        <w:r w:rsidR="00704AAA" w:rsidRPr="00704AAA">
          <w:t>juízo</w:t>
        </w:r>
      </w:hyperlink>
      <w:r w:rsidR="00704AAA" w:rsidRPr="00704AAA">
        <w:t>.</w:t>
      </w:r>
    </w:p>
    <w:p w:rsidR="00704AAA" w:rsidRPr="00704AAA" w:rsidRDefault="00704AAA" w:rsidP="00704AAA">
      <w:pPr>
        <w:pStyle w:val="NormalWeb"/>
        <w:shd w:val="clear" w:color="auto" w:fill="FFFFFF"/>
        <w:spacing w:before="96" w:beforeAutospacing="0" w:after="120" w:afterAutospacing="0" w:line="360" w:lineRule="auto"/>
        <w:ind w:firstLine="1134"/>
        <w:jc w:val="both"/>
      </w:pPr>
      <w:r w:rsidRPr="00704AAA">
        <w:t>Por essa razão, a advocacia não é simplesmente uma profissão, mas, um </w:t>
      </w:r>
      <w:hyperlink r:id="rId17" w:tooltip="Munus publicum (página não existe)" w:history="1">
        <w:r w:rsidRPr="00704AAA">
          <w:t>munus publicum</w:t>
        </w:r>
      </w:hyperlink>
      <w:r w:rsidRPr="00704AAA">
        <w:t>, ou seja, um encargo público, já que, embora não seja agente estatal, compõe um dos elementos da administração democrática do </w:t>
      </w:r>
      <w:hyperlink r:id="rId18" w:tooltip="Poder Judiciário" w:history="1">
        <w:r w:rsidRPr="00704AAA">
          <w:t>Poder Judiciário</w:t>
        </w:r>
      </w:hyperlink>
      <w:r w:rsidRPr="00704AAA">
        <w:t>.</w:t>
      </w:r>
    </w:p>
    <w:p w:rsidR="00704AAA" w:rsidRDefault="00704AAA" w:rsidP="00704AAA">
      <w:pPr>
        <w:pStyle w:val="NormalWeb"/>
        <w:shd w:val="clear" w:color="auto" w:fill="FFFFFF"/>
        <w:spacing w:before="96" w:beforeAutospacing="0" w:after="120" w:afterAutospacing="0" w:line="360" w:lineRule="auto"/>
        <w:ind w:firstLine="1134"/>
        <w:jc w:val="both"/>
      </w:pPr>
      <w:r w:rsidRPr="00704AAA">
        <w:t>Pode-se decompor a atuação da advocacia em sete funções jurídicas básicas: 1. Assessoria jurídica (interna ou externa, inclusive no apoio negocial, em tempo real); 2. Consultoria jurídica (Externa ou interna - Outside Counsel - In-House Counsel); 3. Procuradoria jurídica; 4. Auditoria jurídica; 5. Controladoria jurídica; 6. Planejamento jurídico e o 7. Ensino jurídico. Mas a principal atribuição de um advogado, é postular em juízo (mover ações judiciais), a direito seu ou de outrem.</w:t>
      </w:r>
    </w:p>
    <w:p w:rsidR="008B37D8" w:rsidRDefault="008B37D8" w:rsidP="00704AAA">
      <w:pPr>
        <w:pStyle w:val="NormalWeb"/>
        <w:shd w:val="clear" w:color="auto" w:fill="FFFFFF"/>
        <w:spacing w:before="96" w:beforeAutospacing="0" w:after="120" w:afterAutospacing="0" w:line="360" w:lineRule="auto"/>
        <w:ind w:firstLine="1134"/>
        <w:jc w:val="both"/>
      </w:pPr>
      <w:r>
        <w:t>Em qualquer uma dessas áreas de atuação, relacionamentos interpessoais são constantes na prática do ofício: clientes, testemunhas, colegas, juízes, promotores veem-se em constante interação (nem sempre prazerosa, diga-se de passagem). (FIORELLI, FIORELLI, MALHADAS JUNIOR, 2010, p.196)</w:t>
      </w:r>
    </w:p>
    <w:p w:rsidR="008B37D8" w:rsidRDefault="008B37D8" w:rsidP="00704AAA">
      <w:pPr>
        <w:pStyle w:val="NormalWeb"/>
        <w:shd w:val="clear" w:color="auto" w:fill="FFFFFF"/>
        <w:spacing w:before="96" w:beforeAutospacing="0" w:after="120" w:afterAutospacing="0" w:line="360" w:lineRule="auto"/>
        <w:ind w:firstLine="1134"/>
        <w:jc w:val="both"/>
      </w:pPr>
      <w:r>
        <w:t>Assim, o presente trabalho busca uma análise dessa interlocução existente diariamente, entre o exercício da advocacia como função fundamental e a psicologia, que interfere diretamente nesse exercício. Tal interferência será demonstrada por meio do comportamento do profissional, a ser avaliada.</w:t>
      </w:r>
    </w:p>
    <w:p w:rsidR="00704AAA" w:rsidRDefault="00704AAA" w:rsidP="00704AAA">
      <w:pPr>
        <w:pStyle w:val="NormalWeb"/>
        <w:shd w:val="clear" w:color="auto" w:fill="FFFFFF"/>
        <w:spacing w:before="96" w:beforeAutospacing="0" w:after="120" w:afterAutospacing="0" w:line="360" w:lineRule="auto"/>
        <w:ind w:firstLine="1134"/>
        <w:jc w:val="both"/>
      </w:pPr>
    </w:p>
    <w:p w:rsidR="00431365" w:rsidRDefault="00431365" w:rsidP="00704AAA">
      <w:pPr>
        <w:pStyle w:val="NormalWeb"/>
        <w:shd w:val="clear" w:color="auto" w:fill="FFFFFF"/>
        <w:spacing w:before="96" w:beforeAutospacing="0" w:after="120" w:afterAutospacing="0" w:line="360" w:lineRule="auto"/>
        <w:ind w:firstLine="1134"/>
        <w:jc w:val="both"/>
      </w:pPr>
    </w:p>
    <w:p w:rsidR="008B37D8" w:rsidRDefault="008B37D8" w:rsidP="00704AAA">
      <w:pPr>
        <w:pStyle w:val="NormalWeb"/>
        <w:shd w:val="clear" w:color="auto" w:fill="FFFFFF"/>
        <w:spacing w:before="96" w:beforeAutospacing="0" w:after="120" w:afterAutospacing="0" w:line="360" w:lineRule="auto"/>
        <w:ind w:firstLine="1134"/>
        <w:jc w:val="both"/>
      </w:pPr>
    </w:p>
    <w:p w:rsidR="008B37D8" w:rsidRPr="00704AAA" w:rsidRDefault="008B37D8" w:rsidP="00704AAA">
      <w:pPr>
        <w:pStyle w:val="NormalWeb"/>
        <w:shd w:val="clear" w:color="auto" w:fill="FFFFFF"/>
        <w:spacing w:before="96" w:beforeAutospacing="0" w:after="120" w:afterAutospacing="0" w:line="360" w:lineRule="auto"/>
        <w:ind w:firstLine="1134"/>
        <w:jc w:val="both"/>
      </w:pPr>
    </w:p>
    <w:p w:rsidR="0074035E" w:rsidRDefault="00704AAA" w:rsidP="00704AAA">
      <w:pPr>
        <w:spacing w:line="360" w:lineRule="auto"/>
        <w:jc w:val="both"/>
        <w:rPr>
          <w:b/>
          <w:caps/>
        </w:rPr>
      </w:pPr>
      <w:r w:rsidRPr="00F54AB2">
        <w:rPr>
          <w:b/>
        </w:rPr>
        <w:lastRenderedPageBreak/>
        <w:t xml:space="preserve"> </w:t>
      </w:r>
      <w:r w:rsidR="00BE67D0" w:rsidRPr="00F54AB2">
        <w:rPr>
          <w:b/>
        </w:rPr>
        <w:t xml:space="preserve">1 </w:t>
      </w:r>
      <w:r w:rsidR="0074035E">
        <w:rPr>
          <w:b/>
          <w:caps/>
        </w:rPr>
        <w:t>Habilidades pessoais e interpessoais</w:t>
      </w:r>
    </w:p>
    <w:p w:rsidR="0074035E" w:rsidRDefault="0074035E" w:rsidP="00704AAA">
      <w:pPr>
        <w:spacing w:line="360" w:lineRule="auto"/>
        <w:jc w:val="both"/>
        <w:rPr>
          <w:b/>
          <w:caps/>
        </w:rPr>
      </w:pPr>
    </w:p>
    <w:p w:rsidR="0074035E" w:rsidRDefault="0074035E" w:rsidP="00704AAA">
      <w:pPr>
        <w:spacing w:line="360" w:lineRule="auto"/>
        <w:jc w:val="both"/>
        <w:rPr>
          <w:b/>
          <w:caps/>
        </w:rPr>
      </w:pPr>
    </w:p>
    <w:p w:rsidR="0074035E" w:rsidRDefault="0074035E" w:rsidP="0074035E">
      <w:pPr>
        <w:spacing w:line="360" w:lineRule="auto"/>
        <w:jc w:val="both"/>
        <w:rPr>
          <w:b/>
        </w:rPr>
      </w:pPr>
      <w:r>
        <w:rPr>
          <w:b/>
          <w:caps/>
        </w:rPr>
        <w:t>1.</w:t>
      </w:r>
      <w:r>
        <w:rPr>
          <w:b/>
        </w:rPr>
        <w:t>1. Autoconhecimento</w:t>
      </w:r>
    </w:p>
    <w:p w:rsidR="0074035E" w:rsidRDefault="0074035E" w:rsidP="0074035E">
      <w:pPr>
        <w:spacing w:line="360" w:lineRule="auto"/>
        <w:jc w:val="both"/>
        <w:rPr>
          <w:b/>
          <w:caps/>
        </w:rPr>
      </w:pPr>
    </w:p>
    <w:p w:rsidR="00BE67D0" w:rsidRDefault="00BE67D0" w:rsidP="00704AAA">
      <w:pPr>
        <w:spacing w:line="360" w:lineRule="auto"/>
        <w:jc w:val="both"/>
        <w:rPr>
          <w:b/>
          <w:caps/>
        </w:rPr>
      </w:pPr>
      <w:r w:rsidRPr="00F54AB2">
        <w:rPr>
          <w:b/>
          <w:caps/>
        </w:rPr>
        <w:t xml:space="preserve"> </w:t>
      </w:r>
    </w:p>
    <w:p w:rsidR="008B37D8" w:rsidRDefault="0074035E" w:rsidP="00704AAA">
      <w:pPr>
        <w:spacing w:line="360" w:lineRule="auto"/>
        <w:jc w:val="both"/>
      </w:pPr>
      <w:r>
        <w:rPr>
          <w:b/>
          <w:caps/>
        </w:rPr>
        <w:tab/>
      </w:r>
      <w:r w:rsidRPr="0074035E">
        <w:t>Imprimir</w:t>
      </w:r>
      <w:r>
        <w:t xml:space="preserve"> efetividade nas relações interpessoais inerentes à profissão é um dos grandes objetivos e desafios profissionais e pessoais dos advogados – bem como dos demais profissionais liberais, sobretudo - no contexto moderno. É de interesse do advogado construir boas relações, sobretudo por imaginar que tais relações possam passar a ser contratos profissionais.</w:t>
      </w:r>
    </w:p>
    <w:p w:rsidR="0074035E" w:rsidRDefault="0074035E" w:rsidP="0074035E">
      <w:pPr>
        <w:spacing w:line="360" w:lineRule="auto"/>
        <w:jc w:val="both"/>
      </w:pPr>
      <w:r>
        <w:tab/>
        <w:t>Segundo José Osmir Fiorelli, Maria Rosa Fiorelli e Marcos Julio Olivé Malhadas Júnior, em obra Psicologia Aplicada ao Direito: “Dois elementos, independentes, são basilares para o relacionamento profissional saudável e produtivo: o autoconhecimento e a percepção do outro – aquele com quem se interage.” (FIORELLI, 2010, p.196)</w:t>
      </w:r>
    </w:p>
    <w:p w:rsidR="0074035E" w:rsidRDefault="0074035E" w:rsidP="0074035E">
      <w:pPr>
        <w:spacing w:line="360" w:lineRule="auto"/>
        <w:jc w:val="both"/>
      </w:pPr>
      <w:r>
        <w:tab/>
        <w:t>O autoconhecimento possibilita (e estimula) o desenvolvimento da percepção do outro</w:t>
      </w:r>
      <w:r w:rsidR="000121FC">
        <w:t>; percebendo o outro. A percepção do outro torna a pessoa capaz de se perceber – autoconhecimento - em meio aos demais e fazer comparações, buscando arriscar-se e conhecer, cada vez mais, a fim de buscar novas comparações. Por conseguinte, está formado assim um ciclo, em que a pessoa ganha confiança e motivação para se desenvolver.</w:t>
      </w:r>
    </w:p>
    <w:p w:rsidR="000121FC" w:rsidRDefault="000121FC" w:rsidP="0074035E">
      <w:pPr>
        <w:spacing w:line="360" w:lineRule="auto"/>
        <w:jc w:val="both"/>
      </w:pPr>
      <w:r>
        <w:tab/>
        <w:t>Segundo Fiorelli e outros: “O autoconhecimento, ainda que desafiador, é o bilhete da viagem, para a “ilha desconhecida”, onde paisagens inexploradas demonstrarão que valei a pena um grande esforço para desenvolvê-lo continuamente” (FIORELLI, 2010, p.196)</w:t>
      </w:r>
    </w:p>
    <w:p w:rsidR="000121FC" w:rsidRDefault="000121FC" w:rsidP="0074035E">
      <w:pPr>
        <w:spacing w:line="360" w:lineRule="auto"/>
        <w:jc w:val="both"/>
      </w:pPr>
      <w:r>
        <w:tab/>
        <w:t xml:space="preserve">O caminho para o autoconhecimento, ensina Rosy Greca, exige o poder de si para poder observar-se. O olho, </w:t>
      </w:r>
      <w:r w:rsidR="00FB3408">
        <w:t>porém, não olha pra dentro de si. Para se conhecer, a pessoa deve sentir a apreender as opiniões dos outros. É apenas por outro que a pessoa se encontra; por seus anseios, mágoas, prazeres, realizações compreende a extensão e o teor desses sentimentos nela mesma. Não há conhecimento absoluto, apenas a relatividade cria as bases para uma autoavaliação. Importante citar a importância do autoconhecimento:</w:t>
      </w:r>
    </w:p>
    <w:p w:rsidR="00EF489D" w:rsidRDefault="00EF489D" w:rsidP="0074035E">
      <w:pPr>
        <w:spacing w:line="360" w:lineRule="auto"/>
        <w:jc w:val="both"/>
      </w:pPr>
    </w:p>
    <w:p w:rsidR="00EF489D" w:rsidRDefault="00EF489D" w:rsidP="0074035E">
      <w:pPr>
        <w:spacing w:line="360" w:lineRule="auto"/>
        <w:jc w:val="both"/>
      </w:pPr>
    </w:p>
    <w:p w:rsidR="00EF489D" w:rsidRDefault="00EF489D" w:rsidP="0074035E">
      <w:pPr>
        <w:spacing w:line="360" w:lineRule="auto"/>
        <w:jc w:val="both"/>
      </w:pPr>
    </w:p>
    <w:p w:rsidR="00FB3408" w:rsidRDefault="00FB3408" w:rsidP="0074035E">
      <w:pPr>
        <w:spacing w:line="360" w:lineRule="auto"/>
        <w:jc w:val="both"/>
      </w:pPr>
    </w:p>
    <w:p w:rsidR="00FB3408" w:rsidRDefault="00FB3408" w:rsidP="00C95F70">
      <w:pPr>
        <w:ind w:left="2268"/>
        <w:jc w:val="both"/>
        <w:rPr>
          <w:sz w:val="20"/>
          <w:szCs w:val="20"/>
        </w:rPr>
      </w:pPr>
      <w:r w:rsidRPr="00FB3408">
        <w:rPr>
          <w:sz w:val="20"/>
          <w:szCs w:val="20"/>
        </w:rPr>
        <w:lastRenderedPageBreak/>
        <w:t>O autoconhecimento revela potenciais ocultos, virtudes, defeitos e características, de personalidade merecedoras de aperfeiçoamento, atenuação ou controle, abrindo novas possibilidades de desempenho para o indivíduo. Ele amplia a compreensão das foças que atuam no íntimo de cada um, capazes de influenciar nos relacionamentos, sem que a pessoa se dê conta de que isso acontece.</w:t>
      </w:r>
      <w:r>
        <w:rPr>
          <w:sz w:val="20"/>
          <w:szCs w:val="20"/>
        </w:rPr>
        <w:t xml:space="preserve"> (FIORELLI, 2010, p.197)</w:t>
      </w:r>
    </w:p>
    <w:p w:rsidR="00EF489D" w:rsidRPr="00FB3408" w:rsidRDefault="00EF489D" w:rsidP="00EF489D">
      <w:pPr>
        <w:spacing w:line="360" w:lineRule="auto"/>
        <w:jc w:val="both"/>
        <w:rPr>
          <w:sz w:val="20"/>
          <w:szCs w:val="20"/>
        </w:rPr>
      </w:pPr>
    </w:p>
    <w:p w:rsidR="0074035E" w:rsidRDefault="00EF489D" w:rsidP="00704AAA">
      <w:pPr>
        <w:spacing w:line="360" w:lineRule="auto"/>
        <w:jc w:val="both"/>
      </w:pPr>
      <w:r>
        <w:rPr>
          <w:caps/>
        </w:rPr>
        <w:tab/>
      </w:r>
      <w:r>
        <w:t>Aplicado ao profissional do direito, o autoconhecimento é de suma importância. Ter uma boa autoavaliação de si evita preconceitos de profissionais em relação aos seus clientes e suas convicções. Isso ocorre principalmente no âmbito do direito penal, já que existe, desde sempre, um preconceito em relação aqueles que cometeram um crime ou uma contravenção penal. Portanto, não é necessário que o advogado afaste suas emoções da causa que defende; deve apenas, se conhecer, a fim de construir uma relação de maior confiança com seu cliente e acreditar, de forma que o motive em seu labor, na vitória em um eventual processo.</w:t>
      </w:r>
    </w:p>
    <w:p w:rsidR="00131A7A" w:rsidRDefault="00131A7A" w:rsidP="00704AAA">
      <w:pPr>
        <w:spacing w:line="360" w:lineRule="auto"/>
        <w:jc w:val="both"/>
      </w:pPr>
      <w:r>
        <w:tab/>
        <w:t>Saber as verdades que traz consigo é a melhor forma de compreender a verdade existente dentro dos outros, uma vez que ela é relativa.</w:t>
      </w:r>
    </w:p>
    <w:p w:rsidR="008B37D8" w:rsidRDefault="00EF489D" w:rsidP="00704AAA">
      <w:pPr>
        <w:spacing w:line="360" w:lineRule="auto"/>
        <w:jc w:val="both"/>
        <w:rPr>
          <w:b/>
        </w:rPr>
      </w:pPr>
      <w:r>
        <w:tab/>
      </w:r>
    </w:p>
    <w:p w:rsidR="00EF489D" w:rsidRPr="00F54AB2" w:rsidRDefault="00EF489D" w:rsidP="00704AAA">
      <w:pPr>
        <w:spacing w:line="360" w:lineRule="auto"/>
        <w:jc w:val="both"/>
        <w:rPr>
          <w:b/>
        </w:rPr>
      </w:pPr>
    </w:p>
    <w:p w:rsidR="00EF489D" w:rsidRDefault="00663222" w:rsidP="0077438C">
      <w:pPr>
        <w:spacing w:line="360" w:lineRule="auto"/>
        <w:jc w:val="both"/>
        <w:rPr>
          <w:b/>
        </w:rPr>
      </w:pPr>
      <w:r>
        <w:rPr>
          <w:b/>
        </w:rPr>
        <w:t>1.</w:t>
      </w:r>
      <w:r w:rsidR="000E254D">
        <w:rPr>
          <w:b/>
        </w:rPr>
        <w:t>2</w:t>
      </w:r>
      <w:r>
        <w:rPr>
          <w:b/>
        </w:rPr>
        <w:t xml:space="preserve"> </w:t>
      </w:r>
      <w:r w:rsidR="00EF489D">
        <w:rPr>
          <w:b/>
        </w:rPr>
        <w:t>Habilidades Pessoais e Interpessoais</w:t>
      </w:r>
    </w:p>
    <w:p w:rsidR="00EF489D" w:rsidRDefault="00EF489D" w:rsidP="0077438C">
      <w:pPr>
        <w:spacing w:line="360" w:lineRule="auto"/>
        <w:jc w:val="both"/>
        <w:rPr>
          <w:b/>
        </w:rPr>
      </w:pPr>
    </w:p>
    <w:p w:rsidR="0077438C" w:rsidRDefault="00663222" w:rsidP="0077438C">
      <w:pPr>
        <w:spacing w:line="360" w:lineRule="auto"/>
        <w:jc w:val="both"/>
      </w:pPr>
      <w:r>
        <w:t xml:space="preserve"> </w:t>
      </w:r>
      <w:r w:rsidR="00EF489D">
        <w:tab/>
      </w:r>
    </w:p>
    <w:p w:rsidR="00431365" w:rsidRDefault="00431365" w:rsidP="0077438C">
      <w:pPr>
        <w:spacing w:line="360" w:lineRule="auto"/>
        <w:jc w:val="both"/>
      </w:pPr>
      <w:r>
        <w:tab/>
        <w:t>Habilidades e conhecimentos não se confundem. Uma habilidade é um conhecimento colocado em prática. Aquelas se manifestam em comportamentos, e são estes que fazem diferença na vida íntima/pessoal e profissional. O conhecimento somente frutifica quando se manifesta. (FIORELLI, 2010, p.198)]</w:t>
      </w:r>
    </w:p>
    <w:p w:rsidR="00431365" w:rsidRDefault="00431365" w:rsidP="0077438C">
      <w:pPr>
        <w:spacing w:line="360" w:lineRule="auto"/>
        <w:jc w:val="both"/>
      </w:pPr>
      <w:r>
        <w:tab/>
        <w:t>Algumas habilidades são imprescindíveis na vida do advogado e seus colaboradores, merecendo destaque nesse trabalho.</w:t>
      </w:r>
    </w:p>
    <w:p w:rsidR="00EF489D" w:rsidRDefault="00EF489D" w:rsidP="00DA3B4E">
      <w:pPr>
        <w:spacing w:line="360" w:lineRule="auto"/>
        <w:ind w:firstLine="1134"/>
        <w:jc w:val="both"/>
      </w:pPr>
    </w:p>
    <w:p w:rsidR="00EF489D" w:rsidRDefault="000E254D" w:rsidP="00431365">
      <w:pPr>
        <w:spacing w:line="360" w:lineRule="auto"/>
        <w:jc w:val="both"/>
      </w:pPr>
      <w:r>
        <w:t>1.2</w:t>
      </w:r>
      <w:r w:rsidR="00431365">
        <w:t>.1 Habilidade de Observar</w:t>
      </w:r>
    </w:p>
    <w:p w:rsidR="00431365" w:rsidRDefault="00431365" w:rsidP="00431365">
      <w:pPr>
        <w:spacing w:line="360" w:lineRule="auto"/>
        <w:jc w:val="both"/>
      </w:pPr>
    </w:p>
    <w:p w:rsidR="00431365" w:rsidRDefault="00431365" w:rsidP="00431365">
      <w:pPr>
        <w:spacing w:line="360" w:lineRule="auto"/>
        <w:jc w:val="both"/>
      </w:pPr>
      <w:r>
        <w:tab/>
        <w:t>A habilidade de bem observar constitui a base de todo o sucesso no relacionamento interpessoal. Nas palavras de José Fiorelli e outros, esta se constitui em:</w:t>
      </w:r>
    </w:p>
    <w:p w:rsidR="00131A7A" w:rsidRDefault="00131A7A" w:rsidP="00431365">
      <w:pPr>
        <w:spacing w:line="360" w:lineRule="auto"/>
        <w:jc w:val="both"/>
      </w:pPr>
    </w:p>
    <w:p w:rsidR="00431365" w:rsidRDefault="00431365" w:rsidP="00C95F70">
      <w:pPr>
        <w:ind w:left="2268"/>
        <w:jc w:val="both"/>
        <w:rPr>
          <w:sz w:val="20"/>
          <w:szCs w:val="20"/>
        </w:rPr>
      </w:pPr>
      <w:r w:rsidRPr="00131A7A">
        <w:rPr>
          <w:sz w:val="20"/>
          <w:szCs w:val="20"/>
        </w:rPr>
        <w:t>a) Perceber as mensagens não verbais contidas nos comportamentos das pessoas; b) Identificar comportamento dos clientes, favoráveis e não favoráveis aos objetivos pretendidos, a forma como eles acontecem e os fenômenos que desencadeiam</w:t>
      </w:r>
      <w:r w:rsidR="00131A7A" w:rsidRPr="00131A7A">
        <w:rPr>
          <w:sz w:val="20"/>
          <w:szCs w:val="20"/>
        </w:rPr>
        <w:t xml:space="preserve">; c) Discriminar os detalhes dos comportamentos que passam despercebidos pelas </w:t>
      </w:r>
      <w:r w:rsidR="00131A7A" w:rsidRPr="00131A7A">
        <w:rPr>
          <w:sz w:val="20"/>
          <w:szCs w:val="20"/>
        </w:rPr>
        <w:lastRenderedPageBreak/>
        <w:t>pessoas que os emitem, desde aspectos relacionados à postu</w:t>
      </w:r>
      <w:r w:rsidR="00131A7A">
        <w:rPr>
          <w:sz w:val="20"/>
          <w:szCs w:val="20"/>
        </w:rPr>
        <w:t>ra  física até inflexões de voz. (FIORELLI, 2010, p.198)</w:t>
      </w:r>
    </w:p>
    <w:p w:rsidR="00131A7A" w:rsidRPr="00131A7A" w:rsidRDefault="00131A7A" w:rsidP="00131A7A">
      <w:pPr>
        <w:spacing w:line="360" w:lineRule="auto"/>
        <w:jc w:val="both"/>
        <w:rPr>
          <w:sz w:val="20"/>
          <w:szCs w:val="20"/>
        </w:rPr>
      </w:pPr>
    </w:p>
    <w:p w:rsidR="00431365" w:rsidRDefault="00131A7A" w:rsidP="00431365">
      <w:pPr>
        <w:spacing w:line="360" w:lineRule="auto"/>
        <w:jc w:val="both"/>
      </w:pPr>
      <w:r>
        <w:tab/>
        <w:t>O observador atento identifica detalhes reveladores de características de personalidade potencialmente capazes de influenciar a percepção dos demais a respeito do cliente ou de seu oponente.</w:t>
      </w:r>
    </w:p>
    <w:p w:rsidR="00131A7A" w:rsidRDefault="002138F5" w:rsidP="00431365">
      <w:pPr>
        <w:spacing w:line="360" w:lineRule="auto"/>
        <w:jc w:val="both"/>
      </w:pPr>
      <w:r>
        <w:tab/>
        <w:t>O bom observador tem</w:t>
      </w:r>
      <w:r w:rsidR="00131A7A">
        <w:t xml:space="preserve"> de um modo geral</w:t>
      </w:r>
      <w:r>
        <w:t>, determinadas característica</w:t>
      </w:r>
      <w:r w:rsidR="00131A7A">
        <w:t>s qu</w:t>
      </w:r>
      <w:r>
        <w:t>e compreendem, de um modo sucint</w:t>
      </w:r>
      <w:r w:rsidR="00131A7A">
        <w:t>o: paciência; busca por detalhes, por reconhecer que podem fazer a diferença; discrição; respeito à privacidade; persecução da neutralidade. A última característica é a mais delicada, uma vez que de forma inconsciente, é normal que se aflore nas pessoas preconceitos e mecanismos de defesa.</w:t>
      </w:r>
    </w:p>
    <w:p w:rsidR="000E005A" w:rsidRDefault="000E005A" w:rsidP="00431365">
      <w:pPr>
        <w:spacing w:line="360" w:lineRule="auto"/>
        <w:jc w:val="both"/>
      </w:pPr>
    </w:p>
    <w:p w:rsidR="000E005A" w:rsidRDefault="000E254D" w:rsidP="00431365">
      <w:pPr>
        <w:spacing w:line="360" w:lineRule="auto"/>
        <w:jc w:val="both"/>
      </w:pPr>
      <w:r>
        <w:t>1.2</w:t>
      </w:r>
      <w:r w:rsidR="000E005A">
        <w:t>.2 Habilidade para Escutar</w:t>
      </w:r>
    </w:p>
    <w:p w:rsidR="000E005A" w:rsidRDefault="000E005A" w:rsidP="00431365">
      <w:pPr>
        <w:spacing w:line="360" w:lineRule="auto"/>
        <w:jc w:val="both"/>
      </w:pPr>
    </w:p>
    <w:p w:rsidR="000E005A" w:rsidRDefault="000E005A" w:rsidP="00431365">
      <w:pPr>
        <w:spacing w:line="360" w:lineRule="auto"/>
        <w:jc w:val="both"/>
      </w:pPr>
      <w:r>
        <w:tab/>
        <w:t>A grande dificuldade existente quando se fala em habilidade de escutar, se encontra na dificuldade que se tem para escutar o que não quer se escutado. Mecanismos inconscientes de defesa dificultam a escuta, uma vez que existe um medo de se escutar algo que não se pode responder ou lidar de forma adequada. É mais fácil ouvir o que se domina, e é mais fácil controlar a comunicação.</w:t>
      </w:r>
    </w:p>
    <w:p w:rsidR="000E005A" w:rsidRDefault="000E005A" w:rsidP="00431365">
      <w:pPr>
        <w:spacing w:line="360" w:lineRule="auto"/>
        <w:jc w:val="both"/>
      </w:pPr>
      <w:r>
        <w:tab/>
        <w:t>Os advogados sabem que aquilo que um cônjuge traz de queixa em relação ao outro dificilmente corresponde ao que o outro acredita ter feito; há uma notória subjetividade na “verdade”. (FIORELLI, 2010, p.200)</w:t>
      </w:r>
    </w:p>
    <w:p w:rsidR="00464F1C" w:rsidRDefault="00464F1C" w:rsidP="00431365">
      <w:pPr>
        <w:spacing w:line="360" w:lineRule="auto"/>
        <w:jc w:val="both"/>
      </w:pPr>
      <w:r>
        <w:tab/>
        <w:t>Algumas das importantes características da habilidade de escutar, que os advogados, além dos demais operadores do direito, devem saber, são: a) Falar tem efeito terapêutico, b) A função terapêutica da fala não depende da proximidade ou viabilidade da solução pretendida; c) Quando se fala, a pessoa ordena suas ideias, baseado no binômio: raciocinar – concluir.</w:t>
      </w:r>
    </w:p>
    <w:p w:rsidR="00464F1C" w:rsidRDefault="00464F1C" w:rsidP="00431365">
      <w:pPr>
        <w:spacing w:line="360" w:lineRule="auto"/>
        <w:jc w:val="both"/>
      </w:pPr>
      <w:r>
        <w:tab/>
        <w:t>Ouvir, entretanto, requer muita disposição para aceitar e compreender o outro. Poucos advogados conseguem desenvolver com perfeição essa habilidade, sobretudo aqueles que baseiam sua atividade profissional apenas na habilidade para falar.</w:t>
      </w:r>
    </w:p>
    <w:p w:rsidR="00464F1C" w:rsidRDefault="00464F1C" w:rsidP="00431365">
      <w:pPr>
        <w:spacing w:line="360" w:lineRule="auto"/>
        <w:jc w:val="both"/>
      </w:pPr>
    </w:p>
    <w:p w:rsidR="00C95F70" w:rsidRDefault="00C95F70" w:rsidP="00431365">
      <w:pPr>
        <w:spacing w:line="360" w:lineRule="auto"/>
        <w:jc w:val="both"/>
      </w:pPr>
    </w:p>
    <w:p w:rsidR="00C95F70" w:rsidRDefault="00C95F70" w:rsidP="00431365">
      <w:pPr>
        <w:spacing w:line="360" w:lineRule="auto"/>
        <w:jc w:val="both"/>
      </w:pPr>
    </w:p>
    <w:p w:rsidR="00C95F70" w:rsidRDefault="00C95F70" w:rsidP="00431365">
      <w:pPr>
        <w:spacing w:line="360" w:lineRule="auto"/>
        <w:jc w:val="both"/>
      </w:pPr>
    </w:p>
    <w:p w:rsidR="00C95F70" w:rsidRDefault="00C95F70" w:rsidP="00431365">
      <w:pPr>
        <w:spacing w:line="360" w:lineRule="auto"/>
        <w:jc w:val="both"/>
      </w:pPr>
    </w:p>
    <w:p w:rsidR="00A52356" w:rsidRDefault="000E254D" w:rsidP="00431365">
      <w:pPr>
        <w:spacing w:line="360" w:lineRule="auto"/>
        <w:jc w:val="both"/>
      </w:pPr>
      <w:r>
        <w:lastRenderedPageBreak/>
        <w:t>1.2</w:t>
      </w:r>
      <w:r w:rsidR="00A52356">
        <w:t>.3 Habilidade para falar</w:t>
      </w:r>
    </w:p>
    <w:p w:rsidR="00A52356" w:rsidRDefault="00A52356" w:rsidP="00431365">
      <w:pPr>
        <w:spacing w:line="360" w:lineRule="auto"/>
        <w:jc w:val="both"/>
      </w:pPr>
    </w:p>
    <w:p w:rsidR="00A52356" w:rsidRDefault="00A52356" w:rsidP="00431365">
      <w:pPr>
        <w:spacing w:line="360" w:lineRule="auto"/>
        <w:jc w:val="both"/>
      </w:pPr>
      <w:r>
        <w:tab/>
        <w:t>O momento da fala deve ser cuidadosamente aproveitado, para que ela revele com os quatro atributos que a tornam preciosa, produtiva e esperada. São esses quatro atributos, nas palavras de Fiorelli:</w:t>
      </w:r>
    </w:p>
    <w:p w:rsidR="00A52356" w:rsidRDefault="00A52356" w:rsidP="00431365">
      <w:pPr>
        <w:spacing w:line="360" w:lineRule="auto"/>
        <w:jc w:val="both"/>
      </w:pPr>
    </w:p>
    <w:p w:rsidR="00A52356" w:rsidRDefault="00A52356" w:rsidP="00C95F70">
      <w:pPr>
        <w:ind w:left="2268"/>
        <w:jc w:val="both"/>
        <w:rPr>
          <w:sz w:val="20"/>
          <w:szCs w:val="20"/>
        </w:rPr>
      </w:pPr>
      <w:r w:rsidRPr="00A52356">
        <w:rPr>
          <w:sz w:val="20"/>
          <w:szCs w:val="20"/>
        </w:rPr>
        <w:t>a) precisão: direta ao ponto, sem rodeios inúteis que apenas cansam o ouvinte; b) concisão: tão curta quanto as condições permitirem; a objetividade facilita a compreensão; c) clareza: sem dar margem a interpretações dúbias; d) correção, do ponto de vista gramatical.</w:t>
      </w:r>
      <w:r w:rsidR="00E04EA2">
        <w:rPr>
          <w:sz w:val="20"/>
          <w:szCs w:val="20"/>
        </w:rPr>
        <w:t xml:space="preserve"> (FIORELLI, 2010, p.201)</w:t>
      </w:r>
    </w:p>
    <w:p w:rsidR="00A52356" w:rsidRPr="00A52356" w:rsidRDefault="00A52356" w:rsidP="00A52356">
      <w:pPr>
        <w:spacing w:line="360" w:lineRule="auto"/>
        <w:ind w:left="2268"/>
        <w:jc w:val="both"/>
        <w:rPr>
          <w:sz w:val="20"/>
          <w:szCs w:val="20"/>
        </w:rPr>
      </w:pPr>
    </w:p>
    <w:p w:rsidR="00A52356" w:rsidRDefault="00A52356" w:rsidP="00431365">
      <w:pPr>
        <w:spacing w:line="360" w:lineRule="auto"/>
        <w:jc w:val="both"/>
      </w:pPr>
      <w:r>
        <w:tab/>
        <w:t>Ao falar, a pessoa sinaliza o grau em que ocorreu a compreensão e, muitas vezes, a única demanda do cliente é ser compreendido. O advogado deve evitar ainda inadequações, tais como:</w:t>
      </w:r>
    </w:p>
    <w:p w:rsidR="00E04EA2" w:rsidRDefault="00E04EA2" w:rsidP="00431365">
      <w:pPr>
        <w:spacing w:line="360" w:lineRule="auto"/>
        <w:jc w:val="both"/>
      </w:pPr>
    </w:p>
    <w:p w:rsidR="00E04EA2" w:rsidRDefault="00A52356" w:rsidP="00C95F70">
      <w:pPr>
        <w:ind w:left="2268"/>
        <w:jc w:val="both"/>
        <w:rPr>
          <w:sz w:val="20"/>
          <w:szCs w:val="20"/>
        </w:rPr>
      </w:pPr>
      <w:r w:rsidRPr="00E04EA2">
        <w:rPr>
          <w:sz w:val="20"/>
          <w:szCs w:val="20"/>
        </w:rPr>
        <w:t>a) deslocamento para outro assunto; b) identificação com o que fala, para criar uma falsa identidade e, até mesmo, justificar a impossibilidade de qualquer ação</w:t>
      </w:r>
      <w:r w:rsidR="00E04EA2" w:rsidRPr="00E04EA2">
        <w:rPr>
          <w:sz w:val="20"/>
          <w:szCs w:val="20"/>
        </w:rPr>
        <w:t>; c) distração, expressa no ingênuo “queira repetir, por favor, alguns detalhes, eu gostaria de me aprofundar”; há clientes que  hábeis em identificar o desligamento do interlocutor; d) fantasia: “veja, vamos enxergar sob um outro prisma; imagine que nada disso tivesse acontecido...”, o cliente, com certeza, sabe o que aconteceu,</w:t>
      </w:r>
      <w:r w:rsidR="00E04EA2">
        <w:rPr>
          <w:sz w:val="20"/>
          <w:szCs w:val="20"/>
        </w:rPr>
        <w:t xml:space="preserve"> e não está ali para abstrações; e) negação da realidade; o advogado deve conscientizar-se que a realidade psíquica do cliente é o que vale pra ele; f) racionalização: “você tem razão no que fala, mas vejamos isso percentualmente”; talvez seja o pior argumento, porque nega a importância do cliente para ele mesmo, reduzindo-o para a insignificância da uma estatística</w:t>
      </w:r>
      <w:r w:rsidR="00E04EA2" w:rsidRPr="00E04EA2">
        <w:rPr>
          <w:sz w:val="20"/>
          <w:szCs w:val="20"/>
        </w:rPr>
        <w:t xml:space="preserve"> </w:t>
      </w:r>
      <w:r w:rsidR="00E04EA2">
        <w:rPr>
          <w:sz w:val="20"/>
          <w:szCs w:val="20"/>
        </w:rPr>
        <w:t>(FIORELLI, 2010, p.201, 202)</w:t>
      </w:r>
    </w:p>
    <w:p w:rsidR="00E04EA2" w:rsidRDefault="00E04EA2" w:rsidP="00E04EA2">
      <w:pPr>
        <w:spacing w:line="360" w:lineRule="auto"/>
        <w:jc w:val="both"/>
      </w:pPr>
    </w:p>
    <w:p w:rsidR="000E254D" w:rsidRDefault="00E04EA2" w:rsidP="00E04EA2">
      <w:pPr>
        <w:spacing w:line="360" w:lineRule="auto"/>
        <w:jc w:val="both"/>
      </w:pPr>
      <w:r>
        <w:tab/>
      </w:r>
      <w:r w:rsidR="00742D12">
        <w:t>A comunicação por meio da palavra é essencial para o processo de orientar</w:t>
      </w:r>
      <w:r w:rsidR="000E254D">
        <w:t>, que consiste em procedimento mais complexo que o falar, pois exige identificar o que deve ser comunicado, utilizar a forma adequada para promover a comunicação, comunicar no momento adequado, diagnosticar o motivo para que a orientação possa e deva ser feita e escolher local, para que a pessoa seja valorizada, bem como o tema a ser tratado.</w:t>
      </w:r>
    </w:p>
    <w:p w:rsidR="00742D12" w:rsidRDefault="000E254D" w:rsidP="000E254D">
      <w:pPr>
        <w:spacing w:line="360" w:lineRule="auto"/>
        <w:ind w:firstLine="1134"/>
        <w:jc w:val="both"/>
      </w:pPr>
      <w:r>
        <w:t xml:space="preserve"> </w:t>
      </w:r>
      <w:r w:rsidR="00C95F70">
        <w:t xml:space="preserve">A fala deve ser ainda adequada gramaticalmente, erros desse tipo podem passar a ideia de despreparo e incompetência. </w:t>
      </w:r>
    </w:p>
    <w:p w:rsidR="00EF489D" w:rsidRDefault="00C95F70" w:rsidP="00742D12">
      <w:pPr>
        <w:spacing w:line="360" w:lineRule="auto"/>
        <w:ind w:firstLine="1134"/>
        <w:jc w:val="both"/>
      </w:pPr>
      <w:r>
        <w:t>Outros comportament</w:t>
      </w:r>
      <w:r w:rsidR="002138F5">
        <w:t>os que transmitem a imagem de in</w:t>
      </w:r>
      <w:r>
        <w:t>competência – e até de falta de honestidade - são apresentação trêmula, tabagismo nervoso, desalinho com o cabelo e com as roupas.</w:t>
      </w:r>
    </w:p>
    <w:p w:rsidR="00C95F70" w:rsidRDefault="00C95F70" w:rsidP="00E04EA2">
      <w:pPr>
        <w:spacing w:line="360" w:lineRule="auto"/>
        <w:jc w:val="both"/>
        <w:rPr>
          <w:color w:val="FF0000"/>
        </w:rPr>
      </w:pPr>
      <w:r>
        <w:tab/>
        <w:t xml:space="preserve">Ainda em se tratando da linguagem corporal, algumas demonstrações de interesse podem fazer diferença para a construção de um ambiente produtivo para o advogado em sua relação com o cliente. Entre essas demonstrações estão: a) conduzir a pessoa segurando-a </w:t>
      </w:r>
      <w:r>
        <w:lastRenderedPageBreak/>
        <w:t>levemente pelo braço; b</w:t>
      </w:r>
      <w:r w:rsidR="009A5CFD">
        <w:t>) olhar nos olhos, mesmo quando</w:t>
      </w:r>
      <w:r>
        <w:t xml:space="preserve"> são faladas coisas desagradáveis; c) manter-se em posição de atenção concentrada</w:t>
      </w:r>
      <w:r w:rsidR="00742D12">
        <w:t>, o que inclui a forma de sentar-se, movimentar-se, etc; d) demonstrar que se encontra preparado para o caso, sabendo, precipuamente, manusear os movimentos do processo; e) apertar a mão com firmez</w:t>
      </w:r>
      <w:r w:rsidR="00742D12" w:rsidRPr="007C500A">
        <w:t>a, para receber e despedir-se.</w:t>
      </w:r>
    </w:p>
    <w:p w:rsidR="007C500A" w:rsidRDefault="007C500A" w:rsidP="00E04EA2">
      <w:pPr>
        <w:spacing w:line="360" w:lineRule="auto"/>
        <w:jc w:val="both"/>
        <w:rPr>
          <w:color w:val="FF0000"/>
        </w:rPr>
      </w:pPr>
    </w:p>
    <w:p w:rsidR="007C500A" w:rsidRDefault="007C500A" w:rsidP="00E04EA2">
      <w:pPr>
        <w:spacing w:line="360" w:lineRule="auto"/>
        <w:jc w:val="both"/>
        <w:rPr>
          <w:color w:val="FF0000"/>
        </w:rPr>
      </w:pPr>
    </w:p>
    <w:p w:rsidR="007C500A" w:rsidRDefault="007C500A" w:rsidP="00E04EA2">
      <w:pPr>
        <w:spacing w:line="360" w:lineRule="auto"/>
        <w:jc w:val="both"/>
        <w:rPr>
          <w:b/>
        </w:rPr>
      </w:pPr>
      <w:r w:rsidRPr="007C500A">
        <w:rPr>
          <w:b/>
        </w:rPr>
        <w:t>2. ERROS COMPORTAMENTAIS</w:t>
      </w:r>
    </w:p>
    <w:p w:rsidR="007C500A" w:rsidRDefault="007C500A" w:rsidP="00E04EA2">
      <w:pPr>
        <w:spacing w:line="360" w:lineRule="auto"/>
        <w:jc w:val="both"/>
        <w:rPr>
          <w:b/>
        </w:rPr>
      </w:pPr>
    </w:p>
    <w:p w:rsidR="007C500A" w:rsidRDefault="007C500A" w:rsidP="00E04EA2">
      <w:pPr>
        <w:spacing w:line="360" w:lineRule="auto"/>
        <w:jc w:val="both"/>
        <w:rPr>
          <w:b/>
        </w:rPr>
      </w:pPr>
    </w:p>
    <w:p w:rsidR="007C500A" w:rsidRDefault="007C500A" w:rsidP="00E04EA2">
      <w:pPr>
        <w:spacing w:line="360" w:lineRule="auto"/>
        <w:jc w:val="both"/>
      </w:pPr>
      <w:r>
        <w:rPr>
          <w:b/>
        </w:rPr>
        <w:tab/>
      </w:r>
      <w:r>
        <w:t>Alguns erros podem desvalorizar a relação de confiança entre o advogado e o cliente. Tais erros estão baseados em comportamentos dos profissionais que podem ser difíceis de ser aceitos.</w:t>
      </w:r>
    </w:p>
    <w:p w:rsidR="00A42957" w:rsidRDefault="007C500A" w:rsidP="00E04EA2">
      <w:pPr>
        <w:spacing w:line="360" w:lineRule="auto"/>
        <w:jc w:val="both"/>
      </w:pPr>
      <w:r>
        <w:tab/>
        <w:t>Realizar atividades paralelas enquanto atende o cliente é sinal de má educação, além de dar a impressão de que se desvaloriza o cliente;</w:t>
      </w:r>
      <w:r w:rsidR="00A42957">
        <w:t xml:space="preserve"> Permitir que outras pessoas interrompam o diálogo tem o mesmo efeito, colocando o interlocutor numa situação de falta de privilégio; Quando se fala em interrupção, outro comportamento de má educação é interromper a conversa em momentos inadequados. (FIORELLI, 2010, p.208) É necessário que o cliente possa se expressar livremente, qualquer interrupção pode causar uma barreira ou isolamento do interlocutor.</w:t>
      </w:r>
    </w:p>
    <w:p w:rsidR="00A42957" w:rsidRDefault="00A42957" w:rsidP="00E04EA2">
      <w:pPr>
        <w:spacing w:line="360" w:lineRule="auto"/>
        <w:jc w:val="both"/>
      </w:pPr>
      <w:r>
        <w:tab/>
        <w:t xml:space="preserve">Outro erro comportamental de natureza grave, e que, nem advogados nem juízes estão imunes é o atendimento em momento ou situação errada. Tal equívoco ocorre, sobretudo, </w:t>
      </w:r>
      <w:r w:rsidR="00AE3DC6">
        <w:t>quando o profissional não tem tempo suficiente para se afastar de seus problemas familiares e pessoais, e acaba envolvendo-os em seus atendimentos. Também se manifesta como nervosismo e impaciência ao atender as pessoas. A melhor situação nesses casos é a franqueza na fala: reconhecer a impossibilidade da escuta e, consequentemente, a impossibilidade da comunicação. Outra solução possível, sobretudo em situações mais graves, é o afastamento temporário da profissão, uma vez que a comunicação saudável é imprescindível.</w:t>
      </w:r>
    </w:p>
    <w:p w:rsidR="00AE3DC6" w:rsidRDefault="00AE3DC6" w:rsidP="00E04EA2">
      <w:pPr>
        <w:spacing w:line="360" w:lineRule="auto"/>
        <w:jc w:val="both"/>
      </w:pPr>
      <w:r>
        <w:tab/>
        <w:t>A comunicação dos profissionais do direito, em especial dos advogados, deve ser baseado na escuta. Por conseguinte, o advogado não deve, de forma alguma, se preo</w:t>
      </w:r>
      <w:r w:rsidR="00A26703">
        <w:t>cupar em julgar mais que escutar. Como supramencionado, muitas vezes o interlocutor tem a vontade maior de ser ouvido, mesmo sabendo que seu problema é de difícil resolução. Ademais, julgar ou censurar o cliente é uma forma de inibir a manifestação de ideias deste.</w:t>
      </w:r>
    </w:p>
    <w:p w:rsidR="00A26703" w:rsidRDefault="00A26703" w:rsidP="00E04EA2">
      <w:pPr>
        <w:spacing w:line="360" w:lineRule="auto"/>
        <w:jc w:val="both"/>
      </w:pPr>
      <w:r>
        <w:lastRenderedPageBreak/>
        <w:tab/>
        <w:t>Transferir o atendimento a outra pessoa é mais uma forma de desvalorização do cliente. A correria da vida, expressão utilizada como desculpa para ganância, não pode ser desculpa para “passar para frente” a escuta para estagiários ou outros empregados. Isso ocorre principalmente em grandes escritórios. (FIORELLI, 2010. p.209)</w:t>
      </w:r>
    </w:p>
    <w:p w:rsidR="00A26703" w:rsidRDefault="00A26703" w:rsidP="00E04EA2">
      <w:pPr>
        <w:spacing w:line="360" w:lineRule="auto"/>
        <w:jc w:val="both"/>
      </w:pPr>
      <w:r>
        <w:tab/>
      </w:r>
    </w:p>
    <w:p w:rsidR="00A26703" w:rsidRDefault="00A26703" w:rsidP="00E04EA2">
      <w:pPr>
        <w:spacing w:line="360" w:lineRule="auto"/>
        <w:jc w:val="both"/>
      </w:pPr>
    </w:p>
    <w:p w:rsidR="00A26703" w:rsidRDefault="00A26703" w:rsidP="00A26703">
      <w:pPr>
        <w:spacing w:line="360" w:lineRule="auto"/>
        <w:jc w:val="both"/>
        <w:rPr>
          <w:b/>
        </w:rPr>
      </w:pPr>
      <w:r>
        <w:tab/>
      </w:r>
      <w:r w:rsidRPr="00A26703">
        <w:rPr>
          <w:b/>
        </w:rPr>
        <w:t>3. CONSIDERAÇÕES FINAIS</w:t>
      </w:r>
    </w:p>
    <w:p w:rsidR="00A26703" w:rsidRDefault="00A26703" w:rsidP="00A26703">
      <w:pPr>
        <w:spacing w:line="360" w:lineRule="auto"/>
        <w:jc w:val="both"/>
        <w:rPr>
          <w:b/>
        </w:rPr>
      </w:pPr>
    </w:p>
    <w:p w:rsidR="00A26703" w:rsidRDefault="00A26703" w:rsidP="00A26703">
      <w:pPr>
        <w:spacing w:line="360" w:lineRule="auto"/>
        <w:jc w:val="both"/>
      </w:pPr>
      <w:r>
        <w:rPr>
          <w:b/>
        </w:rPr>
        <w:tab/>
      </w:r>
      <w:r w:rsidR="000B2A5D">
        <w:t>Sintetizando as observações acerca das habilidades pessoais e interpessoais, destacamos os seguintes comportamentos que devem ser considerados em qualquer tipo de situação.</w:t>
      </w:r>
    </w:p>
    <w:p w:rsidR="000B2A5D" w:rsidRDefault="000B2A5D" w:rsidP="000B2A5D">
      <w:pPr>
        <w:pStyle w:val="PargrafodaLista"/>
        <w:numPr>
          <w:ilvl w:val="0"/>
          <w:numId w:val="1"/>
        </w:numPr>
        <w:spacing w:line="360" w:lineRule="auto"/>
        <w:jc w:val="both"/>
      </w:pPr>
      <w:r>
        <w:t>Voz e expressão constituem importantes veículos de comunicação;</w:t>
      </w:r>
    </w:p>
    <w:p w:rsidR="000B2A5D" w:rsidRDefault="001A368F" w:rsidP="000B2A5D">
      <w:pPr>
        <w:pStyle w:val="PargrafodaLista"/>
        <w:numPr>
          <w:ilvl w:val="0"/>
          <w:numId w:val="1"/>
        </w:numPr>
        <w:spacing w:line="360" w:lineRule="auto"/>
        <w:jc w:val="both"/>
      </w:pPr>
      <w:r>
        <w:t>a</w:t>
      </w:r>
      <w:r w:rsidR="000B2A5D">
        <w:t xml:space="preserve"> ambientação do escritório exerce influência sobre as pessoas; cores vivas aumentam a ansiedade; escuras deprimem; há muitas combinações interessantes de cores intermediárias, com as quais um bom profissional de arquitetura podem trabalhar;</w:t>
      </w:r>
    </w:p>
    <w:p w:rsidR="000B2A5D" w:rsidRDefault="001A368F" w:rsidP="000B2A5D">
      <w:pPr>
        <w:pStyle w:val="PargrafodaLista"/>
        <w:numPr>
          <w:ilvl w:val="0"/>
          <w:numId w:val="1"/>
        </w:numPr>
        <w:spacing w:line="360" w:lineRule="auto"/>
        <w:jc w:val="both"/>
      </w:pPr>
      <w:r>
        <w:t>d</w:t>
      </w:r>
      <w:r w:rsidR="000B2A5D">
        <w:t>eve-se evitar a falta e o excesso de luz, preferindo-se a natural, sempre que possível;</w:t>
      </w:r>
    </w:p>
    <w:p w:rsidR="000B2A5D" w:rsidRDefault="001A368F" w:rsidP="000B2A5D">
      <w:pPr>
        <w:pStyle w:val="PargrafodaLista"/>
        <w:numPr>
          <w:ilvl w:val="0"/>
          <w:numId w:val="1"/>
        </w:numPr>
        <w:spacing w:line="360" w:lineRule="auto"/>
        <w:jc w:val="both"/>
      </w:pPr>
      <w:r>
        <w:t>c</w:t>
      </w:r>
      <w:r w:rsidR="000B2A5D">
        <w:t>ompreender o cliente possui tanta importância quanto compreender a questão do ponto de vista técnico;</w:t>
      </w:r>
    </w:p>
    <w:p w:rsidR="000B2A5D" w:rsidRDefault="001A368F" w:rsidP="000B2A5D">
      <w:pPr>
        <w:pStyle w:val="PargrafodaLista"/>
        <w:numPr>
          <w:ilvl w:val="0"/>
          <w:numId w:val="1"/>
        </w:numPr>
        <w:spacing w:line="360" w:lineRule="auto"/>
        <w:jc w:val="both"/>
      </w:pPr>
      <w:proofErr w:type="gramStart"/>
      <w:r>
        <w:t>p</w:t>
      </w:r>
      <w:r w:rsidR="000B2A5D">
        <w:t>essoas</w:t>
      </w:r>
      <w:proofErr w:type="gramEnd"/>
      <w:r w:rsidR="000B2A5D">
        <w:t>, com dificuldades para se comunicar valem-se</w:t>
      </w:r>
      <w:r w:rsidR="006674A0">
        <w:t xml:space="preserve"> de artifícios do tipo: falar de</w:t>
      </w:r>
      <w:r w:rsidR="000B2A5D">
        <w:t>mais, manter-se calada, inserção de detalhes irrelevantes; o advogado deve permanecer atento a esses mecanismos de defesa.</w:t>
      </w:r>
    </w:p>
    <w:p w:rsidR="000B2A5D" w:rsidRDefault="001A368F" w:rsidP="000B2A5D">
      <w:pPr>
        <w:pStyle w:val="PargrafodaLista"/>
        <w:numPr>
          <w:ilvl w:val="0"/>
          <w:numId w:val="1"/>
        </w:numPr>
        <w:spacing w:line="360" w:lineRule="auto"/>
        <w:jc w:val="both"/>
      </w:pPr>
      <w:r>
        <w:t>f</w:t>
      </w:r>
      <w:r w:rsidR="000B2A5D">
        <w:t>alar muito e ouvir pouco constitui um erro comum dos iniciantes; a passividade excessiva, por outro lado, também é inadequada;</w:t>
      </w:r>
    </w:p>
    <w:p w:rsidR="000B2A5D" w:rsidRDefault="001A368F" w:rsidP="000B2A5D">
      <w:pPr>
        <w:pStyle w:val="PargrafodaLista"/>
        <w:numPr>
          <w:ilvl w:val="0"/>
          <w:numId w:val="1"/>
        </w:numPr>
        <w:spacing w:line="360" w:lineRule="auto"/>
        <w:jc w:val="both"/>
      </w:pPr>
      <w:proofErr w:type="gramStart"/>
      <w:r>
        <w:t>ficar</w:t>
      </w:r>
      <w:proofErr w:type="gramEnd"/>
      <w:r>
        <w:t xml:space="preserve"> sempre atento a assuntos ou situações qu</w:t>
      </w:r>
      <w:r w:rsidR="006674A0">
        <w:t>e</w:t>
      </w:r>
      <w:r>
        <w:t xml:space="preserve"> o cliente evita; elas podem esconder aspectos importantes da questão;</w:t>
      </w:r>
    </w:p>
    <w:p w:rsidR="001A368F" w:rsidRDefault="001A368F" w:rsidP="000B2A5D">
      <w:pPr>
        <w:pStyle w:val="PargrafodaLista"/>
        <w:numPr>
          <w:ilvl w:val="0"/>
          <w:numId w:val="1"/>
        </w:numPr>
        <w:spacing w:line="360" w:lineRule="auto"/>
        <w:jc w:val="both"/>
      </w:pPr>
      <w:r>
        <w:t>levar em consideração tudo o que a pessoa fala, mesmo que parece inicialmente irrelevante;</w:t>
      </w:r>
    </w:p>
    <w:p w:rsidR="001A368F" w:rsidRDefault="001A368F" w:rsidP="000B2A5D">
      <w:pPr>
        <w:pStyle w:val="PargrafodaLista"/>
        <w:numPr>
          <w:ilvl w:val="0"/>
          <w:numId w:val="1"/>
        </w:numPr>
        <w:spacing w:line="360" w:lineRule="auto"/>
        <w:jc w:val="both"/>
      </w:pPr>
      <w:r>
        <w:t>deixar sempre muito clara a relação de cumplicidade entre advogado e cliente;</w:t>
      </w:r>
    </w:p>
    <w:p w:rsidR="001A368F" w:rsidRDefault="001A368F" w:rsidP="000B2A5D">
      <w:pPr>
        <w:pStyle w:val="PargrafodaLista"/>
        <w:numPr>
          <w:ilvl w:val="0"/>
          <w:numId w:val="1"/>
        </w:numPr>
        <w:spacing w:line="360" w:lineRule="auto"/>
        <w:jc w:val="both"/>
      </w:pPr>
      <w:r>
        <w:t>prestar atenção ao tom emotivo da pessoa.</w:t>
      </w:r>
    </w:p>
    <w:p w:rsidR="001A368F" w:rsidRDefault="001A368F" w:rsidP="001A368F">
      <w:pPr>
        <w:spacing w:line="360" w:lineRule="auto"/>
        <w:ind w:left="1134"/>
        <w:jc w:val="both"/>
      </w:pPr>
    </w:p>
    <w:p w:rsidR="001A368F" w:rsidRDefault="001A368F" w:rsidP="001A368F">
      <w:pPr>
        <w:spacing w:line="360" w:lineRule="auto"/>
        <w:ind w:firstLine="1134"/>
        <w:jc w:val="both"/>
      </w:pPr>
      <w:r>
        <w:lastRenderedPageBreak/>
        <w:t>O conjunto das habilidades analisadas nos capítulos anteriores facilidade o relacionamento interpessoal de modo geral. A boa escuta, a observação inteligente, o emprego da linguagem do cl</w:t>
      </w:r>
      <w:r w:rsidR="00687D48">
        <w:t>iente, a sintonia com o raciocín</w:t>
      </w:r>
      <w:r>
        <w:t>io por ele empregado estabelecem os vínculos necessários.</w:t>
      </w:r>
    </w:p>
    <w:p w:rsidR="00A26703" w:rsidRDefault="00A26703" w:rsidP="00A26703">
      <w:pPr>
        <w:spacing w:line="360" w:lineRule="auto"/>
        <w:jc w:val="both"/>
      </w:pPr>
    </w:p>
    <w:p w:rsidR="001A368F" w:rsidRDefault="001A368F" w:rsidP="00A26703">
      <w:pPr>
        <w:spacing w:line="360" w:lineRule="auto"/>
        <w:jc w:val="both"/>
      </w:pPr>
    </w:p>
    <w:p w:rsidR="001A368F" w:rsidRDefault="001A368F" w:rsidP="00A26703">
      <w:pPr>
        <w:spacing w:line="360" w:lineRule="auto"/>
        <w:jc w:val="both"/>
      </w:pPr>
    </w:p>
    <w:p w:rsidR="001A368F" w:rsidRDefault="001A368F" w:rsidP="00A26703">
      <w:pPr>
        <w:spacing w:line="360" w:lineRule="auto"/>
        <w:jc w:val="both"/>
      </w:pPr>
    </w:p>
    <w:p w:rsidR="001A368F" w:rsidRDefault="001A368F" w:rsidP="00A26703">
      <w:pPr>
        <w:spacing w:line="360" w:lineRule="auto"/>
        <w:jc w:val="both"/>
      </w:pPr>
    </w:p>
    <w:p w:rsidR="001A368F" w:rsidRDefault="001A368F" w:rsidP="00A26703">
      <w:pPr>
        <w:spacing w:line="360" w:lineRule="auto"/>
        <w:jc w:val="both"/>
      </w:pPr>
    </w:p>
    <w:p w:rsidR="001A368F" w:rsidRDefault="001A368F" w:rsidP="00A26703">
      <w:pPr>
        <w:spacing w:line="360" w:lineRule="auto"/>
        <w:jc w:val="both"/>
      </w:pPr>
    </w:p>
    <w:p w:rsidR="001A368F" w:rsidRDefault="001A368F" w:rsidP="00A26703">
      <w:pPr>
        <w:spacing w:line="360" w:lineRule="auto"/>
        <w:jc w:val="both"/>
      </w:pPr>
    </w:p>
    <w:p w:rsidR="001A368F" w:rsidRDefault="001A368F" w:rsidP="00A26703">
      <w:pPr>
        <w:spacing w:line="360" w:lineRule="auto"/>
        <w:jc w:val="both"/>
      </w:pPr>
    </w:p>
    <w:p w:rsidR="001A368F" w:rsidRDefault="001A368F" w:rsidP="00A26703">
      <w:pPr>
        <w:spacing w:line="360" w:lineRule="auto"/>
        <w:jc w:val="both"/>
      </w:pPr>
    </w:p>
    <w:p w:rsidR="001A368F" w:rsidRDefault="001A368F" w:rsidP="00A26703">
      <w:pPr>
        <w:spacing w:line="360" w:lineRule="auto"/>
        <w:jc w:val="both"/>
      </w:pPr>
    </w:p>
    <w:p w:rsidR="001A368F" w:rsidRDefault="001A368F" w:rsidP="00A26703">
      <w:pPr>
        <w:spacing w:line="360" w:lineRule="auto"/>
        <w:jc w:val="both"/>
      </w:pPr>
    </w:p>
    <w:p w:rsidR="001A368F" w:rsidRDefault="001A368F" w:rsidP="00A26703">
      <w:pPr>
        <w:spacing w:line="360" w:lineRule="auto"/>
        <w:jc w:val="both"/>
      </w:pPr>
    </w:p>
    <w:p w:rsidR="001A368F" w:rsidRDefault="001A368F" w:rsidP="00A26703">
      <w:pPr>
        <w:spacing w:line="360" w:lineRule="auto"/>
        <w:jc w:val="both"/>
      </w:pPr>
    </w:p>
    <w:p w:rsidR="001A368F" w:rsidRDefault="001A368F" w:rsidP="00A26703">
      <w:pPr>
        <w:spacing w:line="360" w:lineRule="auto"/>
        <w:jc w:val="both"/>
      </w:pPr>
    </w:p>
    <w:p w:rsidR="001A368F" w:rsidRDefault="001A368F" w:rsidP="00A26703">
      <w:pPr>
        <w:spacing w:line="360" w:lineRule="auto"/>
        <w:jc w:val="both"/>
      </w:pPr>
    </w:p>
    <w:p w:rsidR="001A368F" w:rsidRDefault="001A368F" w:rsidP="00A26703">
      <w:pPr>
        <w:spacing w:line="360" w:lineRule="auto"/>
        <w:jc w:val="both"/>
      </w:pPr>
    </w:p>
    <w:p w:rsidR="001A368F" w:rsidRDefault="001A368F" w:rsidP="00A26703">
      <w:pPr>
        <w:spacing w:line="360" w:lineRule="auto"/>
        <w:jc w:val="both"/>
      </w:pPr>
    </w:p>
    <w:p w:rsidR="001A368F" w:rsidRDefault="001A368F" w:rsidP="00A26703">
      <w:pPr>
        <w:spacing w:line="360" w:lineRule="auto"/>
        <w:jc w:val="both"/>
      </w:pPr>
    </w:p>
    <w:p w:rsidR="001A368F" w:rsidRDefault="001A368F" w:rsidP="00A26703">
      <w:pPr>
        <w:spacing w:line="360" w:lineRule="auto"/>
        <w:jc w:val="both"/>
      </w:pPr>
    </w:p>
    <w:p w:rsidR="001A368F" w:rsidRDefault="001A368F" w:rsidP="00A26703">
      <w:pPr>
        <w:spacing w:line="360" w:lineRule="auto"/>
        <w:jc w:val="both"/>
      </w:pPr>
    </w:p>
    <w:p w:rsidR="001A368F" w:rsidRDefault="001A368F" w:rsidP="00A26703">
      <w:pPr>
        <w:spacing w:line="360" w:lineRule="auto"/>
        <w:jc w:val="both"/>
      </w:pPr>
    </w:p>
    <w:p w:rsidR="001A368F" w:rsidRDefault="001A368F" w:rsidP="00A26703">
      <w:pPr>
        <w:spacing w:line="360" w:lineRule="auto"/>
        <w:jc w:val="both"/>
      </w:pPr>
    </w:p>
    <w:p w:rsidR="001A368F" w:rsidRDefault="001A368F" w:rsidP="00A26703">
      <w:pPr>
        <w:spacing w:line="360" w:lineRule="auto"/>
        <w:jc w:val="both"/>
      </w:pPr>
    </w:p>
    <w:p w:rsidR="001A368F" w:rsidRDefault="001A368F" w:rsidP="00A26703">
      <w:pPr>
        <w:spacing w:line="360" w:lineRule="auto"/>
        <w:jc w:val="both"/>
        <w:rPr>
          <w:b/>
        </w:rPr>
      </w:pPr>
    </w:p>
    <w:p w:rsidR="00A26703" w:rsidRPr="00A26703" w:rsidRDefault="00A26703" w:rsidP="00A26703">
      <w:pPr>
        <w:spacing w:line="360" w:lineRule="auto"/>
        <w:jc w:val="both"/>
        <w:rPr>
          <w:b/>
        </w:rPr>
      </w:pPr>
      <w:r>
        <w:rPr>
          <w:b/>
        </w:rPr>
        <w:tab/>
      </w:r>
    </w:p>
    <w:p w:rsidR="00E04EA2" w:rsidRDefault="00E04EA2" w:rsidP="00DA3B4E">
      <w:pPr>
        <w:spacing w:line="360" w:lineRule="auto"/>
        <w:ind w:firstLine="1134"/>
        <w:jc w:val="both"/>
      </w:pPr>
    </w:p>
    <w:p w:rsidR="00E04EA2" w:rsidRDefault="00E04EA2" w:rsidP="00DA3B4E">
      <w:pPr>
        <w:spacing w:line="360" w:lineRule="auto"/>
        <w:ind w:firstLine="1134"/>
        <w:jc w:val="both"/>
      </w:pPr>
    </w:p>
    <w:p w:rsidR="00146E2B" w:rsidRDefault="00146E2B" w:rsidP="00BE67D0">
      <w:pPr>
        <w:jc w:val="both"/>
      </w:pPr>
    </w:p>
    <w:p w:rsidR="001A368F" w:rsidRDefault="001A368F" w:rsidP="00BE67D0">
      <w:pPr>
        <w:jc w:val="both"/>
      </w:pPr>
    </w:p>
    <w:p w:rsidR="001A368F" w:rsidRPr="00FE5C21" w:rsidRDefault="00FE5C21" w:rsidP="00BE67D0">
      <w:pPr>
        <w:jc w:val="both"/>
        <w:rPr>
          <w:b/>
        </w:rPr>
      </w:pPr>
      <w:r>
        <w:rPr>
          <w:b/>
        </w:rPr>
        <w:lastRenderedPageBreak/>
        <w:t>REFERÊNCIAS</w:t>
      </w:r>
    </w:p>
    <w:p w:rsidR="001A368F" w:rsidRDefault="001A368F" w:rsidP="00BE67D0">
      <w:pPr>
        <w:jc w:val="both"/>
      </w:pPr>
    </w:p>
    <w:p w:rsidR="00FE5C21" w:rsidRDefault="00FE5C21" w:rsidP="00BE67D0">
      <w:pPr>
        <w:jc w:val="both"/>
      </w:pPr>
    </w:p>
    <w:p w:rsidR="00FE5C21" w:rsidRPr="00FE5C21" w:rsidRDefault="00FE5C21" w:rsidP="00FE5C21">
      <w:pPr>
        <w:pStyle w:val="NormalWeb"/>
        <w:jc w:val="both"/>
      </w:pPr>
      <w:r>
        <w:t xml:space="preserve">BRASIL. </w:t>
      </w:r>
      <w:r w:rsidRPr="0007068C">
        <w:rPr>
          <w:b/>
        </w:rPr>
        <w:t>Lei nº 8906</w:t>
      </w:r>
      <w:r>
        <w:t xml:space="preserve">, de 4 de julho de 1994. </w:t>
      </w:r>
      <w:r w:rsidRPr="00FE5C21">
        <w:t>Dispõe sobre o Estatuto da Advocacia e a Ordem dos Advogados do Brasil (OAB).</w:t>
      </w:r>
      <w:r>
        <w:t xml:space="preserve"> </w:t>
      </w:r>
      <w:r>
        <w:rPr>
          <w:i/>
        </w:rPr>
        <w:t>In:</w:t>
      </w:r>
      <w:r w:rsidRPr="00FE5C21">
        <w:t xml:space="preserve"> http://www.planalto.gov.br/ccivil_03/leis/L8906.htm</w:t>
      </w:r>
      <w:r>
        <w:t>, acesso em 3 de dezembro de 2012, as 14h01</w:t>
      </w:r>
    </w:p>
    <w:p w:rsidR="00FE5C21" w:rsidRDefault="00FE5C21" w:rsidP="00BE67D0">
      <w:pPr>
        <w:jc w:val="both"/>
      </w:pPr>
    </w:p>
    <w:p w:rsidR="00FE5C21" w:rsidRPr="00FE5C21" w:rsidRDefault="00FE5C21" w:rsidP="00BE67D0">
      <w:pPr>
        <w:jc w:val="both"/>
      </w:pPr>
      <w:r>
        <w:t xml:space="preserve">DE FREITAS CAIRES, Maria Adelaide. </w:t>
      </w:r>
      <w:r w:rsidRPr="00FE5C21">
        <w:rPr>
          <w:b/>
        </w:rPr>
        <w:t>Psicologia Jurídica – Implicações Conceituais e Aplicações Práticas</w:t>
      </w:r>
      <w:r>
        <w:rPr>
          <w:b/>
        </w:rPr>
        <w:t xml:space="preserve">. </w:t>
      </w:r>
      <w:r>
        <w:t>1.ed. São Paulo: Editora Vetor, 2003</w:t>
      </w:r>
    </w:p>
    <w:p w:rsidR="001A368F" w:rsidRDefault="001A368F" w:rsidP="00BE67D0">
      <w:pPr>
        <w:jc w:val="both"/>
      </w:pPr>
    </w:p>
    <w:p w:rsidR="00FE5C21" w:rsidRDefault="00FE5C21" w:rsidP="00BE67D0">
      <w:pPr>
        <w:jc w:val="both"/>
      </w:pPr>
    </w:p>
    <w:p w:rsidR="00585C61" w:rsidRDefault="001A368F" w:rsidP="00BE67D0">
      <w:pPr>
        <w:jc w:val="both"/>
      </w:pPr>
      <w:r>
        <w:t>FIORELLI, José Osmir</w:t>
      </w:r>
      <w:r w:rsidR="00FE5C21">
        <w:t xml:space="preserve">. </w:t>
      </w:r>
      <w:r w:rsidR="00FE5C21" w:rsidRPr="00FE5C21">
        <w:rPr>
          <w:b/>
        </w:rPr>
        <w:t>Psicologia aplicada ao direito</w:t>
      </w:r>
      <w:r w:rsidR="00FE5C21">
        <w:rPr>
          <w:b/>
        </w:rPr>
        <w:t xml:space="preserve">. </w:t>
      </w:r>
      <w:r w:rsidR="00FE5C21">
        <w:t>3.ed. São Paulo: LTr, 2010</w:t>
      </w:r>
    </w:p>
    <w:p w:rsidR="00FE5C21" w:rsidRDefault="00FE5C21" w:rsidP="00BE67D0">
      <w:pPr>
        <w:jc w:val="both"/>
      </w:pPr>
    </w:p>
    <w:p w:rsidR="00FE5C21" w:rsidRDefault="00FE5C21" w:rsidP="00BE67D0">
      <w:pPr>
        <w:jc w:val="both"/>
      </w:pPr>
    </w:p>
    <w:p w:rsidR="00FE5C21" w:rsidRDefault="00FE5C21" w:rsidP="00BE67D0">
      <w:pPr>
        <w:jc w:val="both"/>
      </w:pPr>
      <w:r>
        <w:t xml:space="preserve">PAULO, Beatrice Marinho. </w:t>
      </w:r>
      <w:r w:rsidRPr="00FE5C21">
        <w:rPr>
          <w:b/>
        </w:rPr>
        <w:t>Psicologia na Prática Jurídica</w:t>
      </w:r>
      <w:r>
        <w:t>. 2.ed. São Paulo: Saraiva: 2012</w:t>
      </w:r>
    </w:p>
    <w:p w:rsidR="00FE5C21" w:rsidRDefault="00FE5C21" w:rsidP="00BE67D0">
      <w:pPr>
        <w:jc w:val="both"/>
      </w:pPr>
    </w:p>
    <w:p w:rsidR="00512DC3" w:rsidRDefault="00512DC3" w:rsidP="00BE67D0">
      <w:pPr>
        <w:jc w:val="both"/>
      </w:pPr>
    </w:p>
    <w:p w:rsidR="00BE67D0" w:rsidRDefault="00BE67D0" w:rsidP="00BE67D0">
      <w:pPr>
        <w:jc w:val="both"/>
      </w:pPr>
      <w:r>
        <w:t xml:space="preserve">UNIMONTES. Resolução do CEPEX-nº182/2008. </w:t>
      </w:r>
      <w:r w:rsidRPr="00B75EC6">
        <w:rPr>
          <w:i/>
        </w:rPr>
        <w:t>In:</w:t>
      </w:r>
      <w:r>
        <w:t xml:space="preserve"> </w:t>
      </w:r>
      <w:r w:rsidRPr="00B75EC6">
        <w:rPr>
          <w:b/>
        </w:rPr>
        <w:t>www.unimontes.br</w:t>
      </w:r>
      <w:r>
        <w:t>, acesso em 05/04/2011, às 19h.</w:t>
      </w:r>
    </w:p>
    <w:p w:rsidR="00FE5C21" w:rsidRDefault="00FE5C21" w:rsidP="00BE67D0">
      <w:pPr>
        <w:jc w:val="both"/>
      </w:pPr>
    </w:p>
    <w:p w:rsidR="00FE5C21" w:rsidRPr="00E65B9A" w:rsidRDefault="00FE5C21" w:rsidP="00BE67D0">
      <w:pPr>
        <w:jc w:val="both"/>
      </w:pPr>
    </w:p>
    <w:p w:rsidR="00BE67D0" w:rsidRDefault="00BE67D0" w:rsidP="00BE67D0">
      <w:pPr>
        <w:jc w:val="both"/>
      </w:pPr>
    </w:p>
    <w:p w:rsidR="00BE67D0" w:rsidRDefault="00BE67D0" w:rsidP="00BE67D0">
      <w:pPr>
        <w:jc w:val="both"/>
      </w:pPr>
    </w:p>
    <w:p w:rsidR="00BE67D0" w:rsidRDefault="00BE67D0" w:rsidP="00BE67D0">
      <w:pPr>
        <w:jc w:val="both"/>
      </w:pPr>
    </w:p>
    <w:p w:rsidR="00BE67D0" w:rsidRDefault="00BE67D0" w:rsidP="00BE67D0">
      <w:pPr>
        <w:jc w:val="both"/>
      </w:pPr>
    </w:p>
    <w:p w:rsidR="00BE67D0" w:rsidRDefault="00BE67D0" w:rsidP="00BE67D0">
      <w:pPr>
        <w:jc w:val="both"/>
      </w:pPr>
    </w:p>
    <w:p w:rsidR="00BE67D0" w:rsidRDefault="00BE67D0" w:rsidP="00BE67D0">
      <w:pPr>
        <w:jc w:val="both"/>
      </w:pPr>
    </w:p>
    <w:p w:rsidR="00BE67D0" w:rsidRDefault="00BE67D0" w:rsidP="00BE67D0">
      <w:pPr>
        <w:jc w:val="both"/>
      </w:pPr>
    </w:p>
    <w:p w:rsidR="00C363F2" w:rsidRDefault="00C363F2"/>
    <w:sectPr w:rsidR="00C363F2" w:rsidSect="00943761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983" w:rsidRDefault="00EF1983" w:rsidP="00BE67D0">
      <w:r>
        <w:separator/>
      </w:r>
    </w:p>
  </w:endnote>
  <w:endnote w:type="continuationSeparator" w:id="0">
    <w:p w:rsidR="00EF1983" w:rsidRDefault="00EF1983" w:rsidP="00BE6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983" w:rsidRDefault="00EF1983" w:rsidP="00BE67D0">
      <w:r>
        <w:separator/>
      </w:r>
    </w:p>
  </w:footnote>
  <w:footnote w:type="continuationSeparator" w:id="0">
    <w:p w:rsidR="00EF1983" w:rsidRDefault="00EF1983" w:rsidP="00BE67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D5F77"/>
    <w:multiLevelType w:val="hybridMultilevel"/>
    <w:tmpl w:val="42FE618A"/>
    <w:lvl w:ilvl="0" w:tplc="04160017">
      <w:start w:val="1"/>
      <w:numFmt w:val="lowerLetter"/>
      <w:lvlText w:val="%1)"/>
      <w:lvlJc w:val="left"/>
      <w:pPr>
        <w:ind w:left="1860" w:hanging="360"/>
      </w:pPr>
    </w:lvl>
    <w:lvl w:ilvl="1" w:tplc="04160019" w:tentative="1">
      <w:start w:val="1"/>
      <w:numFmt w:val="lowerLetter"/>
      <w:lvlText w:val="%2."/>
      <w:lvlJc w:val="left"/>
      <w:pPr>
        <w:ind w:left="2580" w:hanging="360"/>
      </w:pPr>
    </w:lvl>
    <w:lvl w:ilvl="2" w:tplc="0416001B" w:tentative="1">
      <w:start w:val="1"/>
      <w:numFmt w:val="lowerRoman"/>
      <w:lvlText w:val="%3."/>
      <w:lvlJc w:val="right"/>
      <w:pPr>
        <w:ind w:left="3300" w:hanging="180"/>
      </w:pPr>
    </w:lvl>
    <w:lvl w:ilvl="3" w:tplc="0416000F" w:tentative="1">
      <w:start w:val="1"/>
      <w:numFmt w:val="decimal"/>
      <w:lvlText w:val="%4."/>
      <w:lvlJc w:val="left"/>
      <w:pPr>
        <w:ind w:left="4020" w:hanging="360"/>
      </w:pPr>
    </w:lvl>
    <w:lvl w:ilvl="4" w:tplc="04160019" w:tentative="1">
      <w:start w:val="1"/>
      <w:numFmt w:val="lowerLetter"/>
      <w:lvlText w:val="%5."/>
      <w:lvlJc w:val="left"/>
      <w:pPr>
        <w:ind w:left="4740" w:hanging="360"/>
      </w:pPr>
    </w:lvl>
    <w:lvl w:ilvl="5" w:tplc="0416001B" w:tentative="1">
      <w:start w:val="1"/>
      <w:numFmt w:val="lowerRoman"/>
      <w:lvlText w:val="%6."/>
      <w:lvlJc w:val="right"/>
      <w:pPr>
        <w:ind w:left="5460" w:hanging="180"/>
      </w:pPr>
    </w:lvl>
    <w:lvl w:ilvl="6" w:tplc="0416000F" w:tentative="1">
      <w:start w:val="1"/>
      <w:numFmt w:val="decimal"/>
      <w:lvlText w:val="%7."/>
      <w:lvlJc w:val="left"/>
      <w:pPr>
        <w:ind w:left="6180" w:hanging="360"/>
      </w:pPr>
    </w:lvl>
    <w:lvl w:ilvl="7" w:tplc="04160019" w:tentative="1">
      <w:start w:val="1"/>
      <w:numFmt w:val="lowerLetter"/>
      <w:lvlText w:val="%8."/>
      <w:lvlJc w:val="left"/>
      <w:pPr>
        <w:ind w:left="6900" w:hanging="360"/>
      </w:pPr>
    </w:lvl>
    <w:lvl w:ilvl="8" w:tplc="0416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13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1679"/>
    <w:rsid w:val="000121FC"/>
    <w:rsid w:val="00012B90"/>
    <w:rsid w:val="0002040F"/>
    <w:rsid w:val="00020C9B"/>
    <w:rsid w:val="00021A02"/>
    <w:rsid w:val="00027664"/>
    <w:rsid w:val="000279A5"/>
    <w:rsid w:val="00046574"/>
    <w:rsid w:val="000536F1"/>
    <w:rsid w:val="00055F98"/>
    <w:rsid w:val="0006113E"/>
    <w:rsid w:val="0006357B"/>
    <w:rsid w:val="0007068C"/>
    <w:rsid w:val="00072992"/>
    <w:rsid w:val="00076E52"/>
    <w:rsid w:val="0008575C"/>
    <w:rsid w:val="0009300A"/>
    <w:rsid w:val="000A1613"/>
    <w:rsid w:val="000A27ED"/>
    <w:rsid w:val="000B2A5D"/>
    <w:rsid w:val="000B2A92"/>
    <w:rsid w:val="000B309E"/>
    <w:rsid w:val="000B642F"/>
    <w:rsid w:val="000C4669"/>
    <w:rsid w:val="000C5498"/>
    <w:rsid w:val="000C5FFD"/>
    <w:rsid w:val="000D3F1B"/>
    <w:rsid w:val="000D7F00"/>
    <w:rsid w:val="000E005A"/>
    <w:rsid w:val="000E254D"/>
    <w:rsid w:val="000E2D5A"/>
    <w:rsid w:val="000E7169"/>
    <w:rsid w:val="000F0CDB"/>
    <w:rsid w:val="000F31F0"/>
    <w:rsid w:val="000F45AB"/>
    <w:rsid w:val="000F4DF2"/>
    <w:rsid w:val="00102212"/>
    <w:rsid w:val="00105AAF"/>
    <w:rsid w:val="00105C02"/>
    <w:rsid w:val="00110999"/>
    <w:rsid w:val="00111773"/>
    <w:rsid w:val="00112E55"/>
    <w:rsid w:val="00115914"/>
    <w:rsid w:val="00131A7A"/>
    <w:rsid w:val="00134B16"/>
    <w:rsid w:val="00137EAD"/>
    <w:rsid w:val="00143757"/>
    <w:rsid w:val="00143855"/>
    <w:rsid w:val="001451F5"/>
    <w:rsid w:val="00146E2B"/>
    <w:rsid w:val="00150D95"/>
    <w:rsid w:val="00157A82"/>
    <w:rsid w:val="00165F23"/>
    <w:rsid w:val="00180F75"/>
    <w:rsid w:val="00191E26"/>
    <w:rsid w:val="00192906"/>
    <w:rsid w:val="001A368F"/>
    <w:rsid w:val="001B1333"/>
    <w:rsid w:val="001B6A5C"/>
    <w:rsid w:val="001C3001"/>
    <w:rsid w:val="001C3BAA"/>
    <w:rsid w:val="001C6670"/>
    <w:rsid w:val="001C7A09"/>
    <w:rsid w:val="001D1021"/>
    <w:rsid w:val="001D5F97"/>
    <w:rsid w:val="001E1D95"/>
    <w:rsid w:val="001E3909"/>
    <w:rsid w:val="001E6438"/>
    <w:rsid w:val="001E6700"/>
    <w:rsid w:val="001F1EA9"/>
    <w:rsid w:val="00210EC3"/>
    <w:rsid w:val="002138F5"/>
    <w:rsid w:val="00221679"/>
    <w:rsid w:val="002416A6"/>
    <w:rsid w:val="00242BC8"/>
    <w:rsid w:val="002508D4"/>
    <w:rsid w:val="002531B7"/>
    <w:rsid w:val="00254D08"/>
    <w:rsid w:val="00256E72"/>
    <w:rsid w:val="002571BF"/>
    <w:rsid w:val="00261FFB"/>
    <w:rsid w:val="0027059D"/>
    <w:rsid w:val="002720C4"/>
    <w:rsid w:val="00275BD0"/>
    <w:rsid w:val="00275F09"/>
    <w:rsid w:val="00281E67"/>
    <w:rsid w:val="0028591D"/>
    <w:rsid w:val="00295481"/>
    <w:rsid w:val="002A5A0E"/>
    <w:rsid w:val="002A5BC5"/>
    <w:rsid w:val="002A761F"/>
    <w:rsid w:val="002B3A32"/>
    <w:rsid w:val="002B3B59"/>
    <w:rsid w:val="002B752C"/>
    <w:rsid w:val="002B7CE1"/>
    <w:rsid w:val="002C0B6E"/>
    <w:rsid w:val="002C2399"/>
    <w:rsid w:val="002D3BE5"/>
    <w:rsid w:val="002F18C1"/>
    <w:rsid w:val="002F57B2"/>
    <w:rsid w:val="002F7A91"/>
    <w:rsid w:val="00302D9E"/>
    <w:rsid w:val="00311756"/>
    <w:rsid w:val="00311814"/>
    <w:rsid w:val="00312698"/>
    <w:rsid w:val="0031319E"/>
    <w:rsid w:val="00314446"/>
    <w:rsid w:val="0031573D"/>
    <w:rsid w:val="00315842"/>
    <w:rsid w:val="0032286E"/>
    <w:rsid w:val="00336C82"/>
    <w:rsid w:val="00351BA5"/>
    <w:rsid w:val="0036137A"/>
    <w:rsid w:val="00361B34"/>
    <w:rsid w:val="00365CBD"/>
    <w:rsid w:val="00366D78"/>
    <w:rsid w:val="00371385"/>
    <w:rsid w:val="00371E68"/>
    <w:rsid w:val="003901D2"/>
    <w:rsid w:val="00392A0E"/>
    <w:rsid w:val="003932A6"/>
    <w:rsid w:val="0039410E"/>
    <w:rsid w:val="00397933"/>
    <w:rsid w:val="003A44D9"/>
    <w:rsid w:val="003B00DE"/>
    <w:rsid w:val="003C312C"/>
    <w:rsid w:val="003D1D1E"/>
    <w:rsid w:val="003D40A0"/>
    <w:rsid w:val="003F5053"/>
    <w:rsid w:val="00405DB7"/>
    <w:rsid w:val="004118FF"/>
    <w:rsid w:val="0041420B"/>
    <w:rsid w:val="00415639"/>
    <w:rsid w:val="00416070"/>
    <w:rsid w:val="004171D4"/>
    <w:rsid w:val="004205EE"/>
    <w:rsid w:val="004218D7"/>
    <w:rsid w:val="00424684"/>
    <w:rsid w:val="00431365"/>
    <w:rsid w:val="004313AA"/>
    <w:rsid w:val="00434584"/>
    <w:rsid w:val="00434DF1"/>
    <w:rsid w:val="00451BE1"/>
    <w:rsid w:val="004553E1"/>
    <w:rsid w:val="00462DEE"/>
    <w:rsid w:val="004644F9"/>
    <w:rsid w:val="00464F1C"/>
    <w:rsid w:val="004663CE"/>
    <w:rsid w:val="004735B2"/>
    <w:rsid w:val="00484E22"/>
    <w:rsid w:val="0049175D"/>
    <w:rsid w:val="00493A33"/>
    <w:rsid w:val="00494E49"/>
    <w:rsid w:val="0049687A"/>
    <w:rsid w:val="004A3141"/>
    <w:rsid w:val="004A3BD6"/>
    <w:rsid w:val="004B09F2"/>
    <w:rsid w:val="004B7B18"/>
    <w:rsid w:val="004C39EB"/>
    <w:rsid w:val="004D1015"/>
    <w:rsid w:val="004D104B"/>
    <w:rsid w:val="004D1DD8"/>
    <w:rsid w:val="00505C95"/>
    <w:rsid w:val="00507C78"/>
    <w:rsid w:val="005104B0"/>
    <w:rsid w:val="00512DC3"/>
    <w:rsid w:val="00520459"/>
    <w:rsid w:val="00521BF1"/>
    <w:rsid w:val="005244E7"/>
    <w:rsid w:val="005351A4"/>
    <w:rsid w:val="0054044E"/>
    <w:rsid w:val="00545775"/>
    <w:rsid w:val="00563F27"/>
    <w:rsid w:val="00570494"/>
    <w:rsid w:val="005778B1"/>
    <w:rsid w:val="00583885"/>
    <w:rsid w:val="00585C61"/>
    <w:rsid w:val="00586683"/>
    <w:rsid w:val="00590376"/>
    <w:rsid w:val="00595D13"/>
    <w:rsid w:val="005A3BA9"/>
    <w:rsid w:val="005B0EF0"/>
    <w:rsid w:val="005B2ECF"/>
    <w:rsid w:val="005B7FCF"/>
    <w:rsid w:val="005C57AF"/>
    <w:rsid w:val="005C79F0"/>
    <w:rsid w:val="005D09FF"/>
    <w:rsid w:val="005D11D4"/>
    <w:rsid w:val="005D1D9E"/>
    <w:rsid w:val="005D20F9"/>
    <w:rsid w:val="005D3317"/>
    <w:rsid w:val="005D455C"/>
    <w:rsid w:val="005D5EA6"/>
    <w:rsid w:val="005D6694"/>
    <w:rsid w:val="005E27EA"/>
    <w:rsid w:val="005E4B4B"/>
    <w:rsid w:val="005E68C8"/>
    <w:rsid w:val="005F1158"/>
    <w:rsid w:val="005F3090"/>
    <w:rsid w:val="005F71B8"/>
    <w:rsid w:val="0060180B"/>
    <w:rsid w:val="006111DD"/>
    <w:rsid w:val="00621CAF"/>
    <w:rsid w:val="006234F2"/>
    <w:rsid w:val="0062568B"/>
    <w:rsid w:val="006264A7"/>
    <w:rsid w:val="0063678E"/>
    <w:rsid w:val="006378F0"/>
    <w:rsid w:val="0064276A"/>
    <w:rsid w:val="00645DCD"/>
    <w:rsid w:val="006513C3"/>
    <w:rsid w:val="00651EF8"/>
    <w:rsid w:val="00663222"/>
    <w:rsid w:val="00664C41"/>
    <w:rsid w:val="006674A0"/>
    <w:rsid w:val="00675563"/>
    <w:rsid w:val="00683473"/>
    <w:rsid w:val="00687D48"/>
    <w:rsid w:val="006A26D9"/>
    <w:rsid w:val="006A57AC"/>
    <w:rsid w:val="006B0737"/>
    <w:rsid w:val="006C2F37"/>
    <w:rsid w:val="006C492A"/>
    <w:rsid w:val="006D4B6B"/>
    <w:rsid w:val="006E539A"/>
    <w:rsid w:val="006E602E"/>
    <w:rsid w:val="006F72E5"/>
    <w:rsid w:val="00700D26"/>
    <w:rsid w:val="00704AAA"/>
    <w:rsid w:val="007125FB"/>
    <w:rsid w:val="007161B1"/>
    <w:rsid w:val="00721760"/>
    <w:rsid w:val="0072439E"/>
    <w:rsid w:val="00733463"/>
    <w:rsid w:val="00734F20"/>
    <w:rsid w:val="00735F25"/>
    <w:rsid w:val="0074035E"/>
    <w:rsid w:val="0074198E"/>
    <w:rsid w:val="00742D12"/>
    <w:rsid w:val="007536EC"/>
    <w:rsid w:val="0076012B"/>
    <w:rsid w:val="0076227A"/>
    <w:rsid w:val="00763D68"/>
    <w:rsid w:val="007653ED"/>
    <w:rsid w:val="00765D9B"/>
    <w:rsid w:val="00773704"/>
    <w:rsid w:val="0077438C"/>
    <w:rsid w:val="00775271"/>
    <w:rsid w:val="00780E93"/>
    <w:rsid w:val="00782978"/>
    <w:rsid w:val="00787268"/>
    <w:rsid w:val="00796391"/>
    <w:rsid w:val="007A20B8"/>
    <w:rsid w:val="007A6528"/>
    <w:rsid w:val="007A700A"/>
    <w:rsid w:val="007B5B7F"/>
    <w:rsid w:val="007B5BF0"/>
    <w:rsid w:val="007B60B1"/>
    <w:rsid w:val="007C49CC"/>
    <w:rsid w:val="007C500A"/>
    <w:rsid w:val="007C567C"/>
    <w:rsid w:val="007E2CBD"/>
    <w:rsid w:val="007E38AD"/>
    <w:rsid w:val="007E737E"/>
    <w:rsid w:val="007F29CD"/>
    <w:rsid w:val="008032DF"/>
    <w:rsid w:val="00806ECA"/>
    <w:rsid w:val="00815E21"/>
    <w:rsid w:val="00824064"/>
    <w:rsid w:val="0083088C"/>
    <w:rsid w:val="008371F8"/>
    <w:rsid w:val="00841532"/>
    <w:rsid w:val="00852F3A"/>
    <w:rsid w:val="0086219F"/>
    <w:rsid w:val="00870028"/>
    <w:rsid w:val="00876A19"/>
    <w:rsid w:val="00877549"/>
    <w:rsid w:val="008853E2"/>
    <w:rsid w:val="00892BEE"/>
    <w:rsid w:val="008965BF"/>
    <w:rsid w:val="008A0DDB"/>
    <w:rsid w:val="008B0E52"/>
    <w:rsid w:val="008B37D8"/>
    <w:rsid w:val="008B39C3"/>
    <w:rsid w:val="008B45CF"/>
    <w:rsid w:val="008B5C7F"/>
    <w:rsid w:val="008B66D6"/>
    <w:rsid w:val="008D3B79"/>
    <w:rsid w:val="008D45C5"/>
    <w:rsid w:val="008D70D3"/>
    <w:rsid w:val="008E6E56"/>
    <w:rsid w:val="008E6EC0"/>
    <w:rsid w:val="008F5B89"/>
    <w:rsid w:val="008F681B"/>
    <w:rsid w:val="009001D6"/>
    <w:rsid w:val="009005FA"/>
    <w:rsid w:val="00915CEA"/>
    <w:rsid w:val="0092081A"/>
    <w:rsid w:val="00921DD2"/>
    <w:rsid w:val="00924DE6"/>
    <w:rsid w:val="00943761"/>
    <w:rsid w:val="00947637"/>
    <w:rsid w:val="00951ABF"/>
    <w:rsid w:val="009619F6"/>
    <w:rsid w:val="0096452E"/>
    <w:rsid w:val="0097132A"/>
    <w:rsid w:val="00974D95"/>
    <w:rsid w:val="009759FB"/>
    <w:rsid w:val="00990BA9"/>
    <w:rsid w:val="00993B63"/>
    <w:rsid w:val="009970F8"/>
    <w:rsid w:val="009A291C"/>
    <w:rsid w:val="009A5CFD"/>
    <w:rsid w:val="009A63D1"/>
    <w:rsid w:val="009B23A2"/>
    <w:rsid w:val="009B4148"/>
    <w:rsid w:val="009B686F"/>
    <w:rsid w:val="009B6ADD"/>
    <w:rsid w:val="009B6E55"/>
    <w:rsid w:val="009C63FA"/>
    <w:rsid w:val="009D119B"/>
    <w:rsid w:val="009E2A51"/>
    <w:rsid w:val="009E335C"/>
    <w:rsid w:val="009F48F5"/>
    <w:rsid w:val="00A13F79"/>
    <w:rsid w:val="00A150E4"/>
    <w:rsid w:val="00A15515"/>
    <w:rsid w:val="00A26703"/>
    <w:rsid w:val="00A33120"/>
    <w:rsid w:val="00A33425"/>
    <w:rsid w:val="00A33703"/>
    <w:rsid w:val="00A35CC9"/>
    <w:rsid w:val="00A42957"/>
    <w:rsid w:val="00A43096"/>
    <w:rsid w:val="00A43E07"/>
    <w:rsid w:val="00A44FD6"/>
    <w:rsid w:val="00A50685"/>
    <w:rsid w:val="00A52356"/>
    <w:rsid w:val="00A55F72"/>
    <w:rsid w:val="00A60B58"/>
    <w:rsid w:val="00A61EB6"/>
    <w:rsid w:val="00A61FA2"/>
    <w:rsid w:val="00A725CD"/>
    <w:rsid w:val="00A73F66"/>
    <w:rsid w:val="00A92A67"/>
    <w:rsid w:val="00A9413E"/>
    <w:rsid w:val="00A94996"/>
    <w:rsid w:val="00A9586B"/>
    <w:rsid w:val="00AA26C5"/>
    <w:rsid w:val="00AA62FF"/>
    <w:rsid w:val="00AA6527"/>
    <w:rsid w:val="00AB152E"/>
    <w:rsid w:val="00AB73D4"/>
    <w:rsid w:val="00AC5047"/>
    <w:rsid w:val="00AC64F3"/>
    <w:rsid w:val="00AC73FD"/>
    <w:rsid w:val="00AD09E7"/>
    <w:rsid w:val="00AD3206"/>
    <w:rsid w:val="00AD539E"/>
    <w:rsid w:val="00AE13EA"/>
    <w:rsid w:val="00AE3747"/>
    <w:rsid w:val="00AE3DC6"/>
    <w:rsid w:val="00AF5BCB"/>
    <w:rsid w:val="00B05070"/>
    <w:rsid w:val="00B141B7"/>
    <w:rsid w:val="00B14CBE"/>
    <w:rsid w:val="00B152DB"/>
    <w:rsid w:val="00B23154"/>
    <w:rsid w:val="00B32D88"/>
    <w:rsid w:val="00B33791"/>
    <w:rsid w:val="00B35A21"/>
    <w:rsid w:val="00B5031C"/>
    <w:rsid w:val="00B52E8A"/>
    <w:rsid w:val="00B541F3"/>
    <w:rsid w:val="00B63877"/>
    <w:rsid w:val="00B64309"/>
    <w:rsid w:val="00B70FE7"/>
    <w:rsid w:val="00B7388A"/>
    <w:rsid w:val="00B75DCB"/>
    <w:rsid w:val="00B8213A"/>
    <w:rsid w:val="00B90237"/>
    <w:rsid w:val="00B907A9"/>
    <w:rsid w:val="00B90C55"/>
    <w:rsid w:val="00B96ECF"/>
    <w:rsid w:val="00BA6980"/>
    <w:rsid w:val="00BB45A0"/>
    <w:rsid w:val="00BB600B"/>
    <w:rsid w:val="00BC0FA7"/>
    <w:rsid w:val="00BC3180"/>
    <w:rsid w:val="00BC4FDA"/>
    <w:rsid w:val="00BC640D"/>
    <w:rsid w:val="00BE2004"/>
    <w:rsid w:val="00BE368D"/>
    <w:rsid w:val="00BE3B1A"/>
    <w:rsid w:val="00BE67D0"/>
    <w:rsid w:val="00BF0294"/>
    <w:rsid w:val="00C01124"/>
    <w:rsid w:val="00C137C4"/>
    <w:rsid w:val="00C13F54"/>
    <w:rsid w:val="00C15453"/>
    <w:rsid w:val="00C235D6"/>
    <w:rsid w:val="00C2446D"/>
    <w:rsid w:val="00C25BD9"/>
    <w:rsid w:val="00C302E7"/>
    <w:rsid w:val="00C3125D"/>
    <w:rsid w:val="00C363F2"/>
    <w:rsid w:val="00C4068E"/>
    <w:rsid w:val="00C407A5"/>
    <w:rsid w:val="00C42498"/>
    <w:rsid w:val="00C521DC"/>
    <w:rsid w:val="00C5257B"/>
    <w:rsid w:val="00C611E8"/>
    <w:rsid w:val="00C61ADB"/>
    <w:rsid w:val="00C63A72"/>
    <w:rsid w:val="00C64C81"/>
    <w:rsid w:val="00C7031F"/>
    <w:rsid w:val="00C70F87"/>
    <w:rsid w:val="00C73564"/>
    <w:rsid w:val="00C75E29"/>
    <w:rsid w:val="00C763D2"/>
    <w:rsid w:val="00C778D1"/>
    <w:rsid w:val="00C80A9D"/>
    <w:rsid w:val="00C82B46"/>
    <w:rsid w:val="00C86389"/>
    <w:rsid w:val="00C86515"/>
    <w:rsid w:val="00C86D32"/>
    <w:rsid w:val="00C873D7"/>
    <w:rsid w:val="00C939C4"/>
    <w:rsid w:val="00C95692"/>
    <w:rsid w:val="00C95F70"/>
    <w:rsid w:val="00CA7A56"/>
    <w:rsid w:val="00CB65E4"/>
    <w:rsid w:val="00CC14C3"/>
    <w:rsid w:val="00CC386E"/>
    <w:rsid w:val="00CC623E"/>
    <w:rsid w:val="00CD0E1B"/>
    <w:rsid w:val="00CD69A9"/>
    <w:rsid w:val="00CE07ED"/>
    <w:rsid w:val="00CE39C8"/>
    <w:rsid w:val="00CE3BE8"/>
    <w:rsid w:val="00CF085F"/>
    <w:rsid w:val="00CF307D"/>
    <w:rsid w:val="00D00B93"/>
    <w:rsid w:val="00D0277F"/>
    <w:rsid w:val="00D04F69"/>
    <w:rsid w:val="00D17B09"/>
    <w:rsid w:val="00D206BB"/>
    <w:rsid w:val="00D2281A"/>
    <w:rsid w:val="00D247F0"/>
    <w:rsid w:val="00D3573E"/>
    <w:rsid w:val="00D3744C"/>
    <w:rsid w:val="00D50CCF"/>
    <w:rsid w:val="00D51088"/>
    <w:rsid w:val="00D517EB"/>
    <w:rsid w:val="00D53304"/>
    <w:rsid w:val="00D5505D"/>
    <w:rsid w:val="00D63036"/>
    <w:rsid w:val="00D63C57"/>
    <w:rsid w:val="00D661BD"/>
    <w:rsid w:val="00D77A87"/>
    <w:rsid w:val="00D800ED"/>
    <w:rsid w:val="00D8408E"/>
    <w:rsid w:val="00D847BF"/>
    <w:rsid w:val="00D869F0"/>
    <w:rsid w:val="00DA3B4E"/>
    <w:rsid w:val="00DB3CBD"/>
    <w:rsid w:val="00DC0B9D"/>
    <w:rsid w:val="00DC6687"/>
    <w:rsid w:val="00DC7F39"/>
    <w:rsid w:val="00DD108B"/>
    <w:rsid w:val="00DD11C5"/>
    <w:rsid w:val="00DD182F"/>
    <w:rsid w:val="00DD2FBC"/>
    <w:rsid w:val="00DD3C04"/>
    <w:rsid w:val="00DE1732"/>
    <w:rsid w:val="00DE2534"/>
    <w:rsid w:val="00DE4310"/>
    <w:rsid w:val="00DE6103"/>
    <w:rsid w:val="00DF5C39"/>
    <w:rsid w:val="00E025B0"/>
    <w:rsid w:val="00E035A5"/>
    <w:rsid w:val="00E04EA2"/>
    <w:rsid w:val="00E14F07"/>
    <w:rsid w:val="00E15143"/>
    <w:rsid w:val="00E24CA5"/>
    <w:rsid w:val="00E27E36"/>
    <w:rsid w:val="00E468FF"/>
    <w:rsid w:val="00E4742D"/>
    <w:rsid w:val="00E479C2"/>
    <w:rsid w:val="00E524E1"/>
    <w:rsid w:val="00E54BDD"/>
    <w:rsid w:val="00E55964"/>
    <w:rsid w:val="00E634A2"/>
    <w:rsid w:val="00E67F0D"/>
    <w:rsid w:val="00E811EE"/>
    <w:rsid w:val="00E8197E"/>
    <w:rsid w:val="00E856CE"/>
    <w:rsid w:val="00EA1594"/>
    <w:rsid w:val="00EA1D8D"/>
    <w:rsid w:val="00EB0BFF"/>
    <w:rsid w:val="00EB4E0E"/>
    <w:rsid w:val="00EC3B6C"/>
    <w:rsid w:val="00EC4AC5"/>
    <w:rsid w:val="00EC4ED9"/>
    <w:rsid w:val="00ED2131"/>
    <w:rsid w:val="00EE0093"/>
    <w:rsid w:val="00EE6A38"/>
    <w:rsid w:val="00EF1983"/>
    <w:rsid w:val="00EF489D"/>
    <w:rsid w:val="00F0023F"/>
    <w:rsid w:val="00F06686"/>
    <w:rsid w:val="00F06FE0"/>
    <w:rsid w:val="00F0706D"/>
    <w:rsid w:val="00F22178"/>
    <w:rsid w:val="00F2329F"/>
    <w:rsid w:val="00F3599C"/>
    <w:rsid w:val="00F361D8"/>
    <w:rsid w:val="00F36DA2"/>
    <w:rsid w:val="00F370C8"/>
    <w:rsid w:val="00F405E3"/>
    <w:rsid w:val="00F43EF5"/>
    <w:rsid w:val="00F52059"/>
    <w:rsid w:val="00F602BC"/>
    <w:rsid w:val="00F61089"/>
    <w:rsid w:val="00F62131"/>
    <w:rsid w:val="00F66F0A"/>
    <w:rsid w:val="00F711CE"/>
    <w:rsid w:val="00F713E4"/>
    <w:rsid w:val="00F71EE3"/>
    <w:rsid w:val="00F7375A"/>
    <w:rsid w:val="00F74579"/>
    <w:rsid w:val="00F753DE"/>
    <w:rsid w:val="00F927CD"/>
    <w:rsid w:val="00FA6FEA"/>
    <w:rsid w:val="00FB31AB"/>
    <w:rsid w:val="00FB32A8"/>
    <w:rsid w:val="00FB3408"/>
    <w:rsid w:val="00FC55D9"/>
    <w:rsid w:val="00FD082E"/>
    <w:rsid w:val="00FD28E7"/>
    <w:rsid w:val="00FE4ED0"/>
    <w:rsid w:val="00FE5C21"/>
    <w:rsid w:val="00FF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7D0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BE67D0"/>
    <w:pPr>
      <w:spacing w:line="360" w:lineRule="auto"/>
      <w:ind w:firstLine="108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BE67D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E67D0"/>
    <w:rPr>
      <w:b/>
      <w:bCs/>
    </w:rPr>
  </w:style>
  <w:style w:type="character" w:customStyle="1" w:styleId="url1">
    <w:name w:val="url1"/>
    <w:basedOn w:val="Fontepargpadro"/>
    <w:rsid w:val="00BE67D0"/>
    <w:rPr>
      <w:strike w:val="0"/>
      <w:dstrike w:val="0"/>
      <w:color w:val="0746A8"/>
      <w:u w:val="none"/>
      <w:effect w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67D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67D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E67D0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F002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0023F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F002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0023F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5E27EA"/>
  </w:style>
  <w:style w:type="character" w:styleId="Hyperlink">
    <w:name w:val="Hyperlink"/>
    <w:basedOn w:val="Fontepargpadro"/>
    <w:uiPriority w:val="99"/>
    <w:unhideWhenUsed/>
    <w:rsid w:val="005E27EA"/>
    <w:rPr>
      <w:color w:val="0000FF"/>
      <w:u w:val="single"/>
    </w:rPr>
  </w:style>
  <w:style w:type="character" w:customStyle="1" w:styleId="qterm">
    <w:name w:val="qterm"/>
    <w:basedOn w:val="Fontepargpadro"/>
    <w:rsid w:val="00AC64F3"/>
  </w:style>
  <w:style w:type="character" w:styleId="nfase">
    <w:name w:val="Emphasis"/>
    <w:basedOn w:val="Fontepargpadro"/>
    <w:uiPriority w:val="20"/>
    <w:qFormat/>
    <w:rsid w:val="000A1613"/>
    <w:rPr>
      <w:i/>
      <w:iCs/>
    </w:rPr>
  </w:style>
  <w:style w:type="paragraph" w:styleId="NormalWeb">
    <w:name w:val="Normal (Web)"/>
    <w:basedOn w:val="Normal"/>
    <w:uiPriority w:val="99"/>
    <w:unhideWhenUsed/>
    <w:rsid w:val="00704AAA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0B2A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7D0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BE67D0"/>
    <w:pPr>
      <w:spacing w:line="360" w:lineRule="auto"/>
      <w:ind w:firstLine="1080"/>
      <w:jc w:val="both"/>
    </w:pPr>
  </w:style>
  <w:style w:type="character" w:customStyle="1" w:styleId="RecuodecorpodetextoChar">
    <w:name w:val="Body Text Indent Char"/>
    <w:basedOn w:val="Fontepargpadro"/>
    <w:link w:val="Recuodecorpodetexto"/>
    <w:semiHidden/>
    <w:rsid w:val="00BE67D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E67D0"/>
    <w:rPr>
      <w:b/>
      <w:bCs/>
    </w:rPr>
  </w:style>
  <w:style w:type="character" w:customStyle="1" w:styleId="url1">
    <w:name w:val="url1"/>
    <w:basedOn w:val="Fontepargpadro"/>
    <w:rsid w:val="00BE67D0"/>
    <w:rPr>
      <w:strike w:val="0"/>
      <w:dstrike w:val="0"/>
      <w:color w:val="0746A8"/>
      <w:u w:val="none"/>
      <w:effect w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67D0"/>
    <w:rPr>
      <w:sz w:val="20"/>
      <w:szCs w:val="20"/>
    </w:rPr>
  </w:style>
  <w:style w:type="character" w:customStyle="1" w:styleId="TextodenotaderodapChar">
    <w:name w:val="Footnote Text Char"/>
    <w:basedOn w:val="Fontepargpadro"/>
    <w:link w:val="Textodenotaderodap"/>
    <w:uiPriority w:val="99"/>
    <w:semiHidden/>
    <w:rsid w:val="00BE67D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E67D0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F0023F"/>
    <w:pPr>
      <w:tabs>
        <w:tab w:val="center" w:pos="4252"/>
        <w:tab w:val="right" w:pos="8504"/>
      </w:tabs>
    </w:pPr>
  </w:style>
  <w:style w:type="character" w:customStyle="1" w:styleId="CabealhoChar">
    <w:name w:val="Header Char"/>
    <w:basedOn w:val="Fontepargpadro"/>
    <w:link w:val="Cabealho"/>
    <w:uiPriority w:val="99"/>
    <w:rsid w:val="00F0023F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F0023F"/>
    <w:pPr>
      <w:tabs>
        <w:tab w:val="center" w:pos="4252"/>
        <w:tab w:val="right" w:pos="8504"/>
      </w:tabs>
    </w:pPr>
  </w:style>
  <w:style w:type="character" w:customStyle="1" w:styleId="RodapChar">
    <w:name w:val="Footer Char"/>
    <w:basedOn w:val="Fontepargpadro"/>
    <w:link w:val="Rodap"/>
    <w:uiPriority w:val="99"/>
    <w:semiHidden/>
    <w:rsid w:val="00F0023F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5E27EA"/>
  </w:style>
  <w:style w:type="character" w:styleId="Hyperlink">
    <w:name w:val="Hyperlink"/>
    <w:basedOn w:val="Fontepargpadro"/>
    <w:uiPriority w:val="99"/>
    <w:unhideWhenUsed/>
    <w:rsid w:val="005E27EA"/>
    <w:rPr>
      <w:color w:val="0000FF"/>
      <w:u w:val="single"/>
    </w:rPr>
  </w:style>
  <w:style w:type="character" w:customStyle="1" w:styleId="qterm">
    <w:name w:val="qterm"/>
    <w:basedOn w:val="Fontepargpadro"/>
    <w:rsid w:val="00AC64F3"/>
  </w:style>
  <w:style w:type="character" w:styleId="nfase">
    <w:name w:val="Emphasis"/>
    <w:basedOn w:val="Fontepargpadro"/>
    <w:uiPriority w:val="20"/>
    <w:qFormat/>
    <w:rsid w:val="000A1613"/>
    <w:rPr>
      <w:i/>
      <w:iCs/>
    </w:rPr>
  </w:style>
  <w:style w:type="paragraph" w:styleId="NormalWeb">
    <w:name w:val="Normal (Web)"/>
    <w:basedOn w:val="Normal"/>
    <w:uiPriority w:val="99"/>
    <w:unhideWhenUsed/>
    <w:rsid w:val="00704AAA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0B2A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7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t.wikipedia.org/wiki/Bacharel" TargetMode="External"/><Relationship Id="rId13" Type="http://schemas.openxmlformats.org/officeDocument/2006/relationships/hyperlink" Target="http://pt.wikipedia.org/wiki/Ju%C3%ADzo" TargetMode="External"/><Relationship Id="rId18" Type="http://schemas.openxmlformats.org/officeDocument/2006/relationships/hyperlink" Target="http://pt.wikipedia.org/wiki/Poder_Judici%C3%A1ri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pt.wikipedia.org/wiki/Pessoa_jur%C3%ADdica" TargetMode="External"/><Relationship Id="rId17" Type="http://schemas.openxmlformats.org/officeDocument/2006/relationships/hyperlink" Target="http://pt.wikipedia.org/w/index.php?title=Munus_publicum&amp;action=edit&amp;redlink=1" TargetMode="External"/><Relationship Id="rId2" Type="http://schemas.openxmlformats.org/officeDocument/2006/relationships/styles" Target="styles.xml"/><Relationship Id="rId16" Type="http://schemas.openxmlformats.org/officeDocument/2006/relationships/hyperlink" Target="http://pt.wikipedia.org/wiki/Ju%C3%ADzo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pt.wikipedia.org/wiki/Pessoa_f%C3%ADsic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t.wikipedia.org/wiki/Justi%C3%A7a" TargetMode="External"/><Relationship Id="rId10" Type="http://schemas.openxmlformats.org/officeDocument/2006/relationships/hyperlink" Target="http://pt.wikipedia.org/wiki/Princ%C3%ADpio_do_Jus_postulandi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t.wikipedia.org/wiki/Direito" TargetMode="External"/><Relationship Id="rId14" Type="http://schemas.openxmlformats.org/officeDocument/2006/relationships/hyperlink" Target="http://pt.wikipedia.org/wiki/Estad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ta\Desktop\artigo%20eri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artigo erik</Template>
  <TotalTime>268</TotalTime>
  <Pages>1</Pages>
  <Words>2832</Words>
  <Characters>15296</Characters>
  <Application>Microsoft Office Word</Application>
  <DocSecurity>0</DocSecurity>
  <Lines>127</Lines>
  <Paragraphs>36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18092</CharactersWithSpaces>
  <SharedDoc>false</SharedDoc>
  <HLinks>
    <vt:vector size="18" baseType="variant">
      <vt:variant>
        <vt:i4>3145777</vt:i4>
      </vt:variant>
      <vt:variant>
        <vt:i4>6</vt:i4>
      </vt:variant>
      <vt:variant>
        <vt:i4>0</vt:i4>
      </vt:variant>
      <vt:variant>
        <vt:i4>5</vt:i4>
      </vt:variant>
      <vt:variant>
        <vt:lpwstr>http://www.jusbrasil.com.br/legislacao/823945/constitui%C3%A7%C3%A3o-da-republica-federativa-do-brasil-1988</vt:lpwstr>
      </vt:variant>
      <vt:variant>
        <vt:lpwstr/>
      </vt:variant>
      <vt:variant>
        <vt:i4>7143458</vt:i4>
      </vt:variant>
      <vt:variant>
        <vt:i4>3</vt:i4>
      </vt:variant>
      <vt:variant>
        <vt:i4>0</vt:i4>
      </vt:variant>
      <vt:variant>
        <vt:i4>5</vt:i4>
      </vt:variant>
      <vt:variant>
        <vt:lpwstr>http://www.jusbrasil.com.br/legislacao/91622/c%C3%B3digo-processo-penal-decreto-lei-3689-41</vt:lpwstr>
      </vt:variant>
      <vt:variant>
        <vt:lpwstr/>
      </vt:variant>
      <vt:variant>
        <vt:i4>7143458</vt:i4>
      </vt:variant>
      <vt:variant>
        <vt:i4>0</vt:i4>
      </vt:variant>
      <vt:variant>
        <vt:i4>0</vt:i4>
      </vt:variant>
      <vt:variant>
        <vt:i4>5</vt:i4>
      </vt:variant>
      <vt:variant>
        <vt:lpwstr>http://www.jusbrasil.com.br/legislacao/91622/c%C3%B3digo-processo-penal-decreto-lei-3689-41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Luiz</cp:lastModifiedBy>
  <cp:revision>10</cp:revision>
  <dcterms:created xsi:type="dcterms:W3CDTF">2012-11-27T19:31:00Z</dcterms:created>
  <dcterms:modified xsi:type="dcterms:W3CDTF">2013-11-13T15:57:00Z</dcterms:modified>
</cp:coreProperties>
</file>