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F1" w:rsidRPr="00213C54" w:rsidRDefault="00AF4888" w:rsidP="00893758">
      <w:pPr>
        <w:widowControl w:val="0"/>
        <w:jc w:val="center"/>
      </w:pPr>
      <w:r>
        <w:t xml:space="preserve">APLICAÇÃO DA PENA, GARANTISMO E SUBSTITUIÇÃO DA </w:t>
      </w:r>
      <w:proofErr w:type="gramStart"/>
      <w:r>
        <w:t>PRISÃO</w:t>
      </w:r>
      <w:proofErr w:type="gramEnd"/>
      <w:r w:rsidR="00090DF1" w:rsidRPr="00213C54">
        <w:t xml:space="preserve"> </w:t>
      </w:r>
    </w:p>
    <w:p w:rsidR="00E51A27" w:rsidRPr="00213C54" w:rsidRDefault="00E51A27" w:rsidP="00893758">
      <w:pPr>
        <w:widowControl w:val="0"/>
        <w:jc w:val="center"/>
        <w:rPr>
          <w:b/>
          <w:bCs/>
        </w:rPr>
      </w:pPr>
    </w:p>
    <w:p w:rsidR="00226984" w:rsidRPr="00213C54" w:rsidRDefault="00226984" w:rsidP="00893758">
      <w:pPr>
        <w:widowControl w:val="0"/>
        <w:jc w:val="center"/>
        <w:rPr>
          <w:b/>
          <w:bCs/>
        </w:rPr>
      </w:pPr>
    </w:p>
    <w:p w:rsidR="00226984" w:rsidRPr="00213C54" w:rsidRDefault="00226984" w:rsidP="00893758">
      <w:pPr>
        <w:widowControl w:val="0"/>
        <w:jc w:val="right"/>
        <w:rPr>
          <w:bCs/>
        </w:rPr>
      </w:pPr>
      <w:r w:rsidRPr="00213C54">
        <w:rPr>
          <w:bCs/>
          <w:sz w:val="20"/>
          <w:szCs w:val="20"/>
        </w:rPr>
        <w:t>Raimundo Nascimento Gama</w:t>
      </w:r>
      <w:r w:rsidR="00551537" w:rsidRPr="00213C54">
        <w:rPr>
          <w:rStyle w:val="Refdenotaderodap"/>
          <w:bCs/>
        </w:rPr>
        <w:footnoteReference w:id="1"/>
      </w:r>
    </w:p>
    <w:p w:rsidR="00E51A27" w:rsidRPr="00213C54" w:rsidRDefault="00E51A27" w:rsidP="00893758">
      <w:pPr>
        <w:widowControl w:val="0"/>
        <w:jc w:val="right"/>
        <w:rPr>
          <w:bCs/>
        </w:rPr>
      </w:pPr>
    </w:p>
    <w:p w:rsidR="00226984" w:rsidRPr="00213C54" w:rsidRDefault="00226984" w:rsidP="00893758">
      <w:pPr>
        <w:widowControl w:val="0"/>
        <w:shd w:val="clear" w:color="auto" w:fill="FFFFFF"/>
        <w:jc w:val="both"/>
        <w:rPr>
          <w:b/>
          <w:bCs/>
          <w:szCs w:val="26"/>
        </w:rPr>
      </w:pPr>
    </w:p>
    <w:p w:rsidR="001115B4" w:rsidRDefault="00547B9A" w:rsidP="00893758">
      <w:pPr>
        <w:widowControl w:val="0"/>
        <w:shd w:val="clear" w:color="auto" w:fill="FFFFFF"/>
        <w:spacing w:before="120" w:after="240"/>
        <w:jc w:val="both"/>
        <w:rPr>
          <w:b/>
          <w:bCs/>
          <w:sz w:val="20"/>
          <w:szCs w:val="20"/>
        </w:rPr>
      </w:pPr>
      <w:r w:rsidRPr="00213C54">
        <w:rPr>
          <w:b/>
          <w:bCs/>
          <w:sz w:val="20"/>
          <w:szCs w:val="20"/>
        </w:rPr>
        <w:t xml:space="preserve">RESUMO: </w:t>
      </w:r>
    </w:p>
    <w:p w:rsidR="00547B9A" w:rsidRPr="00213C54" w:rsidRDefault="00CD55D1" w:rsidP="00893758">
      <w:pPr>
        <w:widowControl w:val="0"/>
        <w:shd w:val="clear" w:color="auto" w:fill="FFFFFF"/>
        <w:spacing w:before="120" w:after="240"/>
        <w:jc w:val="both"/>
        <w:rPr>
          <w:sz w:val="20"/>
          <w:szCs w:val="20"/>
        </w:rPr>
      </w:pPr>
      <w:r w:rsidRPr="00213C54">
        <w:rPr>
          <w:bCs/>
          <w:sz w:val="20"/>
          <w:szCs w:val="20"/>
        </w:rPr>
        <w:t xml:space="preserve">O </w:t>
      </w:r>
      <w:r w:rsidRPr="00213C54">
        <w:rPr>
          <w:sz w:val="20"/>
          <w:szCs w:val="20"/>
        </w:rPr>
        <w:t xml:space="preserve">presente trabalho tem por objetivo precípuo mostrar que </w:t>
      </w:r>
      <w:r w:rsidR="00C658DE">
        <w:rPr>
          <w:sz w:val="20"/>
          <w:szCs w:val="20"/>
        </w:rPr>
        <w:t xml:space="preserve">na aplicação da pena, </w:t>
      </w:r>
      <w:r w:rsidR="000B28BB">
        <w:rPr>
          <w:sz w:val="20"/>
          <w:szCs w:val="20"/>
        </w:rPr>
        <w:t>a privativa</w:t>
      </w:r>
      <w:r w:rsidR="005F3016">
        <w:rPr>
          <w:sz w:val="20"/>
          <w:szCs w:val="20"/>
        </w:rPr>
        <w:t xml:space="preserve"> de liberdade nem sempre é necessária, haja vista que, além de custar caro ao Estado, não recupera o apenado e </w:t>
      </w:r>
      <w:r w:rsidR="00726B20">
        <w:rPr>
          <w:sz w:val="20"/>
          <w:szCs w:val="20"/>
        </w:rPr>
        <w:t>não pode ser</w:t>
      </w:r>
      <w:r w:rsidR="005F3016">
        <w:rPr>
          <w:sz w:val="20"/>
          <w:szCs w:val="20"/>
        </w:rPr>
        <w:t xml:space="preserve"> </w:t>
      </w:r>
      <w:r w:rsidR="00726B20">
        <w:rPr>
          <w:sz w:val="20"/>
          <w:szCs w:val="20"/>
        </w:rPr>
        <w:t xml:space="preserve">retirada deste a dignidade humana, garantida constitucionalmente, posto que esta </w:t>
      </w:r>
      <w:r w:rsidR="00B63E84">
        <w:rPr>
          <w:sz w:val="20"/>
          <w:szCs w:val="20"/>
        </w:rPr>
        <w:t>seja</w:t>
      </w:r>
      <w:r w:rsidR="00726B20">
        <w:rPr>
          <w:sz w:val="20"/>
          <w:szCs w:val="20"/>
        </w:rPr>
        <w:t xml:space="preserve"> inerente ao ser, independentemente da ilicitude que lhe for imputada. Observado</w:t>
      </w:r>
      <w:r w:rsidR="00C658DE">
        <w:rPr>
          <w:sz w:val="20"/>
          <w:szCs w:val="20"/>
        </w:rPr>
        <w:t xml:space="preserve"> o </w:t>
      </w:r>
      <w:proofErr w:type="spellStart"/>
      <w:r w:rsidR="00C658DE">
        <w:rPr>
          <w:sz w:val="20"/>
          <w:szCs w:val="20"/>
        </w:rPr>
        <w:t>garantismo</w:t>
      </w:r>
      <w:proofErr w:type="spellEnd"/>
      <w:r w:rsidR="00C658DE">
        <w:rPr>
          <w:sz w:val="20"/>
          <w:szCs w:val="20"/>
        </w:rPr>
        <w:t xml:space="preserve"> constitucional, </w:t>
      </w:r>
      <w:r w:rsidR="00561B5E">
        <w:rPr>
          <w:sz w:val="20"/>
          <w:szCs w:val="20"/>
        </w:rPr>
        <w:t xml:space="preserve">verifica-se que </w:t>
      </w:r>
      <w:r w:rsidR="00C658DE">
        <w:rPr>
          <w:sz w:val="20"/>
          <w:szCs w:val="20"/>
        </w:rPr>
        <w:t xml:space="preserve">é possível a substituição da </w:t>
      </w:r>
      <w:r w:rsidR="00561B5E">
        <w:rPr>
          <w:sz w:val="20"/>
          <w:szCs w:val="20"/>
        </w:rPr>
        <w:t>pena privativa de liberdade por alternativa</w:t>
      </w:r>
      <w:r w:rsidR="00C658DE">
        <w:rPr>
          <w:sz w:val="20"/>
          <w:szCs w:val="20"/>
        </w:rPr>
        <w:t xml:space="preserve">, nos casos de menor e médio potencial ofensivo, sem o Estado </w:t>
      </w:r>
      <w:r w:rsidR="00726B20">
        <w:rPr>
          <w:sz w:val="20"/>
          <w:szCs w:val="20"/>
        </w:rPr>
        <w:t xml:space="preserve">se </w:t>
      </w:r>
      <w:r w:rsidR="00C658DE">
        <w:rPr>
          <w:sz w:val="20"/>
          <w:szCs w:val="20"/>
        </w:rPr>
        <w:t>descurar do seu poder/dever de punir com eficiência, posto que a eficácia, por ser virtude, está longe de ser alcança</w:t>
      </w:r>
      <w:r w:rsidR="00816267">
        <w:rPr>
          <w:sz w:val="20"/>
          <w:szCs w:val="20"/>
        </w:rPr>
        <w:t>da</w:t>
      </w:r>
      <w:r w:rsidR="00C658DE">
        <w:rPr>
          <w:sz w:val="20"/>
          <w:szCs w:val="20"/>
        </w:rPr>
        <w:t xml:space="preserve"> nos moldes a</w:t>
      </w:r>
      <w:r w:rsidR="00816267">
        <w:rPr>
          <w:sz w:val="20"/>
          <w:szCs w:val="20"/>
        </w:rPr>
        <w:t>tuais da nossa legislação penal</w:t>
      </w:r>
      <w:r w:rsidR="00726B20">
        <w:rPr>
          <w:bCs/>
          <w:sz w:val="20"/>
          <w:szCs w:val="20"/>
        </w:rPr>
        <w:t xml:space="preserve">, tornando a punição mais humanizada para os apenados, </w:t>
      </w:r>
      <w:r w:rsidR="00561B5E">
        <w:rPr>
          <w:bCs/>
          <w:sz w:val="20"/>
          <w:szCs w:val="20"/>
        </w:rPr>
        <w:t>com caráter real de reprovabilidade pela antijuridicidade praticada e possibilidade de ressocialização</w:t>
      </w:r>
      <w:r w:rsidR="00816267">
        <w:rPr>
          <w:bCs/>
          <w:sz w:val="20"/>
          <w:szCs w:val="20"/>
        </w:rPr>
        <w:t xml:space="preserve"> </w:t>
      </w:r>
      <w:r w:rsidR="00561B5E">
        <w:rPr>
          <w:bCs/>
          <w:sz w:val="20"/>
          <w:szCs w:val="20"/>
        </w:rPr>
        <w:t xml:space="preserve">e reeducação do individuo, sem </w:t>
      </w:r>
      <w:proofErr w:type="spellStart"/>
      <w:r w:rsidR="00561B5E">
        <w:rPr>
          <w:bCs/>
          <w:sz w:val="20"/>
          <w:szCs w:val="20"/>
        </w:rPr>
        <w:t>submetimento</w:t>
      </w:r>
      <w:proofErr w:type="spellEnd"/>
      <w:r w:rsidR="00561B5E">
        <w:rPr>
          <w:bCs/>
          <w:sz w:val="20"/>
          <w:szCs w:val="20"/>
        </w:rPr>
        <w:t xml:space="preserve"> deste à condição degradante que é o sistema prisional brasileiro, humilhante e falido em todos os aspectos. </w:t>
      </w:r>
      <w:r w:rsidR="008F5818">
        <w:rPr>
          <w:bCs/>
          <w:sz w:val="20"/>
          <w:szCs w:val="20"/>
        </w:rPr>
        <w:t>Aqui também é suscitado</w:t>
      </w:r>
      <w:r w:rsidR="00561B5E">
        <w:rPr>
          <w:bCs/>
          <w:sz w:val="20"/>
          <w:szCs w:val="20"/>
        </w:rPr>
        <w:t xml:space="preserve"> o fato de que a prisão não recupera o individuo e, geralmente, o transforma para pi</w:t>
      </w:r>
      <w:r w:rsidR="00334C87">
        <w:rPr>
          <w:bCs/>
          <w:sz w:val="20"/>
          <w:szCs w:val="20"/>
        </w:rPr>
        <w:t xml:space="preserve">or, em face da cultura </w:t>
      </w:r>
      <w:proofErr w:type="gramStart"/>
      <w:r w:rsidR="00334C87">
        <w:rPr>
          <w:bCs/>
          <w:sz w:val="20"/>
          <w:szCs w:val="20"/>
        </w:rPr>
        <w:t xml:space="preserve">assimilada por este dentro do sistema prisional, que é um mundo à parte, </w:t>
      </w:r>
      <w:r w:rsidR="008F5818">
        <w:rPr>
          <w:bCs/>
          <w:sz w:val="20"/>
          <w:szCs w:val="20"/>
        </w:rPr>
        <w:t>medievo</w:t>
      </w:r>
      <w:r w:rsidR="00334C87">
        <w:rPr>
          <w:bCs/>
          <w:sz w:val="20"/>
          <w:szCs w:val="20"/>
        </w:rPr>
        <w:t>, esquecido e somente fiscalizado</w:t>
      </w:r>
      <w:proofErr w:type="gramEnd"/>
      <w:r w:rsidR="00334C87">
        <w:rPr>
          <w:bCs/>
          <w:sz w:val="20"/>
          <w:szCs w:val="20"/>
        </w:rPr>
        <w:t xml:space="preserve"> quando situações aberrantes são noticiadas, mas que normalmente a sociedade aceita como sendo fatos normais</w:t>
      </w:r>
      <w:r w:rsidR="008F5818">
        <w:rPr>
          <w:bCs/>
          <w:sz w:val="20"/>
          <w:szCs w:val="20"/>
        </w:rPr>
        <w:t xml:space="preserve"> e inerentes aos apenados,</w:t>
      </w:r>
      <w:r w:rsidR="00334C87">
        <w:rPr>
          <w:bCs/>
          <w:sz w:val="20"/>
          <w:szCs w:val="20"/>
        </w:rPr>
        <w:t xml:space="preserve"> desde que </w:t>
      </w:r>
      <w:r w:rsidR="008F5818">
        <w:rPr>
          <w:bCs/>
          <w:sz w:val="20"/>
          <w:szCs w:val="20"/>
        </w:rPr>
        <w:t xml:space="preserve">as </w:t>
      </w:r>
      <w:proofErr w:type="spellStart"/>
      <w:r w:rsidR="008F5818">
        <w:rPr>
          <w:bCs/>
          <w:sz w:val="20"/>
          <w:szCs w:val="20"/>
        </w:rPr>
        <w:t>conseqüências</w:t>
      </w:r>
      <w:proofErr w:type="spellEnd"/>
      <w:r w:rsidR="00334C87">
        <w:rPr>
          <w:bCs/>
          <w:sz w:val="20"/>
          <w:szCs w:val="20"/>
        </w:rPr>
        <w:t xml:space="preserve"> permaneçam dentro dos limites das prisões.</w:t>
      </w:r>
    </w:p>
    <w:p w:rsidR="00547B9A" w:rsidRPr="00213C54" w:rsidRDefault="00547B9A" w:rsidP="00893758">
      <w:pPr>
        <w:widowControl w:val="0"/>
        <w:spacing w:before="120" w:after="240" w:line="360" w:lineRule="auto"/>
        <w:jc w:val="both"/>
        <w:rPr>
          <w:bCs/>
        </w:rPr>
      </w:pPr>
      <w:r w:rsidRPr="00213C54">
        <w:rPr>
          <w:b/>
          <w:bCs/>
        </w:rPr>
        <w:t>PALAVRAS-CHAVE</w:t>
      </w:r>
      <w:r w:rsidR="009B003E" w:rsidRPr="00213C54">
        <w:t xml:space="preserve">: </w:t>
      </w:r>
      <w:r w:rsidR="00AF4888">
        <w:t xml:space="preserve">Aplicação da Pena; </w:t>
      </w:r>
      <w:proofErr w:type="spellStart"/>
      <w:r w:rsidR="00AF4888">
        <w:t>Garantismo</w:t>
      </w:r>
      <w:proofErr w:type="spellEnd"/>
      <w:r w:rsidR="00AF4888">
        <w:t xml:space="preserve">; </w:t>
      </w:r>
      <w:r w:rsidR="00A22821">
        <w:t xml:space="preserve">Penas alternativas; Sistema penitenciário; </w:t>
      </w:r>
      <w:r w:rsidR="00AF4888">
        <w:t>Substituição da Prisão</w:t>
      </w:r>
      <w:r w:rsidRPr="00213C54">
        <w:rPr>
          <w:bCs/>
        </w:rPr>
        <w:t>.</w:t>
      </w:r>
      <w:r w:rsidR="00E97ED1" w:rsidRPr="00213C54">
        <w:rPr>
          <w:bCs/>
        </w:rPr>
        <w:t xml:space="preserve"> </w:t>
      </w:r>
    </w:p>
    <w:p w:rsidR="001115B4" w:rsidRDefault="0053775B" w:rsidP="0053775B">
      <w:pPr>
        <w:widowControl w:val="0"/>
        <w:spacing w:before="100" w:beforeAutospacing="1" w:after="100" w:afterAutospacing="1"/>
        <w:jc w:val="both"/>
        <w:rPr>
          <w:sz w:val="20"/>
          <w:szCs w:val="20"/>
          <w:lang w:val="en"/>
        </w:rPr>
      </w:pPr>
      <w:r w:rsidRPr="0053775B">
        <w:rPr>
          <w:b/>
          <w:sz w:val="20"/>
          <w:szCs w:val="20"/>
          <w:lang w:val="en"/>
        </w:rPr>
        <w:t>SUMMARY :</w:t>
      </w:r>
      <w:r w:rsidRPr="0053775B">
        <w:rPr>
          <w:b/>
          <w:sz w:val="20"/>
          <w:szCs w:val="20"/>
          <w:lang w:val="en"/>
        </w:rPr>
        <w:br/>
      </w:r>
      <w:r w:rsidRPr="0053775B">
        <w:rPr>
          <w:sz w:val="20"/>
          <w:szCs w:val="20"/>
          <w:lang w:val="en"/>
        </w:rPr>
        <w:t xml:space="preserve">The present work has the primary objective to show that the application of the penalty , the deprivation of liberty is not always necessary , considering that , besides costly to the state, not the convict recovers and </w:t>
      </w:r>
      <w:proofErr w:type="spellStart"/>
      <w:r w:rsidRPr="0053775B">
        <w:rPr>
          <w:sz w:val="20"/>
          <w:szCs w:val="20"/>
          <w:lang w:val="en"/>
        </w:rPr>
        <w:t>can not</w:t>
      </w:r>
      <w:proofErr w:type="spellEnd"/>
      <w:r w:rsidRPr="0053775B">
        <w:rPr>
          <w:sz w:val="20"/>
          <w:szCs w:val="20"/>
          <w:lang w:val="en"/>
        </w:rPr>
        <w:t xml:space="preserve"> be removed from this human dignity , constitutionally guaranteed , since this is inherent to , regardless of wrongdoing is imputed to him . Observed the </w:t>
      </w:r>
      <w:proofErr w:type="spellStart"/>
      <w:r w:rsidRPr="0053775B">
        <w:rPr>
          <w:sz w:val="20"/>
          <w:szCs w:val="20"/>
          <w:lang w:val="en"/>
        </w:rPr>
        <w:t>garantismo</w:t>
      </w:r>
      <w:proofErr w:type="spellEnd"/>
      <w:r w:rsidRPr="0053775B">
        <w:rPr>
          <w:sz w:val="20"/>
          <w:szCs w:val="20"/>
          <w:lang w:val="en"/>
        </w:rPr>
        <w:t xml:space="preserve"> constitutional checks that it is possible to replace the sentence of imprisonment for an alternative in cases of smaller and medium offensive potential , without the state is neglecting its power / duty to punish effectively , since the effectiveness , reason for being , is far from being achieved in current patterns of our criminal law , making the punishment more humane for inmates with real character of disapproval by </w:t>
      </w:r>
      <w:proofErr w:type="spellStart"/>
      <w:r w:rsidRPr="0053775B">
        <w:rPr>
          <w:sz w:val="20"/>
          <w:szCs w:val="20"/>
          <w:lang w:val="en"/>
        </w:rPr>
        <w:t>antijuridicidade</w:t>
      </w:r>
      <w:proofErr w:type="spellEnd"/>
      <w:r w:rsidRPr="0053775B">
        <w:rPr>
          <w:sz w:val="20"/>
          <w:szCs w:val="20"/>
          <w:lang w:val="en"/>
        </w:rPr>
        <w:t xml:space="preserve"> practiced and possibility of rehabilitation and re-education of the individual , without subjecting this degrading the condition that is the prison system , humiliating and bankrupt in all aspects . Here also raised the fact that the prison does not recover the individual and usually turns for the </w:t>
      </w:r>
      <w:proofErr w:type="gramStart"/>
      <w:r w:rsidRPr="0053775B">
        <w:rPr>
          <w:sz w:val="20"/>
          <w:szCs w:val="20"/>
          <w:lang w:val="en"/>
        </w:rPr>
        <w:t>worse ,</w:t>
      </w:r>
      <w:proofErr w:type="gramEnd"/>
      <w:r w:rsidRPr="0053775B">
        <w:rPr>
          <w:sz w:val="20"/>
          <w:szCs w:val="20"/>
          <w:lang w:val="en"/>
        </w:rPr>
        <w:t xml:space="preserve"> in the face of culture assimilated by this within the prison system , which is a world apart , medieval , forgotten and only when supervised situations aberrant are reported but usually society accepts as normal facts and inherent convicts , since the consequences remain within the confines of prisons .</w:t>
      </w:r>
    </w:p>
    <w:p w:rsidR="0053775B" w:rsidRPr="0053775B" w:rsidRDefault="0053775B" w:rsidP="0053775B">
      <w:pPr>
        <w:widowControl w:val="0"/>
        <w:spacing w:before="120" w:after="240" w:line="360" w:lineRule="auto"/>
        <w:jc w:val="both"/>
        <w:rPr>
          <w:b/>
          <w:bCs/>
          <w:sz w:val="20"/>
          <w:szCs w:val="20"/>
          <w:lang w:val="en-US"/>
        </w:rPr>
      </w:pPr>
      <w:r w:rsidRPr="0053775B">
        <w:rPr>
          <w:rStyle w:val="hps"/>
          <w:b/>
          <w:lang w:val="en"/>
        </w:rPr>
        <w:t>KEYWORDS</w:t>
      </w:r>
      <w:r w:rsidRPr="0053775B">
        <w:rPr>
          <w:b/>
          <w:lang w:val="en"/>
        </w:rPr>
        <w:t>:</w:t>
      </w:r>
      <w:r>
        <w:rPr>
          <w:lang w:val="en"/>
        </w:rPr>
        <w:t xml:space="preserve"> </w:t>
      </w:r>
      <w:r>
        <w:rPr>
          <w:rStyle w:val="hps"/>
          <w:lang w:val="en"/>
        </w:rPr>
        <w:t>Applic</w:t>
      </w:r>
      <w:bookmarkStart w:id="0" w:name="_GoBack"/>
      <w:bookmarkEnd w:id="0"/>
      <w:r>
        <w:rPr>
          <w:rStyle w:val="hps"/>
          <w:lang w:val="en"/>
        </w:rPr>
        <w:t>ation</w:t>
      </w:r>
      <w:r>
        <w:rPr>
          <w:lang w:val="en"/>
        </w:rPr>
        <w:t xml:space="preserve"> </w:t>
      </w:r>
      <w:r>
        <w:rPr>
          <w:rStyle w:val="hps"/>
          <w:lang w:val="en"/>
        </w:rPr>
        <w:t>Pena</w:t>
      </w:r>
      <w:r>
        <w:rPr>
          <w:lang w:val="en"/>
        </w:rPr>
        <w:t xml:space="preserve">; </w:t>
      </w:r>
      <w:proofErr w:type="spellStart"/>
      <w:r>
        <w:rPr>
          <w:rStyle w:val="hps"/>
          <w:lang w:val="en"/>
        </w:rPr>
        <w:t>Garantism</w:t>
      </w:r>
      <w:proofErr w:type="spellEnd"/>
      <w:r>
        <w:rPr>
          <w:lang w:val="en"/>
        </w:rPr>
        <w:t xml:space="preserve">; </w:t>
      </w:r>
      <w:r>
        <w:rPr>
          <w:rStyle w:val="hps"/>
          <w:lang w:val="en"/>
        </w:rPr>
        <w:t>Penitentiary system</w:t>
      </w:r>
      <w:r>
        <w:rPr>
          <w:lang w:val="en"/>
        </w:rPr>
        <w:t xml:space="preserve">; </w:t>
      </w:r>
      <w:r>
        <w:rPr>
          <w:rStyle w:val="hps"/>
          <w:lang w:val="en"/>
        </w:rPr>
        <w:t>Replacement</w:t>
      </w:r>
      <w:r>
        <w:rPr>
          <w:lang w:val="en"/>
        </w:rPr>
        <w:t xml:space="preserve"> </w:t>
      </w:r>
      <w:r>
        <w:rPr>
          <w:rStyle w:val="hps"/>
          <w:lang w:val="en"/>
        </w:rPr>
        <w:t>Prison</w:t>
      </w:r>
      <w:r>
        <w:rPr>
          <w:lang w:val="en"/>
        </w:rPr>
        <w:t xml:space="preserve">; </w:t>
      </w:r>
      <w:r>
        <w:rPr>
          <w:rStyle w:val="hps"/>
          <w:lang w:val="en"/>
        </w:rPr>
        <w:t>Sentencing Alternatives</w:t>
      </w:r>
      <w:r>
        <w:rPr>
          <w:lang w:val="en"/>
        </w:rPr>
        <w:t>.</w:t>
      </w:r>
      <w:r>
        <w:rPr>
          <w:lang w:val="en"/>
        </w:rPr>
        <w:t xml:space="preserve"> </w:t>
      </w:r>
    </w:p>
    <w:p w:rsidR="00E006C9" w:rsidRDefault="00893758" w:rsidP="00A46B27">
      <w:pPr>
        <w:widowControl w:val="0"/>
        <w:numPr>
          <w:ilvl w:val="0"/>
          <w:numId w:val="2"/>
        </w:numPr>
        <w:spacing w:before="100" w:beforeAutospacing="1" w:after="100" w:afterAutospacing="1" w:line="480" w:lineRule="auto"/>
        <w:ind w:left="284" w:hanging="284"/>
        <w:jc w:val="both"/>
        <w:rPr>
          <w:b/>
          <w:bCs/>
          <w:smallCaps/>
          <w:szCs w:val="26"/>
        </w:rPr>
      </w:pPr>
      <w:r>
        <w:rPr>
          <w:b/>
          <w:bCs/>
          <w:smallCaps/>
          <w:szCs w:val="26"/>
        </w:rPr>
        <w:t>INTRODUÇÃO</w:t>
      </w:r>
    </w:p>
    <w:p w:rsidR="006F54FC" w:rsidRPr="006F54FC" w:rsidRDefault="00A22821" w:rsidP="006F54FC">
      <w:pPr>
        <w:pStyle w:val="NormalWeb"/>
        <w:widowControl w:val="0"/>
        <w:spacing w:before="120" w:after="120" w:line="360" w:lineRule="auto"/>
        <w:ind w:firstLine="1134"/>
        <w:jc w:val="both"/>
        <w:rPr>
          <w:color w:val="auto"/>
        </w:rPr>
      </w:pPr>
      <w:r>
        <w:rPr>
          <w:color w:val="auto"/>
        </w:rPr>
        <w:t xml:space="preserve">A prática de confinar criminosos, suspeitos ou inimigos políticos em prisões é muito antiga, mas raramente destinada ao cumprimento de pena. Até o século XVIII </w:t>
      </w:r>
      <w:r w:rsidRPr="00A22821">
        <w:rPr>
          <w:color w:val="auto"/>
        </w:rPr>
        <w:t xml:space="preserve">a prisão </w:t>
      </w:r>
      <w:proofErr w:type="gramStart"/>
      <w:r w:rsidRPr="00A22821">
        <w:rPr>
          <w:color w:val="auto"/>
        </w:rPr>
        <w:lastRenderedPageBreak/>
        <w:t>era</w:t>
      </w:r>
      <w:proofErr w:type="gramEnd"/>
      <w:r w:rsidRPr="00A22821">
        <w:rPr>
          <w:color w:val="auto"/>
        </w:rPr>
        <w:t xml:space="preserve"> </w:t>
      </w:r>
      <w:r>
        <w:rPr>
          <w:color w:val="auto"/>
        </w:rPr>
        <w:t>destinada</w:t>
      </w:r>
      <w:r w:rsidRPr="00A22821">
        <w:rPr>
          <w:color w:val="auto"/>
        </w:rPr>
        <w:t xml:space="preserve"> quase sempre a suspeitos à espera de julgamento, ou a condenados que esperavam a execução da pena, que </w:t>
      </w:r>
      <w:r w:rsidR="006F54FC">
        <w:rPr>
          <w:color w:val="auto"/>
        </w:rPr>
        <w:t>equivalia</w:t>
      </w:r>
      <w:r w:rsidRPr="00A22821">
        <w:rPr>
          <w:color w:val="auto"/>
        </w:rPr>
        <w:t xml:space="preserve">, de modo geral, </w:t>
      </w:r>
      <w:r w:rsidR="00833597">
        <w:rPr>
          <w:color w:val="auto"/>
        </w:rPr>
        <w:t>a</w:t>
      </w:r>
      <w:r w:rsidRPr="00A22821">
        <w:rPr>
          <w:color w:val="auto"/>
        </w:rPr>
        <w:t xml:space="preserve"> castigos físicos, mutilações ou morte</w:t>
      </w:r>
      <w:r w:rsidR="006F54FC">
        <w:rPr>
          <w:color w:val="auto"/>
        </w:rPr>
        <w:t xml:space="preserve">. </w:t>
      </w:r>
      <w:r w:rsidR="006F54FC" w:rsidRPr="006F54FC">
        <w:rPr>
          <w:color w:val="auto"/>
        </w:rPr>
        <w:t>Os presos eram imobilizados com grilhões, torturados para confessar crimes ou delatar pessoas e expostos a todo tipo de doenças, em virtude das péssimas condições dos calabouços. Ficavam juntos jovens e velhos, homens e mulheres, simples suspeitos e criminosos condenados.</w:t>
      </w:r>
    </w:p>
    <w:p w:rsidR="007B3B63" w:rsidRDefault="00970DD4" w:rsidP="00833597">
      <w:pPr>
        <w:pStyle w:val="NormalWeb"/>
        <w:widowControl w:val="0"/>
        <w:spacing w:before="120" w:after="120" w:line="360" w:lineRule="auto"/>
        <w:ind w:firstLine="1134"/>
        <w:jc w:val="both"/>
        <w:rPr>
          <w:color w:val="auto"/>
        </w:rPr>
      </w:pPr>
      <w:r>
        <w:rPr>
          <w:color w:val="auto"/>
        </w:rPr>
        <w:t>Por ocasião da Inquisição, a</w:t>
      </w:r>
      <w:r w:rsidR="007B3B63">
        <w:rPr>
          <w:color w:val="auto"/>
        </w:rPr>
        <w:t xml:space="preserve"> união resultante da interpenetração de direito e moral, no campo do direito penal, possibilitou a intervenção jurídica na esfera do pensamento, criminalizando e punindo indivíduos por convicções, </w:t>
      </w:r>
      <w:r w:rsidR="0053503C">
        <w:rPr>
          <w:color w:val="auto"/>
        </w:rPr>
        <w:t>ideias</w:t>
      </w:r>
      <w:r w:rsidR="007B3B63">
        <w:rPr>
          <w:color w:val="auto"/>
        </w:rPr>
        <w:t xml:space="preserve">, pensamentos e opções pessoais. Isto é visto no direito penal da </w:t>
      </w:r>
      <w:r w:rsidR="003914C8">
        <w:rPr>
          <w:color w:val="auto"/>
        </w:rPr>
        <w:t>I</w:t>
      </w:r>
      <w:r w:rsidR="007B3B63">
        <w:rPr>
          <w:color w:val="auto"/>
        </w:rPr>
        <w:t>nquisição, onde o criminoso era aquele que negava a verdade imposta</w:t>
      </w:r>
      <w:r w:rsidR="003914C8">
        <w:rPr>
          <w:color w:val="auto"/>
        </w:rPr>
        <w:t>, que elegia e aderia a uma falsa doutrina em detrimento da verdadeira</w:t>
      </w:r>
      <w:r w:rsidR="00971B57">
        <w:rPr>
          <w:color w:val="auto"/>
        </w:rPr>
        <w:t>, segundo os dogmas da Igreja Católica</w:t>
      </w:r>
      <w:r w:rsidR="003914C8">
        <w:rPr>
          <w:color w:val="auto"/>
        </w:rPr>
        <w:t>.</w:t>
      </w:r>
    </w:p>
    <w:p w:rsidR="009767D3" w:rsidRDefault="009767D3" w:rsidP="00833597">
      <w:pPr>
        <w:pStyle w:val="NormalWeb"/>
        <w:widowControl w:val="0"/>
        <w:spacing w:before="120" w:after="120" w:line="360" w:lineRule="auto"/>
        <w:ind w:firstLine="1134"/>
        <w:jc w:val="both"/>
        <w:rPr>
          <w:color w:val="auto"/>
        </w:rPr>
      </w:pPr>
      <w:r>
        <w:rPr>
          <w:color w:val="auto"/>
        </w:rPr>
        <w:t>Verifica-se que a puniç</w:t>
      </w:r>
      <w:r w:rsidR="00306D90">
        <w:rPr>
          <w:color w:val="auto"/>
        </w:rPr>
        <w:t>ão é</w:t>
      </w:r>
      <w:r>
        <w:rPr>
          <w:color w:val="auto"/>
        </w:rPr>
        <w:t xml:space="preserve"> um produto de adaptação histórico e cultural, nem sempre necessária ou convenientemente aplicada para o alcance de um objetivo ansiado pela sociedade</w:t>
      </w:r>
      <w:r w:rsidR="00306D90">
        <w:rPr>
          <w:color w:val="auto"/>
        </w:rPr>
        <w:t>, porquanto é</w:t>
      </w:r>
      <w:r w:rsidR="007B3B63">
        <w:rPr>
          <w:color w:val="auto"/>
        </w:rPr>
        <w:t xml:space="preserve"> </w:t>
      </w:r>
      <w:proofErr w:type="spellStart"/>
      <w:r w:rsidR="007B3B63">
        <w:rPr>
          <w:color w:val="auto"/>
        </w:rPr>
        <w:t>fulcrada</w:t>
      </w:r>
      <w:proofErr w:type="spellEnd"/>
      <w:r w:rsidR="00306D90">
        <w:rPr>
          <w:color w:val="auto"/>
        </w:rPr>
        <w:t xml:space="preserve"> </w:t>
      </w:r>
      <w:r w:rsidR="007B3B63">
        <w:rPr>
          <w:color w:val="auto"/>
        </w:rPr>
        <w:t>n</w:t>
      </w:r>
      <w:r w:rsidR="00306D90">
        <w:rPr>
          <w:color w:val="auto"/>
        </w:rPr>
        <w:t>uma decisão política e não científica. Apresenta-se como uma sanção posterior ao conflito que a origina, não configurando uma reação, mas busca eliminar o conflito originário.</w:t>
      </w:r>
    </w:p>
    <w:p w:rsidR="0064256D" w:rsidRDefault="009A1772" w:rsidP="009A1772">
      <w:pPr>
        <w:pStyle w:val="NormalWeb"/>
        <w:widowControl w:val="0"/>
        <w:spacing w:before="120" w:after="120" w:line="360" w:lineRule="auto"/>
        <w:ind w:firstLine="1134"/>
        <w:jc w:val="both"/>
        <w:rPr>
          <w:color w:val="auto"/>
        </w:rPr>
      </w:pPr>
      <w:r>
        <w:rPr>
          <w:color w:val="auto"/>
        </w:rPr>
        <w:t>Particularmente no Brasil, em que pese o fato de</w:t>
      </w:r>
      <w:r w:rsidR="00833597" w:rsidRPr="00833597">
        <w:rPr>
          <w:color w:val="auto"/>
        </w:rPr>
        <w:t xml:space="preserve"> </w:t>
      </w:r>
      <w:r w:rsidR="00833597">
        <w:rPr>
          <w:color w:val="auto"/>
        </w:rPr>
        <w:t>a legislação brasileira visa</w:t>
      </w:r>
      <w:r w:rsidR="009A7505">
        <w:rPr>
          <w:color w:val="auto"/>
        </w:rPr>
        <w:t>r</w:t>
      </w:r>
      <w:r w:rsidR="00833597" w:rsidRPr="00833597">
        <w:rPr>
          <w:color w:val="auto"/>
        </w:rPr>
        <w:t xml:space="preserve"> protege</w:t>
      </w:r>
      <w:r w:rsidR="00833597">
        <w:rPr>
          <w:color w:val="auto"/>
        </w:rPr>
        <w:t>r</w:t>
      </w:r>
      <w:r w:rsidR="00833597" w:rsidRPr="00833597">
        <w:rPr>
          <w:color w:val="auto"/>
        </w:rPr>
        <w:t xml:space="preserve"> os condenados de situações degradantes</w:t>
      </w:r>
      <w:r w:rsidR="00EC6458">
        <w:rPr>
          <w:color w:val="auto"/>
        </w:rPr>
        <w:t xml:space="preserve">, partindo dos preceitos constitucionais de respeito à dignidade humana, </w:t>
      </w:r>
      <w:r w:rsidR="009A7505">
        <w:rPr>
          <w:color w:val="auto"/>
        </w:rPr>
        <w:t>que</w:t>
      </w:r>
      <w:r w:rsidR="00833597" w:rsidRPr="00833597">
        <w:rPr>
          <w:color w:val="auto"/>
        </w:rPr>
        <w:t xml:space="preserve"> concede favores graduais</w:t>
      </w:r>
      <w:r>
        <w:rPr>
          <w:color w:val="auto"/>
        </w:rPr>
        <w:t>,</w:t>
      </w:r>
      <w:r w:rsidR="00833597" w:rsidRPr="00833597">
        <w:rPr>
          <w:color w:val="auto"/>
        </w:rPr>
        <w:t xml:space="preserve"> </w:t>
      </w:r>
      <w:r>
        <w:rPr>
          <w:color w:val="auto"/>
        </w:rPr>
        <w:t>o</w:t>
      </w:r>
      <w:r w:rsidR="00833597" w:rsidRPr="00833597">
        <w:rPr>
          <w:color w:val="auto"/>
        </w:rPr>
        <w:t>s avanços teóricos do direito, porém, não se traduziram na realidade da</w:t>
      </w:r>
      <w:r w:rsidR="0064256D">
        <w:rPr>
          <w:color w:val="auto"/>
        </w:rPr>
        <w:t xml:space="preserve"> vida penitenciária brasileira. A garantia desses direitos é imperiosa, conforme ensina Carvalho:</w:t>
      </w:r>
    </w:p>
    <w:p w:rsidR="0064256D" w:rsidRPr="00213C54" w:rsidRDefault="0064256D" w:rsidP="009A7505">
      <w:pPr>
        <w:widowControl w:val="0"/>
        <w:spacing w:before="120" w:after="360"/>
        <w:ind w:left="2268" w:right="249"/>
        <w:jc w:val="both"/>
        <w:rPr>
          <w:sz w:val="22"/>
        </w:rPr>
      </w:pPr>
      <w:r>
        <w:rPr>
          <w:sz w:val="22"/>
        </w:rPr>
        <w:t xml:space="preserve">No momento da condenação de uma pessoa </w:t>
      </w:r>
      <w:r w:rsidR="00F739C2">
        <w:rPr>
          <w:sz w:val="22"/>
        </w:rPr>
        <w:t>ao sistema</w:t>
      </w:r>
      <w:r>
        <w:rPr>
          <w:sz w:val="22"/>
        </w:rPr>
        <w:t xml:space="preserve"> penitenciário exsurge uma série de direitos e garantias processuais que permitem a diminuição do período</w:t>
      </w:r>
      <w:r w:rsidR="00F739C2">
        <w:rPr>
          <w:sz w:val="22"/>
        </w:rPr>
        <w:t xml:space="preserve"> de cumprimento da pena e, por óbvio, de permanência no sistema: são os chamados incidentes da execução. Há uma série de direitos primários, exclusivos da condição de apenado, que devem ser respeitados pelo Poder Público, principalmente pelo Judiciário (v.g. remição, progressão de regime, substituição de pena, detração, livramento condicional, comutação, indulto </w:t>
      </w:r>
      <w:proofErr w:type="gramStart"/>
      <w:r w:rsidR="00F739C2">
        <w:rPr>
          <w:i/>
          <w:sz w:val="22"/>
        </w:rPr>
        <w:t>et</w:t>
      </w:r>
      <w:proofErr w:type="gramEnd"/>
      <w:r w:rsidR="00F739C2">
        <w:rPr>
          <w:i/>
          <w:sz w:val="22"/>
        </w:rPr>
        <w:t xml:space="preserve"> </w:t>
      </w:r>
      <w:proofErr w:type="spellStart"/>
      <w:r w:rsidR="00F739C2" w:rsidRPr="00F739C2">
        <w:rPr>
          <w:sz w:val="22"/>
        </w:rPr>
        <w:t>coetera</w:t>
      </w:r>
      <w:proofErr w:type="spellEnd"/>
      <w:r w:rsidR="00F739C2">
        <w:rPr>
          <w:sz w:val="22"/>
        </w:rPr>
        <w:t>). (CARVALHO</w:t>
      </w:r>
      <w:r w:rsidR="00E840C0">
        <w:rPr>
          <w:sz w:val="22"/>
        </w:rPr>
        <w:t>, S.</w:t>
      </w:r>
      <w:r w:rsidR="00F739C2">
        <w:rPr>
          <w:sz w:val="22"/>
        </w:rPr>
        <w:t>, 200</w:t>
      </w:r>
      <w:r w:rsidR="001332F3">
        <w:rPr>
          <w:sz w:val="22"/>
        </w:rPr>
        <w:t>8</w:t>
      </w:r>
      <w:r w:rsidR="00F739C2">
        <w:rPr>
          <w:sz w:val="22"/>
        </w:rPr>
        <w:t xml:space="preserve"> p. </w:t>
      </w:r>
      <w:proofErr w:type="spellStart"/>
      <w:r w:rsidR="00F739C2">
        <w:rPr>
          <w:sz w:val="22"/>
        </w:rPr>
        <w:t>xxvi</w:t>
      </w:r>
      <w:proofErr w:type="spellEnd"/>
      <w:r w:rsidR="00F739C2">
        <w:rPr>
          <w:sz w:val="22"/>
        </w:rPr>
        <w:t>)</w:t>
      </w:r>
      <w:r w:rsidRPr="00213C54">
        <w:rPr>
          <w:sz w:val="22"/>
        </w:rPr>
        <w:t>.</w:t>
      </w:r>
    </w:p>
    <w:p w:rsidR="00833597" w:rsidRDefault="00833597" w:rsidP="009A1772">
      <w:pPr>
        <w:pStyle w:val="NormalWeb"/>
        <w:widowControl w:val="0"/>
        <w:spacing w:before="120" w:after="120" w:line="360" w:lineRule="auto"/>
        <w:ind w:firstLine="1134"/>
        <w:jc w:val="both"/>
        <w:rPr>
          <w:color w:val="auto"/>
        </w:rPr>
      </w:pPr>
      <w:r w:rsidRPr="00833597">
        <w:rPr>
          <w:color w:val="auto"/>
        </w:rPr>
        <w:t xml:space="preserve">A </w:t>
      </w:r>
      <w:r w:rsidR="00EF392B">
        <w:rPr>
          <w:color w:val="auto"/>
        </w:rPr>
        <w:t>população</w:t>
      </w:r>
      <w:r w:rsidRPr="00833597">
        <w:rPr>
          <w:color w:val="auto"/>
        </w:rPr>
        <w:t xml:space="preserve"> carcerária, constituída de pessoas </w:t>
      </w:r>
      <w:r w:rsidR="00EF392B">
        <w:rPr>
          <w:color w:val="auto"/>
        </w:rPr>
        <w:t>oriundas</w:t>
      </w:r>
      <w:r w:rsidRPr="00833597">
        <w:rPr>
          <w:color w:val="auto"/>
        </w:rPr>
        <w:t xml:space="preserve"> das camadas mais pobres da população, mistura criminosos violentos e perigosos </w:t>
      </w:r>
      <w:proofErr w:type="gramStart"/>
      <w:r w:rsidRPr="00833597">
        <w:rPr>
          <w:color w:val="auto"/>
        </w:rPr>
        <w:t>a culpados</w:t>
      </w:r>
      <w:proofErr w:type="gramEnd"/>
      <w:r w:rsidRPr="00833597">
        <w:rPr>
          <w:color w:val="auto"/>
        </w:rPr>
        <w:t xml:space="preserve"> de delitos leves. Na década de 1990, </w:t>
      </w:r>
      <w:r w:rsidR="00EC6458">
        <w:rPr>
          <w:color w:val="auto"/>
        </w:rPr>
        <w:t xml:space="preserve">a título de </w:t>
      </w:r>
      <w:r w:rsidRPr="00833597">
        <w:rPr>
          <w:color w:val="auto"/>
        </w:rPr>
        <w:t xml:space="preserve">exemplo, repetiram-se nas prisões os motins de presos submetidos a </w:t>
      </w:r>
      <w:r w:rsidRPr="00833597">
        <w:rPr>
          <w:color w:val="auto"/>
        </w:rPr>
        <w:lastRenderedPageBreak/>
        <w:t xml:space="preserve">maus-tratos e excesso populacional. Em 1992, a história do sistema penitenciário brasileiro foi </w:t>
      </w:r>
      <w:r w:rsidR="00EF392B">
        <w:rPr>
          <w:color w:val="auto"/>
        </w:rPr>
        <w:t>estigmatizad</w:t>
      </w:r>
      <w:r w:rsidRPr="00833597">
        <w:rPr>
          <w:color w:val="auto"/>
        </w:rPr>
        <w:t>a pelo massacre na Casa de Detenção do Carandiru, em São Paulo, no qual 111 presos foram executados por policiais militares.</w:t>
      </w:r>
      <w:r w:rsidR="001D0BF7">
        <w:rPr>
          <w:color w:val="auto"/>
        </w:rPr>
        <w:t xml:space="preserve">  Nesse sentido Carvalho fornece a assertiva:</w:t>
      </w:r>
    </w:p>
    <w:p w:rsidR="001D0BF7" w:rsidRPr="00213C54" w:rsidRDefault="001D0BF7" w:rsidP="009A7505">
      <w:pPr>
        <w:widowControl w:val="0"/>
        <w:spacing w:before="120" w:after="360"/>
        <w:ind w:left="2268" w:right="249"/>
        <w:jc w:val="both"/>
        <w:rPr>
          <w:sz w:val="22"/>
        </w:rPr>
      </w:pPr>
      <w:r>
        <w:rPr>
          <w:sz w:val="22"/>
        </w:rPr>
        <w:t xml:space="preserve">A discussão sobre a realidade carcerária é </w:t>
      </w:r>
      <w:proofErr w:type="spellStart"/>
      <w:r>
        <w:rPr>
          <w:sz w:val="22"/>
        </w:rPr>
        <w:t>freqüentemente</w:t>
      </w:r>
      <w:proofErr w:type="spellEnd"/>
      <w:r>
        <w:rPr>
          <w:sz w:val="22"/>
        </w:rPr>
        <w:t xml:space="preserve"> precedida de situações de enorme violência nas instituições – </w:t>
      </w:r>
      <w:r>
        <w:rPr>
          <w:i/>
          <w:sz w:val="22"/>
        </w:rPr>
        <w:t xml:space="preserve">v. g. </w:t>
      </w:r>
      <w:r>
        <w:rPr>
          <w:sz w:val="22"/>
        </w:rPr>
        <w:t xml:space="preserve">fugas, rebeliões e motins. Propagados e explorados fervorosamente pelos meios de comunicação de massa, tais fatos pulverizam discursos estruturados em pressupostos maniqueístas e </w:t>
      </w:r>
      <w:proofErr w:type="spellStart"/>
      <w:r>
        <w:rPr>
          <w:sz w:val="22"/>
        </w:rPr>
        <w:t>segregadores</w:t>
      </w:r>
      <w:proofErr w:type="spellEnd"/>
      <w:r>
        <w:rPr>
          <w:sz w:val="22"/>
        </w:rPr>
        <w:t>, quando não belicistas. (CARVALHO</w:t>
      </w:r>
      <w:r w:rsidR="00E840C0">
        <w:rPr>
          <w:sz w:val="22"/>
        </w:rPr>
        <w:t>, S.</w:t>
      </w:r>
      <w:r>
        <w:rPr>
          <w:sz w:val="22"/>
        </w:rPr>
        <w:t>, 200</w:t>
      </w:r>
      <w:r w:rsidR="001332F3">
        <w:rPr>
          <w:sz w:val="22"/>
        </w:rPr>
        <w:t>8</w:t>
      </w:r>
      <w:r>
        <w:rPr>
          <w:sz w:val="22"/>
        </w:rPr>
        <w:t xml:space="preserve"> p. </w:t>
      </w:r>
      <w:proofErr w:type="spellStart"/>
      <w:r>
        <w:rPr>
          <w:sz w:val="22"/>
        </w:rPr>
        <w:t>xx</w:t>
      </w:r>
      <w:r w:rsidR="00772443">
        <w:rPr>
          <w:sz w:val="22"/>
        </w:rPr>
        <w:t>iv</w:t>
      </w:r>
      <w:proofErr w:type="spellEnd"/>
      <w:r>
        <w:rPr>
          <w:sz w:val="22"/>
        </w:rPr>
        <w:t>)</w:t>
      </w:r>
      <w:r w:rsidRPr="00213C54">
        <w:rPr>
          <w:sz w:val="22"/>
        </w:rPr>
        <w:t>.</w:t>
      </w:r>
    </w:p>
    <w:p w:rsidR="00833597" w:rsidRPr="00833597" w:rsidRDefault="00833597" w:rsidP="00833597">
      <w:pPr>
        <w:pStyle w:val="NormalWeb"/>
        <w:widowControl w:val="0"/>
        <w:spacing w:before="120" w:after="120" w:line="360" w:lineRule="auto"/>
        <w:ind w:firstLine="1134"/>
        <w:jc w:val="both"/>
        <w:rPr>
          <w:color w:val="auto"/>
        </w:rPr>
      </w:pPr>
      <w:r w:rsidRPr="00833597">
        <w:rPr>
          <w:color w:val="auto"/>
        </w:rPr>
        <w:t xml:space="preserve">A sucessão de episódios desse tipo abriu espaço para a discussão do sistema penitenciário e </w:t>
      </w:r>
      <w:r w:rsidR="00EC6458">
        <w:rPr>
          <w:color w:val="auto"/>
        </w:rPr>
        <w:t>tornou patente</w:t>
      </w:r>
      <w:r w:rsidRPr="00833597">
        <w:rPr>
          <w:color w:val="auto"/>
        </w:rPr>
        <w:t xml:space="preserve"> que ainda perdura no Brasil a antiga dicotomia que situa em campos opostos os que consideram as injustiças sociais responsáveis exclusivas pelos desvios de comportamento e os que atribuem </w:t>
      </w:r>
      <w:proofErr w:type="gramStart"/>
      <w:r w:rsidRPr="00833597">
        <w:rPr>
          <w:color w:val="auto"/>
        </w:rPr>
        <w:t>a</w:t>
      </w:r>
      <w:proofErr w:type="gramEnd"/>
      <w:r w:rsidRPr="00833597">
        <w:rPr>
          <w:color w:val="auto"/>
        </w:rPr>
        <w:t xml:space="preserve"> prática do crime apenas à vontade individual.</w:t>
      </w:r>
    </w:p>
    <w:p w:rsidR="008B3DF1" w:rsidRPr="00213C54" w:rsidRDefault="00EC6458" w:rsidP="006F54FC">
      <w:pPr>
        <w:pStyle w:val="NormalWeb"/>
        <w:widowControl w:val="0"/>
        <w:spacing w:before="120" w:beforeAutospacing="0" w:after="120" w:afterAutospacing="0" w:line="360" w:lineRule="auto"/>
        <w:ind w:firstLine="1134"/>
        <w:jc w:val="both"/>
        <w:rPr>
          <w:color w:val="auto"/>
        </w:rPr>
      </w:pPr>
      <w:r>
        <w:rPr>
          <w:color w:val="auto"/>
        </w:rPr>
        <w:t>Partindo desses pressupostos, verifica-se que a</w:t>
      </w:r>
      <w:r w:rsidR="00AF512F">
        <w:rPr>
          <w:color w:val="auto"/>
        </w:rPr>
        <w:t xml:space="preserve"> privação de liberdade é reconhecidamente ineficaz e onerosa, não recupera o criminoso e nem reduz a criminalidade.</w:t>
      </w:r>
      <w:r w:rsidR="00A22821">
        <w:rPr>
          <w:color w:val="auto"/>
        </w:rPr>
        <w:t xml:space="preserve"> Muito embora a legislação brasileira preveja alternativas à pena de prisão</w:t>
      </w:r>
      <w:r w:rsidR="00772443">
        <w:rPr>
          <w:color w:val="auto"/>
        </w:rPr>
        <w:t>, nos casos de menor e médio potencial ofensivo</w:t>
      </w:r>
      <w:r w:rsidR="00A22821">
        <w:rPr>
          <w:color w:val="auto"/>
        </w:rPr>
        <w:t>, como a prestação de serviços à comunidade, elas são timidamente aplicadas.</w:t>
      </w:r>
    </w:p>
    <w:p w:rsidR="00D6019E" w:rsidRDefault="00D6019E" w:rsidP="009B70C1">
      <w:pPr>
        <w:widowControl w:val="0"/>
        <w:spacing w:before="120" w:after="120" w:line="360" w:lineRule="auto"/>
        <w:ind w:firstLine="1134"/>
        <w:jc w:val="both"/>
      </w:pPr>
      <w:r>
        <w:t xml:space="preserve">Precipuamente, o presente trabalho visa traçar um paralelo entre a </w:t>
      </w:r>
      <w:proofErr w:type="spellStart"/>
      <w:r>
        <w:t>parametricidade</w:t>
      </w:r>
      <w:proofErr w:type="spellEnd"/>
      <w:r>
        <w:t xml:space="preserve"> </w:t>
      </w:r>
      <w:r w:rsidR="00306D90">
        <w:t xml:space="preserve">da aplicação da pena e </w:t>
      </w:r>
      <w:r>
        <w:t xml:space="preserve">do </w:t>
      </w:r>
      <w:proofErr w:type="spellStart"/>
      <w:r>
        <w:t>garantismo</w:t>
      </w:r>
      <w:proofErr w:type="spellEnd"/>
      <w:r>
        <w:t xml:space="preserve"> e a substituição da prisão</w:t>
      </w:r>
      <w:r w:rsidR="00EF392B">
        <w:t>,</w:t>
      </w:r>
      <w:r w:rsidR="00B63E84">
        <w:t xml:space="preserve"> </w:t>
      </w:r>
      <w:r w:rsidR="00EF392B">
        <w:t>nos casos de delitos de menor</w:t>
      </w:r>
      <w:r w:rsidR="00232955">
        <w:t xml:space="preserve"> e médio</w:t>
      </w:r>
      <w:r w:rsidR="00EF392B">
        <w:t xml:space="preserve"> potencial </w:t>
      </w:r>
      <w:proofErr w:type="gramStart"/>
      <w:r w:rsidR="00EF392B">
        <w:t>ofensivo</w:t>
      </w:r>
      <w:r w:rsidR="000500EA">
        <w:t>,</w:t>
      </w:r>
      <w:r w:rsidR="00B63E84">
        <w:t xml:space="preserve"> </w:t>
      </w:r>
      <w:r w:rsidR="00481527">
        <w:t>observadas</w:t>
      </w:r>
      <w:proofErr w:type="gramEnd"/>
      <w:r w:rsidR="00481527">
        <w:t xml:space="preserve"> as garantias constitucionais que apontam para a dignidade humana,</w:t>
      </w:r>
      <w:r w:rsidR="00B63E84">
        <w:t xml:space="preserve"> </w:t>
      </w:r>
      <w:r w:rsidR="00EF392B">
        <w:t xml:space="preserve">sem descurar </w:t>
      </w:r>
      <w:r w:rsidR="000500EA">
        <w:t xml:space="preserve">o Estado </w:t>
      </w:r>
      <w:r w:rsidR="00816267">
        <w:t>do</w:t>
      </w:r>
      <w:r w:rsidR="00772443">
        <w:t xml:space="preserve"> poder e </w:t>
      </w:r>
      <w:r w:rsidR="000500EA">
        <w:t xml:space="preserve">da obrigação de punir o agente delituoso, porém com </w:t>
      </w:r>
      <w:r w:rsidR="000B28BB">
        <w:t>a atenção devida</w:t>
      </w:r>
      <w:r w:rsidR="000500EA">
        <w:t xml:space="preserve"> à</w:t>
      </w:r>
      <w:r w:rsidR="00EF392B">
        <w:t>s condições humanizadas de cumprimento</w:t>
      </w:r>
      <w:r>
        <w:t xml:space="preserve"> </w:t>
      </w:r>
      <w:r w:rsidR="00EF392B">
        <w:t>da pena</w:t>
      </w:r>
      <w:r w:rsidR="00FB56BD">
        <w:t>, respeitando os direitos inerentes ao ser</w:t>
      </w:r>
      <w:r>
        <w:t>.</w:t>
      </w:r>
    </w:p>
    <w:p w:rsidR="00A46B27" w:rsidRDefault="00A46B27" w:rsidP="00A46B27">
      <w:pPr>
        <w:widowControl w:val="0"/>
        <w:numPr>
          <w:ilvl w:val="0"/>
          <w:numId w:val="2"/>
        </w:numPr>
        <w:spacing w:before="100" w:beforeAutospacing="1" w:after="100" w:afterAutospacing="1" w:line="480" w:lineRule="auto"/>
        <w:ind w:left="284" w:hanging="284"/>
        <w:jc w:val="both"/>
        <w:rPr>
          <w:b/>
          <w:bCs/>
          <w:smallCaps/>
          <w:szCs w:val="26"/>
        </w:rPr>
      </w:pPr>
      <w:r>
        <w:rPr>
          <w:b/>
        </w:rPr>
        <w:t>GARANTISMO</w:t>
      </w:r>
    </w:p>
    <w:p w:rsidR="001A0982" w:rsidRPr="001A0982" w:rsidRDefault="001A0982" w:rsidP="00702792">
      <w:pPr>
        <w:pStyle w:val="NormalWeb"/>
        <w:widowControl w:val="0"/>
        <w:spacing w:before="120" w:after="120" w:line="360" w:lineRule="auto"/>
        <w:ind w:firstLine="1134"/>
        <w:jc w:val="both"/>
        <w:rPr>
          <w:color w:val="auto"/>
        </w:rPr>
      </w:pPr>
      <w:r>
        <w:rPr>
          <w:color w:val="auto"/>
        </w:rPr>
        <w:t xml:space="preserve">A </w:t>
      </w:r>
      <w:r>
        <w:rPr>
          <w:i/>
          <w:color w:val="auto"/>
        </w:rPr>
        <w:t>secularização,</w:t>
      </w:r>
      <w:r w:rsidR="00B63E84">
        <w:rPr>
          <w:color w:val="auto"/>
        </w:rPr>
        <w:t xml:space="preserve"> </w:t>
      </w:r>
      <w:r>
        <w:rPr>
          <w:color w:val="auto"/>
        </w:rPr>
        <w:t>assim entendida a definição dos processos pelos quais a sociedade produziu, a partir do século XV, uma ruptura entre a cultura eclesiástica e as doutrinas filosóficas</w:t>
      </w:r>
      <w:r w:rsidR="000B28BB">
        <w:rPr>
          <w:color w:val="auto"/>
        </w:rPr>
        <w:t xml:space="preserve"> (laicismo</w:t>
      </w:r>
      <w:r w:rsidR="000B28BB">
        <w:rPr>
          <w:rStyle w:val="Refdenotaderodap"/>
          <w:color w:val="auto"/>
        </w:rPr>
        <w:footnoteReference w:id="2"/>
      </w:r>
      <w:r w:rsidR="000B28BB">
        <w:rPr>
          <w:color w:val="auto"/>
        </w:rPr>
        <w:t>)</w:t>
      </w:r>
      <w:r>
        <w:rPr>
          <w:color w:val="auto"/>
        </w:rPr>
        <w:t>, mais pormenorizadamente entre a moral do clero e a ciência</w:t>
      </w:r>
      <w:r w:rsidR="00C068C4">
        <w:rPr>
          <w:color w:val="auto"/>
        </w:rPr>
        <w:t xml:space="preserve">, </w:t>
      </w:r>
      <w:r w:rsidR="00C068C4">
        <w:rPr>
          <w:color w:val="auto"/>
        </w:rPr>
        <w:lastRenderedPageBreak/>
        <w:t xml:space="preserve">nos direciona ao entendimento de </w:t>
      </w:r>
      <w:r>
        <w:rPr>
          <w:color w:val="auto"/>
        </w:rPr>
        <w:t>que a laicização do direito aponta para uma marcação de política criminal de intervenção mínima, onde somente os atos que impliquem em lesão efetiva dos bens jurídicos de terceiros serão passiveis de criminalização, tendo em vista a imunidade do ser</w:t>
      </w:r>
      <w:r w:rsidR="00C068C4">
        <w:rPr>
          <w:color w:val="auto"/>
        </w:rPr>
        <w:t>.</w:t>
      </w:r>
      <w:r w:rsidR="00517964">
        <w:rPr>
          <w:color w:val="auto"/>
        </w:rPr>
        <w:t xml:space="preserve"> </w:t>
      </w:r>
    </w:p>
    <w:p w:rsidR="0007304C" w:rsidRPr="00213C54" w:rsidRDefault="009A1772" w:rsidP="00702792">
      <w:pPr>
        <w:pStyle w:val="NormalWeb"/>
        <w:widowControl w:val="0"/>
        <w:spacing w:before="120" w:after="120" w:line="360" w:lineRule="auto"/>
        <w:ind w:firstLine="1134"/>
        <w:jc w:val="both"/>
      </w:pPr>
      <w:r>
        <w:rPr>
          <w:color w:val="auto"/>
        </w:rPr>
        <w:t xml:space="preserve">O </w:t>
      </w:r>
      <w:proofErr w:type="spellStart"/>
      <w:r>
        <w:rPr>
          <w:color w:val="auto"/>
        </w:rPr>
        <w:t>garantismo</w:t>
      </w:r>
      <w:proofErr w:type="spellEnd"/>
      <w:r>
        <w:rPr>
          <w:color w:val="auto"/>
        </w:rPr>
        <w:t>, t</w:t>
      </w:r>
      <w:r w:rsidRPr="009A1772">
        <w:rPr>
          <w:color w:val="auto"/>
        </w:rPr>
        <w:t xml:space="preserve">ermo que designa, em direito, os mecanismos jurídicos que garantem a harmonia entre os poderes do </w:t>
      </w:r>
      <w:r w:rsidR="000500EA">
        <w:rPr>
          <w:color w:val="auto"/>
        </w:rPr>
        <w:t>E</w:t>
      </w:r>
      <w:r w:rsidRPr="009A1772">
        <w:rPr>
          <w:color w:val="auto"/>
        </w:rPr>
        <w:t>stado e permitem a tutela do exercício pleno dos dir</w:t>
      </w:r>
      <w:r w:rsidR="000500EA">
        <w:rPr>
          <w:color w:val="auto"/>
        </w:rPr>
        <w:t xml:space="preserve">eitos fundamentais dos cidadãos, </w:t>
      </w:r>
      <w:r w:rsidR="00B250E1">
        <w:rPr>
          <w:color w:val="auto"/>
        </w:rPr>
        <w:t xml:space="preserve">a partir do princípio da dignidade da pessoa humana, </w:t>
      </w:r>
      <w:r w:rsidR="00702792">
        <w:rPr>
          <w:color w:val="auto"/>
        </w:rPr>
        <w:t>tem na Constituição a fonte de todas as demais normas consideradas inferiores a ela, conforme nos ensina Bobbio:</w:t>
      </w:r>
    </w:p>
    <w:p w:rsidR="00CA174C" w:rsidRPr="00213C54" w:rsidRDefault="00702792" w:rsidP="007427F0">
      <w:pPr>
        <w:widowControl w:val="0"/>
        <w:spacing w:before="120" w:after="360"/>
        <w:ind w:left="2268" w:right="249"/>
        <w:jc w:val="both"/>
        <w:rPr>
          <w:sz w:val="22"/>
        </w:rPr>
      </w:pPr>
      <w:r>
        <w:rPr>
          <w:sz w:val="22"/>
        </w:rPr>
        <w:t>[...] as normas de um ordenamento não estão todas no mesmo plano. Há normas superiores e normas inferiores. As inferiores dependem das superiores. Subindo das normas inferiores àquelas que se encontram mais acima, chega-se a uma norma suprema, que não depende de nenhuma outra norma superior e sobre a qual repousa a unidade do ordenamento. Essa norma suprema é a norma fundamental. Cada ordenamento possui uma norma fundamental, que dá unidade a</w:t>
      </w:r>
      <w:r w:rsidR="00FB56BD">
        <w:rPr>
          <w:sz w:val="22"/>
        </w:rPr>
        <w:t xml:space="preserve"> todas as outras normas, isto é</w:t>
      </w:r>
      <w:r>
        <w:rPr>
          <w:sz w:val="22"/>
        </w:rPr>
        <w:t xml:space="preserve">, faz das normas espalhadas e de várias proveniências um conjunto unitário que pode ser chamado de </w:t>
      </w:r>
      <w:r>
        <w:rPr>
          <w:i/>
          <w:sz w:val="22"/>
        </w:rPr>
        <w:t>ordenamento</w:t>
      </w:r>
      <w:r w:rsidR="00AB54DF" w:rsidRPr="00213C54">
        <w:rPr>
          <w:sz w:val="22"/>
        </w:rPr>
        <w:t xml:space="preserve">. </w:t>
      </w:r>
      <w:r>
        <w:rPr>
          <w:sz w:val="22"/>
        </w:rPr>
        <w:t>(BOBBIO</w:t>
      </w:r>
      <w:r w:rsidRPr="00213C54">
        <w:rPr>
          <w:sz w:val="22"/>
        </w:rPr>
        <w:t xml:space="preserve">, </w:t>
      </w:r>
      <w:r w:rsidR="00677302">
        <w:rPr>
          <w:sz w:val="22"/>
        </w:rPr>
        <w:t>p. 49</w:t>
      </w:r>
      <w:r>
        <w:rPr>
          <w:sz w:val="22"/>
        </w:rPr>
        <w:t xml:space="preserve"> </w:t>
      </w:r>
      <w:r w:rsidR="00AB54DF" w:rsidRPr="00213C54">
        <w:rPr>
          <w:i/>
          <w:sz w:val="22"/>
        </w:rPr>
        <w:t xml:space="preserve">Apud </w:t>
      </w:r>
      <w:r w:rsidR="00677302">
        <w:rPr>
          <w:sz w:val="22"/>
        </w:rPr>
        <w:t>GRECO</w:t>
      </w:r>
      <w:r w:rsidR="00AB54DF" w:rsidRPr="00213C54">
        <w:rPr>
          <w:sz w:val="22"/>
        </w:rPr>
        <w:t>,</w:t>
      </w:r>
      <w:r w:rsidR="00B63E84" w:rsidRPr="00213C54">
        <w:rPr>
          <w:sz w:val="22"/>
        </w:rPr>
        <w:t xml:space="preserve"> </w:t>
      </w:r>
      <w:r w:rsidR="00CA174C" w:rsidRPr="00213C54">
        <w:rPr>
          <w:sz w:val="22"/>
        </w:rPr>
        <w:t>200</w:t>
      </w:r>
      <w:r w:rsidR="00677302">
        <w:rPr>
          <w:sz w:val="22"/>
        </w:rPr>
        <w:t>9</w:t>
      </w:r>
      <w:r w:rsidR="00CA174C" w:rsidRPr="00213C54">
        <w:rPr>
          <w:sz w:val="22"/>
        </w:rPr>
        <w:t xml:space="preserve"> p. </w:t>
      </w:r>
      <w:r w:rsidR="00677302">
        <w:rPr>
          <w:sz w:val="22"/>
        </w:rPr>
        <w:t>10</w:t>
      </w:r>
      <w:r w:rsidR="00CA174C" w:rsidRPr="00213C54">
        <w:rPr>
          <w:sz w:val="22"/>
        </w:rPr>
        <w:t>)</w:t>
      </w:r>
      <w:r w:rsidR="00AB54DF" w:rsidRPr="00213C54">
        <w:rPr>
          <w:sz w:val="22"/>
        </w:rPr>
        <w:t>.</w:t>
      </w:r>
    </w:p>
    <w:p w:rsidR="00AB54DF" w:rsidRPr="00213C54" w:rsidRDefault="00600A17" w:rsidP="009B70C1">
      <w:pPr>
        <w:widowControl w:val="0"/>
        <w:spacing w:before="120" w:after="120" w:line="360" w:lineRule="auto"/>
        <w:ind w:firstLine="1134"/>
        <w:jc w:val="both"/>
      </w:pPr>
      <w:proofErr w:type="gramStart"/>
      <w:r>
        <w:t>Isto posto</w:t>
      </w:r>
      <w:proofErr w:type="gramEnd"/>
      <w:r>
        <w:t>, temos na Constituição da Republica Federativa do Brasil, publicada no Diário Oficial da União nº 191-A, de 5 de outubro de 1988, em seu Título II</w:t>
      </w:r>
      <w:r w:rsidR="00715A33">
        <w:t xml:space="preserve"> – Dos Direitos e Garantias Fundamentais</w:t>
      </w:r>
      <w:r>
        <w:t xml:space="preserve">, Capítulo </w:t>
      </w:r>
      <w:r w:rsidR="00715A33">
        <w:t>I – Dos Direitos e Deveres Individuais e Coletivos</w:t>
      </w:r>
      <w:r w:rsidR="00481527">
        <w:t>, as diretrizes balizadoras que devem ser segui</w:t>
      </w:r>
      <w:r w:rsidR="00CD55D1">
        <w:t>das</w:t>
      </w:r>
      <w:r w:rsidR="00481527">
        <w:t xml:space="preserve"> por todos os ramos do direito brasileiro quando se</w:t>
      </w:r>
      <w:r w:rsidR="003F01AF">
        <w:t xml:space="preserve"> está em questão os direitos individuais e coletivos</w:t>
      </w:r>
      <w:r w:rsidR="004A399D" w:rsidRPr="00213C54">
        <w:t>:</w:t>
      </w:r>
    </w:p>
    <w:p w:rsidR="00715A33" w:rsidRDefault="00715A33" w:rsidP="007427F0">
      <w:pPr>
        <w:widowControl w:val="0"/>
        <w:ind w:left="2268" w:right="249"/>
        <w:jc w:val="both"/>
        <w:rPr>
          <w:sz w:val="20"/>
          <w:szCs w:val="20"/>
        </w:rPr>
      </w:pPr>
      <w:r>
        <w:rPr>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715A33" w:rsidRDefault="00715A33" w:rsidP="007427F0">
      <w:pPr>
        <w:widowControl w:val="0"/>
        <w:ind w:left="2268" w:right="249"/>
        <w:jc w:val="both"/>
        <w:rPr>
          <w:sz w:val="20"/>
          <w:szCs w:val="20"/>
        </w:rPr>
      </w:pPr>
      <w:r>
        <w:rPr>
          <w:sz w:val="20"/>
          <w:szCs w:val="20"/>
        </w:rPr>
        <w:t>I – homens e mulheres são iguais em direitos e obrigações, nos termos desta Constituição;</w:t>
      </w:r>
    </w:p>
    <w:p w:rsidR="00715A33" w:rsidRDefault="00715A33" w:rsidP="007427F0">
      <w:pPr>
        <w:widowControl w:val="0"/>
        <w:ind w:left="2268" w:right="249"/>
        <w:jc w:val="both"/>
        <w:rPr>
          <w:sz w:val="20"/>
          <w:szCs w:val="20"/>
        </w:rPr>
      </w:pPr>
      <w:r>
        <w:rPr>
          <w:sz w:val="20"/>
          <w:szCs w:val="20"/>
        </w:rPr>
        <w:t xml:space="preserve">II – ninguém será </w:t>
      </w:r>
      <w:r w:rsidR="00481527">
        <w:rPr>
          <w:sz w:val="20"/>
          <w:szCs w:val="20"/>
        </w:rPr>
        <w:t>obrigado</w:t>
      </w:r>
      <w:r>
        <w:rPr>
          <w:sz w:val="20"/>
          <w:szCs w:val="20"/>
        </w:rPr>
        <w:t xml:space="preserve"> a fazer ou deixar de fazer alguma coisa senão em virtude da lei;</w:t>
      </w:r>
    </w:p>
    <w:p w:rsidR="00715A33" w:rsidRDefault="00715A33" w:rsidP="007427F0">
      <w:pPr>
        <w:widowControl w:val="0"/>
        <w:ind w:left="2268" w:right="249"/>
        <w:jc w:val="both"/>
        <w:rPr>
          <w:sz w:val="20"/>
          <w:szCs w:val="20"/>
        </w:rPr>
      </w:pPr>
      <w:r>
        <w:rPr>
          <w:sz w:val="20"/>
          <w:szCs w:val="20"/>
        </w:rPr>
        <w:t xml:space="preserve">III – ninguém será submetido </w:t>
      </w:r>
      <w:r w:rsidR="00481527">
        <w:rPr>
          <w:sz w:val="20"/>
          <w:szCs w:val="20"/>
        </w:rPr>
        <w:t>à</w:t>
      </w:r>
      <w:r>
        <w:rPr>
          <w:sz w:val="20"/>
          <w:szCs w:val="20"/>
        </w:rPr>
        <w:t xml:space="preserve"> tortura nem a tratamento desumano ou degradante;</w:t>
      </w:r>
    </w:p>
    <w:p w:rsidR="00715A33" w:rsidRDefault="00715A33" w:rsidP="007427F0">
      <w:pPr>
        <w:widowControl w:val="0"/>
        <w:ind w:left="2268" w:right="249"/>
        <w:jc w:val="both"/>
        <w:rPr>
          <w:sz w:val="20"/>
          <w:szCs w:val="20"/>
        </w:rPr>
      </w:pPr>
      <w:r>
        <w:rPr>
          <w:sz w:val="20"/>
          <w:szCs w:val="20"/>
        </w:rPr>
        <w:t>IV – é livre a manifestação do pensamento, sendo vedado o anonimato;</w:t>
      </w:r>
    </w:p>
    <w:p w:rsidR="00715A33" w:rsidRDefault="00715A33" w:rsidP="007427F0">
      <w:pPr>
        <w:widowControl w:val="0"/>
        <w:ind w:left="2268" w:right="249"/>
        <w:jc w:val="both"/>
        <w:rPr>
          <w:sz w:val="20"/>
          <w:szCs w:val="20"/>
        </w:rPr>
      </w:pPr>
      <w:r>
        <w:rPr>
          <w:sz w:val="20"/>
          <w:szCs w:val="20"/>
        </w:rPr>
        <w:t>V – é assegurado o direito de resposta, proporcional ao agravo, além da indenização por dano material, moral ou à imagem;</w:t>
      </w:r>
    </w:p>
    <w:p w:rsidR="00715A33" w:rsidRDefault="00715A33" w:rsidP="007427F0">
      <w:pPr>
        <w:widowControl w:val="0"/>
        <w:ind w:left="2268" w:right="249"/>
        <w:jc w:val="both"/>
        <w:rPr>
          <w:sz w:val="20"/>
          <w:szCs w:val="20"/>
        </w:rPr>
      </w:pPr>
      <w:r>
        <w:rPr>
          <w:sz w:val="20"/>
          <w:szCs w:val="20"/>
        </w:rPr>
        <w:t xml:space="preserve">VI – é inviolável a liberdade de consciência e de crença, sendo assegurado o livre exercício dos cultos religiosos e garantida, na forma da lei, a proteção aos locais de culto e </w:t>
      </w:r>
      <w:r w:rsidR="00481527">
        <w:rPr>
          <w:sz w:val="20"/>
          <w:szCs w:val="20"/>
        </w:rPr>
        <w:t>as suas</w:t>
      </w:r>
      <w:r>
        <w:rPr>
          <w:sz w:val="20"/>
          <w:szCs w:val="20"/>
        </w:rPr>
        <w:t xml:space="preserve"> liturgias;</w:t>
      </w:r>
    </w:p>
    <w:p w:rsidR="00905ECD" w:rsidRPr="00213C54" w:rsidRDefault="00715A33" w:rsidP="007427F0">
      <w:pPr>
        <w:widowControl w:val="0"/>
        <w:spacing w:after="360"/>
        <w:ind w:left="2268" w:right="249"/>
        <w:jc w:val="both"/>
        <w:rPr>
          <w:sz w:val="20"/>
          <w:szCs w:val="20"/>
        </w:rPr>
      </w:pPr>
      <w:r>
        <w:rPr>
          <w:sz w:val="20"/>
          <w:szCs w:val="20"/>
        </w:rPr>
        <w:t xml:space="preserve">VII – é assegurada, nos termos da lei, a </w:t>
      </w:r>
      <w:r w:rsidR="00481527">
        <w:rPr>
          <w:sz w:val="20"/>
          <w:szCs w:val="20"/>
        </w:rPr>
        <w:t>prestação.</w:t>
      </w:r>
      <w:r w:rsidR="00151385">
        <w:rPr>
          <w:sz w:val="20"/>
          <w:szCs w:val="20"/>
        </w:rPr>
        <w:t xml:space="preserve"> </w:t>
      </w:r>
      <w:r w:rsidR="00905ECD" w:rsidRPr="00213C54">
        <w:rPr>
          <w:sz w:val="20"/>
          <w:szCs w:val="20"/>
        </w:rPr>
        <w:t>(</w:t>
      </w:r>
      <w:r w:rsidR="00AE4B73" w:rsidRPr="00213C54">
        <w:rPr>
          <w:sz w:val="20"/>
          <w:szCs w:val="20"/>
        </w:rPr>
        <w:t xml:space="preserve">BRASIL. Constituição </w:t>
      </w:r>
      <w:r>
        <w:rPr>
          <w:sz w:val="20"/>
          <w:szCs w:val="20"/>
        </w:rPr>
        <w:t>da República Federativa do Brasil</w:t>
      </w:r>
      <w:r w:rsidR="00905ECD" w:rsidRPr="00213C54">
        <w:rPr>
          <w:sz w:val="20"/>
          <w:szCs w:val="20"/>
        </w:rPr>
        <w:t>, Título II – Dos Direitos Fundamentais – Capítulo II – Dos Direitos Sociais</w:t>
      </w:r>
      <w:proofErr w:type="gramStart"/>
      <w:r w:rsidR="00905ECD" w:rsidRPr="00213C54">
        <w:rPr>
          <w:sz w:val="20"/>
          <w:szCs w:val="20"/>
        </w:rPr>
        <w:t>)</w:t>
      </w:r>
      <w:proofErr w:type="gramEnd"/>
    </w:p>
    <w:p w:rsidR="003336D6" w:rsidRDefault="00354BD4" w:rsidP="008B51DB">
      <w:pPr>
        <w:widowControl w:val="0"/>
        <w:spacing w:before="120" w:after="120" w:line="360" w:lineRule="auto"/>
        <w:ind w:firstLine="1134"/>
        <w:jc w:val="both"/>
      </w:pPr>
      <w:r>
        <w:lastRenderedPageBreak/>
        <w:t xml:space="preserve">As garantias constitucionais se apresentam desdobradas em duas classes: as garantias primárias e secundárias. Pelas primeiras entende-se como sendo os limites e liames normativos, as proibições e obrigações, impostos na tutela dos direitos. Pelas segundas compreende-se como as diversas formas de reparação </w:t>
      </w:r>
      <w:proofErr w:type="spellStart"/>
      <w:r>
        <w:t>subseqüentes</w:t>
      </w:r>
      <w:proofErr w:type="spellEnd"/>
      <w:r>
        <w:t xml:space="preserve"> às violações das garantias </w:t>
      </w:r>
      <w:proofErr w:type="gramStart"/>
      <w:r>
        <w:t>primarias</w:t>
      </w:r>
      <w:proofErr w:type="gramEnd"/>
      <w:r>
        <w:t>. Dentre essas garantias o</w:t>
      </w:r>
      <w:r w:rsidR="008B51DB">
        <w:t>s direitos fundamentais aparecem não como uma criação pelo poder político, mas reconhecido por este como</w:t>
      </w:r>
      <w:r w:rsidR="009136FC">
        <w:t xml:space="preserve"> ponto fulcral de legitimação ao exercício pleno da cidadania e necessários ao respeito à dignidade humana</w:t>
      </w:r>
      <w:r w:rsidR="0042344F">
        <w:t>, pois no homem residem direitos e deveres inerentes à condição precípua de convivência em sociedade.</w:t>
      </w:r>
    </w:p>
    <w:p w:rsidR="008E7FDF" w:rsidRDefault="0042344F" w:rsidP="003336D6">
      <w:pPr>
        <w:widowControl w:val="0"/>
        <w:spacing w:before="120" w:after="120" w:line="360" w:lineRule="auto"/>
        <w:ind w:firstLine="1134"/>
        <w:jc w:val="both"/>
      </w:pPr>
      <w:r>
        <w:t>Partindo desse prisma, o</w:t>
      </w:r>
      <w:r w:rsidR="008B51DB">
        <w:t xml:space="preserve"> homem, então, surge como o centro das atenções do Estado que, com o fito de manter a paz social, deve coibir os comportamentos danosos, lesivos e intoleráveis que atinjam e comprometam os bens mais importantes e necessários à convivência social</w:t>
      </w:r>
      <w:r>
        <w:t>, sem, entretanto, ferir os princípios norteadores contidos na Lei Maior</w:t>
      </w:r>
      <w:r w:rsidR="008B51DB">
        <w:t>.</w:t>
      </w:r>
      <w:r w:rsidR="003336D6">
        <w:t xml:space="preserve"> Entretanto, para</w:t>
      </w:r>
      <w:r w:rsidR="00B63E84">
        <w:t xml:space="preserve"> </w:t>
      </w:r>
      <w:r w:rsidR="003336D6">
        <w:t xml:space="preserve">efetivação desses direitos, é necessário que haja instrumentalidade processual </w:t>
      </w:r>
      <w:proofErr w:type="spellStart"/>
      <w:r w:rsidR="003336D6">
        <w:t>garantista</w:t>
      </w:r>
      <w:proofErr w:type="spellEnd"/>
      <w:r w:rsidR="003336D6">
        <w:t xml:space="preserve"> suficiente que assegure a prestação jurisdicional</w:t>
      </w:r>
      <w:r w:rsidR="00CD55D1">
        <w:t xml:space="preserve">, e é aí que deve surgir </w:t>
      </w:r>
      <w:proofErr w:type="gramStart"/>
      <w:r w:rsidR="00CD55D1">
        <w:t>a</w:t>
      </w:r>
      <w:proofErr w:type="gramEnd"/>
      <w:r w:rsidR="00CD55D1">
        <w:t xml:space="preserve"> figura do jurista identificado com a expectativa crítica capaz de exercer a função de denunciador das ilegalidades do sistema, sejam elas normativas ou r</w:t>
      </w:r>
      <w:r w:rsidR="00772443">
        <w:t xml:space="preserve">elativas às práticas cotidianas, sob pena de, enquanto operador do direito, </w:t>
      </w:r>
      <w:r w:rsidR="006A39EF">
        <w:t>internalizar e legitimar o ódio comunitário que indica para uma política criminal de vingança privada, em detrimento do seu papel primordial de prestador público de justiça</w:t>
      </w:r>
      <w:r>
        <w:t xml:space="preserve">, pondo por terra todas as garantias </w:t>
      </w:r>
      <w:r w:rsidR="008862C7">
        <w:t>constitucionalmente formalizadas, conforme ensina</w:t>
      </w:r>
      <w:r w:rsidR="00E90383">
        <w:t xml:space="preserve"> Carvalho:</w:t>
      </w:r>
    </w:p>
    <w:p w:rsidR="008D79CE" w:rsidRPr="00213C54" w:rsidRDefault="00E90383" w:rsidP="007427F0">
      <w:pPr>
        <w:widowControl w:val="0"/>
        <w:ind w:left="2268"/>
        <w:jc w:val="both"/>
        <w:rPr>
          <w:sz w:val="20"/>
          <w:szCs w:val="20"/>
        </w:rPr>
      </w:pPr>
      <w:r>
        <w:rPr>
          <w:sz w:val="20"/>
          <w:szCs w:val="20"/>
        </w:rPr>
        <w:t>Se o operador do direito, narcotizado pelo discurso defensivista, exigiu o máximo da legalidade até a sentença condenatória, neste momento crucial se cala, esquece o direito positivo como se acometido de terrível amnésia técnica. E, assim, por ignorância, ingenuidade ou má-fé, torna-se (</w:t>
      </w:r>
      <w:proofErr w:type="spellStart"/>
      <w:r>
        <w:rPr>
          <w:sz w:val="20"/>
          <w:szCs w:val="20"/>
        </w:rPr>
        <w:t>co</w:t>
      </w:r>
      <w:proofErr w:type="spellEnd"/>
      <w:proofErr w:type="gramStart"/>
      <w:r>
        <w:rPr>
          <w:sz w:val="20"/>
          <w:szCs w:val="20"/>
        </w:rPr>
        <w:t>)responsável</w:t>
      </w:r>
      <w:proofErr w:type="gramEnd"/>
      <w:r>
        <w:rPr>
          <w:sz w:val="20"/>
          <w:szCs w:val="20"/>
        </w:rPr>
        <w:t xml:space="preserve">; transforma-se em agente </w:t>
      </w:r>
      <w:proofErr w:type="spellStart"/>
      <w:r>
        <w:rPr>
          <w:sz w:val="20"/>
          <w:szCs w:val="20"/>
        </w:rPr>
        <w:t>legitimante</w:t>
      </w:r>
      <w:proofErr w:type="spellEnd"/>
      <w:r>
        <w:rPr>
          <w:sz w:val="20"/>
          <w:szCs w:val="20"/>
        </w:rPr>
        <w:t xml:space="preserve"> e (</w:t>
      </w:r>
      <w:proofErr w:type="spellStart"/>
      <w:r>
        <w:rPr>
          <w:sz w:val="20"/>
          <w:szCs w:val="20"/>
        </w:rPr>
        <w:t>re</w:t>
      </w:r>
      <w:proofErr w:type="spellEnd"/>
      <w:r>
        <w:rPr>
          <w:sz w:val="20"/>
          <w:szCs w:val="20"/>
        </w:rPr>
        <w:t>)produtor da selvageria gótica que assola a execução da pena privativa de liberdade, principalmente aquela cumprida em regime fechado</w:t>
      </w:r>
      <w:r w:rsidR="008D79CE" w:rsidRPr="00213C54">
        <w:rPr>
          <w:sz w:val="20"/>
          <w:szCs w:val="20"/>
        </w:rPr>
        <w:t>. (</w:t>
      </w:r>
      <w:r>
        <w:rPr>
          <w:sz w:val="22"/>
        </w:rPr>
        <w:t>CARVALHO</w:t>
      </w:r>
      <w:r w:rsidR="00E840C0">
        <w:rPr>
          <w:sz w:val="22"/>
        </w:rPr>
        <w:t>, S.</w:t>
      </w:r>
      <w:r>
        <w:rPr>
          <w:sz w:val="22"/>
        </w:rPr>
        <w:t>, 200</w:t>
      </w:r>
      <w:r w:rsidR="001332F3">
        <w:rPr>
          <w:sz w:val="22"/>
        </w:rPr>
        <w:t>8</w:t>
      </w:r>
      <w:r>
        <w:rPr>
          <w:sz w:val="22"/>
        </w:rPr>
        <w:t xml:space="preserve"> p. </w:t>
      </w:r>
      <w:proofErr w:type="spellStart"/>
      <w:r>
        <w:rPr>
          <w:sz w:val="22"/>
        </w:rPr>
        <w:t>xxv</w:t>
      </w:r>
      <w:proofErr w:type="spellEnd"/>
      <w:r w:rsidR="008D79CE" w:rsidRPr="00213C54">
        <w:rPr>
          <w:sz w:val="20"/>
          <w:szCs w:val="20"/>
        </w:rPr>
        <w:t>)</w:t>
      </w:r>
    </w:p>
    <w:p w:rsidR="000246D2" w:rsidRPr="00213C54" w:rsidRDefault="00E90383" w:rsidP="009B70C1">
      <w:pPr>
        <w:pStyle w:val="c2"/>
        <w:widowControl w:val="0"/>
        <w:spacing w:line="360" w:lineRule="auto"/>
        <w:ind w:firstLine="1134"/>
        <w:jc w:val="both"/>
        <w:rPr>
          <w:rFonts w:ascii="Verdana" w:hAnsi="Verdana"/>
          <w:sz w:val="16"/>
          <w:szCs w:val="16"/>
        </w:rPr>
      </w:pPr>
      <w:r>
        <w:t>Continua Carvalho, mais enfático ainda, com relação à responsabilidade do Estado</w:t>
      </w:r>
      <w:r w:rsidR="008862C7">
        <w:t xml:space="preserve"> e do papel do operador de direito</w:t>
      </w:r>
      <w:r>
        <w:t xml:space="preserve"> na execução penal</w:t>
      </w:r>
      <w:r w:rsidR="009F6832" w:rsidRPr="00213C54">
        <w:t>:</w:t>
      </w:r>
    </w:p>
    <w:p w:rsidR="009F6832" w:rsidRPr="00213C54" w:rsidRDefault="00E90383" w:rsidP="007427F0">
      <w:pPr>
        <w:widowControl w:val="0"/>
        <w:spacing w:before="120" w:after="360"/>
        <w:ind w:left="2268" w:right="249"/>
        <w:jc w:val="both"/>
        <w:rPr>
          <w:sz w:val="22"/>
        </w:rPr>
      </w:pPr>
      <w:r>
        <w:rPr>
          <w:sz w:val="22"/>
        </w:rPr>
        <w:t>A ingenuidade do operador do direito em sede de execução penal determinou premissas que impedem a efetiva busca de soluções. A principal é a afirmação de que o problema da execução reside exclusivamente no Estado-administração, ou seja, de que a violação</w:t>
      </w:r>
      <w:r w:rsidR="008F3175">
        <w:rPr>
          <w:sz w:val="22"/>
        </w:rPr>
        <w:t xml:space="preserve"> aos direitos dos presos decorre da incompetência do Estado ao não cumprir a Lei de Execução Penal. Sustenta-se que, se o Executivo prestasse seus serviços, os direitos dos apenados estariam plenamente garantidos</w:t>
      </w:r>
      <w:r w:rsidR="00151385">
        <w:rPr>
          <w:sz w:val="22"/>
        </w:rPr>
        <w:t xml:space="preserve">. </w:t>
      </w:r>
      <w:r w:rsidR="009F6832" w:rsidRPr="00213C54">
        <w:rPr>
          <w:sz w:val="22"/>
        </w:rPr>
        <w:t>(</w:t>
      </w:r>
      <w:r>
        <w:rPr>
          <w:sz w:val="22"/>
        </w:rPr>
        <w:t>CARVALHO</w:t>
      </w:r>
      <w:r w:rsidR="00E840C0">
        <w:rPr>
          <w:sz w:val="22"/>
        </w:rPr>
        <w:t>, S.</w:t>
      </w:r>
      <w:r>
        <w:rPr>
          <w:sz w:val="22"/>
        </w:rPr>
        <w:t>, 200</w:t>
      </w:r>
      <w:r w:rsidR="001332F3">
        <w:rPr>
          <w:sz w:val="22"/>
        </w:rPr>
        <w:t>8</w:t>
      </w:r>
      <w:r>
        <w:rPr>
          <w:sz w:val="22"/>
        </w:rPr>
        <w:t xml:space="preserve"> p. </w:t>
      </w:r>
      <w:proofErr w:type="spellStart"/>
      <w:r>
        <w:rPr>
          <w:sz w:val="22"/>
        </w:rPr>
        <w:t>xxv</w:t>
      </w:r>
      <w:proofErr w:type="spellEnd"/>
      <w:r w:rsidR="009F6832" w:rsidRPr="00213C54">
        <w:rPr>
          <w:sz w:val="22"/>
        </w:rPr>
        <w:t>)</w:t>
      </w:r>
    </w:p>
    <w:p w:rsidR="003336D6" w:rsidRDefault="003336D6" w:rsidP="009B70C1">
      <w:pPr>
        <w:widowControl w:val="0"/>
        <w:spacing w:before="100" w:beforeAutospacing="1" w:after="100" w:afterAutospacing="1" w:line="360" w:lineRule="auto"/>
        <w:ind w:firstLine="1134"/>
        <w:jc w:val="both"/>
      </w:pPr>
      <w:r>
        <w:lastRenderedPageBreak/>
        <w:t>Reforçando as assertivas de Carvalho, Greco afirma que a magistratura exerce papel fundamental no que diz respeito à interpretação da lei em conformidade com a Constituição:</w:t>
      </w:r>
    </w:p>
    <w:p w:rsidR="003336D6" w:rsidRDefault="003336D6" w:rsidP="007427F0">
      <w:pPr>
        <w:widowControl w:val="0"/>
        <w:spacing w:before="120" w:after="360"/>
        <w:ind w:left="2268" w:right="249"/>
        <w:jc w:val="both"/>
        <w:rPr>
          <w:sz w:val="20"/>
          <w:szCs w:val="20"/>
        </w:rPr>
      </w:pPr>
      <w:r>
        <w:rPr>
          <w:sz w:val="20"/>
          <w:szCs w:val="20"/>
        </w:rPr>
        <w:t>O juiz não é mero aplicador da lei, mero executor da vontade do legislador ordinário. Antes de tudo, é o guardião de nossos direitos fundamentais. Ante a contrariedade da norma com a Constituição, deverá o magistrado, sempre, optar por esta última, fonte verdadeira de validade da primeira.</w:t>
      </w:r>
      <w:r w:rsidRPr="00213C54">
        <w:rPr>
          <w:sz w:val="20"/>
          <w:szCs w:val="20"/>
        </w:rPr>
        <w:t xml:space="preserve"> (</w:t>
      </w:r>
      <w:r>
        <w:rPr>
          <w:sz w:val="20"/>
          <w:szCs w:val="20"/>
        </w:rPr>
        <w:t xml:space="preserve">GRECO, 2009 </w:t>
      </w:r>
      <w:r w:rsidRPr="00213C54">
        <w:rPr>
          <w:sz w:val="20"/>
          <w:szCs w:val="20"/>
        </w:rPr>
        <w:t xml:space="preserve">p. </w:t>
      </w:r>
      <w:r>
        <w:rPr>
          <w:sz w:val="20"/>
          <w:szCs w:val="20"/>
        </w:rPr>
        <w:t>11</w:t>
      </w:r>
      <w:r w:rsidRPr="00213C54">
        <w:rPr>
          <w:sz w:val="20"/>
          <w:szCs w:val="20"/>
        </w:rPr>
        <w:t>)</w:t>
      </w:r>
    </w:p>
    <w:p w:rsidR="00D867B9" w:rsidRDefault="008F3175" w:rsidP="009B70C1">
      <w:pPr>
        <w:widowControl w:val="0"/>
        <w:spacing w:before="100" w:beforeAutospacing="1" w:after="100" w:afterAutospacing="1" w:line="360" w:lineRule="auto"/>
        <w:ind w:firstLine="1134"/>
        <w:jc w:val="both"/>
      </w:pPr>
      <w:r>
        <w:t xml:space="preserve">A construção dos direitos humanos, a partir de uma visão </w:t>
      </w:r>
      <w:proofErr w:type="spellStart"/>
      <w:r>
        <w:t>garantista</w:t>
      </w:r>
      <w:proofErr w:type="spellEnd"/>
      <w:r>
        <w:t xml:space="preserve">, foram os lapidares da legitimação externa dos Estados </w:t>
      </w:r>
      <w:r w:rsidR="00A14E9B">
        <w:t>D</w:t>
      </w:r>
      <w:r>
        <w:t xml:space="preserve">emocráticos de </w:t>
      </w:r>
      <w:r w:rsidR="00A14E9B">
        <w:t>D</w:t>
      </w:r>
      <w:r>
        <w:t>ireito, a partir da subtração da influência religiosa do saber filosófico e jurídico</w:t>
      </w:r>
      <w:r w:rsidR="003577A2">
        <w:t xml:space="preserve">, propiciando o surgimento de um modelo jurídico-penal </w:t>
      </w:r>
      <w:proofErr w:type="spellStart"/>
      <w:r w:rsidR="003577A2">
        <w:t>contratualista</w:t>
      </w:r>
      <w:proofErr w:type="spellEnd"/>
      <w:r w:rsidR="00A46B27">
        <w:rPr>
          <w:rStyle w:val="Refdenotaderodap"/>
        </w:rPr>
        <w:footnoteReference w:id="3"/>
      </w:r>
      <w:r w:rsidR="003577A2">
        <w:t xml:space="preserve"> e liberal, a partir da busca de limites ao Estado ante a liberdade individual, e, também, pela produção de critérios de participação do cidadão na sociedade. </w:t>
      </w:r>
      <w:r w:rsidR="00D867B9">
        <w:t>Corroborando</w:t>
      </w:r>
      <w:r w:rsidR="00B63E84">
        <w:t xml:space="preserve"> </w:t>
      </w:r>
      <w:r w:rsidR="00D867B9">
        <w:t>neste mesmo sentido, Carvalho ensina:</w:t>
      </w:r>
    </w:p>
    <w:p w:rsidR="00D867B9" w:rsidRDefault="00D867B9" w:rsidP="007427F0">
      <w:pPr>
        <w:widowControl w:val="0"/>
        <w:spacing w:before="120" w:after="360"/>
        <w:ind w:left="2268" w:right="249"/>
        <w:jc w:val="both"/>
        <w:rPr>
          <w:sz w:val="20"/>
          <w:szCs w:val="20"/>
        </w:rPr>
      </w:pPr>
      <w:r>
        <w:rPr>
          <w:sz w:val="20"/>
          <w:szCs w:val="20"/>
        </w:rPr>
        <w:t xml:space="preserve">A teoria do </w:t>
      </w:r>
      <w:proofErr w:type="spellStart"/>
      <w:r>
        <w:rPr>
          <w:sz w:val="20"/>
          <w:szCs w:val="20"/>
        </w:rPr>
        <w:t>garantismo</w:t>
      </w:r>
      <w:proofErr w:type="spellEnd"/>
      <w:r>
        <w:rPr>
          <w:sz w:val="20"/>
          <w:szCs w:val="20"/>
        </w:rPr>
        <w:t xml:space="preserve"> penal, </w:t>
      </w:r>
      <w:proofErr w:type="gramStart"/>
      <w:r>
        <w:rPr>
          <w:sz w:val="20"/>
          <w:szCs w:val="20"/>
        </w:rPr>
        <w:t>antes de mais nada</w:t>
      </w:r>
      <w:proofErr w:type="gramEnd"/>
      <w:r>
        <w:rPr>
          <w:sz w:val="20"/>
          <w:szCs w:val="20"/>
        </w:rPr>
        <w:t xml:space="preserve">, propõe-se a estabelecer critérios de racionalidade e civilidade à intervenção penal, deslegitimando qualquer modelo de controle social maniqueísta que coloca a “defesa social” acima dos direitos e garantias individuais. Percebido dessa forma, o modelo </w:t>
      </w:r>
      <w:proofErr w:type="spellStart"/>
      <w:r>
        <w:rPr>
          <w:sz w:val="20"/>
          <w:szCs w:val="20"/>
        </w:rPr>
        <w:t>garantista</w:t>
      </w:r>
      <w:proofErr w:type="spellEnd"/>
      <w:r>
        <w:rPr>
          <w:sz w:val="20"/>
          <w:szCs w:val="20"/>
        </w:rPr>
        <w:t xml:space="preserve"> permite a criação de um instrumental prático-teórico idôneo à tutela dos direitos contra a irracionalidade dos poderes, sejam públicos ou privados</w:t>
      </w:r>
      <w:r w:rsidRPr="00213C54">
        <w:rPr>
          <w:sz w:val="20"/>
          <w:szCs w:val="20"/>
        </w:rPr>
        <w:t>. (</w:t>
      </w:r>
      <w:r>
        <w:rPr>
          <w:sz w:val="20"/>
          <w:szCs w:val="20"/>
        </w:rPr>
        <w:t>CARVALHO</w:t>
      </w:r>
      <w:r w:rsidR="00E840C0">
        <w:rPr>
          <w:sz w:val="20"/>
          <w:szCs w:val="20"/>
        </w:rPr>
        <w:t>, A.</w:t>
      </w:r>
      <w:r w:rsidR="00BA7EDA">
        <w:rPr>
          <w:sz w:val="20"/>
          <w:szCs w:val="20"/>
        </w:rPr>
        <w:t>,</w:t>
      </w:r>
      <w:r w:rsidRPr="00213C54">
        <w:rPr>
          <w:sz w:val="20"/>
          <w:szCs w:val="20"/>
        </w:rPr>
        <w:t xml:space="preserve"> </w:t>
      </w:r>
      <w:r w:rsidRPr="001332F3">
        <w:rPr>
          <w:sz w:val="20"/>
          <w:szCs w:val="20"/>
        </w:rPr>
        <w:t>2008</w:t>
      </w:r>
      <w:r w:rsidRPr="00213C54">
        <w:rPr>
          <w:sz w:val="20"/>
          <w:szCs w:val="20"/>
        </w:rPr>
        <w:t xml:space="preserve"> p. </w:t>
      </w:r>
      <w:r w:rsidR="00BA7EDA">
        <w:rPr>
          <w:sz w:val="20"/>
          <w:szCs w:val="20"/>
        </w:rPr>
        <w:t>19</w:t>
      </w:r>
      <w:r w:rsidRPr="00213C54">
        <w:rPr>
          <w:sz w:val="20"/>
          <w:szCs w:val="20"/>
        </w:rPr>
        <w:t>)</w:t>
      </w:r>
    </w:p>
    <w:p w:rsidR="007216C8" w:rsidRPr="00213C54" w:rsidRDefault="007216C8" w:rsidP="007427F0">
      <w:pPr>
        <w:widowControl w:val="0"/>
        <w:spacing w:before="120" w:after="360"/>
        <w:ind w:left="2268" w:right="249"/>
        <w:jc w:val="both"/>
        <w:rPr>
          <w:sz w:val="20"/>
          <w:szCs w:val="20"/>
        </w:rPr>
      </w:pPr>
      <w:r>
        <w:rPr>
          <w:sz w:val="20"/>
          <w:szCs w:val="20"/>
        </w:rPr>
        <w:t>Entendidos como vínculos substanciais de caráter negativo (limitadores da intervenção), impõem um dever de observância que a maioria, inclusive a unanimidade, não pode legitimamente violar, visto estarem garantidos e alijados de qualquer forma de disponibilidade</w:t>
      </w:r>
      <w:r w:rsidR="00E840C0">
        <w:rPr>
          <w:sz w:val="20"/>
          <w:szCs w:val="20"/>
        </w:rPr>
        <w:t>.</w:t>
      </w:r>
      <w:r w:rsidRPr="00213C54">
        <w:rPr>
          <w:sz w:val="20"/>
          <w:szCs w:val="20"/>
        </w:rPr>
        <w:t xml:space="preserve"> (</w:t>
      </w:r>
      <w:r>
        <w:rPr>
          <w:sz w:val="20"/>
          <w:szCs w:val="20"/>
        </w:rPr>
        <w:t>CARVALHO</w:t>
      </w:r>
      <w:r w:rsidR="00E840C0">
        <w:rPr>
          <w:sz w:val="20"/>
          <w:szCs w:val="20"/>
        </w:rPr>
        <w:t>, A.</w:t>
      </w:r>
      <w:r>
        <w:rPr>
          <w:sz w:val="20"/>
          <w:szCs w:val="20"/>
        </w:rPr>
        <w:t>,</w:t>
      </w:r>
      <w:r w:rsidRPr="00213C54">
        <w:rPr>
          <w:sz w:val="20"/>
          <w:szCs w:val="20"/>
        </w:rPr>
        <w:t xml:space="preserve"> </w:t>
      </w:r>
      <w:r w:rsidRPr="001332F3">
        <w:rPr>
          <w:sz w:val="20"/>
          <w:szCs w:val="20"/>
        </w:rPr>
        <w:t>2008</w:t>
      </w:r>
      <w:r w:rsidRPr="00213C54">
        <w:rPr>
          <w:sz w:val="20"/>
          <w:szCs w:val="20"/>
        </w:rPr>
        <w:t xml:space="preserve"> p. </w:t>
      </w:r>
      <w:r>
        <w:rPr>
          <w:sz w:val="20"/>
          <w:szCs w:val="20"/>
        </w:rPr>
        <w:t>19</w:t>
      </w:r>
      <w:r w:rsidRPr="00213C54">
        <w:rPr>
          <w:sz w:val="20"/>
          <w:szCs w:val="20"/>
        </w:rPr>
        <w:t>)</w:t>
      </w:r>
    </w:p>
    <w:p w:rsidR="006B799A" w:rsidRDefault="007216C8" w:rsidP="009B70C1">
      <w:pPr>
        <w:widowControl w:val="0"/>
        <w:spacing w:before="100" w:beforeAutospacing="1" w:after="100" w:afterAutospacing="1" w:line="360" w:lineRule="auto"/>
        <w:ind w:firstLine="1134"/>
        <w:jc w:val="both"/>
      </w:pPr>
      <w:r>
        <w:t>Destarte</w:t>
      </w:r>
      <w:r w:rsidR="00BA7EDA">
        <w:t xml:space="preserve">, os direitos fundamentais adquirem condição de </w:t>
      </w:r>
      <w:proofErr w:type="spellStart"/>
      <w:r w:rsidR="00BA7EDA">
        <w:t>intactilidade</w:t>
      </w:r>
      <w:proofErr w:type="spellEnd"/>
      <w:r w:rsidR="00BA7EDA">
        <w:t>, n</w:t>
      </w:r>
      <w:r>
        <w:t>o campo</w:t>
      </w:r>
      <w:r w:rsidR="00BA7EDA">
        <w:t xml:space="preserve"> do inegociável, cujo sacrifício dessa condição não pode ser legitimado sequer para justificar a manutenção do bem comum, significando dizer que </w:t>
      </w:r>
      <w:r w:rsidR="008862C7">
        <w:t>os direitos fundamentais constitucionalizados têm</w:t>
      </w:r>
      <w:r w:rsidR="00BA7EDA">
        <w:t xml:space="preserve"> a função de estabelecer o propósito e os limites do direito penal nas sociedades democráticas. </w:t>
      </w:r>
      <w:r w:rsidR="003577A2">
        <w:t xml:space="preserve">Nesta </w:t>
      </w:r>
      <w:r w:rsidR="007427F0">
        <w:t>inter-relação</w:t>
      </w:r>
      <w:r w:rsidR="003577A2">
        <w:t xml:space="preserve"> de circunstancias, o direito penal e o direito processual penal agiriam como regras de tutela e liberdade</w:t>
      </w:r>
      <w:r w:rsidR="0050581F">
        <w:t>, sendo</w:t>
      </w:r>
      <w:r w:rsidR="00BA7EDA">
        <w:t>, por outro lado,</w:t>
      </w:r>
      <w:r w:rsidR="0050581F">
        <w:t xml:space="preserve"> os direitos políticos os direcionadores de acesso do cidadão às decisões sobre os parâmetros que regulam a sociedade, </w:t>
      </w:r>
      <w:r w:rsidR="008862C7">
        <w:t xml:space="preserve">principiando a </w:t>
      </w:r>
      <w:r w:rsidR="0050581F">
        <w:t>humaniza</w:t>
      </w:r>
      <w:r w:rsidR="008862C7">
        <w:t>ção</w:t>
      </w:r>
      <w:r w:rsidR="0050581F">
        <w:t xml:space="preserve"> racional </w:t>
      </w:r>
      <w:r w:rsidR="008862C7">
        <w:t>d</w:t>
      </w:r>
      <w:r w:rsidR="005D488F">
        <w:t xml:space="preserve">o direito </w:t>
      </w:r>
      <w:r w:rsidR="0050581F">
        <w:t xml:space="preserve">a partir </w:t>
      </w:r>
      <w:r w:rsidR="00BA7EDA">
        <w:t>d</w:t>
      </w:r>
      <w:r w:rsidR="0050581F">
        <w:t>o pensamento filosófico-</w:t>
      </w:r>
      <w:r w:rsidR="0050581F">
        <w:lastRenderedPageBreak/>
        <w:t xml:space="preserve">jurídico resistente à barbárie </w:t>
      </w:r>
      <w:r w:rsidR="00F50A56">
        <w:t>dos Tribunais do S</w:t>
      </w:r>
      <w:r w:rsidR="0050581F">
        <w:t>anto Ofício da Inquisição</w:t>
      </w:r>
      <w:r w:rsidR="0050581F">
        <w:rPr>
          <w:rStyle w:val="Refdenotaderodap"/>
        </w:rPr>
        <w:footnoteReference w:id="4"/>
      </w:r>
      <w:r w:rsidR="0050581F">
        <w:t>.</w:t>
      </w:r>
    </w:p>
    <w:p w:rsidR="00EF392B" w:rsidRDefault="00503990" w:rsidP="00EF392B">
      <w:pPr>
        <w:widowControl w:val="0"/>
        <w:spacing w:before="120" w:after="120" w:line="360" w:lineRule="auto"/>
        <w:ind w:firstLine="1134"/>
        <w:jc w:val="both"/>
      </w:pPr>
      <w:r>
        <w:t xml:space="preserve">É possível compreender, então, que a teoria </w:t>
      </w:r>
      <w:proofErr w:type="spellStart"/>
      <w:r>
        <w:t>garantista</w:t>
      </w:r>
      <w:proofErr w:type="spellEnd"/>
      <w:r>
        <w:t xml:space="preserve"> surge como limitadora e disciplinadora dos poderes públicos, </w:t>
      </w:r>
      <w:r w:rsidR="000E3D63">
        <w:t xml:space="preserve">como </w:t>
      </w:r>
      <w:proofErr w:type="spellStart"/>
      <w:r w:rsidR="000E3D63">
        <w:t>instrumentalizadora</w:t>
      </w:r>
      <w:proofErr w:type="spellEnd"/>
      <w:r w:rsidR="000E3D63">
        <w:t xml:space="preserve"> racional do sistema jurídico na criação de esquemas tipológicos baseados no máximo grau de tutela dos direitos e como limitadora do poder punitivo, garantindo o homem contra qualquer tipo de violência arbitrária. Verifica-se, então, que a teoria </w:t>
      </w:r>
      <w:proofErr w:type="spellStart"/>
      <w:r w:rsidR="000E3D63">
        <w:t>garantista</w:t>
      </w:r>
      <w:proofErr w:type="spellEnd"/>
      <w:r w:rsidR="000E3D63">
        <w:t xml:space="preserve"> está contemplada na Constituição da República Federativa do Brasil </w:t>
      </w:r>
      <w:r>
        <w:t xml:space="preserve">como a espinha dorsal, como o âmago estrutural da democracia, pois tanto as garantias liberais quanto as sociais exprimem os direitos fundamentais do cidadão </w:t>
      </w:r>
      <w:r w:rsidR="009F66DB">
        <w:t>em face d</w:t>
      </w:r>
      <w:r>
        <w:t xml:space="preserve">os poderes do Estado, bem como </w:t>
      </w:r>
      <w:r w:rsidR="009F66DB">
        <w:t>d</w:t>
      </w:r>
      <w:r>
        <w:t>os interesses</w:t>
      </w:r>
      <w:r w:rsidR="009F66DB">
        <w:t>, direitos e tutela</w:t>
      </w:r>
      <w:r>
        <w:t xml:space="preserve"> dos </w:t>
      </w:r>
      <w:r w:rsidR="009F66DB">
        <w:t>hipossuficientes e das minorias</w:t>
      </w:r>
      <w:r>
        <w:t xml:space="preserve"> em relação aos </w:t>
      </w:r>
      <w:r w:rsidR="009F66DB">
        <w:t>de maior poder e maiorias integradas.</w:t>
      </w:r>
      <w:r w:rsidR="009E3599">
        <w:t xml:space="preserve"> </w:t>
      </w:r>
    </w:p>
    <w:p w:rsidR="00682082" w:rsidRDefault="00682082" w:rsidP="00EF392B">
      <w:pPr>
        <w:widowControl w:val="0"/>
        <w:spacing w:before="120" w:after="120" w:line="360" w:lineRule="auto"/>
        <w:ind w:firstLine="1134"/>
        <w:jc w:val="both"/>
      </w:pPr>
      <w:r>
        <w:t>O princípio da dignidade humana foi preocupação do legislador constituinte e está contido na Constituição Brasileira como um dos fundamentos do Estado Democrático de Direito, conforme se verifica no art. 1º:</w:t>
      </w:r>
    </w:p>
    <w:p w:rsidR="00682082" w:rsidRDefault="00682082" w:rsidP="001332F3">
      <w:pPr>
        <w:widowControl w:val="0"/>
        <w:ind w:left="2517" w:right="249"/>
        <w:jc w:val="both"/>
        <w:rPr>
          <w:sz w:val="22"/>
        </w:rPr>
      </w:pPr>
      <w:r>
        <w:rPr>
          <w:sz w:val="22"/>
        </w:rPr>
        <w:t>Art. 1º. A República Federativa do Brasil, formada pela união indissolúvel dos Estados e Municípios e do Distrito Federal, constitui-se em Estado Democrático de Direito e tem como fundamento:</w:t>
      </w:r>
    </w:p>
    <w:p w:rsidR="00682082" w:rsidRDefault="00682082" w:rsidP="001332F3">
      <w:pPr>
        <w:widowControl w:val="0"/>
        <w:ind w:left="2517" w:right="249"/>
        <w:jc w:val="both"/>
        <w:rPr>
          <w:sz w:val="22"/>
        </w:rPr>
      </w:pPr>
      <w:r>
        <w:rPr>
          <w:sz w:val="22"/>
        </w:rPr>
        <w:t>I – a soberania;</w:t>
      </w:r>
    </w:p>
    <w:p w:rsidR="00682082" w:rsidRDefault="00682082" w:rsidP="001332F3">
      <w:pPr>
        <w:widowControl w:val="0"/>
        <w:ind w:left="2517" w:right="249"/>
        <w:jc w:val="both"/>
        <w:rPr>
          <w:sz w:val="22"/>
        </w:rPr>
      </w:pPr>
      <w:r>
        <w:rPr>
          <w:sz w:val="22"/>
        </w:rPr>
        <w:t>II – a cidadania;</w:t>
      </w:r>
    </w:p>
    <w:p w:rsidR="00682082" w:rsidRDefault="00682082" w:rsidP="001332F3">
      <w:pPr>
        <w:widowControl w:val="0"/>
        <w:ind w:left="2517" w:right="249"/>
        <w:jc w:val="both"/>
        <w:rPr>
          <w:sz w:val="22"/>
        </w:rPr>
      </w:pPr>
      <w:r>
        <w:rPr>
          <w:sz w:val="22"/>
        </w:rPr>
        <w:t>III – a dignidade da pessoa humana;</w:t>
      </w:r>
    </w:p>
    <w:p w:rsidR="00682082" w:rsidRDefault="00682082" w:rsidP="001332F3">
      <w:pPr>
        <w:widowControl w:val="0"/>
        <w:ind w:left="2517" w:right="249"/>
        <w:jc w:val="both"/>
        <w:rPr>
          <w:sz w:val="22"/>
        </w:rPr>
      </w:pPr>
      <w:r>
        <w:rPr>
          <w:sz w:val="22"/>
        </w:rPr>
        <w:t>IV – os valores sociais do trabalho e da livre iniciativa;</w:t>
      </w:r>
    </w:p>
    <w:p w:rsidR="00682082" w:rsidRPr="00213C54" w:rsidRDefault="00682082" w:rsidP="001332F3">
      <w:pPr>
        <w:widowControl w:val="0"/>
        <w:spacing w:after="360"/>
        <w:ind w:left="2517" w:right="249"/>
        <w:jc w:val="both"/>
        <w:rPr>
          <w:sz w:val="22"/>
        </w:rPr>
      </w:pPr>
      <w:r>
        <w:rPr>
          <w:sz w:val="22"/>
        </w:rPr>
        <w:t>V – o pluralismo político.</w:t>
      </w:r>
    </w:p>
    <w:p w:rsidR="009E3599" w:rsidRDefault="009E3599" w:rsidP="00EF392B">
      <w:pPr>
        <w:widowControl w:val="0"/>
        <w:spacing w:before="120" w:after="120" w:line="360" w:lineRule="auto"/>
        <w:ind w:firstLine="1134"/>
        <w:jc w:val="both"/>
      </w:pPr>
      <w:r>
        <w:t xml:space="preserve">A Constituição da República Federativa do Brasil é a Lei Maior do nosso ordenamento jurídico, porquanto todas as demais estão a ela subordinadas, significando dizer que </w:t>
      </w:r>
      <w:r w:rsidR="000F523E">
        <w:t>nenhuma pena pode, por mais reprovável que seja a conduta do agente, ultrapassar os limites por ela impostos e, tampouco, ferir os princípios nela garantidos.</w:t>
      </w:r>
      <w:r w:rsidR="009A5534">
        <w:t xml:space="preserve"> </w:t>
      </w:r>
    </w:p>
    <w:p w:rsidR="00224CC7" w:rsidRPr="00A46B27" w:rsidRDefault="000F523E" w:rsidP="00A46B27">
      <w:pPr>
        <w:widowControl w:val="0"/>
        <w:numPr>
          <w:ilvl w:val="0"/>
          <w:numId w:val="2"/>
        </w:numPr>
        <w:spacing w:before="360" w:beforeAutospacing="1" w:after="360" w:afterAutospacing="1" w:line="480" w:lineRule="auto"/>
        <w:ind w:left="284" w:hanging="284"/>
        <w:jc w:val="both"/>
        <w:rPr>
          <w:b/>
        </w:rPr>
      </w:pPr>
      <w:r w:rsidRPr="00A46B27">
        <w:rPr>
          <w:b/>
        </w:rPr>
        <w:t>APLICAÇÃO DA PENA</w:t>
      </w:r>
    </w:p>
    <w:p w:rsidR="00FC2AF9" w:rsidRDefault="009A5534" w:rsidP="009E3599">
      <w:pPr>
        <w:widowControl w:val="0"/>
        <w:spacing w:before="120" w:after="120" w:line="360" w:lineRule="auto"/>
        <w:ind w:firstLine="1134"/>
        <w:jc w:val="both"/>
      </w:pPr>
      <w:r>
        <w:t>A</w:t>
      </w:r>
      <w:r w:rsidR="00B63E84">
        <w:t xml:space="preserve"> </w:t>
      </w:r>
      <w:r>
        <w:t xml:space="preserve">aplicação da pena deve, </w:t>
      </w:r>
      <w:r w:rsidR="00391468">
        <w:t xml:space="preserve">obrigatoriamente, </w:t>
      </w:r>
      <w:r>
        <w:t>obedecer aos critérios estabelecidos na Lei Maior, não existindo meios cruéis de punição ou qualquer outro que desrespeite os princípios da dignidade humana, obedecid</w:t>
      </w:r>
      <w:r w:rsidR="00391468">
        <w:t>o</w:t>
      </w:r>
      <w:r>
        <w:t xml:space="preserve">s, ainda, os critérios de proporcionalidade do </w:t>
      </w:r>
      <w:r>
        <w:lastRenderedPageBreak/>
        <w:t>ilícito cometido pelo agente com a pena a ele atribuída</w:t>
      </w:r>
      <w:r w:rsidR="00391468">
        <w:t xml:space="preserve"> em face do fato típico e antijurídico, que é o enquadramento da conduta do agente na lei penal, bem como na antijuridicidade que é a contradição entre uma conduta típica e o ordenamento jurídico.</w:t>
      </w:r>
    </w:p>
    <w:p w:rsidR="009E3599" w:rsidRDefault="00FC2AF9" w:rsidP="009E3599">
      <w:pPr>
        <w:widowControl w:val="0"/>
        <w:spacing w:before="120" w:after="120" w:line="360" w:lineRule="auto"/>
        <w:ind w:firstLine="1134"/>
        <w:jc w:val="both"/>
      </w:pPr>
      <w:r>
        <w:t>Ao Estado cabe o múnus e o poder de punir o agente que praticou o fato típico e antijurídico, primeiramente, obedecidas as etapas de provas, defesa ampla, para então aplicar a pena, quando e como cabível, interpretada como reprovabilidade à prática do fato e como ressocialização e readaptação do individuo ao convívio social.</w:t>
      </w:r>
      <w:r w:rsidR="00C80A71">
        <w:t xml:space="preserve"> Verifica-se, entretanto, que os modelos de ressocialização e readaptação, segundo </w:t>
      </w:r>
      <w:proofErr w:type="spellStart"/>
      <w:r w:rsidR="00C80A71">
        <w:t>Zaffaroni</w:t>
      </w:r>
      <w:proofErr w:type="spellEnd"/>
      <w:r w:rsidR="00C80A71">
        <w:t>:</w:t>
      </w:r>
    </w:p>
    <w:p w:rsidR="00C80A71" w:rsidRPr="00213C54" w:rsidRDefault="00C80A71" w:rsidP="00C80A71">
      <w:pPr>
        <w:widowControl w:val="0"/>
        <w:spacing w:before="120" w:after="360"/>
        <w:ind w:left="2517" w:right="249"/>
        <w:jc w:val="both"/>
        <w:rPr>
          <w:sz w:val="22"/>
        </w:rPr>
      </w:pPr>
      <w:r w:rsidRPr="00C80A71">
        <w:rPr>
          <w:sz w:val="22"/>
          <w:szCs w:val="22"/>
        </w:rPr>
        <w:t>(...)</w:t>
      </w:r>
      <w:r w:rsidR="00B63E84" w:rsidRPr="00C80A71">
        <w:rPr>
          <w:sz w:val="22"/>
          <w:szCs w:val="22"/>
        </w:rPr>
        <w:t xml:space="preserve"> </w:t>
      </w:r>
      <w:r w:rsidR="00957A66">
        <w:rPr>
          <w:sz w:val="22"/>
          <w:szCs w:val="22"/>
        </w:rPr>
        <w:t xml:space="preserve">impõem </w:t>
      </w:r>
      <w:r w:rsidRPr="00C80A71">
        <w:rPr>
          <w:sz w:val="22"/>
          <w:szCs w:val="22"/>
        </w:rPr>
        <w:t xml:space="preserve">parâmetros de conduta e pensamento que pertencem a outras classes sociais, com interesses diversos, obtendo como </w:t>
      </w:r>
      <w:proofErr w:type="spellStart"/>
      <w:r w:rsidRPr="00C80A71">
        <w:rPr>
          <w:sz w:val="22"/>
          <w:szCs w:val="22"/>
        </w:rPr>
        <w:t>conseqüência</w:t>
      </w:r>
      <w:proofErr w:type="spellEnd"/>
      <w:r w:rsidRPr="00C80A71">
        <w:rPr>
          <w:sz w:val="22"/>
          <w:szCs w:val="22"/>
        </w:rPr>
        <w:t xml:space="preserve"> a perda de identidade dos apenados (</w:t>
      </w:r>
      <w:proofErr w:type="spellStart"/>
      <w:r w:rsidRPr="00C80A71">
        <w:rPr>
          <w:sz w:val="22"/>
          <w:szCs w:val="22"/>
        </w:rPr>
        <w:t>desculturação</w:t>
      </w:r>
      <w:proofErr w:type="spellEnd"/>
      <w:r w:rsidRPr="00C80A71">
        <w:rPr>
          <w:sz w:val="22"/>
          <w:szCs w:val="22"/>
        </w:rPr>
        <w:t>) e a consolidação de sua posição marginal (</w:t>
      </w:r>
      <w:proofErr w:type="spellStart"/>
      <w:r w:rsidRPr="00C80A71">
        <w:rPr>
          <w:sz w:val="22"/>
          <w:szCs w:val="22"/>
        </w:rPr>
        <w:t>reculturação</w:t>
      </w:r>
      <w:proofErr w:type="spellEnd"/>
      <w:r w:rsidRPr="00C80A71">
        <w:rPr>
          <w:sz w:val="22"/>
          <w:szCs w:val="22"/>
        </w:rPr>
        <w:t>)</w:t>
      </w:r>
      <w:r w:rsidR="00051265" w:rsidRPr="00C80A71">
        <w:rPr>
          <w:sz w:val="22"/>
          <w:szCs w:val="22"/>
        </w:rPr>
        <w:t>.</w:t>
      </w:r>
      <w:r w:rsidRPr="00213C54">
        <w:rPr>
          <w:sz w:val="22"/>
        </w:rPr>
        <w:t xml:space="preserve"> (</w:t>
      </w:r>
      <w:r>
        <w:rPr>
          <w:sz w:val="22"/>
        </w:rPr>
        <w:t xml:space="preserve">ZAFFAROINI, p. 215 </w:t>
      </w:r>
      <w:r>
        <w:rPr>
          <w:i/>
          <w:sz w:val="22"/>
        </w:rPr>
        <w:t xml:space="preserve">Apud </w:t>
      </w:r>
      <w:r>
        <w:rPr>
          <w:sz w:val="22"/>
        </w:rPr>
        <w:t>CARVALHO</w:t>
      </w:r>
      <w:r w:rsidR="00E840C0">
        <w:rPr>
          <w:sz w:val="22"/>
        </w:rPr>
        <w:t>, S.</w:t>
      </w:r>
      <w:r w:rsidRPr="00213C54">
        <w:rPr>
          <w:sz w:val="22"/>
        </w:rPr>
        <w:t>, 200</w:t>
      </w:r>
      <w:r w:rsidR="001332F3">
        <w:rPr>
          <w:sz w:val="22"/>
        </w:rPr>
        <w:t>8</w:t>
      </w:r>
      <w:r w:rsidRPr="00213C54">
        <w:rPr>
          <w:sz w:val="22"/>
        </w:rPr>
        <w:t xml:space="preserve"> p. </w:t>
      </w:r>
      <w:r>
        <w:rPr>
          <w:sz w:val="22"/>
        </w:rPr>
        <w:t>181</w:t>
      </w:r>
      <w:proofErr w:type="gramStart"/>
      <w:r w:rsidRPr="00213C54">
        <w:rPr>
          <w:sz w:val="22"/>
        </w:rPr>
        <w:t>)</w:t>
      </w:r>
      <w:proofErr w:type="gramEnd"/>
    </w:p>
    <w:p w:rsidR="00EF3788" w:rsidRDefault="00EF3788" w:rsidP="00EF3788">
      <w:pPr>
        <w:widowControl w:val="0"/>
        <w:spacing w:before="120" w:after="120" w:line="360" w:lineRule="auto"/>
        <w:ind w:firstLine="1134"/>
        <w:jc w:val="both"/>
      </w:pPr>
      <w:r>
        <w:t xml:space="preserve">A ressocialização e readaptação não são sequer satisfatórias em face de estarem em sentido contrário ao regime de legalidade do Estado de Direito, impossibilitando a concepção destas na estrutura jurídica </w:t>
      </w:r>
      <w:proofErr w:type="spellStart"/>
      <w:r>
        <w:t>garantista</w:t>
      </w:r>
      <w:proofErr w:type="spellEnd"/>
      <w:r>
        <w:t xml:space="preserve">, conforme nos ensina Carvalho: </w:t>
      </w:r>
    </w:p>
    <w:p w:rsidR="00EF3788" w:rsidRPr="00213C54" w:rsidRDefault="00EF3788" w:rsidP="007427F0">
      <w:pPr>
        <w:widowControl w:val="0"/>
        <w:spacing w:before="120" w:after="360"/>
        <w:ind w:left="2268" w:right="249"/>
        <w:jc w:val="both"/>
        <w:rPr>
          <w:sz w:val="22"/>
        </w:rPr>
      </w:pPr>
      <w:r>
        <w:rPr>
          <w:sz w:val="22"/>
          <w:szCs w:val="22"/>
        </w:rPr>
        <w:t xml:space="preserve">Os métodos disciplinares são ontologicamente inquisitoriais. As decisões disciplinares no interior das instituições totais são desprovidas de </w:t>
      </w:r>
      <w:proofErr w:type="spellStart"/>
      <w:r>
        <w:rPr>
          <w:sz w:val="22"/>
          <w:szCs w:val="22"/>
        </w:rPr>
        <w:t>pré-determinações</w:t>
      </w:r>
      <w:proofErr w:type="spellEnd"/>
      <w:r>
        <w:rPr>
          <w:sz w:val="22"/>
          <w:szCs w:val="22"/>
        </w:rPr>
        <w:t xml:space="preserve"> regulamentares e, quando o são, apresentam-se de forma ambígua e lacunar, ampliando o arbítrio do corpo administrativo – como teria de ser, por várias razões, mas, sobretudo, porque se trata de um regime totalitário, as ordens não são justificadas nem explicadas</w:t>
      </w:r>
      <w:r w:rsidR="00210B46">
        <w:rPr>
          <w:sz w:val="22"/>
          <w:szCs w:val="22"/>
        </w:rPr>
        <w:t>. Desta forma, fica o porquê da inviabilização de rígido controle da legalidade nos espaços de poder carcerários.</w:t>
      </w:r>
      <w:r>
        <w:rPr>
          <w:sz w:val="22"/>
          <w:szCs w:val="22"/>
        </w:rPr>
        <w:t xml:space="preserve"> (</w:t>
      </w:r>
      <w:r>
        <w:rPr>
          <w:sz w:val="22"/>
        </w:rPr>
        <w:t>CARVALHO</w:t>
      </w:r>
      <w:r w:rsidR="00E840C0">
        <w:rPr>
          <w:sz w:val="22"/>
        </w:rPr>
        <w:t>, S.</w:t>
      </w:r>
      <w:r w:rsidRPr="00213C54">
        <w:rPr>
          <w:sz w:val="22"/>
        </w:rPr>
        <w:t>, 200</w:t>
      </w:r>
      <w:r w:rsidR="004741FB">
        <w:rPr>
          <w:sz w:val="22"/>
        </w:rPr>
        <w:t>8</w:t>
      </w:r>
      <w:r w:rsidRPr="00213C54">
        <w:rPr>
          <w:sz w:val="22"/>
        </w:rPr>
        <w:t xml:space="preserve"> p. </w:t>
      </w:r>
      <w:r>
        <w:rPr>
          <w:sz w:val="22"/>
        </w:rPr>
        <w:t>181</w:t>
      </w:r>
      <w:r w:rsidRPr="00213C54">
        <w:rPr>
          <w:sz w:val="22"/>
        </w:rPr>
        <w:t>)</w:t>
      </w:r>
    </w:p>
    <w:p w:rsidR="00051265" w:rsidRDefault="00051265" w:rsidP="00051265">
      <w:pPr>
        <w:widowControl w:val="0"/>
        <w:spacing w:before="120" w:after="120" w:line="360" w:lineRule="auto"/>
        <w:ind w:firstLine="1134"/>
        <w:jc w:val="both"/>
      </w:pPr>
      <w:r>
        <w:t xml:space="preserve">A pena diz respeito à reprovação do mal produzido pela conduta do agente e tem caráter </w:t>
      </w:r>
      <w:proofErr w:type="spellStart"/>
      <w:r>
        <w:t>retributivo</w:t>
      </w:r>
      <w:proofErr w:type="spellEnd"/>
      <w:r>
        <w:t xml:space="preserve">, além de apontar para a </w:t>
      </w:r>
      <w:proofErr w:type="spellStart"/>
      <w:r>
        <w:t>prevenição</w:t>
      </w:r>
      <w:proofErr w:type="spellEnd"/>
      <w:r>
        <w:t xml:space="preserve"> de futuras infrações penais, porém, segundo </w:t>
      </w:r>
      <w:proofErr w:type="spellStart"/>
      <w:r>
        <w:t>Roxin</w:t>
      </w:r>
      <w:proofErr w:type="spellEnd"/>
      <w:r>
        <w:t>:</w:t>
      </w:r>
    </w:p>
    <w:p w:rsidR="00051265" w:rsidRPr="00213C54" w:rsidRDefault="00051265" w:rsidP="00BC13D6">
      <w:pPr>
        <w:widowControl w:val="0"/>
        <w:spacing w:before="120" w:after="360"/>
        <w:ind w:left="2268" w:right="249"/>
        <w:jc w:val="both"/>
        <w:rPr>
          <w:sz w:val="22"/>
        </w:rPr>
      </w:pPr>
      <w:r>
        <w:rPr>
          <w:sz w:val="22"/>
          <w:szCs w:val="22"/>
        </w:rPr>
        <w:t>(...) a teoria da retribuição não encontra o sentido da pena na perspectiva de algum fim socialmente útil, senão em que mediante a imposição de um mal merecidamente se retribui, equilibra e espia a culpabilidade do autor pelo fato cometido</w:t>
      </w:r>
      <w:r w:rsidRPr="00C80A71">
        <w:rPr>
          <w:sz w:val="22"/>
          <w:szCs w:val="22"/>
        </w:rPr>
        <w:t>.</w:t>
      </w:r>
      <w:r>
        <w:rPr>
          <w:sz w:val="22"/>
          <w:szCs w:val="22"/>
        </w:rPr>
        <w:t xml:space="preserve"> </w:t>
      </w:r>
      <w:proofErr w:type="gramStart"/>
      <w:r>
        <w:rPr>
          <w:sz w:val="22"/>
          <w:szCs w:val="22"/>
        </w:rPr>
        <w:t>Se fala</w:t>
      </w:r>
      <w:proofErr w:type="gramEnd"/>
      <w:r>
        <w:rPr>
          <w:sz w:val="22"/>
          <w:szCs w:val="22"/>
        </w:rPr>
        <w:t xml:space="preserve"> aqui de uma teoria ‘absoluta’ porque para ela o fim da pena é independente, ‘desvinculado’ de seu efeito social. A concepção da pena como retribuição compensatória realmente já é conhecida desde a antiguidade e permanece viva na consciência dos profanos com </w:t>
      </w:r>
      <w:proofErr w:type="gramStart"/>
      <w:r>
        <w:rPr>
          <w:sz w:val="22"/>
          <w:szCs w:val="22"/>
        </w:rPr>
        <w:t>uma certa</w:t>
      </w:r>
      <w:proofErr w:type="gramEnd"/>
      <w:r>
        <w:rPr>
          <w:sz w:val="22"/>
          <w:szCs w:val="22"/>
        </w:rPr>
        <w:t xml:space="preserve"> naturalidade: a pena deve ser justa e isso pressupõe que se corresponda em sua duração e intensidade com a gravidade do delito, que o compense.</w:t>
      </w:r>
      <w:r w:rsidRPr="00213C54">
        <w:rPr>
          <w:sz w:val="22"/>
        </w:rPr>
        <w:t xml:space="preserve"> (</w:t>
      </w:r>
      <w:r>
        <w:rPr>
          <w:sz w:val="22"/>
        </w:rPr>
        <w:t xml:space="preserve">ROXIN, p. 81-82 </w:t>
      </w:r>
      <w:r>
        <w:rPr>
          <w:i/>
          <w:sz w:val="22"/>
        </w:rPr>
        <w:t xml:space="preserve">Apud </w:t>
      </w:r>
      <w:r w:rsidR="00A745CE">
        <w:rPr>
          <w:sz w:val="22"/>
        </w:rPr>
        <w:t>GRECO</w:t>
      </w:r>
      <w:r w:rsidRPr="00213C54">
        <w:rPr>
          <w:sz w:val="22"/>
        </w:rPr>
        <w:t>, 200</w:t>
      </w:r>
      <w:r w:rsidR="00A745CE">
        <w:rPr>
          <w:sz w:val="22"/>
        </w:rPr>
        <w:t>9</w:t>
      </w:r>
      <w:r w:rsidRPr="00213C54">
        <w:rPr>
          <w:sz w:val="22"/>
        </w:rPr>
        <w:t xml:space="preserve"> p. </w:t>
      </w:r>
      <w:proofErr w:type="gramStart"/>
      <w:r w:rsidR="00A745CE">
        <w:rPr>
          <w:sz w:val="22"/>
        </w:rPr>
        <w:t>489</w:t>
      </w:r>
      <w:r w:rsidRPr="00213C54">
        <w:rPr>
          <w:sz w:val="22"/>
        </w:rPr>
        <w:t>)</w:t>
      </w:r>
      <w:proofErr w:type="gramEnd"/>
    </w:p>
    <w:p w:rsidR="00051265" w:rsidRDefault="00A745CE" w:rsidP="00957A66">
      <w:pPr>
        <w:widowControl w:val="0"/>
        <w:spacing w:before="120" w:after="120" w:line="360" w:lineRule="auto"/>
        <w:ind w:firstLine="1134"/>
        <w:jc w:val="both"/>
      </w:pPr>
      <w:r>
        <w:t xml:space="preserve">A sociedade satisfaz-se com o pagamento da pena pelo condenado, desde que essa </w:t>
      </w:r>
      <w:r>
        <w:lastRenderedPageBreak/>
        <w:t xml:space="preserve">pena seja a de privativa de liberdade, pois a aplicação de outra qualquer, seja a privativa de direitos ou multas, transmite a sensação de impunidade, pois o homem sente prazer com o sofrimento do infrator quando aprisionado, como se os castigos sofridos por este fosse realmente </w:t>
      </w:r>
      <w:proofErr w:type="gramStart"/>
      <w:r>
        <w:t>a</w:t>
      </w:r>
      <w:proofErr w:type="gramEnd"/>
      <w:r>
        <w:t xml:space="preserve"> reparação pelo dano causado. Tudo isso tem cunho hist</w:t>
      </w:r>
      <w:r w:rsidR="00416E13">
        <w:t>órico e</w:t>
      </w:r>
      <w:r>
        <w:t xml:space="preserve"> cultural e</w:t>
      </w:r>
      <w:r w:rsidR="00416E13">
        <w:t xml:space="preserve"> explica a natureza aflitiva das penas impostas ao </w:t>
      </w:r>
      <w:r w:rsidR="00552FD7">
        <w:t>infrator</w:t>
      </w:r>
      <w:r w:rsidR="00416E13">
        <w:t xml:space="preserve">, onde o corpo deste pagava pelo mal praticado, sendo açoitado, crucificado, esquartejado, esfolado vivo, tendo mais tarde recepcionado o aspecto </w:t>
      </w:r>
      <w:r>
        <w:t xml:space="preserve">religioso, onde os pecados sempre eram expiados com alguma forma de castigo, </w:t>
      </w:r>
      <w:r w:rsidR="00BC13D6">
        <w:t xml:space="preserve">até </w:t>
      </w:r>
      <w:r>
        <w:t xml:space="preserve">de autoflagelo, </w:t>
      </w:r>
      <w:r w:rsidR="00416E13">
        <w:t xml:space="preserve">principalmente </w:t>
      </w:r>
      <w:r>
        <w:t>quando os aspectos morais eram corrompidos dentro da verdade imposta</w:t>
      </w:r>
      <w:r w:rsidR="00416E13">
        <w:t xml:space="preserve"> pela Igreja Católica.</w:t>
      </w:r>
    </w:p>
    <w:p w:rsidR="00DE7E3F" w:rsidRDefault="0030332F" w:rsidP="00DE7E3F">
      <w:pPr>
        <w:widowControl w:val="0"/>
        <w:spacing w:before="120" w:after="120" w:line="360" w:lineRule="auto"/>
        <w:ind w:firstLine="1134"/>
        <w:jc w:val="both"/>
      </w:pPr>
      <w:r>
        <w:t>Esses pressupostos culturais, históricos e religiosos</w:t>
      </w:r>
      <w:r w:rsidR="00DE7E3F">
        <w:t xml:space="preserve"> pertencem a uma estrutura de controle social que nada dizem respeito à pessoa e à dignidade humana, implicando em confusão de moral e direito, </w:t>
      </w:r>
      <w:r w:rsidR="00041F4F">
        <w:t>pois, segundo</w:t>
      </w:r>
      <w:r w:rsidR="00DE7E3F">
        <w:t xml:space="preserve"> Carvalho: </w:t>
      </w:r>
    </w:p>
    <w:p w:rsidR="00DE7E3F" w:rsidRPr="00213C54" w:rsidRDefault="00DE7E3F" w:rsidP="00BC13D6">
      <w:pPr>
        <w:widowControl w:val="0"/>
        <w:spacing w:before="120" w:after="360"/>
        <w:ind w:left="2268" w:right="249"/>
        <w:jc w:val="both"/>
        <w:rPr>
          <w:sz w:val="22"/>
        </w:rPr>
      </w:pPr>
      <w:r w:rsidRPr="00C80A71">
        <w:rPr>
          <w:sz w:val="22"/>
          <w:szCs w:val="22"/>
        </w:rPr>
        <w:t>(...)</w:t>
      </w:r>
      <w:r w:rsidR="00B63E84" w:rsidRPr="00C80A71">
        <w:rPr>
          <w:sz w:val="22"/>
          <w:szCs w:val="22"/>
        </w:rPr>
        <w:t xml:space="preserve"> </w:t>
      </w:r>
      <w:r>
        <w:rPr>
          <w:sz w:val="22"/>
          <w:szCs w:val="22"/>
        </w:rPr>
        <w:t xml:space="preserve">é condição do Estado Democrático de Direito o reconhecimento da qualidade de pessoa a todo homem, assegurado o livre </w:t>
      </w:r>
      <w:r w:rsidR="00CA3C88">
        <w:rPr>
          <w:sz w:val="22"/>
          <w:szCs w:val="22"/>
        </w:rPr>
        <w:t>exercício</w:t>
      </w:r>
      <w:r>
        <w:rPr>
          <w:sz w:val="22"/>
          <w:szCs w:val="22"/>
        </w:rPr>
        <w:t xml:space="preserve"> de seus direitos na medida em que não prejudiquem direitos alheios, deduzindo um necessário limite à </w:t>
      </w:r>
      <w:r w:rsidR="00CA3C88">
        <w:rPr>
          <w:sz w:val="22"/>
          <w:szCs w:val="22"/>
        </w:rPr>
        <w:t>ingerência</w:t>
      </w:r>
      <w:r>
        <w:rPr>
          <w:sz w:val="22"/>
          <w:szCs w:val="22"/>
        </w:rPr>
        <w:t xml:space="preserve"> do Estado, um campo que pertence à moral, à convicção humana, à fé e à consciência individual na qual um sistema respeitador dos direitos humanos não pode intrometer-se</w:t>
      </w:r>
      <w:r w:rsidRPr="00C80A71">
        <w:rPr>
          <w:sz w:val="22"/>
          <w:szCs w:val="22"/>
        </w:rPr>
        <w:t>.</w:t>
      </w:r>
      <w:r w:rsidRPr="00213C54">
        <w:rPr>
          <w:sz w:val="22"/>
        </w:rPr>
        <w:t xml:space="preserve"> (</w:t>
      </w:r>
      <w:r>
        <w:rPr>
          <w:sz w:val="22"/>
        </w:rPr>
        <w:t xml:space="preserve">ZAFFAROINI, p. 215 </w:t>
      </w:r>
      <w:r>
        <w:rPr>
          <w:i/>
          <w:sz w:val="22"/>
        </w:rPr>
        <w:t xml:space="preserve">Apud </w:t>
      </w:r>
      <w:r>
        <w:rPr>
          <w:sz w:val="22"/>
        </w:rPr>
        <w:t>CARVALHO</w:t>
      </w:r>
      <w:r w:rsidR="00E840C0">
        <w:rPr>
          <w:sz w:val="22"/>
        </w:rPr>
        <w:t>, S.</w:t>
      </w:r>
      <w:r w:rsidRPr="00213C54">
        <w:rPr>
          <w:sz w:val="22"/>
        </w:rPr>
        <w:t>, 200</w:t>
      </w:r>
      <w:r w:rsidR="004741FB">
        <w:rPr>
          <w:sz w:val="22"/>
        </w:rPr>
        <w:t>8</w:t>
      </w:r>
      <w:r w:rsidRPr="00213C54">
        <w:rPr>
          <w:sz w:val="22"/>
        </w:rPr>
        <w:t xml:space="preserve"> p. </w:t>
      </w:r>
      <w:r>
        <w:rPr>
          <w:sz w:val="22"/>
        </w:rPr>
        <w:t>181</w:t>
      </w:r>
      <w:proofErr w:type="gramStart"/>
      <w:r w:rsidRPr="00213C54">
        <w:rPr>
          <w:sz w:val="22"/>
        </w:rPr>
        <w:t>)</w:t>
      </w:r>
      <w:proofErr w:type="gramEnd"/>
    </w:p>
    <w:p w:rsidR="00DE7E3F" w:rsidRDefault="00BB099B" w:rsidP="00957A66">
      <w:pPr>
        <w:widowControl w:val="0"/>
        <w:spacing w:before="120" w:after="120" w:line="360" w:lineRule="auto"/>
        <w:ind w:firstLine="1134"/>
        <w:jc w:val="both"/>
      </w:pPr>
      <w:r>
        <w:t>Em que pese o fato d</w:t>
      </w:r>
      <w:r w:rsidR="00FE488A">
        <w:t xml:space="preserve">e </w:t>
      </w:r>
      <w:r>
        <w:t xml:space="preserve">o </w:t>
      </w:r>
      <w:proofErr w:type="spellStart"/>
      <w:r>
        <w:t>garantismo</w:t>
      </w:r>
      <w:proofErr w:type="spellEnd"/>
      <w:r>
        <w:t xml:space="preserve"> </w:t>
      </w:r>
      <w:r w:rsidR="00FE488A">
        <w:t xml:space="preserve">estar </w:t>
      </w:r>
      <w:r>
        <w:t xml:space="preserve">constitucionalizado, </w:t>
      </w:r>
      <w:r w:rsidR="00FE488A">
        <w:t>encontra</w:t>
      </w:r>
      <w:r>
        <w:t xml:space="preserve">-se na aplicação da pena a valoração de aspectos relativos à interioridade do réu/condenado que, </w:t>
      </w:r>
      <w:proofErr w:type="gramStart"/>
      <w:r>
        <w:t>via de regra</w:t>
      </w:r>
      <w:proofErr w:type="gramEnd"/>
      <w:r>
        <w:t xml:space="preserve">, direciona ao </w:t>
      </w:r>
      <w:proofErr w:type="spellStart"/>
      <w:r>
        <w:t>inquisitivismo</w:t>
      </w:r>
      <w:proofErr w:type="spellEnd"/>
      <w:r>
        <w:t xml:space="preserve"> </w:t>
      </w:r>
      <w:proofErr w:type="spellStart"/>
      <w:r>
        <w:t>antigarantista</w:t>
      </w:r>
      <w:proofErr w:type="spellEnd"/>
      <w:r>
        <w:t xml:space="preserve"> de forma desfavorável ao sujeito. </w:t>
      </w:r>
      <w:r w:rsidR="00FE488A">
        <w:t xml:space="preserve">Isto se verifica na quantificação (art. 59, inciso II c/c art. 68 do Código Penal), quando da avaliação das circunstâncias subjetivas (art. 59, </w:t>
      </w:r>
      <w:r w:rsidR="00FE488A">
        <w:rPr>
          <w:i/>
        </w:rPr>
        <w:t xml:space="preserve">caput, </w:t>
      </w:r>
      <w:r w:rsidR="00FE488A">
        <w:t>Código Penal), ou mesmo na incidência das agravantes (</w:t>
      </w:r>
      <w:proofErr w:type="spellStart"/>
      <w:r w:rsidR="00FE488A">
        <w:t>arts</w:t>
      </w:r>
      <w:proofErr w:type="spellEnd"/>
      <w:r w:rsidR="00FE488A">
        <w:t>. 61 e 62 do Código Penal), principalmente no caso de réu reincidente.</w:t>
      </w:r>
    </w:p>
    <w:p w:rsidR="00CA3C88" w:rsidRDefault="00FE488A" w:rsidP="00CA3C88">
      <w:pPr>
        <w:widowControl w:val="0"/>
        <w:spacing w:before="120" w:after="120" w:line="360" w:lineRule="auto"/>
        <w:ind w:firstLine="1134"/>
        <w:jc w:val="both"/>
      </w:pPr>
      <w:bookmarkStart w:id="1" w:name="OLE_LINK5"/>
      <w:bookmarkStart w:id="2" w:name="OLE_LINK6"/>
      <w:r>
        <w:t xml:space="preserve">Sendo o </w:t>
      </w:r>
      <w:proofErr w:type="spellStart"/>
      <w:r>
        <w:t>garantismo</w:t>
      </w:r>
      <w:proofErr w:type="spellEnd"/>
      <w:r>
        <w:t xml:space="preserve"> desiderato comum num Estado Democrático de Direito, deve o juiz aplicar a pena com conhecimento de causa, com convicção legitima e decisão acertada, sob pena de torná-la incongruente e arbitr</w:t>
      </w:r>
      <w:r w:rsidR="00244025">
        <w:t xml:space="preserve">ária, principalmente se observadas com rigor </w:t>
      </w:r>
      <w:proofErr w:type="gramStart"/>
      <w:r w:rsidR="00244025">
        <w:t>as</w:t>
      </w:r>
      <w:proofErr w:type="gramEnd"/>
      <w:r w:rsidR="00244025">
        <w:t xml:space="preserve"> subjetividades relacionadas ao ser do condenado, tal como a personalidade do agente, pois geralmente lhe falta amparo técnico e científico para </w:t>
      </w:r>
      <w:proofErr w:type="spellStart"/>
      <w:r w:rsidR="00DF056A">
        <w:t>defin</w:t>
      </w:r>
      <w:r w:rsidR="00511ACB">
        <w:t>í</w:t>
      </w:r>
      <w:r w:rsidR="00244025">
        <w:t>-la</w:t>
      </w:r>
      <w:proofErr w:type="spellEnd"/>
      <w:r w:rsidR="00244025">
        <w:t xml:space="preserve"> com precisão, pois neste caso específico,</w:t>
      </w:r>
      <w:r w:rsidR="00DF056A">
        <w:t xml:space="preserve"> controverso, não apresenta elementos e possibilidades de </w:t>
      </w:r>
      <w:proofErr w:type="spellStart"/>
      <w:r w:rsidR="00DF056A">
        <w:t>averiguabilidade</w:t>
      </w:r>
      <w:proofErr w:type="spellEnd"/>
      <w:r w:rsidR="00DF056A">
        <w:t xml:space="preserve"> processual pelo magistrado e pelas partes, ou seja, a valoração da personalidade do agente, do ponto de vista técnico, nada diz, dado à imprecisão, à superficialidade e à incompletude, permanecendo no campo do senso comum limitada a afirmações genéricas.</w:t>
      </w:r>
      <w:r w:rsidR="00CA3C88">
        <w:t xml:space="preserve"> Nesse sentido, Carvalho é taxativo</w:t>
      </w:r>
      <w:bookmarkEnd w:id="1"/>
      <w:bookmarkEnd w:id="2"/>
      <w:r w:rsidR="00CA3C88">
        <w:t>:</w:t>
      </w:r>
    </w:p>
    <w:p w:rsidR="00CA3C88" w:rsidRDefault="00CA3C88" w:rsidP="00041F4F">
      <w:pPr>
        <w:widowControl w:val="0"/>
        <w:ind w:left="2268" w:right="249"/>
        <w:jc w:val="both"/>
        <w:rPr>
          <w:sz w:val="22"/>
          <w:szCs w:val="22"/>
        </w:rPr>
      </w:pPr>
      <w:bookmarkStart w:id="3" w:name="OLE_LINK3"/>
      <w:bookmarkStart w:id="4" w:name="OLE_LINK4"/>
      <w:r>
        <w:rPr>
          <w:sz w:val="22"/>
          <w:szCs w:val="22"/>
        </w:rPr>
        <w:lastRenderedPageBreak/>
        <w:t>Não basta, pois, o magistrado suscitar um elemento categórico, encobrindo-o por termos vagos e imprecisos. O requisito constitucional da fundamentação das decisões impõe a explicitação dos critérios, métodos e conceitos utilizados</w:t>
      </w:r>
      <w:r w:rsidR="00041F4F">
        <w:rPr>
          <w:sz w:val="22"/>
          <w:szCs w:val="22"/>
        </w:rPr>
        <w:t>.</w:t>
      </w:r>
    </w:p>
    <w:p w:rsidR="00CA3C88" w:rsidRDefault="00CA3C88" w:rsidP="00041F4F">
      <w:pPr>
        <w:widowControl w:val="0"/>
        <w:ind w:left="2268" w:right="249"/>
        <w:jc w:val="both"/>
        <w:rPr>
          <w:sz w:val="22"/>
          <w:szCs w:val="22"/>
        </w:rPr>
      </w:pPr>
      <w:r>
        <w:rPr>
          <w:sz w:val="22"/>
          <w:szCs w:val="22"/>
        </w:rPr>
        <w:t>Inadmissível, assim, que se possa auferir juízo negativo de personalidade sem demonstrar a base conceitual e metodológica que possibilitou a enunciação.</w:t>
      </w:r>
    </w:p>
    <w:p w:rsidR="001332F3" w:rsidRPr="001332F3" w:rsidRDefault="00CA3C88" w:rsidP="00041F4F">
      <w:pPr>
        <w:widowControl w:val="0"/>
        <w:spacing w:after="360"/>
        <w:ind w:left="2268" w:right="249"/>
        <w:jc w:val="both"/>
        <w:rPr>
          <w:sz w:val="22"/>
        </w:rPr>
      </w:pPr>
      <w:r>
        <w:rPr>
          <w:sz w:val="22"/>
          <w:szCs w:val="22"/>
        </w:rPr>
        <w:t>Aliás, desde uma perspectiva transdisciplinar, levantar tal assertiva corresponde a uma brutal heresia científica. É indubitável que o campo de saber estabelecido pela lei, e reiteradamente expresso pela doutrina, não se delimita ao jurídico, mas sim à psicologia, à psiquiatria e/ou à psicanálise. (</w:t>
      </w:r>
      <w:r>
        <w:rPr>
          <w:sz w:val="22"/>
        </w:rPr>
        <w:t>CARVALHO</w:t>
      </w:r>
      <w:r w:rsidR="00E840C0">
        <w:rPr>
          <w:sz w:val="22"/>
        </w:rPr>
        <w:t>, S.</w:t>
      </w:r>
      <w:r w:rsidRPr="00213C54">
        <w:rPr>
          <w:sz w:val="22"/>
        </w:rPr>
        <w:t>, 200</w:t>
      </w:r>
      <w:r w:rsidR="004741FB">
        <w:rPr>
          <w:sz w:val="22"/>
        </w:rPr>
        <w:t>8</w:t>
      </w:r>
      <w:r w:rsidRPr="00213C54">
        <w:rPr>
          <w:sz w:val="22"/>
        </w:rPr>
        <w:t xml:space="preserve"> p. </w:t>
      </w:r>
      <w:r>
        <w:rPr>
          <w:sz w:val="22"/>
        </w:rPr>
        <w:t>56</w:t>
      </w:r>
      <w:r w:rsidRPr="00213C54">
        <w:rPr>
          <w:sz w:val="22"/>
        </w:rPr>
        <w:t>)</w:t>
      </w:r>
    </w:p>
    <w:bookmarkEnd w:id="3"/>
    <w:bookmarkEnd w:id="4"/>
    <w:p w:rsidR="001332F3" w:rsidRPr="00213C54" w:rsidRDefault="001332F3" w:rsidP="00041F4F">
      <w:pPr>
        <w:widowControl w:val="0"/>
        <w:spacing w:before="120" w:after="360"/>
        <w:ind w:left="2268" w:right="249"/>
        <w:jc w:val="both"/>
        <w:rPr>
          <w:sz w:val="22"/>
        </w:rPr>
      </w:pPr>
      <w:r>
        <w:rPr>
          <w:sz w:val="22"/>
          <w:szCs w:val="22"/>
        </w:rPr>
        <w:t>Nota-se, dessa forma, que a noção de personalidade do acusado normalmente auferida pelos magistrados padece de profunda anemia significativa</w:t>
      </w:r>
      <w:r w:rsidR="00480A45">
        <w:rPr>
          <w:sz w:val="22"/>
        </w:rPr>
        <w:t xml:space="preserve">, conformando o substrato de decisões infundadas, sem o mínimo controle técnico, ferindo, pois, o princípio da ampla defesa e da estrita </w:t>
      </w:r>
      <w:proofErr w:type="spellStart"/>
      <w:r w:rsidR="00480A45">
        <w:rPr>
          <w:sz w:val="22"/>
        </w:rPr>
        <w:t>jurisdicionalidade</w:t>
      </w:r>
      <w:proofErr w:type="spellEnd"/>
      <w:r w:rsidR="00480A45">
        <w:rPr>
          <w:sz w:val="22"/>
        </w:rPr>
        <w:t xml:space="preserve">. </w:t>
      </w:r>
      <w:r w:rsidRPr="00213C54">
        <w:rPr>
          <w:sz w:val="22"/>
        </w:rPr>
        <w:t>(</w:t>
      </w:r>
      <w:r>
        <w:rPr>
          <w:sz w:val="22"/>
        </w:rPr>
        <w:t>CARVALHO</w:t>
      </w:r>
      <w:r w:rsidR="00E840C0">
        <w:rPr>
          <w:sz w:val="22"/>
        </w:rPr>
        <w:t>, S.</w:t>
      </w:r>
      <w:r w:rsidRPr="00213C54">
        <w:rPr>
          <w:sz w:val="22"/>
        </w:rPr>
        <w:t>, 200</w:t>
      </w:r>
      <w:r>
        <w:rPr>
          <w:sz w:val="22"/>
        </w:rPr>
        <w:t>8</w:t>
      </w:r>
      <w:r w:rsidRPr="00213C54">
        <w:rPr>
          <w:sz w:val="22"/>
        </w:rPr>
        <w:t xml:space="preserve"> p. </w:t>
      </w:r>
      <w:r>
        <w:rPr>
          <w:sz w:val="22"/>
        </w:rPr>
        <w:t>57</w:t>
      </w:r>
      <w:r w:rsidRPr="00213C54">
        <w:rPr>
          <w:sz w:val="22"/>
        </w:rPr>
        <w:t>)</w:t>
      </w:r>
    </w:p>
    <w:p w:rsidR="00FE488A" w:rsidRPr="00FE488A" w:rsidRDefault="00480A45" w:rsidP="00957A66">
      <w:pPr>
        <w:widowControl w:val="0"/>
        <w:spacing w:before="120" w:after="120" w:line="360" w:lineRule="auto"/>
        <w:ind w:firstLine="1134"/>
        <w:jc w:val="both"/>
      </w:pPr>
      <w:r>
        <w:t xml:space="preserve">Este é apenas um dos aspectos a serem observados na aplicação da pena, ou seja, a </w:t>
      </w:r>
      <w:r w:rsidR="00041F4F">
        <w:t>punição</w:t>
      </w:r>
      <w:r>
        <w:t xml:space="preserve"> deve ter alicerce no </w:t>
      </w:r>
      <w:proofErr w:type="spellStart"/>
      <w:r>
        <w:t>garantismo</w:t>
      </w:r>
      <w:proofErr w:type="spellEnd"/>
      <w:r>
        <w:t xml:space="preserve"> para que não desrespeite os princípios da dignidade humana e seja realmente proporcional à antijuricidade praticada pelo agente, </w:t>
      </w:r>
      <w:proofErr w:type="gramStart"/>
      <w:r>
        <w:t>sob pena</w:t>
      </w:r>
      <w:proofErr w:type="gramEnd"/>
      <w:r>
        <w:t xml:space="preserve"> de torná-la incongruente perante os direitos fundamentais garantidos constitucionalmente.</w:t>
      </w:r>
    </w:p>
    <w:p w:rsidR="0030332F" w:rsidRDefault="00DE7E3F" w:rsidP="00957A66">
      <w:pPr>
        <w:widowControl w:val="0"/>
        <w:spacing w:before="120" w:after="120" w:line="360" w:lineRule="auto"/>
        <w:ind w:firstLine="1134"/>
        <w:jc w:val="both"/>
      </w:pPr>
      <w:r>
        <w:t xml:space="preserve"> </w:t>
      </w:r>
    </w:p>
    <w:p w:rsidR="006B55F3" w:rsidRPr="00A46B27" w:rsidRDefault="000F523E" w:rsidP="00A46B27">
      <w:pPr>
        <w:widowControl w:val="0"/>
        <w:numPr>
          <w:ilvl w:val="0"/>
          <w:numId w:val="2"/>
        </w:numPr>
        <w:spacing w:before="360" w:beforeAutospacing="1" w:after="360" w:afterAutospacing="1" w:line="480" w:lineRule="auto"/>
        <w:ind w:left="284" w:hanging="284"/>
        <w:jc w:val="both"/>
        <w:rPr>
          <w:b/>
        </w:rPr>
      </w:pPr>
      <w:r w:rsidRPr="00A46B27">
        <w:rPr>
          <w:b/>
        </w:rPr>
        <w:t>SUBSTITUIÇÃO DA PRISÃO</w:t>
      </w:r>
    </w:p>
    <w:p w:rsidR="003F7564" w:rsidRDefault="00D67ECD" w:rsidP="003F7564">
      <w:pPr>
        <w:widowControl w:val="0"/>
        <w:spacing w:before="120" w:after="120" w:line="360" w:lineRule="auto"/>
        <w:ind w:firstLine="1134"/>
        <w:jc w:val="both"/>
      </w:pPr>
      <w:r>
        <w:t xml:space="preserve">O Direito Penal, ao adentrar na casa do cidadão, seja ele vítima ou agente, faz estragos. Em se tratando da vítima, são óbvias as </w:t>
      </w:r>
      <w:proofErr w:type="spellStart"/>
      <w:r>
        <w:t>conseqüências</w:t>
      </w:r>
      <w:proofErr w:type="spellEnd"/>
      <w:r>
        <w:t xml:space="preserve">, posto que </w:t>
      </w:r>
      <w:r w:rsidR="00C23BC9">
        <w:t>tivesse</w:t>
      </w:r>
      <w:r>
        <w:t xml:space="preserve"> direitos lesionados. Em se falando do agente, mesmo sabendo-se que a pena não pode passar deste, por garantia constitucional, os familiares são atingidos </w:t>
      </w:r>
      <w:r w:rsidR="00041F4F">
        <w:t xml:space="preserve">em cheio </w:t>
      </w:r>
      <w:r>
        <w:t>de alguma maneira</w:t>
      </w:r>
      <w:r w:rsidR="00087470">
        <w:t xml:space="preserve">, haja vista </w:t>
      </w:r>
      <w:r w:rsidR="00C23BC9">
        <w:t xml:space="preserve">que a sanção imposta </w:t>
      </w:r>
      <w:r w:rsidR="00087470">
        <w:t>causa</w:t>
      </w:r>
      <w:r>
        <w:t xml:space="preserve"> sofrimento </w:t>
      </w:r>
      <w:r w:rsidR="00087470">
        <w:t>aos</w:t>
      </w:r>
      <w:r>
        <w:t xml:space="preserve"> pais, </w:t>
      </w:r>
      <w:r w:rsidR="00087470">
        <w:t xml:space="preserve">aos </w:t>
      </w:r>
      <w:r>
        <w:t xml:space="preserve">filhos, </w:t>
      </w:r>
      <w:r w:rsidR="00087470">
        <w:t xml:space="preserve">aos </w:t>
      </w:r>
      <w:r>
        <w:t>companheiros, ou seja, indiretamente</w:t>
      </w:r>
      <w:r w:rsidR="00087470">
        <w:t xml:space="preserve"> todos</w:t>
      </w:r>
      <w:r>
        <w:t xml:space="preserve"> são penalizados.</w:t>
      </w:r>
      <w:r w:rsidR="00533557">
        <w:t xml:space="preserve"> Assim sendo, a substituição da prisão surge como alternativa menos feroz, menos </w:t>
      </w:r>
      <w:r w:rsidR="006E1673">
        <w:t>arrasa</w:t>
      </w:r>
      <w:r w:rsidR="00C23BC9">
        <w:t>dora, tanto para o apenado quant</w:t>
      </w:r>
      <w:r w:rsidR="006E1673">
        <w:t>o para os seus familiares, sem, entretanto, fugir do caráter punitivo e reparador do dano causado pelo agente.</w:t>
      </w:r>
      <w:r w:rsidR="003F7564">
        <w:t xml:space="preserve"> Nesse sentido Greco é preciso e feliz quando afirma:</w:t>
      </w:r>
    </w:p>
    <w:p w:rsidR="003F7564" w:rsidRPr="001332F3" w:rsidRDefault="003F7564" w:rsidP="003F7564">
      <w:pPr>
        <w:widowControl w:val="0"/>
        <w:spacing w:before="120" w:after="360"/>
        <w:ind w:left="2268" w:right="249"/>
        <w:jc w:val="both"/>
        <w:rPr>
          <w:sz w:val="22"/>
        </w:rPr>
      </w:pPr>
      <w:r>
        <w:rPr>
          <w:sz w:val="22"/>
          <w:szCs w:val="22"/>
        </w:rPr>
        <w:t xml:space="preserve">Se a pena é um mal necessário, devemos, num </w:t>
      </w:r>
      <w:r w:rsidR="008A09AB">
        <w:rPr>
          <w:sz w:val="22"/>
          <w:szCs w:val="22"/>
        </w:rPr>
        <w:t>E</w:t>
      </w:r>
      <w:r>
        <w:rPr>
          <w:sz w:val="22"/>
          <w:szCs w:val="22"/>
        </w:rPr>
        <w:t>stado Social e Democrático de Direito, buscar aquela que seja suficientemente forte para a proteção dos bens jurídicos essenciais, mas que, por outro lado, não atinja de forma brutal a dignidade da pessoa humana. As raízes iluministas do princípio da proporcionalidade fazem com que hoje,</w:t>
      </w:r>
      <w:r w:rsidR="008A09AB">
        <w:rPr>
          <w:sz w:val="22"/>
          <w:szCs w:val="22"/>
        </w:rPr>
        <w:t xml:space="preserve"> </w:t>
      </w:r>
      <w:r>
        <w:rPr>
          <w:sz w:val="22"/>
          <w:szCs w:val="22"/>
        </w:rPr>
        <w:t xml:space="preserve">passados já três séculos, colhamos os frutos de um direito penal que visa ser menos cruel e procura observar os direitos fundamentais do homem. </w:t>
      </w:r>
      <w:r>
        <w:rPr>
          <w:sz w:val="22"/>
          <w:szCs w:val="22"/>
        </w:rPr>
        <w:lastRenderedPageBreak/>
        <w:t>(</w:t>
      </w:r>
      <w:r>
        <w:rPr>
          <w:sz w:val="22"/>
        </w:rPr>
        <w:t xml:space="preserve">GRECO, </w:t>
      </w:r>
      <w:r w:rsidRPr="00213C54">
        <w:rPr>
          <w:sz w:val="22"/>
        </w:rPr>
        <w:t>200</w:t>
      </w:r>
      <w:r>
        <w:rPr>
          <w:sz w:val="22"/>
        </w:rPr>
        <w:t>9</w:t>
      </w:r>
      <w:r w:rsidRPr="00213C54">
        <w:rPr>
          <w:sz w:val="22"/>
        </w:rPr>
        <w:t xml:space="preserve"> p. </w:t>
      </w:r>
      <w:r>
        <w:rPr>
          <w:sz w:val="22"/>
        </w:rPr>
        <w:t>530</w:t>
      </w:r>
      <w:r w:rsidRPr="00213C54">
        <w:rPr>
          <w:sz w:val="22"/>
        </w:rPr>
        <w:t>)</w:t>
      </w:r>
    </w:p>
    <w:p w:rsidR="008862C7" w:rsidRDefault="006E1673" w:rsidP="008862C7">
      <w:pPr>
        <w:widowControl w:val="0"/>
        <w:spacing w:before="120" w:after="120" w:line="360" w:lineRule="auto"/>
        <w:ind w:firstLine="1134"/>
        <w:jc w:val="both"/>
      </w:pPr>
      <w:r>
        <w:t>Verifica-se, entretanto, que a</w:t>
      </w:r>
      <w:r w:rsidR="008862C7">
        <w:t xml:space="preserve"> forma fundamental dos sistemas jurídico-penais da modernidade é</w:t>
      </w:r>
      <w:r w:rsidR="003F7564">
        <w:t xml:space="preserve"> ainda</w:t>
      </w:r>
      <w:r w:rsidR="008862C7">
        <w:t xml:space="preserve"> a pena privativa de liberdade, embora outras espécies de penas (restritivas de direitos e multa), todas substitutivas daquela, estejam previstas no nosso ordenamento jurídico, surgindo, então, as possibilidades de substituição da pena privativa de liberdade por outra espécie de pena a partir da quantificação da privação da liberdade analisada com base na estrutura do art. 59 combinado com o art. 68 do Código Penal. </w:t>
      </w:r>
    </w:p>
    <w:p w:rsidR="001C3F89" w:rsidRDefault="008A09AB" w:rsidP="001C3F89">
      <w:pPr>
        <w:widowControl w:val="0"/>
        <w:tabs>
          <w:tab w:val="left" w:pos="5670"/>
        </w:tabs>
        <w:spacing w:before="120" w:after="120" w:line="360" w:lineRule="auto"/>
        <w:ind w:firstLine="1134"/>
        <w:jc w:val="both"/>
      </w:pPr>
      <w:r>
        <w:t>As penas</w:t>
      </w:r>
      <w:r w:rsidR="00EB2BC8">
        <w:t xml:space="preserve"> substitutivas</w:t>
      </w:r>
      <w:r w:rsidR="001C3F89">
        <w:t xml:space="preserve"> foram incluídas na reforma de 1984</w:t>
      </w:r>
      <w:r w:rsidR="00EB2BC8">
        <w:t>, definidas no art. 32, Código Penal, que, em verdade, são as penas restritivas de direito.</w:t>
      </w:r>
      <w:r w:rsidR="001C3F89" w:rsidRPr="001C3F89">
        <w:t xml:space="preserve"> </w:t>
      </w:r>
      <w:r w:rsidR="001C3F89">
        <w:t>A partir de então, o direito penal brasileiro, ainda que de forma acanhada, passou a contar com o instrumento de alternativas penais à prisão, atendendo, assim, às reivindicações internacionais, porém essas alternativas ficaram condicionadas aos casos em que a condenação não ultrapasse a um ano de pena privativa de liberdade, restringindo, portanto, a atuação nas contravenções penais e crimes ínfimos, não atuando significativamente o campo do sistema punitivo. Coadunando com esta afirmação, Greco atesta:</w:t>
      </w:r>
    </w:p>
    <w:p w:rsidR="001C3F89" w:rsidRDefault="001C3F89" w:rsidP="001C3F89">
      <w:pPr>
        <w:widowControl w:val="0"/>
        <w:spacing w:before="120" w:after="360"/>
        <w:ind w:left="2268" w:right="249"/>
        <w:jc w:val="both"/>
        <w:rPr>
          <w:sz w:val="22"/>
        </w:rPr>
      </w:pPr>
      <w:r>
        <w:rPr>
          <w:sz w:val="22"/>
        </w:rPr>
        <w:t xml:space="preserve">Por mais que se discuta, ainda não achamos outro meio eficaz que possa vir a substituir a pena privativa de liberdade cominada com algumas infrações mais graves. A tese abolicionista, tão festejada por </w:t>
      </w:r>
      <w:proofErr w:type="spellStart"/>
      <w:r>
        <w:rPr>
          <w:sz w:val="22"/>
        </w:rPr>
        <w:t>Louk</w:t>
      </w:r>
      <w:proofErr w:type="spellEnd"/>
      <w:r>
        <w:rPr>
          <w:sz w:val="22"/>
        </w:rPr>
        <w:t xml:space="preserve"> </w:t>
      </w:r>
      <w:proofErr w:type="spellStart"/>
      <w:r>
        <w:rPr>
          <w:sz w:val="22"/>
        </w:rPr>
        <w:t>Hulsman</w:t>
      </w:r>
      <w:proofErr w:type="spellEnd"/>
      <w:r>
        <w:rPr>
          <w:sz w:val="22"/>
        </w:rPr>
        <w:t>, continua a ser uma utopia</w:t>
      </w:r>
      <w:r w:rsidRPr="00213C54">
        <w:rPr>
          <w:sz w:val="22"/>
        </w:rPr>
        <w:t>. (</w:t>
      </w:r>
      <w:r>
        <w:rPr>
          <w:sz w:val="22"/>
        </w:rPr>
        <w:t>GRECO</w:t>
      </w:r>
      <w:r w:rsidRPr="00213C54">
        <w:rPr>
          <w:sz w:val="22"/>
        </w:rPr>
        <w:t>, 200</w:t>
      </w:r>
      <w:r>
        <w:rPr>
          <w:sz w:val="22"/>
        </w:rPr>
        <w:t>9</w:t>
      </w:r>
      <w:r w:rsidRPr="00213C54">
        <w:rPr>
          <w:sz w:val="22"/>
        </w:rPr>
        <w:t xml:space="preserve"> p. </w:t>
      </w:r>
      <w:r>
        <w:rPr>
          <w:sz w:val="22"/>
        </w:rPr>
        <w:t>530</w:t>
      </w:r>
      <w:r w:rsidRPr="00213C54">
        <w:rPr>
          <w:sz w:val="22"/>
        </w:rPr>
        <w:t>)</w:t>
      </w:r>
      <w:r>
        <w:rPr>
          <w:sz w:val="22"/>
        </w:rPr>
        <w:t>.</w:t>
      </w:r>
    </w:p>
    <w:p w:rsidR="001C3F89" w:rsidRDefault="001C3F89" w:rsidP="001C3F89">
      <w:pPr>
        <w:widowControl w:val="0"/>
        <w:spacing w:before="120" w:after="360"/>
        <w:ind w:left="2268" w:right="249"/>
        <w:jc w:val="both"/>
        <w:rPr>
          <w:sz w:val="22"/>
        </w:rPr>
      </w:pPr>
      <w:r>
        <w:rPr>
          <w:sz w:val="22"/>
        </w:rPr>
        <w:t xml:space="preserve">Contudo, há casos em que podemos substituir a pena de prisão por </w:t>
      </w:r>
      <w:proofErr w:type="gramStart"/>
      <w:r>
        <w:rPr>
          <w:sz w:val="22"/>
        </w:rPr>
        <w:t>outras alternativas</w:t>
      </w:r>
      <w:proofErr w:type="gramEnd"/>
      <w:r>
        <w:rPr>
          <w:sz w:val="22"/>
        </w:rPr>
        <w:t xml:space="preserve">, evitando-se, assim, os males que o sistema carcerário acarreta, principalmente com relação àqueles presos que cometeram pequenos delitos e que se encontram misturados com </w:t>
      </w:r>
      <w:proofErr w:type="spellStart"/>
      <w:r>
        <w:rPr>
          <w:sz w:val="22"/>
        </w:rPr>
        <w:t>delinqüentes</w:t>
      </w:r>
      <w:proofErr w:type="spellEnd"/>
      <w:r>
        <w:rPr>
          <w:sz w:val="22"/>
        </w:rPr>
        <w:t xml:space="preserve"> perigosos. </w:t>
      </w:r>
      <w:r w:rsidRPr="00213C54">
        <w:rPr>
          <w:sz w:val="22"/>
        </w:rPr>
        <w:t>(</w:t>
      </w:r>
      <w:r>
        <w:rPr>
          <w:sz w:val="22"/>
        </w:rPr>
        <w:t>GRECO</w:t>
      </w:r>
      <w:r w:rsidRPr="00213C54">
        <w:rPr>
          <w:sz w:val="22"/>
        </w:rPr>
        <w:t>, 200</w:t>
      </w:r>
      <w:r>
        <w:rPr>
          <w:sz w:val="22"/>
        </w:rPr>
        <w:t>9</w:t>
      </w:r>
      <w:r w:rsidRPr="00213C54">
        <w:rPr>
          <w:sz w:val="22"/>
        </w:rPr>
        <w:t xml:space="preserve"> p. </w:t>
      </w:r>
      <w:r>
        <w:rPr>
          <w:sz w:val="22"/>
        </w:rPr>
        <w:t>531</w:t>
      </w:r>
      <w:r w:rsidRPr="00213C54">
        <w:rPr>
          <w:sz w:val="22"/>
        </w:rPr>
        <w:t>)</w:t>
      </w:r>
      <w:r>
        <w:rPr>
          <w:sz w:val="22"/>
        </w:rPr>
        <w:t>.</w:t>
      </w:r>
    </w:p>
    <w:p w:rsidR="001C3F89" w:rsidRPr="00213C54" w:rsidRDefault="001C3F89" w:rsidP="001C3F89">
      <w:pPr>
        <w:widowControl w:val="0"/>
        <w:spacing w:before="120" w:after="360"/>
        <w:ind w:left="2268" w:right="249"/>
        <w:jc w:val="both"/>
        <w:rPr>
          <w:sz w:val="22"/>
        </w:rPr>
      </w:pPr>
      <w:r>
        <w:rPr>
          <w:sz w:val="22"/>
        </w:rPr>
        <w:t xml:space="preserve">Com relação às penas restritivas de direitos, é importante salientar que, embora o art. 44 diga que são autônomas, na verdade, até a edição da Lei nº 11.343/2006, não </w:t>
      </w:r>
      <w:proofErr w:type="gramStart"/>
      <w:r>
        <w:rPr>
          <w:sz w:val="22"/>
        </w:rPr>
        <w:t>existiam</w:t>
      </w:r>
      <w:proofErr w:type="gramEnd"/>
      <w:r>
        <w:rPr>
          <w:sz w:val="22"/>
        </w:rPr>
        <w:t xml:space="preserve"> tipos penais nos quais a pena prevista no seu preceito secundário fosse única e exclusivamente a restrição de direitos. Tais penas, agora, como regra, são substitutivas, ou seja, primeiramente aplica-se a pena privativa de liberdade e, quando possível, presentes os requisitos legais, procede-se à sua substituição. (GRECO, 2009 p. 533).</w:t>
      </w:r>
    </w:p>
    <w:p w:rsidR="006B7954" w:rsidRDefault="00EB2BC8" w:rsidP="009B70C1">
      <w:pPr>
        <w:widowControl w:val="0"/>
        <w:tabs>
          <w:tab w:val="left" w:pos="5670"/>
        </w:tabs>
        <w:spacing w:before="120" w:after="120" w:line="360" w:lineRule="auto"/>
        <w:ind w:firstLine="1134"/>
        <w:jc w:val="both"/>
      </w:pPr>
      <w:r>
        <w:t xml:space="preserve"> As penas substitutivas, que tem como característica principal substituir a privativa de liberdade, após a Lei 9.714/98, </w:t>
      </w:r>
      <w:proofErr w:type="gramStart"/>
      <w:r>
        <w:t>são</w:t>
      </w:r>
      <w:proofErr w:type="gramEnd"/>
      <w:r>
        <w:t xml:space="preserve"> as seguintes: prestação pecuniária; perda de bens e valores; prestação de serviços à comunidade ou a entidades públicas; limitação de fim de semana; proibição do exercício do cargo; proibição do exercício da profissão; suspensão da habilitação para dirigir veículo; prestação de outra natureza; multa substitutiva.</w:t>
      </w:r>
    </w:p>
    <w:p w:rsidR="00EB2BC8" w:rsidRDefault="0090131F" w:rsidP="009B70C1">
      <w:pPr>
        <w:widowControl w:val="0"/>
        <w:tabs>
          <w:tab w:val="left" w:pos="5670"/>
        </w:tabs>
        <w:spacing w:before="120" w:after="120" w:line="360" w:lineRule="auto"/>
        <w:ind w:firstLine="1134"/>
        <w:jc w:val="both"/>
      </w:pPr>
      <w:r>
        <w:lastRenderedPageBreak/>
        <w:t xml:space="preserve">Desde quando estejam presentes no caso concreto todas as circunstâncias exigidas pelo ordenamento jurídico, as penas substitutivas se apresentam como alternativas à privativa de liberdade, sem, no entanto, esgotarem em si mesmas o sentido de alternativas penais. É o que se verifica, a título de exemplo, </w:t>
      </w:r>
      <w:r w:rsidR="00041F4F">
        <w:t>n</w:t>
      </w:r>
      <w:r>
        <w:t xml:space="preserve">as previstas na Lei 9.099/95 (Lei dos Juizados Especiais), </w:t>
      </w:r>
      <w:r w:rsidR="00041F4F">
        <w:t>n</w:t>
      </w:r>
      <w:r>
        <w:t xml:space="preserve">o </w:t>
      </w:r>
      <w:r>
        <w:rPr>
          <w:i/>
        </w:rPr>
        <w:t xml:space="preserve">sursis </w:t>
      </w:r>
      <w:r>
        <w:t xml:space="preserve">(artigo 77, Código Penal), e </w:t>
      </w:r>
      <w:r w:rsidR="00041F4F">
        <w:t>n</w:t>
      </w:r>
      <w:r>
        <w:t>o livramento condicional (art. 83, código Penal), consideradas, também, como alternativas.</w:t>
      </w:r>
    </w:p>
    <w:p w:rsidR="0090131F" w:rsidRDefault="006B7954" w:rsidP="009B70C1">
      <w:pPr>
        <w:widowControl w:val="0"/>
        <w:tabs>
          <w:tab w:val="left" w:pos="5670"/>
        </w:tabs>
        <w:spacing w:before="120" w:after="120" w:line="360" w:lineRule="auto"/>
        <w:ind w:firstLine="1134"/>
        <w:jc w:val="both"/>
      </w:pPr>
      <w:r>
        <w:t>Também se fazem presentes como alternativas penais, como restritivas de direitos, nas Leis 9.503/97 (Código de Trânsito Brasileiro), 8.078/90 (Código de Defesa do Consumidor, artigo 78) e 11.343/2006 (Lei de Drogas, artigo 28).</w:t>
      </w:r>
    </w:p>
    <w:p w:rsidR="00BD1742" w:rsidRDefault="00067A84" w:rsidP="00BD1742">
      <w:pPr>
        <w:widowControl w:val="0"/>
        <w:tabs>
          <w:tab w:val="left" w:pos="5670"/>
        </w:tabs>
        <w:spacing w:before="120" w:after="120" w:line="360" w:lineRule="auto"/>
        <w:ind w:firstLine="1134"/>
        <w:jc w:val="both"/>
      </w:pPr>
      <w:r>
        <w:t>O art. 44 do Código Penal lista as condições indispensáveis para que o Juiz possa decidir sobre a substituição da pena privativa de liberdade</w:t>
      </w:r>
      <w:r w:rsidR="00E74C45">
        <w:t xml:space="preserve"> pela restritiva de direitos, o que significa dizer que todos os elementos ali contidos devem se fazer presentes como condição precípua para realização da substituiç</w:t>
      </w:r>
      <w:r w:rsidR="00BD1742">
        <w:t>ão:</w:t>
      </w:r>
      <w:r w:rsidR="00BD1742" w:rsidRPr="00BD1742">
        <w:t xml:space="preserve"> </w:t>
      </w:r>
    </w:p>
    <w:p w:rsidR="00BD1742" w:rsidRDefault="00BD1742" w:rsidP="001810F6">
      <w:pPr>
        <w:widowControl w:val="0"/>
        <w:spacing w:before="120"/>
        <w:ind w:left="2268" w:right="249"/>
        <w:jc w:val="both"/>
        <w:rPr>
          <w:sz w:val="22"/>
        </w:rPr>
      </w:pPr>
      <w:r>
        <w:rPr>
          <w:sz w:val="22"/>
        </w:rPr>
        <w:t>Art. 44. As penas restritivas de direito são autônomas e substituem as privativas de liberdade, quando:</w:t>
      </w:r>
    </w:p>
    <w:p w:rsidR="00BD1742" w:rsidRDefault="0029433A" w:rsidP="001810F6">
      <w:pPr>
        <w:widowControl w:val="0"/>
        <w:ind w:left="2268" w:right="249"/>
        <w:jc w:val="both"/>
        <w:rPr>
          <w:sz w:val="22"/>
        </w:rPr>
      </w:pPr>
      <w:r>
        <w:rPr>
          <w:sz w:val="22"/>
        </w:rPr>
        <w:t xml:space="preserve">I – aplicada pena privativa de liberdade não superior a </w:t>
      </w:r>
      <w:proofErr w:type="gramStart"/>
      <w:r>
        <w:rPr>
          <w:sz w:val="22"/>
        </w:rPr>
        <w:t>4</w:t>
      </w:r>
      <w:proofErr w:type="gramEnd"/>
      <w:r>
        <w:rPr>
          <w:sz w:val="22"/>
        </w:rPr>
        <w:t xml:space="preserve"> (quatro) anos e o crime não for cometido com violência ou grave ameaça à pessoa ou, qualquer que seja a pena aplicada, se o crime for culposo;</w:t>
      </w:r>
    </w:p>
    <w:p w:rsidR="0029433A" w:rsidRDefault="0029433A" w:rsidP="001810F6">
      <w:pPr>
        <w:widowControl w:val="0"/>
        <w:ind w:left="2268" w:right="249"/>
        <w:jc w:val="both"/>
        <w:rPr>
          <w:sz w:val="22"/>
        </w:rPr>
      </w:pPr>
      <w:r>
        <w:rPr>
          <w:sz w:val="22"/>
        </w:rPr>
        <w:t>II – o réu não for reincidente em crime doloso;</w:t>
      </w:r>
    </w:p>
    <w:p w:rsidR="0029433A" w:rsidRDefault="0029433A" w:rsidP="001810F6">
      <w:pPr>
        <w:widowControl w:val="0"/>
        <w:ind w:left="2268" w:right="249"/>
        <w:jc w:val="both"/>
        <w:rPr>
          <w:sz w:val="22"/>
        </w:rPr>
      </w:pPr>
      <w:r>
        <w:rPr>
          <w:sz w:val="22"/>
        </w:rPr>
        <w:t xml:space="preserve">III – a culpabilidade, os antecedentes, a conduta social e a personalidade do condenado, bem como motivos e as circunstâncias indicarem que essa substituição seja </w:t>
      </w:r>
      <w:proofErr w:type="gramStart"/>
      <w:r>
        <w:rPr>
          <w:sz w:val="22"/>
        </w:rPr>
        <w:t>suficiente</w:t>
      </w:r>
      <w:proofErr w:type="gramEnd"/>
    </w:p>
    <w:p w:rsidR="0029433A" w:rsidRDefault="0029433A" w:rsidP="001810F6">
      <w:pPr>
        <w:widowControl w:val="0"/>
        <w:ind w:left="2268" w:right="249"/>
        <w:jc w:val="both"/>
        <w:rPr>
          <w:sz w:val="22"/>
        </w:rPr>
      </w:pPr>
      <w:r>
        <w:rPr>
          <w:sz w:val="22"/>
        </w:rPr>
        <w:t>§ 1º (Vetado.)</w:t>
      </w:r>
    </w:p>
    <w:p w:rsidR="001810F6" w:rsidRDefault="0029433A" w:rsidP="001810F6">
      <w:pPr>
        <w:widowControl w:val="0"/>
        <w:ind w:left="2268" w:right="249"/>
        <w:jc w:val="both"/>
        <w:rPr>
          <w:sz w:val="22"/>
        </w:rPr>
      </w:pPr>
      <w:r>
        <w:rPr>
          <w:sz w:val="22"/>
        </w:rPr>
        <w:t xml:space="preserve">§ 2º Na condenação igual ou inferior a </w:t>
      </w:r>
      <w:proofErr w:type="gramStart"/>
      <w:r>
        <w:rPr>
          <w:sz w:val="22"/>
        </w:rPr>
        <w:t>1</w:t>
      </w:r>
      <w:proofErr w:type="gramEnd"/>
      <w:r>
        <w:rPr>
          <w:sz w:val="22"/>
        </w:rPr>
        <w:t xml:space="preserve"> (um) ano, a substituição pode ser feita por multa</w:t>
      </w:r>
      <w:r w:rsidR="001810F6">
        <w:rPr>
          <w:sz w:val="22"/>
        </w:rPr>
        <w:t xml:space="preserve"> ou por uma pena restritiva de direito, se superior a 1 (um) ano, a pena privativa de liberdade pode ser substituída por uma pena restritiva de direitos e multa ou por duas restritivas de direito.</w:t>
      </w:r>
    </w:p>
    <w:p w:rsidR="001810F6" w:rsidRDefault="001810F6" w:rsidP="001810F6">
      <w:pPr>
        <w:widowControl w:val="0"/>
        <w:spacing w:after="360"/>
        <w:ind w:left="2268" w:right="249"/>
        <w:jc w:val="both"/>
        <w:rPr>
          <w:sz w:val="22"/>
        </w:rPr>
      </w:pPr>
      <w:r>
        <w:rPr>
          <w:sz w:val="22"/>
        </w:rPr>
        <w:t xml:space="preserve">(...) </w:t>
      </w:r>
    </w:p>
    <w:p w:rsidR="007F766D" w:rsidRDefault="001810F6" w:rsidP="009B70C1">
      <w:pPr>
        <w:widowControl w:val="0"/>
        <w:tabs>
          <w:tab w:val="left" w:pos="5670"/>
        </w:tabs>
        <w:spacing w:before="120" w:after="120" w:line="360" w:lineRule="auto"/>
        <w:ind w:firstLine="1134"/>
        <w:jc w:val="both"/>
      </w:pPr>
      <w:r>
        <w:t>Verifica-se no Art. 44, III, Código Penal, a presença da condição ‘personalidade do condenado’ dependente da discricionariedade da autoridade julgadora que</w:t>
      </w:r>
      <w:r w:rsidR="00B0744F">
        <w:t>,</w:t>
      </w:r>
      <w:r>
        <w:t xml:space="preserve"> se não precedida de suporte técnico, de laudo expedido por </w:t>
      </w:r>
      <w:r w:rsidR="008A09AB">
        <w:t>profissional</w:t>
      </w:r>
      <w:r>
        <w:t xml:space="preserve"> competente</w:t>
      </w:r>
      <w:r w:rsidR="001367BB">
        <w:t>, da área de psiquiatria e ou psicologia</w:t>
      </w:r>
      <w:r>
        <w:t>, cai no subjetivismo, suscetível de utilização de critérios de avaliação meramente pessoais</w:t>
      </w:r>
      <w:r w:rsidR="007F5AD8">
        <w:t>, fato que suprime, em parte, a legitimidade no ato de julgar</w:t>
      </w:r>
      <w:r w:rsidR="00B0744F">
        <w:t>.</w:t>
      </w:r>
    </w:p>
    <w:p w:rsidR="0074196E" w:rsidRDefault="007F5AD8" w:rsidP="0074196E">
      <w:pPr>
        <w:widowControl w:val="0"/>
        <w:tabs>
          <w:tab w:val="left" w:pos="5670"/>
        </w:tabs>
        <w:spacing w:before="120" w:after="120" w:line="360" w:lineRule="auto"/>
        <w:ind w:firstLine="1134"/>
        <w:jc w:val="both"/>
      </w:pPr>
      <w:r>
        <w:t>É verdade que as pe</w:t>
      </w:r>
      <w:r w:rsidR="00155E89">
        <w:t>nas exageradas</w:t>
      </w:r>
      <w:r>
        <w:t xml:space="preserve"> em face do fato antijurídico, se nos apresentam como injustiças, pois a proporcionalidade é </w:t>
      </w:r>
      <w:proofErr w:type="spellStart"/>
      <w:r>
        <w:t>idéia</w:t>
      </w:r>
      <w:proofErr w:type="spellEnd"/>
      <w:r>
        <w:t xml:space="preserve"> inata ao ser humano e o excesso causa revolta ao apenado.  É aí que reside o grande problema a ser resolvido pelo</w:t>
      </w:r>
      <w:r w:rsidR="00155E89">
        <w:t xml:space="preserve"> </w:t>
      </w:r>
      <w:r w:rsidR="00661C69">
        <w:t xml:space="preserve">Direito Penal: </w:t>
      </w:r>
      <w:r w:rsidR="00155E89">
        <w:t xml:space="preserve">atinar para a proporcionalidade da pena, alcançando as sanções alternativas à privativa </w:t>
      </w:r>
      <w:r w:rsidR="00155E89">
        <w:lastRenderedPageBreak/>
        <w:t>de liberdade</w:t>
      </w:r>
      <w:r w:rsidR="0002406F">
        <w:t>,</w:t>
      </w:r>
      <w:r w:rsidR="00155E89">
        <w:t xml:space="preserve"> obedecendo aos princípios da dignidade humana, sem passar para a sociedade a sensação de impunidade e sem causar maiores aflitos ao agente</w:t>
      </w:r>
      <w:r w:rsidR="0002406F">
        <w:t>,</w:t>
      </w:r>
      <w:r w:rsidR="00155E89">
        <w:t xml:space="preserve"> além do real necessário à retribuição pelo mal praticado e proporcional à gravidade do delito</w:t>
      </w:r>
      <w:r w:rsidR="0074196E">
        <w:t xml:space="preserve">, isto </w:t>
      </w:r>
      <w:proofErr w:type="gramStart"/>
      <w:r w:rsidR="0074196E">
        <w:t>posto</w:t>
      </w:r>
      <w:proofErr w:type="gramEnd"/>
      <w:r w:rsidR="0074196E">
        <w:t>:</w:t>
      </w:r>
    </w:p>
    <w:p w:rsidR="0074196E" w:rsidRPr="0074196E" w:rsidRDefault="0074196E" w:rsidP="00037ABC">
      <w:pPr>
        <w:widowControl w:val="0"/>
        <w:spacing w:before="120" w:after="360"/>
        <w:ind w:left="2268" w:right="249"/>
        <w:jc w:val="both"/>
        <w:rPr>
          <w:sz w:val="22"/>
        </w:rPr>
      </w:pPr>
      <w:r>
        <w:rPr>
          <w:sz w:val="22"/>
        </w:rPr>
        <w:t xml:space="preserve">O fato de que entre a pena e delito não exista nenhuma relação natural não exime a primeira de ser adequada ao segundo em alguma medida. Ao contrário, precisamente o caráter convencional e legal do nexo </w:t>
      </w:r>
      <w:proofErr w:type="spellStart"/>
      <w:r>
        <w:rPr>
          <w:sz w:val="22"/>
        </w:rPr>
        <w:t>retributivo</w:t>
      </w:r>
      <w:proofErr w:type="spellEnd"/>
      <w:r>
        <w:rPr>
          <w:sz w:val="22"/>
        </w:rPr>
        <w:t xml:space="preserve"> que liga a sanção ao ilícito penal exige que a eleição da qualidade e da quantidade de uma seja realizada pelo legislador e pelo juiz em relação à natureza e à gravidade do outro. (FERRAJOLI, </w:t>
      </w:r>
      <w:r>
        <w:rPr>
          <w:i/>
          <w:sz w:val="22"/>
        </w:rPr>
        <w:t>Apud</w:t>
      </w:r>
      <w:r>
        <w:rPr>
          <w:sz w:val="22"/>
        </w:rPr>
        <w:t xml:space="preserve"> GRECO, 2009, p. 97</w:t>
      </w:r>
      <w:proofErr w:type="gramStart"/>
      <w:r>
        <w:rPr>
          <w:sz w:val="22"/>
        </w:rPr>
        <w:t>)</w:t>
      </w:r>
      <w:proofErr w:type="gramEnd"/>
    </w:p>
    <w:p w:rsidR="00B0744F" w:rsidRDefault="00C87A3E" w:rsidP="009B70C1">
      <w:pPr>
        <w:widowControl w:val="0"/>
        <w:tabs>
          <w:tab w:val="left" w:pos="5670"/>
        </w:tabs>
        <w:spacing w:before="120" w:after="120" w:line="360" w:lineRule="auto"/>
        <w:ind w:firstLine="1134"/>
        <w:jc w:val="both"/>
      </w:pPr>
      <w:r>
        <w:t xml:space="preserve">A legitimidade para aplicação de penas alternativas encontra abrigo na </w:t>
      </w:r>
      <w:proofErr w:type="spellStart"/>
      <w:r>
        <w:t>idéia</w:t>
      </w:r>
      <w:proofErr w:type="spellEnd"/>
      <w:r>
        <w:t xml:space="preserve"> de inte</w:t>
      </w:r>
      <w:r w:rsidR="00C23BC9">
        <w:t>rvenção mínima do direito penal</w:t>
      </w:r>
      <w:r>
        <w:t xml:space="preserve"> resguardada na Constituição da República Federativa do Brasil, em cujo art. 3º está contida como fundamento da República a construção de uma sociedade livre, justa e solidária, além do objetivo de eliminar a pobreza e a marginalização, </w:t>
      </w:r>
      <w:r w:rsidR="00037ABC">
        <w:t xml:space="preserve">para tanto, o alcance de tais princípios constitucionais, em relação ao infrator, depende da sua integração social. Destarte, a prestação de serviços à comunidade ou entidades públicas merece destaque especial devido à sua importância </w:t>
      </w:r>
      <w:proofErr w:type="spellStart"/>
      <w:r w:rsidR="00037ABC">
        <w:t>fáctica</w:t>
      </w:r>
      <w:proofErr w:type="spellEnd"/>
      <w:r w:rsidR="00037ABC">
        <w:t xml:space="preserve">, sem desmerecer a prestação pecuniária convertida em prestação de outra natureza, </w:t>
      </w:r>
      <w:r w:rsidR="00B31961">
        <w:t xml:space="preserve">sendo, contudo, necessária </w:t>
      </w:r>
      <w:proofErr w:type="gramStart"/>
      <w:r w:rsidR="00B31961">
        <w:t>a</w:t>
      </w:r>
      <w:proofErr w:type="gramEnd"/>
      <w:r w:rsidR="00B31961">
        <w:t xml:space="preserve"> análise profunda e individual, com critérios bem definidos para a sua aplicabilidade</w:t>
      </w:r>
      <w:r w:rsidR="00563510">
        <w:t>, esculpidos nos ditames morais</w:t>
      </w:r>
      <w:r w:rsidR="008A09AB">
        <w:t xml:space="preserve"> </w:t>
      </w:r>
      <w:r w:rsidR="00563510">
        <w:t>constitucionais de respeito à dignidade da pessoa humana</w:t>
      </w:r>
      <w:r w:rsidR="00B31961">
        <w:t>.</w:t>
      </w:r>
    </w:p>
    <w:p w:rsidR="00123AE8" w:rsidRPr="00A46B27" w:rsidRDefault="00594901" w:rsidP="00A46B27">
      <w:pPr>
        <w:widowControl w:val="0"/>
        <w:numPr>
          <w:ilvl w:val="0"/>
          <w:numId w:val="2"/>
        </w:numPr>
        <w:spacing w:before="240" w:beforeAutospacing="1" w:after="100" w:afterAutospacing="1" w:line="480" w:lineRule="auto"/>
        <w:ind w:left="284" w:hanging="284"/>
        <w:jc w:val="both"/>
        <w:rPr>
          <w:b/>
        </w:rPr>
      </w:pPr>
      <w:r w:rsidRPr="00A46B27">
        <w:rPr>
          <w:b/>
        </w:rPr>
        <w:t>CONCLUSÃO</w:t>
      </w:r>
    </w:p>
    <w:p w:rsidR="00816B3E" w:rsidRDefault="001367BB" w:rsidP="009B70C1">
      <w:pPr>
        <w:widowControl w:val="0"/>
        <w:tabs>
          <w:tab w:val="left" w:pos="5670"/>
        </w:tabs>
        <w:spacing w:before="120" w:after="120" w:line="360" w:lineRule="auto"/>
        <w:ind w:firstLine="1134"/>
        <w:jc w:val="both"/>
      </w:pPr>
      <w:r>
        <w:t>Valorizar</w:t>
      </w:r>
      <w:r w:rsidR="00700C76">
        <w:t xml:space="preserve"> a dignidade da pessoa humana</w:t>
      </w:r>
      <w:r>
        <w:t xml:space="preserve"> é necessário e imperioso</w:t>
      </w:r>
      <w:r w:rsidR="00700C76">
        <w:t>, porém não possui caráter absoluto, posto que em determinadas situações, obrigatoriamente, outros princípios deverão ser levados em conta, tais como bens e interesses, resultando a prevalência de um sobre o outro</w:t>
      </w:r>
      <w:r w:rsidR="00825992">
        <w:t>.</w:t>
      </w:r>
      <w:r w:rsidR="00700C76">
        <w:t xml:space="preserve"> Dessa forma, se um agente pratica o delito de</w:t>
      </w:r>
      <w:r w:rsidR="00533557">
        <w:t xml:space="preserve"> roubo e a sua ação resulta na morte da vítima, em que pese o fato de aquele ter direito à liberdade, há que se verificar a gravidade da infração penal cometida por ele e ponderar que seu direito à liberdade deverá sucumbir ao direito de proteção dos bens jurídicos pertencentes às demais pessoas conviventes na mesma sociedade.</w:t>
      </w:r>
    </w:p>
    <w:p w:rsidR="00563510" w:rsidRDefault="00563510" w:rsidP="009B70C1">
      <w:pPr>
        <w:widowControl w:val="0"/>
        <w:tabs>
          <w:tab w:val="left" w:pos="5670"/>
        </w:tabs>
        <w:spacing w:before="120" w:after="120" w:line="360" w:lineRule="auto"/>
        <w:ind w:firstLine="1134"/>
        <w:jc w:val="both"/>
      </w:pPr>
      <w:proofErr w:type="gramStart"/>
      <w:r>
        <w:t>Considera-se</w:t>
      </w:r>
      <w:proofErr w:type="gramEnd"/>
      <w:r>
        <w:t>, entretanto, para a aplicabilidade da substituição da prisão</w:t>
      </w:r>
      <w:r w:rsidR="008A09AB">
        <w:t>,</w:t>
      </w:r>
      <w:r>
        <w:t xml:space="preserve"> os crimes de médio e menor potencial ofensivo, cabendo estudos direcionados à expansão de tal benefício, se assim entendidos, como forma de graduar a punição com a devida proporcionalidade ao fato antijurídico. Desta maneira, a pena privativa de liberdade, a partir </w:t>
      </w:r>
      <w:r>
        <w:lastRenderedPageBreak/>
        <w:t xml:space="preserve">da visão de intervenção penal mínima e com respaldo da Constituição Federal, </w:t>
      </w:r>
      <w:r w:rsidR="00195034">
        <w:t>teria um sentido de maior reprovabilidade, não banalizada, do ponto de vista de sua aplicação, sem, contudo, o Estado deixar de exercer o poder/dever de punir os infratores.</w:t>
      </w:r>
    </w:p>
    <w:p w:rsidR="00195034" w:rsidRDefault="00195034" w:rsidP="009B70C1">
      <w:pPr>
        <w:widowControl w:val="0"/>
        <w:tabs>
          <w:tab w:val="left" w:pos="5670"/>
        </w:tabs>
        <w:spacing w:before="120" w:after="120" w:line="360" w:lineRule="auto"/>
        <w:ind w:firstLine="1134"/>
        <w:jc w:val="both"/>
      </w:pPr>
      <w:r>
        <w:t xml:space="preserve">Diante do sistema prisional falido, as penas alternativas funcionam com maior eficácia, haja vista que o apenado não </w:t>
      </w:r>
      <w:r w:rsidR="007E5595">
        <w:t>experimentaria</w:t>
      </w:r>
      <w:r>
        <w:t xml:space="preserve"> influências culturais danosas e divergentes da assimilada por toda uma vida, nem sentiria a revolta causada pelo desrespeito sofrido no seio das prisões, fato que, invariavelmente, direcionam o apenado à reincidência, ou pior, </w:t>
      </w:r>
      <w:r w:rsidR="007E5595">
        <w:t xml:space="preserve">o </w:t>
      </w:r>
      <w:r>
        <w:t>levam à prática de delitos de maior potencial ofensivo.</w:t>
      </w:r>
    </w:p>
    <w:p w:rsidR="00D641F0" w:rsidRPr="00D641F0" w:rsidRDefault="007E5595" w:rsidP="00D641F0">
      <w:pPr>
        <w:widowControl w:val="0"/>
        <w:tabs>
          <w:tab w:val="left" w:pos="5670"/>
        </w:tabs>
        <w:spacing w:before="120" w:after="120" w:line="360" w:lineRule="auto"/>
        <w:ind w:firstLine="1134"/>
        <w:jc w:val="both"/>
      </w:pPr>
      <w:r>
        <w:t xml:space="preserve">Necessário é, entretanto, a estruturação de equipamentos materiais e humanos para monitorar e fiscalizar a execução das penas alternativas, pois é nesse campo que reside </w:t>
      </w:r>
      <w:proofErr w:type="gramStart"/>
      <w:r>
        <w:t>a</w:t>
      </w:r>
      <w:proofErr w:type="gramEnd"/>
      <w:r>
        <w:t xml:space="preserve"> incompetência do Estado para aplicabilidade eficiente da pena. Essa ineficiência do aparelho Estatal é traduzida pela sociedade como impunidade, </w:t>
      </w:r>
      <w:r w:rsidR="00D641F0">
        <w:t>sinonimizando justiça com prisão, quando, em verdade, a condenação é imposta ao infrator, nos casos de menor e médio potencial ofensivo, por perda de bens e valores, por prestação pecuniária e prestação de outras naturezas, interdição temporária de direitos e limitação de fim de semana. A questão da prisão sinonimizar pena justa é cultural, merecendo reeducação da sociedade a partir de esclarecimentos</w:t>
      </w:r>
      <w:r w:rsidR="00674B1D">
        <w:t xml:space="preserve"> e mostras de execução satisfatória da pena, retirando</w:t>
      </w:r>
      <w:r w:rsidR="008A09AB">
        <w:t xml:space="preserve">, assim, </w:t>
      </w:r>
      <w:r w:rsidR="00674B1D">
        <w:t>o sentido de impunidade</w:t>
      </w:r>
      <w:r w:rsidR="001367BB">
        <w:t xml:space="preserve">, dando </w:t>
      </w:r>
      <w:r w:rsidR="00511974">
        <w:t>conta</w:t>
      </w:r>
      <w:r w:rsidR="001367BB">
        <w:t xml:space="preserve"> da efetiva execução</w:t>
      </w:r>
      <w:r w:rsidR="00674B1D">
        <w:t>.</w:t>
      </w:r>
    </w:p>
    <w:p w:rsidR="00E006C9" w:rsidRPr="00A46B27" w:rsidRDefault="00E006C9" w:rsidP="00A46B27">
      <w:pPr>
        <w:widowControl w:val="0"/>
        <w:numPr>
          <w:ilvl w:val="0"/>
          <w:numId w:val="2"/>
        </w:numPr>
        <w:spacing w:before="240" w:beforeAutospacing="1" w:after="100" w:afterAutospacing="1" w:line="480" w:lineRule="auto"/>
        <w:ind w:left="284" w:hanging="284"/>
        <w:jc w:val="both"/>
        <w:rPr>
          <w:b/>
        </w:rPr>
      </w:pPr>
      <w:r w:rsidRPr="00A46B27">
        <w:rPr>
          <w:b/>
        </w:rPr>
        <w:t xml:space="preserve">REFÊRENCIAS </w:t>
      </w:r>
    </w:p>
    <w:tbl>
      <w:tblPr>
        <w:tblW w:w="9000" w:type="dxa"/>
        <w:tblInd w:w="108" w:type="dxa"/>
        <w:tblLook w:val="01E0" w:firstRow="1" w:lastRow="1" w:firstColumn="1" w:lastColumn="1" w:noHBand="0" w:noVBand="0"/>
      </w:tblPr>
      <w:tblGrid>
        <w:gridCol w:w="9000"/>
      </w:tblGrid>
      <w:tr w:rsidR="0032122E" w:rsidRPr="00213C54" w:rsidTr="00F10203">
        <w:tc>
          <w:tcPr>
            <w:tcW w:w="9000" w:type="dxa"/>
          </w:tcPr>
          <w:p w:rsidR="0032122E" w:rsidRPr="00213C54" w:rsidRDefault="0032122E" w:rsidP="00BA5052">
            <w:pPr>
              <w:pStyle w:val="NormalWeb"/>
              <w:widowControl w:val="0"/>
              <w:spacing w:before="0" w:beforeAutospacing="0" w:after="120" w:afterAutospacing="0" w:line="360" w:lineRule="auto"/>
              <w:jc w:val="both"/>
              <w:rPr>
                <w:color w:val="auto"/>
              </w:rPr>
            </w:pPr>
            <w:r w:rsidRPr="00213C54">
              <w:rPr>
                <w:color w:val="auto"/>
              </w:rPr>
              <w:t xml:space="preserve">ANTUNES, </w:t>
            </w:r>
            <w:proofErr w:type="spellStart"/>
            <w:r w:rsidRPr="00213C54">
              <w:rPr>
                <w:color w:val="auto"/>
              </w:rPr>
              <w:t>Irandé</w:t>
            </w:r>
            <w:proofErr w:type="spellEnd"/>
            <w:r w:rsidRPr="00213C54">
              <w:rPr>
                <w:color w:val="auto"/>
              </w:rPr>
              <w:t xml:space="preserve">. </w:t>
            </w:r>
            <w:r w:rsidRPr="00213C54">
              <w:rPr>
                <w:b/>
                <w:color w:val="auto"/>
              </w:rPr>
              <w:t xml:space="preserve">Lutar com palavras: </w:t>
            </w:r>
            <w:r w:rsidRPr="00213C54">
              <w:rPr>
                <w:color w:val="auto"/>
              </w:rPr>
              <w:t>coesão e coerência. São Paulo: Parábola, 2005.</w:t>
            </w:r>
          </w:p>
        </w:tc>
      </w:tr>
      <w:tr w:rsidR="0032122E" w:rsidRPr="00213C54" w:rsidTr="00F10203">
        <w:tc>
          <w:tcPr>
            <w:tcW w:w="9000" w:type="dxa"/>
          </w:tcPr>
          <w:p w:rsidR="0032122E" w:rsidRPr="00213C54" w:rsidRDefault="0032122E" w:rsidP="00BA5052">
            <w:pPr>
              <w:pStyle w:val="NormalWeb"/>
              <w:widowControl w:val="0"/>
              <w:spacing w:before="0" w:beforeAutospacing="0" w:after="120" w:afterAutospacing="0" w:line="360" w:lineRule="auto"/>
              <w:jc w:val="both"/>
              <w:rPr>
                <w:color w:val="auto"/>
              </w:rPr>
            </w:pPr>
            <w:r w:rsidRPr="00213C54">
              <w:rPr>
                <w:color w:val="auto"/>
              </w:rPr>
              <w:t xml:space="preserve">BECHARA, Evanildo. </w:t>
            </w:r>
            <w:r w:rsidRPr="00213C54">
              <w:rPr>
                <w:b/>
                <w:color w:val="auto"/>
              </w:rPr>
              <w:t>Moderna gramática portuguesa</w:t>
            </w:r>
            <w:r w:rsidRPr="00213C54">
              <w:rPr>
                <w:color w:val="auto"/>
              </w:rPr>
              <w:t xml:space="preserve">. 37. </w:t>
            </w:r>
            <w:proofErr w:type="gramStart"/>
            <w:r w:rsidRPr="00213C54">
              <w:rPr>
                <w:color w:val="auto"/>
              </w:rPr>
              <w:t>ed.</w:t>
            </w:r>
            <w:proofErr w:type="gramEnd"/>
            <w:r w:rsidRPr="00213C54">
              <w:rPr>
                <w:color w:val="auto"/>
              </w:rPr>
              <w:t xml:space="preserve"> Rio de Janeiro: </w:t>
            </w:r>
            <w:proofErr w:type="spellStart"/>
            <w:r w:rsidRPr="00213C54">
              <w:rPr>
                <w:color w:val="auto"/>
              </w:rPr>
              <w:t>Lucema</w:t>
            </w:r>
            <w:proofErr w:type="spellEnd"/>
            <w:r w:rsidRPr="00213C54">
              <w:rPr>
                <w:color w:val="auto"/>
              </w:rPr>
              <w:t>, 1999.</w:t>
            </w:r>
          </w:p>
        </w:tc>
      </w:tr>
      <w:tr w:rsidR="0032122E" w:rsidRPr="00213C54" w:rsidTr="00F10203">
        <w:tc>
          <w:tcPr>
            <w:tcW w:w="9000" w:type="dxa"/>
          </w:tcPr>
          <w:p w:rsidR="0032122E" w:rsidRPr="00600A17" w:rsidRDefault="0032122E" w:rsidP="00BA5052">
            <w:pPr>
              <w:pStyle w:val="NormalWeb"/>
              <w:widowControl w:val="0"/>
              <w:spacing w:before="0" w:beforeAutospacing="0" w:after="120" w:afterAutospacing="0" w:line="360" w:lineRule="auto"/>
              <w:jc w:val="both"/>
              <w:rPr>
                <w:color w:val="auto"/>
              </w:rPr>
            </w:pPr>
            <w:r>
              <w:rPr>
                <w:color w:val="auto"/>
              </w:rPr>
              <w:t xml:space="preserve">BOBBIO, Norberto. </w:t>
            </w:r>
            <w:r>
              <w:rPr>
                <w:b/>
                <w:color w:val="auto"/>
              </w:rPr>
              <w:t>Teoria do ordenamento jurídico.</w:t>
            </w:r>
            <w:r>
              <w:rPr>
                <w:color w:val="auto"/>
              </w:rPr>
              <w:t xml:space="preserve"> Brasília: Editora UnB, </w:t>
            </w:r>
            <w:proofErr w:type="gramStart"/>
            <w:r>
              <w:rPr>
                <w:color w:val="auto"/>
              </w:rPr>
              <w:t>1982</w:t>
            </w:r>
            <w:proofErr w:type="gramEnd"/>
          </w:p>
        </w:tc>
      </w:tr>
      <w:tr w:rsidR="0032122E" w:rsidRPr="00213C54" w:rsidTr="00F10203">
        <w:tc>
          <w:tcPr>
            <w:tcW w:w="9000" w:type="dxa"/>
          </w:tcPr>
          <w:p w:rsidR="0032122E" w:rsidRPr="00213C54" w:rsidRDefault="0032122E" w:rsidP="00BA5052">
            <w:pPr>
              <w:pStyle w:val="NormalWeb"/>
              <w:widowControl w:val="0"/>
              <w:spacing w:before="0" w:beforeAutospacing="0" w:after="120" w:afterAutospacing="0" w:line="360" w:lineRule="auto"/>
              <w:jc w:val="both"/>
              <w:rPr>
                <w:color w:val="auto"/>
              </w:rPr>
            </w:pPr>
            <w:r w:rsidRPr="00213C54">
              <w:rPr>
                <w:color w:val="auto"/>
              </w:rPr>
              <w:t>BRASIL.</w:t>
            </w:r>
            <w:r w:rsidRPr="00213C54">
              <w:rPr>
                <w:b/>
                <w:color w:val="auto"/>
              </w:rPr>
              <w:t xml:space="preserve"> </w:t>
            </w:r>
            <w:proofErr w:type="spellStart"/>
            <w:r w:rsidRPr="00213C54">
              <w:rPr>
                <w:b/>
                <w:color w:val="auto"/>
              </w:rPr>
              <w:t>Vade</w:t>
            </w:r>
            <w:proofErr w:type="spellEnd"/>
            <w:r w:rsidRPr="00213C54">
              <w:rPr>
                <w:b/>
                <w:color w:val="auto"/>
              </w:rPr>
              <w:t xml:space="preserve"> </w:t>
            </w:r>
            <w:proofErr w:type="spellStart"/>
            <w:r w:rsidRPr="00213C54">
              <w:rPr>
                <w:b/>
                <w:color w:val="auto"/>
              </w:rPr>
              <w:t>Mecum</w:t>
            </w:r>
            <w:proofErr w:type="spellEnd"/>
            <w:r w:rsidRPr="00213C54">
              <w:rPr>
                <w:b/>
                <w:color w:val="auto"/>
              </w:rPr>
              <w:t>.</w:t>
            </w:r>
            <w:r w:rsidRPr="00213C54">
              <w:rPr>
                <w:color w:val="auto"/>
              </w:rPr>
              <w:t xml:space="preserve"> Obra coletiva de autoria da Editora Saraiva com a colaboração de </w:t>
            </w:r>
            <w:proofErr w:type="spellStart"/>
            <w:r w:rsidRPr="00213C54">
              <w:rPr>
                <w:color w:val="auto"/>
              </w:rPr>
              <w:t>Antonio</w:t>
            </w:r>
            <w:proofErr w:type="spellEnd"/>
            <w:r w:rsidRPr="00213C54">
              <w:rPr>
                <w:color w:val="auto"/>
              </w:rPr>
              <w:t xml:space="preserve"> Luiz de Toledo, Márcia Cristina Vaz dos Santos </w:t>
            </w:r>
            <w:proofErr w:type="spellStart"/>
            <w:r w:rsidRPr="00213C54">
              <w:rPr>
                <w:color w:val="auto"/>
              </w:rPr>
              <w:t>Windt</w:t>
            </w:r>
            <w:proofErr w:type="spellEnd"/>
            <w:r w:rsidRPr="00213C54">
              <w:rPr>
                <w:color w:val="auto"/>
              </w:rPr>
              <w:t xml:space="preserve"> e Lívia Céspedes – 7. </w:t>
            </w:r>
            <w:proofErr w:type="gramStart"/>
            <w:r w:rsidRPr="00213C54">
              <w:rPr>
                <w:color w:val="auto"/>
              </w:rPr>
              <w:t>ed.</w:t>
            </w:r>
            <w:proofErr w:type="gramEnd"/>
            <w:r w:rsidRPr="00213C54">
              <w:rPr>
                <w:color w:val="auto"/>
              </w:rPr>
              <w:t xml:space="preserve"> atual. </w:t>
            </w:r>
            <w:proofErr w:type="gramStart"/>
            <w:r w:rsidRPr="00213C54">
              <w:rPr>
                <w:color w:val="auto"/>
              </w:rPr>
              <w:t>e</w:t>
            </w:r>
            <w:proofErr w:type="gramEnd"/>
            <w:r w:rsidRPr="00213C54">
              <w:rPr>
                <w:color w:val="auto"/>
              </w:rPr>
              <w:t xml:space="preserve"> </w:t>
            </w:r>
            <w:proofErr w:type="spellStart"/>
            <w:r w:rsidRPr="00213C54">
              <w:rPr>
                <w:color w:val="auto"/>
              </w:rPr>
              <w:t>ampl</w:t>
            </w:r>
            <w:proofErr w:type="spellEnd"/>
            <w:r w:rsidRPr="00213C54">
              <w:rPr>
                <w:color w:val="auto"/>
              </w:rPr>
              <w:t xml:space="preserve">. – São Paulo: </w:t>
            </w:r>
            <w:proofErr w:type="gramStart"/>
            <w:r w:rsidRPr="00213C54">
              <w:rPr>
                <w:color w:val="auto"/>
              </w:rPr>
              <w:t>Saraiva,</w:t>
            </w:r>
            <w:proofErr w:type="gramEnd"/>
            <w:r w:rsidRPr="00213C54">
              <w:rPr>
                <w:color w:val="auto"/>
              </w:rPr>
              <w:t xml:space="preserve"> 2009. </w:t>
            </w:r>
          </w:p>
        </w:tc>
      </w:tr>
      <w:tr w:rsidR="0032122E" w:rsidRPr="00213C54" w:rsidTr="00F10203">
        <w:tc>
          <w:tcPr>
            <w:tcW w:w="9000" w:type="dxa"/>
          </w:tcPr>
          <w:p w:rsidR="0032122E" w:rsidRPr="005C0296" w:rsidRDefault="0032122E" w:rsidP="00BA5052">
            <w:pPr>
              <w:pStyle w:val="NormalWeb"/>
              <w:widowControl w:val="0"/>
              <w:spacing w:before="0" w:beforeAutospacing="0" w:after="120" w:afterAutospacing="0" w:line="360" w:lineRule="auto"/>
              <w:jc w:val="both"/>
              <w:rPr>
                <w:color w:val="auto"/>
              </w:rPr>
            </w:pPr>
            <w:r>
              <w:rPr>
                <w:color w:val="auto"/>
              </w:rPr>
              <w:t xml:space="preserve">CARVALHO, Amilton Bueno de, CARVALHO, Salo. </w:t>
            </w:r>
            <w:r>
              <w:rPr>
                <w:b/>
                <w:color w:val="auto"/>
              </w:rPr>
              <w:t xml:space="preserve">Aplicação da pena e </w:t>
            </w:r>
            <w:proofErr w:type="spellStart"/>
            <w:r>
              <w:rPr>
                <w:b/>
                <w:color w:val="auto"/>
              </w:rPr>
              <w:t>garantismo</w:t>
            </w:r>
            <w:proofErr w:type="spellEnd"/>
            <w:r>
              <w:rPr>
                <w:b/>
                <w:color w:val="auto"/>
              </w:rPr>
              <w:t>.</w:t>
            </w:r>
            <w:r>
              <w:rPr>
                <w:color w:val="auto"/>
              </w:rPr>
              <w:t xml:space="preserve"> 3. </w:t>
            </w:r>
            <w:proofErr w:type="gramStart"/>
            <w:r>
              <w:rPr>
                <w:color w:val="auto"/>
              </w:rPr>
              <w:t>ed.</w:t>
            </w:r>
            <w:proofErr w:type="gramEnd"/>
            <w:r>
              <w:rPr>
                <w:color w:val="auto"/>
              </w:rPr>
              <w:t xml:space="preserve"> </w:t>
            </w:r>
            <w:proofErr w:type="spellStart"/>
            <w:r>
              <w:rPr>
                <w:color w:val="auto"/>
              </w:rPr>
              <w:t>ampl</w:t>
            </w:r>
            <w:proofErr w:type="spellEnd"/>
            <w:r>
              <w:rPr>
                <w:color w:val="auto"/>
              </w:rPr>
              <w:t xml:space="preserve">. – </w:t>
            </w:r>
            <w:r w:rsidRPr="00D867B9">
              <w:rPr>
                <w:color w:val="auto"/>
              </w:rPr>
              <w:t>Rio de Janeiro:</w:t>
            </w:r>
            <w:r>
              <w:rPr>
                <w:color w:val="auto"/>
              </w:rPr>
              <w:t xml:space="preserve"> </w:t>
            </w:r>
            <w:proofErr w:type="spellStart"/>
            <w:r>
              <w:rPr>
                <w:color w:val="auto"/>
              </w:rPr>
              <w:t>Lumen</w:t>
            </w:r>
            <w:proofErr w:type="spellEnd"/>
            <w:r>
              <w:rPr>
                <w:color w:val="auto"/>
              </w:rPr>
              <w:t xml:space="preserve"> Juris, </w:t>
            </w:r>
            <w:r w:rsidRPr="004741FB">
              <w:rPr>
                <w:color w:val="auto"/>
              </w:rPr>
              <w:t>2008</w:t>
            </w:r>
            <w:r>
              <w:rPr>
                <w:color w:val="auto"/>
              </w:rPr>
              <w:t>.</w:t>
            </w:r>
          </w:p>
        </w:tc>
      </w:tr>
      <w:tr w:rsidR="0032122E" w:rsidRPr="00213C54" w:rsidTr="00F10203">
        <w:tc>
          <w:tcPr>
            <w:tcW w:w="9000" w:type="dxa"/>
          </w:tcPr>
          <w:p w:rsidR="0032122E" w:rsidRPr="00213C54" w:rsidRDefault="0032122E" w:rsidP="00BA5052">
            <w:pPr>
              <w:pStyle w:val="NormalWeb"/>
              <w:widowControl w:val="0"/>
              <w:spacing w:before="0" w:beforeAutospacing="0" w:after="120" w:afterAutospacing="0" w:line="360" w:lineRule="auto"/>
              <w:jc w:val="both"/>
              <w:rPr>
                <w:color w:val="auto"/>
              </w:rPr>
            </w:pPr>
            <w:bookmarkStart w:id="5" w:name="OLE_LINK1"/>
            <w:bookmarkStart w:id="6" w:name="OLE_LINK2"/>
            <w:r>
              <w:rPr>
                <w:color w:val="auto"/>
              </w:rPr>
              <w:t xml:space="preserve">CARVALHO, Salo. </w:t>
            </w:r>
            <w:r>
              <w:rPr>
                <w:b/>
                <w:color w:val="auto"/>
              </w:rPr>
              <w:t>Pena e garantias.</w:t>
            </w:r>
            <w:r>
              <w:rPr>
                <w:color w:val="auto"/>
              </w:rPr>
              <w:t xml:space="preserve"> 3. </w:t>
            </w:r>
            <w:proofErr w:type="gramStart"/>
            <w:r>
              <w:rPr>
                <w:color w:val="auto"/>
              </w:rPr>
              <w:t>ed.</w:t>
            </w:r>
            <w:proofErr w:type="gramEnd"/>
            <w:r>
              <w:rPr>
                <w:color w:val="auto"/>
              </w:rPr>
              <w:t xml:space="preserve"> rev. e atual. – Rio de Janeiro: </w:t>
            </w:r>
            <w:proofErr w:type="spellStart"/>
            <w:r>
              <w:rPr>
                <w:color w:val="auto"/>
              </w:rPr>
              <w:t>Lumen</w:t>
            </w:r>
            <w:proofErr w:type="spellEnd"/>
            <w:r>
              <w:rPr>
                <w:color w:val="auto"/>
              </w:rPr>
              <w:t xml:space="preserve"> Juris, </w:t>
            </w:r>
            <w:r>
              <w:rPr>
                <w:color w:val="auto"/>
              </w:rPr>
              <w:lastRenderedPageBreak/>
              <w:t>2008.</w:t>
            </w:r>
            <w:bookmarkEnd w:id="5"/>
            <w:bookmarkEnd w:id="6"/>
          </w:p>
        </w:tc>
      </w:tr>
      <w:tr w:rsidR="0032122E" w:rsidRPr="00213C54" w:rsidTr="00F10203">
        <w:tc>
          <w:tcPr>
            <w:tcW w:w="9000" w:type="dxa"/>
          </w:tcPr>
          <w:p w:rsidR="0032122E" w:rsidRPr="00213C54" w:rsidRDefault="0032122E" w:rsidP="00BA5052">
            <w:pPr>
              <w:pStyle w:val="NormalWeb"/>
              <w:widowControl w:val="0"/>
              <w:spacing w:before="0" w:beforeAutospacing="0" w:after="120" w:afterAutospacing="0" w:line="360" w:lineRule="auto"/>
              <w:jc w:val="both"/>
              <w:rPr>
                <w:color w:val="auto"/>
              </w:rPr>
            </w:pPr>
            <w:r w:rsidRPr="00213C54">
              <w:rPr>
                <w:caps/>
                <w:color w:val="auto"/>
              </w:rPr>
              <w:lastRenderedPageBreak/>
              <w:t>Dicionário Eletrônico Houaiss</w:t>
            </w:r>
            <w:r w:rsidRPr="00213C54">
              <w:rPr>
                <w:color w:val="auto"/>
              </w:rPr>
              <w:t xml:space="preserve">. Versão monousuário 3.0 – junho 2009. Copyright </w:t>
            </w:r>
            <w:r w:rsidRPr="00213C54">
              <w:rPr>
                <w:color w:val="auto"/>
              </w:rPr>
              <w:sym w:font="Symbol" w:char="F0D3"/>
            </w:r>
            <w:r w:rsidRPr="00213C54">
              <w:rPr>
                <w:color w:val="auto"/>
              </w:rPr>
              <w:t xml:space="preserve"> 2001</w:t>
            </w:r>
            <w:proofErr w:type="gramStart"/>
            <w:r w:rsidRPr="00213C54">
              <w:rPr>
                <w:color w:val="auto"/>
              </w:rPr>
              <w:t>..</w:t>
            </w:r>
            <w:proofErr w:type="gramEnd"/>
            <w:r w:rsidRPr="00213C54">
              <w:rPr>
                <w:color w:val="auto"/>
              </w:rPr>
              <w:t xml:space="preserve">2009. Instituto </w:t>
            </w:r>
            <w:proofErr w:type="spellStart"/>
            <w:r w:rsidRPr="00213C54">
              <w:rPr>
                <w:color w:val="auto"/>
              </w:rPr>
              <w:t>Antonio</w:t>
            </w:r>
            <w:proofErr w:type="spellEnd"/>
            <w:r w:rsidRPr="00213C54">
              <w:rPr>
                <w:color w:val="auto"/>
              </w:rPr>
              <w:t xml:space="preserve"> Houaiss.</w:t>
            </w:r>
          </w:p>
        </w:tc>
      </w:tr>
      <w:tr w:rsidR="0032122E" w:rsidRPr="00213C54" w:rsidTr="00F10203">
        <w:tc>
          <w:tcPr>
            <w:tcW w:w="9000" w:type="dxa"/>
          </w:tcPr>
          <w:p w:rsidR="0032122E" w:rsidRPr="00511ACB" w:rsidRDefault="0032122E" w:rsidP="00BA5052">
            <w:pPr>
              <w:pStyle w:val="NormalWeb"/>
              <w:widowControl w:val="0"/>
              <w:spacing w:before="0" w:beforeAutospacing="0" w:after="120" w:afterAutospacing="0" w:line="360" w:lineRule="auto"/>
              <w:jc w:val="both"/>
              <w:rPr>
                <w:color w:val="auto"/>
              </w:rPr>
            </w:pPr>
            <w:r>
              <w:rPr>
                <w:color w:val="auto"/>
              </w:rPr>
              <w:t xml:space="preserve">GOMES, </w:t>
            </w:r>
            <w:proofErr w:type="spellStart"/>
            <w:r>
              <w:rPr>
                <w:color w:val="auto"/>
              </w:rPr>
              <w:t>Geder</w:t>
            </w:r>
            <w:proofErr w:type="spellEnd"/>
            <w:r>
              <w:rPr>
                <w:color w:val="auto"/>
              </w:rPr>
              <w:t xml:space="preserve"> Luiz Rocha. </w:t>
            </w:r>
            <w:r>
              <w:rPr>
                <w:b/>
                <w:color w:val="auto"/>
              </w:rPr>
              <w:t>A substituição da prisão:</w:t>
            </w:r>
            <w:r>
              <w:rPr>
                <w:color w:val="auto"/>
              </w:rPr>
              <w:t xml:space="preserve"> alternativas penais: legitimidade e adequação. Salvador: </w:t>
            </w:r>
            <w:proofErr w:type="spellStart"/>
            <w:r>
              <w:rPr>
                <w:color w:val="auto"/>
              </w:rPr>
              <w:t>Juspodivm</w:t>
            </w:r>
            <w:proofErr w:type="spellEnd"/>
            <w:r>
              <w:rPr>
                <w:color w:val="auto"/>
              </w:rPr>
              <w:t>, 2008.</w:t>
            </w:r>
          </w:p>
        </w:tc>
      </w:tr>
      <w:tr w:rsidR="0032122E" w:rsidRPr="00213C54" w:rsidTr="00F10203">
        <w:tc>
          <w:tcPr>
            <w:tcW w:w="9000" w:type="dxa"/>
          </w:tcPr>
          <w:p w:rsidR="0032122E" w:rsidRPr="00806666" w:rsidRDefault="0032122E" w:rsidP="00BA5052">
            <w:pPr>
              <w:pStyle w:val="NormalWeb"/>
              <w:widowControl w:val="0"/>
              <w:spacing w:before="0" w:beforeAutospacing="0" w:after="120" w:afterAutospacing="0" w:line="360" w:lineRule="auto"/>
              <w:jc w:val="both"/>
              <w:rPr>
                <w:color w:val="auto"/>
              </w:rPr>
            </w:pPr>
            <w:r>
              <w:rPr>
                <w:color w:val="auto"/>
              </w:rPr>
              <w:t xml:space="preserve">GRECO, Rogério. </w:t>
            </w:r>
            <w:r>
              <w:rPr>
                <w:b/>
                <w:color w:val="auto"/>
              </w:rPr>
              <w:t>Curso de Direito Penal</w:t>
            </w:r>
            <w:r>
              <w:rPr>
                <w:color w:val="auto"/>
              </w:rPr>
              <w:t xml:space="preserve">. 11. </w:t>
            </w:r>
            <w:proofErr w:type="gramStart"/>
            <w:r>
              <w:rPr>
                <w:color w:val="auto"/>
              </w:rPr>
              <w:t>ed.</w:t>
            </w:r>
            <w:proofErr w:type="gramEnd"/>
            <w:r>
              <w:rPr>
                <w:color w:val="auto"/>
              </w:rPr>
              <w:t xml:space="preserve"> Rio de Janeiro: </w:t>
            </w:r>
            <w:proofErr w:type="spellStart"/>
            <w:r>
              <w:rPr>
                <w:color w:val="auto"/>
              </w:rPr>
              <w:t>Impetus</w:t>
            </w:r>
            <w:proofErr w:type="spellEnd"/>
            <w:r>
              <w:rPr>
                <w:color w:val="auto"/>
              </w:rPr>
              <w:t>, 2009.</w:t>
            </w:r>
          </w:p>
        </w:tc>
      </w:tr>
      <w:tr w:rsidR="0032122E" w:rsidRPr="00213C54" w:rsidTr="00F10203">
        <w:tc>
          <w:tcPr>
            <w:tcW w:w="9000" w:type="dxa"/>
          </w:tcPr>
          <w:p w:rsidR="0032122E" w:rsidRPr="00BA5052" w:rsidRDefault="0032122E" w:rsidP="00BA5052">
            <w:pPr>
              <w:pStyle w:val="NormalWeb"/>
              <w:widowControl w:val="0"/>
              <w:spacing w:before="0" w:beforeAutospacing="0" w:after="120" w:afterAutospacing="0" w:line="360" w:lineRule="auto"/>
              <w:jc w:val="both"/>
              <w:rPr>
                <w:color w:val="auto"/>
              </w:rPr>
            </w:pPr>
            <w:r>
              <w:rPr>
                <w:color w:val="auto"/>
              </w:rPr>
              <w:t xml:space="preserve">GRECO, Rogério. </w:t>
            </w:r>
            <w:r>
              <w:rPr>
                <w:b/>
                <w:color w:val="auto"/>
              </w:rPr>
              <w:t xml:space="preserve">Direito penal do equilíbrio: </w:t>
            </w:r>
            <w:r>
              <w:rPr>
                <w:color w:val="auto"/>
              </w:rPr>
              <w:t xml:space="preserve">uma visão minimalista do direito penal. Niterói, RJ: </w:t>
            </w:r>
            <w:proofErr w:type="spellStart"/>
            <w:r>
              <w:rPr>
                <w:color w:val="auto"/>
              </w:rPr>
              <w:t>Impetus</w:t>
            </w:r>
            <w:proofErr w:type="spellEnd"/>
            <w:r>
              <w:rPr>
                <w:color w:val="auto"/>
              </w:rPr>
              <w:t>, 2009.</w:t>
            </w:r>
          </w:p>
        </w:tc>
      </w:tr>
      <w:tr w:rsidR="0032122E" w:rsidRPr="00213C54" w:rsidTr="00F10203">
        <w:tc>
          <w:tcPr>
            <w:tcW w:w="9000" w:type="dxa"/>
          </w:tcPr>
          <w:p w:rsidR="0032122E" w:rsidRPr="00213C54" w:rsidRDefault="0032122E" w:rsidP="00BA5052">
            <w:pPr>
              <w:pStyle w:val="NormalWeb"/>
              <w:widowControl w:val="0"/>
              <w:spacing w:before="0" w:beforeAutospacing="0" w:after="120" w:afterAutospacing="0" w:line="360" w:lineRule="auto"/>
              <w:jc w:val="both"/>
              <w:rPr>
                <w:color w:val="auto"/>
              </w:rPr>
            </w:pPr>
            <w:r>
              <w:t xml:space="preserve">JAKOBS, </w:t>
            </w:r>
            <w:proofErr w:type="spellStart"/>
            <w:r>
              <w:t>Günther</w:t>
            </w:r>
            <w:proofErr w:type="spellEnd"/>
            <w:r>
              <w:t xml:space="preserve">. Trad. André Luís Callegari.  </w:t>
            </w:r>
            <w:r w:rsidRPr="00A76464">
              <w:rPr>
                <w:b/>
                <w:i/>
              </w:rPr>
              <w:t>A imputação objetiva no direito penal</w:t>
            </w:r>
            <w:r>
              <w:t xml:space="preserve">.  2. </w:t>
            </w:r>
            <w:proofErr w:type="gramStart"/>
            <w:r>
              <w:t>ed.</w:t>
            </w:r>
            <w:proofErr w:type="gramEnd"/>
            <w:r>
              <w:t xml:space="preserve"> rev. – São Paulo: Editora Revista dos Tribunais, 2007.</w:t>
            </w:r>
          </w:p>
        </w:tc>
      </w:tr>
      <w:tr w:rsidR="0032122E" w:rsidRPr="00213C54" w:rsidTr="00F10203">
        <w:tc>
          <w:tcPr>
            <w:tcW w:w="9000" w:type="dxa"/>
          </w:tcPr>
          <w:p w:rsidR="0032122E" w:rsidRPr="00213C54" w:rsidRDefault="0032122E" w:rsidP="00BA5052">
            <w:pPr>
              <w:pStyle w:val="NormalWeb"/>
              <w:widowControl w:val="0"/>
              <w:spacing w:before="0" w:beforeAutospacing="0" w:after="120" w:afterAutospacing="0" w:line="360" w:lineRule="auto"/>
              <w:jc w:val="both"/>
              <w:rPr>
                <w:color w:val="auto"/>
              </w:rPr>
            </w:pPr>
            <w:r w:rsidRPr="00213C54">
              <w:rPr>
                <w:color w:val="auto"/>
              </w:rPr>
              <w:t xml:space="preserve">LAKATOS, Eva Maria. </w:t>
            </w:r>
            <w:r w:rsidRPr="00213C54">
              <w:rPr>
                <w:b/>
                <w:color w:val="auto"/>
              </w:rPr>
              <w:t>Metodologia do trabalho científico:</w:t>
            </w:r>
            <w:r w:rsidRPr="00213C54">
              <w:rPr>
                <w:color w:val="auto"/>
              </w:rPr>
              <w:t xml:space="preserve"> procedimentos básicos, pesquisa bibliográfica, projeto e relatório, publicações e trabalhos científicos. – 6. </w:t>
            </w:r>
            <w:proofErr w:type="gramStart"/>
            <w:r w:rsidRPr="00213C54">
              <w:rPr>
                <w:color w:val="auto"/>
              </w:rPr>
              <w:t>ed.</w:t>
            </w:r>
            <w:proofErr w:type="gramEnd"/>
            <w:r w:rsidRPr="00213C54">
              <w:rPr>
                <w:color w:val="auto"/>
              </w:rPr>
              <w:t xml:space="preserve"> – São Paulo: Atlas, 2001.</w:t>
            </w:r>
          </w:p>
        </w:tc>
      </w:tr>
      <w:tr w:rsidR="0032122E" w:rsidRPr="00213C54" w:rsidTr="00F10203">
        <w:tc>
          <w:tcPr>
            <w:tcW w:w="9000" w:type="dxa"/>
          </w:tcPr>
          <w:p w:rsidR="0032122E" w:rsidRPr="00213C54" w:rsidRDefault="0032122E" w:rsidP="00BA5052">
            <w:pPr>
              <w:pStyle w:val="NormalWeb"/>
              <w:widowControl w:val="0"/>
              <w:spacing w:before="0" w:beforeAutospacing="0" w:after="120" w:afterAutospacing="0" w:line="360" w:lineRule="auto"/>
              <w:jc w:val="both"/>
              <w:rPr>
                <w:color w:val="auto"/>
              </w:rPr>
            </w:pPr>
            <w:r w:rsidRPr="00213C54">
              <w:rPr>
                <w:color w:val="auto"/>
              </w:rPr>
              <w:t xml:space="preserve">SANTOS, José Wilson dos, BARROSO, Russel Marcos Batista. </w:t>
            </w:r>
            <w:r w:rsidRPr="00213C54">
              <w:rPr>
                <w:b/>
                <w:color w:val="auto"/>
              </w:rPr>
              <w:t xml:space="preserve">Manual dos trabalhos acadêmicos: </w:t>
            </w:r>
            <w:r w:rsidRPr="00213C54">
              <w:rPr>
                <w:color w:val="auto"/>
              </w:rPr>
              <w:t xml:space="preserve">artigos, ensaios, fichamentos, relatórios, resumos e resenhas. – Aracaju: </w:t>
            </w:r>
            <w:proofErr w:type="spellStart"/>
            <w:r w:rsidRPr="00213C54">
              <w:rPr>
                <w:color w:val="auto"/>
              </w:rPr>
              <w:t>Sercore</w:t>
            </w:r>
            <w:proofErr w:type="spellEnd"/>
            <w:r w:rsidRPr="00213C54">
              <w:rPr>
                <w:color w:val="auto"/>
              </w:rPr>
              <w:t>, 2007.</w:t>
            </w:r>
          </w:p>
        </w:tc>
      </w:tr>
      <w:tr w:rsidR="0032122E" w:rsidRPr="00213C54" w:rsidTr="00F10203">
        <w:tc>
          <w:tcPr>
            <w:tcW w:w="9000" w:type="dxa"/>
          </w:tcPr>
          <w:p w:rsidR="0032122E" w:rsidRPr="00957A66" w:rsidRDefault="0032122E" w:rsidP="00BA5052">
            <w:pPr>
              <w:pStyle w:val="NormalWeb"/>
              <w:widowControl w:val="0"/>
              <w:spacing w:before="0" w:beforeAutospacing="0" w:after="120" w:afterAutospacing="0" w:line="360" w:lineRule="auto"/>
              <w:jc w:val="both"/>
              <w:rPr>
                <w:color w:val="auto"/>
              </w:rPr>
            </w:pPr>
            <w:r>
              <w:rPr>
                <w:color w:val="auto"/>
              </w:rPr>
              <w:t xml:space="preserve">ZAFFARONI, Eugenio </w:t>
            </w:r>
            <w:proofErr w:type="spellStart"/>
            <w:r>
              <w:rPr>
                <w:color w:val="auto"/>
              </w:rPr>
              <w:t>Raúl</w:t>
            </w:r>
            <w:proofErr w:type="spellEnd"/>
            <w:r>
              <w:rPr>
                <w:color w:val="auto"/>
              </w:rPr>
              <w:t xml:space="preserve">. </w:t>
            </w:r>
            <w:r>
              <w:rPr>
                <w:b/>
                <w:color w:val="auto"/>
              </w:rPr>
              <w:t xml:space="preserve">Sistemas </w:t>
            </w:r>
            <w:proofErr w:type="spellStart"/>
            <w:r>
              <w:rPr>
                <w:b/>
                <w:color w:val="auto"/>
              </w:rPr>
              <w:t>penales</w:t>
            </w:r>
            <w:proofErr w:type="spellEnd"/>
            <w:r>
              <w:rPr>
                <w:b/>
                <w:color w:val="auto"/>
              </w:rPr>
              <w:t xml:space="preserve"> y </w:t>
            </w:r>
            <w:proofErr w:type="spellStart"/>
            <w:r>
              <w:rPr>
                <w:b/>
                <w:color w:val="auto"/>
              </w:rPr>
              <w:t>derechos</w:t>
            </w:r>
            <w:proofErr w:type="spellEnd"/>
            <w:r>
              <w:rPr>
                <w:b/>
                <w:color w:val="auto"/>
              </w:rPr>
              <w:t xml:space="preserve"> humanos. </w:t>
            </w:r>
            <w:r>
              <w:rPr>
                <w:color w:val="auto"/>
              </w:rPr>
              <w:t xml:space="preserve">Buenos Aires: </w:t>
            </w:r>
            <w:proofErr w:type="spellStart"/>
            <w:r>
              <w:rPr>
                <w:color w:val="auto"/>
              </w:rPr>
              <w:t>Depalma</w:t>
            </w:r>
            <w:proofErr w:type="spellEnd"/>
            <w:r>
              <w:rPr>
                <w:color w:val="auto"/>
              </w:rPr>
              <w:t xml:space="preserve">, </w:t>
            </w:r>
            <w:proofErr w:type="gramStart"/>
            <w:r>
              <w:rPr>
                <w:color w:val="auto"/>
              </w:rPr>
              <w:t>1986</w:t>
            </w:r>
            <w:proofErr w:type="gramEnd"/>
          </w:p>
        </w:tc>
      </w:tr>
    </w:tbl>
    <w:p w:rsidR="004B29DA" w:rsidRPr="00213C54" w:rsidRDefault="004B29DA" w:rsidP="00893758">
      <w:pPr>
        <w:widowControl w:val="0"/>
        <w:tabs>
          <w:tab w:val="left" w:pos="5670"/>
        </w:tabs>
        <w:ind w:firstLine="1134"/>
        <w:jc w:val="both"/>
      </w:pPr>
    </w:p>
    <w:p w:rsidR="004B29DA" w:rsidRPr="00213C54" w:rsidRDefault="004B29DA" w:rsidP="00893758">
      <w:pPr>
        <w:widowControl w:val="0"/>
        <w:spacing w:line="480" w:lineRule="auto"/>
        <w:jc w:val="both"/>
      </w:pPr>
    </w:p>
    <w:sectPr w:rsidR="004B29DA" w:rsidRPr="00213C54" w:rsidSect="00300558">
      <w:headerReference w:type="even" r:id="rId9"/>
      <w:headerReference w:type="default" r:id="rId10"/>
      <w:footerReference w:type="even" r:id="rId11"/>
      <w:footerReference w:type="default" r:id="rId12"/>
      <w:pgSz w:w="11906" w:h="16838"/>
      <w:pgMar w:top="1701" w:right="1134" w:bottom="1134" w:left="1701"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830" w:rsidRDefault="00D74830">
      <w:r>
        <w:separator/>
      </w:r>
    </w:p>
  </w:endnote>
  <w:endnote w:type="continuationSeparator" w:id="0">
    <w:p w:rsidR="00D74830" w:rsidRDefault="00D7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65" w:rsidRDefault="00051265" w:rsidP="00A15D5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51265" w:rsidRDefault="00051265" w:rsidP="00D1429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65" w:rsidRDefault="00051265" w:rsidP="00D1429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830" w:rsidRDefault="00D74830">
      <w:r>
        <w:separator/>
      </w:r>
    </w:p>
  </w:footnote>
  <w:footnote w:type="continuationSeparator" w:id="0">
    <w:p w:rsidR="00D74830" w:rsidRDefault="00D74830">
      <w:r>
        <w:continuationSeparator/>
      </w:r>
    </w:p>
  </w:footnote>
  <w:footnote w:id="1">
    <w:p w:rsidR="00051265" w:rsidRDefault="00051265" w:rsidP="00777981">
      <w:pPr>
        <w:pStyle w:val="Textodenotaderodap"/>
        <w:jc w:val="both"/>
      </w:pPr>
      <w:r>
        <w:rPr>
          <w:rStyle w:val="Refdenotaderodap"/>
        </w:rPr>
        <w:footnoteRef/>
      </w:r>
      <w:r>
        <w:t xml:space="preserve"> Graduado em Letras Vernáculas, Literatura Brasileira e Literatura Portuguesa pela Universidade do Estado da Bahia – UNEB – Campus XXII, Euclides da Cunha – Bahia e Acadêmico do Curso de Bacharelado em Direito pela Faculdade de Ciências Sociais Ages, Paripiranga - Bahia.</w:t>
      </w:r>
    </w:p>
  </w:footnote>
  <w:footnote w:id="2">
    <w:p w:rsidR="000B28BB" w:rsidRDefault="000B28BB" w:rsidP="000B28BB">
      <w:pPr>
        <w:pStyle w:val="Textodenotaderodap"/>
        <w:jc w:val="both"/>
      </w:pPr>
      <w:r>
        <w:rPr>
          <w:rStyle w:val="Refdenotaderodap"/>
        </w:rPr>
        <w:footnoteRef/>
      </w:r>
      <w:r>
        <w:t xml:space="preserve"> Laicismo = Doutrina que defende a independência do </w:t>
      </w:r>
      <w:r w:rsidR="00EB1E9A">
        <w:t>E</w:t>
      </w:r>
      <w:r>
        <w:t>stado e da sociedade frente a toda religião ou autoridade eclesiástica. Rejeitada pela Igreja Católica, constituiu um dos principais elementos da id</w:t>
      </w:r>
      <w:r w:rsidR="00806D36">
        <w:t>eologia liberal do século XIX.</w:t>
      </w:r>
    </w:p>
  </w:footnote>
  <w:footnote w:id="3">
    <w:p w:rsidR="00051265" w:rsidRDefault="00051265" w:rsidP="00907242">
      <w:pPr>
        <w:pStyle w:val="Textodenotaderodap"/>
        <w:jc w:val="both"/>
      </w:pPr>
      <w:r>
        <w:rPr>
          <w:rStyle w:val="Refdenotaderodap"/>
        </w:rPr>
        <w:footnoteRef/>
      </w:r>
      <w:r>
        <w:t xml:space="preserve"> </w:t>
      </w:r>
      <w:proofErr w:type="spellStart"/>
      <w:r>
        <w:t>Contratualismo</w:t>
      </w:r>
      <w:proofErr w:type="spellEnd"/>
      <w:r>
        <w:t xml:space="preserve">: </w:t>
      </w:r>
      <w:r w:rsidRPr="003577A2">
        <w:rPr>
          <w:color w:val="000000"/>
        </w:rPr>
        <w:t>doutrina cujas origens remontam à filosofia grega, mas que adquiriu importância teórica e política somente no pensamento liberal moderno, que considera a sociedade humana e o Estado originados por um acordo ou contrato estabelecido entre cidadãos autônomos, valorizando desta manei</w:t>
      </w:r>
      <w:r>
        <w:rPr>
          <w:color w:val="000000"/>
        </w:rPr>
        <w:t xml:space="preserve">ra a liberdade individual, </w:t>
      </w:r>
      <w:r w:rsidRPr="003577A2">
        <w:rPr>
          <w:color w:val="000000"/>
        </w:rPr>
        <w:t>em detrimento da autocracia ou dos excessos da ingerência estatal</w:t>
      </w:r>
      <w:r w:rsidR="008F5818">
        <w:rPr>
          <w:color w:val="000000"/>
        </w:rPr>
        <w:t>.</w:t>
      </w:r>
    </w:p>
  </w:footnote>
  <w:footnote w:id="4">
    <w:p w:rsidR="00051265" w:rsidRDefault="00051265" w:rsidP="0050581F">
      <w:pPr>
        <w:pStyle w:val="Textodenotaderodap"/>
        <w:jc w:val="both"/>
      </w:pPr>
      <w:r>
        <w:rPr>
          <w:rStyle w:val="Refdenotaderodap"/>
        </w:rPr>
        <w:footnoteRef/>
      </w:r>
      <w:r>
        <w:t xml:space="preserve"> Inquisição, ou Santo Ofício, foi </w:t>
      </w:r>
      <w:proofErr w:type="gramStart"/>
      <w:r>
        <w:t>a</w:t>
      </w:r>
      <w:proofErr w:type="gramEnd"/>
      <w:r>
        <w:t xml:space="preserve"> designação dada a um tribunal eclesiástico, vigente na Idade Média e começo da modernidade, que julgava os hereges e as pessoas suspeitas de se desviarem da ortodoxia católica. Sua origem remonta ao século IV, mas atingiu o auge no século XIII, no combate às heresias e a outras práticas contra a fé e a unidade do cristianismo.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65" w:rsidRDefault="00051265" w:rsidP="00036E6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51265" w:rsidRDefault="00051265" w:rsidP="002821E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265" w:rsidRDefault="00051265" w:rsidP="00300558">
    <w:pPr>
      <w:pStyle w:val="Cabealho"/>
      <w:jc w:val="right"/>
    </w:pPr>
    <w:r>
      <w:rPr>
        <w:rStyle w:val="Nmerodepgina"/>
      </w:rPr>
      <w:fldChar w:fldCharType="begin"/>
    </w:r>
    <w:r>
      <w:rPr>
        <w:rStyle w:val="Nmerodepgina"/>
      </w:rPr>
      <w:instrText xml:space="preserve"> PAGE </w:instrText>
    </w:r>
    <w:r>
      <w:rPr>
        <w:rStyle w:val="Nmerodepgina"/>
      </w:rPr>
      <w:fldChar w:fldCharType="separate"/>
    </w:r>
    <w:r w:rsidR="0053775B">
      <w:rPr>
        <w:rStyle w:val="Nmerodepgina"/>
        <w:noProof/>
      </w:rPr>
      <w:t>- 1 -</w:t>
    </w:r>
    <w:r>
      <w:rPr>
        <w:rStyle w:val="Nmerodepgin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A702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7F97C55"/>
    <w:multiLevelType w:val="multilevel"/>
    <w:tmpl w:val="28E64B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E014720"/>
    <w:multiLevelType w:val="hybridMultilevel"/>
    <w:tmpl w:val="D51648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B9A"/>
    <w:rsid w:val="00005548"/>
    <w:rsid w:val="00005FBD"/>
    <w:rsid w:val="00007220"/>
    <w:rsid w:val="00011C99"/>
    <w:rsid w:val="00012B58"/>
    <w:rsid w:val="00013FCC"/>
    <w:rsid w:val="000174B4"/>
    <w:rsid w:val="000178A2"/>
    <w:rsid w:val="00022225"/>
    <w:rsid w:val="000232A4"/>
    <w:rsid w:val="00023686"/>
    <w:rsid w:val="0002406F"/>
    <w:rsid w:val="000246D2"/>
    <w:rsid w:val="00026285"/>
    <w:rsid w:val="00027199"/>
    <w:rsid w:val="0002759F"/>
    <w:rsid w:val="00031860"/>
    <w:rsid w:val="00035DA0"/>
    <w:rsid w:val="00036E6D"/>
    <w:rsid w:val="00037ABC"/>
    <w:rsid w:val="00037F6D"/>
    <w:rsid w:val="00040684"/>
    <w:rsid w:val="00041F4F"/>
    <w:rsid w:val="0004676E"/>
    <w:rsid w:val="000500EA"/>
    <w:rsid w:val="00051265"/>
    <w:rsid w:val="00051C6D"/>
    <w:rsid w:val="000545B6"/>
    <w:rsid w:val="0005533F"/>
    <w:rsid w:val="00055A83"/>
    <w:rsid w:val="00061B8B"/>
    <w:rsid w:val="0006238C"/>
    <w:rsid w:val="00063E4E"/>
    <w:rsid w:val="00067A84"/>
    <w:rsid w:val="000719D1"/>
    <w:rsid w:val="0007304C"/>
    <w:rsid w:val="00073160"/>
    <w:rsid w:val="000770F0"/>
    <w:rsid w:val="00084564"/>
    <w:rsid w:val="00084F4B"/>
    <w:rsid w:val="00087470"/>
    <w:rsid w:val="00087801"/>
    <w:rsid w:val="00090B92"/>
    <w:rsid w:val="00090DF1"/>
    <w:rsid w:val="000956B7"/>
    <w:rsid w:val="000957DE"/>
    <w:rsid w:val="00096CD1"/>
    <w:rsid w:val="0009712A"/>
    <w:rsid w:val="000A16FB"/>
    <w:rsid w:val="000A22F0"/>
    <w:rsid w:val="000A3072"/>
    <w:rsid w:val="000A33F2"/>
    <w:rsid w:val="000A5013"/>
    <w:rsid w:val="000A51D0"/>
    <w:rsid w:val="000B0352"/>
    <w:rsid w:val="000B28BB"/>
    <w:rsid w:val="000B2D5E"/>
    <w:rsid w:val="000B4274"/>
    <w:rsid w:val="000B5B04"/>
    <w:rsid w:val="000C4C2D"/>
    <w:rsid w:val="000C5BF1"/>
    <w:rsid w:val="000D4CD3"/>
    <w:rsid w:val="000E23A1"/>
    <w:rsid w:val="000E3696"/>
    <w:rsid w:val="000E39EE"/>
    <w:rsid w:val="000E3D63"/>
    <w:rsid w:val="000E6858"/>
    <w:rsid w:val="000F3D65"/>
    <w:rsid w:val="000F4185"/>
    <w:rsid w:val="000F523E"/>
    <w:rsid w:val="000F75AC"/>
    <w:rsid w:val="0010150D"/>
    <w:rsid w:val="00106058"/>
    <w:rsid w:val="001115B4"/>
    <w:rsid w:val="00116BE2"/>
    <w:rsid w:val="00117F94"/>
    <w:rsid w:val="001219BE"/>
    <w:rsid w:val="00122AEF"/>
    <w:rsid w:val="00123AE8"/>
    <w:rsid w:val="00124514"/>
    <w:rsid w:val="00125DBA"/>
    <w:rsid w:val="00126145"/>
    <w:rsid w:val="001315B6"/>
    <w:rsid w:val="001324AA"/>
    <w:rsid w:val="0013293F"/>
    <w:rsid w:val="001332F3"/>
    <w:rsid w:val="0013612E"/>
    <w:rsid w:val="001367BB"/>
    <w:rsid w:val="0014039D"/>
    <w:rsid w:val="00145464"/>
    <w:rsid w:val="001506B9"/>
    <w:rsid w:val="00151385"/>
    <w:rsid w:val="00151C0A"/>
    <w:rsid w:val="00154B12"/>
    <w:rsid w:val="00155E89"/>
    <w:rsid w:val="00157BFB"/>
    <w:rsid w:val="001624BE"/>
    <w:rsid w:val="00164E04"/>
    <w:rsid w:val="00167C0D"/>
    <w:rsid w:val="00171BC0"/>
    <w:rsid w:val="00171DEF"/>
    <w:rsid w:val="00177339"/>
    <w:rsid w:val="001810F6"/>
    <w:rsid w:val="00181DBB"/>
    <w:rsid w:val="00182DFB"/>
    <w:rsid w:val="00183644"/>
    <w:rsid w:val="00184FD7"/>
    <w:rsid w:val="00187CE9"/>
    <w:rsid w:val="00191EEA"/>
    <w:rsid w:val="00195034"/>
    <w:rsid w:val="00195866"/>
    <w:rsid w:val="001A0982"/>
    <w:rsid w:val="001A5822"/>
    <w:rsid w:val="001B0551"/>
    <w:rsid w:val="001B0FD0"/>
    <w:rsid w:val="001B48AC"/>
    <w:rsid w:val="001C0154"/>
    <w:rsid w:val="001C1204"/>
    <w:rsid w:val="001C16C4"/>
    <w:rsid w:val="001C2E47"/>
    <w:rsid w:val="001C3F89"/>
    <w:rsid w:val="001C7B80"/>
    <w:rsid w:val="001D0BF7"/>
    <w:rsid w:val="001D0D23"/>
    <w:rsid w:val="001E7280"/>
    <w:rsid w:val="001E78A4"/>
    <w:rsid w:val="001E7FDA"/>
    <w:rsid w:val="001F0A6F"/>
    <w:rsid w:val="001F48C0"/>
    <w:rsid w:val="001F50AD"/>
    <w:rsid w:val="001F57DE"/>
    <w:rsid w:val="001F7D1C"/>
    <w:rsid w:val="00204705"/>
    <w:rsid w:val="002101D2"/>
    <w:rsid w:val="00210B46"/>
    <w:rsid w:val="00212CF5"/>
    <w:rsid w:val="002136E7"/>
    <w:rsid w:val="00213C54"/>
    <w:rsid w:val="0021736C"/>
    <w:rsid w:val="002239F9"/>
    <w:rsid w:val="00224CC7"/>
    <w:rsid w:val="00226102"/>
    <w:rsid w:val="00226984"/>
    <w:rsid w:val="00226F5B"/>
    <w:rsid w:val="00232632"/>
    <w:rsid w:val="00232955"/>
    <w:rsid w:val="00241DFD"/>
    <w:rsid w:val="00244025"/>
    <w:rsid w:val="002460B3"/>
    <w:rsid w:val="00247E3F"/>
    <w:rsid w:val="002500AC"/>
    <w:rsid w:val="0025284E"/>
    <w:rsid w:val="00255141"/>
    <w:rsid w:val="00257D61"/>
    <w:rsid w:val="00261335"/>
    <w:rsid w:val="0026337A"/>
    <w:rsid w:val="00264AE6"/>
    <w:rsid w:val="002653ED"/>
    <w:rsid w:val="00265F5C"/>
    <w:rsid w:val="00275C8D"/>
    <w:rsid w:val="002778F8"/>
    <w:rsid w:val="002821EC"/>
    <w:rsid w:val="00283B39"/>
    <w:rsid w:val="00284FF8"/>
    <w:rsid w:val="00286FF4"/>
    <w:rsid w:val="00291269"/>
    <w:rsid w:val="00293040"/>
    <w:rsid w:val="00293336"/>
    <w:rsid w:val="0029433A"/>
    <w:rsid w:val="00294C15"/>
    <w:rsid w:val="00296404"/>
    <w:rsid w:val="0029787B"/>
    <w:rsid w:val="00297E3F"/>
    <w:rsid w:val="002A00D5"/>
    <w:rsid w:val="002A1744"/>
    <w:rsid w:val="002A19B5"/>
    <w:rsid w:val="002A1B97"/>
    <w:rsid w:val="002A1E64"/>
    <w:rsid w:val="002A4236"/>
    <w:rsid w:val="002A5603"/>
    <w:rsid w:val="002A57AA"/>
    <w:rsid w:val="002B22B4"/>
    <w:rsid w:val="002C1234"/>
    <w:rsid w:val="002C1B91"/>
    <w:rsid w:val="002C4C8B"/>
    <w:rsid w:val="002C5388"/>
    <w:rsid w:val="002C6735"/>
    <w:rsid w:val="002C6C49"/>
    <w:rsid w:val="002C7F70"/>
    <w:rsid w:val="002D12DF"/>
    <w:rsid w:val="002D59AC"/>
    <w:rsid w:val="002E1077"/>
    <w:rsid w:val="002E2A4C"/>
    <w:rsid w:val="002E74A1"/>
    <w:rsid w:val="002F2B56"/>
    <w:rsid w:val="002F3803"/>
    <w:rsid w:val="002F6343"/>
    <w:rsid w:val="002F66E4"/>
    <w:rsid w:val="00300558"/>
    <w:rsid w:val="0030332F"/>
    <w:rsid w:val="00303F56"/>
    <w:rsid w:val="0030492D"/>
    <w:rsid w:val="00305AF6"/>
    <w:rsid w:val="00305D2C"/>
    <w:rsid w:val="003064EE"/>
    <w:rsid w:val="00306D90"/>
    <w:rsid w:val="00306F0F"/>
    <w:rsid w:val="003119E6"/>
    <w:rsid w:val="00311E28"/>
    <w:rsid w:val="00311F7B"/>
    <w:rsid w:val="00315F28"/>
    <w:rsid w:val="003203AD"/>
    <w:rsid w:val="0032122E"/>
    <w:rsid w:val="0032214D"/>
    <w:rsid w:val="00324EE9"/>
    <w:rsid w:val="00326D4F"/>
    <w:rsid w:val="00327A6B"/>
    <w:rsid w:val="00332ECF"/>
    <w:rsid w:val="003336D6"/>
    <w:rsid w:val="00333E53"/>
    <w:rsid w:val="00334643"/>
    <w:rsid w:val="00334C87"/>
    <w:rsid w:val="003378B4"/>
    <w:rsid w:val="003429AE"/>
    <w:rsid w:val="003432F5"/>
    <w:rsid w:val="003442AC"/>
    <w:rsid w:val="0034581B"/>
    <w:rsid w:val="00345EBD"/>
    <w:rsid w:val="00354BD4"/>
    <w:rsid w:val="003577A2"/>
    <w:rsid w:val="00367EFF"/>
    <w:rsid w:val="00370BC2"/>
    <w:rsid w:val="00371800"/>
    <w:rsid w:val="003759E0"/>
    <w:rsid w:val="00377AF1"/>
    <w:rsid w:val="0038415B"/>
    <w:rsid w:val="003843A0"/>
    <w:rsid w:val="00391468"/>
    <w:rsid w:val="003914C8"/>
    <w:rsid w:val="0039160C"/>
    <w:rsid w:val="00392410"/>
    <w:rsid w:val="003940A9"/>
    <w:rsid w:val="00395241"/>
    <w:rsid w:val="00395EB4"/>
    <w:rsid w:val="003A0745"/>
    <w:rsid w:val="003A17E1"/>
    <w:rsid w:val="003A199C"/>
    <w:rsid w:val="003A246A"/>
    <w:rsid w:val="003A3370"/>
    <w:rsid w:val="003A39BD"/>
    <w:rsid w:val="003A6661"/>
    <w:rsid w:val="003B11A3"/>
    <w:rsid w:val="003B1562"/>
    <w:rsid w:val="003B2CDB"/>
    <w:rsid w:val="003B4492"/>
    <w:rsid w:val="003B4FD1"/>
    <w:rsid w:val="003B7C2D"/>
    <w:rsid w:val="003C0971"/>
    <w:rsid w:val="003C2EAB"/>
    <w:rsid w:val="003C3B25"/>
    <w:rsid w:val="003C3CFB"/>
    <w:rsid w:val="003D0B68"/>
    <w:rsid w:val="003D1D11"/>
    <w:rsid w:val="003D3532"/>
    <w:rsid w:val="003D4AF9"/>
    <w:rsid w:val="003D4F94"/>
    <w:rsid w:val="003D622C"/>
    <w:rsid w:val="003D65DB"/>
    <w:rsid w:val="003E4988"/>
    <w:rsid w:val="003E73C3"/>
    <w:rsid w:val="003F01AF"/>
    <w:rsid w:val="003F02AD"/>
    <w:rsid w:val="003F1158"/>
    <w:rsid w:val="003F268E"/>
    <w:rsid w:val="003F2C2B"/>
    <w:rsid w:val="003F38E6"/>
    <w:rsid w:val="003F60F5"/>
    <w:rsid w:val="003F7564"/>
    <w:rsid w:val="00401F44"/>
    <w:rsid w:val="00406876"/>
    <w:rsid w:val="00407C8C"/>
    <w:rsid w:val="0041289C"/>
    <w:rsid w:val="00416E13"/>
    <w:rsid w:val="00420C61"/>
    <w:rsid w:val="0042344F"/>
    <w:rsid w:val="00425A77"/>
    <w:rsid w:val="00427BC8"/>
    <w:rsid w:val="00431E30"/>
    <w:rsid w:val="00432817"/>
    <w:rsid w:val="0043574C"/>
    <w:rsid w:val="00435FE8"/>
    <w:rsid w:val="004401EF"/>
    <w:rsid w:val="00440D88"/>
    <w:rsid w:val="00443502"/>
    <w:rsid w:val="00443724"/>
    <w:rsid w:val="004448D9"/>
    <w:rsid w:val="0045148D"/>
    <w:rsid w:val="00455340"/>
    <w:rsid w:val="00456995"/>
    <w:rsid w:val="0046325F"/>
    <w:rsid w:val="00464562"/>
    <w:rsid w:val="004678E6"/>
    <w:rsid w:val="00472959"/>
    <w:rsid w:val="004736A3"/>
    <w:rsid w:val="004741FB"/>
    <w:rsid w:val="00477B3D"/>
    <w:rsid w:val="004805E2"/>
    <w:rsid w:val="00480A45"/>
    <w:rsid w:val="00481527"/>
    <w:rsid w:val="00492877"/>
    <w:rsid w:val="00493A6B"/>
    <w:rsid w:val="004972E7"/>
    <w:rsid w:val="004A1FB5"/>
    <w:rsid w:val="004A399D"/>
    <w:rsid w:val="004A3AC5"/>
    <w:rsid w:val="004B0A91"/>
    <w:rsid w:val="004B29DA"/>
    <w:rsid w:val="004B49D8"/>
    <w:rsid w:val="004B6E34"/>
    <w:rsid w:val="004B738E"/>
    <w:rsid w:val="004C46C8"/>
    <w:rsid w:val="004C63E4"/>
    <w:rsid w:val="004D1DBA"/>
    <w:rsid w:val="004D31C7"/>
    <w:rsid w:val="004D3AE2"/>
    <w:rsid w:val="004D70FC"/>
    <w:rsid w:val="004E1FDD"/>
    <w:rsid w:val="004E49AA"/>
    <w:rsid w:val="004E4D83"/>
    <w:rsid w:val="004E63E1"/>
    <w:rsid w:val="004F0E88"/>
    <w:rsid w:val="004F254D"/>
    <w:rsid w:val="004F3DA0"/>
    <w:rsid w:val="004F56D7"/>
    <w:rsid w:val="004F7815"/>
    <w:rsid w:val="0050340E"/>
    <w:rsid w:val="00503990"/>
    <w:rsid w:val="0050421E"/>
    <w:rsid w:val="00505119"/>
    <w:rsid w:val="0050581F"/>
    <w:rsid w:val="00506514"/>
    <w:rsid w:val="00506982"/>
    <w:rsid w:val="00506C16"/>
    <w:rsid w:val="005078AE"/>
    <w:rsid w:val="00511974"/>
    <w:rsid w:val="00511ACB"/>
    <w:rsid w:val="005128FE"/>
    <w:rsid w:val="00512C76"/>
    <w:rsid w:val="00517964"/>
    <w:rsid w:val="00517D9D"/>
    <w:rsid w:val="00520E70"/>
    <w:rsid w:val="0052187B"/>
    <w:rsid w:val="0052278B"/>
    <w:rsid w:val="00522BE6"/>
    <w:rsid w:val="00524A22"/>
    <w:rsid w:val="00525B6B"/>
    <w:rsid w:val="005266D1"/>
    <w:rsid w:val="005272A2"/>
    <w:rsid w:val="005304BA"/>
    <w:rsid w:val="00532368"/>
    <w:rsid w:val="00533557"/>
    <w:rsid w:val="005338F3"/>
    <w:rsid w:val="0053503C"/>
    <w:rsid w:val="00535954"/>
    <w:rsid w:val="00536078"/>
    <w:rsid w:val="0053765B"/>
    <w:rsid w:val="0053775B"/>
    <w:rsid w:val="00540740"/>
    <w:rsid w:val="00542ED6"/>
    <w:rsid w:val="00543D92"/>
    <w:rsid w:val="0054537D"/>
    <w:rsid w:val="00547B9A"/>
    <w:rsid w:val="00551537"/>
    <w:rsid w:val="00551FF9"/>
    <w:rsid w:val="0055267C"/>
    <w:rsid w:val="00552DD3"/>
    <w:rsid w:val="00552FD7"/>
    <w:rsid w:val="0055464E"/>
    <w:rsid w:val="005560F3"/>
    <w:rsid w:val="00557B3E"/>
    <w:rsid w:val="005608AB"/>
    <w:rsid w:val="00561AD3"/>
    <w:rsid w:val="00561B5E"/>
    <w:rsid w:val="00561C6D"/>
    <w:rsid w:val="00563510"/>
    <w:rsid w:val="00563763"/>
    <w:rsid w:val="005638CA"/>
    <w:rsid w:val="0056495D"/>
    <w:rsid w:val="005718C1"/>
    <w:rsid w:val="00573F29"/>
    <w:rsid w:val="0057665E"/>
    <w:rsid w:val="00580D17"/>
    <w:rsid w:val="0058266E"/>
    <w:rsid w:val="00585718"/>
    <w:rsid w:val="00585932"/>
    <w:rsid w:val="005871AF"/>
    <w:rsid w:val="00594901"/>
    <w:rsid w:val="005A3FB5"/>
    <w:rsid w:val="005A6CB8"/>
    <w:rsid w:val="005B2E6D"/>
    <w:rsid w:val="005B5003"/>
    <w:rsid w:val="005B6865"/>
    <w:rsid w:val="005B6C91"/>
    <w:rsid w:val="005C0296"/>
    <w:rsid w:val="005C4E9A"/>
    <w:rsid w:val="005C5297"/>
    <w:rsid w:val="005C73DB"/>
    <w:rsid w:val="005D058E"/>
    <w:rsid w:val="005D0BFF"/>
    <w:rsid w:val="005D0EFD"/>
    <w:rsid w:val="005D204F"/>
    <w:rsid w:val="005D2C7C"/>
    <w:rsid w:val="005D488F"/>
    <w:rsid w:val="005E21F3"/>
    <w:rsid w:val="005E2716"/>
    <w:rsid w:val="005E365C"/>
    <w:rsid w:val="005E59A9"/>
    <w:rsid w:val="005E7C6E"/>
    <w:rsid w:val="005E7D35"/>
    <w:rsid w:val="005E7F7F"/>
    <w:rsid w:val="005F0D19"/>
    <w:rsid w:val="005F1EC4"/>
    <w:rsid w:val="005F2E9C"/>
    <w:rsid w:val="005F3016"/>
    <w:rsid w:val="005F33F2"/>
    <w:rsid w:val="005F38B6"/>
    <w:rsid w:val="005F38E9"/>
    <w:rsid w:val="005F533D"/>
    <w:rsid w:val="005F7BE7"/>
    <w:rsid w:val="00600A17"/>
    <w:rsid w:val="006033D3"/>
    <w:rsid w:val="00603CCA"/>
    <w:rsid w:val="00606EF5"/>
    <w:rsid w:val="0060759F"/>
    <w:rsid w:val="006105DA"/>
    <w:rsid w:val="0061154F"/>
    <w:rsid w:val="006137F5"/>
    <w:rsid w:val="00613A7C"/>
    <w:rsid w:val="00621E1F"/>
    <w:rsid w:val="00624A07"/>
    <w:rsid w:val="00626C31"/>
    <w:rsid w:val="00633034"/>
    <w:rsid w:val="0063332F"/>
    <w:rsid w:val="00633C47"/>
    <w:rsid w:val="00635D87"/>
    <w:rsid w:val="00635EEA"/>
    <w:rsid w:val="0064090E"/>
    <w:rsid w:val="0064256D"/>
    <w:rsid w:val="0064323C"/>
    <w:rsid w:val="00644599"/>
    <w:rsid w:val="006446E2"/>
    <w:rsid w:val="006446F4"/>
    <w:rsid w:val="00651D12"/>
    <w:rsid w:val="00652B3A"/>
    <w:rsid w:val="00661C69"/>
    <w:rsid w:val="006629D7"/>
    <w:rsid w:val="00663F4E"/>
    <w:rsid w:val="00664A63"/>
    <w:rsid w:val="006702AB"/>
    <w:rsid w:val="00670D67"/>
    <w:rsid w:val="006715D3"/>
    <w:rsid w:val="00673A88"/>
    <w:rsid w:val="00674B1D"/>
    <w:rsid w:val="00674B70"/>
    <w:rsid w:val="006755FE"/>
    <w:rsid w:val="00676459"/>
    <w:rsid w:val="00677302"/>
    <w:rsid w:val="006811F5"/>
    <w:rsid w:val="00682082"/>
    <w:rsid w:val="00682FEE"/>
    <w:rsid w:val="006844AB"/>
    <w:rsid w:val="00684673"/>
    <w:rsid w:val="00686234"/>
    <w:rsid w:val="00686448"/>
    <w:rsid w:val="00687712"/>
    <w:rsid w:val="00687DE0"/>
    <w:rsid w:val="00692CF2"/>
    <w:rsid w:val="0069593B"/>
    <w:rsid w:val="006A0267"/>
    <w:rsid w:val="006A39EF"/>
    <w:rsid w:val="006A4956"/>
    <w:rsid w:val="006A5575"/>
    <w:rsid w:val="006A6161"/>
    <w:rsid w:val="006A791A"/>
    <w:rsid w:val="006B1D16"/>
    <w:rsid w:val="006B33EB"/>
    <w:rsid w:val="006B3B08"/>
    <w:rsid w:val="006B51DB"/>
    <w:rsid w:val="006B55F3"/>
    <w:rsid w:val="006B5957"/>
    <w:rsid w:val="006B7954"/>
    <w:rsid w:val="006B799A"/>
    <w:rsid w:val="006C2AB5"/>
    <w:rsid w:val="006C62C3"/>
    <w:rsid w:val="006C6D51"/>
    <w:rsid w:val="006C7B9C"/>
    <w:rsid w:val="006D280E"/>
    <w:rsid w:val="006D4159"/>
    <w:rsid w:val="006D609C"/>
    <w:rsid w:val="006E100E"/>
    <w:rsid w:val="006E1673"/>
    <w:rsid w:val="006E2792"/>
    <w:rsid w:val="006E69F3"/>
    <w:rsid w:val="006F1127"/>
    <w:rsid w:val="006F1552"/>
    <w:rsid w:val="006F1BA5"/>
    <w:rsid w:val="006F1CAF"/>
    <w:rsid w:val="006F54FC"/>
    <w:rsid w:val="00700308"/>
    <w:rsid w:val="0070095B"/>
    <w:rsid w:val="00700C76"/>
    <w:rsid w:val="00702792"/>
    <w:rsid w:val="00703B77"/>
    <w:rsid w:val="00706134"/>
    <w:rsid w:val="0070751F"/>
    <w:rsid w:val="0070778C"/>
    <w:rsid w:val="00710C59"/>
    <w:rsid w:val="00715A33"/>
    <w:rsid w:val="007216C8"/>
    <w:rsid w:val="0072273E"/>
    <w:rsid w:val="00724196"/>
    <w:rsid w:val="00724A32"/>
    <w:rsid w:val="00726250"/>
    <w:rsid w:val="00726A76"/>
    <w:rsid w:val="00726B20"/>
    <w:rsid w:val="00730E63"/>
    <w:rsid w:val="00731D3C"/>
    <w:rsid w:val="00735412"/>
    <w:rsid w:val="00736637"/>
    <w:rsid w:val="007369AD"/>
    <w:rsid w:val="00737390"/>
    <w:rsid w:val="0074196E"/>
    <w:rsid w:val="007427F0"/>
    <w:rsid w:val="007430F2"/>
    <w:rsid w:val="0074690B"/>
    <w:rsid w:val="007478D2"/>
    <w:rsid w:val="007501B2"/>
    <w:rsid w:val="00750DF3"/>
    <w:rsid w:val="00753296"/>
    <w:rsid w:val="00754392"/>
    <w:rsid w:val="00754E23"/>
    <w:rsid w:val="00756DAD"/>
    <w:rsid w:val="00761085"/>
    <w:rsid w:val="007611EE"/>
    <w:rsid w:val="00771FFE"/>
    <w:rsid w:val="00772443"/>
    <w:rsid w:val="0077377B"/>
    <w:rsid w:val="00774EC7"/>
    <w:rsid w:val="00775CF9"/>
    <w:rsid w:val="00776C04"/>
    <w:rsid w:val="00777981"/>
    <w:rsid w:val="00777F74"/>
    <w:rsid w:val="00786428"/>
    <w:rsid w:val="0079124F"/>
    <w:rsid w:val="00791D36"/>
    <w:rsid w:val="00796AC6"/>
    <w:rsid w:val="007A0DC9"/>
    <w:rsid w:val="007A23E2"/>
    <w:rsid w:val="007A281D"/>
    <w:rsid w:val="007A560D"/>
    <w:rsid w:val="007A64D2"/>
    <w:rsid w:val="007B147E"/>
    <w:rsid w:val="007B3B63"/>
    <w:rsid w:val="007B71C1"/>
    <w:rsid w:val="007B73BB"/>
    <w:rsid w:val="007B7BEB"/>
    <w:rsid w:val="007C3157"/>
    <w:rsid w:val="007C44CB"/>
    <w:rsid w:val="007C4539"/>
    <w:rsid w:val="007C47AB"/>
    <w:rsid w:val="007C5C99"/>
    <w:rsid w:val="007D08FF"/>
    <w:rsid w:val="007D1E38"/>
    <w:rsid w:val="007D4129"/>
    <w:rsid w:val="007D5A92"/>
    <w:rsid w:val="007E5595"/>
    <w:rsid w:val="007E6786"/>
    <w:rsid w:val="007E7EAF"/>
    <w:rsid w:val="007F0433"/>
    <w:rsid w:val="007F235C"/>
    <w:rsid w:val="007F3300"/>
    <w:rsid w:val="007F33EB"/>
    <w:rsid w:val="007F360E"/>
    <w:rsid w:val="007F5974"/>
    <w:rsid w:val="007F5AD8"/>
    <w:rsid w:val="007F5BF3"/>
    <w:rsid w:val="007F766D"/>
    <w:rsid w:val="007F7B2E"/>
    <w:rsid w:val="00801CD4"/>
    <w:rsid w:val="008065E1"/>
    <w:rsid w:val="00806666"/>
    <w:rsid w:val="00806D36"/>
    <w:rsid w:val="008070A2"/>
    <w:rsid w:val="00811FB7"/>
    <w:rsid w:val="00816267"/>
    <w:rsid w:val="00816B3E"/>
    <w:rsid w:val="00816F07"/>
    <w:rsid w:val="00822666"/>
    <w:rsid w:val="00823445"/>
    <w:rsid w:val="00823652"/>
    <w:rsid w:val="00824AD4"/>
    <w:rsid w:val="00824EA1"/>
    <w:rsid w:val="00825992"/>
    <w:rsid w:val="0083321C"/>
    <w:rsid w:val="0083353C"/>
    <w:rsid w:val="00833597"/>
    <w:rsid w:val="008348E1"/>
    <w:rsid w:val="00837B43"/>
    <w:rsid w:val="00840143"/>
    <w:rsid w:val="00844D37"/>
    <w:rsid w:val="00847FB2"/>
    <w:rsid w:val="00852A55"/>
    <w:rsid w:val="00856804"/>
    <w:rsid w:val="008608A6"/>
    <w:rsid w:val="00863BEF"/>
    <w:rsid w:val="008640FE"/>
    <w:rsid w:val="008659F1"/>
    <w:rsid w:val="008714E9"/>
    <w:rsid w:val="00880501"/>
    <w:rsid w:val="008805DB"/>
    <w:rsid w:val="00880606"/>
    <w:rsid w:val="00884FDA"/>
    <w:rsid w:val="008862C7"/>
    <w:rsid w:val="00887B16"/>
    <w:rsid w:val="00887FC2"/>
    <w:rsid w:val="008903AC"/>
    <w:rsid w:val="00893758"/>
    <w:rsid w:val="0089460A"/>
    <w:rsid w:val="0089561F"/>
    <w:rsid w:val="00896C13"/>
    <w:rsid w:val="008A09AB"/>
    <w:rsid w:val="008A32D3"/>
    <w:rsid w:val="008A3604"/>
    <w:rsid w:val="008A5008"/>
    <w:rsid w:val="008A634B"/>
    <w:rsid w:val="008A76F5"/>
    <w:rsid w:val="008A793B"/>
    <w:rsid w:val="008B0375"/>
    <w:rsid w:val="008B111B"/>
    <w:rsid w:val="008B18A8"/>
    <w:rsid w:val="008B37A4"/>
    <w:rsid w:val="008B3DF1"/>
    <w:rsid w:val="008B51DB"/>
    <w:rsid w:val="008B7A4B"/>
    <w:rsid w:val="008C3CC3"/>
    <w:rsid w:val="008C54B1"/>
    <w:rsid w:val="008C68F4"/>
    <w:rsid w:val="008C698C"/>
    <w:rsid w:val="008D1BAA"/>
    <w:rsid w:val="008D20CA"/>
    <w:rsid w:val="008D5EEB"/>
    <w:rsid w:val="008D65A1"/>
    <w:rsid w:val="008D79CE"/>
    <w:rsid w:val="008D7DFC"/>
    <w:rsid w:val="008E0C27"/>
    <w:rsid w:val="008E15AA"/>
    <w:rsid w:val="008E3F80"/>
    <w:rsid w:val="008E7879"/>
    <w:rsid w:val="008E7EDF"/>
    <w:rsid w:val="008E7FDF"/>
    <w:rsid w:val="008F0A35"/>
    <w:rsid w:val="008F3175"/>
    <w:rsid w:val="008F5818"/>
    <w:rsid w:val="008F6B72"/>
    <w:rsid w:val="009002AC"/>
    <w:rsid w:val="0090131F"/>
    <w:rsid w:val="009021B1"/>
    <w:rsid w:val="00902349"/>
    <w:rsid w:val="009037AE"/>
    <w:rsid w:val="00903CF8"/>
    <w:rsid w:val="009043BB"/>
    <w:rsid w:val="00904444"/>
    <w:rsid w:val="00904D33"/>
    <w:rsid w:val="00905E2B"/>
    <w:rsid w:val="00905ECD"/>
    <w:rsid w:val="00906078"/>
    <w:rsid w:val="009062CF"/>
    <w:rsid w:val="00907242"/>
    <w:rsid w:val="0090729F"/>
    <w:rsid w:val="00907E4E"/>
    <w:rsid w:val="00913213"/>
    <w:rsid w:val="009136FC"/>
    <w:rsid w:val="009163FA"/>
    <w:rsid w:val="00920C6F"/>
    <w:rsid w:val="009228CD"/>
    <w:rsid w:val="0092341A"/>
    <w:rsid w:val="009268B9"/>
    <w:rsid w:val="0093306F"/>
    <w:rsid w:val="0093508A"/>
    <w:rsid w:val="009405AD"/>
    <w:rsid w:val="00940810"/>
    <w:rsid w:val="009419F7"/>
    <w:rsid w:val="00943FCD"/>
    <w:rsid w:val="00947B80"/>
    <w:rsid w:val="00950EF7"/>
    <w:rsid w:val="0095298F"/>
    <w:rsid w:val="009529F9"/>
    <w:rsid w:val="0095453E"/>
    <w:rsid w:val="00954D58"/>
    <w:rsid w:val="00957A66"/>
    <w:rsid w:val="00961189"/>
    <w:rsid w:val="00961B39"/>
    <w:rsid w:val="0096231E"/>
    <w:rsid w:val="00962823"/>
    <w:rsid w:val="00963644"/>
    <w:rsid w:val="00963C8C"/>
    <w:rsid w:val="009702CF"/>
    <w:rsid w:val="00970DD4"/>
    <w:rsid w:val="00971B57"/>
    <w:rsid w:val="00973B58"/>
    <w:rsid w:val="00973F6E"/>
    <w:rsid w:val="009747BE"/>
    <w:rsid w:val="00974A67"/>
    <w:rsid w:val="009767D3"/>
    <w:rsid w:val="009802EB"/>
    <w:rsid w:val="0098137F"/>
    <w:rsid w:val="00983238"/>
    <w:rsid w:val="00985205"/>
    <w:rsid w:val="00985B5F"/>
    <w:rsid w:val="00986534"/>
    <w:rsid w:val="00987125"/>
    <w:rsid w:val="00987205"/>
    <w:rsid w:val="00992589"/>
    <w:rsid w:val="00994B80"/>
    <w:rsid w:val="009956F1"/>
    <w:rsid w:val="00997A96"/>
    <w:rsid w:val="009A1772"/>
    <w:rsid w:val="009A25F0"/>
    <w:rsid w:val="009A2AD1"/>
    <w:rsid w:val="009A5534"/>
    <w:rsid w:val="009A7505"/>
    <w:rsid w:val="009B003E"/>
    <w:rsid w:val="009B029D"/>
    <w:rsid w:val="009B0967"/>
    <w:rsid w:val="009B4204"/>
    <w:rsid w:val="009B509F"/>
    <w:rsid w:val="009B70C1"/>
    <w:rsid w:val="009C01E1"/>
    <w:rsid w:val="009C10D1"/>
    <w:rsid w:val="009C4E77"/>
    <w:rsid w:val="009D0925"/>
    <w:rsid w:val="009D36F5"/>
    <w:rsid w:val="009D6B6F"/>
    <w:rsid w:val="009D6DC1"/>
    <w:rsid w:val="009D6E57"/>
    <w:rsid w:val="009E131C"/>
    <w:rsid w:val="009E2AC3"/>
    <w:rsid w:val="009E3599"/>
    <w:rsid w:val="009E547C"/>
    <w:rsid w:val="009E6C57"/>
    <w:rsid w:val="009F2537"/>
    <w:rsid w:val="009F6400"/>
    <w:rsid w:val="009F65B6"/>
    <w:rsid w:val="009F66DB"/>
    <w:rsid w:val="009F6832"/>
    <w:rsid w:val="009F6B5A"/>
    <w:rsid w:val="00A004E8"/>
    <w:rsid w:val="00A00B5D"/>
    <w:rsid w:val="00A02E32"/>
    <w:rsid w:val="00A03DB5"/>
    <w:rsid w:val="00A040F7"/>
    <w:rsid w:val="00A04625"/>
    <w:rsid w:val="00A108E7"/>
    <w:rsid w:val="00A13B92"/>
    <w:rsid w:val="00A14E9B"/>
    <w:rsid w:val="00A159FA"/>
    <w:rsid w:val="00A15D54"/>
    <w:rsid w:val="00A22821"/>
    <w:rsid w:val="00A27F76"/>
    <w:rsid w:val="00A30E27"/>
    <w:rsid w:val="00A3435D"/>
    <w:rsid w:val="00A36825"/>
    <w:rsid w:val="00A40FFE"/>
    <w:rsid w:val="00A43D3A"/>
    <w:rsid w:val="00A46B27"/>
    <w:rsid w:val="00A46EFA"/>
    <w:rsid w:val="00A471D7"/>
    <w:rsid w:val="00A47E6C"/>
    <w:rsid w:val="00A51A00"/>
    <w:rsid w:val="00A52666"/>
    <w:rsid w:val="00A5441A"/>
    <w:rsid w:val="00A56FC2"/>
    <w:rsid w:val="00A57744"/>
    <w:rsid w:val="00A617F3"/>
    <w:rsid w:val="00A63EF0"/>
    <w:rsid w:val="00A65351"/>
    <w:rsid w:val="00A66196"/>
    <w:rsid w:val="00A67B42"/>
    <w:rsid w:val="00A7137A"/>
    <w:rsid w:val="00A72DF7"/>
    <w:rsid w:val="00A745CE"/>
    <w:rsid w:val="00A75374"/>
    <w:rsid w:val="00A76AF1"/>
    <w:rsid w:val="00A84230"/>
    <w:rsid w:val="00A86D8E"/>
    <w:rsid w:val="00A87D6B"/>
    <w:rsid w:val="00A92758"/>
    <w:rsid w:val="00A939CC"/>
    <w:rsid w:val="00A96BF4"/>
    <w:rsid w:val="00AA6795"/>
    <w:rsid w:val="00AB292F"/>
    <w:rsid w:val="00AB54DF"/>
    <w:rsid w:val="00AB5559"/>
    <w:rsid w:val="00AB7561"/>
    <w:rsid w:val="00AC01A7"/>
    <w:rsid w:val="00AC24AC"/>
    <w:rsid w:val="00AC5736"/>
    <w:rsid w:val="00AC68C7"/>
    <w:rsid w:val="00AD1A24"/>
    <w:rsid w:val="00AD6067"/>
    <w:rsid w:val="00AE06FB"/>
    <w:rsid w:val="00AE087C"/>
    <w:rsid w:val="00AE4B73"/>
    <w:rsid w:val="00AE5332"/>
    <w:rsid w:val="00AE6A1F"/>
    <w:rsid w:val="00AF3471"/>
    <w:rsid w:val="00AF4888"/>
    <w:rsid w:val="00AF512F"/>
    <w:rsid w:val="00B03D3A"/>
    <w:rsid w:val="00B04D28"/>
    <w:rsid w:val="00B05A6E"/>
    <w:rsid w:val="00B061C5"/>
    <w:rsid w:val="00B0744F"/>
    <w:rsid w:val="00B10BF3"/>
    <w:rsid w:val="00B12007"/>
    <w:rsid w:val="00B12402"/>
    <w:rsid w:val="00B217E4"/>
    <w:rsid w:val="00B250E1"/>
    <w:rsid w:val="00B25ACD"/>
    <w:rsid w:val="00B25EB7"/>
    <w:rsid w:val="00B274A7"/>
    <w:rsid w:val="00B31961"/>
    <w:rsid w:val="00B320E7"/>
    <w:rsid w:val="00B45139"/>
    <w:rsid w:val="00B45493"/>
    <w:rsid w:val="00B458F8"/>
    <w:rsid w:val="00B535D0"/>
    <w:rsid w:val="00B569CF"/>
    <w:rsid w:val="00B5774C"/>
    <w:rsid w:val="00B60B42"/>
    <w:rsid w:val="00B61E53"/>
    <w:rsid w:val="00B63E84"/>
    <w:rsid w:val="00B6594B"/>
    <w:rsid w:val="00B7247D"/>
    <w:rsid w:val="00B76198"/>
    <w:rsid w:val="00B845CD"/>
    <w:rsid w:val="00B90DEE"/>
    <w:rsid w:val="00B923E9"/>
    <w:rsid w:val="00B92735"/>
    <w:rsid w:val="00B92A58"/>
    <w:rsid w:val="00B92B3C"/>
    <w:rsid w:val="00B96207"/>
    <w:rsid w:val="00BA01ED"/>
    <w:rsid w:val="00BA0B46"/>
    <w:rsid w:val="00BA16FD"/>
    <w:rsid w:val="00BA1F21"/>
    <w:rsid w:val="00BA5052"/>
    <w:rsid w:val="00BA54EE"/>
    <w:rsid w:val="00BA7501"/>
    <w:rsid w:val="00BA7EDA"/>
    <w:rsid w:val="00BB099B"/>
    <w:rsid w:val="00BB1942"/>
    <w:rsid w:val="00BB1D63"/>
    <w:rsid w:val="00BB3439"/>
    <w:rsid w:val="00BB5841"/>
    <w:rsid w:val="00BC09D9"/>
    <w:rsid w:val="00BC13D6"/>
    <w:rsid w:val="00BC18B3"/>
    <w:rsid w:val="00BC2541"/>
    <w:rsid w:val="00BC26AD"/>
    <w:rsid w:val="00BC4AF1"/>
    <w:rsid w:val="00BC57BB"/>
    <w:rsid w:val="00BD0E42"/>
    <w:rsid w:val="00BD0F1F"/>
    <w:rsid w:val="00BD1742"/>
    <w:rsid w:val="00BD336A"/>
    <w:rsid w:val="00BD5339"/>
    <w:rsid w:val="00BE2B00"/>
    <w:rsid w:val="00BE358A"/>
    <w:rsid w:val="00BE3B01"/>
    <w:rsid w:val="00BE742E"/>
    <w:rsid w:val="00BF654C"/>
    <w:rsid w:val="00C05334"/>
    <w:rsid w:val="00C05EE6"/>
    <w:rsid w:val="00C068C4"/>
    <w:rsid w:val="00C07FAF"/>
    <w:rsid w:val="00C10BCB"/>
    <w:rsid w:val="00C21D97"/>
    <w:rsid w:val="00C23BC9"/>
    <w:rsid w:val="00C24867"/>
    <w:rsid w:val="00C268B8"/>
    <w:rsid w:val="00C275BD"/>
    <w:rsid w:val="00C27AD9"/>
    <w:rsid w:val="00C31D8A"/>
    <w:rsid w:val="00C366DE"/>
    <w:rsid w:val="00C37436"/>
    <w:rsid w:val="00C42015"/>
    <w:rsid w:val="00C45227"/>
    <w:rsid w:val="00C461AD"/>
    <w:rsid w:val="00C46748"/>
    <w:rsid w:val="00C46BD2"/>
    <w:rsid w:val="00C521EC"/>
    <w:rsid w:val="00C52996"/>
    <w:rsid w:val="00C52B37"/>
    <w:rsid w:val="00C65691"/>
    <w:rsid w:val="00C658DE"/>
    <w:rsid w:val="00C66445"/>
    <w:rsid w:val="00C668B8"/>
    <w:rsid w:val="00C67C5E"/>
    <w:rsid w:val="00C709B4"/>
    <w:rsid w:val="00C73A1F"/>
    <w:rsid w:val="00C7454E"/>
    <w:rsid w:val="00C74759"/>
    <w:rsid w:val="00C80A71"/>
    <w:rsid w:val="00C82924"/>
    <w:rsid w:val="00C833E9"/>
    <w:rsid w:val="00C84C1E"/>
    <w:rsid w:val="00C874DC"/>
    <w:rsid w:val="00C87A3E"/>
    <w:rsid w:val="00C962FE"/>
    <w:rsid w:val="00C96AE4"/>
    <w:rsid w:val="00C97A2F"/>
    <w:rsid w:val="00CA174C"/>
    <w:rsid w:val="00CA211D"/>
    <w:rsid w:val="00CA3914"/>
    <w:rsid w:val="00CA3C88"/>
    <w:rsid w:val="00CA49D7"/>
    <w:rsid w:val="00CA5B54"/>
    <w:rsid w:val="00CA6D24"/>
    <w:rsid w:val="00CB07C2"/>
    <w:rsid w:val="00CB20D7"/>
    <w:rsid w:val="00CB2614"/>
    <w:rsid w:val="00CB32B4"/>
    <w:rsid w:val="00CB3E95"/>
    <w:rsid w:val="00CB41F2"/>
    <w:rsid w:val="00CB57A9"/>
    <w:rsid w:val="00CB6EB7"/>
    <w:rsid w:val="00CC0108"/>
    <w:rsid w:val="00CC1976"/>
    <w:rsid w:val="00CC3E4E"/>
    <w:rsid w:val="00CC4A84"/>
    <w:rsid w:val="00CC5909"/>
    <w:rsid w:val="00CD0D47"/>
    <w:rsid w:val="00CD117F"/>
    <w:rsid w:val="00CD55D1"/>
    <w:rsid w:val="00CD799B"/>
    <w:rsid w:val="00CE0077"/>
    <w:rsid w:val="00CE1A0A"/>
    <w:rsid w:val="00CE1E09"/>
    <w:rsid w:val="00CE38DF"/>
    <w:rsid w:val="00CE737D"/>
    <w:rsid w:val="00CF10C6"/>
    <w:rsid w:val="00CF188F"/>
    <w:rsid w:val="00CF6ACB"/>
    <w:rsid w:val="00CF7932"/>
    <w:rsid w:val="00CF7FF0"/>
    <w:rsid w:val="00D00696"/>
    <w:rsid w:val="00D0152C"/>
    <w:rsid w:val="00D0746E"/>
    <w:rsid w:val="00D10A00"/>
    <w:rsid w:val="00D14297"/>
    <w:rsid w:val="00D15A63"/>
    <w:rsid w:val="00D233BA"/>
    <w:rsid w:val="00D25BD1"/>
    <w:rsid w:val="00D274E7"/>
    <w:rsid w:val="00D3172B"/>
    <w:rsid w:val="00D31B89"/>
    <w:rsid w:val="00D36646"/>
    <w:rsid w:val="00D36767"/>
    <w:rsid w:val="00D4133C"/>
    <w:rsid w:val="00D4192B"/>
    <w:rsid w:val="00D437DF"/>
    <w:rsid w:val="00D46518"/>
    <w:rsid w:val="00D51222"/>
    <w:rsid w:val="00D53FAB"/>
    <w:rsid w:val="00D563F8"/>
    <w:rsid w:val="00D56E2A"/>
    <w:rsid w:val="00D6019E"/>
    <w:rsid w:val="00D60497"/>
    <w:rsid w:val="00D641F0"/>
    <w:rsid w:val="00D657C0"/>
    <w:rsid w:val="00D67ECD"/>
    <w:rsid w:val="00D70F55"/>
    <w:rsid w:val="00D74830"/>
    <w:rsid w:val="00D76AB0"/>
    <w:rsid w:val="00D809A6"/>
    <w:rsid w:val="00D8169D"/>
    <w:rsid w:val="00D82715"/>
    <w:rsid w:val="00D83175"/>
    <w:rsid w:val="00D83275"/>
    <w:rsid w:val="00D867B9"/>
    <w:rsid w:val="00D86B3E"/>
    <w:rsid w:val="00D91585"/>
    <w:rsid w:val="00D976EE"/>
    <w:rsid w:val="00DA2147"/>
    <w:rsid w:val="00DA2D81"/>
    <w:rsid w:val="00DA518D"/>
    <w:rsid w:val="00DA5B6F"/>
    <w:rsid w:val="00DA7341"/>
    <w:rsid w:val="00DA7409"/>
    <w:rsid w:val="00DB67AA"/>
    <w:rsid w:val="00DC122D"/>
    <w:rsid w:val="00DC1494"/>
    <w:rsid w:val="00DC1BB0"/>
    <w:rsid w:val="00DC2480"/>
    <w:rsid w:val="00DC43EA"/>
    <w:rsid w:val="00DC6DD3"/>
    <w:rsid w:val="00DC7C28"/>
    <w:rsid w:val="00DD0353"/>
    <w:rsid w:val="00DD2EF4"/>
    <w:rsid w:val="00DD34AF"/>
    <w:rsid w:val="00DD5F9A"/>
    <w:rsid w:val="00DE265A"/>
    <w:rsid w:val="00DE5374"/>
    <w:rsid w:val="00DE55B9"/>
    <w:rsid w:val="00DE6AD9"/>
    <w:rsid w:val="00DE732B"/>
    <w:rsid w:val="00DE7E3F"/>
    <w:rsid w:val="00DF056A"/>
    <w:rsid w:val="00DF3FB9"/>
    <w:rsid w:val="00DF4330"/>
    <w:rsid w:val="00DF77F1"/>
    <w:rsid w:val="00E006C9"/>
    <w:rsid w:val="00E019B6"/>
    <w:rsid w:val="00E04D3F"/>
    <w:rsid w:val="00E05029"/>
    <w:rsid w:val="00E05A3E"/>
    <w:rsid w:val="00E06957"/>
    <w:rsid w:val="00E11061"/>
    <w:rsid w:val="00E12485"/>
    <w:rsid w:val="00E23029"/>
    <w:rsid w:val="00E30CD6"/>
    <w:rsid w:val="00E31095"/>
    <w:rsid w:val="00E31156"/>
    <w:rsid w:val="00E319B2"/>
    <w:rsid w:val="00E33D5C"/>
    <w:rsid w:val="00E37246"/>
    <w:rsid w:val="00E41E32"/>
    <w:rsid w:val="00E4344C"/>
    <w:rsid w:val="00E4544D"/>
    <w:rsid w:val="00E468E0"/>
    <w:rsid w:val="00E46D78"/>
    <w:rsid w:val="00E51A27"/>
    <w:rsid w:val="00E534B4"/>
    <w:rsid w:val="00E55EDF"/>
    <w:rsid w:val="00E578C7"/>
    <w:rsid w:val="00E60404"/>
    <w:rsid w:val="00E647F1"/>
    <w:rsid w:val="00E657FD"/>
    <w:rsid w:val="00E70F39"/>
    <w:rsid w:val="00E74738"/>
    <w:rsid w:val="00E74C45"/>
    <w:rsid w:val="00E757FE"/>
    <w:rsid w:val="00E80BE0"/>
    <w:rsid w:val="00E840C0"/>
    <w:rsid w:val="00E867D0"/>
    <w:rsid w:val="00E90383"/>
    <w:rsid w:val="00E9201B"/>
    <w:rsid w:val="00E951B9"/>
    <w:rsid w:val="00E97ED1"/>
    <w:rsid w:val="00E97F1E"/>
    <w:rsid w:val="00EA09FA"/>
    <w:rsid w:val="00EB0408"/>
    <w:rsid w:val="00EB1073"/>
    <w:rsid w:val="00EB1E9A"/>
    <w:rsid w:val="00EB1F3F"/>
    <w:rsid w:val="00EB2BC8"/>
    <w:rsid w:val="00EB2EC6"/>
    <w:rsid w:val="00EB2FB5"/>
    <w:rsid w:val="00EB3184"/>
    <w:rsid w:val="00EB3931"/>
    <w:rsid w:val="00EC6458"/>
    <w:rsid w:val="00EC674B"/>
    <w:rsid w:val="00ED0FB8"/>
    <w:rsid w:val="00ED1265"/>
    <w:rsid w:val="00ED521E"/>
    <w:rsid w:val="00ED618B"/>
    <w:rsid w:val="00ED7205"/>
    <w:rsid w:val="00EE3516"/>
    <w:rsid w:val="00EE467B"/>
    <w:rsid w:val="00EE605C"/>
    <w:rsid w:val="00EE6D64"/>
    <w:rsid w:val="00EE75AA"/>
    <w:rsid w:val="00EF097C"/>
    <w:rsid w:val="00EF0BD1"/>
    <w:rsid w:val="00EF1210"/>
    <w:rsid w:val="00EF3788"/>
    <w:rsid w:val="00EF392B"/>
    <w:rsid w:val="00EF4BB2"/>
    <w:rsid w:val="00F0143D"/>
    <w:rsid w:val="00F03417"/>
    <w:rsid w:val="00F03E61"/>
    <w:rsid w:val="00F04C7F"/>
    <w:rsid w:val="00F06437"/>
    <w:rsid w:val="00F10203"/>
    <w:rsid w:val="00F12F9F"/>
    <w:rsid w:val="00F15A4C"/>
    <w:rsid w:val="00F160F6"/>
    <w:rsid w:val="00F30787"/>
    <w:rsid w:val="00F31E18"/>
    <w:rsid w:val="00F32274"/>
    <w:rsid w:val="00F358C3"/>
    <w:rsid w:val="00F428F9"/>
    <w:rsid w:val="00F45EC7"/>
    <w:rsid w:val="00F46787"/>
    <w:rsid w:val="00F50A56"/>
    <w:rsid w:val="00F51E41"/>
    <w:rsid w:val="00F52B9C"/>
    <w:rsid w:val="00F55560"/>
    <w:rsid w:val="00F55C09"/>
    <w:rsid w:val="00F55CC0"/>
    <w:rsid w:val="00F61B49"/>
    <w:rsid w:val="00F6239E"/>
    <w:rsid w:val="00F629CC"/>
    <w:rsid w:val="00F63360"/>
    <w:rsid w:val="00F65F13"/>
    <w:rsid w:val="00F67AA3"/>
    <w:rsid w:val="00F67B06"/>
    <w:rsid w:val="00F7202C"/>
    <w:rsid w:val="00F735BE"/>
    <w:rsid w:val="00F739C2"/>
    <w:rsid w:val="00F741E7"/>
    <w:rsid w:val="00F83461"/>
    <w:rsid w:val="00F85C18"/>
    <w:rsid w:val="00F93C95"/>
    <w:rsid w:val="00F9531A"/>
    <w:rsid w:val="00F95692"/>
    <w:rsid w:val="00FA1640"/>
    <w:rsid w:val="00FA326D"/>
    <w:rsid w:val="00FA6099"/>
    <w:rsid w:val="00FB11F7"/>
    <w:rsid w:val="00FB3885"/>
    <w:rsid w:val="00FB56BD"/>
    <w:rsid w:val="00FB756B"/>
    <w:rsid w:val="00FB7CEF"/>
    <w:rsid w:val="00FC1B19"/>
    <w:rsid w:val="00FC2AF9"/>
    <w:rsid w:val="00FC5398"/>
    <w:rsid w:val="00FC5C9A"/>
    <w:rsid w:val="00FC65E6"/>
    <w:rsid w:val="00FC7CA7"/>
    <w:rsid w:val="00FD1EAB"/>
    <w:rsid w:val="00FD3569"/>
    <w:rsid w:val="00FD425C"/>
    <w:rsid w:val="00FD77DD"/>
    <w:rsid w:val="00FE172D"/>
    <w:rsid w:val="00FE2207"/>
    <w:rsid w:val="00FE488A"/>
    <w:rsid w:val="00FE4F89"/>
    <w:rsid w:val="00FE5080"/>
    <w:rsid w:val="00FF00C2"/>
    <w:rsid w:val="00FF77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B9A"/>
    <w:rPr>
      <w:sz w:val="24"/>
      <w:szCs w:val="24"/>
    </w:rPr>
  </w:style>
  <w:style w:type="paragraph" w:styleId="Ttulo1">
    <w:name w:val="heading 1"/>
    <w:basedOn w:val="Normal"/>
    <w:next w:val="Normal"/>
    <w:qFormat/>
    <w:rsid w:val="003D4F94"/>
    <w:pPr>
      <w:keepNext/>
      <w:autoSpaceDE w:val="0"/>
      <w:autoSpaceDN w:val="0"/>
      <w:adjustRightInd w:val="0"/>
      <w:spacing w:line="360" w:lineRule="auto"/>
      <w:jc w:val="both"/>
      <w:outlineLvl w:val="0"/>
    </w:pPr>
    <w:rPr>
      <w:rFonts w:eastAsia="Arial Unicode MS"/>
      <w:b/>
      <w:bCs/>
      <w:color w:val="000000"/>
    </w:rPr>
  </w:style>
  <w:style w:type="paragraph" w:styleId="Ttulo2">
    <w:name w:val="heading 2"/>
    <w:basedOn w:val="Normal"/>
    <w:next w:val="Normal"/>
    <w:qFormat/>
    <w:rsid w:val="003D4F94"/>
    <w:pPr>
      <w:keepNext/>
      <w:jc w:val="right"/>
      <w:outlineLvl w:val="1"/>
    </w:pPr>
    <w:rPr>
      <w:rFonts w:ascii="Arial" w:hAnsi="Arial"/>
      <w:b/>
      <w:bCs/>
    </w:rPr>
  </w:style>
  <w:style w:type="paragraph" w:styleId="Ttulo3">
    <w:name w:val="heading 3"/>
    <w:basedOn w:val="Normal"/>
    <w:next w:val="Normal"/>
    <w:qFormat/>
    <w:rsid w:val="003D4F94"/>
    <w:pPr>
      <w:keepNext/>
      <w:jc w:val="center"/>
      <w:outlineLvl w:val="2"/>
    </w:pPr>
    <w:rPr>
      <w:b/>
      <w:bCs/>
    </w:rPr>
  </w:style>
  <w:style w:type="paragraph" w:styleId="Ttulo4">
    <w:name w:val="heading 4"/>
    <w:basedOn w:val="Normal"/>
    <w:next w:val="Normal"/>
    <w:qFormat/>
    <w:rsid w:val="003D4F94"/>
    <w:pPr>
      <w:keepNext/>
      <w:jc w:val="center"/>
      <w:outlineLvl w:val="3"/>
    </w:pPr>
    <w:rPr>
      <w:sz w:val="28"/>
    </w:rPr>
  </w:style>
  <w:style w:type="paragraph" w:styleId="Ttulo5">
    <w:name w:val="heading 5"/>
    <w:basedOn w:val="Normal"/>
    <w:next w:val="Normal"/>
    <w:qFormat/>
    <w:rsid w:val="003D4F94"/>
    <w:pPr>
      <w:keepNext/>
      <w:spacing w:line="360" w:lineRule="auto"/>
      <w:jc w:val="center"/>
      <w:outlineLvl w:val="4"/>
    </w:pPr>
    <w:rPr>
      <w:rFonts w:ascii="Arial" w:hAnsi="Arial"/>
      <w:b/>
      <w:bCs/>
      <w:sz w:val="28"/>
    </w:rPr>
  </w:style>
  <w:style w:type="paragraph" w:styleId="Ttulo6">
    <w:name w:val="heading 6"/>
    <w:basedOn w:val="Normal"/>
    <w:next w:val="Normal"/>
    <w:qFormat/>
    <w:rsid w:val="003D4F94"/>
    <w:pPr>
      <w:keepNext/>
      <w:jc w:val="center"/>
      <w:outlineLvl w:val="5"/>
    </w:pPr>
    <w:rPr>
      <w:rFonts w:ascii="Arial" w:hAnsi="Arial"/>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rsid w:val="00547B9A"/>
    <w:pPr>
      <w:spacing w:before="100" w:beforeAutospacing="1" w:after="100" w:afterAutospacing="1"/>
    </w:pPr>
    <w:rPr>
      <w:color w:val="000000"/>
    </w:rPr>
  </w:style>
  <w:style w:type="character" w:customStyle="1" w:styleId="texto1">
    <w:name w:val="texto1"/>
    <w:basedOn w:val="Fontepargpadro"/>
    <w:rsid w:val="00547B9A"/>
    <w:rPr>
      <w:rFonts w:ascii="Verdana" w:hAnsi="Verdana" w:hint="default"/>
      <w:color w:val="000000"/>
      <w:sz w:val="18"/>
      <w:szCs w:val="18"/>
    </w:rPr>
  </w:style>
  <w:style w:type="paragraph" w:styleId="Textodenotaderodap">
    <w:name w:val="footnote text"/>
    <w:basedOn w:val="Normal"/>
    <w:semiHidden/>
    <w:rsid w:val="00167C0D"/>
    <w:rPr>
      <w:sz w:val="20"/>
      <w:szCs w:val="20"/>
    </w:rPr>
  </w:style>
  <w:style w:type="character" w:styleId="Refdenotaderodap">
    <w:name w:val="footnote reference"/>
    <w:basedOn w:val="Fontepargpadro"/>
    <w:semiHidden/>
    <w:rsid w:val="00167C0D"/>
    <w:rPr>
      <w:vertAlign w:val="superscript"/>
    </w:rPr>
  </w:style>
  <w:style w:type="paragraph" w:styleId="Rodap">
    <w:name w:val="footer"/>
    <w:basedOn w:val="Normal"/>
    <w:rsid w:val="00D14297"/>
    <w:pPr>
      <w:tabs>
        <w:tab w:val="center" w:pos="4252"/>
        <w:tab w:val="right" w:pos="8504"/>
      </w:tabs>
    </w:pPr>
  </w:style>
  <w:style w:type="character" w:styleId="Nmerodepgina">
    <w:name w:val="page number"/>
    <w:basedOn w:val="Fontepargpadro"/>
    <w:rsid w:val="00D14297"/>
  </w:style>
  <w:style w:type="table" w:styleId="Tabelacomgrade">
    <w:name w:val="Table Grid"/>
    <w:basedOn w:val="Tabelanormal"/>
    <w:rsid w:val="00E006C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qFormat/>
    <w:rsid w:val="00E006C9"/>
    <w:rPr>
      <w:i/>
      <w:iCs/>
    </w:rPr>
  </w:style>
  <w:style w:type="character" w:customStyle="1" w:styleId="texto-lista1">
    <w:name w:val="texto-lista1"/>
    <w:basedOn w:val="Fontepargpadro"/>
    <w:rsid w:val="00E006C9"/>
    <w:rPr>
      <w:rFonts w:ascii="Verdana" w:hAnsi="Verdana" w:hint="default"/>
      <w:color w:val="000000"/>
      <w:sz w:val="14"/>
      <w:szCs w:val="14"/>
    </w:rPr>
  </w:style>
  <w:style w:type="paragraph" w:styleId="Cabealho">
    <w:name w:val="header"/>
    <w:basedOn w:val="Normal"/>
    <w:rsid w:val="00724A32"/>
    <w:pPr>
      <w:tabs>
        <w:tab w:val="center" w:pos="4252"/>
        <w:tab w:val="right" w:pos="8504"/>
      </w:tabs>
    </w:pPr>
  </w:style>
  <w:style w:type="paragraph" w:styleId="Ttulo">
    <w:name w:val="Title"/>
    <w:basedOn w:val="Normal"/>
    <w:qFormat/>
    <w:rsid w:val="008C54B1"/>
    <w:pPr>
      <w:overflowPunct w:val="0"/>
      <w:autoSpaceDE w:val="0"/>
      <w:autoSpaceDN w:val="0"/>
      <w:adjustRightInd w:val="0"/>
      <w:ind w:left="1620"/>
      <w:jc w:val="center"/>
      <w:textAlignment w:val="baseline"/>
    </w:pPr>
    <w:rPr>
      <w:b/>
      <w:sz w:val="32"/>
      <w:szCs w:val="20"/>
    </w:rPr>
  </w:style>
  <w:style w:type="paragraph" w:styleId="Corpodetexto">
    <w:name w:val="Body Text"/>
    <w:basedOn w:val="Normal"/>
    <w:rsid w:val="003D4F94"/>
    <w:pPr>
      <w:jc w:val="both"/>
    </w:pPr>
  </w:style>
  <w:style w:type="paragraph" w:styleId="Corpodetexto2">
    <w:name w:val="Body Text 2"/>
    <w:basedOn w:val="Normal"/>
    <w:rsid w:val="003D4F94"/>
    <w:pPr>
      <w:jc w:val="both"/>
    </w:pPr>
    <w:rPr>
      <w:rFonts w:ascii="Arial" w:hAnsi="Arial"/>
    </w:rPr>
  </w:style>
  <w:style w:type="paragraph" w:styleId="Corpodetexto3">
    <w:name w:val="Body Text 3"/>
    <w:basedOn w:val="Normal"/>
    <w:rsid w:val="003D4F94"/>
    <w:pPr>
      <w:jc w:val="center"/>
    </w:pPr>
    <w:rPr>
      <w:b/>
      <w:bCs/>
      <w:sz w:val="40"/>
    </w:rPr>
  </w:style>
  <w:style w:type="paragraph" w:styleId="Recuodecorpodetexto3">
    <w:name w:val="Body Text Indent 3"/>
    <w:basedOn w:val="Normal"/>
    <w:rsid w:val="00F0143D"/>
    <w:pPr>
      <w:spacing w:after="120"/>
      <w:ind w:left="283"/>
    </w:pPr>
    <w:rPr>
      <w:sz w:val="16"/>
      <w:szCs w:val="16"/>
    </w:rPr>
  </w:style>
  <w:style w:type="paragraph" w:customStyle="1" w:styleId="soniacita">
    <w:name w:val="soniacita"/>
    <w:basedOn w:val="Normal"/>
    <w:rsid w:val="00F0143D"/>
    <w:pPr>
      <w:tabs>
        <w:tab w:val="left" w:pos="567"/>
      </w:tabs>
      <w:ind w:left="1276"/>
      <w:jc w:val="both"/>
    </w:pPr>
    <w:rPr>
      <w:sz w:val="20"/>
      <w:szCs w:val="20"/>
    </w:rPr>
  </w:style>
  <w:style w:type="paragraph" w:customStyle="1" w:styleId="Default">
    <w:name w:val="Default"/>
    <w:rsid w:val="00B76198"/>
    <w:pPr>
      <w:autoSpaceDE w:val="0"/>
      <w:autoSpaceDN w:val="0"/>
      <w:adjustRightInd w:val="0"/>
    </w:pPr>
    <w:rPr>
      <w:color w:val="000000"/>
      <w:sz w:val="24"/>
      <w:szCs w:val="24"/>
    </w:rPr>
  </w:style>
  <w:style w:type="paragraph" w:customStyle="1" w:styleId="c2">
    <w:name w:val="c2"/>
    <w:basedOn w:val="Normal"/>
    <w:rsid w:val="00013FCC"/>
    <w:pPr>
      <w:spacing w:before="100" w:beforeAutospacing="1" w:after="100" w:afterAutospacing="1"/>
    </w:pPr>
  </w:style>
  <w:style w:type="character" w:customStyle="1" w:styleId="hps">
    <w:name w:val="hps"/>
    <w:basedOn w:val="Fontepargpadro"/>
    <w:rsid w:val="005377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B9A"/>
    <w:rPr>
      <w:sz w:val="24"/>
      <w:szCs w:val="24"/>
    </w:rPr>
  </w:style>
  <w:style w:type="paragraph" w:styleId="Ttulo1">
    <w:name w:val="heading 1"/>
    <w:basedOn w:val="Normal"/>
    <w:next w:val="Normal"/>
    <w:qFormat/>
    <w:rsid w:val="003D4F94"/>
    <w:pPr>
      <w:keepNext/>
      <w:autoSpaceDE w:val="0"/>
      <w:autoSpaceDN w:val="0"/>
      <w:adjustRightInd w:val="0"/>
      <w:spacing w:line="360" w:lineRule="auto"/>
      <w:jc w:val="both"/>
      <w:outlineLvl w:val="0"/>
    </w:pPr>
    <w:rPr>
      <w:rFonts w:eastAsia="Arial Unicode MS"/>
      <w:b/>
      <w:bCs/>
      <w:color w:val="000000"/>
    </w:rPr>
  </w:style>
  <w:style w:type="paragraph" w:styleId="Ttulo2">
    <w:name w:val="heading 2"/>
    <w:basedOn w:val="Normal"/>
    <w:next w:val="Normal"/>
    <w:qFormat/>
    <w:rsid w:val="003D4F94"/>
    <w:pPr>
      <w:keepNext/>
      <w:jc w:val="right"/>
      <w:outlineLvl w:val="1"/>
    </w:pPr>
    <w:rPr>
      <w:rFonts w:ascii="Arial" w:hAnsi="Arial"/>
      <w:b/>
      <w:bCs/>
    </w:rPr>
  </w:style>
  <w:style w:type="paragraph" w:styleId="Ttulo3">
    <w:name w:val="heading 3"/>
    <w:basedOn w:val="Normal"/>
    <w:next w:val="Normal"/>
    <w:qFormat/>
    <w:rsid w:val="003D4F94"/>
    <w:pPr>
      <w:keepNext/>
      <w:jc w:val="center"/>
      <w:outlineLvl w:val="2"/>
    </w:pPr>
    <w:rPr>
      <w:b/>
      <w:bCs/>
    </w:rPr>
  </w:style>
  <w:style w:type="paragraph" w:styleId="Ttulo4">
    <w:name w:val="heading 4"/>
    <w:basedOn w:val="Normal"/>
    <w:next w:val="Normal"/>
    <w:qFormat/>
    <w:rsid w:val="003D4F94"/>
    <w:pPr>
      <w:keepNext/>
      <w:jc w:val="center"/>
      <w:outlineLvl w:val="3"/>
    </w:pPr>
    <w:rPr>
      <w:sz w:val="28"/>
    </w:rPr>
  </w:style>
  <w:style w:type="paragraph" w:styleId="Ttulo5">
    <w:name w:val="heading 5"/>
    <w:basedOn w:val="Normal"/>
    <w:next w:val="Normal"/>
    <w:qFormat/>
    <w:rsid w:val="003D4F94"/>
    <w:pPr>
      <w:keepNext/>
      <w:spacing w:line="360" w:lineRule="auto"/>
      <w:jc w:val="center"/>
      <w:outlineLvl w:val="4"/>
    </w:pPr>
    <w:rPr>
      <w:rFonts w:ascii="Arial" w:hAnsi="Arial"/>
      <w:b/>
      <w:bCs/>
      <w:sz w:val="28"/>
    </w:rPr>
  </w:style>
  <w:style w:type="paragraph" w:styleId="Ttulo6">
    <w:name w:val="heading 6"/>
    <w:basedOn w:val="Normal"/>
    <w:next w:val="Normal"/>
    <w:qFormat/>
    <w:rsid w:val="003D4F94"/>
    <w:pPr>
      <w:keepNext/>
      <w:jc w:val="center"/>
      <w:outlineLvl w:val="5"/>
    </w:pPr>
    <w:rPr>
      <w:rFonts w:ascii="Arial" w:hAnsi="Arial"/>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rsid w:val="00547B9A"/>
    <w:pPr>
      <w:spacing w:before="100" w:beforeAutospacing="1" w:after="100" w:afterAutospacing="1"/>
    </w:pPr>
    <w:rPr>
      <w:color w:val="000000"/>
    </w:rPr>
  </w:style>
  <w:style w:type="character" w:customStyle="1" w:styleId="texto1">
    <w:name w:val="texto1"/>
    <w:basedOn w:val="Fontepargpadro"/>
    <w:rsid w:val="00547B9A"/>
    <w:rPr>
      <w:rFonts w:ascii="Verdana" w:hAnsi="Verdana" w:hint="default"/>
      <w:color w:val="000000"/>
      <w:sz w:val="18"/>
      <w:szCs w:val="18"/>
    </w:rPr>
  </w:style>
  <w:style w:type="paragraph" w:styleId="Textodenotaderodap">
    <w:name w:val="footnote text"/>
    <w:basedOn w:val="Normal"/>
    <w:semiHidden/>
    <w:rsid w:val="00167C0D"/>
    <w:rPr>
      <w:sz w:val="20"/>
      <w:szCs w:val="20"/>
    </w:rPr>
  </w:style>
  <w:style w:type="character" w:styleId="Refdenotaderodap">
    <w:name w:val="footnote reference"/>
    <w:basedOn w:val="Fontepargpadro"/>
    <w:semiHidden/>
    <w:rsid w:val="00167C0D"/>
    <w:rPr>
      <w:vertAlign w:val="superscript"/>
    </w:rPr>
  </w:style>
  <w:style w:type="paragraph" w:styleId="Rodap">
    <w:name w:val="footer"/>
    <w:basedOn w:val="Normal"/>
    <w:rsid w:val="00D14297"/>
    <w:pPr>
      <w:tabs>
        <w:tab w:val="center" w:pos="4252"/>
        <w:tab w:val="right" w:pos="8504"/>
      </w:tabs>
    </w:pPr>
  </w:style>
  <w:style w:type="character" w:styleId="Nmerodepgina">
    <w:name w:val="page number"/>
    <w:basedOn w:val="Fontepargpadro"/>
    <w:rsid w:val="00D14297"/>
  </w:style>
  <w:style w:type="table" w:styleId="Tabelacomgrade">
    <w:name w:val="Table Grid"/>
    <w:basedOn w:val="Tabelanormal"/>
    <w:rsid w:val="00E006C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qFormat/>
    <w:rsid w:val="00E006C9"/>
    <w:rPr>
      <w:i/>
      <w:iCs/>
    </w:rPr>
  </w:style>
  <w:style w:type="character" w:customStyle="1" w:styleId="texto-lista1">
    <w:name w:val="texto-lista1"/>
    <w:basedOn w:val="Fontepargpadro"/>
    <w:rsid w:val="00E006C9"/>
    <w:rPr>
      <w:rFonts w:ascii="Verdana" w:hAnsi="Verdana" w:hint="default"/>
      <w:color w:val="000000"/>
      <w:sz w:val="14"/>
      <w:szCs w:val="14"/>
    </w:rPr>
  </w:style>
  <w:style w:type="paragraph" w:styleId="Cabealho">
    <w:name w:val="header"/>
    <w:basedOn w:val="Normal"/>
    <w:rsid w:val="00724A32"/>
    <w:pPr>
      <w:tabs>
        <w:tab w:val="center" w:pos="4252"/>
        <w:tab w:val="right" w:pos="8504"/>
      </w:tabs>
    </w:pPr>
  </w:style>
  <w:style w:type="paragraph" w:styleId="Ttulo">
    <w:name w:val="Title"/>
    <w:basedOn w:val="Normal"/>
    <w:qFormat/>
    <w:rsid w:val="008C54B1"/>
    <w:pPr>
      <w:overflowPunct w:val="0"/>
      <w:autoSpaceDE w:val="0"/>
      <w:autoSpaceDN w:val="0"/>
      <w:adjustRightInd w:val="0"/>
      <w:ind w:left="1620"/>
      <w:jc w:val="center"/>
      <w:textAlignment w:val="baseline"/>
    </w:pPr>
    <w:rPr>
      <w:b/>
      <w:sz w:val="32"/>
      <w:szCs w:val="20"/>
    </w:rPr>
  </w:style>
  <w:style w:type="paragraph" w:styleId="Corpodetexto">
    <w:name w:val="Body Text"/>
    <w:basedOn w:val="Normal"/>
    <w:rsid w:val="003D4F94"/>
    <w:pPr>
      <w:jc w:val="both"/>
    </w:pPr>
  </w:style>
  <w:style w:type="paragraph" w:styleId="Corpodetexto2">
    <w:name w:val="Body Text 2"/>
    <w:basedOn w:val="Normal"/>
    <w:rsid w:val="003D4F94"/>
    <w:pPr>
      <w:jc w:val="both"/>
    </w:pPr>
    <w:rPr>
      <w:rFonts w:ascii="Arial" w:hAnsi="Arial"/>
    </w:rPr>
  </w:style>
  <w:style w:type="paragraph" w:styleId="Corpodetexto3">
    <w:name w:val="Body Text 3"/>
    <w:basedOn w:val="Normal"/>
    <w:rsid w:val="003D4F94"/>
    <w:pPr>
      <w:jc w:val="center"/>
    </w:pPr>
    <w:rPr>
      <w:b/>
      <w:bCs/>
      <w:sz w:val="40"/>
    </w:rPr>
  </w:style>
  <w:style w:type="paragraph" w:styleId="Recuodecorpodetexto3">
    <w:name w:val="Body Text Indent 3"/>
    <w:basedOn w:val="Normal"/>
    <w:rsid w:val="00F0143D"/>
    <w:pPr>
      <w:spacing w:after="120"/>
      <w:ind w:left="283"/>
    </w:pPr>
    <w:rPr>
      <w:sz w:val="16"/>
      <w:szCs w:val="16"/>
    </w:rPr>
  </w:style>
  <w:style w:type="paragraph" w:customStyle="1" w:styleId="soniacita">
    <w:name w:val="soniacita"/>
    <w:basedOn w:val="Normal"/>
    <w:rsid w:val="00F0143D"/>
    <w:pPr>
      <w:tabs>
        <w:tab w:val="left" w:pos="567"/>
      </w:tabs>
      <w:ind w:left="1276"/>
      <w:jc w:val="both"/>
    </w:pPr>
    <w:rPr>
      <w:sz w:val="20"/>
      <w:szCs w:val="20"/>
    </w:rPr>
  </w:style>
  <w:style w:type="paragraph" w:customStyle="1" w:styleId="Default">
    <w:name w:val="Default"/>
    <w:rsid w:val="00B76198"/>
    <w:pPr>
      <w:autoSpaceDE w:val="0"/>
      <w:autoSpaceDN w:val="0"/>
      <w:adjustRightInd w:val="0"/>
    </w:pPr>
    <w:rPr>
      <w:color w:val="000000"/>
      <w:sz w:val="24"/>
      <w:szCs w:val="24"/>
    </w:rPr>
  </w:style>
  <w:style w:type="paragraph" w:customStyle="1" w:styleId="c2">
    <w:name w:val="c2"/>
    <w:basedOn w:val="Normal"/>
    <w:rsid w:val="00013FCC"/>
    <w:pPr>
      <w:spacing w:before="100" w:beforeAutospacing="1" w:after="100" w:afterAutospacing="1"/>
    </w:pPr>
  </w:style>
  <w:style w:type="character" w:customStyle="1" w:styleId="hps">
    <w:name w:val="hps"/>
    <w:basedOn w:val="Fontepargpadro"/>
    <w:rsid w:val="00537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7704">
      <w:bodyDiv w:val="1"/>
      <w:marLeft w:val="0"/>
      <w:marRight w:val="0"/>
      <w:marTop w:val="0"/>
      <w:marBottom w:val="0"/>
      <w:divBdr>
        <w:top w:val="none" w:sz="0" w:space="0" w:color="auto"/>
        <w:left w:val="none" w:sz="0" w:space="0" w:color="auto"/>
        <w:bottom w:val="none" w:sz="0" w:space="0" w:color="auto"/>
        <w:right w:val="none" w:sz="0" w:space="0" w:color="auto"/>
      </w:divBdr>
      <w:divsChild>
        <w:div w:id="1242759245">
          <w:marLeft w:val="0"/>
          <w:marRight w:val="0"/>
          <w:marTop w:val="0"/>
          <w:marBottom w:val="0"/>
          <w:divBdr>
            <w:top w:val="none" w:sz="0" w:space="0" w:color="auto"/>
            <w:left w:val="none" w:sz="0" w:space="0" w:color="auto"/>
            <w:bottom w:val="none" w:sz="0" w:space="0" w:color="auto"/>
            <w:right w:val="none" w:sz="0" w:space="0" w:color="auto"/>
          </w:divBdr>
        </w:div>
      </w:divsChild>
    </w:div>
    <w:div w:id="140002889">
      <w:bodyDiv w:val="1"/>
      <w:marLeft w:val="0"/>
      <w:marRight w:val="0"/>
      <w:marTop w:val="0"/>
      <w:marBottom w:val="0"/>
      <w:divBdr>
        <w:top w:val="none" w:sz="0" w:space="0" w:color="auto"/>
        <w:left w:val="none" w:sz="0" w:space="0" w:color="auto"/>
        <w:bottom w:val="none" w:sz="0" w:space="0" w:color="auto"/>
        <w:right w:val="none" w:sz="0" w:space="0" w:color="auto"/>
      </w:divBdr>
      <w:divsChild>
        <w:div w:id="767115715">
          <w:marLeft w:val="0"/>
          <w:marRight w:val="0"/>
          <w:marTop w:val="0"/>
          <w:marBottom w:val="0"/>
          <w:divBdr>
            <w:top w:val="none" w:sz="0" w:space="0" w:color="auto"/>
            <w:left w:val="none" w:sz="0" w:space="0" w:color="auto"/>
            <w:bottom w:val="none" w:sz="0" w:space="0" w:color="auto"/>
            <w:right w:val="none" w:sz="0" w:space="0" w:color="auto"/>
          </w:divBdr>
        </w:div>
        <w:div w:id="1474249486">
          <w:marLeft w:val="0"/>
          <w:marRight w:val="0"/>
          <w:marTop w:val="0"/>
          <w:marBottom w:val="0"/>
          <w:divBdr>
            <w:top w:val="none" w:sz="0" w:space="0" w:color="auto"/>
            <w:left w:val="none" w:sz="0" w:space="0" w:color="auto"/>
            <w:bottom w:val="none" w:sz="0" w:space="0" w:color="auto"/>
            <w:right w:val="none" w:sz="0" w:space="0" w:color="auto"/>
          </w:divBdr>
        </w:div>
        <w:div w:id="1503738542">
          <w:marLeft w:val="0"/>
          <w:marRight w:val="0"/>
          <w:marTop w:val="0"/>
          <w:marBottom w:val="0"/>
          <w:divBdr>
            <w:top w:val="none" w:sz="0" w:space="0" w:color="auto"/>
            <w:left w:val="none" w:sz="0" w:space="0" w:color="auto"/>
            <w:bottom w:val="none" w:sz="0" w:space="0" w:color="auto"/>
            <w:right w:val="none" w:sz="0" w:space="0" w:color="auto"/>
          </w:divBdr>
        </w:div>
        <w:div w:id="1581257932">
          <w:marLeft w:val="0"/>
          <w:marRight w:val="0"/>
          <w:marTop w:val="0"/>
          <w:marBottom w:val="0"/>
          <w:divBdr>
            <w:top w:val="none" w:sz="0" w:space="0" w:color="auto"/>
            <w:left w:val="none" w:sz="0" w:space="0" w:color="auto"/>
            <w:bottom w:val="none" w:sz="0" w:space="0" w:color="auto"/>
            <w:right w:val="none" w:sz="0" w:space="0" w:color="auto"/>
          </w:divBdr>
        </w:div>
      </w:divsChild>
    </w:div>
    <w:div w:id="235019595">
      <w:bodyDiv w:val="1"/>
      <w:marLeft w:val="0"/>
      <w:marRight w:val="0"/>
      <w:marTop w:val="0"/>
      <w:marBottom w:val="0"/>
      <w:divBdr>
        <w:top w:val="none" w:sz="0" w:space="0" w:color="auto"/>
        <w:left w:val="none" w:sz="0" w:space="0" w:color="auto"/>
        <w:bottom w:val="none" w:sz="0" w:space="0" w:color="auto"/>
        <w:right w:val="none" w:sz="0" w:space="0" w:color="auto"/>
      </w:divBdr>
      <w:divsChild>
        <w:div w:id="539821760">
          <w:marLeft w:val="0"/>
          <w:marRight w:val="0"/>
          <w:marTop w:val="0"/>
          <w:marBottom w:val="0"/>
          <w:divBdr>
            <w:top w:val="none" w:sz="0" w:space="0" w:color="auto"/>
            <w:left w:val="none" w:sz="0" w:space="0" w:color="auto"/>
            <w:bottom w:val="none" w:sz="0" w:space="0" w:color="auto"/>
            <w:right w:val="none" w:sz="0" w:space="0" w:color="auto"/>
          </w:divBdr>
        </w:div>
        <w:div w:id="2023893719">
          <w:marLeft w:val="0"/>
          <w:marRight w:val="0"/>
          <w:marTop w:val="0"/>
          <w:marBottom w:val="0"/>
          <w:divBdr>
            <w:top w:val="none" w:sz="0" w:space="0" w:color="auto"/>
            <w:left w:val="none" w:sz="0" w:space="0" w:color="auto"/>
            <w:bottom w:val="none" w:sz="0" w:space="0" w:color="auto"/>
            <w:right w:val="none" w:sz="0" w:space="0" w:color="auto"/>
          </w:divBdr>
        </w:div>
      </w:divsChild>
    </w:div>
    <w:div w:id="242374261">
      <w:bodyDiv w:val="1"/>
      <w:marLeft w:val="0"/>
      <w:marRight w:val="0"/>
      <w:marTop w:val="0"/>
      <w:marBottom w:val="0"/>
      <w:divBdr>
        <w:top w:val="none" w:sz="0" w:space="0" w:color="auto"/>
        <w:left w:val="none" w:sz="0" w:space="0" w:color="auto"/>
        <w:bottom w:val="none" w:sz="0" w:space="0" w:color="auto"/>
        <w:right w:val="none" w:sz="0" w:space="0" w:color="auto"/>
      </w:divBdr>
      <w:divsChild>
        <w:div w:id="707024938">
          <w:marLeft w:val="0"/>
          <w:marRight w:val="0"/>
          <w:marTop w:val="0"/>
          <w:marBottom w:val="0"/>
          <w:divBdr>
            <w:top w:val="none" w:sz="0" w:space="0" w:color="auto"/>
            <w:left w:val="none" w:sz="0" w:space="0" w:color="auto"/>
            <w:bottom w:val="none" w:sz="0" w:space="0" w:color="auto"/>
            <w:right w:val="none" w:sz="0" w:space="0" w:color="auto"/>
          </w:divBdr>
        </w:div>
        <w:div w:id="774134004">
          <w:marLeft w:val="0"/>
          <w:marRight w:val="0"/>
          <w:marTop w:val="0"/>
          <w:marBottom w:val="0"/>
          <w:divBdr>
            <w:top w:val="none" w:sz="0" w:space="0" w:color="auto"/>
            <w:left w:val="none" w:sz="0" w:space="0" w:color="auto"/>
            <w:bottom w:val="none" w:sz="0" w:space="0" w:color="auto"/>
            <w:right w:val="none" w:sz="0" w:space="0" w:color="auto"/>
          </w:divBdr>
        </w:div>
        <w:div w:id="1664700085">
          <w:marLeft w:val="0"/>
          <w:marRight w:val="0"/>
          <w:marTop w:val="0"/>
          <w:marBottom w:val="0"/>
          <w:divBdr>
            <w:top w:val="none" w:sz="0" w:space="0" w:color="auto"/>
            <w:left w:val="none" w:sz="0" w:space="0" w:color="auto"/>
            <w:bottom w:val="none" w:sz="0" w:space="0" w:color="auto"/>
            <w:right w:val="none" w:sz="0" w:space="0" w:color="auto"/>
          </w:divBdr>
        </w:div>
      </w:divsChild>
    </w:div>
    <w:div w:id="295840243">
      <w:bodyDiv w:val="1"/>
      <w:marLeft w:val="0"/>
      <w:marRight w:val="0"/>
      <w:marTop w:val="0"/>
      <w:marBottom w:val="0"/>
      <w:divBdr>
        <w:top w:val="none" w:sz="0" w:space="0" w:color="auto"/>
        <w:left w:val="none" w:sz="0" w:space="0" w:color="auto"/>
        <w:bottom w:val="none" w:sz="0" w:space="0" w:color="auto"/>
        <w:right w:val="none" w:sz="0" w:space="0" w:color="auto"/>
      </w:divBdr>
      <w:divsChild>
        <w:div w:id="1246189631">
          <w:marLeft w:val="0"/>
          <w:marRight w:val="0"/>
          <w:marTop w:val="0"/>
          <w:marBottom w:val="0"/>
          <w:divBdr>
            <w:top w:val="none" w:sz="0" w:space="0" w:color="auto"/>
            <w:left w:val="none" w:sz="0" w:space="0" w:color="auto"/>
            <w:bottom w:val="none" w:sz="0" w:space="0" w:color="auto"/>
            <w:right w:val="none" w:sz="0" w:space="0" w:color="auto"/>
          </w:divBdr>
        </w:div>
        <w:div w:id="1322848402">
          <w:marLeft w:val="0"/>
          <w:marRight w:val="0"/>
          <w:marTop w:val="0"/>
          <w:marBottom w:val="0"/>
          <w:divBdr>
            <w:top w:val="none" w:sz="0" w:space="0" w:color="auto"/>
            <w:left w:val="none" w:sz="0" w:space="0" w:color="auto"/>
            <w:bottom w:val="none" w:sz="0" w:space="0" w:color="auto"/>
            <w:right w:val="none" w:sz="0" w:space="0" w:color="auto"/>
          </w:divBdr>
        </w:div>
      </w:divsChild>
    </w:div>
    <w:div w:id="439767456">
      <w:bodyDiv w:val="1"/>
      <w:marLeft w:val="0"/>
      <w:marRight w:val="0"/>
      <w:marTop w:val="0"/>
      <w:marBottom w:val="0"/>
      <w:divBdr>
        <w:top w:val="none" w:sz="0" w:space="0" w:color="auto"/>
        <w:left w:val="none" w:sz="0" w:space="0" w:color="auto"/>
        <w:bottom w:val="none" w:sz="0" w:space="0" w:color="auto"/>
        <w:right w:val="none" w:sz="0" w:space="0" w:color="auto"/>
      </w:divBdr>
      <w:divsChild>
        <w:div w:id="1195651501">
          <w:marLeft w:val="0"/>
          <w:marRight w:val="0"/>
          <w:marTop w:val="0"/>
          <w:marBottom w:val="0"/>
          <w:divBdr>
            <w:top w:val="none" w:sz="0" w:space="0" w:color="auto"/>
            <w:left w:val="none" w:sz="0" w:space="0" w:color="auto"/>
            <w:bottom w:val="none" w:sz="0" w:space="0" w:color="auto"/>
            <w:right w:val="none" w:sz="0" w:space="0" w:color="auto"/>
          </w:divBdr>
        </w:div>
        <w:div w:id="1476873262">
          <w:marLeft w:val="0"/>
          <w:marRight w:val="0"/>
          <w:marTop w:val="0"/>
          <w:marBottom w:val="0"/>
          <w:divBdr>
            <w:top w:val="none" w:sz="0" w:space="0" w:color="auto"/>
            <w:left w:val="none" w:sz="0" w:space="0" w:color="auto"/>
            <w:bottom w:val="none" w:sz="0" w:space="0" w:color="auto"/>
            <w:right w:val="none" w:sz="0" w:space="0" w:color="auto"/>
          </w:divBdr>
        </w:div>
      </w:divsChild>
    </w:div>
    <w:div w:id="473907319">
      <w:bodyDiv w:val="1"/>
      <w:marLeft w:val="0"/>
      <w:marRight w:val="0"/>
      <w:marTop w:val="0"/>
      <w:marBottom w:val="0"/>
      <w:divBdr>
        <w:top w:val="none" w:sz="0" w:space="0" w:color="auto"/>
        <w:left w:val="none" w:sz="0" w:space="0" w:color="auto"/>
        <w:bottom w:val="none" w:sz="0" w:space="0" w:color="auto"/>
        <w:right w:val="none" w:sz="0" w:space="0" w:color="auto"/>
      </w:divBdr>
      <w:divsChild>
        <w:div w:id="23333644">
          <w:marLeft w:val="0"/>
          <w:marRight w:val="0"/>
          <w:marTop w:val="0"/>
          <w:marBottom w:val="0"/>
          <w:divBdr>
            <w:top w:val="none" w:sz="0" w:space="0" w:color="auto"/>
            <w:left w:val="none" w:sz="0" w:space="0" w:color="auto"/>
            <w:bottom w:val="none" w:sz="0" w:space="0" w:color="auto"/>
            <w:right w:val="none" w:sz="0" w:space="0" w:color="auto"/>
          </w:divBdr>
        </w:div>
        <w:div w:id="141705278">
          <w:marLeft w:val="0"/>
          <w:marRight w:val="0"/>
          <w:marTop w:val="0"/>
          <w:marBottom w:val="0"/>
          <w:divBdr>
            <w:top w:val="none" w:sz="0" w:space="0" w:color="auto"/>
            <w:left w:val="none" w:sz="0" w:space="0" w:color="auto"/>
            <w:bottom w:val="none" w:sz="0" w:space="0" w:color="auto"/>
            <w:right w:val="none" w:sz="0" w:space="0" w:color="auto"/>
          </w:divBdr>
        </w:div>
        <w:div w:id="179008824">
          <w:marLeft w:val="0"/>
          <w:marRight w:val="0"/>
          <w:marTop w:val="0"/>
          <w:marBottom w:val="0"/>
          <w:divBdr>
            <w:top w:val="none" w:sz="0" w:space="0" w:color="auto"/>
            <w:left w:val="none" w:sz="0" w:space="0" w:color="auto"/>
            <w:bottom w:val="none" w:sz="0" w:space="0" w:color="auto"/>
            <w:right w:val="none" w:sz="0" w:space="0" w:color="auto"/>
          </w:divBdr>
        </w:div>
        <w:div w:id="1292900517">
          <w:marLeft w:val="0"/>
          <w:marRight w:val="0"/>
          <w:marTop w:val="0"/>
          <w:marBottom w:val="0"/>
          <w:divBdr>
            <w:top w:val="none" w:sz="0" w:space="0" w:color="auto"/>
            <w:left w:val="none" w:sz="0" w:space="0" w:color="auto"/>
            <w:bottom w:val="none" w:sz="0" w:space="0" w:color="auto"/>
            <w:right w:val="none" w:sz="0" w:space="0" w:color="auto"/>
          </w:divBdr>
        </w:div>
      </w:divsChild>
    </w:div>
    <w:div w:id="497619365">
      <w:bodyDiv w:val="1"/>
      <w:marLeft w:val="0"/>
      <w:marRight w:val="0"/>
      <w:marTop w:val="0"/>
      <w:marBottom w:val="0"/>
      <w:divBdr>
        <w:top w:val="none" w:sz="0" w:space="0" w:color="auto"/>
        <w:left w:val="none" w:sz="0" w:space="0" w:color="auto"/>
        <w:bottom w:val="none" w:sz="0" w:space="0" w:color="auto"/>
        <w:right w:val="none" w:sz="0" w:space="0" w:color="auto"/>
      </w:divBdr>
      <w:divsChild>
        <w:div w:id="326708092">
          <w:marLeft w:val="0"/>
          <w:marRight w:val="0"/>
          <w:marTop w:val="0"/>
          <w:marBottom w:val="0"/>
          <w:divBdr>
            <w:top w:val="none" w:sz="0" w:space="0" w:color="auto"/>
            <w:left w:val="none" w:sz="0" w:space="0" w:color="auto"/>
            <w:bottom w:val="none" w:sz="0" w:space="0" w:color="auto"/>
            <w:right w:val="none" w:sz="0" w:space="0" w:color="auto"/>
          </w:divBdr>
        </w:div>
        <w:div w:id="930773752">
          <w:marLeft w:val="0"/>
          <w:marRight w:val="0"/>
          <w:marTop w:val="0"/>
          <w:marBottom w:val="0"/>
          <w:divBdr>
            <w:top w:val="none" w:sz="0" w:space="0" w:color="auto"/>
            <w:left w:val="none" w:sz="0" w:space="0" w:color="auto"/>
            <w:bottom w:val="none" w:sz="0" w:space="0" w:color="auto"/>
            <w:right w:val="none" w:sz="0" w:space="0" w:color="auto"/>
          </w:divBdr>
        </w:div>
      </w:divsChild>
    </w:div>
    <w:div w:id="601765508">
      <w:bodyDiv w:val="1"/>
      <w:marLeft w:val="0"/>
      <w:marRight w:val="0"/>
      <w:marTop w:val="0"/>
      <w:marBottom w:val="0"/>
      <w:divBdr>
        <w:top w:val="none" w:sz="0" w:space="0" w:color="auto"/>
        <w:left w:val="none" w:sz="0" w:space="0" w:color="auto"/>
        <w:bottom w:val="none" w:sz="0" w:space="0" w:color="auto"/>
        <w:right w:val="none" w:sz="0" w:space="0" w:color="auto"/>
      </w:divBdr>
      <w:divsChild>
        <w:div w:id="745954658">
          <w:marLeft w:val="0"/>
          <w:marRight w:val="0"/>
          <w:marTop w:val="0"/>
          <w:marBottom w:val="0"/>
          <w:divBdr>
            <w:top w:val="none" w:sz="0" w:space="0" w:color="auto"/>
            <w:left w:val="none" w:sz="0" w:space="0" w:color="auto"/>
            <w:bottom w:val="none" w:sz="0" w:space="0" w:color="auto"/>
            <w:right w:val="none" w:sz="0" w:space="0" w:color="auto"/>
          </w:divBdr>
        </w:div>
      </w:divsChild>
    </w:div>
    <w:div w:id="924417344">
      <w:bodyDiv w:val="1"/>
      <w:marLeft w:val="0"/>
      <w:marRight w:val="0"/>
      <w:marTop w:val="0"/>
      <w:marBottom w:val="0"/>
      <w:divBdr>
        <w:top w:val="none" w:sz="0" w:space="0" w:color="auto"/>
        <w:left w:val="none" w:sz="0" w:space="0" w:color="auto"/>
        <w:bottom w:val="none" w:sz="0" w:space="0" w:color="auto"/>
        <w:right w:val="none" w:sz="0" w:space="0" w:color="auto"/>
      </w:divBdr>
      <w:divsChild>
        <w:div w:id="127020696">
          <w:marLeft w:val="0"/>
          <w:marRight w:val="0"/>
          <w:marTop w:val="0"/>
          <w:marBottom w:val="0"/>
          <w:divBdr>
            <w:top w:val="none" w:sz="0" w:space="0" w:color="auto"/>
            <w:left w:val="none" w:sz="0" w:space="0" w:color="auto"/>
            <w:bottom w:val="none" w:sz="0" w:space="0" w:color="auto"/>
            <w:right w:val="none" w:sz="0" w:space="0" w:color="auto"/>
          </w:divBdr>
        </w:div>
        <w:div w:id="420444063">
          <w:marLeft w:val="0"/>
          <w:marRight w:val="0"/>
          <w:marTop w:val="0"/>
          <w:marBottom w:val="0"/>
          <w:divBdr>
            <w:top w:val="none" w:sz="0" w:space="0" w:color="auto"/>
            <w:left w:val="none" w:sz="0" w:space="0" w:color="auto"/>
            <w:bottom w:val="none" w:sz="0" w:space="0" w:color="auto"/>
            <w:right w:val="none" w:sz="0" w:space="0" w:color="auto"/>
          </w:divBdr>
        </w:div>
      </w:divsChild>
    </w:div>
    <w:div w:id="1008289291">
      <w:bodyDiv w:val="1"/>
      <w:marLeft w:val="0"/>
      <w:marRight w:val="0"/>
      <w:marTop w:val="0"/>
      <w:marBottom w:val="0"/>
      <w:divBdr>
        <w:top w:val="none" w:sz="0" w:space="0" w:color="auto"/>
        <w:left w:val="none" w:sz="0" w:space="0" w:color="auto"/>
        <w:bottom w:val="none" w:sz="0" w:space="0" w:color="auto"/>
        <w:right w:val="none" w:sz="0" w:space="0" w:color="auto"/>
      </w:divBdr>
      <w:divsChild>
        <w:div w:id="287905511">
          <w:marLeft w:val="0"/>
          <w:marRight w:val="0"/>
          <w:marTop w:val="0"/>
          <w:marBottom w:val="0"/>
          <w:divBdr>
            <w:top w:val="none" w:sz="0" w:space="0" w:color="auto"/>
            <w:left w:val="none" w:sz="0" w:space="0" w:color="auto"/>
            <w:bottom w:val="none" w:sz="0" w:space="0" w:color="auto"/>
            <w:right w:val="none" w:sz="0" w:space="0" w:color="auto"/>
          </w:divBdr>
        </w:div>
        <w:div w:id="312877155">
          <w:marLeft w:val="0"/>
          <w:marRight w:val="0"/>
          <w:marTop w:val="0"/>
          <w:marBottom w:val="0"/>
          <w:divBdr>
            <w:top w:val="none" w:sz="0" w:space="0" w:color="auto"/>
            <w:left w:val="none" w:sz="0" w:space="0" w:color="auto"/>
            <w:bottom w:val="none" w:sz="0" w:space="0" w:color="auto"/>
            <w:right w:val="none" w:sz="0" w:space="0" w:color="auto"/>
          </w:divBdr>
        </w:div>
        <w:div w:id="512499516">
          <w:marLeft w:val="0"/>
          <w:marRight w:val="0"/>
          <w:marTop w:val="0"/>
          <w:marBottom w:val="0"/>
          <w:divBdr>
            <w:top w:val="none" w:sz="0" w:space="0" w:color="auto"/>
            <w:left w:val="none" w:sz="0" w:space="0" w:color="auto"/>
            <w:bottom w:val="none" w:sz="0" w:space="0" w:color="auto"/>
            <w:right w:val="none" w:sz="0" w:space="0" w:color="auto"/>
          </w:divBdr>
        </w:div>
        <w:div w:id="1640912537">
          <w:marLeft w:val="0"/>
          <w:marRight w:val="0"/>
          <w:marTop w:val="0"/>
          <w:marBottom w:val="0"/>
          <w:divBdr>
            <w:top w:val="none" w:sz="0" w:space="0" w:color="auto"/>
            <w:left w:val="none" w:sz="0" w:space="0" w:color="auto"/>
            <w:bottom w:val="none" w:sz="0" w:space="0" w:color="auto"/>
            <w:right w:val="none" w:sz="0" w:space="0" w:color="auto"/>
          </w:divBdr>
        </w:div>
        <w:div w:id="1667242565">
          <w:marLeft w:val="0"/>
          <w:marRight w:val="0"/>
          <w:marTop w:val="0"/>
          <w:marBottom w:val="0"/>
          <w:divBdr>
            <w:top w:val="none" w:sz="0" w:space="0" w:color="auto"/>
            <w:left w:val="none" w:sz="0" w:space="0" w:color="auto"/>
            <w:bottom w:val="none" w:sz="0" w:space="0" w:color="auto"/>
            <w:right w:val="none" w:sz="0" w:space="0" w:color="auto"/>
          </w:divBdr>
        </w:div>
      </w:divsChild>
    </w:div>
    <w:div w:id="1110275419">
      <w:bodyDiv w:val="1"/>
      <w:marLeft w:val="0"/>
      <w:marRight w:val="0"/>
      <w:marTop w:val="0"/>
      <w:marBottom w:val="0"/>
      <w:divBdr>
        <w:top w:val="none" w:sz="0" w:space="0" w:color="auto"/>
        <w:left w:val="none" w:sz="0" w:space="0" w:color="auto"/>
        <w:bottom w:val="none" w:sz="0" w:space="0" w:color="auto"/>
        <w:right w:val="none" w:sz="0" w:space="0" w:color="auto"/>
      </w:divBdr>
      <w:divsChild>
        <w:div w:id="96144427">
          <w:marLeft w:val="0"/>
          <w:marRight w:val="0"/>
          <w:marTop w:val="0"/>
          <w:marBottom w:val="0"/>
          <w:divBdr>
            <w:top w:val="none" w:sz="0" w:space="0" w:color="auto"/>
            <w:left w:val="none" w:sz="0" w:space="0" w:color="auto"/>
            <w:bottom w:val="none" w:sz="0" w:space="0" w:color="auto"/>
            <w:right w:val="none" w:sz="0" w:space="0" w:color="auto"/>
          </w:divBdr>
        </w:div>
        <w:div w:id="1508053875">
          <w:marLeft w:val="0"/>
          <w:marRight w:val="0"/>
          <w:marTop w:val="0"/>
          <w:marBottom w:val="0"/>
          <w:divBdr>
            <w:top w:val="none" w:sz="0" w:space="0" w:color="auto"/>
            <w:left w:val="none" w:sz="0" w:space="0" w:color="auto"/>
            <w:bottom w:val="none" w:sz="0" w:space="0" w:color="auto"/>
            <w:right w:val="none" w:sz="0" w:space="0" w:color="auto"/>
          </w:divBdr>
        </w:div>
      </w:divsChild>
    </w:div>
    <w:div w:id="1133597937">
      <w:bodyDiv w:val="1"/>
      <w:marLeft w:val="0"/>
      <w:marRight w:val="0"/>
      <w:marTop w:val="0"/>
      <w:marBottom w:val="0"/>
      <w:divBdr>
        <w:top w:val="none" w:sz="0" w:space="0" w:color="auto"/>
        <w:left w:val="none" w:sz="0" w:space="0" w:color="auto"/>
        <w:bottom w:val="none" w:sz="0" w:space="0" w:color="auto"/>
        <w:right w:val="none" w:sz="0" w:space="0" w:color="auto"/>
      </w:divBdr>
      <w:divsChild>
        <w:div w:id="650520932">
          <w:marLeft w:val="0"/>
          <w:marRight w:val="0"/>
          <w:marTop w:val="0"/>
          <w:marBottom w:val="0"/>
          <w:divBdr>
            <w:top w:val="none" w:sz="0" w:space="0" w:color="auto"/>
            <w:left w:val="none" w:sz="0" w:space="0" w:color="auto"/>
            <w:bottom w:val="none" w:sz="0" w:space="0" w:color="auto"/>
            <w:right w:val="none" w:sz="0" w:space="0" w:color="auto"/>
          </w:divBdr>
        </w:div>
        <w:div w:id="1284457431">
          <w:marLeft w:val="0"/>
          <w:marRight w:val="0"/>
          <w:marTop w:val="0"/>
          <w:marBottom w:val="0"/>
          <w:divBdr>
            <w:top w:val="none" w:sz="0" w:space="0" w:color="auto"/>
            <w:left w:val="none" w:sz="0" w:space="0" w:color="auto"/>
            <w:bottom w:val="none" w:sz="0" w:space="0" w:color="auto"/>
            <w:right w:val="none" w:sz="0" w:space="0" w:color="auto"/>
          </w:divBdr>
        </w:div>
        <w:div w:id="1785226869">
          <w:marLeft w:val="0"/>
          <w:marRight w:val="0"/>
          <w:marTop w:val="0"/>
          <w:marBottom w:val="0"/>
          <w:divBdr>
            <w:top w:val="none" w:sz="0" w:space="0" w:color="auto"/>
            <w:left w:val="none" w:sz="0" w:space="0" w:color="auto"/>
            <w:bottom w:val="none" w:sz="0" w:space="0" w:color="auto"/>
            <w:right w:val="none" w:sz="0" w:space="0" w:color="auto"/>
          </w:divBdr>
        </w:div>
      </w:divsChild>
    </w:div>
    <w:div w:id="1155224685">
      <w:bodyDiv w:val="1"/>
      <w:marLeft w:val="0"/>
      <w:marRight w:val="0"/>
      <w:marTop w:val="0"/>
      <w:marBottom w:val="0"/>
      <w:divBdr>
        <w:top w:val="none" w:sz="0" w:space="0" w:color="auto"/>
        <w:left w:val="none" w:sz="0" w:space="0" w:color="auto"/>
        <w:bottom w:val="none" w:sz="0" w:space="0" w:color="auto"/>
        <w:right w:val="none" w:sz="0" w:space="0" w:color="auto"/>
      </w:divBdr>
      <w:divsChild>
        <w:div w:id="180365349">
          <w:marLeft w:val="0"/>
          <w:marRight w:val="0"/>
          <w:marTop w:val="0"/>
          <w:marBottom w:val="0"/>
          <w:divBdr>
            <w:top w:val="none" w:sz="0" w:space="0" w:color="auto"/>
            <w:left w:val="none" w:sz="0" w:space="0" w:color="auto"/>
            <w:bottom w:val="none" w:sz="0" w:space="0" w:color="auto"/>
            <w:right w:val="none" w:sz="0" w:space="0" w:color="auto"/>
          </w:divBdr>
        </w:div>
        <w:div w:id="424958888">
          <w:marLeft w:val="0"/>
          <w:marRight w:val="0"/>
          <w:marTop w:val="0"/>
          <w:marBottom w:val="0"/>
          <w:divBdr>
            <w:top w:val="none" w:sz="0" w:space="0" w:color="auto"/>
            <w:left w:val="none" w:sz="0" w:space="0" w:color="auto"/>
            <w:bottom w:val="none" w:sz="0" w:space="0" w:color="auto"/>
            <w:right w:val="none" w:sz="0" w:space="0" w:color="auto"/>
          </w:divBdr>
        </w:div>
        <w:div w:id="603851161">
          <w:marLeft w:val="0"/>
          <w:marRight w:val="0"/>
          <w:marTop w:val="0"/>
          <w:marBottom w:val="0"/>
          <w:divBdr>
            <w:top w:val="none" w:sz="0" w:space="0" w:color="auto"/>
            <w:left w:val="none" w:sz="0" w:space="0" w:color="auto"/>
            <w:bottom w:val="none" w:sz="0" w:space="0" w:color="auto"/>
            <w:right w:val="none" w:sz="0" w:space="0" w:color="auto"/>
          </w:divBdr>
        </w:div>
        <w:div w:id="615869929">
          <w:marLeft w:val="0"/>
          <w:marRight w:val="0"/>
          <w:marTop w:val="0"/>
          <w:marBottom w:val="0"/>
          <w:divBdr>
            <w:top w:val="none" w:sz="0" w:space="0" w:color="auto"/>
            <w:left w:val="none" w:sz="0" w:space="0" w:color="auto"/>
            <w:bottom w:val="none" w:sz="0" w:space="0" w:color="auto"/>
            <w:right w:val="none" w:sz="0" w:space="0" w:color="auto"/>
          </w:divBdr>
        </w:div>
        <w:div w:id="1039361814">
          <w:marLeft w:val="0"/>
          <w:marRight w:val="0"/>
          <w:marTop w:val="0"/>
          <w:marBottom w:val="0"/>
          <w:divBdr>
            <w:top w:val="none" w:sz="0" w:space="0" w:color="auto"/>
            <w:left w:val="none" w:sz="0" w:space="0" w:color="auto"/>
            <w:bottom w:val="none" w:sz="0" w:space="0" w:color="auto"/>
            <w:right w:val="none" w:sz="0" w:space="0" w:color="auto"/>
          </w:divBdr>
        </w:div>
        <w:div w:id="1174343177">
          <w:marLeft w:val="0"/>
          <w:marRight w:val="0"/>
          <w:marTop w:val="0"/>
          <w:marBottom w:val="0"/>
          <w:divBdr>
            <w:top w:val="none" w:sz="0" w:space="0" w:color="auto"/>
            <w:left w:val="none" w:sz="0" w:space="0" w:color="auto"/>
            <w:bottom w:val="none" w:sz="0" w:space="0" w:color="auto"/>
            <w:right w:val="none" w:sz="0" w:space="0" w:color="auto"/>
          </w:divBdr>
        </w:div>
        <w:div w:id="1538667005">
          <w:marLeft w:val="0"/>
          <w:marRight w:val="0"/>
          <w:marTop w:val="0"/>
          <w:marBottom w:val="0"/>
          <w:divBdr>
            <w:top w:val="none" w:sz="0" w:space="0" w:color="auto"/>
            <w:left w:val="none" w:sz="0" w:space="0" w:color="auto"/>
            <w:bottom w:val="none" w:sz="0" w:space="0" w:color="auto"/>
            <w:right w:val="none" w:sz="0" w:space="0" w:color="auto"/>
          </w:divBdr>
        </w:div>
        <w:div w:id="1610039558">
          <w:marLeft w:val="0"/>
          <w:marRight w:val="0"/>
          <w:marTop w:val="0"/>
          <w:marBottom w:val="0"/>
          <w:divBdr>
            <w:top w:val="none" w:sz="0" w:space="0" w:color="auto"/>
            <w:left w:val="none" w:sz="0" w:space="0" w:color="auto"/>
            <w:bottom w:val="none" w:sz="0" w:space="0" w:color="auto"/>
            <w:right w:val="none" w:sz="0" w:space="0" w:color="auto"/>
          </w:divBdr>
        </w:div>
      </w:divsChild>
    </w:div>
    <w:div w:id="1177383148">
      <w:bodyDiv w:val="1"/>
      <w:marLeft w:val="0"/>
      <w:marRight w:val="0"/>
      <w:marTop w:val="0"/>
      <w:marBottom w:val="0"/>
      <w:divBdr>
        <w:top w:val="none" w:sz="0" w:space="0" w:color="auto"/>
        <w:left w:val="none" w:sz="0" w:space="0" w:color="auto"/>
        <w:bottom w:val="none" w:sz="0" w:space="0" w:color="auto"/>
        <w:right w:val="none" w:sz="0" w:space="0" w:color="auto"/>
      </w:divBdr>
      <w:divsChild>
        <w:div w:id="976688992">
          <w:marLeft w:val="0"/>
          <w:marRight w:val="0"/>
          <w:marTop w:val="0"/>
          <w:marBottom w:val="0"/>
          <w:divBdr>
            <w:top w:val="none" w:sz="0" w:space="0" w:color="auto"/>
            <w:left w:val="none" w:sz="0" w:space="0" w:color="auto"/>
            <w:bottom w:val="none" w:sz="0" w:space="0" w:color="auto"/>
            <w:right w:val="none" w:sz="0" w:space="0" w:color="auto"/>
          </w:divBdr>
        </w:div>
      </w:divsChild>
    </w:div>
    <w:div w:id="1192188369">
      <w:bodyDiv w:val="1"/>
      <w:marLeft w:val="0"/>
      <w:marRight w:val="0"/>
      <w:marTop w:val="0"/>
      <w:marBottom w:val="0"/>
      <w:divBdr>
        <w:top w:val="none" w:sz="0" w:space="0" w:color="auto"/>
        <w:left w:val="none" w:sz="0" w:space="0" w:color="auto"/>
        <w:bottom w:val="none" w:sz="0" w:space="0" w:color="auto"/>
        <w:right w:val="none" w:sz="0" w:space="0" w:color="auto"/>
      </w:divBdr>
      <w:divsChild>
        <w:div w:id="136916066">
          <w:marLeft w:val="0"/>
          <w:marRight w:val="0"/>
          <w:marTop w:val="0"/>
          <w:marBottom w:val="0"/>
          <w:divBdr>
            <w:top w:val="none" w:sz="0" w:space="0" w:color="auto"/>
            <w:left w:val="none" w:sz="0" w:space="0" w:color="auto"/>
            <w:bottom w:val="none" w:sz="0" w:space="0" w:color="auto"/>
            <w:right w:val="none" w:sz="0" w:space="0" w:color="auto"/>
          </w:divBdr>
        </w:div>
        <w:div w:id="599752560">
          <w:marLeft w:val="0"/>
          <w:marRight w:val="0"/>
          <w:marTop w:val="0"/>
          <w:marBottom w:val="0"/>
          <w:divBdr>
            <w:top w:val="none" w:sz="0" w:space="0" w:color="auto"/>
            <w:left w:val="none" w:sz="0" w:space="0" w:color="auto"/>
            <w:bottom w:val="none" w:sz="0" w:space="0" w:color="auto"/>
            <w:right w:val="none" w:sz="0" w:space="0" w:color="auto"/>
          </w:divBdr>
        </w:div>
        <w:div w:id="729227828">
          <w:marLeft w:val="0"/>
          <w:marRight w:val="0"/>
          <w:marTop w:val="0"/>
          <w:marBottom w:val="0"/>
          <w:divBdr>
            <w:top w:val="none" w:sz="0" w:space="0" w:color="auto"/>
            <w:left w:val="none" w:sz="0" w:space="0" w:color="auto"/>
            <w:bottom w:val="none" w:sz="0" w:space="0" w:color="auto"/>
            <w:right w:val="none" w:sz="0" w:space="0" w:color="auto"/>
          </w:divBdr>
        </w:div>
        <w:div w:id="1123690709">
          <w:marLeft w:val="0"/>
          <w:marRight w:val="0"/>
          <w:marTop w:val="0"/>
          <w:marBottom w:val="0"/>
          <w:divBdr>
            <w:top w:val="none" w:sz="0" w:space="0" w:color="auto"/>
            <w:left w:val="none" w:sz="0" w:space="0" w:color="auto"/>
            <w:bottom w:val="none" w:sz="0" w:space="0" w:color="auto"/>
            <w:right w:val="none" w:sz="0" w:space="0" w:color="auto"/>
          </w:divBdr>
        </w:div>
      </w:divsChild>
    </w:div>
    <w:div w:id="1270891891">
      <w:bodyDiv w:val="1"/>
      <w:marLeft w:val="0"/>
      <w:marRight w:val="0"/>
      <w:marTop w:val="0"/>
      <w:marBottom w:val="0"/>
      <w:divBdr>
        <w:top w:val="none" w:sz="0" w:space="0" w:color="auto"/>
        <w:left w:val="none" w:sz="0" w:space="0" w:color="auto"/>
        <w:bottom w:val="none" w:sz="0" w:space="0" w:color="auto"/>
        <w:right w:val="none" w:sz="0" w:space="0" w:color="auto"/>
      </w:divBdr>
      <w:divsChild>
        <w:div w:id="453211344">
          <w:marLeft w:val="0"/>
          <w:marRight w:val="0"/>
          <w:marTop w:val="0"/>
          <w:marBottom w:val="0"/>
          <w:divBdr>
            <w:top w:val="none" w:sz="0" w:space="0" w:color="auto"/>
            <w:left w:val="none" w:sz="0" w:space="0" w:color="auto"/>
            <w:bottom w:val="none" w:sz="0" w:space="0" w:color="auto"/>
            <w:right w:val="none" w:sz="0" w:space="0" w:color="auto"/>
          </w:divBdr>
        </w:div>
        <w:div w:id="643045769">
          <w:marLeft w:val="0"/>
          <w:marRight w:val="0"/>
          <w:marTop w:val="0"/>
          <w:marBottom w:val="0"/>
          <w:divBdr>
            <w:top w:val="none" w:sz="0" w:space="0" w:color="auto"/>
            <w:left w:val="none" w:sz="0" w:space="0" w:color="auto"/>
            <w:bottom w:val="none" w:sz="0" w:space="0" w:color="auto"/>
            <w:right w:val="none" w:sz="0" w:space="0" w:color="auto"/>
          </w:divBdr>
        </w:div>
        <w:div w:id="1652249921">
          <w:marLeft w:val="0"/>
          <w:marRight w:val="0"/>
          <w:marTop w:val="0"/>
          <w:marBottom w:val="0"/>
          <w:divBdr>
            <w:top w:val="none" w:sz="0" w:space="0" w:color="auto"/>
            <w:left w:val="none" w:sz="0" w:space="0" w:color="auto"/>
            <w:bottom w:val="none" w:sz="0" w:space="0" w:color="auto"/>
            <w:right w:val="none" w:sz="0" w:space="0" w:color="auto"/>
          </w:divBdr>
        </w:div>
        <w:div w:id="1797210910">
          <w:marLeft w:val="0"/>
          <w:marRight w:val="0"/>
          <w:marTop w:val="0"/>
          <w:marBottom w:val="0"/>
          <w:divBdr>
            <w:top w:val="none" w:sz="0" w:space="0" w:color="auto"/>
            <w:left w:val="none" w:sz="0" w:space="0" w:color="auto"/>
            <w:bottom w:val="none" w:sz="0" w:space="0" w:color="auto"/>
            <w:right w:val="none" w:sz="0" w:space="0" w:color="auto"/>
          </w:divBdr>
        </w:div>
        <w:div w:id="1966737049">
          <w:marLeft w:val="0"/>
          <w:marRight w:val="0"/>
          <w:marTop w:val="0"/>
          <w:marBottom w:val="0"/>
          <w:divBdr>
            <w:top w:val="none" w:sz="0" w:space="0" w:color="auto"/>
            <w:left w:val="none" w:sz="0" w:space="0" w:color="auto"/>
            <w:bottom w:val="none" w:sz="0" w:space="0" w:color="auto"/>
            <w:right w:val="none" w:sz="0" w:space="0" w:color="auto"/>
          </w:divBdr>
        </w:div>
      </w:divsChild>
    </w:div>
    <w:div w:id="1420443095">
      <w:bodyDiv w:val="1"/>
      <w:marLeft w:val="0"/>
      <w:marRight w:val="0"/>
      <w:marTop w:val="0"/>
      <w:marBottom w:val="0"/>
      <w:divBdr>
        <w:top w:val="none" w:sz="0" w:space="0" w:color="auto"/>
        <w:left w:val="none" w:sz="0" w:space="0" w:color="auto"/>
        <w:bottom w:val="none" w:sz="0" w:space="0" w:color="auto"/>
        <w:right w:val="none" w:sz="0" w:space="0" w:color="auto"/>
      </w:divBdr>
      <w:divsChild>
        <w:div w:id="1550606135">
          <w:marLeft w:val="0"/>
          <w:marRight w:val="0"/>
          <w:marTop w:val="0"/>
          <w:marBottom w:val="0"/>
          <w:divBdr>
            <w:top w:val="none" w:sz="0" w:space="0" w:color="auto"/>
            <w:left w:val="none" w:sz="0" w:space="0" w:color="auto"/>
            <w:bottom w:val="none" w:sz="0" w:space="0" w:color="auto"/>
            <w:right w:val="none" w:sz="0" w:space="0" w:color="auto"/>
          </w:divBdr>
        </w:div>
      </w:divsChild>
    </w:div>
    <w:div w:id="1480029686">
      <w:bodyDiv w:val="1"/>
      <w:marLeft w:val="0"/>
      <w:marRight w:val="0"/>
      <w:marTop w:val="0"/>
      <w:marBottom w:val="0"/>
      <w:divBdr>
        <w:top w:val="none" w:sz="0" w:space="0" w:color="auto"/>
        <w:left w:val="none" w:sz="0" w:space="0" w:color="auto"/>
        <w:bottom w:val="none" w:sz="0" w:space="0" w:color="auto"/>
        <w:right w:val="none" w:sz="0" w:space="0" w:color="auto"/>
      </w:divBdr>
      <w:divsChild>
        <w:div w:id="213779989">
          <w:marLeft w:val="0"/>
          <w:marRight w:val="0"/>
          <w:marTop w:val="0"/>
          <w:marBottom w:val="0"/>
          <w:divBdr>
            <w:top w:val="none" w:sz="0" w:space="0" w:color="auto"/>
            <w:left w:val="none" w:sz="0" w:space="0" w:color="auto"/>
            <w:bottom w:val="none" w:sz="0" w:space="0" w:color="auto"/>
            <w:right w:val="none" w:sz="0" w:space="0" w:color="auto"/>
          </w:divBdr>
        </w:div>
        <w:div w:id="240675159">
          <w:marLeft w:val="0"/>
          <w:marRight w:val="0"/>
          <w:marTop w:val="0"/>
          <w:marBottom w:val="0"/>
          <w:divBdr>
            <w:top w:val="none" w:sz="0" w:space="0" w:color="auto"/>
            <w:left w:val="none" w:sz="0" w:space="0" w:color="auto"/>
            <w:bottom w:val="none" w:sz="0" w:space="0" w:color="auto"/>
            <w:right w:val="none" w:sz="0" w:space="0" w:color="auto"/>
          </w:divBdr>
        </w:div>
        <w:div w:id="1040592896">
          <w:marLeft w:val="0"/>
          <w:marRight w:val="0"/>
          <w:marTop w:val="0"/>
          <w:marBottom w:val="0"/>
          <w:divBdr>
            <w:top w:val="none" w:sz="0" w:space="0" w:color="auto"/>
            <w:left w:val="none" w:sz="0" w:space="0" w:color="auto"/>
            <w:bottom w:val="none" w:sz="0" w:space="0" w:color="auto"/>
            <w:right w:val="none" w:sz="0" w:space="0" w:color="auto"/>
          </w:divBdr>
        </w:div>
        <w:div w:id="1304577692">
          <w:marLeft w:val="0"/>
          <w:marRight w:val="0"/>
          <w:marTop w:val="0"/>
          <w:marBottom w:val="0"/>
          <w:divBdr>
            <w:top w:val="none" w:sz="0" w:space="0" w:color="auto"/>
            <w:left w:val="none" w:sz="0" w:space="0" w:color="auto"/>
            <w:bottom w:val="none" w:sz="0" w:space="0" w:color="auto"/>
            <w:right w:val="none" w:sz="0" w:space="0" w:color="auto"/>
          </w:divBdr>
        </w:div>
        <w:div w:id="1605914703">
          <w:marLeft w:val="0"/>
          <w:marRight w:val="0"/>
          <w:marTop w:val="0"/>
          <w:marBottom w:val="0"/>
          <w:divBdr>
            <w:top w:val="none" w:sz="0" w:space="0" w:color="auto"/>
            <w:left w:val="none" w:sz="0" w:space="0" w:color="auto"/>
            <w:bottom w:val="none" w:sz="0" w:space="0" w:color="auto"/>
            <w:right w:val="none" w:sz="0" w:space="0" w:color="auto"/>
          </w:divBdr>
        </w:div>
        <w:div w:id="2084453276">
          <w:marLeft w:val="0"/>
          <w:marRight w:val="0"/>
          <w:marTop w:val="0"/>
          <w:marBottom w:val="0"/>
          <w:divBdr>
            <w:top w:val="none" w:sz="0" w:space="0" w:color="auto"/>
            <w:left w:val="none" w:sz="0" w:space="0" w:color="auto"/>
            <w:bottom w:val="none" w:sz="0" w:space="0" w:color="auto"/>
            <w:right w:val="none" w:sz="0" w:space="0" w:color="auto"/>
          </w:divBdr>
        </w:div>
      </w:divsChild>
    </w:div>
    <w:div w:id="1550192426">
      <w:bodyDiv w:val="1"/>
      <w:marLeft w:val="0"/>
      <w:marRight w:val="0"/>
      <w:marTop w:val="0"/>
      <w:marBottom w:val="0"/>
      <w:divBdr>
        <w:top w:val="none" w:sz="0" w:space="0" w:color="auto"/>
        <w:left w:val="none" w:sz="0" w:space="0" w:color="auto"/>
        <w:bottom w:val="none" w:sz="0" w:space="0" w:color="auto"/>
        <w:right w:val="none" w:sz="0" w:space="0" w:color="auto"/>
      </w:divBdr>
      <w:divsChild>
        <w:div w:id="99029424">
          <w:marLeft w:val="0"/>
          <w:marRight w:val="0"/>
          <w:marTop w:val="0"/>
          <w:marBottom w:val="0"/>
          <w:divBdr>
            <w:top w:val="none" w:sz="0" w:space="0" w:color="auto"/>
            <w:left w:val="none" w:sz="0" w:space="0" w:color="auto"/>
            <w:bottom w:val="none" w:sz="0" w:space="0" w:color="auto"/>
            <w:right w:val="none" w:sz="0" w:space="0" w:color="auto"/>
          </w:divBdr>
        </w:div>
        <w:div w:id="140772382">
          <w:marLeft w:val="0"/>
          <w:marRight w:val="0"/>
          <w:marTop w:val="0"/>
          <w:marBottom w:val="0"/>
          <w:divBdr>
            <w:top w:val="none" w:sz="0" w:space="0" w:color="auto"/>
            <w:left w:val="none" w:sz="0" w:space="0" w:color="auto"/>
            <w:bottom w:val="none" w:sz="0" w:space="0" w:color="auto"/>
            <w:right w:val="none" w:sz="0" w:space="0" w:color="auto"/>
          </w:divBdr>
        </w:div>
        <w:div w:id="406617136">
          <w:marLeft w:val="0"/>
          <w:marRight w:val="0"/>
          <w:marTop w:val="0"/>
          <w:marBottom w:val="0"/>
          <w:divBdr>
            <w:top w:val="none" w:sz="0" w:space="0" w:color="auto"/>
            <w:left w:val="none" w:sz="0" w:space="0" w:color="auto"/>
            <w:bottom w:val="none" w:sz="0" w:space="0" w:color="auto"/>
            <w:right w:val="none" w:sz="0" w:space="0" w:color="auto"/>
          </w:divBdr>
        </w:div>
        <w:div w:id="439956303">
          <w:marLeft w:val="0"/>
          <w:marRight w:val="0"/>
          <w:marTop w:val="0"/>
          <w:marBottom w:val="0"/>
          <w:divBdr>
            <w:top w:val="none" w:sz="0" w:space="0" w:color="auto"/>
            <w:left w:val="none" w:sz="0" w:space="0" w:color="auto"/>
            <w:bottom w:val="none" w:sz="0" w:space="0" w:color="auto"/>
            <w:right w:val="none" w:sz="0" w:space="0" w:color="auto"/>
          </w:divBdr>
        </w:div>
        <w:div w:id="2068798705">
          <w:marLeft w:val="0"/>
          <w:marRight w:val="0"/>
          <w:marTop w:val="0"/>
          <w:marBottom w:val="0"/>
          <w:divBdr>
            <w:top w:val="none" w:sz="0" w:space="0" w:color="auto"/>
            <w:left w:val="none" w:sz="0" w:space="0" w:color="auto"/>
            <w:bottom w:val="none" w:sz="0" w:space="0" w:color="auto"/>
            <w:right w:val="none" w:sz="0" w:space="0" w:color="auto"/>
          </w:divBdr>
        </w:div>
      </w:divsChild>
    </w:div>
    <w:div w:id="1766414016">
      <w:bodyDiv w:val="1"/>
      <w:marLeft w:val="0"/>
      <w:marRight w:val="0"/>
      <w:marTop w:val="0"/>
      <w:marBottom w:val="0"/>
      <w:divBdr>
        <w:top w:val="none" w:sz="0" w:space="0" w:color="auto"/>
        <w:left w:val="none" w:sz="0" w:space="0" w:color="auto"/>
        <w:bottom w:val="none" w:sz="0" w:space="0" w:color="auto"/>
        <w:right w:val="none" w:sz="0" w:space="0" w:color="auto"/>
      </w:divBdr>
      <w:divsChild>
        <w:div w:id="780297039">
          <w:marLeft w:val="1"/>
          <w:marRight w:val="0"/>
          <w:marTop w:val="0"/>
          <w:marBottom w:val="0"/>
          <w:divBdr>
            <w:top w:val="single" w:sz="2" w:space="1" w:color="000000"/>
            <w:left w:val="single" w:sz="2" w:space="1" w:color="000000"/>
            <w:bottom w:val="single" w:sz="2" w:space="1" w:color="000000"/>
            <w:right w:val="single" w:sz="2" w:space="1" w:color="000000"/>
          </w:divBdr>
          <w:divsChild>
            <w:div w:id="1235357284">
              <w:marLeft w:val="0"/>
              <w:marRight w:val="0"/>
              <w:marTop w:val="0"/>
              <w:marBottom w:val="38"/>
              <w:divBdr>
                <w:top w:val="single" w:sz="2" w:space="0" w:color="000000"/>
                <w:left w:val="single" w:sz="2" w:space="0" w:color="000000"/>
                <w:bottom w:val="single" w:sz="2" w:space="0" w:color="000000"/>
                <w:right w:val="single" w:sz="2" w:space="0" w:color="000000"/>
              </w:divBdr>
            </w:div>
          </w:divsChild>
        </w:div>
      </w:divsChild>
    </w:div>
    <w:div w:id="1808087291">
      <w:bodyDiv w:val="1"/>
      <w:marLeft w:val="0"/>
      <w:marRight w:val="0"/>
      <w:marTop w:val="0"/>
      <w:marBottom w:val="0"/>
      <w:divBdr>
        <w:top w:val="none" w:sz="0" w:space="0" w:color="auto"/>
        <w:left w:val="none" w:sz="0" w:space="0" w:color="auto"/>
        <w:bottom w:val="none" w:sz="0" w:space="0" w:color="auto"/>
        <w:right w:val="none" w:sz="0" w:space="0" w:color="auto"/>
      </w:divBdr>
      <w:divsChild>
        <w:div w:id="174266659">
          <w:marLeft w:val="0"/>
          <w:marRight w:val="0"/>
          <w:marTop w:val="0"/>
          <w:marBottom w:val="0"/>
          <w:divBdr>
            <w:top w:val="none" w:sz="0" w:space="0" w:color="auto"/>
            <w:left w:val="none" w:sz="0" w:space="0" w:color="auto"/>
            <w:bottom w:val="none" w:sz="0" w:space="0" w:color="auto"/>
            <w:right w:val="none" w:sz="0" w:space="0" w:color="auto"/>
          </w:divBdr>
        </w:div>
        <w:div w:id="269242024">
          <w:marLeft w:val="0"/>
          <w:marRight w:val="0"/>
          <w:marTop w:val="0"/>
          <w:marBottom w:val="0"/>
          <w:divBdr>
            <w:top w:val="none" w:sz="0" w:space="0" w:color="auto"/>
            <w:left w:val="none" w:sz="0" w:space="0" w:color="auto"/>
            <w:bottom w:val="none" w:sz="0" w:space="0" w:color="auto"/>
            <w:right w:val="none" w:sz="0" w:space="0" w:color="auto"/>
          </w:divBdr>
        </w:div>
        <w:div w:id="430051433">
          <w:marLeft w:val="0"/>
          <w:marRight w:val="0"/>
          <w:marTop w:val="0"/>
          <w:marBottom w:val="0"/>
          <w:divBdr>
            <w:top w:val="none" w:sz="0" w:space="0" w:color="auto"/>
            <w:left w:val="none" w:sz="0" w:space="0" w:color="auto"/>
            <w:bottom w:val="none" w:sz="0" w:space="0" w:color="auto"/>
            <w:right w:val="none" w:sz="0" w:space="0" w:color="auto"/>
          </w:divBdr>
        </w:div>
        <w:div w:id="824391939">
          <w:marLeft w:val="0"/>
          <w:marRight w:val="0"/>
          <w:marTop w:val="0"/>
          <w:marBottom w:val="0"/>
          <w:divBdr>
            <w:top w:val="none" w:sz="0" w:space="0" w:color="auto"/>
            <w:left w:val="none" w:sz="0" w:space="0" w:color="auto"/>
            <w:bottom w:val="none" w:sz="0" w:space="0" w:color="auto"/>
            <w:right w:val="none" w:sz="0" w:space="0" w:color="auto"/>
          </w:divBdr>
        </w:div>
        <w:div w:id="1410955769">
          <w:marLeft w:val="0"/>
          <w:marRight w:val="0"/>
          <w:marTop w:val="0"/>
          <w:marBottom w:val="0"/>
          <w:divBdr>
            <w:top w:val="none" w:sz="0" w:space="0" w:color="auto"/>
            <w:left w:val="none" w:sz="0" w:space="0" w:color="auto"/>
            <w:bottom w:val="none" w:sz="0" w:space="0" w:color="auto"/>
            <w:right w:val="none" w:sz="0" w:space="0" w:color="auto"/>
          </w:divBdr>
        </w:div>
        <w:div w:id="1463385406">
          <w:marLeft w:val="0"/>
          <w:marRight w:val="0"/>
          <w:marTop w:val="0"/>
          <w:marBottom w:val="0"/>
          <w:divBdr>
            <w:top w:val="none" w:sz="0" w:space="0" w:color="auto"/>
            <w:left w:val="none" w:sz="0" w:space="0" w:color="auto"/>
            <w:bottom w:val="none" w:sz="0" w:space="0" w:color="auto"/>
            <w:right w:val="none" w:sz="0" w:space="0" w:color="auto"/>
          </w:divBdr>
        </w:div>
        <w:div w:id="1514489510">
          <w:marLeft w:val="0"/>
          <w:marRight w:val="0"/>
          <w:marTop w:val="0"/>
          <w:marBottom w:val="0"/>
          <w:divBdr>
            <w:top w:val="none" w:sz="0" w:space="0" w:color="auto"/>
            <w:left w:val="none" w:sz="0" w:space="0" w:color="auto"/>
            <w:bottom w:val="none" w:sz="0" w:space="0" w:color="auto"/>
            <w:right w:val="none" w:sz="0" w:space="0" w:color="auto"/>
          </w:divBdr>
        </w:div>
        <w:div w:id="1561359544">
          <w:marLeft w:val="0"/>
          <w:marRight w:val="0"/>
          <w:marTop w:val="0"/>
          <w:marBottom w:val="0"/>
          <w:divBdr>
            <w:top w:val="none" w:sz="0" w:space="0" w:color="auto"/>
            <w:left w:val="none" w:sz="0" w:space="0" w:color="auto"/>
            <w:bottom w:val="none" w:sz="0" w:space="0" w:color="auto"/>
            <w:right w:val="none" w:sz="0" w:space="0" w:color="auto"/>
          </w:divBdr>
        </w:div>
        <w:div w:id="1867517295">
          <w:marLeft w:val="0"/>
          <w:marRight w:val="0"/>
          <w:marTop w:val="0"/>
          <w:marBottom w:val="0"/>
          <w:divBdr>
            <w:top w:val="none" w:sz="0" w:space="0" w:color="auto"/>
            <w:left w:val="none" w:sz="0" w:space="0" w:color="auto"/>
            <w:bottom w:val="none" w:sz="0" w:space="0" w:color="auto"/>
            <w:right w:val="none" w:sz="0" w:space="0" w:color="auto"/>
          </w:divBdr>
        </w:div>
        <w:div w:id="1879901553">
          <w:marLeft w:val="0"/>
          <w:marRight w:val="0"/>
          <w:marTop w:val="0"/>
          <w:marBottom w:val="0"/>
          <w:divBdr>
            <w:top w:val="none" w:sz="0" w:space="0" w:color="auto"/>
            <w:left w:val="none" w:sz="0" w:space="0" w:color="auto"/>
            <w:bottom w:val="none" w:sz="0" w:space="0" w:color="auto"/>
            <w:right w:val="none" w:sz="0" w:space="0" w:color="auto"/>
          </w:divBdr>
        </w:div>
        <w:div w:id="1902015813">
          <w:marLeft w:val="0"/>
          <w:marRight w:val="0"/>
          <w:marTop w:val="0"/>
          <w:marBottom w:val="0"/>
          <w:divBdr>
            <w:top w:val="none" w:sz="0" w:space="0" w:color="auto"/>
            <w:left w:val="none" w:sz="0" w:space="0" w:color="auto"/>
            <w:bottom w:val="none" w:sz="0" w:space="0" w:color="auto"/>
            <w:right w:val="none" w:sz="0" w:space="0" w:color="auto"/>
          </w:divBdr>
        </w:div>
        <w:div w:id="1972784400">
          <w:marLeft w:val="0"/>
          <w:marRight w:val="0"/>
          <w:marTop w:val="0"/>
          <w:marBottom w:val="0"/>
          <w:divBdr>
            <w:top w:val="none" w:sz="0" w:space="0" w:color="auto"/>
            <w:left w:val="none" w:sz="0" w:space="0" w:color="auto"/>
            <w:bottom w:val="none" w:sz="0" w:space="0" w:color="auto"/>
            <w:right w:val="none" w:sz="0" w:space="0" w:color="auto"/>
          </w:divBdr>
        </w:div>
        <w:div w:id="2004896486">
          <w:marLeft w:val="0"/>
          <w:marRight w:val="0"/>
          <w:marTop w:val="0"/>
          <w:marBottom w:val="0"/>
          <w:divBdr>
            <w:top w:val="none" w:sz="0" w:space="0" w:color="auto"/>
            <w:left w:val="none" w:sz="0" w:space="0" w:color="auto"/>
            <w:bottom w:val="none" w:sz="0" w:space="0" w:color="auto"/>
            <w:right w:val="none" w:sz="0" w:space="0" w:color="auto"/>
          </w:divBdr>
        </w:div>
        <w:div w:id="2010479232">
          <w:marLeft w:val="0"/>
          <w:marRight w:val="0"/>
          <w:marTop w:val="0"/>
          <w:marBottom w:val="0"/>
          <w:divBdr>
            <w:top w:val="none" w:sz="0" w:space="0" w:color="auto"/>
            <w:left w:val="none" w:sz="0" w:space="0" w:color="auto"/>
            <w:bottom w:val="none" w:sz="0" w:space="0" w:color="auto"/>
            <w:right w:val="none" w:sz="0" w:space="0" w:color="auto"/>
          </w:divBdr>
        </w:div>
      </w:divsChild>
    </w:div>
    <w:div w:id="1931354766">
      <w:bodyDiv w:val="1"/>
      <w:marLeft w:val="0"/>
      <w:marRight w:val="0"/>
      <w:marTop w:val="0"/>
      <w:marBottom w:val="0"/>
      <w:divBdr>
        <w:top w:val="none" w:sz="0" w:space="0" w:color="auto"/>
        <w:left w:val="none" w:sz="0" w:space="0" w:color="auto"/>
        <w:bottom w:val="none" w:sz="0" w:space="0" w:color="auto"/>
        <w:right w:val="none" w:sz="0" w:space="0" w:color="auto"/>
      </w:divBdr>
      <w:divsChild>
        <w:div w:id="41828770">
          <w:marLeft w:val="0"/>
          <w:marRight w:val="0"/>
          <w:marTop w:val="0"/>
          <w:marBottom w:val="0"/>
          <w:divBdr>
            <w:top w:val="none" w:sz="0" w:space="0" w:color="auto"/>
            <w:left w:val="none" w:sz="0" w:space="0" w:color="auto"/>
            <w:bottom w:val="none" w:sz="0" w:space="0" w:color="auto"/>
            <w:right w:val="none" w:sz="0" w:space="0" w:color="auto"/>
          </w:divBdr>
        </w:div>
        <w:div w:id="786588375">
          <w:marLeft w:val="0"/>
          <w:marRight w:val="0"/>
          <w:marTop w:val="0"/>
          <w:marBottom w:val="0"/>
          <w:divBdr>
            <w:top w:val="none" w:sz="0" w:space="0" w:color="auto"/>
            <w:left w:val="none" w:sz="0" w:space="0" w:color="auto"/>
            <w:bottom w:val="none" w:sz="0" w:space="0" w:color="auto"/>
            <w:right w:val="none" w:sz="0" w:space="0" w:color="auto"/>
          </w:divBdr>
        </w:div>
        <w:div w:id="799109510">
          <w:marLeft w:val="0"/>
          <w:marRight w:val="0"/>
          <w:marTop w:val="0"/>
          <w:marBottom w:val="0"/>
          <w:divBdr>
            <w:top w:val="none" w:sz="0" w:space="0" w:color="auto"/>
            <w:left w:val="none" w:sz="0" w:space="0" w:color="auto"/>
            <w:bottom w:val="none" w:sz="0" w:space="0" w:color="auto"/>
            <w:right w:val="none" w:sz="0" w:space="0" w:color="auto"/>
          </w:divBdr>
        </w:div>
        <w:div w:id="1156729548">
          <w:marLeft w:val="0"/>
          <w:marRight w:val="0"/>
          <w:marTop w:val="0"/>
          <w:marBottom w:val="0"/>
          <w:divBdr>
            <w:top w:val="none" w:sz="0" w:space="0" w:color="auto"/>
            <w:left w:val="none" w:sz="0" w:space="0" w:color="auto"/>
            <w:bottom w:val="none" w:sz="0" w:space="0" w:color="auto"/>
            <w:right w:val="none" w:sz="0" w:space="0" w:color="auto"/>
          </w:divBdr>
        </w:div>
        <w:div w:id="1388841753">
          <w:marLeft w:val="0"/>
          <w:marRight w:val="0"/>
          <w:marTop w:val="0"/>
          <w:marBottom w:val="0"/>
          <w:divBdr>
            <w:top w:val="none" w:sz="0" w:space="0" w:color="auto"/>
            <w:left w:val="none" w:sz="0" w:space="0" w:color="auto"/>
            <w:bottom w:val="none" w:sz="0" w:space="0" w:color="auto"/>
            <w:right w:val="none" w:sz="0" w:space="0" w:color="auto"/>
          </w:divBdr>
        </w:div>
        <w:div w:id="1452283414">
          <w:marLeft w:val="0"/>
          <w:marRight w:val="0"/>
          <w:marTop w:val="0"/>
          <w:marBottom w:val="0"/>
          <w:divBdr>
            <w:top w:val="none" w:sz="0" w:space="0" w:color="auto"/>
            <w:left w:val="none" w:sz="0" w:space="0" w:color="auto"/>
            <w:bottom w:val="none" w:sz="0" w:space="0" w:color="auto"/>
            <w:right w:val="none" w:sz="0" w:space="0" w:color="auto"/>
          </w:divBdr>
        </w:div>
        <w:div w:id="2067486993">
          <w:marLeft w:val="0"/>
          <w:marRight w:val="0"/>
          <w:marTop w:val="0"/>
          <w:marBottom w:val="0"/>
          <w:divBdr>
            <w:top w:val="none" w:sz="0" w:space="0" w:color="auto"/>
            <w:left w:val="none" w:sz="0" w:space="0" w:color="auto"/>
            <w:bottom w:val="none" w:sz="0" w:space="0" w:color="auto"/>
            <w:right w:val="none" w:sz="0" w:space="0" w:color="auto"/>
          </w:divBdr>
        </w:div>
        <w:div w:id="2136631241">
          <w:marLeft w:val="0"/>
          <w:marRight w:val="0"/>
          <w:marTop w:val="0"/>
          <w:marBottom w:val="0"/>
          <w:divBdr>
            <w:top w:val="none" w:sz="0" w:space="0" w:color="auto"/>
            <w:left w:val="none" w:sz="0" w:space="0" w:color="auto"/>
            <w:bottom w:val="none" w:sz="0" w:space="0" w:color="auto"/>
            <w:right w:val="none" w:sz="0" w:space="0" w:color="auto"/>
          </w:divBdr>
        </w:div>
      </w:divsChild>
    </w:div>
    <w:div w:id="1987464710">
      <w:bodyDiv w:val="1"/>
      <w:marLeft w:val="0"/>
      <w:marRight w:val="0"/>
      <w:marTop w:val="0"/>
      <w:marBottom w:val="0"/>
      <w:divBdr>
        <w:top w:val="none" w:sz="0" w:space="0" w:color="auto"/>
        <w:left w:val="none" w:sz="0" w:space="0" w:color="auto"/>
        <w:bottom w:val="none" w:sz="0" w:space="0" w:color="auto"/>
        <w:right w:val="none" w:sz="0" w:space="0" w:color="auto"/>
      </w:divBdr>
      <w:divsChild>
        <w:div w:id="315033855">
          <w:marLeft w:val="0"/>
          <w:marRight w:val="0"/>
          <w:marTop w:val="0"/>
          <w:marBottom w:val="0"/>
          <w:divBdr>
            <w:top w:val="none" w:sz="0" w:space="0" w:color="auto"/>
            <w:left w:val="none" w:sz="0" w:space="0" w:color="auto"/>
            <w:bottom w:val="none" w:sz="0" w:space="0" w:color="auto"/>
            <w:right w:val="none" w:sz="0" w:space="0" w:color="auto"/>
          </w:divBdr>
        </w:div>
        <w:div w:id="453448241">
          <w:marLeft w:val="0"/>
          <w:marRight w:val="0"/>
          <w:marTop w:val="0"/>
          <w:marBottom w:val="0"/>
          <w:divBdr>
            <w:top w:val="none" w:sz="0" w:space="0" w:color="auto"/>
            <w:left w:val="none" w:sz="0" w:space="0" w:color="auto"/>
            <w:bottom w:val="none" w:sz="0" w:space="0" w:color="auto"/>
            <w:right w:val="none" w:sz="0" w:space="0" w:color="auto"/>
          </w:divBdr>
        </w:div>
        <w:div w:id="579365786">
          <w:marLeft w:val="0"/>
          <w:marRight w:val="0"/>
          <w:marTop w:val="0"/>
          <w:marBottom w:val="0"/>
          <w:divBdr>
            <w:top w:val="none" w:sz="0" w:space="0" w:color="auto"/>
            <w:left w:val="none" w:sz="0" w:space="0" w:color="auto"/>
            <w:bottom w:val="none" w:sz="0" w:space="0" w:color="auto"/>
            <w:right w:val="none" w:sz="0" w:space="0" w:color="auto"/>
          </w:divBdr>
        </w:div>
        <w:div w:id="1567841421">
          <w:marLeft w:val="0"/>
          <w:marRight w:val="0"/>
          <w:marTop w:val="0"/>
          <w:marBottom w:val="0"/>
          <w:divBdr>
            <w:top w:val="none" w:sz="0" w:space="0" w:color="auto"/>
            <w:left w:val="none" w:sz="0" w:space="0" w:color="auto"/>
            <w:bottom w:val="none" w:sz="0" w:space="0" w:color="auto"/>
            <w:right w:val="none" w:sz="0" w:space="0" w:color="auto"/>
          </w:divBdr>
        </w:div>
      </w:divsChild>
    </w:div>
    <w:div w:id="2003577265">
      <w:bodyDiv w:val="1"/>
      <w:marLeft w:val="0"/>
      <w:marRight w:val="0"/>
      <w:marTop w:val="0"/>
      <w:marBottom w:val="0"/>
      <w:divBdr>
        <w:top w:val="none" w:sz="0" w:space="0" w:color="auto"/>
        <w:left w:val="none" w:sz="0" w:space="0" w:color="auto"/>
        <w:bottom w:val="none" w:sz="0" w:space="0" w:color="auto"/>
        <w:right w:val="none" w:sz="0" w:space="0" w:color="auto"/>
      </w:divBdr>
      <w:divsChild>
        <w:div w:id="1545749725">
          <w:marLeft w:val="0"/>
          <w:marRight w:val="0"/>
          <w:marTop w:val="0"/>
          <w:marBottom w:val="0"/>
          <w:divBdr>
            <w:top w:val="none" w:sz="0" w:space="0" w:color="auto"/>
            <w:left w:val="none" w:sz="0" w:space="0" w:color="auto"/>
            <w:bottom w:val="none" w:sz="0" w:space="0" w:color="auto"/>
            <w:right w:val="none" w:sz="0" w:space="0" w:color="auto"/>
          </w:divBdr>
        </w:div>
        <w:div w:id="1943029801">
          <w:marLeft w:val="0"/>
          <w:marRight w:val="0"/>
          <w:marTop w:val="0"/>
          <w:marBottom w:val="0"/>
          <w:divBdr>
            <w:top w:val="none" w:sz="0" w:space="0" w:color="auto"/>
            <w:left w:val="none" w:sz="0" w:space="0" w:color="auto"/>
            <w:bottom w:val="none" w:sz="0" w:space="0" w:color="auto"/>
            <w:right w:val="none" w:sz="0" w:space="0" w:color="auto"/>
          </w:divBdr>
        </w:div>
      </w:divsChild>
    </w:div>
    <w:div w:id="2005359296">
      <w:bodyDiv w:val="1"/>
      <w:marLeft w:val="0"/>
      <w:marRight w:val="0"/>
      <w:marTop w:val="0"/>
      <w:marBottom w:val="0"/>
      <w:divBdr>
        <w:top w:val="none" w:sz="0" w:space="0" w:color="auto"/>
        <w:left w:val="none" w:sz="0" w:space="0" w:color="auto"/>
        <w:bottom w:val="none" w:sz="0" w:space="0" w:color="auto"/>
        <w:right w:val="none" w:sz="0" w:space="0" w:color="auto"/>
      </w:divBdr>
      <w:divsChild>
        <w:div w:id="429277145">
          <w:marLeft w:val="0"/>
          <w:marRight w:val="0"/>
          <w:marTop w:val="0"/>
          <w:marBottom w:val="0"/>
          <w:divBdr>
            <w:top w:val="none" w:sz="0" w:space="0" w:color="auto"/>
            <w:left w:val="none" w:sz="0" w:space="0" w:color="auto"/>
            <w:bottom w:val="none" w:sz="0" w:space="0" w:color="auto"/>
            <w:right w:val="none" w:sz="0" w:space="0" w:color="auto"/>
          </w:divBdr>
        </w:div>
        <w:div w:id="541677915">
          <w:marLeft w:val="0"/>
          <w:marRight w:val="0"/>
          <w:marTop w:val="0"/>
          <w:marBottom w:val="0"/>
          <w:divBdr>
            <w:top w:val="none" w:sz="0" w:space="0" w:color="auto"/>
            <w:left w:val="none" w:sz="0" w:space="0" w:color="auto"/>
            <w:bottom w:val="none" w:sz="0" w:space="0" w:color="auto"/>
            <w:right w:val="none" w:sz="0" w:space="0" w:color="auto"/>
          </w:divBdr>
        </w:div>
        <w:div w:id="945163352">
          <w:marLeft w:val="0"/>
          <w:marRight w:val="0"/>
          <w:marTop w:val="0"/>
          <w:marBottom w:val="0"/>
          <w:divBdr>
            <w:top w:val="none" w:sz="0" w:space="0" w:color="auto"/>
            <w:left w:val="none" w:sz="0" w:space="0" w:color="auto"/>
            <w:bottom w:val="none" w:sz="0" w:space="0" w:color="auto"/>
            <w:right w:val="none" w:sz="0" w:space="0" w:color="auto"/>
          </w:divBdr>
        </w:div>
      </w:divsChild>
    </w:div>
    <w:div w:id="2038580467">
      <w:bodyDiv w:val="1"/>
      <w:marLeft w:val="0"/>
      <w:marRight w:val="0"/>
      <w:marTop w:val="0"/>
      <w:marBottom w:val="0"/>
      <w:divBdr>
        <w:top w:val="none" w:sz="0" w:space="0" w:color="auto"/>
        <w:left w:val="none" w:sz="0" w:space="0" w:color="auto"/>
        <w:bottom w:val="none" w:sz="0" w:space="0" w:color="auto"/>
        <w:right w:val="none" w:sz="0" w:space="0" w:color="auto"/>
      </w:divBdr>
      <w:divsChild>
        <w:div w:id="1383552355">
          <w:marLeft w:val="0"/>
          <w:marRight w:val="0"/>
          <w:marTop w:val="0"/>
          <w:marBottom w:val="0"/>
          <w:divBdr>
            <w:top w:val="none" w:sz="0" w:space="0" w:color="auto"/>
            <w:left w:val="none" w:sz="0" w:space="0" w:color="auto"/>
            <w:bottom w:val="none" w:sz="0" w:space="0" w:color="auto"/>
            <w:right w:val="none" w:sz="0" w:space="0" w:color="auto"/>
          </w:divBdr>
        </w:div>
        <w:div w:id="1551651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1D169-5FBF-46A6-8D7B-81034FAA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5882</Words>
  <Characters>31767</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RESUMO: O presente artigo tematiza questões sobre os conflitos entre a gramática normativa e língua portuguesa, e ao mesmo tempo, elenca discussões e conceitos científicos desses dois aprendizados</vt:lpstr>
    </vt:vector>
  </TitlesOfParts>
  <Company>CASA</Company>
  <LinksUpToDate>false</LinksUpToDate>
  <CharactersWithSpaces>37574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RESUMO: O presente artigo tematiza questões sobre os conflitos entre a gramática normativa e língua portuguesa, e ao mesmo tempo, elenca discussões e conceitos científicos desses dois aprendizados</dc:title>
  <dc:creator>RICARDO</dc:creator>
  <cp:lastModifiedBy>RAIMUNDO GAMA</cp:lastModifiedBy>
  <cp:revision>8</cp:revision>
  <cp:lastPrinted>2010-05-18T19:34:00Z</cp:lastPrinted>
  <dcterms:created xsi:type="dcterms:W3CDTF">2013-11-07T01:43:00Z</dcterms:created>
  <dcterms:modified xsi:type="dcterms:W3CDTF">2013-11-07T11:18:00Z</dcterms:modified>
  <cp:contentStatus/>
</cp:coreProperties>
</file>