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B7C" w:rsidRPr="00D5749C" w:rsidRDefault="001E70FC" w:rsidP="004D20E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749C">
        <w:rPr>
          <w:rFonts w:ascii="Times New Roman" w:hAnsi="Times New Roman" w:cs="Times New Roman"/>
          <w:sz w:val="28"/>
          <w:szCs w:val="28"/>
        </w:rPr>
        <w:t>A invenção linguística</w:t>
      </w:r>
      <w:r w:rsidR="00647933" w:rsidRPr="00D5749C">
        <w:rPr>
          <w:rFonts w:ascii="Times New Roman" w:hAnsi="Times New Roman" w:cs="Times New Roman"/>
          <w:sz w:val="28"/>
          <w:szCs w:val="28"/>
        </w:rPr>
        <w:t xml:space="preserve"> em “Sagarana” de Guimarães Rosa</w:t>
      </w:r>
      <w:r w:rsidR="008304F3" w:rsidRPr="00D5749C">
        <w:rPr>
          <w:rFonts w:ascii="Times New Roman" w:hAnsi="Times New Roman" w:cs="Times New Roman"/>
          <w:sz w:val="28"/>
          <w:szCs w:val="28"/>
        </w:rPr>
        <w:t>*</w:t>
      </w:r>
    </w:p>
    <w:p w:rsidR="008304F3" w:rsidRDefault="008304F3" w:rsidP="004D20E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0C42" w:rsidRDefault="00647933" w:rsidP="00170C42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Francilene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Gomes da Costa**</w:t>
      </w:r>
    </w:p>
    <w:p w:rsidR="00D1709C" w:rsidRPr="00170C42" w:rsidRDefault="00170C42" w:rsidP="00170C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709C" w:rsidRPr="00170C42">
        <w:rPr>
          <w:rFonts w:ascii="Times New Roman" w:hAnsi="Times New Roman" w:cs="Times New Roman"/>
          <w:b/>
          <w:sz w:val="24"/>
          <w:szCs w:val="24"/>
        </w:rPr>
        <w:t>INTRODUÇÃO</w:t>
      </w:r>
    </w:p>
    <w:p w:rsidR="00D1709C" w:rsidRDefault="00D1709C" w:rsidP="006A6C3B">
      <w:pPr>
        <w:pStyle w:val="PargrafodaLista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709C">
        <w:rPr>
          <w:rFonts w:ascii="Times New Roman" w:hAnsi="Times New Roman" w:cs="Times New Roman"/>
          <w:sz w:val="24"/>
          <w:szCs w:val="24"/>
        </w:rPr>
        <w:t>No presente artigo é feita uma análise</w:t>
      </w:r>
      <w:r w:rsidR="00B623D5">
        <w:rPr>
          <w:rFonts w:ascii="Times New Roman" w:hAnsi="Times New Roman" w:cs="Times New Roman"/>
          <w:sz w:val="24"/>
          <w:szCs w:val="24"/>
        </w:rPr>
        <w:t xml:space="preserve"> do livro “Sagarana” de Guimarã</w:t>
      </w:r>
      <w:r>
        <w:rPr>
          <w:rFonts w:ascii="Times New Roman" w:hAnsi="Times New Roman" w:cs="Times New Roman"/>
          <w:sz w:val="24"/>
          <w:szCs w:val="24"/>
        </w:rPr>
        <w:t>es Rosa abordando o</w:t>
      </w:r>
      <w:r w:rsidR="008C2C6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aspecto</w:t>
      </w:r>
      <w:r w:rsidR="008C2C6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linguístico</w:t>
      </w:r>
      <w:r w:rsidR="008C2C6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criado</w:t>
      </w:r>
      <w:r w:rsidR="008C2C6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pelo autor na obra.</w:t>
      </w:r>
      <w:r w:rsidR="006A6C3B">
        <w:rPr>
          <w:rFonts w:ascii="Times New Roman" w:hAnsi="Times New Roman" w:cs="Times New Roman"/>
          <w:sz w:val="24"/>
          <w:szCs w:val="24"/>
        </w:rPr>
        <w:t xml:space="preserve"> Nesta pesquisa é proposto o estudo de elementos linguísticos que são capazes de representar a oralidade na fala do sertanejo através da escrita do autor. Tal intenção</w:t>
      </w:r>
      <w:r w:rsidR="008C2C69">
        <w:rPr>
          <w:rFonts w:ascii="Times New Roman" w:hAnsi="Times New Roman" w:cs="Times New Roman"/>
          <w:sz w:val="24"/>
          <w:szCs w:val="24"/>
        </w:rPr>
        <w:t xml:space="preserve"> se deve</w:t>
      </w:r>
      <w:r w:rsidR="006A6C3B">
        <w:rPr>
          <w:rFonts w:ascii="Times New Roman" w:hAnsi="Times New Roman" w:cs="Times New Roman"/>
          <w:sz w:val="24"/>
          <w:szCs w:val="24"/>
        </w:rPr>
        <w:t xml:space="preserve"> ao fato da obra apresentar uma variedade de elementos linguísticos que nos leva a perceber a presença da oralidade pela a escrita de Rosa.</w:t>
      </w:r>
    </w:p>
    <w:p w:rsidR="006A6C3B" w:rsidRDefault="00B623D5" w:rsidP="006A6C3B">
      <w:pPr>
        <w:pStyle w:val="PargrafodaLista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Nesse sentido Guimarães R</w:t>
      </w:r>
      <w:r w:rsidR="006A6C3B">
        <w:rPr>
          <w:rFonts w:ascii="Times New Roman" w:hAnsi="Times New Roman" w:cs="Times New Roman"/>
          <w:sz w:val="24"/>
          <w:szCs w:val="24"/>
        </w:rPr>
        <w:t>osa resgatou a oralidade do sertanejo através de elementos como os ditos populares, bastante presente na obra, além das cantigas presentes em seus contos, fazendo uso de uma linguagem coloquial típica do sertanejo.</w:t>
      </w:r>
    </w:p>
    <w:p w:rsidR="006A6C3B" w:rsidRDefault="006A6C3B" w:rsidP="006A6C3B">
      <w:pPr>
        <w:pStyle w:val="PargrafodaLista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objetivo deste ensaio é, através de um estudo teórico, identificar elementos </w:t>
      </w:r>
      <w:r w:rsidR="00B623D5">
        <w:rPr>
          <w:rFonts w:ascii="Times New Roman" w:hAnsi="Times New Roman" w:cs="Times New Roman"/>
          <w:sz w:val="24"/>
          <w:szCs w:val="24"/>
        </w:rPr>
        <w:t>linguísticos criados por Guimarã</w:t>
      </w:r>
      <w:r>
        <w:rPr>
          <w:rFonts w:ascii="Times New Roman" w:hAnsi="Times New Roman" w:cs="Times New Roman"/>
          <w:sz w:val="24"/>
          <w:szCs w:val="24"/>
        </w:rPr>
        <w:t>es para enfatizar a oralidade em Sagarana, tendo como apoio teó</w:t>
      </w:r>
      <w:r w:rsidR="00B623D5">
        <w:rPr>
          <w:rFonts w:ascii="Times New Roman" w:hAnsi="Times New Roman" w:cs="Times New Roman"/>
          <w:sz w:val="24"/>
          <w:szCs w:val="24"/>
        </w:rPr>
        <w:t>rico autores que também abordam est</w:t>
      </w:r>
      <w:r>
        <w:rPr>
          <w:rFonts w:ascii="Times New Roman" w:hAnsi="Times New Roman" w:cs="Times New Roman"/>
          <w:sz w:val="24"/>
          <w:szCs w:val="24"/>
        </w:rPr>
        <w:t xml:space="preserve">a temática. </w:t>
      </w:r>
    </w:p>
    <w:p w:rsidR="006A6C3B" w:rsidRDefault="006A6C3B" w:rsidP="006A6C3B">
      <w:pPr>
        <w:pStyle w:val="PargrafodaLista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No prim</w:t>
      </w:r>
      <w:r w:rsidR="008C2C69">
        <w:rPr>
          <w:rFonts w:ascii="Times New Roman" w:hAnsi="Times New Roman" w:cs="Times New Roman"/>
          <w:sz w:val="24"/>
          <w:szCs w:val="24"/>
        </w:rPr>
        <w:t>eiro tópico iremos realizar</w:t>
      </w:r>
      <w:r w:rsidR="00B623D5">
        <w:rPr>
          <w:rFonts w:ascii="Times New Roman" w:hAnsi="Times New Roman" w:cs="Times New Roman"/>
          <w:sz w:val="24"/>
          <w:szCs w:val="24"/>
        </w:rPr>
        <w:t xml:space="preserve"> uma aná</w:t>
      </w:r>
      <w:r>
        <w:rPr>
          <w:rFonts w:ascii="Times New Roman" w:hAnsi="Times New Roman" w:cs="Times New Roman"/>
          <w:sz w:val="24"/>
          <w:szCs w:val="24"/>
        </w:rPr>
        <w:t>lise literária sobre a obra identificando aspectos do estilo literário da é</w:t>
      </w:r>
      <w:r w:rsidR="00B623D5">
        <w:rPr>
          <w:rFonts w:ascii="Times New Roman" w:hAnsi="Times New Roman" w:cs="Times New Roman"/>
          <w:sz w:val="24"/>
          <w:szCs w:val="24"/>
        </w:rPr>
        <w:t>poca, modernismo, e estabelecer</w:t>
      </w:r>
      <w:r>
        <w:rPr>
          <w:rFonts w:ascii="Times New Roman" w:hAnsi="Times New Roman" w:cs="Times New Roman"/>
          <w:sz w:val="24"/>
          <w:szCs w:val="24"/>
        </w:rPr>
        <w:t xml:space="preserve"> as temáticas abordadas nos contos de Sagarana.</w:t>
      </w:r>
    </w:p>
    <w:p w:rsidR="006A6C3B" w:rsidRDefault="006A6C3B" w:rsidP="006A6C3B">
      <w:pPr>
        <w:pStyle w:val="PargrafodaLista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No segundo tópico intitulado de</w:t>
      </w:r>
      <w:r w:rsidR="00B623D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62F9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elementos linguísticos presentes nos contos de sagarana”</w:t>
      </w:r>
      <w:r w:rsidR="00B623D5">
        <w:rPr>
          <w:rFonts w:ascii="Times New Roman" w:hAnsi="Times New Roman" w:cs="Times New Roman"/>
          <w:sz w:val="24"/>
          <w:szCs w:val="24"/>
        </w:rPr>
        <w:t>, o estudo é voltado para analise de elementos linguísticos</w:t>
      </w:r>
      <w:r w:rsidR="00EE2296">
        <w:rPr>
          <w:rFonts w:ascii="Times New Roman" w:hAnsi="Times New Roman" w:cs="Times New Roman"/>
          <w:sz w:val="24"/>
          <w:szCs w:val="24"/>
        </w:rPr>
        <w:t>,</w:t>
      </w:r>
      <w:r w:rsidR="00B623D5">
        <w:rPr>
          <w:rFonts w:ascii="Times New Roman" w:hAnsi="Times New Roman" w:cs="Times New Roman"/>
          <w:sz w:val="24"/>
          <w:szCs w:val="24"/>
        </w:rPr>
        <w:t xml:space="preserve"> utilizados pelo autor para enfatizar a linguagem oral de seus personagens e da estrutura utilizada na construção de seus contos.</w:t>
      </w:r>
    </w:p>
    <w:p w:rsidR="00B623D5" w:rsidRDefault="00B623D5" w:rsidP="006A6C3B">
      <w:pPr>
        <w:pStyle w:val="PargrafodaLista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método utilizado neste trabalho é a pesquisa teórica bibliográfica </w:t>
      </w:r>
      <w:r w:rsidR="00EE2296">
        <w:rPr>
          <w:rFonts w:ascii="Times New Roman" w:hAnsi="Times New Roman" w:cs="Times New Roman"/>
          <w:sz w:val="24"/>
          <w:szCs w:val="24"/>
        </w:rPr>
        <w:t>e para subsidiá</w:t>
      </w:r>
      <w:r>
        <w:rPr>
          <w:rFonts w:ascii="Times New Roman" w:hAnsi="Times New Roman" w:cs="Times New Roman"/>
          <w:sz w:val="24"/>
          <w:szCs w:val="24"/>
        </w:rPr>
        <w:t xml:space="preserve">-la </w:t>
      </w:r>
      <w:r w:rsidR="00EE2296">
        <w:rPr>
          <w:rFonts w:ascii="Times New Roman" w:hAnsi="Times New Roman" w:cs="Times New Roman"/>
          <w:sz w:val="24"/>
          <w:szCs w:val="24"/>
        </w:rPr>
        <w:t>serão</w:t>
      </w:r>
      <w:r>
        <w:rPr>
          <w:rFonts w:ascii="Times New Roman" w:hAnsi="Times New Roman" w:cs="Times New Roman"/>
          <w:sz w:val="24"/>
          <w:szCs w:val="24"/>
        </w:rPr>
        <w:t xml:space="preserve"> consultados diversos autores entre eles:</w:t>
      </w:r>
      <w:r w:rsidR="008C2C69">
        <w:rPr>
          <w:rFonts w:ascii="Times New Roman" w:hAnsi="Times New Roman" w:cs="Times New Roman"/>
          <w:sz w:val="24"/>
          <w:szCs w:val="24"/>
        </w:rPr>
        <w:t xml:space="preserve"> </w:t>
      </w:r>
      <w:r w:rsidR="008C2C69" w:rsidRPr="008C2C69">
        <w:rPr>
          <w:rFonts w:ascii="Times New Roman" w:hAnsi="Times New Roman" w:cs="Times New Roman"/>
          <w:b/>
          <w:sz w:val="24"/>
          <w:szCs w:val="24"/>
        </w:rPr>
        <w:t>COUTINHO</w:t>
      </w:r>
      <w:r w:rsidR="008C2C69">
        <w:rPr>
          <w:rFonts w:ascii="Times New Roman" w:hAnsi="Times New Roman" w:cs="Times New Roman"/>
          <w:b/>
          <w:sz w:val="24"/>
          <w:szCs w:val="24"/>
        </w:rPr>
        <w:t>;</w:t>
      </w:r>
      <w:r w:rsidR="008C2C69" w:rsidRPr="008C2C69">
        <w:rPr>
          <w:rFonts w:ascii="Times New Roman" w:hAnsi="Times New Roman" w:cs="Times New Roman"/>
          <w:b/>
          <w:sz w:val="24"/>
          <w:szCs w:val="24"/>
        </w:rPr>
        <w:t xml:space="preserve"> SILVA</w:t>
      </w:r>
      <w:r w:rsidR="008C2C69">
        <w:rPr>
          <w:rFonts w:ascii="Times New Roman" w:hAnsi="Times New Roman" w:cs="Times New Roman"/>
          <w:b/>
          <w:sz w:val="24"/>
          <w:szCs w:val="24"/>
        </w:rPr>
        <w:t xml:space="preserve"> (2008)</w:t>
      </w:r>
      <w:r w:rsidR="008C2C69" w:rsidRPr="008C2C69">
        <w:rPr>
          <w:rFonts w:ascii="Times New Roman" w:hAnsi="Times New Roman" w:cs="Times New Roman"/>
          <w:b/>
          <w:sz w:val="24"/>
          <w:szCs w:val="24"/>
        </w:rPr>
        <w:t>;</w:t>
      </w:r>
      <w:r w:rsidR="008C2C69">
        <w:rPr>
          <w:rFonts w:ascii="Times New Roman" w:hAnsi="Times New Roman" w:cs="Times New Roman"/>
          <w:sz w:val="24"/>
          <w:szCs w:val="24"/>
        </w:rPr>
        <w:t xml:space="preserve"> </w:t>
      </w:r>
      <w:r w:rsidR="008C2C69" w:rsidRPr="008C2C69">
        <w:rPr>
          <w:rFonts w:ascii="Times New Roman" w:hAnsi="Times New Roman" w:cs="Times New Roman"/>
          <w:b/>
          <w:sz w:val="24"/>
          <w:szCs w:val="24"/>
        </w:rPr>
        <w:t>TEXEIRA</w:t>
      </w:r>
      <w:r w:rsidR="008C2C69">
        <w:rPr>
          <w:rFonts w:ascii="Times New Roman" w:hAnsi="Times New Roman" w:cs="Times New Roman"/>
          <w:b/>
          <w:sz w:val="24"/>
          <w:szCs w:val="24"/>
        </w:rPr>
        <w:t xml:space="preserve"> (2006); </w:t>
      </w:r>
      <w:r w:rsidR="008C2C69">
        <w:rPr>
          <w:rFonts w:ascii="Times New Roman" w:hAnsi="Times New Roman" w:cs="Times New Roman"/>
          <w:sz w:val="24"/>
          <w:szCs w:val="24"/>
        </w:rPr>
        <w:t xml:space="preserve">entre outros. </w:t>
      </w:r>
    </w:p>
    <w:p w:rsidR="008C2C69" w:rsidRPr="00D1709C" w:rsidRDefault="008C2C69" w:rsidP="006A6C3B">
      <w:pPr>
        <w:pStyle w:val="PargrafodaLista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 esse estudo espera-se contribuir para a compreensão a cerca dos aspectos linguísticos na obra Sagarana, bem como estes, </w:t>
      </w:r>
      <w:r w:rsidR="00EE2296">
        <w:rPr>
          <w:rFonts w:ascii="Times New Roman" w:hAnsi="Times New Roman" w:cs="Times New Roman"/>
          <w:sz w:val="24"/>
          <w:szCs w:val="24"/>
        </w:rPr>
        <w:t>es</w:t>
      </w:r>
      <w:r>
        <w:rPr>
          <w:rFonts w:ascii="Times New Roman" w:hAnsi="Times New Roman" w:cs="Times New Roman"/>
          <w:sz w:val="24"/>
          <w:szCs w:val="24"/>
        </w:rPr>
        <w:t xml:space="preserve">tiveram presentes no </w:t>
      </w:r>
      <w:r w:rsidR="00EE2296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odernismo brasileiro.</w:t>
      </w:r>
    </w:p>
    <w:p w:rsidR="004D20EB" w:rsidRPr="004D20EB" w:rsidRDefault="004D20EB" w:rsidP="004D20EB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E07D92" w:rsidRPr="006566AB" w:rsidRDefault="004D20EB" w:rsidP="004D20EB">
      <w:pPr>
        <w:pStyle w:val="PargrafodaLista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7D92" w:rsidRPr="006566AB">
        <w:rPr>
          <w:rFonts w:ascii="Times New Roman" w:hAnsi="Times New Roman" w:cs="Times New Roman"/>
          <w:b/>
          <w:sz w:val="24"/>
          <w:szCs w:val="24"/>
        </w:rPr>
        <w:t>ANALISE</w:t>
      </w:r>
      <w:r w:rsidR="00D1709C">
        <w:rPr>
          <w:rFonts w:ascii="Times New Roman" w:hAnsi="Times New Roman" w:cs="Times New Roman"/>
          <w:b/>
          <w:sz w:val="24"/>
          <w:szCs w:val="24"/>
        </w:rPr>
        <w:t xml:space="preserve"> LITERÁRIA</w:t>
      </w:r>
      <w:r w:rsidR="00E07D92" w:rsidRPr="006566AB">
        <w:rPr>
          <w:rFonts w:ascii="Times New Roman" w:hAnsi="Times New Roman" w:cs="Times New Roman"/>
          <w:b/>
          <w:sz w:val="24"/>
          <w:szCs w:val="24"/>
        </w:rPr>
        <w:t xml:space="preserve"> DA OBRA</w:t>
      </w:r>
    </w:p>
    <w:p w:rsidR="00831483" w:rsidRDefault="00831483" w:rsidP="00EE2296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Sagarana foi publicada pela primeira vez em 1946, e constit</w:t>
      </w:r>
      <w:r w:rsidR="0041626F">
        <w:rPr>
          <w:rFonts w:ascii="Times New Roman" w:hAnsi="Times New Roman" w:cs="Times New Roman"/>
          <w:sz w:val="24"/>
          <w:szCs w:val="24"/>
        </w:rPr>
        <w:t>ui uma introdução na produção má</w:t>
      </w:r>
      <w:r>
        <w:rPr>
          <w:rFonts w:ascii="Times New Roman" w:hAnsi="Times New Roman" w:cs="Times New Roman"/>
          <w:sz w:val="24"/>
          <w:szCs w:val="24"/>
        </w:rPr>
        <w:t>gica atingida pela prosa literária do autor</w:t>
      </w:r>
      <w:r w:rsidR="00EE2296">
        <w:rPr>
          <w:rFonts w:ascii="Times New Roman" w:hAnsi="Times New Roman" w:cs="Times New Roman"/>
          <w:sz w:val="24"/>
          <w:szCs w:val="24"/>
        </w:rPr>
        <w:t xml:space="preserve"> Guimarã</w:t>
      </w:r>
      <w:r w:rsidR="0041626F">
        <w:rPr>
          <w:rFonts w:ascii="Times New Roman" w:hAnsi="Times New Roman" w:cs="Times New Roman"/>
          <w:sz w:val="24"/>
          <w:szCs w:val="24"/>
        </w:rPr>
        <w:t>es Rosa</w:t>
      </w:r>
      <w:r>
        <w:rPr>
          <w:rFonts w:ascii="Times New Roman" w:hAnsi="Times New Roman" w:cs="Times New Roman"/>
          <w:sz w:val="24"/>
          <w:szCs w:val="24"/>
        </w:rPr>
        <w:t>. Sagarana faz parte de um universo marcado pela inovação que de acordo com silva (2008, p.14 apud nobre p.3820)</w:t>
      </w:r>
      <w:r w:rsidR="00E07D92"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hAnsi="Times New Roman" w:cs="Times New Roman"/>
          <w:sz w:val="24"/>
          <w:szCs w:val="24"/>
        </w:rPr>
        <w:t xml:space="preserve">[...] florescer a arte literária que atesta a maturidade a que chegou narrativa ficcional </w:t>
      </w:r>
      <w:r w:rsidR="00E07D92">
        <w:rPr>
          <w:rFonts w:ascii="Times New Roman" w:hAnsi="Times New Roman" w:cs="Times New Roman"/>
          <w:sz w:val="24"/>
          <w:szCs w:val="24"/>
        </w:rPr>
        <w:t>brasileira após a década de 30. É entre essas inovadoras formas de escrita da narrativa literária que se encontra a obra de Guimaraes Rosa”.</w:t>
      </w:r>
    </w:p>
    <w:p w:rsidR="00634899" w:rsidRDefault="00E07D92" w:rsidP="00EE2296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narrativas que compõem os contos de Sagarana trazem em sua essência uma característica inovadora que trabalha com aspectos que fazem com que o leitor tenha uma proximidade maior com o sertão mineiro, representando assim, o regionalismo marcante de Sagarana.</w:t>
      </w:r>
    </w:p>
    <w:p w:rsidR="00634899" w:rsidRPr="00634899" w:rsidRDefault="00634899" w:rsidP="00634899">
      <w:pPr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634899">
        <w:rPr>
          <w:rFonts w:ascii="Times New Roman" w:hAnsi="Times New Roman" w:cs="Times New Roman"/>
          <w:sz w:val="20"/>
          <w:szCs w:val="20"/>
        </w:rPr>
        <w:t>Guimarães Rosa situa-se na 3ª fase do Modernismo brasileiro, chamada Neomodernismo ou geração de 45. Ao lado de Clarice Lispector (</w:t>
      </w:r>
      <w:r w:rsidRPr="00634899">
        <w:rPr>
          <w:rFonts w:ascii="Times New Roman" w:hAnsi="Times New Roman" w:cs="Times New Roman"/>
          <w:i/>
          <w:iCs/>
          <w:sz w:val="20"/>
          <w:szCs w:val="20"/>
        </w:rPr>
        <w:t>Perto</w:t>
      </w:r>
      <w:r w:rsidRPr="00634899">
        <w:rPr>
          <w:rFonts w:ascii="Times New Roman" w:hAnsi="Times New Roman" w:cs="Times New Roman"/>
          <w:sz w:val="20"/>
          <w:szCs w:val="20"/>
        </w:rPr>
        <w:t xml:space="preserve"> </w:t>
      </w:r>
      <w:r w:rsidRPr="00634899">
        <w:rPr>
          <w:rFonts w:ascii="Times New Roman" w:hAnsi="Times New Roman" w:cs="Times New Roman"/>
          <w:i/>
          <w:iCs/>
          <w:sz w:val="20"/>
          <w:szCs w:val="20"/>
        </w:rPr>
        <w:t>do coração selvagem</w:t>
      </w:r>
      <w:r w:rsidRPr="00634899">
        <w:rPr>
          <w:rFonts w:ascii="Times New Roman" w:hAnsi="Times New Roman" w:cs="Times New Roman"/>
          <w:sz w:val="20"/>
          <w:szCs w:val="20"/>
        </w:rPr>
        <w:t>, 1944), ele rompeu com os esquemas narrativos dos anos 30 e instaurou um novo processo ficcional, baseado na estilização inventiva de dados regionais e na constante pesquisa do instrumento que lhe serve de base, a linguagem.</w:t>
      </w:r>
      <w:r>
        <w:rPr>
          <w:rFonts w:ascii="Times New Roman" w:hAnsi="Times New Roman" w:cs="Times New Roman"/>
          <w:sz w:val="20"/>
          <w:szCs w:val="20"/>
        </w:rPr>
        <w:t xml:space="preserve"> (TEXEIRA, 2006, p. 99).</w:t>
      </w:r>
    </w:p>
    <w:p w:rsidR="004233D2" w:rsidRDefault="00E07D92" w:rsidP="00EE2296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Como</w:t>
      </w:r>
      <w:r w:rsidR="0052619F">
        <w:rPr>
          <w:rFonts w:ascii="Times New Roman" w:hAnsi="Times New Roman" w:cs="Times New Roman"/>
          <w:sz w:val="24"/>
          <w:szCs w:val="24"/>
        </w:rPr>
        <w:t xml:space="preserve"> características </w:t>
      </w:r>
      <w:r>
        <w:rPr>
          <w:rFonts w:ascii="Times New Roman" w:hAnsi="Times New Roman" w:cs="Times New Roman"/>
          <w:sz w:val="24"/>
          <w:szCs w:val="24"/>
        </w:rPr>
        <w:t xml:space="preserve">marcantes de sua obra e do período </w:t>
      </w:r>
      <w:r w:rsidR="0052619F">
        <w:rPr>
          <w:rFonts w:ascii="Times New Roman" w:hAnsi="Times New Roman" w:cs="Times New Roman"/>
          <w:sz w:val="24"/>
          <w:szCs w:val="24"/>
        </w:rPr>
        <w:t>modernista G</w:t>
      </w:r>
      <w:r>
        <w:rPr>
          <w:rFonts w:ascii="Times New Roman" w:hAnsi="Times New Roman" w:cs="Times New Roman"/>
          <w:sz w:val="24"/>
          <w:szCs w:val="24"/>
        </w:rPr>
        <w:t>uimaraes traz em</w:t>
      </w:r>
      <w:r w:rsidR="0052619F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agarana o regionali</w:t>
      </w:r>
      <w:r w:rsidR="0052619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mos </w:t>
      </w:r>
      <w:r w:rsidR="0052619F">
        <w:rPr>
          <w:rFonts w:ascii="Times New Roman" w:hAnsi="Times New Roman" w:cs="Times New Roman"/>
          <w:sz w:val="24"/>
          <w:szCs w:val="24"/>
        </w:rPr>
        <w:t>sertanejo</w:t>
      </w:r>
      <w:r w:rsidR="00EE229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figura do </w:t>
      </w:r>
      <w:r w:rsidR="0052619F">
        <w:rPr>
          <w:rFonts w:ascii="Times New Roman" w:hAnsi="Times New Roman" w:cs="Times New Roman"/>
          <w:sz w:val="24"/>
          <w:szCs w:val="24"/>
        </w:rPr>
        <w:t>homem</w:t>
      </w:r>
      <w:r>
        <w:rPr>
          <w:rFonts w:ascii="Times New Roman" w:hAnsi="Times New Roman" w:cs="Times New Roman"/>
          <w:sz w:val="24"/>
          <w:szCs w:val="24"/>
        </w:rPr>
        <w:t xml:space="preserve"> universa</w:t>
      </w:r>
      <w:r w:rsidR="0052619F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criada pelo sertanejo</w:t>
      </w:r>
      <w:r w:rsidR="0052619F">
        <w:rPr>
          <w:rFonts w:ascii="Times New Roman" w:hAnsi="Times New Roman" w:cs="Times New Roman"/>
          <w:sz w:val="24"/>
          <w:szCs w:val="24"/>
        </w:rPr>
        <w:t>, além de</w:t>
      </w:r>
      <w:r>
        <w:rPr>
          <w:rFonts w:ascii="Times New Roman" w:hAnsi="Times New Roman" w:cs="Times New Roman"/>
          <w:sz w:val="24"/>
          <w:szCs w:val="24"/>
        </w:rPr>
        <w:t xml:space="preserve"> uma linguagem cheia de </w:t>
      </w:r>
      <w:r w:rsidR="0052619F">
        <w:rPr>
          <w:rFonts w:ascii="Times New Roman" w:hAnsi="Times New Roman" w:cs="Times New Roman"/>
          <w:sz w:val="24"/>
          <w:szCs w:val="24"/>
        </w:rPr>
        <w:t xml:space="preserve">inovações </w:t>
      </w:r>
      <w:r>
        <w:rPr>
          <w:rFonts w:ascii="Times New Roman" w:hAnsi="Times New Roman" w:cs="Times New Roman"/>
          <w:sz w:val="24"/>
          <w:szCs w:val="24"/>
        </w:rPr>
        <w:t>e</w:t>
      </w:r>
      <w:r w:rsidR="005261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palavras novas que são cri</w:t>
      </w:r>
      <w:r w:rsidR="0052619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das a</w:t>
      </w:r>
      <w:r w:rsidR="005261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partir</w:t>
      </w:r>
      <w:r w:rsidR="0052619F">
        <w:rPr>
          <w:rFonts w:ascii="Times New Roman" w:hAnsi="Times New Roman" w:cs="Times New Roman"/>
          <w:sz w:val="24"/>
          <w:szCs w:val="24"/>
        </w:rPr>
        <w:t xml:space="preserve"> dos relatos de </w:t>
      </w:r>
      <w:r>
        <w:rPr>
          <w:rFonts w:ascii="Times New Roman" w:hAnsi="Times New Roman" w:cs="Times New Roman"/>
          <w:sz w:val="24"/>
          <w:szCs w:val="24"/>
        </w:rPr>
        <w:t>s</w:t>
      </w:r>
      <w:r w:rsidR="0052619F">
        <w:rPr>
          <w:rFonts w:ascii="Times New Roman" w:hAnsi="Times New Roman" w:cs="Times New Roman"/>
          <w:sz w:val="24"/>
          <w:szCs w:val="24"/>
        </w:rPr>
        <w:t>eus próprios</w:t>
      </w:r>
      <w:r>
        <w:rPr>
          <w:rFonts w:ascii="Times New Roman" w:hAnsi="Times New Roman" w:cs="Times New Roman"/>
          <w:sz w:val="24"/>
          <w:szCs w:val="24"/>
        </w:rPr>
        <w:t xml:space="preserve"> personagens</w:t>
      </w:r>
      <w:r w:rsidR="0052619F">
        <w:rPr>
          <w:rFonts w:ascii="Times New Roman" w:hAnsi="Times New Roman" w:cs="Times New Roman"/>
          <w:sz w:val="24"/>
          <w:szCs w:val="24"/>
        </w:rPr>
        <w:t>. Além disso</w:t>
      </w:r>
      <w:r w:rsidR="004233D2">
        <w:rPr>
          <w:rFonts w:ascii="Times New Roman" w:hAnsi="Times New Roman" w:cs="Times New Roman"/>
          <w:sz w:val="24"/>
          <w:szCs w:val="24"/>
        </w:rPr>
        <w:t>,</w:t>
      </w:r>
      <w:r w:rsidR="0052619F">
        <w:rPr>
          <w:rFonts w:ascii="Times New Roman" w:hAnsi="Times New Roman" w:cs="Times New Roman"/>
          <w:sz w:val="24"/>
          <w:szCs w:val="24"/>
        </w:rPr>
        <w:t xml:space="preserve"> a obra possui uma musicalidade produzida na prosa poética caracterizada pela representação da oralidade presentes em</w:t>
      </w:r>
      <w:r w:rsidR="0041626F">
        <w:rPr>
          <w:rFonts w:ascii="Times New Roman" w:hAnsi="Times New Roman" w:cs="Times New Roman"/>
          <w:sz w:val="24"/>
          <w:szCs w:val="24"/>
        </w:rPr>
        <w:t xml:space="preserve"> seus contos.</w:t>
      </w:r>
    </w:p>
    <w:p w:rsidR="00647933" w:rsidRDefault="0041626F" w:rsidP="00BE1D1E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 xml:space="preserve">Com relação à linguagem notou-se uma quebra no paradigma de uma língua convencional desde então usada em obras escritas por outros autores. O próprio título mostra a união do idioma brasileiro com a matriz europeia: </w:t>
      </w:r>
      <w:r w:rsidRPr="00DE73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Sagarana vem de "SAGA", radical de origem germânica, que significa “canto </w:t>
      </w:r>
      <w:r w:rsidR="00DE7308" w:rsidRPr="00DE73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heroico”, e "RANA", língua indígena, que </w:t>
      </w:r>
      <w:r w:rsidR="00DE73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significa “à maneira de”. </w:t>
      </w:r>
    </w:p>
    <w:p w:rsidR="00EE2296" w:rsidRDefault="00DE7308" w:rsidP="00EE2296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Sagarana é uma obra composta por nove contos que abordam diferentes temáticas como:</w:t>
      </w:r>
      <w:r w:rsidR="00EE229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</w:t>
      </w:r>
      <w:r w:rsidR="00D1709C">
        <w:rPr>
          <w:rFonts w:ascii="Times New Roman" w:eastAsia="Times New Roman" w:hAnsi="Times New Roman" w:cs="Times New Roman"/>
          <w:sz w:val="24"/>
          <w:szCs w:val="24"/>
          <w:lang w:eastAsia="pt-BR"/>
        </w:rPr>
        <w:t>crescimento do personagem (</w:t>
      </w:r>
      <w:r w:rsidR="00D1709C" w:rsidRPr="00D1709C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>O Burrinho Pedrês</w:t>
      </w:r>
      <w:r w:rsidR="00D1709C" w:rsidRPr="00D1709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, </w:t>
      </w:r>
      <w:r w:rsidR="00D1709C" w:rsidRPr="00D1709C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>Duelo</w:t>
      </w:r>
      <w:r w:rsidR="00D1709C" w:rsidRPr="00D1709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, </w:t>
      </w:r>
      <w:r w:rsidR="00D1709C" w:rsidRPr="00D1709C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>Corpo Fechado</w:t>
      </w:r>
      <w:r w:rsidR="00D1709C" w:rsidRPr="00D1709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e</w:t>
      </w:r>
      <w:r w:rsidR="00170C42" w:rsidRPr="00D1709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D1709C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 xml:space="preserve">Hora </w:t>
      </w:r>
      <w:r w:rsidR="00D1709C" w:rsidRPr="00D1709C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 xml:space="preserve">e Vez de Augusto </w:t>
      </w:r>
      <w:proofErr w:type="spellStart"/>
      <w:r w:rsidR="00D1709C" w:rsidRPr="00D1709C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>Matraga</w:t>
      </w:r>
      <w:proofErr w:type="spellEnd"/>
      <w:r w:rsidR="00D1709C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 xml:space="preserve">);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humanizações de animais (o</w:t>
      </w:r>
      <w:r w:rsidR="00D1709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burrinho pedrês e conversa dep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ois); místico (São Marcos e Corpo Fechado);</w:t>
      </w:r>
      <w:r w:rsidR="00D1709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contos onde um instante parece valer a pena </w:t>
      </w:r>
      <w:r w:rsidR="00170C42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D1709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Burrinho Pedrês e a Hora e a vez de Augusto </w:t>
      </w:r>
      <w:proofErr w:type="spellStart"/>
      <w:r w:rsidR="00D1709C">
        <w:rPr>
          <w:rFonts w:ascii="Times New Roman" w:eastAsia="Times New Roman" w:hAnsi="Times New Roman" w:cs="Times New Roman"/>
          <w:sz w:val="24"/>
          <w:szCs w:val="24"/>
          <w:lang w:eastAsia="pt-BR"/>
        </w:rPr>
        <w:t>Matraga</w:t>
      </w:r>
      <w:proofErr w:type="spellEnd"/>
      <w:r w:rsidR="00D1709C">
        <w:rPr>
          <w:rFonts w:ascii="Times New Roman" w:eastAsia="Times New Roman" w:hAnsi="Times New Roman" w:cs="Times New Roman"/>
          <w:sz w:val="24"/>
          <w:szCs w:val="24"/>
          <w:lang w:eastAsia="pt-BR"/>
        </w:rPr>
        <w:t>);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costume dos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“capiaus” </w:t>
      </w:r>
      <w:r w:rsidR="00BE1D1E">
        <w:rPr>
          <w:rFonts w:ascii="Times New Roman" w:eastAsia="Times New Roman" w:hAnsi="Times New Roman" w:cs="Times New Roman"/>
          <w:sz w:val="24"/>
          <w:szCs w:val="24"/>
          <w:lang w:eastAsia="pt-BR"/>
        </w:rPr>
        <w:t>(A volta do marido pró</w:t>
      </w:r>
      <w:r w:rsidR="008304F3">
        <w:rPr>
          <w:rFonts w:ascii="Times New Roman" w:eastAsia="Times New Roman" w:hAnsi="Times New Roman" w:cs="Times New Roman"/>
          <w:sz w:val="24"/>
          <w:szCs w:val="24"/>
          <w:lang w:eastAsia="pt-BR"/>
        </w:rPr>
        <w:t>digo e Minha gente);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panteísmo, a natureza como algo vivo </w:t>
      </w:r>
      <w:r w:rsidR="00BE1D1E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Sarapatalha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São Marcos) entre outras temáticas.</w:t>
      </w:r>
    </w:p>
    <w:p w:rsidR="00DE7308" w:rsidRPr="00EE2296" w:rsidRDefault="00DE7308" w:rsidP="00EE2296">
      <w:pPr>
        <w:spacing w:line="360" w:lineRule="auto"/>
        <w:ind w:firstLine="567"/>
        <w:jc w:val="both"/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São contos que procuram representar </w:t>
      </w:r>
      <w:r w:rsidR="008304F3">
        <w:rPr>
          <w:rFonts w:ascii="Times New Roman" w:eastAsia="Times New Roman" w:hAnsi="Times New Roman" w:cs="Times New Roman"/>
          <w:sz w:val="24"/>
          <w:szCs w:val="24"/>
          <w:lang w:eastAsia="pt-BR"/>
        </w:rPr>
        <w:t>a cultura popular através da oralidade e de provérbios e sempre acompanhada por epígrafes que “prenunciam” o tema da narrativa</w:t>
      </w:r>
      <w:r w:rsidR="00BE1D1E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EE229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Representando através de</w:t>
      </w:r>
      <w:r w:rsidR="00BE1D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historias alegóricas que possuem um sentido moral e que representam </w:t>
      </w:r>
      <w:r w:rsidR="00EE2296">
        <w:rPr>
          <w:rFonts w:ascii="Times New Roman" w:eastAsia="Times New Roman" w:hAnsi="Times New Roman" w:cs="Times New Roman"/>
          <w:sz w:val="24"/>
          <w:szCs w:val="24"/>
          <w:lang w:eastAsia="pt-BR"/>
        </w:rPr>
        <w:t>à variedade oral da língua portuguesa a fala</w:t>
      </w:r>
      <w:r w:rsidR="00BE1D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homem sertanejo.</w:t>
      </w:r>
    </w:p>
    <w:p w:rsidR="006566AB" w:rsidRDefault="006566AB" w:rsidP="006566A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Sendo assim Sagarana irá representar em seus contos não só aspectos regionais ou temáticos universais, mas uma fiel representação da ora</w:t>
      </w:r>
      <w:r w:rsidR="008304F3">
        <w:rPr>
          <w:rFonts w:ascii="Times New Roman" w:eastAsia="Times New Roman" w:hAnsi="Times New Roman" w:cs="Times New Roman"/>
          <w:sz w:val="24"/>
          <w:szCs w:val="24"/>
          <w:lang w:eastAsia="pt-BR"/>
        </w:rPr>
        <w:t>lidade em que Guimarães Rosa irá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descrever pelas falas de seu</w:t>
      </w:r>
      <w:r w:rsidR="008304F3">
        <w:rPr>
          <w:rFonts w:ascii="Times New Roman" w:eastAsia="Times New Roman" w:hAnsi="Times New Roman" w:cs="Times New Roman"/>
          <w:sz w:val="24"/>
          <w:szCs w:val="24"/>
          <w:lang w:eastAsia="pt-BR"/>
        </w:rPr>
        <w:t>s personagens, sendo este o objeto de estudo deste ensaio que realizará uma aná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lise das marcas orais presentes nos contos de Sagarana. </w:t>
      </w:r>
    </w:p>
    <w:p w:rsidR="006566AB" w:rsidRPr="00B6688B" w:rsidRDefault="00B6688B" w:rsidP="00B6688B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7D33C0" w:rsidRPr="00B6688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OS</w:t>
      </w:r>
      <w:r w:rsidR="003F3958" w:rsidRPr="00B6688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ELEMENTOS LINGUISTICOS PRESENTES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NOS CONTOS DE </w:t>
      </w:r>
      <w:r w:rsidR="006566AB" w:rsidRPr="00B6688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SAGARANA</w:t>
      </w:r>
    </w:p>
    <w:p w:rsidR="005B3E60" w:rsidRDefault="005B3E60" w:rsidP="005B3E60">
      <w:pPr>
        <w:pStyle w:val="PargrafodaLista"/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3E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Guimarães </w:t>
      </w:r>
      <w:r w:rsidR="00B52AB9">
        <w:rPr>
          <w:rFonts w:ascii="Times New Roman" w:eastAsia="Times New Roman" w:hAnsi="Times New Roman" w:cs="Times New Roman"/>
          <w:sz w:val="24"/>
          <w:szCs w:val="24"/>
          <w:lang w:eastAsia="pt-BR"/>
        </w:rPr>
        <w:t>Rosa faz parte da terceira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geração do</w:t>
      </w:r>
      <w:r w:rsidR="00DC630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Modernismo brasileiro chamada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geração de 45 ou </w:t>
      </w:r>
      <w:r w:rsidR="00AA0F40">
        <w:rPr>
          <w:rFonts w:ascii="Times New Roman" w:eastAsia="Times New Roman" w:hAnsi="Times New Roman" w:cs="Times New Roman"/>
          <w:sz w:val="24"/>
          <w:szCs w:val="24"/>
          <w:lang w:eastAsia="pt-BR"/>
        </w:rPr>
        <w:t>Neomodernismo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ao lado de alguns autores da época</w:t>
      </w:r>
      <w:r w:rsidR="00D1709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ele rompeu com a estrutura narrativa dos anos 30</w:t>
      </w:r>
      <w:r w:rsidR="00D1709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mostrando um novo processo ficcional baseado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na</w:t>
      </w:r>
      <w:proofErr w:type="gramEnd"/>
      <w:r w:rsidR="00B52A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="00B52AB9">
        <w:rPr>
          <w:rFonts w:ascii="Times New Roman" w:eastAsia="Times New Roman" w:hAnsi="Times New Roman" w:cs="Times New Roman"/>
          <w:sz w:val="24"/>
          <w:szCs w:val="24"/>
          <w:lang w:eastAsia="pt-BR"/>
        </w:rPr>
        <w:t>estilização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inven</w:t>
      </w:r>
      <w:r w:rsidR="00B52AB9">
        <w:rPr>
          <w:rFonts w:ascii="Times New Roman" w:eastAsia="Times New Roman" w:hAnsi="Times New Roman" w:cs="Times New Roman"/>
          <w:sz w:val="24"/>
          <w:szCs w:val="24"/>
          <w:lang w:eastAsia="pt-BR"/>
        </w:rPr>
        <w:t>tiva de dados regionais</w:t>
      </w:r>
      <w:r w:rsidR="00D1709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B52A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onde seu principal instrumento de criação era a linguagem.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B52AB9">
        <w:rPr>
          <w:rFonts w:ascii="Times New Roman" w:eastAsia="Times New Roman" w:hAnsi="Times New Roman" w:cs="Times New Roman"/>
          <w:sz w:val="24"/>
          <w:szCs w:val="24"/>
          <w:lang w:eastAsia="pt-BR"/>
        </w:rPr>
        <w:t>Eduardo Coutinho faz referencia</w:t>
      </w:r>
      <w:r w:rsidR="00EE229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AA0F40">
        <w:rPr>
          <w:rFonts w:ascii="Times New Roman" w:eastAsia="Times New Roman" w:hAnsi="Times New Roman" w:cs="Times New Roman"/>
          <w:sz w:val="24"/>
          <w:szCs w:val="24"/>
          <w:lang w:eastAsia="pt-BR"/>
        </w:rPr>
        <w:t>a ruptura da</w:t>
      </w:r>
      <w:r w:rsidR="00B52A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narrativa quando afirma:</w:t>
      </w:r>
    </w:p>
    <w:p w:rsidR="00B52AB9" w:rsidRPr="00B52AB9" w:rsidRDefault="00B52AB9" w:rsidP="00B52AB9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2AB9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Foi desde essa </w:t>
      </w:r>
      <w:proofErr w:type="spellStart"/>
      <w:r w:rsidRPr="00B52AB9">
        <w:rPr>
          <w:rFonts w:ascii="Times New Roman" w:eastAsia="Times New Roman" w:hAnsi="Times New Roman" w:cs="Times New Roman"/>
          <w:sz w:val="20"/>
          <w:szCs w:val="20"/>
          <w:lang w:eastAsia="pt-BR"/>
        </w:rPr>
        <w:t>estréia</w:t>
      </w:r>
      <w:proofErr w:type="spellEnd"/>
      <w:r w:rsidRPr="00B52AB9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, que a língua até então manipulada pelos nossos ficcionistas começou a sofre reformulações no sistema que se </w:t>
      </w:r>
      <w:proofErr w:type="gramStart"/>
      <w:r w:rsidRPr="00B52AB9">
        <w:rPr>
          <w:rFonts w:ascii="Times New Roman" w:eastAsia="Times New Roman" w:hAnsi="Times New Roman" w:cs="Times New Roman"/>
          <w:sz w:val="20"/>
          <w:szCs w:val="20"/>
          <w:lang w:eastAsia="pt-BR"/>
        </w:rPr>
        <w:t>estratificara</w:t>
      </w:r>
      <w:proofErr w:type="gramEnd"/>
      <w:r w:rsidRPr="00B52AB9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proofErr w:type="gramStart"/>
      <w:r w:rsidRPr="00B52AB9">
        <w:rPr>
          <w:rFonts w:ascii="Times New Roman" w:eastAsia="Times New Roman" w:hAnsi="Times New Roman" w:cs="Times New Roman"/>
          <w:sz w:val="20"/>
          <w:szCs w:val="20"/>
          <w:lang w:eastAsia="pt-BR"/>
        </w:rPr>
        <w:t>havia</w:t>
      </w:r>
      <w:proofErr w:type="gramEnd"/>
      <w:r w:rsidRPr="00B52AB9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muito tempo. Assim, a unidade tradicional da língua literária sofreria um impacto. O escritor mineiro quebra, definitivamente, toda e qualquer ligação entre as formas de expressão lusitanas (clássicas) e brasileiras. É evidente que a raiz comum da língua persiste, bem como a presença etimológica e </w:t>
      </w:r>
      <w:proofErr w:type="gramStart"/>
      <w:r w:rsidRPr="00B52AB9">
        <w:rPr>
          <w:rFonts w:ascii="Times New Roman" w:eastAsia="Times New Roman" w:hAnsi="Times New Roman" w:cs="Times New Roman"/>
          <w:sz w:val="20"/>
          <w:szCs w:val="20"/>
          <w:lang w:eastAsia="pt-BR"/>
        </w:rPr>
        <w:t>uma certa</w:t>
      </w:r>
      <w:proofErr w:type="gramEnd"/>
      <w:r w:rsidRPr="00B52AB9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erudição latinista. 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(COUTINHO,</w:t>
      </w:r>
      <w:r w:rsidR="009C4BBB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1994, p. 18)</w:t>
      </w:r>
    </w:p>
    <w:p w:rsidR="00B52AB9" w:rsidRPr="00B52AB9" w:rsidRDefault="00B52AB9" w:rsidP="00B52AB9">
      <w:pPr>
        <w:pStyle w:val="PargrafodaLista"/>
        <w:spacing w:line="240" w:lineRule="auto"/>
        <w:ind w:left="2268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AB5C20" w:rsidRDefault="00AB5C20" w:rsidP="00AB5C2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Uma das características presentes em Guimaraes Rosa é a invenção linguística criada nos contos de Sagarana. Desde o inicio notou-se sua radical mudança quanto à linguagem convencional ao retratar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costumes e a cultura de uma determinada região. Ele costuma se utilizar de uma linguagem popular, muitas vezes aproximando-se da oralidade.</w:t>
      </w:r>
    </w:p>
    <w:p w:rsidR="00AB5C20" w:rsidRDefault="00AB5C20" w:rsidP="00BF3855">
      <w:pPr>
        <w:spacing w:line="240" w:lineRule="auto"/>
        <w:ind w:left="2268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AB5C20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À época em que Guimarães Rosa produziu as suas primeiras narrativas – os contos enfeixados no volume </w:t>
      </w:r>
      <w:r w:rsidRPr="00AB5C20">
        <w:rPr>
          <w:rFonts w:ascii="Times New Roman" w:eastAsia="Times New Roman" w:hAnsi="Times New Roman" w:cs="Times New Roman"/>
          <w:i/>
          <w:sz w:val="20"/>
          <w:szCs w:val="20"/>
          <w:lang w:eastAsia="pt-BR"/>
        </w:rPr>
        <w:t xml:space="preserve">Sagarana – </w:t>
      </w:r>
      <w:r w:rsidRPr="00AB5C20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O tipo de ficção predominante no meio intelectual brasileiro era ainda o romance do Nordeste, com o seu veio épico acentuado e um tônus marcadamente de protesto, mas calcado em uma linguagem que, por se subordinar muitas vezes a função de denúncia, tornava-se amiúde </w:t>
      </w:r>
      <w:proofErr w:type="spellStart"/>
      <w:r w:rsidRPr="00AB5C20">
        <w:rPr>
          <w:rFonts w:ascii="Times New Roman" w:eastAsia="Times New Roman" w:hAnsi="Times New Roman" w:cs="Times New Roman"/>
          <w:sz w:val="20"/>
          <w:szCs w:val="20"/>
          <w:lang w:eastAsia="pt-BR"/>
        </w:rPr>
        <w:t>descritivista</w:t>
      </w:r>
      <w:proofErr w:type="spellEnd"/>
      <w:r w:rsidRPr="00AB5C20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, voltada para o aparente e convencional, não se </w:t>
      </w:r>
      <w:r w:rsidR="000B4AE5" w:rsidRPr="00AB5C20">
        <w:rPr>
          <w:rFonts w:ascii="Times New Roman" w:eastAsia="Times New Roman" w:hAnsi="Times New Roman" w:cs="Times New Roman"/>
          <w:sz w:val="20"/>
          <w:szCs w:val="20"/>
          <w:lang w:eastAsia="pt-BR"/>
        </w:rPr>
        <w:t>diferenc</w:t>
      </w:r>
      <w:r w:rsidR="000B4AE5">
        <w:rPr>
          <w:rFonts w:ascii="Times New Roman" w:eastAsia="Times New Roman" w:hAnsi="Times New Roman" w:cs="Times New Roman"/>
          <w:sz w:val="20"/>
          <w:szCs w:val="20"/>
          <w:lang w:eastAsia="pt-BR"/>
        </w:rPr>
        <w:t>i</w:t>
      </w:r>
      <w:r w:rsidR="000B4AE5" w:rsidRPr="00AB5C20">
        <w:rPr>
          <w:rFonts w:ascii="Times New Roman" w:eastAsia="Times New Roman" w:hAnsi="Times New Roman" w:cs="Times New Roman"/>
          <w:sz w:val="20"/>
          <w:szCs w:val="20"/>
          <w:lang w:eastAsia="pt-BR"/>
        </w:rPr>
        <w:t>ando</w:t>
      </w:r>
      <w:r w:rsidRPr="00AB5C20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muito, a despeito da maior ênfase sobre o coloquial, da </w:t>
      </w:r>
      <w:r w:rsidRPr="00AB5C20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>utilizada em finais do século XIX pelos adeptos do Real- Naturalismo. (</w:t>
      </w:r>
      <w:r w:rsidR="00AA0F40" w:rsidRPr="00AB5C20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COUTINHO, </w:t>
      </w:r>
      <w:r w:rsidR="009C4BBB">
        <w:rPr>
          <w:rFonts w:ascii="Times New Roman" w:eastAsia="Times New Roman" w:hAnsi="Times New Roman" w:cs="Times New Roman"/>
          <w:sz w:val="20"/>
          <w:szCs w:val="20"/>
          <w:lang w:eastAsia="pt-BR"/>
        </w:rPr>
        <w:t>1994,</w:t>
      </w:r>
      <w:r w:rsidRPr="00AB5C20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p.20).</w:t>
      </w:r>
    </w:p>
    <w:p w:rsidR="003B0DBA" w:rsidRDefault="000B4AE5" w:rsidP="003B0DBA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B4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Sendo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assim, essa linguagem que instaura o real e se aproxima do coloquial é própria do universo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Rosiano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A oralidade presente nos contos de Sagarana é </w:t>
      </w:r>
      <w:r w:rsidR="00BF3855">
        <w:rPr>
          <w:rFonts w:ascii="Times New Roman" w:eastAsia="Times New Roman" w:hAnsi="Times New Roman" w:cs="Times New Roman"/>
          <w:sz w:val="24"/>
          <w:szCs w:val="24"/>
          <w:lang w:eastAsia="pt-BR"/>
        </w:rPr>
        <w:t>observada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pelo intenso uso de construções populares presentes ta</w:t>
      </w:r>
      <w:r w:rsidR="008304F3">
        <w:rPr>
          <w:rFonts w:ascii="Times New Roman" w:eastAsia="Times New Roman" w:hAnsi="Times New Roman" w:cs="Times New Roman"/>
          <w:sz w:val="24"/>
          <w:szCs w:val="24"/>
          <w:lang w:eastAsia="pt-BR"/>
        </w:rPr>
        <w:t>nto na fala dos sertanejos como</w:t>
      </w:r>
      <w:r w:rsidR="00C52C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quando</w:t>
      </w:r>
      <w:r w:rsidR="00BF385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fazendo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referencia ao tipo brasileiro representado</w:t>
      </w:r>
      <w:r w:rsidR="00BF385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destaca</w:t>
      </w:r>
      <w:r w:rsidR="00BF3855">
        <w:rPr>
          <w:rFonts w:ascii="Times New Roman" w:eastAsia="Times New Roman" w:hAnsi="Times New Roman" w:cs="Times New Roman"/>
          <w:sz w:val="24"/>
          <w:szCs w:val="24"/>
          <w:lang w:eastAsia="pt-BR"/>
        </w:rPr>
        <w:t>ndo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BF3855">
        <w:rPr>
          <w:rFonts w:ascii="Times New Roman" w:eastAsia="Times New Roman" w:hAnsi="Times New Roman" w:cs="Times New Roman"/>
          <w:sz w:val="24"/>
          <w:szCs w:val="24"/>
          <w:lang w:eastAsia="pt-BR"/>
        </w:rPr>
        <w:t>também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efeito poético criado pelo uso dessa oralidade na obra</w:t>
      </w:r>
      <w:r w:rsidR="00BF3855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939A1" w:rsidRPr="007939A1" w:rsidRDefault="007939A1" w:rsidP="007939A1">
      <w:pPr>
        <w:spacing w:line="240" w:lineRule="auto"/>
        <w:ind w:left="2268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7939A1">
        <w:rPr>
          <w:rFonts w:ascii="Times New Roman" w:eastAsia="Times New Roman" w:hAnsi="Times New Roman" w:cs="Times New Roman"/>
          <w:sz w:val="20"/>
          <w:szCs w:val="20"/>
          <w:lang w:eastAsia="pt-BR"/>
        </w:rPr>
        <w:t>Já os porretes caíam em cima do cavaleiro, qu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e nem pinotes de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matrinchãs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na </w:t>
      </w:r>
      <w:r w:rsidRPr="007939A1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rede. Pauladas na cabeça, nos ombros, nas coxas. </w:t>
      </w:r>
      <w:proofErr w:type="gramStart"/>
      <w:r w:rsidRPr="007939A1">
        <w:rPr>
          <w:rFonts w:ascii="Times New Roman" w:eastAsia="Times New Roman" w:hAnsi="Times New Roman" w:cs="Times New Roman"/>
          <w:sz w:val="20"/>
          <w:szCs w:val="20"/>
          <w:lang w:eastAsia="pt-BR"/>
        </w:rPr>
        <w:t>nhô</w:t>
      </w:r>
      <w:proofErr w:type="gramEnd"/>
      <w:r w:rsidRPr="007939A1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augusto desdeu o corpo e caiu. Ainda se ajoelhou em terra, querendo firmar-se nas mãos, mas isso só lhe serviu para poder ver as caras horríveis dos seus próprios bate-paus, e, no meio deles, o </w:t>
      </w:r>
      <w:proofErr w:type="spellStart"/>
      <w:r w:rsidRPr="007939A1">
        <w:rPr>
          <w:rFonts w:ascii="Times New Roman" w:eastAsia="Times New Roman" w:hAnsi="Times New Roman" w:cs="Times New Roman"/>
          <w:sz w:val="20"/>
          <w:szCs w:val="20"/>
          <w:lang w:eastAsia="pt-BR"/>
        </w:rPr>
        <w:t>capiauzinho</w:t>
      </w:r>
      <w:proofErr w:type="spellEnd"/>
      <w:r w:rsidRPr="007939A1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mongo que amava a mulher-</w:t>
      </w:r>
      <w:proofErr w:type="gramStart"/>
      <w:r w:rsidRPr="007939A1">
        <w:rPr>
          <w:rFonts w:ascii="Times New Roman" w:eastAsia="Times New Roman" w:hAnsi="Times New Roman" w:cs="Times New Roman"/>
          <w:sz w:val="20"/>
          <w:szCs w:val="20"/>
          <w:lang w:eastAsia="pt-BR"/>
        </w:rPr>
        <w:t>à</w:t>
      </w:r>
      <w:proofErr w:type="gramEnd"/>
      <w:r w:rsidRPr="007939A1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-toa </w:t>
      </w:r>
      <w:proofErr w:type="spellStart"/>
      <w:r w:rsidRPr="007939A1">
        <w:rPr>
          <w:rFonts w:ascii="Times New Roman" w:eastAsia="Times New Roman" w:hAnsi="Times New Roman" w:cs="Times New Roman"/>
          <w:sz w:val="20"/>
          <w:szCs w:val="20"/>
          <w:lang w:eastAsia="pt-BR"/>
        </w:rPr>
        <w:t>Sariema</w:t>
      </w:r>
      <w:proofErr w:type="spellEnd"/>
      <w:r w:rsidRPr="007939A1">
        <w:rPr>
          <w:rFonts w:ascii="Times New Roman" w:eastAsia="Times New Roman" w:hAnsi="Times New Roman" w:cs="Times New Roman"/>
          <w:sz w:val="20"/>
          <w:szCs w:val="20"/>
          <w:lang w:eastAsia="pt-BR"/>
        </w:rPr>
        <w:t>.</w:t>
      </w:r>
      <w:r w:rsidR="00AF6438">
        <w:rPr>
          <w:rFonts w:ascii="Times New Roman" w:eastAsia="Times New Roman" w:hAnsi="Times New Roman" w:cs="Times New Roman"/>
          <w:sz w:val="20"/>
          <w:szCs w:val="20"/>
          <w:lang w:eastAsia="pt-BR"/>
        </w:rPr>
        <w:t>( ROSA, 1983,P. 356).</w:t>
      </w:r>
    </w:p>
    <w:p w:rsidR="00BF3855" w:rsidRDefault="003B0DBA" w:rsidP="003B0DBA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BF385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linguagem Roseana é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marcada pelo uso de figuras de linguagem como:</w:t>
      </w:r>
      <w:r w:rsidR="00BF385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uso intenso de metáforas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neologismos</w:t>
      </w:r>
      <w:r w:rsidR="00BF385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aparecem ao longo dos contos. No conto “A hora e vez de Augusto </w:t>
      </w:r>
      <w:proofErr w:type="spellStart"/>
      <w:r w:rsidR="00BF3855">
        <w:rPr>
          <w:rFonts w:ascii="Times New Roman" w:eastAsia="Times New Roman" w:hAnsi="Times New Roman" w:cs="Times New Roman"/>
          <w:sz w:val="24"/>
          <w:szCs w:val="24"/>
          <w:lang w:eastAsia="pt-BR"/>
        </w:rPr>
        <w:t>Matraga</w:t>
      </w:r>
      <w:proofErr w:type="spellEnd"/>
      <w:r w:rsidR="00BF3855">
        <w:rPr>
          <w:rFonts w:ascii="Times New Roman" w:eastAsia="Times New Roman" w:hAnsi="Times New Roman" w:cs="Times New Roman"/>
          <w:sz w:val="24"/>
          <w:szCs w:val="24"/>
          <w:lang w:eastAsia="pt-BR"/>
        </w:rPr>
        <w:t>” temos a metáfora da cobra que associa a ideia do mal dentro da condição cristã</w:t>
      </w:r>
      <w:r w:rsidR="00BF3855" w:rsidRPr="00BF3855">
        <w:rPr>
          <w:rFonts w:ascii="Times New Roman" w:eastAsia="Times New Roman" w:hAnsi="Times New Roman" w:cs="Times New Roman"/>
          <w:sz w:val="20"/>
          <w:szCs w:val="24"/>
          <w:lang w:eastAsia="pt-BR"/>
        </w:rPr>
        <w:t xml:space="preserve">: </w:t>
      </w:r>
      <w:r w:rsidR="00BF3855" w:rsidRPr="00BF385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“(...) o senhor nunca respeitou filha dos outros nem mulher casada, e mais que é que nem cobra má, que quem vê tem de matar </w:t>
      </w:r>
      <w:r w:rsidR="00C52C54">
        <w:rPr>
          <w:rFonts w:ascii="Times New Roman" w:eastAsia="Times New Roman" w:hAnsi="Times New Roman" w:cs="Times New Roman"/>
          <w:sz w:val="24"/>
          <w:szCs w:val="24"/>
          <w:lang w:eastAsia="pt-BR"/>
        </w:rPr>
        <w:t>por obrigação (...)” (Rosa, 1983</w:t>
      </w:r>
      <w:r w:rsidR="00BF3855" w:rsidRPr="00BF3855">
        <w:rPr>
          <w:rFonts w:ascii="Times New Roman" w:eastAsia="Times New Roman" w:hAnsi="Times New Roman" w:cs="Times New Roman"/>
          <w:sz w:val="24"/>
          <w:szCs w:val="24"/>
          <w:lang w:eastAsia="pt-BR"/>
        </w:rPr>
        <w:t>, p.373).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uso de neologismo é presente, por exemplo, no conto: conversa de boi “(...)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coisando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por tristes lembranças</w:t>
      </w:r>
      <w:r w:rsidR="00AF64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decerto bem faz que brilhante já carregue luto </w:t>
      </w:r>
      <w:proofErr w:type="spellStart"/>
      <w:r w:rsidR="00AF6438">
        <w:rPr>
          <w:rFonts w:ascii="Times New Roman" w:eastAsia="Times New Roman" w:hAnsi="Times New Roman" w:cs="Times New Roman"/>
          <w:sz w:val="24"/>
          <w:szCs w:val="24"/>
          <w:lang w:eastAsia="pt-BR"/>
        </w:rPr>
        <w:t>de-sempre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(...)</w:t>
      </w:r>
      <w:r w:rsidR="00AF64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” (ROSA, 1983, </w:t>
      </w:r>
      <w:r w:rsidR="00C52C54">
        <w:rPr>
          <w:rFonts w:ascii="Times New Roman" w:eastAsia="Times New Roman" w:hAnsi="Times New Roman" w:cs="Times New Roman"/>
          <w:sz w:val="24"/>
          <w:szCs w:val="24"/>
          <w:lang w:eastAsia="pt-BR"/>
        </w:rPr>
        <w:t>p.</w:t>
      </w:r>
      <w:r w:rsidR="00AF6438">
        <w:rPr>
          <w:rFonts w:ascii="Times New Roman" w:eastAsia="Times New Roman" w:hAnsi="Times New Roman" w:cs="Times New Roman"/>
          <w:sz w:val="24"/>
          <w:szCs w:val="24"/>
          <w:lang w:eastAsia="pt-BR"/>
        </w:rPr>
        <w:t>306)</w:t>
      </w:r>
      <w:r w:rsidR="00AA0F4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estas formações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palavras novas é uma estratégia de aproximação da </w:t>
      </w:r>
      <w:r w:rsidR="00026067">
        <w:rPr>
          <w:rFonts w:ascii="Times New Roman" w:eastAsia="Times New Roman" w:hAnsi="Times New Roman" w:cs="Times New Roman"/>
          <w:sz w:val="24"/>
          <w:szCs w:val="24"/>
          <w:lang w:eastAsia="pt-BR"/>
        </w:rPr>
        <w:t>escrita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026067">
        <w:rPr>
          <w:rFonts w:ascii="Times New Roman" w:eastAsia="Times New Roman" w:hAnsi="Times New Roman" w:cs="Times New Roman"/>
          <w:sz w:val="24"/>
          <w:szCs w:val="24"/>
          <w:lang w:eastAsia="pt-BR"/>
        </w:rPr>
        <w:t>e da oralidade, onde G</w:t>
      </w:r>
      <w:r w:rsidR="00AA0F40">
        <w:rPr>
          <w:rFonts w:ascii="Times New Roman" w:eastAsia="Times New Roman" w:hAnsi="Times New Roman" w:cs="Times New Roman"/>
          <w:sz w:val="24"/>
          <w:szCs w:val="24"/>
          <w:lang w:eastAsia="pt-BR"/>
        </w:rPr>
        <w:t>uimarã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 tenta resgatar </w:t>
      </w:r>
      <w:r w:rsidR="00026067">
        <w:rPr>
          <w:rFonts w:ascii="Times New Roman" w:eastAsia="Times New Roman" w:hAnsi="Times New Roman" w:cs="Times New Roman"/>
          <w:sz w:val="24"/>
          <w:szCs w:val="24"/>
          <w:lang w:eastAsia="pt-BR"/>
        </w:rPr>
        <w:t>aspectos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essências </w:t>
      </w:r>
      <w:r w:rsidR="00026067">
        <w:rPr>
          <w:rFonts w:ascii="Times New Roman" w:eastAsia="Times New Roman" w:hAnsi="Times New Roman" w:cs="Times New Roman"/>
          <w:sz w:val="24"/>
          <w:szCs w:val="24"/>
          <w:lang w:eastAsia="pt-BR"/>
        </w:rPr>
        <w:t>d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oralidade.</w:t>
      </w:r>
    </w:p>
    <w:p w:rsidR="00026067" w:rsidRDefault="00026067" w:rsidP="00026067">
      <w:pPr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Podemos perceber essa aproximação entre escrita e oralidade através de alguns recursos utilizados por Guimaraes como uso de epígrafes e ditados populares usados pelos personagens</w:t>
      </w:r>
      <w:r w:rsidRPr="00026067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  <w:r w:rsidRPr="0002606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“Negra danada, </w:t>
      </w:r>
      <w:proofErr w:type="spellStart"/>
      <w:r w:rsidRPr="0002606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siô</w:t>
      </w:r>
      <w:proofErr w:type="spellEnd"/>
      <w:r w:rsidRPr="0002606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, é Maria:</w:t>
      </w:r>
      <w:r w:rsidRPr="00026067">
        <w:rPr>
          <w:rFonts w:ascii="Times New Roman" w:hAnsi="Times New Roman" w:cs="Times New Roman"/>
          <w:sz w:val="24"/>
          <w:szCs w:val="24"/>
        </w:rPr>
        <w:t xml:space="preserve"> </w:t>
      </w:r>
      <w:r w:rsidRPr="0002606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Ela dá no coice, ela dá na guia, Lavando roupa na ventania.</w:t>
      </w:r>
      <w:r w:rsidRPr="00026067">
        <w:rPr>
          <w:rFonts w:ascii="Times New Roman" w:hAnsi="Times New Roman" w:cs="Times New Roman"/>
          <w:sz w:val="24"/>
          <w:szCs w:val="24"/>
        </w:rPr>
        <w:t xml:space="preserve"> </w:t>
      </w:r>
      <w:r w:rsidRPr="0002606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Negro danado, </w:t>
      </w:r>
      <w:proofErr w:type="spellStart"/>
      <w:r w:rsidRPr="0002606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siô</w:t>
      </w:r>
      <w:proofErr w:type="spellEnd"/>
      <w:r w:rsidRPr="0002606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, é </w:t>
      </w:r>
      <w:proofErr w:type="spellStart"/>
      <w:r w:rsidRPr="0002606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Heitô</w:t>
      </w:r>
      <w:proofErr w:type="spellEnd"/>
      <w:r w:rsidRPr="0002606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:</w:t>
      </w:r>
      <w:r w:rsidRPr="00026067">
        <w:rPr>
          <w:rFonts w:ascii="Times New Roman" w:hAnsi="Times New Roman" w:cs="Times New Roman"/>
          <w:sz w:val="24"/>
          <w:szCs w:val="24"/>
        </w:rPr>
        <w:t xml:space="preserve"> </w:t>
      </w:r>
      <w:r w:rsidRPr="0002606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De calça branca, de paletó,</w:t>
      </w:r>
      <w:r w:rsidRPr="00026067">
        <w:rPr>
          <w:rFonts w:ascii="Times New Roman" w:hAnsi="Times New Roman" w:cs="Times New Roman"/>
          <w:sz w:val="24"/>
          <w:szCs w:val="24"/>
        </w:rPr>
        <w:t xml:space="preserve"> </w:t>
      </w:r>
      <w:r w:rsidRPr="0002606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Foi no inferno, mas não entrou!”</w:t>
      </w:r>
      <w:r w:rsidRPr="00026067">
        <w:rPr>
          <w:rFonts w:ascii="Times New Roman" w:hAnsi="Times New Roman" w:cs="Times New Roman"/>
          <w:sz w:val="24"/>
          <w:szCs w:val="24"/>
        </w:rPr>
        <w:t xml:space="preserve"> </w:t>
      </w:r>
      <w:r w:rsidRPr="0002606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(Cantiga de batuque, a grande velocidade)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(</w:t>
      </w:r>
      <w:r w:rsidR="0058200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ROSA, 1983, p.83).</w:t>
      </w:r>
      <w:r w:rsidR="00AA0F4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As cantigas representavam a cultura popular dos sertanejos em que os narradores em meio aos contos utilizavam-se destas cantigas mostrando a saga do homem sertanejo. </w:t>
      </w:r>
    </w:p>
    <w:p w:rsidR="00026067" w:rsidRDefault="0058200D" w:rsidP="0058200D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A invenção linguística de Guimarães Rosa abran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ge tanto o nível semântico (significado) quanto o sintático (combinação) e o fonológico (som) criando uma linguagem que representa na ficção a fala dos vaqueiros e jagunços do sertão mineiro.</w:t>
      </w:r>
    </w:p>
    <w:p w:rsidR="0058200D" w:rsidRDefault="0058200D" w:rsidP="00170291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58200D">
        <w:rPr>
          <w:rFonts w:ascii="Times New Roman" w:hAnsi="Times New Roman" w:cs="Times New Roman"/>
          <w:sz w:val="20"/>
          <w:szCs w:val="20"/>
        </w:rPr>
        <w:t xml:space="preserve">Mas o </w:t>
      </w:r>
      <w:proofErr w:type="spellStart"/>
      <w:r w:rsidRPr="0058200D">
        <w:rPr>
          <w:rFonts w:ascii="Times New Roman" w:hAnsi="Times New Roman" w:cs="Times New Roman"/>
          <w:sz w:val="20"/>
          <w:szCs w:val="20"/>
        </w:rPr>
        <w:t>Calundú</w:t>
      </w:r>
      <w:proofErr w:type="spellEnd"/>
      <w:r w:rsidRPr="0058200D">
        <w:rPr>
          <w:rFonts w:ascii="Times New Roman" w:hAnsi="Times New Roman" w:cs="Times New Roman"/>
          <w:sz w:val="20"/>
          <w:szCs w:val="20"/>
        </w:rPr>
        <w:t xml:space="preserve"> cada vez ia ficando mais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8200D">
        <w:rPr>
          <w:rFonts w:ascii="Times New Roman" w:hAnsi="Times New Roman" w:cs="Times New Roman"/>
          <w:sz w:val="20"/>
          <w:szCs w:val="20"/>
        </w:rPr>
        <w:t>enjerizado e ma</w:t>
      </w:r>
      <w:r>
        <w:rPr>
          <w:rFonts w:ascii="Times New Roman" w:hAnsi="Times New Roman" w:cs="Times New Roman"/>
          <w:sz w:val="20"/>
          <w:szCs w:val="20"/>
        </w:rPr>
        <w:t xml:space="preserve">is maludo, ensaiando para ficar doido, chamando a onça para o largo e </w:t>
      </w:r>
      <w:r w:rsidRPr="0058200D">
        <w:rPr>
          <w:rFonts w:ascii="Times New Roman" w:hAnsi="Times New Roman" w:cs="Times New Roman"/>
          <w:sz w:val="20"/>
          <w:szCs w:val="20"/>
        </w:rPr>
        <w:t>xingando tod</w:t>
      </w:r>
      <w:r>
        <w:rPr>
          <w:rFonts w:ascii="Times New Roman" w:hAnsi="Times New Roman" w:cs="Times New Roman"/>
          <w:sz w:val="20"/>
          <w:szCs w:val="20"/>
        </w:rPr>
        <w:t xml:space="preserve">o nome feio que tem. Aquilo, eu </w:t>
      </w:r>
      <w:r w:rsidRPr="0058200D">
        <w:rPr>
          <w:rFonts w:ascii="Times New Roman" w:hAnsi="Times New Roman" w:cs="Times New Roman"/>
          <w:sz w:val="20"/>
          <w:szCs w:val="20"/>
        </w:rPr>
        <w:t>fui bob</w:t>
      </w:r>
      <w:r>
        <w:rPr>
          <w:rFonts w:ascii="Times New Roman" w:hAnsi="Times New Roman" w:cs="Times New Roman"/>
          <w:sz w:val="20"/>
          <w:szCs w:val="20"/>
        </w:rPr>
        <w:t xml:space="preserve">eando de espiar tanto para ele, como </w:t>
      </w:r>
      <w:r w:rsidRPr="0058200D">
        <w:rPr>
          <w:rFonts w:ascii="Times New Roman" w:hAnsi="Times New Roman" w:cs="Times New Roman"/>
          <w:sz w:val="20"/>
          <w:szCs w:val="20"/>
        </w:rPr>
        <w:t>que nunca eu não ti</w:t>
      </w:r>
      <w:r>
        <w:rPr>
          <w:rFonts w:ascii="Times New Roman" w:hAnsi="Times New Roman" w:cs="Times New Roman"/>
          <w:sz w:val="20"/>
          <w:szCs w:val="20"/>
        </w:rPr>
        <w:t xml:space="preserve">nha visto o zebu tão grandalhão </w:t>
      </w:r>
      <w:r w:rsidRPr="0058200D">
        <w:rPr>
          <w:rFonts w:ascii="Times New Roman" w:hAnsi="Times New Roman" w:cs="Times New Roman"/>
          <w:sz w:val="20"/>
          <w:szCs w:val="20"/>
        </w:rPr>
        <w:t>assim</w:t>
      </w:r>
      <w:r>
        <w:rPr>
          <w:rFonts w:ascii="Times New Roman" w:hAnsi="Times New Roman" w:cs="Times New Roman"/>
          <w:sz w:val="20"/>
          <w:szCs w:val="20"/>
        </w:rPr>
        <w:t xml:space="preserve">! A corcunda ia até lá embaixo, no lombo, </w:t>
      </w:r>
      <w:r w:rsidRPr="0058200D">
        <w:rPr>
          <w:rFonts w:ascii="Times New Roman" w:hAnsi="Times New Roman" w:cs="Times New Roman"/>
          <w:sz w:val="20"/>
          <w:szCs w:val="20"/>
        </w:rPr>
        <w:t>e,</w:t>
      </w:r>
      <w:r>
        <w:rPr>
          <w:rFonts w:ascii="Times New Roman" w:hAnsi="Times New Roman" w:cs="Times New Roman"/>
          <w:sz w:val="20"/>
          <w:szCs w:val="20"/>
        </w:rPr>
        <w:t xml:space="preserve"> na volta, passava do lugar seu </w:t>
      </w:r>
      <w:r w:rsidRPr="0058200D">
        <w:rPr>
          <w:rFonts w:ascii="Times New Roman" w:hAnsi="Times New Roman" w:cs="Times New Roman"/>
          <w:sz w:val="20"/>
          <w:szCs w:val="20"/>
        </w:rPr>
        <w:t>dela e vinha</w:t>
      </w:r>
      <w:r>
        <w:rPr>
          <w:rFonts w:ascii="Times New Roman" w:hAnsi="Times New Roman" w:cs="Times New Roman"/>
          <w:sz w:val="20"/>
          <w:szCs w:val="20"/>
        </w:rPr>
        <w:t xml:space="preserve"> pôr chapéu na testa do bichão. Cruz! E até a lua começou a alumiar o </w:t>
      </w:r>
      <w:proofErr w:type="spellStart"/>
      <w:r>
        <w:rPr>
          <w:rFonts w:ascii="Times New Roman" w:hAnsi="Times New Roman" w:cs="Times New Roman"/>
          <w:sz w:val="20"/>
          <w:szCs w:val="20"/>
        </w:rPr>
        <w:t>Calundú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8200D">
        <w:rPr>
          <w:rFonts w:ascii="Times New Roman" w:hAnsi="Times New Roman" w:cs="Times New Roman"/>
          <w:sz w:val="20"/>
          <w:szCs w:val="20"/>
        </w:rPr>
        <w:t xml:space="preserve">mais do que as outras coisas, por </w:t>
      </w:r>
      <w:r w:rsidR="00170291" w:rsidRPr="0058200D">
        <w:rPr>
          <w:rFonts w:ascii="Times New Roman" w:hAnsi="Times New Roman" w:cs="Times New Roman"/>
          <w:sz w:val="20"/>
          <w:szCs w:val="20"/>
        </w:rPr>
        <w:t>respeito</w:t>
      </w:r>
      <w:r w:rsidR="00170291">
        <w:rPr>
          <w:rFonts w:ascii="Times New Roman" w:hAnsi="Times New Roman" w:cs="Times New Roman"/>
          <w:sz w:val="20"/>
          <w:szCs w:val="20"/>
        </w:rPr>
        <w:t xml:space="preserve"> (</w:t>
      </w:r>
      <w:r w:rsidRPr="0058200D">
        <w:rPr>
          <w:rFonts w:ascii="Times New Roman" w:hAnsi="Times New Roman" w:cs="Times New Roman"/>
          <w:sz w:val="20"/>
          <w:szCs w:val="20"/>
        </w:rPr>
        <w:t>...</w:t>
      </w:r>
      <w:r>
        <w:rPr>
          <w:rFonts w:ascii="Times New Roman" w:hAnsi="Times New Roman" w:cs="Times New Roman"/>
          <w:sz w:val="20"/>
          <w:szCs w:val="20"/>
        </w:rPr>
        <w:t>).</w:t>
      </w:r>
      <w:r w:rsidR="00170291">
        <w:rPr>
          <w:rFonts w:ascii="Times New Roman" w:hAnsi="Times New Roman" w:cs="Times New Roman"/>
          <w:sz w:val="20"/>
          <w:szCs w:val="20"/>
        </w:rPr>
        <w:t xml:space="preserve"> (ROSA, 1983, p. 43).</w:t>
      </w:r>
    </w:p>
    <w:p w:rsidR="001E70FC" w:rsidRDefault="001E70FC" w:rsidP="00170291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5B3E60" w:rsidRPr="00B6688B" w:rsidRDefault="001E70FC" w:rsidP="001E70F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688B">
        <w:rPr>
          <w:rFonts w:ascii="Times New Roman" w:hAnsi="Times New Roman" w:cs="Times New Roman"/>
          <w:sz w:val="24"/>
          <w:szCs w:val="24"/>
        </w:rPr>
        <w:t xml:space="preserve">Rosa </w:t>
      </w:r>
      <w:r w:rsidR="00DC6304" w:rsidRPr="00B6688B">
        <w:rPr>
          <w:rFonts w:ascii="Times New Roman" w:hAnsi="Times New Roman" w:cs="Times New Roman"/>
          <w:sz w:val="24"/>
          <w:szCs w:val="24"/>
        </w:rPr>
        <w:t xml:space="preserve">diz que quem fala </w:t>
      </w:r>
      <w:proofErr w:type="gramStart"/>
      <w:r w:rsidR="00DC6304" w:rsidRPr="00B6688B">
        <w:rPr>
          <w:rFonts w:ascii="Times New Roman" w:hAnsi="Times New Roman" w:cs="Times New Roman"/>
          <w:sz w:val="24"/>
          <w:szCs w:val="24"/>
        </w:rPr>
        <w:t>são</w:t>
      </w:r>
      <w:proofErr w:type="gramEnd"/>
      <w:r w:rsidRPr="00B6688B">
        <w:rPr>
          <w:rFonts w:ascii="Times New Roman" w:hAnsi="Times New Roman" w:cs="Times New Roman"/>
          <w:sz w:val="24"/>
          <w:szCs w:val="24"/>
        </w:rPr>
        <w:t xml:space="preserve"> os próprios narradores, por isso seus textos acham-se cheios de modismo e singularidades de um falar que soa ao homem urbano como poesia </w:t>
      </w:r>
      <w:r w:rsidRPr="00B6688B">
        <w:rPr>
          <w:rFonts w:ascii="Times New Roman" w:hAnsi="Times New Roman" w:cs="Times New Roman"/>
          <w:sz w:val="24"/>
          <w:szCs w:val="24"/>
        </w:rPr>
        <w:lastRenderedPageBreak/>
        <w:t>em prosa ou prosa poética. Surgindo por outro lado, a dificuldade de adaptação com semelhante universo moral e linguístico.</w:t>
      </w:r>
      <w:r w:rsidR="005B3E60" w:rsidRPr="00B6688B">
        <w:rPr>
          <w:rFonts w:ascii="Times New Roman" w:hAnsi="Times New Roman" w:cs="Times New Roman"/>
          <w:sz w:val="24"/>
          <w:szCs w:val="24"/>
        </w:rPr>
        <w:t xml:space="preserve"> A estrutura textual utilizada por Guimarães Rosa trata-se de uma prosa poética, em que Rosa tenta produzir a fala dos personagens de forma espontânea, aproximando-se o mais possível da oralidade. Preocupando-se sempre com a perfeição que os poetas usam para elaborar suas poesias, daí suas obras precisarem de uma leitura atenta e minuciosa.  </w:t>
      </w:r>
    </w:p>
    <w:p w:rsidR="00D30A97" w:rsidRDefault="00C62D74" w:rsidP="003F395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6688B">
        <w:rPr>
          <w:rFonts w:ascii="Times New Roman" w:hAnsi="Times New Roman" w:cs="Times New Roman"/>
          <w:sz w:val="24"/>
          <w:szCs w:val="24"/>
        </w:rPr>
        <w:t>Guimarães em um jogo de elementos lúdicos coloca em suas narrativas um mundo infantil que entra em sintonia com a psicologia do rustico.</w:t>
      </w:r>
      <w:r w:rsidR="00D30A97" w:rsidRPr="00B6688B">
        <w:rPr>
          <w:rFonts w:ascii="Times New Roman" w:hAnsi="Times New Roman" w:cs="Times New Roman"/>
          <w:sz w:val="24"/>
          <w:szCs w:val="24"/>
        </w:rPr>
        <w:t xml:space="preserve"> É nesse jogo de brincar com a psicologia infantil que alguns contos de sagarana nos faz lembrar os contos de fadas </w:t>
      </w:r>
      <w:r w:rsidR="003F3958" w:rsidRPr="00B6688B">
        <w:rPr>
          <w:rFonts w:ascii="Times New Roman" w:hAnsi="Times New Roman" w:cs="Times New Roman"/>
          <w:sz w:val="24"/>
          <w:szCs w:val="24"/>
        </w:rPr>
        <w:t xml:space="preserve">“ERA UM BURRINHO PEDRÊS, miúdo </w:t>
      </w:r>
      <w:r w:rsidR="003F3958" w:rsidRPr="003F3958">
        <w:rPr>
          <w:rFonts w:ascii="Times New Roman" w:hAnsi="Times New Roman" w:cs="Times New Roman"/>
          <w:sz w:val="24"/>
          <w:szCs w:val="24"/>
        </w:rPr>
        <w:t>e resignado, vindo de Passa-Tempo</w:t>
      </w:r>
      <w:r w:rsidR="003F3958">
        <w:rPr>
          <w:rFonts w:ascii="Times New Roman" w:hAnsi="Times New Roman" w:cs="Times New Roman"/>
          <w:sz w:val="24"/>
          <w:szCs w:val="24"/>
        </w:rPr>
        <w:t>.</w:t>
      </w:r>
      <w:r w:rsidR="003F3958" w:rsidRPr="003F3958">
        <w:rPr>
          <w:rFonts w:ascii="Times New Roman" w:hAnsi="Times New Roman" w:cs="Times New Roman"/>
          <w:sz w:val="24"/>
          <w:szCs w:val="24"/>
        </w:rPr>
        <w:t xml:space="preserve"> Conceição do Serro, ou não sei onde no sertão. </w:t>
      </w:r>
      <w:proofErr w:type="gramStart"/>
      <w:r w:rsidR="003F3958" w:rsidRPr="003F3958">
        <w:rPr>
          <w:rFonts w:ascii="Times New Roman" w:hAnsi="Times New Roman" w:cs="Times New Roman"/>
          <w:sz w:val="24"/>
          <w:szCs w:val="24"/>
        </w:rPr>
        <w:t>Chamava-se</w:t>
      </w:r>
      <w:proofErr w:type="gramEnd"/>
      <w:r w:rsidR="003F3958" w:rsidRPr="003F3958">
        <w:rPr>
          <w:rFonts w:ascii="Times New Roman" w:hAnsi="Times New Roman" w:cs="Times New Roman"/>
          <w:sz w:val="24"/>
          <w:szCs w:val="24"/>
        </w:rPr>
        <w:t xml:space="preserve"> Sete-de-Ouros, e já fora tão bom, como outro não existiu e nem pode haver igua</w:t>
      </w:r>
      <w:r w:rsidR="003F3958">
        <w:rPr>
          <w:rFonts w:ascii="Times New Roman" w:hAnsi="Times New Roman" w:cs="Times New Roman"/>
          <w:sz w:val="24"/>
          <w:szCs w:val="24"/>
        </w:rPr>
        <w:t>l” (ROSA,1983,P.12).</w:t>
      </w:r>
      <w:r w:rsidR="00D30A97" w:rsidRPr="003F3958">
        <w:rPr>
          <w:rFonts w:ascii="Times New Roman" w:hAnsi="Times New Roman" w:cs="Times New Roman"/>
          <w:sz w:val="24"/>
          <w:szCs w:val="24"/>
        </w:rPr>
        <w:t xml:space="preserve"> </w:t>
      </w:r>
      <w:r w:rsidR="000D476C">
        <w:rPr>
          <w:rFonts w:ascii="Times New Roman" w:hAnsi="Times New Roman" w:cs="Times New Roman"/>
          <w:sz w:val="24"/>
          <w:szCs w:val="24"/>
        </w:rPr>
        <w:t>Lembrando o “era uma vez” que iniciava</w:t>
      </w:r>
      <w:r w:rsidR="00AA0F40">
        <w:rPr>
          <w:rFonts w:ascii="Times New Roman" w:hAnsi="Times New Roman" w:cs="Times New Roman"/>
          <w:sz w:val="24"/>
          <w:szCs w:val="24"/>
        </w:rPr>
        <w:t xml:space="preserve"> os contos de fadas que representam tão bem </w:t>
      </w:r>
      <w:proofErr w:type="gramStart"/>
      <w:r w:rsidR="00AA0F40">
        <w:rPr>
          <w:rFonts w:ascii="Times New Roman" w:hAnsi="Times New Roman" w:cs="Times New Roman"/>
          <w:sz w:val="24"/>
          <w:szCs w:val="24"/>
        </w:rPr>
        <w:t>as narrativas populares</w:t>
      </w:r>
      <w:proofErr w:type="gramEnd"/>
      <w:r w:rsidR="000D476C">
        <w:rPr>
          <w:rFonts w:ascii="Times New Roman" w:hAnsi="Times New Roman" w:cs="Times New Roman"/>
          <w:sz w:val="24"/>
          <w:szCs w:val="24"/>
        </w:rPr>
        <w:t>. As</w:t>
      </w:r>
      <w:r w:rsidR="003F3958" w:rsidRPr="003F3958">
        <w:rPr>
          <w:rFonts w:ascii="Times New Roman" w:hAnsi="Times New Roman" w:cs="Times New Roman"/>
          <w:sz w:val="24"/>
          <w:szCs w:val="24"/>
        </w:rPr>
        <w:t xml:space="preserve"> epígrafes</w:t>
      </w:r>
      <w:r w:rsidR="000D476C">
        <w:rPr>
          <w:rFonts w:ascii="Times New Roman" w:hAnsi="Times New Roman" w:cs="Times New Roman"/>
          <w:sz w:val="24"/>
          <w:szCs w:val="24"/>
        </w:rPr>
        <w:t>, que eram apresentadas sempre na abertura dos contos,</w:t>
      </w:r>
      <w:r w:rsidR="003F3958" w:rsidRPr="003F3958">
        <w:rPr>
          <w:rFonts w:ascii="Times New Roman" w:hAnsi="Times New Roman" w:cs="Times New Roman"/>
          <w:sz w:val="24"/>
          <w:szCs w:val="24"/>
        </w:rPr>
        <w:t xml:space="preserve"> apresentam-se através de provérbios, direcionando o leitor para a oralidade:</w:t>
      </w:r>
      <w:r w:rsidR="003F3958">
        <w:rPr>
          <w:rFonts w:ascii="Times New Roman" w:hAnsi="Times New Roman" w:cs="Times New Roman"/>
          <w:sz w:val="24"/>
          <w:szCs w:val="24"/>
        </w:rPr>
        <w:t xml:space="preserve"> </w:t>
      </w:r>
      <w:r w:rsidR="003F3958">
        <w:rPr>
          <w:rFonts w:ascii="Times New Roman" w:hAnsi="Times New Roman" w:cs="Times New Roman"/>
          <w:iCs/>
          <w:sz w:val="24"/>
          <w:szCs w:val="24"/>
        </w:rPr>
        <w:t xml:space="preserve">“Lá em </w:t>
      </w:r>
      <w:r w:rsidR="003F3958" w:rsidRPr="003F3958">
        <w:rPr>
          <w:rFonts w:ascii="Times New Roman" w:hAnsi="Times New Roman" w:cs="Times New Roman"/>
          <w:iCs/>
          <w:sz w:val="24"/>
          <w:szCs w:val="24"/>
        </w:rPr>
        <w:t xml:space="preserve">cima daquela </w:t>
      </w:r>
      <w:r w:rsidR="003F3958">
        <w:rPr>
          <w:rFonts w:ascii="Times New Roman" w:hAnsi="Times New Roman" w:cs="Times New Roman"/>
          <w:iCs/>
          <w:sz w:val="24"/>
          <w:szCs w:val="24"/>
        </w:rPr>
        <w:t>serra/ passa boi, passa boiada/</w:t>
      </w:r>
      <w:r w:rsidR="003F3958" w:rsidRPr="003F3958">
        <w:rPr>
          <w:rFonts w:ascii="Times New Roman" w:hAnsi="Times New Roman" w:cs="Times New Roman"/>
          <w:iCs/>
          <w:sz w:val="24"/>
          <w:szCs w:val="24"/>
        </w:rPr>
        <w:t xml:space="preserve">passa gente ruim e boa/ passa a minha namorada”. </w:t>
      </w:r>
      <w:r w:rsidR="003F3958">
        <w:rPr>
          <w:rFonts w:ascii="Times New Roman" w:hAnsi="Times New Roman" w:cs="Times New Roman"/>
          <w:iCs/>
          <w:sz w:val="24"/>
          <w:szCs w:val="24"/>
        </w:rPr>
        <w:t>(ROSA, 1983, p.12).</w:t>
      </w:r>
    </w:p>
    <w:p w:rsidR="005B5AC5" w:rsidRDefault="003F3958" w:rsidP="00B668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387">
        <w:rPr>
          <w:rFonts w:ascii="Times New Roman" w:hAnsi="Times New Roman" w:cs="Times New Roman"/>
          <w:iCs/>
          <w:sz w:val="24"/>
          <w:szCs w:val="24"/>
        </w:rPr>
        <w:t>Ainda no conto o burrinho pedrês, podemos enfatizar algumas figuras de linguagem que provoca não apenas um significado</w:t>
      </w:r>
      <w:r w:rsidR="00534387" w:rsidRPr="00534387">
        <w:rPr>
          <w:rFonts w:ascii="Times New Roman" w:hAnsi="Times New Roman" w:cs="Times New Roman"/>
          <w:iCs/>
          <w:sz w:val="24"/>
          <w:szCs w:val="24"/>
        </w:rPr>
        <w:t>, mas</w:t>
      </w:r>
      <w:r w:rsidRPr="00534387">
        <w:rPr>
          <w:rFonts w:ascii="Times New Roman" w:hAnsi="Times New Roman" w:cs="Times New Roman"/>
          <w:iCs/>
          <w:sz w:val="24"/>
          <w:szCs w:val="24"/>
        </w:rPr>
        <w:t xml:space="preserve"> uma sonoridade rítmica de significantes constituindo assim uma prosa poética através do uso de </w:t>
      </w:r>
      <w:r w:rsidR="00534387" w:rsidRPr="00534387">
        <w:rPr>
          <w:rFonts w:ascii="Times New Roman" w:hAnsi="Times New Roman" w:cs="Times New Roman"/>
          <w:iCs/>
          <w:sz w:val="24"/>
          <w:szCs w:val="24"/>
        </w:rPr>
        <w:t>assonâncias,</w:t>
      </w:r>
      <w:r w:rsidRPr="0053438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34387" w:rsidRPr="00534387">
        <w:rPr>
          <w:rFonts w:ascii="Times New Roman" w:hAnsi="Times New Roman" w:cs="Times New Roman"/>
          <w:iCs/>
          <w:sz w:val="24"/>
          <w:szCs w:val="24"/>
        </w:rPr>
        <w:t>aliterações, paralelismo assíndetos entr</w:t>
      </w:r>
      <w:r w:rsidR="005B5AC5">
        <w:rPr>
          <w:rFonts w:ascii="Times New Roman" w:hAnsi="Times New Roman" w:cs="Times New Roman"/>
          <w:iCs/>
          <w:sz w:val="24"/>
          <w:szCs w:val="24"/>
        </w:rPr>
        <w:t>e outros elementos metrificados</w:t>
      </w:r>
      <w:r w:rsidR="00534387" w:rsidRPr="00534387">
        <w:rPr>
          <w:rFonts w:ascii="Times New Roman" w:hAnsi="Times New Roman" w:cs="Times New Roman"/>
          <w:sz w:val="24"/>
          <w:szCs w:val="24"/>
        </w:rPr>
        <w:t>.</w:t>
      </w:r>
      <w:r w:rsidR="005343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3958" w:rsidRDefault="005B5AC5" w:rsidP="00B6688B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5B5AC5">
        <w:rPr>
          <w:rFonts w:ascii="Times New Roman" w:hAnsi="Times New Roman" w:cs="Times New Roman"/>
          <w:sz w:val="24"/>
          <w:szCs w:val="24"/>
        </w:rPr>
        <w:t xml:space="preserve"> </w:t>
      </w:r>
      <w:r w:rsidRPr="005B5AC5">
        <w:rPr>
          <w:rFonts w:ascii="Times New Roman" w:hAnsi="Times New Roman" w:cs="Times New Roman"/>
          <w:sz w:val="20"/>
          <w:szCs w:val="20"/>
        </w:rPr>
        <w:t xml:space="preserve">"Um boi preto, um boi pintado, cada um tem sua cor. Cada coração um jeito de mostrar o seu amor." Boi bem bravo, bate baixo, bota </w:t>
      </w:r>
      <w:r w:rsidR="00AA0F40" w:rsidRPr="005B5AC5">
        <w:rPr>
          <w:rFonts w:ascii="Times New Roman" w:hAnsi="Times New Roman" w:cs="Times New Roman"/>
          <w:sz w:val="20"/>
          <w:szCs w:val="20"/>
        </w:rPr>
        <w:t>baba</w:t>
      </w:r>
      <w:r w:rsidRPr="005B5AC5">
        <w:rPr>
          <w:rFonts w:ascii="Times New Roman" w:hAnsi="Times New Roman" w:cs="Times New Roman"/>
          <w:sz w:val="20"/>
          <w:szCs w:val="20"/>
        </w:rPr>
        <w:t xml:space="preserve"> boi berrando... Dança doido, dá de duro, dá de dentro, dá direito... Vai, vem, volta, vem na vara, vai não volta, vai varando... "Todo </w:t>
      </w:r>
      <w:proofErr w:type="spellStart"/>
      <w:r w:rsidRPr="005B5AC5">
        <w:rPr>
          <w:rFonts w:ascii="Times New Roman" w:hAnsi="Times New Roman" w:cs="Times New Roman"/>
          <w:sz w:val="20"/>
          <w:szCs w:val="20"/>
        </w:rPr>
        <w:t>passarinh</w:t>
      </w:r>
      <w:proofErr w:type="spellEnd"/>
      <w:r w:rsidRPr="005B5AC5">
        <w:rPr>
          <w:rFonts w:ascii="Times New Roman" w:hAnsi="Times New Roman" w:cs="Times New Roman"/>
          <w:sz w:val="20"/>
          <w:szCs w:val="20"/>
        </w:rPr>
        <w:t>' do mato tem seu pio diferente. Cantiga de amor doído não carece ter rompante...</w:t>
      </w:r>
      <w:r w:rsidR="00AA0F40" w:rsidRPr="005B5AC5">
        <w:rPr>
          <w:rFonts w:ascii="Times New Roman" w:hAnsi="Times New Roman" w:cs="Times New Roman"/>
          <w:sz w:val="20"/>
          <w:szCs w:val="20"/>
        </w:rPr>
        <w:t xml:space="preserve">”. </w:t>
      </w:r>
      <w:r w:rsidR="00AA0F40">
        <w:rPr>
          <w:rFonts w:ascii="Times New Roman" w:hAnsi="Times New Roman" w:cs="Times New Roman"/>
          <w:sz w:val="20"/>
          <w:szCs w:val="20"/>
        </w:rPr>
        <w:t>(ROSA, 1983, p.37).</w:t>
      </w:r>
    </w:p>
    <w:p w:rsidR="000D476C" w:rsidRDefault="000D476C" w:rsidP="005B5AC5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0D476C" w:rsidRDefault="000D476C" w:rsidP="002B1E3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1E34">
        <w:rPr>
          <w:rFonts w:ascii="Times New Roman" w:hAnsi="Times New Roman" w:cs="Times New Roman"/>
          <w:sz w:val="24"/>
          <w:szCs w:val="24"/>
        </w:rPr>
        <w:t>Sendo assim a obra “</w:t>
      </w:r>
      <w:r w:rsidR="002B1E34">
        <w:rPr>
          <w:rFonts w:ascii="Times New Roman" w:hAnsi="Times New Roman" w:cs="Times New Roman"/>
          <w:sz w:val="24"/>
          <w:szCs w:val="24"/>
        </w:rPr>
        <w:t>S</w:t>
      </w:r>
      <w:r w:rsidRPr="002B1E34">
        <w:rPr>
          <w:rFonts w:ascii="Times New Roman" w:hAnsi="Times New Roman" w:cs="Times New Roman"/>
          <w:sz w:val="24"/>
          <w:szCs w:val="24"/>
        </w:rPr>
        <w:t>aga</w:t>
      </w:r>
      <w:r w:rsidR="002B1E34">
        <w:rPr>
          <w:rFonts w:ascii="Times New Roman" w:hAnsi="Times New Roman" w:cs="Times New Roman"/>
          <w:sz w:val="24"/>
          <w:szCs w:val="24"/>
        </w:rPr>
        <w:t>ra</w:t>
      </w:r>
      <w:r w:rsidRPr="002B1E34">
        <w:rPr>
          <w:rFonts w:ascii="Times New Roman" w:hAnsi="Times New Roman" w:cs="Times New Roman"/>
          <w:sz w:val="24"/>
          <w:szCs w:val="24"/>
        </w:rPr>
        <w:t>na”</w:t>
      </w:r>
      <w:r w:rsidR="002B1E34">
        <w:rPr>
          <w:rFonts w:ascii="Times New Roman" w:hAnsi="Times New Roman" w:cs="Times New Roman"/>
          <w:sz w:val="24"/>
          <w:szCs w:val="24"/>
        </w:rPr>
        <w:t xml:space="preserve"> de Guimaraes R</w:t>
      </w:r>
      <w:r w:rsidRPr="002B1E34">
        <w:rPr>
          <w:rFonts w:ascii="Times New Roman" w:hAnsi="Times New Roman" w:cs="Times New Roman"/>
          <w:sz w:val="24"/>
          <w:szCs w:val="24"/>
        </w:rPr>
        <w:t>osa é</w:t>
      </w:r>
      <w:r w:rsidR="002B1E34">
        <w:rPr>
          <w:rFonts w:ascii="Times New Roman" w:hAnsi="Times New Roman" w:cs="Times New Roman"/>
          <w:sz w:val="24"/>
          <w:szCs w:val="24"/>
        </w:rPr>
        <w:t xml:space="preserve"> uma narrativa exemplar</w:t>
      </w:r>
      <w:r w:rsidRPr="002B1E34">
        <w:rPr>
          <w:rFonts w:ascii="Times New Roman" w:hAnsi="Times New Roman" w:cs="Times New Roman"/>
          <w:sz w:val="24"/>
          <w:szCs w:val="24"/>
        </w:rPr>
        <w:t xml:space="preserve"> do modernismo brasileiro</w:t>
      </w:r>
      <w:r w:rsidR="002B1E34">
        <w:rPr>
          <w:rFonts w:ascii="Times New Roman" w:hAnsi="Times New Roman" w:cs="Times New Roman"/>
          <w:sz w:val="24"/>
          <w:szCs w:val="24"/>
        </w:rPr>
        <w:t>,</w:t>
      </w:r>
      <w:r w:rsidRPr="002B1E34">
        <w:rPr>
          <w:rFonts w:ascii="Times New Roman" w:hAnsi="Times New Roman" w:cs="Times New Roman"/>
          <w:sz w:val="24"/>
          <w:szCs w:val="24"/>
        </w:rPr>
        <w:t xml:space="preserve"> que além de a</w:t>
      </w:r>
      <w:r w:rsidR="002B1E34">
        <w:rPr>
          <w:rFonts w:ascii="Times New Roman" w:hAnsi="Times New Roman" w:cs="Times New Roman"/>
          <w:sz w:val="24"/>
          <w:szCs w:val="24"/>
        </w:rPr>
        <w:t xml:space="preserve">bordar temas como regionalismo e o </w:t>
      </w:r>
      <w:r w:rsidR="002B1E34" w:rsidRPr="002B1E34">
        <w:rPr>
          <w:rFonts w:ascii="Times New Roman" w:hAnsi="Times New Roman" w:cs="Times New Roman"/>
          <w:sz w:val="24"/>
          <w:szCs w:val="24"/>
        </w:rPr>
        <w:t>universal</w:t>
      </w:r>
      <w:r w:rsidR="002B1E34">
        <w:rPr>
          <w:rFonts w:ascii="Times New Roman" w:hAnsi="Times New Roman" w:cs="Times New Roman"/>
          <w:sz w:val="24"/>
          <w:szCs w:val="24"/>
        </w:rPr>
        <w:t xml:space="preserve">ismo, </w:t>
      </w:r>
      <w:r w:rsidR="005A5B96" w:rsidRPr="002B1E34">
        <w:rPr>
          <w:rFonts w:ascii="Times New Roman" w:hAnsi="Times New Roman" w:cs="Times New Roman"/>
          <w:sz w:val="24"/>
          <w:szCs w:val="24"/>
        </w:rPr>
        <w:t>mostra</w:t>
      </w:r>
      <w:r w:rsidR="002B1E34" w:rsidRPr="002B1E34">
        <w:rPr>
          <w:rFonts w:ascii="Times New Roman" w:hAnsi="Times New Roman" w:cs="Times New Roman"/>
          <w:sz w:val="24"/>
          <w:szCs w:val="24"/>
        </w:rPr>
        <w:t xml:space="preserve"> com ênfase nos aspectos escritos e na descrição de seus personagens uma composição </w:t>
      </w:r>
      <w:r w:rsidR="002B1E34">
        <w:rPr>
          <w:rFonts w:ascii="Times New Roman" w:hAnsi="Times New Roman" w:cs="Times New Roman"/>
          <w:sz w:val="24"/>
          <w:szCs w:val="24"/>
        </w:rPr>
        <w:t xml:space="preserve">linguística típica das narrativas modernas. Onde há uma ruptura dos padrões </w:t>
      </w:r>
      <w:r w:rsidR="005A5B96">
        <w:rPr>
          <w:rFonts w:ascii="Times New Roman" w:hAnsi="Times New Roman" w:cs="Times New Roman"/>
          <w:sz w:val="24"/>
          <w:szCs w:val="24"/>
        </w:rPr>
        <w:t>das narrativas até</w:t>
      </w:r>
      <w:r w:rsidR="002B1E34">
        <w:rPr>
          <w:rFonts w:ascii="Times New Roman" w:hAnsi="Times New Roman" w:cs="Times New Roman"/>
          <w:sz w:val="24"/>
          <w:szCs w:val="24"/>
        </w:rPr>
        <w:t xml:space="preserve"> então </w:t>
      </w:r>
      <w:r w:rsidR="005A5B96">
        <w:rPr>
          <w:rFonts w:ascii="Times New Roman" w:hAnsi="Times New Roman" w:cs="Times New Roman"/>
          <w:sz w:val="24"/>
          <w:szCs w:val="24"/>
        </w:rPr>
        <w:t>escritas.</w:t>
      </w:r>
      <w:r w:rsidR="002B1E34">
        <w:rPr>
          <w:rFonts w:ascii="Times New Roman" w:hAnsi="Times New Roman" w:cs="Times New Roman"/>
          <w:sz w:val="24"/>
          <w:szCs w:val="24"/>
        </w:rPr>
        <w:t xml:space="preserve"> </w:t>
      </w:r>
      <w:r w:rsidR="005A5B96">
        <w:rPr>
          <w:rFonts w:ascii="Times New Roman" w:hAnsi="Times New Roman" w:cs="Times New Roman"/>
          <w:sz w:val="24"/>
          <w:szCs w:val="24"/>
        </w:rPr>
        <w:t>Utilizando</w:t>
      </w:r>
      <w:r w:rsidR="002B1E34">
        <w:rPr>
          <w:rFonts w:ascii="Times New Roman" w:hAnsi="Times New Roman" w:cs="Times New Roman"/>
          <w:sz w:val="24"/>
          <w:szCs w:val="24"/>
        </w:rPr>
        <w:t xml:space="preserve"> a linguagem como instrumento Guimaraes Rosa </w:t>
      </w:r>
      <w:r w:rsidR="005A5B96">
        <w:rPr>
          <w:rFonts w:ascii="Times New Roman" w:hAnsi="Times New Roman" w:cs="Times New Roman"/>
          <w:sz w:val="24"/>
          <w:szCs w:val="24"/>
        </w:rPr>
        <w:t>dá continuidade a</w:t>
      </w:r>
      <w:r w:rsidR="002B1E34">
        <w:rPr>
          <w:rFonts w:ascii="Times New Roman" w:hAnsi="Times New Roman" w:cs="Times New Roman"/>
          <w:sz w:val="24"/>
          <w:szCs w:val="24"/>
        </w:rPr>
        <w:t xml:space="preserve"> suas obras abolindo as fronteiras entre narrativa e lírica</w:t>
      </w:r>
      <w:r w:rsidR="005A5B96">
        <w:rPr>
          <w:rFonts w:ascii="Times New Roman" w:hAnsi="Times New Roman" w:cs="Times New Roman"/>
          <w:sz w:val="24"/>
          <w:szCs w:val="24"/>
        </w:rPr>
        <w:t xml:space="preserve"> criando uma narrativa em que a narrativa pode ser prosa e poesia mesmo utilizando-se de uma linguagem coloquial.</w:t>
      </w:r>
    </w:p>
    <w:p w:rsidR="00170C42" w:rsidRDefault="00170C42" w:rsidP="00170C42">
      <w:pPr>
        <w:pStyle w:val="PargrafodaLista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5B96" w:rsidRPr="00B6688B" w:rsidRDefault="00B6688B" w:rsidP="00B6688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5B96" w:rsidRPr="00B6688B">
        <w:rPr>
          <w:rFonts w:ascii="Times New Roman" w:hAnsi="Times New Roman" w:cs="Times New Roman"/>
          <w:b/>
          <w:sz w:val="24"/>
          <w:szCs w:val="24"/>
        </w:rPr>
        <w:t xml:space="preserve">CONSIDERAÇÕES FINAIS </w:t>
      </w:r>
    </w:p>
    <w:p w:rsidR="005A5B96" w:rsidRDefault="005A5B96" w:rsidP="005A5B96">
      <w:pPr>
        <w:pStyle w:val="PargrafodaLista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688B">
        <w:rPr>
          <w:rFonts w:ascii="Times New Roman" w:hAnsi="Times New Roman" w:cs="Times New Roman"/>
          <w:sz w:val="24"/>
          <w:szCs w:val="24"/>
        </w:rPr>
        <w:t>Este trabalho teve como objetivo</w:t>
      </w:r>
      <w:r>
        <w:rPr>
          <w:rFonts w:ascii="Times New Roman" w:hAnsi="Times New Roman" w:cs="Times New Roman"/>
          <w:sz w:val="24"/>
          <w:szCs w:val="24"/>
        </w:rPr>
        <w:t xml:space="preserve"> desenvolver um estudo bibliográfico a respeito da invenção linguística criada por Guimaraes Rosa em “Sagarana”. Utilizando como fundamentação teórica autores que discutem sobreo assunto.</w:t>
      </w:r>
    </w:p>
    <w:p w:rsidR="005A5B96" w:rsidRDefault="005A5B96" w:rsidP="005A5B96">
      <w:pPr>
        <w:pStyle w:val="PargrafodaLista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Usando como objeto de estudo os aspectos linguísticos presentes em sua obra, analisou-se que apesar de uma linguagem que requer uma leitura minuciosa e atenta Guimarães utilizou de recursos poéticos para desenvolver a representação do homem sertanejo com suas características: ambiente, personagens e linguagem de forma fictícia aproximando sua escrita da oralidade.</w:t>
      </w:r>
    </w:p>
    <w:p w:rsidR="005A5B96" w:rsidRDefault="005E5DA1" w:rsidP="005A5B96">
      <w:pPr>
        <w:pStyle w:val="PargrafodaLista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 o presente estudo chegou-se à conclusão que a obra sagarana é um exemplo da literatura Modernista, desde a caracterização do contexto histórico até suas características regionais, mostrando o sertão mineiro tal como ele é. Promovendo um excelente estudo sobre o período modernista e suas características.</w:t>
      </w:r>
    </w:p>
    <w:p w:rsidR="005E5DA1" w:rsidRDefault="005E5DA1" w:rsidP="005A5B96">
      <w:pPr>
        <w:pStyle w:val="PargrafodaLista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Portanto diante de nosso embasamento teórico tivemos a oportunidade de conhecermos melhor os aspectos regionalistas e universais da obra sagarana fazendo referencia a linguagem utilizada. Contribuindo assim, como aprendizado para a nossa formação acadêmica e para a literatura brasileira.</w:t>
      </w:r>
    </w:p>
    <w:p w:rsidR="005E5DA1" w:rsidRDefault="005E5DA1" w:rsidP="005A5B96">
      <w:pPr>
        <w:pStyle w:val="PargrafodaLista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E5DA1" w:rsidRDefault="005E5DA1" w:rsidP="005A5B96">
      <w:pPr>
        <w:pStyle w:val="PargrafodaLista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E5DA1" w:rsidRDefault="005E5DA1" w:rsidP="005A5B96">
      <w:pPr>
        <w:pStyle w:val="PargrafodaLista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E5DA1" w:rsidRDefault="005E5DA1" w:rsidP="005A5B96">
      <w:pPr>
        <w:pStyle w:val="PargrafodaLista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E5DA1" w:rsidRDefault="005E5DA1" w:rsidP="005A5B96">
      <w:pPr>
        <w:pStyle w:val="PargrafodaLista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E5DA1" w:rsidRDefault="005E5DA1" w:rsidP="005A5B96">
      <w:pPr>
        <w:pStyle w:val="PargrafodaLista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E5DA1" w:rsidRDefault="005E5DA1" w:rsidP="005A5B96">
      <w:pPr>
        <w:pStyle w:val="PargrafodaLista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E5DA1" w:rsidRDefault="005E5DA1" w:rsidP="005A5B96">
      <w:pPr>
        <w:pStyle w:val="PargrafodaLista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E5DA1" w:rsidRDefault="005E5DA1" w:rsidP="005A5B96">
      <w:pPr>
        <w:pStyle w:val="PargrafodaLista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E5DA1" w:rsidRDefault="005E5DA1" w:rsidP="005A5B96">
      <w:pPr>
        <w:pStyle w:val="PargrafodaLista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E5DA1" w:rsidRDefault="005E5DA1" w:rsidP="005A5B96">
      <w:pPr>
        <w:pStyle w:val="PargrafodaLista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E5DA1" w:rsidRDefault="005E5DA1" w:rsidP="005A5B96">
      <w:pPr>
        <w:pStyle w:val="PargrafodaLista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D20EB" w:rsidRDefault="004D20EB" w:rsidP="004D20E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70C42" w:rsidRDefault="00170C42" w:rsidP="004D20E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70C42" w:rsidRDefault="00170C42" w:rsidP="004D20E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70C42" w:rsidRDefault="00170C42" w:rsidP="004D20E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70C42" w:rsidRDefault="00170C42" w:rsidP="004D20E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E5DA1" w:rsidRPr="004D20EB" w:rsidRDefault="005E5DA1" w:rsidP="00B6688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20EB">
        <w:rPr>
          <w:rFonts w:ascii="Times New Roman" w:hAnsi="Times New Roman" w:cs="Times New Roman"/>
          <w:b/>
          <w:sz w:val="24"/>
          <w:szCs w:val="24"/>
        </w:rPr>
        <w:lastRenderedPageBreak/>
        <w:t>REFERENCIAS</w:t>
      </w:r>
    </w:p>
    <w:p w:rsidR="00D5749C" w:rsidRDefault="00D5749C" w:rsidP="005A5B96">
      <w:pPr>
        <w:pStyle w:val="PargrafodaLista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6285" w:rsidRDefault="00916285" w:rsidP="00D5749C">
      <w:pPr>
        <w:pStyle w:val="PargrafodaList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BOSI, Alfredo. </w:t>
      </w:r>
      <w:r w:rsidR="00D5749C" w:rsidRPr="00D5749C">
        <w:rPr>
          <w:rFonts w:ascii="Times New Roman" w:hAnsi="Times New Roman" w:cs="Times New Roman"/>
          <w:b/>
          <w:sz w:val="24"/>
          <w:szCs w:val="24"/>
        </w:rPr>
        <w:t>Historia</w:t>
      </w:r>
      <w:r w:rsidRPr="00D5749C">
        <w:rPr>
          <w:rFonts w:ascii="Times New Roman" w:hAnsi="Times New Roman" w:cs="Times New Roman"/>
          <w:b/>
          <w:sz w:val="24"/>
          <w:szCs w:val="24"/>
        </w:rPr>
        <w:t xml:space="preserve"> con</w:t>
      </w:r>
      <w:r w:rsidR="00D5749C" w:rsidRPr="00D5749C">
        <w:rPr>
          <w:rFonts w:ascii="Times New Roman" w:hAnsi="Times New Roman" w:cs="Times New Roman"/>
          <w:b/>
          <w:sz w:val="24"/>
          <w:szCs w:val="24"/>
        </w:rPr>
        <w:t>cisa da literatura brasileira</w:t>
      </w:r>
      <w:r w:rsidR="00D5749C">
        <w:rPr>
          <w:rFonts w:ascii="Times New Roman" w:hAnsi="Times New Roman" w:cs="Times New Roman"/>
          <w:sz w:val="24"/>
          <w:szCs w:val="24"/>
        </w:rPr>
        <w:t xml:space="preserve">. ED: 36ª. São Paulo, </w:t>
      </w:r>
      <w:proofErr w:type="spellStart"/>
      <w:r w:rsidR="00D5749C">
        <w:rPr>
          <w:rFonts w:ascii="Times New Roman" w:hAnsi="Times New Roman" w:cs="Times New Roman"/>
          <w:sz w:val="24"/>
          <w:szCs w:val="24"/>
        </w:rPr>
        <w:t>cultrix</w:t>
      </w:r>
      <w:proofErr w:type="spellEnd"/>
      <w:r w:rsidR="00D5749C">
        <w:rPr>
          <w:rFonts w:ascii="Times New Roman" w:hAnsi="Times New Roman" w:cs="Times New Roman"/>
          <w:sz w:val="24"/>
          <w:szCs w:val="24"/>
        </w:rPr>
        <w:t>, 1999.</w:t>
      </w:r>
    </w:p>
    <w:p w:rsidR="00D5749C" w:rsidRDefault="00D5749C" w:rsidP="00D5749C">
      <w:pPr>
        <w:pStyle w:val="PargrafodaList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C15AF8" w:rsidRPr="00C15AF8" w:rsidRDefault="00C15AF8" w:rsidP="00916285">
      <w:pPr>
        <w:pStyle w:val="PargrafodaLista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15AF8">
        <w:rPr>
          <w:rFonts w:ascii="Times New Roman" w:hAnsi="Times New Roman" w:cs="Times New Roman"/>
          <w:sz w:val="24"/>
          <w:szCs w:val="24"/>
        </w:rPr>
        <w:t>OLIVEIRA,</w:t>
      </w:r>
      <w:r>
        <w:rPr>
          <w:rFonts w:ascii="Times New Roman" w:hAnsi="Times New Roman" w:cs="Times New Roman"/>
          <w:sz w:val="24"/>
          <w:szCs w:val="24"/>
        </w:rPr>
        <w:t xml:space="preserve"> De Cândido. </w:t>
      </w:r>
      <w:r w:rsidRPr="00916285">
        <w:rPr>
          <w:rFonts w:ascii="Times New Roman" w:hAnsi="Times New Roman" w:cs="Times New Roman"/>
          <w:b/>
          <w:sz w:val="24"/>
          <w:szCs w:val="24"/>
        </w:rPr>
        <w:t xml:space="preserve">Súmulas de literatura </w:t>
      </w:r>
      <w:r w:rsidR="00916285" w:rsidRPr="00916285">
        <w:rPr>
          <w:rFonts w:ascii="Times New Roman" w:hAnsi="Times New Roman" w:cs="Times New Roman"/>
          <w:b/>
          <w:sz w:val="24"/>
          <w:szCs w:val="24"/>
        </w:rPr>
        <w:t>brasileira</w:t>
      </w:r>
      <w:r w:rsidR="00916285">
        <w:rPr>
          <w:rFonts w:ascii="Times New Roman" w:hAnsi="Times New Roman" w:cs="Times New Roman"/>
          <w:sz w:val="24"/>
          <w:szCs w:val="24"/>
        </w:rPr>
        <w:t xml:space="preserve">. São Paulo. Ed: Florença.  </w:t>
      </w:r>
    </w:p>
    <w:p w:rsidR="006116C8" w:rsidRDefault="006116C8" w:rsidP="00916285">
      <w:pPr>
        <w:pStyle w:val="PargrafodaLista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16C8" w:rsidRDefault="006116C8" w:rsidP="00916285">
      <w:pPr>
        <w:pStyle w:val="PargrafodaLista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ROSA, João Guimarães. </w:t>
      </w:r>
      <w:r w:rsidRPr="00270CA1">
        <w:rPr>
          <w:rFonts w:ascii="Times New Roman" w:hAnsi="Times New Roman" w:cs="Times New Roman"/>
          <w:b/>
          <w:sz w:val="24"/>
          <w:szCs w:val="24"/>
        </w:rPr>
        <w:t>Sagarana.</w:t>
      </w:r>
      <w:r>
        <w:rPr>
          <w:rFonts w:ascii="Times New Roman" w:hAnsi="Times New Roman" w:cs="Times New Roman"/>
          <w:sz w:val="24"/>
          <w:szCs w:val="24"/>
        </w:rPr>
        <w:t xml:space="preserve"> Rio de janeiro: ED: Nova Fronteira, 1983.</w:t>
      </w:r>
    </w:p>
    <w:p w:rsidR="00270CA1" w:rsidRDefault="00270CA1" w:rsidP="00916285">
      <w:pPr>
        <w:pStyle w:val="PargrafodaLista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5DA1" w:rsidRDefault="00270CA1" w:rsidP="00D5749C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TEIXEIRA, Ivan. </w:t>
      </w:r>
      <w:r w:rsidRPr="00270CA1">
        <w:rPr>
          <w:rFonts w:ascii="Times New Roman" w:hAnsi="Times New Roman" w:cs="Times New Roman"/>
          <w:b/>
          <w:sz w:val="24"/>
          <w:szCs w:val="24"/>
        </w:rPr>
        <w:t>Análise da obra sagarana Guimarães Rosa</w:t>
      </w:r>
      <w:r>
        <w:rPr>
          <w:rFonts w:ascii="Times New Roman" w:hAnsi="Times New Roman" w:cs="Times New Roman"/>
          <w:sz w:val="24"/>
          <w:szCs w:val="24"/>
        </w:rPr>
        <w:t xml:space="preserve">. São Paulo: </w:t>
      </w:r>
      <w:r w:rsidR="006116C8">
        <w:rPr>
          <w:rFonts w:ascii="Times New Roman" w:hAnsi="Times New Roman" w:cs="Times New Roman"/>
          <w:sz w:val="24"/>
          <w:szCs w:val="24"/>
        </w:rPr>
        <w:t>FUVEST</w:t>
      </w:r>
      <w:r>
        <w:rPr>
          <w:rFonts w:ascii="Times New Roman" w:hAnsi="Times New Roman" w:cs="Times New Roman"/>
          <w:sz w:val="24"/>
          <w:szCs w:val="24"/>
        </w:rPr>
        <w:t>, 2006.</w:t>
      </w:r>
    </w:p>
    <w:p w:rsidR="00270CA1" w:rsidRDefault="00270CA1" w:rsidP="00916285">
      <w:pPr>
        <w:pStyle w:val="PargrafodaLista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70CA1" w:rsidRDefault="00270CA1" w:rsidP="00916285">
      <w:pPr>
        <w:pStyle w:val="PargrafodaLista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70CA1" w:rsidRDefault="00270CA1" w:rsidP="00270CA1">
      <w:pPr>
        <w:pStyle w:val="PargrafodaLista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70CA1" w:rsidRDefault="00270CA1" w:rsidP="00270CA1">
      <w:pPr>
        <w:pStyle w:val="PargrafodaLista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0CA1" w:rsidRPr="005E5DA1" w:rsidRDefault="00270CA1" w:rsidP="005A5B96">
      <w:pPr>
        <w:pStyle w:val="PargrafodaLista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A5B96" w:rsidRPr="005A5B96" w:rsidRDefault="005A5B96" w:rsidP="005A5B96">
      <w:pPr>
        <w:pStyle w:val="PargrafodaLista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B5AC5" w:rsidRPr="005B5AC5" w:rsidRDefault="005B5AC5" w:rsidP="005A5B9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534387" w:rsidRPr="00534387" w:rsidRDefault="00534387" w:rsidP="005A5B9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34387" w:rsidRPr="00534387" w:rsidRDefault="00534387" w:rsidP="005A5B9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D30A97" w:rsidRPr="003F3958" w:rsidRDefault="00D30A97" w:rsidP="005A5B9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39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5C20" w:rsidRPr="003F3958" w:rsidRDefault="00AB5C20" w:rsidP="005A5B96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566AB" w:rsidRPr="00A22980" w:rsidRDefault="006566AB" w:rsidP="005A5B96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6566AB" w:rsidRPr="00A22980" w:rsidSect="00B6688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49C" w:rsidRDefault="00D5749C" w:rsidP="00D5749C">
      <w:pPr>
        <w:spacing w:after="0" w:line="240" w:lineRule="auto"/>
      </w:pPr>
      <w:r>
        <w:separator/>
      </w:r>
    </w:p>
  </w:endnote>
  <w:endnote w:type="continuationSeparator" w:id="0">
    <w:p w:rsidR="00D5749C" w:rsidRDefault="00D5749C" w:rsidP="00D57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88B" w:rsidRDefault="00B6688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0EB" w:rsidRDefault="004D20EB">
    <w:pPr>
      <w:pStyle w:val="Rodap"/>
    </w:pPr>
  </w:p>
  <w:p w:rsidR="00D5749C" w:rsidRPr="00D5749C" w:rsidRDefault="00D5749C" w:rsidP="00D5749C">
    <w:pPr>
      <w:pStyle w:val="Rodap"/>
      <w:jc w:val="both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5918735"/>
      <w:docPartObj>
        <w:docPartGallery w:val="Page Numbers (Bottom of Page)"/>
        <w:docPartUnique/>
      </w:docPartObj>
    </w:sdtPr>
    <w:sdtContent>
      <w:p w:rsidR="00B6688B" w:rsidRDefault="00B6688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4D20EB" w:rsidRPr="004D20EB" w:rsidRDefault="004D20EB" w:rsidP="004D20EB">
    <w:pPr>
      <w:pStyle w:val="Rodap"/>
      <w:jc w:val="both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49C" w:rsidRDefault="00D5749C" w:rsidP="00D5749C">
      <w:pPr>
        <w:spacing w:after="0" w:line="240" w:lineRule="auto"/>
      </w:pPr>
      <w:r>
        <w:separator/>
      </w:r>
    </w:p>
  </w:footnote>
  <w:footnote w:type="continuationSeparator" w:id="0">
    <w:p w:rsidR="00D5749C" w:rsidRDefault="00D5749C" w:rsidP="00D574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88B" w:rsidRDefault="00B6688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88B" w:rsidRDefault="00B6688B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88B" w:rsidRDefault="00B6688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81830"/>
    <w:multiLevelType w:val="hybridMultilevel"/>
    <w:tmpl w:val="4BD2116E"/>
    <w:lvl w:ilvl="0" w:tplc="7D2EE4FC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C230FD"/>
    <w:multiLevelType w:val="hybridMultilevel"/>
    <w:tmpl w:val="854E6B88"/>
    <w:lvl w:ilvl="0" w:tplc="26DAFA72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F144C2"/>
    <w:multiLevelType w:val="hybridMultilevel"/>
    <w:tmpl w:val="E7A2D98E"/>
    <w:lvl w:ilvl="0" w:tplc="65D28042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485B47"/>
    <w:multiLevelType w:val="hybridMultilevel"/>
    <w:tmpl w:val="A5FE9F6C"/>
    <w:lvl w:ilvl="0" w:tplc="D4B24A4C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7B1D36"/>
    <w:multiLevelType w:val="hybridMultilevel"/>
    <w:tmpl w:val="C952E24C"/>
    <w:lvl w:ilvl="0" w:tplc="793C7B18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5B5946"/>
    <w:multiLevelType w:val="hybridMultilevel"/>
    <w:tmpl w:val="9FD641C6"/>
    <w:lvl w:ilvl="0" w:tplc="5066BEF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A814E2"/>
    <w:multiLevelType w:val="hybridMultilevel"/>
    <w:tmpl w:val="114E4A3A"/>
    <w:lvl w:ilvl="0" w:tplc="2582507C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6F0DFF"/>
    <w:multiLevelType w:val="hybridMultilevel"/>
    <w:tmpl w:val="29F64F5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F00311"/>
    <w:multiLevelType w:val="hybridMultilevel"/>
    <w:tmpl w:val="AE0C99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8205D5"/>
    <w:multiLevelType w:val="hybridMultilevel"/>
    <w:tmpl w:val="77E87146"/>
    <w:lvl w:ilvl="0" w:tplc="52725F9C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1E20CF"/>
    <w:multiLevelType w:val="hybridMultilevel"/>
    <w:tmpl w:val="00A63134"/>
    <w:lvl w:ilvl="0" w:tplc="921A73D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DF3091"/>
    <w:multiLevelType w:val="hybridMultilevel"/>
    <w:tmpl w:val="FBD26F60"/>
    <w:lvl w:ilvl="0" w:tplc="69E4D21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11"/>
  </w:num>
  <w:num w:numId="5">
    <w:abstractNumId w:val="10"/>
  </w:num>
  <w:num w:numId="6">
    <w:abstractNumId w:val="9"/>
  </w:num>
  <w:num w:numId="7">
    <w:abstractNumId w:val="1"/>
  </w:num>
  <w:num w:numId="8">
    <w:abstractNumId w:val="3"/>
  </w:num>
  <w:num w:numId="9">
    <w:abstractNumId w:val="0"/>
  </w:num>
  <w:num w:numId="10">
    <w:abstractNumId w:val="2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933"/>
    <w:rsid w:val="00026067"/>
    <w:rsid w:val="000B4AE5"/>
    <w:rsid w:val="000D476C"/>
    <w:rsid w:val="00170291"/>
    <w:rsid w:val="00170C42"/>
    <w:rsid w:val="001E70FC"/>
    <w:rsid w:val="002562F9"/>
    <w:rsid w:val="00270CA1"/>
    <w:rsid w:val="002B1E34"/>
    <w:rsid w:val="003B0DBA"/>
    <w:rsid w:val="003F3958"/>
    <w:rsid w:val="0041626F"/>
    <w:rsid w:val="004233D2"/>
    <w:rsid w:val="004D20EB"/>
    <w:rsid w:val="0052619F"/>
    <w:rsid w:val="00534387"/>
    <w:rsid w:val="0058200D"/>
    <w:rsid w:val="005A5B96"/>
    <w:rsid w:val="005B3E60"/>
    <w:rsid w:val="005B5AC5"/>
    <w:rsid w:val="005B67E6"/>
    <w:rsid w:val="005E5DA1"/>
    <w:rsid w:val="006116C8"/>
    <w:rsid w:val="00634899"/>
    <w:rsid w:val="00647933"/>
    <w:rsid w:val="006566AB"/>
    <w:rsid w:val="006A6C3B"/>
    <w:rsid w:val="007939A1"/>
    <w:rsid w:val="007D33C0"/>
    <w:rsid w:val="008304F3"/>
    <w:rsid w:val="00831483"/>
    <w:rsid w:val="008C2C69"/>
    <w:rsid w:val="00900D49"/>
    <w:rsid w:val="00916285"/>
    <w:rsid w:val="009C4BBB"/>
    <w:rsid w:val="00A22980"/>
    <w:rsid w:val="00AA0F40"/>
    <w:rsid w:val="00AB5C20"/>
    <w:rsid w:val="00AF6438"/>
    <w:rsid w:val="00B52AB9"/>
    <w:rsid w:val="00B623D5"/>
    <w:rsid w:val="00B6688B"/>
    <w:rsid w:val="00BE1D1E"/>
    <w:rsid w:val="00BF3855"/>
    <w:rsid w:val="00C15AF8"/>
    <w:rsid w:val="00C40B7C"/>
    <w:rsid w:val="00C52C54"/>
    <w:rsid w:val="00C62D74"/>
    <w:rsid w:val="00D1709C"/>
    <w:rsid w:val="00D30A97"/>
    <w:rsid w:val="00D5749C"/>
    <w:rsid w:val="00DC6304"/>
    <w:rsid w:val="00DE7308"/>
    <w:rsid w:val="00E07D92"/>
    <w:rsid w:val="00EE2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566A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26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574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5749C"/>
  </w:style>
  <w:style w:type="paragraph" w:styleId="Rodap">
    <w:name w:val="footer"/>
    <w:basedOn w:val="Normal"/>
    <w:link w:val="RodapChar"/>
    <w:uiPriority w:val="99"/>
    <w:unhideWhenUsed/>
    <w:rsid w:val="00D574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5749C"/>
  </w:style>
  <w:style w:type="paragraph" w:styleId="Textodebalo">
    <w:name w:val="Balloon Text"/>
    <w:basedOn w:val="Normal"/>
    <w:link w:val="TextodebaloChar"/>
    <w:uiPriority w:val="99"/>
    <w:semiHidden/>
    <w:unhideWhenUsed/>
    <w:rsid w:val="00D57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74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566A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26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574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5749C"/>
  </w:style>
  <w:style w:type="paragraph" w:styleId="Rodap">
    <w:name w:val="footer"/>
    <w:basedOn w:val="Normal"/>
    <w:link w:val="RodapChar"/>
    <w:uiPriority w:val="99"/>
    <w:unhideWhenUsed/>
    <w:rsid w:val="00D574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5749C"/>
  </w:style>
  <w:style w:type="paragraph" w:styleId="Textodebalo">
    <w:name w:val="Balloon Text"/>
    <w:basedOn w:val="Normal"/>
    <w:link w:val="TextodebaloChar"/>
    <w:uiPriority w:val="99"/>
    <w:semiHidden/>
    <w:unhideWhenUsed/>
    <w:rsid w:val="00D57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74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6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E86"/>
    <w:rsid w:val="003D2DBE"/>
    <w:rsid w:val="0056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3B371C00BB44C689ABDBF7F16BA2C96">
    <w:name w:val="C3B371C00BB44C689ABDBF7F16BA2C96"/>
    <w:rsid w:val="00566E86"/>
  </w:style>
  <w:style w:type="paragraph" w:customStyle="1" w:styleId="9D4E548834E04DD087EB9DAF9F5F2F9E">
    <w:name w:val="9D4E548834E04DD087EB9DAF9F5F2F9E"/>
    <w:rsid w:val="00566E86"/>
  </w:style>
  <w:style w:type="paragraph" w:customStyle="1" w:styleId="877704C0D5EF47BDB8B742F07ACCCCF0">
    <w:name w:val="877704C0D5EF47BDB8B742F07ACCCCF0"/>
    <w:rsid w:val="003D2DB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3B371C00BB44C689ABDBF7F16BA2C96">
    <w:name w:val="C3B371C00BB44C689ABDBF7F16BA2C96"/>
    <w:rsid w:val="00566E86"/>
  </w:style>
  <w:style w:type="paragraph" w:customStyle="1" w:styleId="9D4E548834E04DD087EB9DAF9F5F2F9E">
    <w:name w:val="9D4E548834E04DD087EB9DAF9F5F2F9E"/>
    <w:rsid w:val="00566E86"/>
  </w:style>
  <w:style w:type="paragraph" w:customStyle="1" w:styleId="877704C0D5EF47BDB8B742F07ACCCCF0">
    <w:name w:val="877704C0D5EF47BDB8B742F07ACCCCF0"/>
    <w:rsid w:val="003D2D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EACB2-F4C6-4BA0-AEA1-1E06E7A5B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2223</Words>
  <Characters>12010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HELDER E FRANCILENE</dc:creator>
  <cp:lastModifiedBy>HELDER E FRANCILENE</cp:lastModifiedBy>
  <cp:revision>5</cp:revision>
  <dcterms:created xsi:type="dcterms:W3CDTF">2013-06-06T19:03:00Z</dcterms:created>
  <dcterms:modified xsi:type="dcterms:W3CDTF">2013-06-16T21:42:00Z</dcterms:modified>
</cp:coreProperties>
</file>