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FC" w:rsidRPr="00C60316" w:rsidRDefault="00497BFC" w:rsidP="00D111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 xml:space="preserve">Avaliação de </w:t>
      </w:r>
      <w:r w:rsidR="00977D3C">
        <w:rPr>
          <w:rFonts w:ascii="Arial" w:hAnsi="Arial" w:cs="Arial"/>
          <w:sz w:val="24"/>
          <w:szCs w:val="24"/>
        </w:rPr>
        <w:t>D</w:t>
      </w:r>
      <w:r w:rsidRPr="00C60316">
        <w:rPr>
          <w:rFonts w:ascii="Arial" w:hAnsi="Arial" w:cs="Arial"/>
          <w:sz w:val="24"/>
          <w:szCs w:val="24"/>
        </w:rPr>
        <w:t xml:space="preserve">esempenho na </w:t>
      </w:r>
      <w:r w:rsidR="00977D3C">
        <w:rPr>
          <w:rFonts w:ascii="Arial" w:hAnsi="Arial" w:cs="Arial"/>
          <w:sz w:val="24"/>
          <w:szCs w:val="24"/>
        </w:rPr>
        <w:t>A</w:t>
      </w:r>
      <w:r w:rsidRPr="00C60316">
        <w:rPr>
          <w:rFonts w:ascii="Arial" w:hAnsi="Arial" w:cs="Arial"/>
          <w:sz w:val="24"/>
          <w:szCs w:val="24"/>
        </w:rPr>
        <w:t xml:space="preserve">dministração </w:t>
      </w:r>
      <w:r w:rsidR="00977D3C">
        <w:rPr>
          <w:rFonts w:ascii="Arial" w:hAnsi="Arial" w:cs="Arial"/>
          <w:sz w:val="24"/>
          <w:szCs w:val="24"/>
        </w:rPr>
        <w:t>P</w:t>
      </w:r>
      <w:r w:rsidRPr="00C60316">
        <w:rPr>
          <w:rFonts w:ascii="Arial" w:hAnsi="Arial" w:cs="Arial"/>
          <w:sz w:val="24"/>
          <w:szCs w:val="24"/>
        </w:rPr>
        <w:t xml:space="preserve">ública </w:t>
      </w:r>
      <w:r w:rsidR="00977D3C">
        <w:rPr>
          <w:rFonts w:ascii="Arial" w:hAnsi="Arial" w:cs="Arial"/>
          <w:sz w:val="24"/>
          <w:szCs w:val="24"/>
        </w:rPr>
        <w:t>F</w:t>
      </w:r>
      <w:r w:rsidRPr="00C60316">
        <w:rPr>
          <w:rFonts w:ascii="Arial" w:hAnsi="Arial" w:cs="Arial"/>
          <w:sz w:val="24"/>
          <w:szCs w:val="24"/>
        </w:rPr>
        <w:t xml:space="preserve">ederal: </w:t>
      </w:r>
      <w:r w:rsidR="0025787D" w:rsidRPr="00C60316">
        <w:rPr>
          <w:rFonts w:ascii="Arial" w:hAnsi="Arial" w:cs="Arial"/>
          <w:sz w:val="24"/>
          <w:szCs w:val="24"/>
        </w:rPr>
        <w:t xml:space="preserve">uma </w:t>
      </w:r>
      <w:r w:rsidR="00977D3C">
        <w:rPr>
          <w:rFonts w:ascii="Arial" w:hAnsi="Arial" w:cs="Arial"/>
          <w:sz w:val="24"/>
          <w:szCs w:val="24"/>
        </w:rPr>
        <w:t>r</w:t>
      </w:r>
      <w:r w:rsidR="0025787D" w:rsidRPr="00C60316">
        <w:rPr>
          <w:rFonts w:ascii="Arial" w:hAnsi="Arial" w:cs="Arial"/>
          <w:sz w:val="24"/>
          <w:szCs w:val="24"/>
        </w:rPr>
        <w:t xml:space="preserve">ealidade </w:t>
      </w:r>
      <w:r w:rsidR="00D111D2">
        <w:rPr>
          <w:rFonts w:ascii="Arial" w:hAnsi="Arial" w:cs="Arial"/>
          <w:sz w:val="24"/>
          <w:szCs w:val="24"/>
        </w:rPr>
        <w:t xml:space="preserve">a ser discutida </w:t>
      </w:r>
      <w:r w:rsidR="0025787D" w:rsidRPr="00C60316">
        <w:rPr>
          <w:rFonts w:ascii="Arial" w:hAnsi="Arial" w:cs="Arial"/>
          <w:sz w:val="24"/>
          <w:szCs w:val="24"/>
        </w:rPr>
        <w:t>na</w:t>
      </w:r>
      <w:r w:rsidRPr="00C60316">
        <w:rPr>
          <w:rFonts w:ascii="Arial" w:hAnsi="Arial" w:cs="Arial"/>
          <w:sz w:val="24"/>
          <w:szCs w:val="24"/>
        </w:rPr>
        <w:t xml:space="preserve"> U</w:t>
      </w:r>
      <w:r w:rsidR="00D111D2">
        <w:rPr>
          <w:rFonts w:ascii="Arial" w:hAnsi="Arial" w:cs="Arial"/>
          <w:sz w:val="24"/>
          <w:szCs w:val="24"/>
        </w:rPr>
        <w:t>niversidade Federal do Pará</w:t>
      </w:r>
      <w:r w:rsidR="00E72529" w:rsidRPr="00C60316">
        <w:rPr>
          <w:rFonts w:ascii="Arial" w:hAnsi="Arial" w:cs="Arial"/>
          <w:sz w:val="24"/>
          <w:szCs w:val="24"/>
        </w:rPr>
        <w:t xml:space="preserve"> </w:t>
      </w:r>
    </w:p>
    <w:p w:rsidR="00497BFC" w:rsidRDefault="00497BF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1D2" w:rsidRDefault="00D111D2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11D2" w:rsidRPr="0029284A" w:rsidRDefault="00D111D2" w:rsidP="00D111D2">
      <w:pPr>
        <w:pStyle w:val="Corpodetexto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Leandro Calvoso Cavalcanti</w:t>
      </w:r>
      <w:r w:rsidRPr="00255425">
        <w:rPr>
          <w:rStyle w:val="Refdenotaderodap"/>
          <w:b w:val="0"/>
          <w:bCs w:val="0"/>
          <w:sz w:val="24"/>
          <w:lang w:val="en-US"/>
        </w:rPr>
        <w:footnoteReference w:id="1"/>
      </w:r>
    </w:p>
    <w:p w:rsidR="00D111D2" w:rsidRDefault="00D111D2" w:rsidP="00D111D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111D2" w:rsidRPr="00C60316" w:rsidRDefault="00D111D2" w:rsidP="00D111D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97BFC" w:rsidRPr="003C039C" w:rsidRDefault="00497BFC" w:rsidP="00C603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C039C">
        <w:rPr>
          <w:rFonts w:ascii="Arial" w:hAnsi="Arial" w:cs="Arial"/>
          <w:b/>
          <w:sz w:val="24"/>
          <w:szCs w:val="24"/>
        </w:rPr>
        <w:t>Resumo</w:t>
      </w:r>
    </w:p>
    <w:p w:rsidR="00C60316" w:rsidRPr="00C60316" w:rsidRDefault="00C60316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6C37" w:rsidRPr="00C60316" w:rsidRDefault="001C68D9" w:rsidP="00C603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o ambiente é destacado por sua competitividade</w:t>
      </w:r>
      <w:r w:rsidR="00497BFC" w:rsidRPr="00C60316">
        <w:rPr>
          <w:rFonts w:ascii="Arial" w:hAnsi="Arial" w:cs="Arial"/>
          <w:sz w:val="24"/>
          <w:szCs w:val="24"/>
        </w:rPr>
        <w:t>, marcado pela globalização e por fatores dinâmicos, a área de recursos humanos surge como setor estratégico para o desenvolvimento das organizações. Levando-se em consideração o ambiente público</w:t>
      </w:r>
      <w:r>
        <w:rPr>
          <w:rFonts w:ascii="Arial" w:hAnsi="Arial" w:cs="Arial"/>
          <w:sz w:val="24"/>
          <w:szCs w:val="24"/>
        </w:rPr>
        <w:t>,</w:t>
      </w:r>
      <w:r w:rsidR="00497BFC" w:rsidRPr="00C603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considerado por muitos</w:t>
      </w:r>
      <w:r w:rsidR="007619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atrasado</w:t>
      </w:r>
      <w:r w:rsidR="00497BFC" w:rsidRPr="00C60316">
        <w:rPr>
          <w:rFonts w:ascii="Arial" w:hAnsi="Arial" w:cs="Arial"/>
          <w:sz w:val="24"/>
          <w:szCs w:val="24"/>
        </w:rPr>
        <w:t xml:space="preserve"> perante os avanços mundiais</w:t>
      </w:r>
      <w:r>
        <w:rPr>
          <w:rFonts w:ascii="Arial" w:hAnsi="Arial" w:cs="Arial"/>
          <w:sz w:val="24"/>
          <w:szCs w:val="24"/>
        </w:rPr>
        <w:t>,</w:t>
      </w:r>
      <w:r w:rsidR="00497BFC" w:rsidRPr="00C60316">
        <w:rPr>
          <w:rFonts w:ascii="Arial" w:hAnsi="Arial" w:cs="Arial"/>
          <w:sz w:val="24"/>
          <w:szCs w:val="24"/>
        </w:rPr>
        <w:t xml:space="preserve"> observa-se que a área de Recursos Humanos é fator primordial para adequar a realidade pública aos novos paradigmas administrativos que primam pela eficiência, baixos custos, rapidez e bons serviços. O presente trabalho visa a analisar os aspectos relacionados aos recursos humanos nas organizações de administração pública, no que tange especificamente a questão da Avaliação de Desempenho,</w:t>
      </w:r>
      <w:r w:rsidR="00960467" w:rsidRPr="00C60316">
        <w:rPr>
          <w:rFonts w:ascii="Arial" w:hAnsi="Arial" w:cs="Arial"/>
          <w:sz w:val="24"/>
          <w:szCs w:val="24"/>
        </w:rPr>
        <w:t xml:space="preserve"> </w:t>
      </w:r>
      <w:r w:rsidR="00497BFC" w:rsidRPr="00C60316">
        <w:rPr>
          <w:rFonts w:ascii="Arial" w:hAnsi="Arial" w:cs="Arial"/>
          <w:sz w:val="24"/>
          <w:szCs w:val="24"/>
        </w:rPr>
        <w:t>considerando seus objetivos, parâmetros e importância</w:t>
      </w:r>
      <w:r w:rsidR="006E5294">
        <w:rPr>
          <w:rFonts w:ascii="Arial" w:hAnsi="Arial" w:cs="Arial"/>
          <w:sz w:val="24"/>
          <w:szCs w:val="24"/>
        </w:rPr>
        <w:t>, identificando as</w:t>
      </w:r>
      <w:r w:rsidR="00497BFC" w:rsidRPr="00C60316">
        <w:rPr>
          <w:rFonts w:ascii="Arial" w:hAnsi="Arial" w:cs="Arial"/>
          <w:sz w:val="24"/>
          <w:szCs w:val="24"/>
        </w:rPr>
        <w:t xml:space="preserve"> realidades e problemas associados à atual utilização da Avaliação de Desempenho na Universidade Federal do Pará.</w:t>
      </w:r>
      <w:r w:rsidR="006E5294">
        <w:rPr>
          <w:rFonts w:ascii="Arial" w:hAnsi="Arial" w:cs="Arial"/>
          <w:sz w:val="24"/>
          <w:szCs w:val="24"/>
        </w:rPr>
        <w:t xml:space="preserve"> Tendo como</w:t>
      </w:r>
      <w:r w:rsidR="00D80681" w:rsidRPr="00C60316">
        <w:rPr>
          <w:rFonts w:ascii="Arial" w:hAnsi="Arial" w:cs="Arial"/>
          <w:sz w:val="24"/>
          <w:szCs w:val="24"/>
        </w:rPr>
        <w:t xml:space="preserve"> uma das conclusões que a avaliação nesta instituição é inevitável para a sua gestão</w:t>
      </w:r>
      <w:r w:rsidR="006E5294">
        <w:rPr>
          <w:rFonts w:ascii="Arial" w:hAnsi="Arial" w:cs="Arial"/>
          <w:sz w:val="24"/>
          <w:szCs w:val="24"/>
        </w:rPr>
        <w:t xml:space="preserve"> e desenvolvimento</w:t>
      </w:r>
      <w:r w:rsidR="00D80681" w:rsidRPr="00C60316">
        <w:rPr>
          <w:rFonts w:ascii="Arial" w:hAnsi="Arial" w:cs="Arial"/>
          <w:sz w:val="24"/>
          <w:szCs w:val="24"/>
        </w:rPr>
        <w:t>, porém é preciso um cuidado especial na condução desse processo.</w:t>
      </w:r>
    </w:p>
    <w:p w:rsidR="00C60316" w:rsidRDefault="00C60316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7790" w:rsidRDefault="00957790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7790" w:rsidRDefault="00957790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0467" w:rsidRPr="00C60316" w:rsidRDefault="00960467" w:rsidP="00311327">
      <w:pPr>
        <w:spacing w:after="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311327">
        <w:rPr>
          <w:rFonts w:ascii="Arial" w:hAnsi="Arial" w:cs="Arial"/>
          <w:b/>
          <w:sz w:val="24"/>
          <w:szCs w:val="24"/>
        </w:rPr>
        <w:t>Palavra-chave</w:t>
      </w:r>
      <w:r w:rsidRPr="00C60316">
        <w:rPr>
          <w:rFonts w:ascii="Arial" w:hAnsi="Arial" w:cs="Arial"/>
          <w:sz w:val="24"/>
          <w:szCs w:val="24"/>
        </w:rPr>
        <w:t>: Avaliação de desempenho</w:t>
      </w:r>
      <w:r w:rsidR="00E44D94">
        <w:rPr>
          <w:rFonts w:ascii="Arial" w:hAnsi="Arial" w:cs="Arial"/>
          <w:sz w:val="24"/>
          <w:szCs w:val="24"/>
        </w:rPr>
        <w:t>.</w:t>
      </w:r>
      <w:r w:rsidRPr="00C60316">
        <w:rPr>
          <w:rFonts w:ascii="Arial" w:hAnsi="Arial" w:cs="Arial"/>
          <w:sz w:val="24"/>
          <w:szCs w:val="24"/>
        </w:rPr>
        <w:t xml:space="preserve"> </w:t>
      </w:r>
      <w:r w:rsidR="00311327">
        <w:rPr>
          <w:rFonts w:ascii="Arial" w:hAnsi="Arial" w:cs="Arial"/>
          <w:sz w:val="24"/>
          <w:szCs w:val="24"/>
        </w:rPr>
        <w:t>S</w:t>
      </w:r>
      <w:r w:rsidRPr="00C60316">
        <w:rPr>
          <w:rFonts w:ascii="Arial" w:hAnsi="Arial" w:cs="Arial"/>
          <w:sz w:val="24"/>
          <w:szCs w:val="24"/>
        </w:rPr>
        <w:t>istema de avaliação</w:t>
      </w:r>
      <w:r w:rsidR="00311327">
        <w:rPr>
          <w:rFonts w:ascii="Arial" w:hAnsi="Arial" w:cs="Arial"/>
          <w:sz w:val="24"/>
          <w:szCs w:val="24"/>
        </w:rPr>
        <w:t>.</w:t>
      </w:r>
      <w:r w:rsidR="00D111D2">
        <w:rPr>
          <w:rFonts w:ascii="Arial" w:hAnsi="Arial" w:cs="Arial"/>
          <w:sz w:val="24"/>
          <w:szCs w:val="24"/>
        </w:rPr>
        <w:t xml:space="preserve"> </w:t>
      </w:r>
      <w:r w:rsidR="00311327">
        <w:rPr>
          <w:rFonts w:ascii="Arial" w:hAnsi="Arial" w:cs="Arial"/>
          <w:sz w:val="24"/>
          <w:szCs w:val="24"/>
        </w:rPr>
        <w:t>Competências. Processo</w:t>
      </w:r>
      <w:r w:rsidR="00D111D2">
        <w:rPr>
          <w:rFonts w:ascii="Arial" w:hAnsi="Arial" w:cs="Arial"/>
          <w:sz w:val="24"/>
          <w:szCs w:val="24"/>
        </w:rPr>
        <w:t xml:space="preserve">. </w:t>
      </w:r>
    </w:p>
    <w:p w:rsidR="00960467" w:rsidRPr="00C60316" w:rsidRDefault="00960467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5294" w:rsidRDefault="006E5294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5294" w:rsidRDefault="006E5294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66D5" w:rsidRDefault="008A66D5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66D5" w:rsidRDefault="008A66D5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0467" w:rsidRPr="003C039C" w:rsidRDefault="00960467" w:rsidP="00C603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C039C"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C60316" w:rsidRDefault="00C60316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0467" w:rsidRPr="00C60316" w:rsidRDefault="00960467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ab/>
        <w:t>A avaliação de desempenho em uma instituição pública universitária, além de cumprir os preceitos legais e regimentais, deve ter o compromisso de desenvolver a instituição e a promoção do Feedback pessoal e com a inovação das práticas acadêmica e administrativa.</w:t>
      </w:r>
    </w:p>
    <w:p w:rsidR="00C60316" w:rsidRPr="00C60316" w:rsidRDefault="00960467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ab/>
        <w:t>Com o rápido crescimento da Universidade Federal do Pará</w:t>
      </w:r>
      <w:r w:rsidR="00C60316" w:rsidRPr="00C60316">
        <w:rPr>
          <w:rFonts w:ascii="Arial" w:hAnsi="Arial" w:cs="Arial"/>
          <w:sz w:val="24"/>
          <w:szCs w:val="24"/>
        </w:rPr>
        <w:t xml:space="preserve"> nos últimos anos é necessário que discuta sobre o papel social desta instituição. Dessa forma tornou urgente a criação de sistemas de controle e de acompanhamento qualitativo e quantitativo das atividades desenvolvidas, uma vez que somente o controle quantitativo feito até então pelas as unidades desta instituição não fornece insumos suficientes para avaliar se esta cumpre com o seu papel no contexto social.</w:t>
      </w:r>
    </w:p>
    <w:p w:rsidR="00960467" w:rsidRPr="00C60316" w:rsidRDefault="00C60316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ab/>
        <w:t xml:space="preserve">O objetivo da pesquisa </w:t>
      </w:r>
      <w:r w:rsidR="00AF1826">
        <w:rPr>
          <w:rFonts w:ascii="Arial" w:hAnsi="Arial" w:cs="Arial"/>
          <w:sz w:val="24"/>
          <w:szCs w:val="24"/>
        </w:rPr>
        <w:t xml:space="preserve">a qual se refere este artigo foi o </w:t>
      </w:r>
      <w:r w:rsidR="001C68D9">
        <w:rPr>
          <w:rFonts w:ascii="Arial" w:hAnsi="Arial" w:cs="Arial"/>
          <w:sz w:val="24"/>
          <w:szCs w:val="24"/>
        </w:rPr>
        <w:t>pesquisar sobre as experiências vividas por esta instituição</w:t>
      </w:r>
      <w:r w:rsidR="00AF1826">
        <w:rPr>
          <w:rFonts w:ascii="Arial" w:hAnsi="Arial" w:cs="Arial"/>
          <w:sz w:val="24"/>
          <w:szCs w:val="24"/>
        </w:rPr>
        <w:t xml:space="preserve"> sobre a avaliação de desempenho e os fatores a serem levados em consideração no desenvolvimento de um projeto deste tipo em uma instituição pública federal de ensino. </w:t>
      </w:r>
      <w:r w:rsidR="00960467" w:rsidRPr="00C60316">
        <w:rPr>
          <w:rFonts w:ascii="Arial" w:hAnsi="Arial" w:cs="Arial"/>
          <w:sz w:val="24"/>
          <w:szCs w:val="24"/>
        </w:rPr>
        <w:t xml:space="preserve"> </w:t>
      </w:r>
    </w:p>
    <w:p w:rsidR="00960467" w:rsidRDefault="00AF1826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que motivou para a construção desta pesquisa é a necessidade dos serviços e servidores públicos serem avaliados com a finalidade da melhoria continua</w:t>
      </w:r>
      <w:r w:rsidR="001C68D9">
        <w:rPr>
          <w:rFonts w:ascii="Arial" w:hAnsi="Arial" w:cs="Arial"/>
          <w:sz w:val="24"/>
          <w:szCs w:val="24"/>
        </w:rPr>
        <w:t xml:space="preserve"> da instituição e dos seus servidores</w:t>
      </w:r>
      <w:r>
        <w:rPr>
          <w:rFonts w:ascii="Arial" w:hAnsi="Arial" w:cs="Arial"/>
          <w:sz w:val="24"/>
          <w:szCs w:val="24"/>
        </w:rPr>
        <w:t>.</w:t>
      </w:r>
    </w:p>
    <w:p w:rsidR="00AF1826" w:rsidRPr="00C60316" w:rsidRDefault="00AF1826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presente artigo, além desta introdução, discute aspectos teóricos da avaliação de desempenho, ilustra o que avaliação de des</w:t>
      </w:r>
      <w:r w:rsidR="000E797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mpenho e aplicação na área pública, descreve o método de pesquisa, discute os resultados e finaliza ressaltando as limitações da Investi</w:t>
      </w:r>
      <w:r w:rsidR="000E7977">
        <w:rPr>
          <w:rFonts w:ascii="Arial" w:hAnsi="Arial" w:cs="Arial"/>
          <w:sz w:val="24"/>
          <w:szCs w:val="24"/>
        </w:rPr>
        <w:t>gação.</w:t>
      </w:r>
    </w:p>
    <w:p w:rsidR="00960467" w:rsidRDefault="00960467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3C039C">
      <w:pPr>
        <w:jc w:val="both"/>
        <w:rPr>
          <w:rFonts w:ascii="Arial" w:eastAsia="Calibri" w:hAnsi="Arial" w:cs="Arial"/>
          <w:b/>
        </w:rPr>
      </w:pPr>
      <w:r w:rsidRPr="00FF5007">
        <w:rPr>
          <w:rFonts w:ascii="Arial" w:eastAsia="Calibri" w:hAnsi="Arial" w:cs="Arial"/>
          <w:b/>
        </w:rPr>
        <w:t>METODOLOGIA</w:t>
      </w:r>
    </w:p>
    <w:p w:rsidR="003C039C" w:rsidRDefault="00526D21" w:rsidP="00526D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trabalho baseou-se na analise de experiências realizadas na Universidade Federal do Pará.</w:t>
      </w:r>
    </w:p>
    <w:p w:rsidR="00526D21" w:rsidRDefault="00526D21" w:rsidP="00526D2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análise</w:t>
      </w:r>
      <w:r w:rsidRPr="00526D21">
        <w:rPr>
          <w:rFonts w:ascii="Arial" w:hAnsi="Arial" w:cs="Arial"/>
          <w:sz w:val="24"/>
          <w:szCs w:val="24"/>
        </w:rPr>
        <w:t>, cujo objetivo consist</w:t>
      </w:r>
      <w:r>
        <w:rPr>
          <w:rFonts w:ascii="Arial" w:hAnsi="Arial" w:cs="Arial"/>
          <w:sz w:val="24"/>
          <w:szCs w:val="24"/>
        </w:rPr>
        <w:t>e</w:t>
      </w:r>
      <w:r w:rsidRPr="00526D21">
        <w:rPr>
          <w:rFonts w:ascii="Arial" w:hAnsi="Arial" w:cs="Arial"/>
          <w:sz w:val="24"/>
          <w:szCs w:val="24"/>
        </w:rPr>
        <w:t xml:space="preserve"> em identificar aspectos associados aos níveis</w:t>
      </w:r>
      <w:r>
        <w:rPr>
          <w:rFonts w:ascii="Arial" w:hAnsi="Arial" w:cs="Arial"/>
          <w:sz w:val="24"/>
          <w:szCs w:val="24"/>
        </w:rPr>
        <w:t xml:space="preserve"> </w:t>
      </w:r>
      <w:r w:rsidRPr="00526D21">
        <w:rPr>
          <w:rFonts w:ascii="Arial" w:hAnsi="Arial" w:cs="Arial"/>
          <w:sz w:val="24"/>
          <w:szCs w:val="24"/>
        </w:rPr>
        <w:t xml:space="preserve">organizacional, gerencial e individual de </w:t>
      </w:r>
      <w:r>
        <w:rPr>
          <w:rFonts w:ascii="Arial" w:hAnsi="Arial" w:cs="Arial"/>
          <w:sz w:val="24"/>
          <w:szCs w:val="24"/>
        </w:rPr>
        <w:t>uma</w:t>
      </w:r>
      <w:r w:rsidRPr="00526D21">
        <w:rPr>
          <w:rFonts w:ascii="Arial" w:hAnsi="Arial" w:cs="Arial"/>
          <w:sz w:val="24"/>
          <w:szCs w:val="24"/>
        </w:rPr>
        <w:t xml:space="preserve"> organizaç</w:t>
      </w:r>
      <w:r>
        <w:rPr>
          <w:rFonts w:ascii="Arial" w:hAnsi="Arial" w:cs="Arial"/>
          <w:sz w:val="24"/>
          <w:szCs w:val="24"/>
        </w:rPr>
        <w:t>ão</w:t>
      </w:r>
      <w:r w:rsidRPr="00526D21">
        <w:rPr>
          <w:rFonts w:ascii="Arial" w:hAnsi="Arial" w:cs="Arial"/>
          <w:sz w:val="24"/>
          <w:szCs w:val="24"/>
        </w:rPr>
        <w:t xml:space="preserve"> da Administração Pública Federal brasileira que</w:t>
      </w:r>
      <w:r>
        <w:rPr>
          <w:rFonts w:ascii="Arial" w:hAnsi="Arial" w:cs="Arial"/>
          <w:sz w:val="24"/>
          <w:szCs w:val="24"/>
        </w:rPr>
        <w:t xml:space="preserve"> já tem inserido em seu contexto a avaliação de desempenho</w:t>
      </w:r>
      <w:r w:rsidR="00B37385">
        <w:rPr>
          <w:rFonts w:ascii="Arial" w:hAnsi="Arial" w:cs="Arial"/>
          <w:sz w:val="24"/>
          <w:szCs w:val="24"/>
        </w:rPr>
        <w:t>, destacando os pontos principais</w:t>
      </w:r>
      <w:r w:rsidR="0010367B">
        <w:rPr>
          <w:rFonts w:ascii="Arial" w:hAnsi="Arial" w:cs="Arial"/>
          <w:sz w:val="24"/>
          <w:szCs w:val="24"/>
        </w:rPr>
        <w:t xml:space="preserve"> deste processo</w:t>
      </w:r>
      <w:r>
        <w:rPr>
          <w:rFonts w:ascii="Arial" w:hAnsi="Arial" w:cs="Arial"/>
          <w:sz w:val="24"/>
          <w:szCs w:val="24"/>
        </w:rPr>
        <w:t>.</w:t>
      </w:r>
      <w:r w:rsidRPr="00526D21">
        <w:rPr>
          <w:rFonts w:ascii="Arial" w:hAnsi="Arial" w:cs="Arial"/>
          <w:sz w:val="24"/>
          <w:szCs w:val="24"/>
        </w:rPr>
        <w:t xml:space="preserve"> </w:t>
      </w:r>
    </w:p>
    <w:p w:rsidR="003C039C" w:rsidRPr="00C60316" w:rsidRDefault="003C039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039C" w:rsidRDefault="003C039C" w:rsidP="003C039C">
      <w:pPr>
        <w:jc w:val="both"/>
        <w:rPr>
          <w:rFonts w:ascii="Arial" w:eastAsia="Calibri" w:hAnsi="Arial" w:cs="Arial"/>
          <w:b/>
        </w:rPr>
      </w:pPr>
      <w:r w:rsidRPr="00FF5007">
        <w:rPr>
          <w:rFonts w:ascii="Arial" w:eastAsia="Calibri" w:hAnsi="Arial" w:cs="Arial"/>
          <w:b/>
        </w:rPr>
        <w:t>REFERENCIAL TEÓRICO</w:t>
      </w:r>
    </w:p>
    <w:p w:rsidR="00D80681" w:rsidRPr="00C60316" w:rsidRDefault="00960467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1. O que é Avaliação de Desempenho</w:t>
      </w:r>
    </w:p>
    <w:p w:rsidR="000E7977" w:rsidRDefault="000E7977" w:rsidP="00C603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A6C37" w:rsidRPr="00C60316" w:rsidRDefault="001C68D9" w:rsidP="00C603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A6C37" w:rsidRPr="00C60316">
        <w:rPr>
          <w:rFonts w:ascii="Arial" w:hAnsi="Arial" w:cs="Arial"/>
          <w:sz w:val="24"/>
          <w:szCs w:val="24"/>
        </w:rPr>
        <w:t xml:space="preserve"> participação da Avaliação de Desempenho no ambiente</w:t>
      </w:r>
      <w:r w:rsidR="00D80681" w:rsidRPr="00C60316">
        <w:rPr>
          <w:rFonts w:ascii="Arial" w:hAnsi="Arial" w:cs="Arial"/>
          <w:sz w:val="24"/>
          <w:szCs w:val="24"/>
        </w:rPr>
        <w:t xml:space="preserve"> </w:t>
      </w:r>
      <w:r w:rsidR="006A6C37" w:rsidRPr="00C60316">
        <w:rPr>
          <w:rFonts w:ascii="Arial" w:hAnsi="Arial" w:cs="Arial"/>
          <w:sz w:val="24"/>
          <w:szCs w:val="24"/>
        </w:rPr>
        <w:t>organizacional</w:t>
      </w:r>
      <w:proofErr w:type="gramStart"/>
      <w:r w:rsidR="006A6C37" w:rsidRPr="00C60316">
        <w:rPr>
          <w:rFonts w:ascii="Arial" w:hAnsi="Arial" w:cs="Arial"/>
          <w:sz w:val="24"/>
          <w:szCs w:val="24"/>
        </w:rPr>
        <w:t>,</w:t>
      </w:r>
      <w:r w:rsidR="00D80681" w:rsidRPr="00C60316">
        <w:rPr>
          <w:rFonts w:ascii="Arial" w:hAnsi="Arial" w:cs="Arial"/>
          <w:sz w:val="24"/>
          <w:szCs w:val="24"/>
        </w:rPr>
        <w:t xml:space="preserve"> pode</w:t>
      </w:r>
      <w:proofErr w:type="gramEnd"/>
      <w:r w:rsidR="00D80681" w:rsidRPr="00C60316">
        <w:rPr>
          <w:rFonts w:ascii="Arial" w:hAnsi="Arial" w:cs="Arial"/>
          <w:sz w:val="24"/>
          <w:szCs w:val="24"/>
        </w:rPr>
        <w:t xml:space="preserve"> ser considerada</w:t>
      </w:r>
      <w:r w:rsidR="006A6C37" w:rsidRPr="00C60316">
        <w:rPr>
          <w:rFonts w:ascii="Arial" w:hAnsi="Arial" w:cs="Arial"/>
          <w:sz w:val="24"/>
          <w:szCs w:val="24"/>
        </w:rPr>
        <w:t xml:space="preserve"> com</w:t>
      </w:r>
      <w:r w:rsidR="00D80681" w:rsidRPr="00C60316">
        <w:rPr>
          <w:rFonts w:ascii="Arial" w:hAnsi="Arial" w:cs="Arial"/>
          <w:sz w:val="24"/>
          <w:szCs w:val="24"/>
        </w:rPr>
        <w:t>o</w:t>
      </w:r>
      <w:r w:rsidR="006A6C37" w:rsidRPr="00C60316">
        <w:rPr>
          <w:rFonts w:ascii="Arial" w:hAnsi="Arial" w:cs="Arial"/>
          <w:sz w:val="24"/>
          <w:szCs w:val="24"/>
        </w:rPr>
        <w:t xml:space="preserve"> a função </w:t>
      </w:r>
      <w:r>
        <w:rPr>
          <w:rFonts w:ascii="Arial" w:hAnsi="Arial" w:cs="Arial"/>
          <w:sz w:val="24"/>
          <w:szCs w:val="24"/>
        </w:rPr>
        <w:t xml:space="preserve">primordial </w:t>
      </w:r>
      <w:r w:rsidR="006A6C37" w:rsidRPr="00C60316">
        <w:rPr>
          <w:rFonts w:ascii="Arial" w:hAnsi="Arial" w:cs="Arial"/>
          <w:sz w:val="24"/>
          <w:szCs w:val="24"/>
        </w:rPr>
        <w:t xml:space="preserve">pela qual a área de Recursos Humanos é responsável: a função de planejamento estratégico da organização. Assim, observamos que a tradicional responsabilidade dessa área, no sentido de controlar, registrar e fazer o pagamento, é deixada de lado, em prol de políticas desenvolvimentistas para os profissionais das organizações, englobando funções como planejamento, organização, direção, controle, treinamento, manutenção, utilização, motivação e desenvolvimento, entre outras. </w:t>
      </w:r>
    </w:p>
    <w:p w:rsidR="006A6C37" w:rsidRPr="00C60316" w:rsidRDefault="006A6C37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 xml:space="preserve"> </w:t>
      </w:r>
      <w:r w:rsidR="00960467" w:rsidRPr="00C60316">
        <w:rPr>
          <w:rFonts w:ascii="Arial" w:hAnsi="Arial" w:cs="Arial"/>
          <w:sz w:val="24"/>
          <w:szCs w:val="24"/>
        </w:rPr>
        <w:tab/>
      </w:r>
      <w:r w:rsidRPr="00C60316">
        <w:rPr>
          <w:rFonts w:ascii="Arial" w:hAnsi="Arial" w:cs="Arial"/>
          <w:sz w:val="24"/>
          <w:szCs w:val="24"/>
        </w:rPr>
        <w:t xml:space="preserve">A avaliação de desempenho é um mecanismo que busca conhecer e medir o desempenho dos indivíduos na organização, estabelecendo uma comparação entre o desempenho esperado e o apresentado por esses indivíduos. Andreassi (1994) dividiu os objetivos  da avaliação em 5 áreas principais:  treinamento/desenvolvimento, aumentos salariais e promoção, comunicação, planejamento de recursos humanos e aspectos legais. </w:t>
      </w:r>
    </w:p>
    <w:p w:rsidR="006A6C37" w:rsidRPr="00C60316" w:rsidRDefault="006A6C37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lastRenderedPageBreak/>
        <w:t xml:space="preserve"> </w:t>
      </w:r>
      <w:r w:rsidR="00960467" w:rsidRPr="00C60316">
        <w:rPr>
          <w:rFonts w:ascii="Arial" w:hAnsi="Arial" w:cs="Arial"/>
          <w:sz w:val="24"/>
          <w:szCs w:val="24"/>
        </w:rPr>
        <w:tab/>
      </w:r>
      <w:r w:rsidRPr="00C60316">
        <w:rPr>
          <w:rFonts w:ascii="Arial" w:hAnsi="Arial" w:cs="Arial"/>
          <w:sz w:val="24"/>
          <w:szCs w:val="24"/>
        </w:rPr>
        <w:t xml:space="preserve">De acordo com a função de treinamento e desenvolvimento, a avaliação de desempenho serve como mecanismo de identificação das deficiências e aptidões dos funcionários, o que permite desenvolver programas de capacitação e treinamento que possam diminuir ou até mesmo suprir tais deficiências.  </w:t>
      </w:r>
    </w:p>
    <w:p w:rsidR="006A6C37" w:rsidRPr="00C60316" w:rsidRDefault="006A6C37" w:rsidP="00C603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 xml:space="preserve">A função de aumentos salariais e promoção, por sua vez, diz respeito à capacidade que uma avaliação de desempenho tem de dar subsídios à política de promoção e salários. Ou seja, a avaliação pode ser utilizada a fim de gerar informações para discriminação do aumento salarial e promoção. No entanto, tal função pode gerar problemas à organização, visto que, na medida em que a avaliação fica intimamente ligada a essas duas funções, seus outros objetivos são deixados de lado. De acordo com Andreassi, “deve-se ter cuidado para que a avaliação não esteja intimamente atrelada às recompensas salariais, pois isso muitas vezes compromete a  viabilidade do sistema”. Como será posteriormente </w:t>
      </w:r>
      <w:r w:rsidR="00311327" w:rsidRPr="00C60316">
        <w:rPr>
          <w:rFonts w:ascii="Arial" w:hAnsi="Arial" w:cs="Arial"/>
          <w:sz w:val="24"/>
          <w:szCs w:val="24"/>
        </w:rPr>
        <w:t>verificada, tal atrelagem, instituída</w:t>
      </w:r>
      <w:r w:rsidRPr="00C60316">
        <w:rPr>
          <w:rFonts w:ascii="Arial" w:hAnsi="Arial" w:cs="Arial"/>
          <w:sz w:val="24"/>
          <w:szCs w:val="24"/>
        </w:rPr>
        <w:t xml:space="preserve"> por lei, é, atualmente, a maior barreira enfrentada pela administração pública no que tange à correta utilização de avaliação de desempenho.  </w:t>
      </w:r>
    </w:p>
    <w:p w:rsidR="006A6C37" w:rsidRPr="00C60316" w:rsidRDefault="006A6C37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 xml:space="preserve"> </w:t>
      </w:r>
      <w:r w:rsidR="00960467" w:rsidRPr="00C60316">
        <w:rPr>
          <w:rFonts w:ascii="Arial" w:hAnsi="Arial" w:cs="Arial"/>
          <w:sz w:val="24"/>
          <w:szCs w:val="24"/>
        </w:rPr>
        <w:tab/>
      </w:r>
      <w:r w:rsidRPr="00C60316">
        <w:rPr>
          <w:rFonts w:ascii="Arial" w:hAnsi="Arial" w:cs="Arial"/>
          <w:sz w:val="24"/>
          <w:szCs w:val="24"/>
        </w:rPr>
        <w:t xml:space="preserve">A função de comunicação diz respeito à viabilidade que a avaliação oferece de comunicação entre o chefe e os funcionários, o que pode ser visto, como afirma King (1984), citado por Andreassi (1994), “como meio de se difundirem os objetivos globais da organização entre seus gerentes e funcionários, responsáveis pela consecução desses objetivos”. </w:t>
      </w:r>
    </w:p>
    <w:p w:rsidR="006A6C37" w:rsidRDefault="006A6C37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 xml:space="preserve"> </w:t>
      </w:r>
      <w:r w:rsidR="00E44D94">
        <w:rPr>
          <w:rFonts w:ascii="Arial" w:hAnsi="Arial" w:cs="Arial"/>
          <w:sz w:val="24"/>
          <w:szCs w:val="24"/>
        </w:rPr>
        <w:tab/>
      </w:r>
      <w:r w:rsidRPr="00C60316">
        <w:rPr>
          <w:rFonts w:ascii="Arial" w:hAnsi="Arial" w:cs="Arial"/>
          <w:sz w:val="24"/>
          <w:szCs w:val="24"/>
        </w:rPr>
        <w:t xml:space="preserve">Já a função de Planejamento de Recursos Humanos leva em conta a capacidade da avaliação em fornecer subsídios para planejamento estratégico da área de Recursos Humanos. Ou seja, a avaliação de desempenho serve para permitir que a organização  estabeleça políticas de desenvolvimento de seus funcionários nos quesitos necessários ao melhor desempenho e utilização dos talentos disponíveis. Em relação aos aspectos legais, na área pública, em geral, a avaliação de desempenho é exigida por lei, a fim de registro do desempenho dos funcionários, como no caso do Brasil, onde serve para cômputo de pontos para promoção salarial. </w:t>
      </w:r>
    </w:p>
    <w:p w:rsidR="000E7977" w:rsidRPr="00C60316" w:rsidRDefault="000E7977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7BFC" w:rsidRPr="00C60316" w:rsidRDefault="000E7977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0367B" w:rsidRPr="00C60316">
        <w:rPr>
          <w:rFonts w:ascii="Arial" w:hAnsi="Arial" w:cs="Arial"/>
          <w:sz w:val="24"/>
          <w:szCs w:val="24"/>
        </w:rPr>
        <w:t xml:space="preserve">Avaliação </w:t>
      </w:r>
      <w:r w:rsidR="00382BE6">
        <w:rPr>
          <w:rFonts w:ascii="Arial" w:hAnsi="Arial" w:cs="Arial"/>
          <w:sz w:val="24"/>
          <w:szCs w:val="24"/>
        </w:rPr>
        <w:t>d</w:t>
      </w:r>
      <w:r w:rsidR="0010367B" w:rsidRPr="00C60316">
        <w:rPr>
          <w:rFonts w:ascii="Arial" w:hAnsi="Arial" w:cs="Arial"/>
          <w:sz w:val="24"/>
          <w:szCs w:val="24"/>
        </w:rPr>
        <w:t xml:space="preserve">e Desempenho </w:t>
      </w:r>
      <w:r w:rsidR="00382BE6">
        <w:rPr>
          <w:rFonts w:ascii="Arial" w:hAnsi="Arial" w:cs="Arial"/>
          <w:sz w:val="24"/>
          <w:szCs w:val="24"/>
        </w:rPr>
        <w:t>na</w:t>
      </w:r>
      <w:r w:rsidR="0010367B" w:rsidRPr="00C60316">
        <w:rPr>
          <w:rFonts w:ascii="Arial" w:hAnsi="Arial" w:cs="Arial"/>
          <w:sz w:val="24"/>
          <w:szCs w:val="24"/>
        </w:rPr>
        <w:t xml:space="preserve"> Área Pública</w:t>
      </w:r>
      <w:r w:rsidR="00497BFC" w:rsidRPr="00C60316">
        <w:rPr>
          <w:rFonts w:ascii="Arial" w:hAnsi="Arial" w:cs="Arial"/>
          <w:sz w:val="24"/>
          <w:szCs w:val="24"/>
        </w:rPr>
        <w:t xml:space="preserve"> </w:t>
      </w:r>
    </w:p>
    <w:p w:rsidR="000E7977" w:rsidRDefault="000E7977" w:rsidP="00C603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97BFC" w:rsidRPr="00C60316" w:rsidRDefault="00497BFC" w:rsidP="00C603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 xml:space="preserve">A administração pública passa hoje por um momento de redefinição de estruturas. O que antes era marcado por ambientes extremamente técnicos, burocráticos e racionais passa a encontrar exigências de renovação. A velha estrutura burocrática não encontra lugar quando nos referimos a organizações cada vez mais enxutas, das quais é exigida mais qualidade na prestação de serviços. Nesse contexto, a área de Recursos Humanos tem papel fundamental, na medida em que se vê responsável por reelaborar sua política de ação com referência aos funcionários, incumbidos de assumir postura diferente frente à nova administração pública.  </w:t>
      </w:r>
    </w:p>
    <w:p w:rsidR="00497BFC" w:rsidRPr="00C60316" w:rsidRDefault="00497BF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 xml:space="preserve"> </w:t>
      </w:r>
      <w:r w:rsidR="00960467" w:rsidRPr="00C60316">
        <w:rPr>
          <w:rFonts w:ascii="Arial" w:hAnsi="Arial" w:cs="Arial"/>
          <w:sz w:val="24"/>
          <w:szCs w:val="24"/>
        </w:rPr>
        <w:tab/>
      </w:r>
      <w:r w:rsidRPr="00C60316">
        <w:rPr>
          <w:rFonts w:ascii="Arial" w:hAnsi="Arial" w:cs="Arial"/>
          <w:sz w:val="24"/>
          <w:szCs w:val="24"/>
        </w:rPr>
        <w:t>Espera-se, assim, do funcionário da área pública, um direcionamento para as ações, marcado pelo propósito de realizar. Além disso, espera-se que, ao invés de apenas obedecer, o</w:t>
      </w:r>
      <w:r w:rsidR="00E72529" w:rsidRPr="00C60316">
        <w:rPr>
          <w:rFonts w:ascii="Arial" w:hAnsi="Arial" w:cs="Arial"/>
          <w:sz w:val="24"/>
          <w:szCs w:val="24"/>
        </w:rPr>
        <w:t xml:space="preserve"> </w:t>
      </w:r>
      <w:r w:rsidRPr="00C60316">
        <w:rPr>
          <w:rFonts w:ascii="Arial" w:hAnsi="Arial" w:cs="Arial"/>
          <w:sz w:val="24"/>
          <w:szCs w:val="24"/>
        </w:rPr>
        <w:t xml:space="preserve">funcionário assuma responsabilidades, e deixe de ser um sujeito passivo dentro da organização. </w:t>
      </w:r>
    </w:p>
    <w:p w:rsidR="00497BFC" w:rsidRPr="00C60316" w:rsidRDefault="00497BFC" w:rsidP="000E79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 xml:space="preserve">Levando-se em consideração a estabilidade do servidor público vigente na maioria dos países, temos que a gerência de Recursos Humanos deve voltar-se a ações capazes de readequar os funcionários às novas exigências. Assim, direcionam-se as burocráticas funções de pagamento, registro, pensão e aposentadoria para funções de treinamento e desenvolvimento do corpo funcional. </w:t>
      </w:r>
    </w:p>
    <w:p w:rsidR="00497BFC" w:rsidRPr="00C60316" w:rsidRDefault="00497BFC" w:rsidP="00C603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 xml:space="preserve">No entanto, como afirma Grillo (1982), “será difícil implantar um programa de recursos humanos em qualquer organização, sem informações adequadas  sobre o comportamento das pessoas que nela trabalham. A avaliação de desempenho pode ser o meio de se obterem essas informações”. Nesse contexto, a Avaliação serve como um dos </w:t>
      </w:r>
      <w:r w:rsidRPr="00C60316">
        <w:rPr>
          <w:rFonts w:ascii="Arial" w:hAnsi="Arial" w:cs="Arial"/>
          <w:sz w:val="24"/>
          <w:szCs w:val="24"/>
        </w:rPr>
        <w:lastRenderedPageBreak/>
        <w:t>mecanismos para transformações no âmbito funcional das organizações públicas, podendo ser usada no sentido de averiguar deficiências e proporcionar políticas de desenvolvimento profissional.</w:t>
      </w:r>
    </w:p>
    <w:p w:rsidR="003078B3" w:rsidRPr="00C60316" w:rsidRDefault="003078B3" w:rsidP="00C603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A medida provisória n 431, convertida em lei n 11.784, de 22 de setembro de 2008, representa um novo paradigma para a avaliação de desempenho ao definir princípios e diretrizes gerais para o conjunto dos servidores da administração Pública Federal, aponta para a sua inserção no processo de planejamento dos órgãos ou entidade de lotação dos servidores, prevendo a p</w:t>
      </w:r>
      <w:r w:rsidR="000E7977">
        <w:rPr>
          <w:rFonts w:ascii="Arial" w:hAnsi="Arial" w:cs="Arial"/>
          <w:sz w:val="24"/>
          <w:szCs w:val="24"/>
        </w:rPr>
        <w:t>a</w:t>
      </w:r>
      <w:r w:rsidRPr="00C60316">
        <w:rPr>
          <w:rFonts w:ascii="Arial" w:hAnsi="Arial" w:cs="Arial"/>
          <w:sz w:val="24"/>
          <w:szCs w:val="24"/>
        </w:rPr>
        <w:t>ctuaç</w:t>
      </w:r>
      <w:r w:rsidR="00E44D94">
        <w:rPr>
          <w:rFonts w:ascii="Arial" w:hAnsi="Arial" w:cs="Arial"/>
          <w:sz w:val="24"/>
          <w:szCs w:val="24"/>
        </w:rPr>
        <w:t>ã</w:t>
      </w:r>
      <w:r w:rsidRPr="00C60316">
        <w:rPr>
          <w:rFonts w:ascii="Arial" w:hAnsi="Arial" w:cs="Arial"/>
          <w:sz w:val="24"/>
          <w:szCs w:val="24"/>
        </w:rPr>
        <w:t>o de metas intermediár</w:t>
      </w:r>
      <w:r w:rsidR="000E7977">
        <w:rPr>
          <w:rFonts w:ascii="Arial" w:hAnsi="Arial" w:cs="Arial"/>
          <w:sz w:val="24"/>
          <w:szCs w:val="24"/>
        </w:rPr>
        <w:t>i</w:t>
      </w:r>
      <w:r w:rsidRPr="00C60316">
        <w:rPr>
          <w:rFonts w:ascii="Arial" w:hAnsi="Arial" w:cs="Arial"/>
          <w:sz w:val="24"/>
          <w:szCs w:val="24"/>
        </w:rPr>
        <w:t>as e individuais, a</w:t>
      </w:r>
      <w:r w:rsidR="000E7977">
        <w:rPr>
          <w:rFonts w:ascii="Arial" w:hAnsi="Arial" w:cs="Arial"/>
          <w:sz w:val="24"/>
          <w:szCs w:val="24"/>
        </w:rPr>
        <w:t xml:space="preserve"> </w:t>
      </w:r>
      <w:r w:rsidRPr="00C60316">
        <w:rPr>
          <w:rFonts w:ascii="Arial" w:hAnsi="Arial" w:cs="Arial"/>
          <w:sz w:val="24"/>
          <w:szCs w:val="24"/>
        </w:rPr>
        <w:t>publicização de metas e resultados e a participação dos usuários.</w:t>
      </w:r>
    </w:p>
    <w:p w:rsidR="003078B3" w:rsidRPr="00C60316" w:rsidRDefault="003078B3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977" w:rsidRDefault="000E7977" w:rsidP="000E7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Bases da Avaliação de Desempenho</w:t>
      </w:r>
    </w:p>
    <w:p w:rsidR="000E7977" w:rsidRDefault="000E7977" w:rsidP="000E7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977" w:rsidRPr="000E7977" w:rsidRDefault="000E7977" w:rsidP="000E79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 xml:space="preserve">Os processos de mudanças estruturais que abalam a sociedade contemporânea têm provocado repercussões no modo de vida e no mundo do trabalho além de contribuir para o surgimento de novos arranjos organizacionais no setor público e privado. </w:t>
      </w:r>
    </w:p>
    <w:p w:rsidR="000E7977" w:rsidRPr="000E7977" w:rsidRDefault="000E7977" w:rsidP="000E79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Antes preocupadas apenas com a obtenção de resultados imediatos de seus produtos e</w:t>
      </w:r>
      <w:r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serviços colocados à disposição do cliente ou usuário, as organizações atuais se vêem compelidas a adotar ações criativas e inovadoras que, além de atenderem às necessidades de</w:t>
      </w:r>
      <w:r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seu público específico, assegurem qualidade, rapidez e credibilidade, mantendo-as competitivas no cenário contemporâneo. </w:t>
      </w:r>
    </w:p>
    <w:p w:rsidR="000E7977" w:rsidRPr="000E7977" w:rsidRDefault="000E7977" w:rsidP="00311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Para inovar, no entanto, não é suficiente incorporar novas tecnologias no trabalho e</w:t>
      </w:r>
      <w:r w:rsidR="00311327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racionalizar seus processos, visto que são as pessoas que impulsionam as mudanças organizacionais. Para inovar é preciso também que a organização crie instrumentos por meio dos quais seus processos sejam avaliados e aperfeiçoados. A avaliação de desempenho é um destes instrumentos de crescimento e aperfeiçoamento de processos organizacionais. </w:t>
      </w:r>
    </w:p>
    <w:p w:rsidR="000E7977" w:rsidRPr="000E7977" w:rsidRDefault="000E7977" w:rsidP="000E79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A avaliação de desempenho ocorre pelo menos em dois níveis: o institucional e o das pessoas. No nível institucional é preciso avaliar se a missão, a visão de futuro e as diretrizes</w:t>
      </w:r>
      <w:r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políticas, econômicas, sociais e técnicas atendem aos anseios dos dirigentes e da sociedade</w:t>
      </w:r>
      <w:r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para a qual presta serviços. No nível pessoal é preciso avaliar as competências atuais e as ações individuais e coletivas que contribuem para agregar valor e efetividade organizacional. </w:t>
      </w:r>
    </w:p>
    <w:p w:rsidR="000E7977" w:rsidRPr="000E7977" w:rsidRDefault="000E7977" w:rsidP="00311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 xml:space="preserve">O desafio da organização começa com a identificação de pessoas que atendam às </w:t>
      </w:r>
      <w:r w:rsidR="00311327">
        <w:rPr>
          <w:rFonts w:ascii="Arial" w:hAnsi="Arial" w:cs="Arial"/>
          <w:sz w:val="24"/>
          <w:szCs w:val="24"/>
        </w:rPr>
        <w:t>e</w:t>
      </w:r>
      <w:r w:rsidRPr="000E7977">
        <w:rPr>
          <w:rFonts w:ascii="Arial" w:hAnsi="Arial" w:cs="Arial"/>
          <w:sz w:val="24"/>
          <w:szCs w:val="24"/>
        </w:rPr>
        <w:t>xigências profissionais atuais e se amplia quando se vê a necessidade de desencadear uma</w:t>
      </w:r>
      <w:r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política institucional que valorize as pessoas,</w:t>
      </w:r>
      <w:r w:rsidR="00311327" w:rsidRPr="000E7977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as qualifique e as desenvolva para que</w:t>
      </w:r>
      <w:r w:rsidR="00311327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contribuam para o alcance dos objetivos da organização. </w:t>
      </w:r>
    </w:p>
    <w:p w:rsidR="000E7977" w:rsidRPr="000E7977" w:rsidRDefault="000E7977" w:rsidP="00311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A presente preocupação com o desempenho humano é imperiosa para o ajustamento à atual conjuntura que não só estabelece novas regras para o mercado, como também vem redefinindo o papel das organizações públicas e sociais, com destaque para os indicadores de</w:t>
      </w:r>
      <w:r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efetividade (impacto na sociedade) e eficácia</w:t>
      </w:r>
      <w:r w:rsidR="00311327" w:rsidRPr="000E7977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(alcance de objetivos) acrescidos da busca de implementação de uma prática de avaliação que permita o aprimoramento de pessoas e dos processos de trabalho. </w:t>
      </w:r>
    </w:p>
    <w:p w:rsidR="000E7977" w:rsidRPr="000E7977" w:rsidRDefault="000E7977" w:rsidP="00311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 xml:space="preserve">A crescente importância atribuída à avaliação de desempenho para o desenvolvimento organizacional, inicialmente mais utilizada pelo setor privado e agora em visível expansão no setor público, pode ser evidenciada nas definições de alguns autores apresentados a seguir. </w:t>
      </w:r>
    </w:p>
    <w:p w:rsidR="000E7977" w:rsidRPr="000E7977" w:rsidRDefault="000E7977" w:rsidP="000E797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 xml:space="preserve">Conforme ao que diz Pontes (1999:24), a avaliação de desempenho poderia ser assim definida:  </w:t>
      </w:r>
    </w:p>
    <w:p w:rsidR="000E7977" w:rsidRPr="000E7977" w:rsidRDefault="000E7977" w:rsidP="000E7977">
      <w:pPr>
        <w:spacing w:after="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1E414E">
        <w:rPr>
          <w:rFonts w:ascii="Arial" w:hAnsi="Arial" w:cs="Arial"/>
          <w:sz w:val="20"/>
          <w:szCs w:val="20"/>
        </w:rPr>
        <w:t xml:space="preserve">Avaliação ou administração de desempenho é um método que visa, continuamente, estabelecer um contato com os funcionários referente aos resultados desejados pela organização, acompanhar os desafios propostos, corrigindo  os rumos, quando necessário, e avaliar os resultados conseguidos. </w:t>
      </w:r>
    </w:p>
    <w:p w:rsidR="000E7977" w:rsidRPr="000E7977" w:rsidRDefault="000E7977" w:rsidP="000E7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 xml:space="preserve"> </w:t>
      </w:r>
    </w:p>
    <w:p w:rsidR="000E7977" w:rsidRPr="000E7977" w:rsidRDefault="001E414E" w:rsidP="000E7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0E7977" w:rsidRPr="000E7977">
        <w:rPr>
          <w:rFonts w:ascii="Arial" w:hAnsi="Arial" w:cs="Arial"/>
          <w:sz w:val="24"/>
          <w:szCs w:val="24"/>
        </w:rPr>
        <w:t xml:space="preserve"> </w:t>
      </w:r>
      <w:r w:rsidR="001A110A">
        <w:rPr>
          <w:rFonts w:ascii="Arial" w:hAnsi="Arial" w:cs="Arial"/>
          <w:sz w:val="24"/>
          <w:szCs w:val="24"/>
        </w:rPr>
        <w:t>A</w:t>
      </w:r>
      <w:r w:rsidR="000E7977" w:rsidRPr="000E7977">
        <w:rPr>
          <w:rFonts w:ascii="Arial" w:hAnsi="Arial" w:cs="Arial"/>
          <w:sz w:val="24"/>
          <w:szCs w:val="24"/>
        </w:rPr>
        <w:t xml:space="preserve">valiação de desempenho torna-se uma ferramenta organizacional importante, visto que além de oferecer condições de diagnóstico organizacional, permite a análise da relação de fatores interdependentes: a maneira de ser ou estilo do profissional, a atividade e o ambiente. </w:t>
      </w:r>
    </w:p>
    <w:p w:rsidR="000E7977" w:rsidRPr="000E7977" w:rsidRDefault="000E7977" w:rsidP="001E41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 xml:space="preserve">Para Bergamini e Beraldo (1999:32): “Avaliar o desempenho das pessoas no trabalho implica, </w:t>
      </w:r>
      <w:r w:rsidR="00311327" w:rsidRPr="000E7977">
        <w:rPr>
          <w:rFonts w:ascii="Arial" w:hAnsi="Arial" w:cs="Arial"/>
          <w:sz w:val="24"/>
          <w:szCs w:val="24"/>
        </w:rPr>
        <w:t>conseq</w:t>
      </w:r>
      <w:r w:rsidR="00311327">
        <w:rPr>
          <w:rFonts w:ascii="Arial" w:hAnsi="Arial" w:cs="Arial"/>
          <w:sz w:val="24"/>
          <w:szCs w:val="24"/>
        </w:rPr>
        <w:t>ü</w:t>
      </w:r>
      <w:r w:rsidR="00311327" w:rsidRPr="000E7977">
        <w:rPr>
          <w:rFonts w:ascii="Arial" w:hAnsi="Arial" w:cs="Arial"/>
          <w:sz w:val="24"/>
          <w:szCs w:val="24"/>
        </w:rPr>
        <w:t>entemente</w:t>
      </w:r>
      <w:r w:rsidRPr="000E7977">
        <w:rPr>
          <w:rFonts w:ascii="Arial" w:hAnsi="Arial" w:cs="Arial"/>
          <w:sz w:val="24"/>
          <w:szCs w:val="24"/>
        </w:rPr>
        <w:t>, conhecer a dinâmica comportamental própria de cada um, o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trabalho a ser realizado e o ambiente organizacional em que essas ações se passam”. </w:t>
      </w:r>
    </w:p>
    <w:p w:rsidR="000E7977" w:rsidRPr="000E7977" w:rsidRDefault="000E7977" w:rsidP="001E41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O processo de avaliação de desempenho humano é uma oportunidade para o indivíduo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trilhar o caminho do auto</w:t>
      </w:r>
      <w:r w:rsidR="00E44D94">
        <w:rPr>
          <w:rFonts w:ascii="Arial" w:hAnsi="Arial" w:cs="Arial"/>
          <w:sz w:val="24"/>
          <w:szCs w:val="24"/>
        </w:rPr>
        <w:t>-</w:t>
      </w:r>
      <w:r w:rsidRPr="000E7977">
        <w:rPr>
          <w:rFonts w:ascii="Arial" w:hAnsi="Arial" w:cs="Arial"/>
          <w:sz w:val="24"/>
          <w:szCs w:val="24"/>
        </w:rPr>
        <w:t>desenvolvimento, sendo uma questão mais de atitude do que de técnica. Deve prover às pessoas maior entendimento, maior espontaneidade e autenticidade,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maior valorização dos pontos fortes de cada um, como redutos de força e sinergia humana para o trabalho.  </w:t>
      </w:r>
    </w:p>
    <w:p w:rsidR="000E7977" w:rsidRPr="000E7977" w:rsidRDefault="000E7977" w:rsidP="001E41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Muito mais do que a remuneração pecuniária, a valorização profissional é obtida pela avaliação de desempenho, pois é por meio da avaliação que se pode aferir, com razoável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precisão, o quanto organização e indivíduo estão obtendo de gratificação e o quanto é satisfatória a relação custo versus benefício (Bergamini e Beraldo, 1999). Acrescenta-se a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isto que os comportamentos individuais dos seres humanos são muito variáveis e singulares,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não somente em termos da formulação de metas e propósitos, mas também das razões que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justificam a persistência de suas ações. O trabalho na organização resulta, pois da dinâmica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entre as expectativas pessoas de realização pessoal e as recompensas esperadas pelo esforço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de desempenho. </w:t>
      </w:r>
    </w:p>
    <w:p w:rsidR="000E7977" w:rsidRPr="000E7977" w:rsidRDefault="000E7977" w:rsidP="00311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A avaliação de desempenho também está associada à motivação, visto que o auto-conhecimento profissional por meio do feedback da performance no trabalho favorece</w:t>
      </w:r>
      <w:r w:rsidR="00311327" w:rsidRPr="000E7977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a reavaliação das rotinas e afazeres diários e fornece diretrizes para a superação das limitações. </w:t>
      </w:r>
    </w:p>
    <w:p w:rsidR="000E7977" w:rsidRPr="000E7977" w:rsidRDefault="000E7977" w:rsidP="001E41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Nas instituições educacionais, a avaliação deve ser percebida como um processo de difusão da missão pública da educação e de melhoria de sua qualidade. A educação é um fenômeno complexo, cujas ações e impactos só conseguem ser visualizados a  médio e longo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prazo. Um sistema de avaliação, nesse contexto, deve ser entendido como um processo de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construção democrática e social, prerrogativa e responsabilidade coletiva dos seus agentes (Sobrinho, 1996, 2000).  </w:t>
      </w:r>
    </w:p>
    <w:p w:rsidR="000E7977" w:rsidRPr="000E7977" w:rsidRDefault="000E7977" w:rsidP="001E41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Seria esperado que as universidades, bastante afinadas com o processo contínuo de avaliação de aprendizagem, adotassem a avaliação institucional como prática habitual, mas a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reflexão do conjunto de ações institucionalizadas de caráter científico e pedagógico  é uma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prática mais  recente.  </w:t>
      </w:r>
    </w:p>
    <w:p w:rsidR="000E7977" w:rsidRPr="000E7977" w:rsidRDefault="000E7977" w:rsidP="001E41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No final da década de 80, face ao processo de crise econômica, política e cultural global, a maioria das universidades brasileiras  defendeu a avaliação como imprescindível para a sua sobrevivência. Reconhecida como um importante mecanismo político e pedagógico, a avaliação que antes tinha a sua importância questionada passou a ser efetivamente realizada, de acordo com princípios, estratégias e objetivos negociados publicamente com a comunidade acadêmica, antes mesmo que  avaliações  fossem impostas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por órgãos governamentais (Sobrinho, 2000: 67). </w:t>
      </w:r>
    </w:p>
    <w:p w:rsidR="000E7977" w:rsidRPr="000E7977" w:rsidRDefault="000E7977" w:rsidP="0031132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Embora a mudança conjuntural de comportamento dos agentes universitários tenha</w:t>
      </w:r>
      <w:r w:rsidR="00311327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sido estimulada pelas alterações administrativas e econômicas promovidas pelo ajustamento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do Estado ao ethos competitivo, neoliberal, que admitiu a incorporação de aspectos atinentes a uma lógica de mercado para o modelo de gestão pública, não é possível negar que tal incorporação tem de ser conduzida com extrema cautela, visto que</w:t>
      </w:r>
      <w:r w:rsidR="00311327" w:rsidRPr="000E7977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as ações educativas não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podem ser reduzidas às relações de consumo. Dessa forma, as universidades não podem submeter-se passivamente a critérios que lhe são estranhos, sob pena de vergar-se aos ditames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tecnocráticos, vez que, não se regendo </w:t>
      </w:r>
      <w:r w:rsidRPr="000E7977">
        <w:rPr>
          <w:rFonts w:ascii="Arial" w:hAnsi="Arial" w:cs="Arial"/>
          <w:sz w:val="24"/>
          <w:szCs w:val="24"/>
        </w:rPr>
        <w:lastRenderedPageBreak/>
        <w:t>essencialmente pelas leis de mercado, as universidades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não devem ser avaliadas conforme critérios e procedimentos tributários unicamente dessas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leis. </w:t>
      </w:r>
    </w:p>
    <w:p w:rsidR="000E7977" w:rsidRPr="000E7977" w:rsidRDefault="000E7977" w:rsidP="00FC6E7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Os critérios de produtividade, rendimento, quantidade de produtos e excelência, que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têm sentido na lógica de mercado, não devem  ser simplesmente abolidos ou negados nessa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nova concepção de avaliação. A proposta é que novas significações devem ser construídas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para dar conta mais amplamente das múltiplas dimensões da</w:t>
      </w:r>
      <w:r w:rsidRPr="000E7977">
        <w:rPr>
          <w:rFonts w:ascii="Arial" w:hAnsi="Arial" w:cs="Arial"/>
          <w:sz w:val="24"/>
          <w:szCs w:val="24"/>
        </w:rPr>
        <w:softHyphen/>
      </w:r>
      <w:r w:rsidRPr="000E7977">
        <w:rPr>
          <w:rFonts w:ascii="Arial" w:hAnsi="Arial" w:cs="Arial"/>
          <w:sz w:val="24"/>
          <w:szCs w:val="24"/>
        </w:rPr>
        <w:softHyphen/>
        <w:t xml:space="preserve"> universidade (Afonso, 2000). </w:t>
      </w:r>
    </w:p>
    <w:p w:rsidR="000E7977" w:rsidRPr="000E7977" w:rsidRDefault="000E7977" w:rsidP="001E41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A realidade plural e complexa da organização institucional e da vida universitária não pode ser anulada e reduzida a uma só de suas dimensões. É inegável que a universidade tem que se preocupar em ser eficiente,</w:t>
      </w:r>
      <w:r w:rsidR="00311327" w:rsidRPr="000E7977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>eficaz e efetiva sem perder de vista a sua na</w:t>
      </w:r>
      <w:r w:rsidR="001E414E">
        <w:rPr>
          <w:rFonts w:ascii="Arial" w:hAnsi="Arial" w:cs="Arial"/>
          <w:sz w:val="24"/>
          <w:szCs w:val="24"/>
        </w:rPr>
        <w:t>ture</w:t>
      </w:r>
      <w:r w:rsidRPr="000E7977">
        <w:rPr>
          <w:rFonts w:ascii="Arial" w:hAnsi="Arial" w:cs="Arial"/>
          <w:sz w:val="24"/>
          <w:szCs w:val="24"/>
        </w:rPr>
        <w:t xml:space="preserve">za social (Sobrinho,2000).  </w:t>
      </w:r>
    </w:p>
    <w:p w:rsidR="000E7977" w:rsidRPr="000E7977" w:rsidRDefault="000E7977" w:rsidP="001E41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>Um dos princípios fundamentais é que a política pública tem que ter uma interação com outras políticas governamentais. O foco maior deve estar centrado na efetividade social,</w:t>
      </w:r>
      <w:r w:rsidR="001E414E">
        <w:rPr>
          <w:rFonts w:ascii="Arial" w:hAnsi="Arial" w:cs="Arial"/>
          <w:sz w:val="24"/>
          <w:szCs w:val="24"/>
        </w:rPr>
        <w:t xml:space="preserve"> </w:t>
      </w:r>
      <w:r w:rsidRPr="000E7977">
        <w:rPr>
          <w:rFonts w:ascii="Arial" w:hAnsi="Arial" w:cs="Arial"/>
          <w:sz w:val="24"/>
          <w:szCs w:val="24"/>
        </w:rPr>
        <w:t xml:space="preserve">onde é dada ênfase nos interesses e necessidades  essenciais para o exercício da cidadania: desenvolvimento de habilidades, construção e difusão do conhecimento, desenvolvimento da consciência crítica, reflexiva e criativa dos cidadãos sobre o estágio contemporâneo da realidade econômica e social. </w:t>
      </w:r>
    </w:p>
    <w:p w:rsidR="000E7977" w:rsidRPr="000E7977" w:rsidRDefault="000E7977" w:rsidP="001E414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7977">
        <w:rPr>
          <w:rFonts w:ascii="Arial" w:hAnsi="Arial" w:cs="Arial"/>
          <w:sz w:val="24"/>
          <w:szCs w:val="24"/>
        </w:rPr>
        <w:t xml:space="preserve">Por fim, descobrir qual é melhor forma de avaliar o desempenho de organizações educacionais requer assumir a responsabilidade de definir, por meio do diálogo com a comunidade acadêmica e do planejamento participativo, os indicadores adequados à compreensão do papel da universidade e da qualidade de suas atividades. Na avaliação educativa não cabe punição. Processos de avaliação educativa devem ser construtivos, proativos e pedagógicos (Sobrinho,2000). </w:t>
      </w:r>
    </w:p>
    <w:p w:rsidR="003078B3" w:rsidRPr="00C60316" w:rsidRDefault="003078B3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414E" w:rsidRDefault="00C407A6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1E414E">
        <w:rPr>
          <w:rFonts w:ascii="Arial" w:hAnsi="Arial" w:cs="Arial"/>
          <w:sz w:val="24"/>
          <w:szCs w:val="24"/>
        </w:rPr>
        <w:t xml:space="preserve"> A instituição: Universidade Federal do Pará</w:t>
      </w:r>
    </w:p>
    <w:p w:rsidR="009B7A0C" w:rsidRDefault="009B7A0C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7A0C" w:rsidRDefault="009B7A0C" w:rsidP="009B7A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7A0C">
        <w:rPr>
          <w:rFonts w:ascii="Arial" w:hAnsi="Arial" w:cs="Arial"/>
          <w:sz w:val="24"/>
          <w:szCs w:val="24"/>
        </w:rPr>
        <w:t>A Universidade do Pará foi criada pela Lei nº 3.191, de 2 de julho de 1957, sancionada pelo Presidente Juscelino Kubitschek de Oliveira, após cinco anos de tramitação legislativa. Congregou as sete faculdades federais, estaduais e privadas existentes em Belém: Medicina, Direito, Farmácia, Engenharia, Odontologia, Filosofia, Ciências e Letras e Ciências Econômicas, Contábeis e Atuariais.</w:t>
      </w:r>
    </w:p>
    <w:p w:rsidR="009B7A0C" w:rsidRDefault="009B7A0C" w:rsidP="009B7A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B7A0C">
        <w:rPr>
          <w:rFonts w:ascii="Arial" w:hAnsi="Arial" w:cs="Arial"/>
          <w:sz w:val="24"/>
          <w:szCs w:val="24"/>
        </w:rPr>
        <w:t xml:space="preserve">tualmente é uma das maiores e mais importantes instituições do Trópico Úmido, abrigando uma comunidade composta por mais de 50 mil pessoas, assim distribuídas: 2.368 professores, incluindo efetivos do ensino superior, efetivos do ensino básico, substitutos e visitantes; 2.337 servidores técnico-administrativos; 6.861 alunos de cursos de pós-graduação, sendo 2.457 estudantes de cursos de pós-graduação stricto sensu; 31.174 alunos matriculados nos cursos de graduação, 20.460 na capital e 10.714 no interior do Estado; 1.851 alunos do ensino fundamental e médio, da Escola de Aplicação; 2.916 alunos dos Cursos Livres oferecidos pelo Instituto de Letras e Comunicação Social (ILC), Instituto de Ciência da Arte (ICA), Escola de Teatro e Dança, Escola de Música e Casa de estudos Germânicos, além de 664 alunos dos cursos técnico-profissionalizantes do ICA. Oferece 338 cursos de graduação e 39 programas de pós-graduação, com 38 cursos de mestrado e 17 de doutorado (obs.: dados referentes a abril de 2008). </w:t>
      </w:r>
    </w:p>
    <w:p w:rsidR="00D111D2" w:rsidRDefault="009B7A0C" w:rsidP="009B7A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9B7A0C">
        <w:rPr>
          <w:rFonts w:ascii="Arial" w:hAnsi="Arial" w:cs="Arial"/>
          <w:sz w:val="24"/>
          <w:szCs w:val="24"/>
        </w:rPr>
        <w:t xml:space="preserve"> missão da UFPA é: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B7A0C" w:rsidRPr="00D111D2" w:rsidRDefault="009B7A0C" w:rsidP="00D111D2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111D2">
        <w:rPr>
          <w:rFonts w:ascii="Arial" w:hAnsi="Arial" w:cs="Arial"/>
          <w:sz w:val="20"/>
          <w:szCs w:val="20"/>
        </w:rPr>
        <w:t xml:space="preserve">“Gerar, difundir e aplicar o conhecimento nos diversos campos do saber, visando à melhoria da qualidade de vida do ser humano em geral, e em particular do amazônida, aproveitando as potencialidades da região mediante processos integrados de ensino, pesquisa e extensão, por sua vez sustentados em princípios de responsabilidade, de respeito à ética, à diversidade biológica, étnica e cultural, garantindo a todos o acesso ao conhecimento produzido e acumulado, de modo a contribuir para o exercício pleno da cidadania, fundada em formação humanística, crítica, reflexiva e investigativa.” (UNIVERSIDADE FEDERAL DO PARÁ, 2002) </w:t>
      </w:r>
    </w:p>
    <w:p w:rsidR="009B7A0C" w:rsidRDefault="009B7A0C" w:rsidP="009B7A0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78B3" w:rsidRDefault="00C407A6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="000E7977">
        <w:rPr>
          <w:rFonts w:ascii="Arial" w:hAnsi="Arial" w:cs="Arial"/>
          <w:sz w:val="24"/>
          <w:szCs w:val="24"/>
        </w:rPr>
        <w:t xml:space="preserve">. </w:t>
      </w:r>
      <w:r w:rsidR="001E414E">
        <w:rPr>
          <w:rFonts w:ascii="Arial" w:hAnsi="Arial" w:cs="Arial"/>
          <w:sz w:val="24"/>
          <w:szCs w:val="24"/>
        </w:rPr>
        <w:t>A avaliação de Desempenho na</w:t>
      </w:r>
      <w:r w:rsidR="000E7977">
        <w:rPr>
          <w:rFonts w:ascii="Arial" w:hAnsi="Arial" w:cs="Arial"/>
          <w:sz w:val="24"/>
          <w:szCs w:val="24"/>
        </w:rPr>
        <w:t xml:space="preserve"> universidade Federal do Pará</w:t>
      </w:r>
    </w:p>
    <w:p w:rsidR="000E7977" w:rsidRDefault="000E7977" w:rsidP="00C60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414E" w:rsidRPr="00C60316" w:rsidRDefault="001E414E" w:rsidP="001E414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Inicialmente é importante reconhecer que o Programa de Avaliação de Desempenho representa um marco na história da Instituição, pois faz parte de um conjunto integrado de ações estratégicas com enorme repercussão nos seus processos de gestão.</w:t>
      </w:r>
    </w:p>
    <w:p w:rsidR="001E414E" w:rsidRPr="00C60316" w:rsidRDefault="001E414E" w:rsidP="001E414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Entendido como um instrumento gerencial de caráter sistêmico, insere também nos esforços do Ministério da Educação (MEC), uma vez que fornece subsídios importantes que atendem às necessidades institucionais de auto-avaliação, bem como da avaliação externa, ao assegurar maior e melhor integração de suas ações com as políticas que lhe dão sustentação, criando condições adequadas para o uso dos resultados nos diversos processos organizacionais.</w:t>
      </w:r>
    </w:p>
    <w:p w:rsidR="001E414E" w:rsidRPr="00C60316" w:rsidRDefault="001E414E" w:rsidP="00FC6E7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 xml:space="preserve">Com a implantação deste Programa, a UFPA está construindo bases sólidas para que assim possa atingir patamares mais elevados de qualidade.  Assim, faz parte de sua missão </w:t>
      </w:r>
      <w:r w:rsidR="00311327" w:rsidRPr="00C60316">
        <w:rPr>
          <w:rFonts w:ascii="Arial" w:eastAsia="Calibri" w:hAnsi="Arial" w:cs="Arial"/>
          <w:sz w:val="24"/>
          <w:szCs w:val="24"/>
        </w:rPr>
        <w:t>à</w:t>
      </w:r>
      <w:r w:rsidRPr="00C60316">
        <w:rPr>
          <w:rFonts w:ascii="Arial" w:eastAsia="Calibri" w:hAnsi="Arial" w:cs="Arial"/>
          <w:sz w:val="24"/>
          <w:szCs w:val="24"/>
        </w:rPr>
        <w:t xml:space="preserve"> busca permanente da qualidade acadêmica e social da educação, como pressuposto de sua responsabilidade.</w:t>
      </w:r>
    </w:p>
    <w:p w:rsidR="001E414E" w:rsidRPr="00C60316" w:rsidRDefault="001E414E" w:rsidP="00FC6E7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Diante disso, destaca-se que, ao abordar a questão da Avaliação do Desempenho, o objetivo maior é compreender que a dinâmica dos processos de avaliação volta-se para a promoção e elevação dos padrões de qualidade que são exigidos da UFPA, e não apenas de uma determinada categoria profissional, ao deixar bem claro qual é a linha filosófica a partir da qual são desenhados os instrumentos gerenciais indispensáveis a sua operacionalização.</w:t>
      </w:r>
    </w:p>
    <w:p w:rsidR="00E72529" w:rsidRPr="00C60316" w:rsidRDefault="00E72529" w:rsidP="00FC6E7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O principal pressuposto a ser observado é que o Programa de Avaliação de Desempenho dos servidores ocupantes dos cargos técnico-administrativos deve ocorrer dentro de uma visão integrada e ser operacionalizado por meio de ações gerenciais, cujo objetivo é contribuir para viabilizar a consecução da missão da UFPA.</w:t>
      </w:r>
    </w:p>
    <w:p w:rsidR="00E72529" w:rsidRPr="00C60316" w:rsidRDefault="00E72529" w:rsidP="00FC6E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Além deste, configuram-se como pressupostos técnicos indispensáveis ao entendimento do Programa proposto:</w:t>
      </w:r>
      <w:r w:rsidR="00FC6E72">
        <w:rPr>
          <w:rFonts w:ascii="Arial" w:eastAsia="Calibri" w:hAnsi="Arial" w:cs="Arial"/>
          <w:sz w:val="24"/>
          <w:szCs w:val="24"/>
        </w:rPr>
        <w:t xml:space="preserve"> </w:t>
      </w:r>
      <w:r w:rsidRPr="00C60316">
        <w:rPr>
          <w:rFonts w:ascii="Arial" w:hAnsi="Arial" w:cs="Arial"/>
          <w:sz w:val="24"/>
          <w:szCs w:val="24"/>
        </w:rPr>
        <w:t>ser pedagógico</w:t>
      </w:r>
      <w:r w:rsidR="00FC6E72">
        <w:rPr>
          <w:rFonts w:ascii="Arial" w:hAnsi="Arial" w:cs="Arial"/>
          <w:sz w:val="24"/>
          <w:szCs w:val="24"/>
        </w:rPr>
        <w:t>;</w:t>
      </w:r>
      <w:r w:rsidRPr="00C60316">
        <w:rPr>
          <w:rFonts w:ascii="Arial" w:hAnsi="Arial" w:cs="Arial"/>
          <w:sz w:val="24"/>
          <w:szCs w:val="24"/>
        </w:rPr>
        <w:t>ser realizado mediante a critérios objetivos</w:t>
      </w:r>
      <w:r w:rsidR="00FC6E72">
        <w:rPr>
          <w:rFonts w:ascii="Arial" w:hAnsi="Arial" w:cs="Arial"/>
          <w:sz w:val="24"/>
          <w:szCs w:val="24"/>
        </w:rPr>
        <w:t xml:space="preserve">; </w:t>
      </w:r>
      <w:r w:rsidRPr="00C60316">
        <w:rPr>
          <w:rFonts w:ascii="Arial" w:hAnsi="Arial" w:cs="Arial"/>
          <w:sz w:val="24"/>
          <w:szCs w:val="24"/>
        </w:rPr>
        <w:t>ser referenciado no caráter coletivo do trabalho;</w:t>
      </w:r>
      <w:r w:rsidR="00FC6E72">
        <w:rPr>
          <w:rFonts w:ascii="Arial" w:hAnsi="Arial" w:cs="Arial"/>
          <w:sz w:val="24"/>
          <w:szCs w:val="24"/>
        </w:rPr>
        <w:t xml:space="preserve"> </w:t>
      </w:r>
      <w:r w:rsidRPr="00C60316">
        <w:rPr>
          <w:rFonts w:ascii="Arial" w:hAnsi="Arial" w:cs="Arial"/>
          <w:sz w:val="24"/>
          <w:szCs w:val="24"/>
        </w:rPr>
        <w:t>ser referenciado nas expectativas dos usuários;</w:t>
      </w:r>
      <w:r w:rsidR="00FC6E72">
        <w:rPr>
          <w:rFonts w:ascii="Arial" w:hAnsi="Arial" w:cs="Arial"/>
          <w:sz w:val="24"/>
          <w:szCs w:val="24"/>
        </w:rPr>
        <w:t xml:space="preserve"> e </w:t>
      </w:r>
      <w:r w:rsidRPr="00C60316">
        <w:rPr>
          <w:rFonts w:ascii="Arial" w:hAnsi="Arial" w:cs="Arial"/>
          <w:sz w:val="24"/>
          <w:szCs w:val="24"/>
        </w:rPr>
        <w:t>balizar-se pelo princípio da negociação prévia, da percepção das potencialidades, da continuidade, da flexibilidade e da meta-avaliação.</w:t>
      </w:r>
    </w:p>
    <w:p w:rsidR="00E72529" w:rsidRDefault="00E72529" w:rsidP="00FC6E7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O Programa de Avaliação de Desempenho tem as seguintes diretrizes:</w:t>
      </w:r>
    </w:p>
    <w:p w:rsidR="00FC6E72" w:rsidRPr="00C60316" w:rsidRDefault="00FC6E72" w:rsidP="00FC6E7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72529" w:rsidRPr="00C60316" w:rsidRDefault="00E72529" w:rsidP="00C6031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superar a lógica de avaliação fragmentária e classificatória;</w:t>
      </w:r>
    </w:p>
    <w:p w:rsidR="00E72529" w:rsidRPr="00C60316" w:rsidRDefault="00E72529" w:rsidP="00C6031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 xml:space="preserve"> considerar que as pessoas e todos os demais recursos são pressupostos básicos da ação gerencial;</w:t>
      </w:r>
    </w:p>
    <w:p w:rsidR="00E72529" w:rsidRPr="00C60316" w:rsidRDefault="00E72529" w:rsidP="00C6031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 xml:space="preserve"> integrar os diferentes procedimentos de avaliação, comprometendo-os com a qualidade acadêmica  e social; </w:t>
      </w:r>
    </w:p>
    <w:p w:rsidR="00E72529" w:rsidRPr="00C60316" w:rsidRDefault="00E72529" w:rsidP="00C6031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 xml:space="preserve"> tratá-lo como um processo compreensivo e pedagógico;</w:t>
      </w:r>
    </w:p>
    <w:p w:rsidR="00E72529" w:rsidRPr="00C60316" w:rsidRDefault="00E72529" w:rsidP="00C6031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orientar-se pela construção e consolidação de uma cultura institucional que se pauta pela qualidade, pela participação e pela ética;</w:t>
      </w:r>
    </w:p>
    <w:p w:rsidR="00E72529" w:rsidRPr="00C60316" w:rsidRDefault="00E72529" w:rsidP="00C6031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 xml:space="preserve"> observar a participação atenta e isenta de cada avaliador.</w:t>
      </w:r>
    </w:p>
    <w:p w:rsidR="00E72529" w:rsidRPr="00C60316" w:rsidRDefault="00E72529" w:rsidP="00C603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72529" w:rsidRPr="00C60316" w:rsidRDefault="00FC6E72" w:rsidP="00FC6E72">
      <w:pPr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 xml:space="preserve">O objetivo geral é </w:t>
      </w:r>
      <w:r w:rsidR="00E72529" w:rsidRPr="00C60316">
        <w:rPr>
          <w:rFonts w:ascii="Arial" w:eastAsia="Calibri" w:hAnsi="Arial" w:cs="Arial"/>
          <w:sz w:val="24"/>
          <w:szCs w:val="24"/>
        </w:rPr>
        <w:t>contribuir para o desenvolvimento institucional, subsidiando a definição de diretrizes e políticas de gestão de pessoas, apoiando e incentivando o desenvolvimento do pessoal técnico-administrativo, bem como garantindo suporte à busca de elevados padrões de qualidade dos serviços prestados à comunidade.</w:t>
      </w:r>
      <w:r>
        <w:rPr>
          <w:rFonts w:ascii="Arial" w:eastAsia="Calibri" w:hAnsi="Arial" w:cs="Arial"/>
          <w:sz w:val="24"/>
          <w:szCs w:val="24"/>
        </w:rPr>
        <w:t xml:space="preserve"> E os </w:t>
      </w:r>
      <w:r w:rsidR="00E72529" w:rsidRPr="00C60316">
        <w:rPr>
          <w:rFonts w:ascii="Arial" w:eastAsia="Calibri" w:hAnsi="Arial" w:cs="Arial"/>
          <w:sz w:val="24"/>
          <w:szCs w:val="24"/>
        </w:rPr>
        <w:t>Específicos</w:t>
      </w:r>
      <w:r>
        <w:rPr>
          <w:rFonts w:ascii="Arial" w:eastAsia="Calibri" w:hAnsi="Arial" w:cs="Arial"/>
          <w:sz w:val="24"/>
          <w:szCs w:val="24"/>
        </w:rPr>
        <w:t xml:space="preserve"> são:</w:t>
      </w:r>
    </w:p>
    <w:p w:rsidR="00E72529" w:rsidRPr="00C60316" w:rsidRDefault="00E72529" w:rsidP="00C603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desenvolver a cultura da qualidade, ensejada por processos avaliativos abertos, públicos e confiáveis;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lastRenderedPageBreak/>
        <w:t>fornecer dados e informações que dêem suporte ao planejamento estratégico, tático e operacional da UFPA, visando ao desenvolvimento institucional, em geral, e o de seu pessoal, em particular;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proporcionar condições favoráveis à melhoria da gestão dos processos e atividades;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identificar e avaliar o desempenho coletivo e individual, consideradas as condições de realização do trabalho;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subsidiar a elaboração de programas e projetos de capacitação e aperfeiçoamento, políticas de saúde, bem como o dimensionamento das necessidades institucionais de pessoal e demais recursos;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disponibilizar informações sistemáticas e úteis ao delineamento de propostas visando à progressão funcional;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desenvolver uma cultura de gestão com base no planejamento com objetivos e metas previamente estabelecidos;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estimular o trabalho coletivo visando ampliar a participação no planejamento institucional;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promover progressões por mérito aos servidores técnico-administrativos;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aprimorar as condições de trabalho e melhorar a qualidade de vida do servidor no trabalho;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tornar claros e transparentes os objetivos organizacionais e individuais, obtendo assim maior engajamento de todos na consecução dos mesmos;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obter de forma planejada, integrada e realista o desenvolvimento do servidor, por meio de uma gestão clara e objetiva dos resultados obtidos, dentro de uma ótica de valorização de cidadania.</w:t>
      </w:r>
    </w:p>
    <w:p w:rsidR="00E72529" w:rsidRPr="00C60316" w:rsidRDefault="00E72529" w:rsidP="00C60316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72529" w:rsidRPr="00C60316" w:rsidRDefault="00FC6E72" w:rsidP="00FC6E7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Os r</w:t>
      </w:r>
      <w:r w:rsidR="00E72529" w:rsidRPr="00C60316">
        <w:rPr>
          <w:rFonts w:ascii="Arial" w:eastAsia="Calibri" w:hAnsi="Arial" w:cs="Arial"/>
          <w:sz w:val="24"/>
          <w:szCs w:val="24"/>
        </w:rPr>
        <w:t>esultados Esperados</w:t>
      </w:r>
      <w:r>
        <w:rPr>
          <w:rFonts w:ascii="Arial" w:eastAsia="Calibri" w:hAnsi="Arial" w:cs="Arial"/>
          <w:sz w:val="24"/>
          <w:szCs w:val="24"/>
        </w:rPr>
        <w:t xml:space="preserve"> são: </w:t>
      </w:r>
    </w:p>
    <w:p w:rsidR="00E72529" w:rsidRPr="00C60316" w:rsidRDefault="00E72529" w:rsidP="00C603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estimular o trabalho coletivo visando ampliar a participação no planejamento institucional;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melhoria e aperfeiçoamento dos procedimentos técnicos e administrativos, aumentando a qualidade e produtividade dos serviços;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contribuir para o desenvolvimento do servidor enquanto profissional e cidadão;</w:t>
      </w:r>
    </w:p>
    <w:p w:rsidR="00E72529" w:rsidRPr="00C60316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melhoria dos resultados institucionais, potencializando os conhecimentos, habilidades e atitudes dos técnico-administrativos;</w:t>
      </w:r>
    </w:p>
    <w:p w:rsidR="00E72529" w:rsidRDefault="00E72529" w:rsidP="00C6031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60316">
        <w:rPr>
          <w:rFonts w:ascii="Arial" w:hAnsi="Arial" w:cs="Arial"/>
          <w:sz w:val="24"/>
          <w:szCs w:val="24"/>
        </w:rPr>
        <w:t>gerar informações que subsidiem os sistemas integrados da UFPA e os processos de gestão de pessoas.</w:t>
      </w:r>
    </w:p>
    <w:p w:rsidR="00FC6E72" w:rsidRPr="00C60316" w:rsidRDefault="00FC6E72" w:rsidP="00FC6E72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72529" w:rsidRPr="00C60316" w:rsidRDefault="00FC6E72" w:rsidP="00FC6E7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 Programa de avaliação de desempenho atinge os s</w:t>
      </w:r>
      <w:r w:rsidR="00E72529" w:rsidRPr="00C60316">
        <w:rPr>
          <w:rFonts w:ascii="Arial" w:eastAsia="Calibri" w:hAnsi="Arial" w:cs="Arial"/>
          <w:sz w:val="24"/>
          <w:szCs w:val="24"/>
        </w:rPr>
        <w:t>ervidores técnico-administrativos integrantes do Plano de Carreira dos Cargos Técnico-Administrativos em Educação (PCCTAE) e docentes ocupantes de Cargos de Direção (CD) e Função Gratificada (FG).</w:t>
      </w:r>
      <w:r>
        <w:rPr>
          <w:rFonts w:ascii="Arial" w:eastAsia="Calibri" w:hAnsi="Arial" w:cs="Arial"/>
          <w:sz w:val="24"/>
          <w:szCs w:val="24"/>
        </w:rPr>
        <w:t xml:space="preserve"> E </w:t>
      </w:r>
      <w:r w:rsidR="00E72529" w:rsidRPr="00C60316">
        <w:rPr>
          <w:rFonts w:ascii="Arial" w:eastAsia="Calibri" w:hAnsi="Arial" w:cs="Arial"/>
          <w:sz w:val="24"/>
          <w:szCs w:val="24"/>
        </w:rPr>
        <w:t>periodicidade do Programa de Avaliação de Desempenho será de 12 (doze) meses, tendo como base o ano civil.</w:t>
      </w:r>
    </w:p>
    <w:p w:rsidR="00E72529" w:rsidRPr="00C60316" w:rsidRDefault="00E72529" w:rsidP="00FC6E7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A coordenação geral do Programa é de competência da Pró-Reitoria de Desenvolvimento e Gestão de Pessoal (PROGEP), em conjunto com as unidades acadêmicas e administrativas da UFPA, cabendo à Comissão Interna de Supervisão (CIS) o seu acompanhamento e fiscalização.</w:t>
      </w:r>
    </w:p>
    <w:p w:rsidR="00E72529" w:rsidRPr="00C60316" w:rsidRDefault="00E72529" w:rsidP="00FC6E7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A Diretoria de Desempenho e Desenvolvimento da PROGEP é a unidade responsável por coordenar o Programa de Avaliação de Desempenho dos servidores técnico-administrativos, assessorando todos os envolvidos no processo de execução, acompanhamento e aferição dos resultados.</w:t>
      </w:r>
    </w:p>
    <w:p w:rsidR="00E72529" w:rsidRPr="00C60316" w:rsidRDefault="00E72529" w:rsidP="00FC6E7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lastRenderedPageBreak/>
        <w:t>Por envolver a definição de metas institucionais e conseqüente acompanhamento e avaliação das mesmas, será de fundamental importância a participação e o envolvimento da Pró-Reitoria de Planejamento e Desenvolvimento (PROPLAN), na condição de gestora do processo de planejamento e avaliação institucional, ao qual deverão estar integradas todas as unidades.</w:t>
      </w:r>
    </w:p>
    <w:p w:rsidR="00E72529" w:rsidRPr="00C60316" w:rsidRDefault="00FC6E72" w:rsidP="00C603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A primeira Etapa é o </w:t>
      </w:r>
      <w:r w:rsidR="00E72529" w:rsidRPr="00C60316">
        <w:rPr>
          <w:rFonts w:ascii="Arial" w:eastAsia="Calibri" w:hAnsi="Arial" w:cs="Arial"/>
          <w:sz w:val="24"/>
          <w:szCs w:val="24"/>
        </w:rPr>
        <w:t>Planejamento das Ações e Metas</w:t>
      </w:r>
      <w:r>
        <w:rPr>
          <w:rFonts w:ascii="Arial" w:eastAsia="Calibri" w:hAnsi="Arial" w:cs="Arial"/>
          <w:sz w:val="24"/>
          <w:szCs w:val="24"/>
        </w:rPr>
        <w:t xml:space="preserve"> e n</w:t>
      </w:r>
      <w:r w:rsidR="00E72529" w:rsidRPr="00C60316">
        <w:rPr>
          <w:rFonts w:ascii="Arial" w:eastAsia="Calibri" w:hAnsi="Arial" w:cs="Arial"/>
          <w:sz w:val="24"/>
          <w:szCs w:val="24"/>
        </w:rPr>
        <w:t>esta etapa serão definidas as metas anuais a serem alcançadas, por meio da elaboração de planos de trabalho - Plano de Trabalho da Unidade, Plano de Trabalho da Subunidade, Plano de Trabalho das Equipes e Plano de Trabalho Individual do Servidor.</w:t>
      </w:r>
    </w:p>
    <w:p w:rsidR="00E72529" w:rsidRPr="00C60316" w:rsidRDefault="00E72529" w:rsidP="00FC6E72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O Plano de Trabalho da Unidade deve estar em consonância ao Plano de Desenvolvimento Institucional (PDI) da UFPA  e  ao  Plano de Gestão de cada unidade.</w:t>
      </w:r>
    </w:p>
    <w:p w:rsidR="00E72529" w:rsidRPr="00C60316" w:rsidRDefault="00E72529" w:rsidP="00C603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O Plano de Trabalho da Subunidade deve estar em consonância ao Plano de Trabalho da Unidade.</w:t>
      </w:r>
      <w:r w:rsidR="009B7A0C">
        <w:rPr>
          <w:rFonts w:ascii="Arial" w:eastAsia="Calibri" w:hAnsi="Arial" w:cs="Arial"/>
          <w:sz w:val="24"/>
          <w:szCs w:val="24"/>
        </w:rPr>
        <w:t xml:space="preserve"> </w:t>
      </w:r>
      <w:r w:rsidRPr="00C60316">
        <w:rPr>
          <w:rFonts w:ascii="Arial" w:eastAsia="Calibri" w:hAnsi="Arial" w:cs="Arial"/>
          <w:sz w:val="24"/>
          <w:szCs w:val="24"/>
        </w:rPr>
        <w:t>O Plano de Trabalho das Equipes se caracteriza em metas planejadas coletivamente, alinhadas diretamente ao Plano de Gestão da Unidade e à natureza do trabalho desenvolvido.</w:t>
      </w:r>
      <w:r w:rsidR="009B7A0C">
        <w:rPr>
          <w:rFonts w:ascii="Arial" w:eastAsia="Calibri" w:hAnsi="Arial" w:cs="Arial"/>
          <w:sz w:val="24"/>
          <w:szCs w:val="24"/>
        </w:rPr>
        <w:t xml:space="preserve"> E o</w:t>
      </w:r>
      <w:r w:rsidRPr="00C60316">
        <w:rPr>
          <w:rFonts w:ascii="Arial" w:eastAsia="Calibri" w:hAnsi="Arial" w:cs="Arial"/>
          <w:sz w:val="24"/>
          <w:szCs w:val="24"/>
        </w:rPr>
        <w:t xml:space="preserve"> Plano de Trabalho Individual do Servidor consiste em ações e metas pactuadas com o superior imediato associado ao Plano de Trabalho da Equipe e às atividades/atribuições e responsabilidades inerentes a sua função.</w:t>
      </w:r>
    </w:p>
    <w:p w:rsidR="00E72529" w:rsidRPr="00C60316" w:rsidRDefault="00E72529" w:rsidP="009B7A0C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Ressalte-se a importância da participação dos servidores nesta fase, por se constituir em momento dialógico, de negociação e consenso.</w:t>
      </w:r>
    </w:p>
    <w:p w:rsidR="00E72529" w:rsidRPr="00C60316" w:rsidRDefault="009B7A0C" w:rsidP="009B7A0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A segunda</w:t>
      </w:r>
      <w:r w:rsidR="00E72529" w:rsidRPr="00C60316">
        <w:rPr>
          <w:rFonts w:ascii="Arial" w:eastAsia="Calibri" w:hAnsi="Arial" w:cs="Arial"/>
          <w:sz w:val="24"/>
          <w:szCs w:val="24"/>
        </w:rPr>
        <w:t xml:space="preserve"> etapa</w:t>
      </w:r>
      <w:r>
        <w:rPr>
          <w:rFonts w:ascii="Arial" w:eastAsia="Calibri" w:hAnsi="Arial" w:cs="Arial"/>
          <w:sz w:val="24"/>
          <w:szCs w:val="24"/>
        </w:rPr>
        <w:t>, acompanhamento do desempenho,</w:t>
      </w:r>
      <w:r w:rsidR="00E72529" w:rsidRPr="00C60316">
        <w:rPr>
          <w:rFonts w:ascii="Arial" w:eastAsia="Calibri" w:hAnsi="Arial" w:cs="Arial"/>
          <w:sz w:val="24"/>
          <w:szCs w:val="24"/>
        </w:rPr>
        <w:t xml:space="preserve"> compreende o período entre o momento do planejamento e a análise do desempenho do servidor.  O superior imediato deve acompanhar continuamente o desempenho do servidor,  buscando a adequação e revisão sistemática de procedimentos, por meio de registros mensais e de reuniões programadas ou quando julgar necessário, ou ainda, por solicitação do servidor.</w:t>
      </w:r>
    </w:p>
    <w:p w:rsidR="00E72529" w:rsidRPr="00C60316" w:rsidRDefault="009B7A0C" w:rsidP="00C603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A terceira e ultima etapa, a</w:t>
      </w:r>
      <w:r w:rsidRPr="00C60316">
        <w:rPr>
          <w:rFonts w:ascii="Arial" w:eastAsia="Calibri" w:hAnsi="Arial" w:cs="Arial"/>
          <w:sz w:val="24"/>
          <w:szCs w:val="24"/>
        </w:rPr>
        <w:t xml:space="preserve">nálise do </w:t>
      </w:r>
      <w:r>
        <w:rPr>
          <w:rFonts w:ascii="Arial" w:eastAsia="Calibri" w:hAnsi="Arial" w:cs="Arial"/>
          <w:sz w:val="24"/>
          <w:szCs w:val="24"/>
        </w:rPr>
        <w:t>d</w:t>
      </w:r>
      <w:r w:rsidRPr="00C60316">
        <w:rPr>
          <w:rFonts w:ascii="Arial" w:eastAsia="Calibri" w:hAnsi="Arial" w:cs="Arial"/>
          <w:sz w:val="24"/>
          <w:szCs w:val="24"/>
        </w:rPr>
        <w:t>esempenho</w:t>
      </w:r>
      <w:r>
        <w:rPr>
          <w:rFonts w:ascii="Arial" w:eastAsia="Calibri" w:hAnsi="Arial" w:cs="Arial"/>
          <w:sz w:val="24"/>
          <w:szCs w:val="24"/>
        </w:rPr>
        <w:t>,</w:t>
      </w:r>
      <w:r w:rsidR="00E72529" w:rsidRPr="00C60316">
        <w:rPr>
          <w:rFonts w:ascii="Arial" w:eastAsia="Calibri" w:hAnsi="Arial" w:cs="Arial"/>
          <w:sz w:val="24"/>
          <w:szCs w:val="24"/>
        </w:rPr>
        <w:t xml:space="preserve"> consiste na verificação dos resultados obtidos em relação às metas estabelecidas no Plano de Trabalho das Equipes e no Plano de Trabalho Individual do Servidor.</w:t>
      </w:r>
    </w:p>
    <w:p w:rsidR="00E72529" w:rsidRPr="00C60316" w:rsidRDefault="009B7A0C" w:rsidP="00C603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N</w:t>
      </w:r>
      <w:r w:rsidR="00E72529" w:rsidRPr="00C60316">
        <w:rPr>
          <w:rFonts w:ascii="Arial" w:eastAsia="Calibri" w:hAnsi="Arial" w:cs="Arial"/>
          <w:sz w:val="24"/>
          <w:szCs w:val="24"/>
        </w:rPr>
        <w:t>o processo avaliatório de desempenho dos servidores serão considerados os resultados de análise quantitativa das metas pré-estabelecidas pelas unidades, equipes de trabalho e pelo servidor individualmente (indicadores) e da análise qualitativa de desempenho do servidor por meio da avaliação de competências fundamentais, gerenciais e referentes ao cargo / atividade / ambiente organizacional (mediadores).</w:t>
      </w:r>
    </w:p>
    <w:p w:rsidR="00E72529" w:rsidRPr="00C60316" w:rsidRDefault="009B7A0C" w:rsidP="00C603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E72529" w:rsidRPr="00C60316">
        <w:rPr>
          <w:rFonts w:ascii="Arial" w:eastAsia="Calibri" w:hAnsi="Arial" w:cs="Arial"/>
          <w:sz w:val="24"/>
          <w:szCs w:val="24"/>
        </w:rPr>
        <w:t>A valoração atribuída aos indicadores, ou seja, às metas corresponde a 60% da pontuação final obtida por cada servidor.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962D85">
        <w:rPr>
          <w:rFonts w:ascii="Arial" w:eastAsia="Calibri" w:hAnsi="Arial" w:cs="Arial"/>
          <w:sz w:val="24"/>
          <w:szCs w:val="24"/>
        </w:rPr>
        <w:t>E a</w:t>
      </w:r>
      <w:r w:rsidR="00E72529" w:rsidRPr="00C60316">
        <w:rPr>
          <w:rFonts w:ascii="Arial" w:eastAsia="Calibri" w:hAnsi="Arial" w:cs="Arial"/>
          <w:sz w:val="24"/>
          <w:szCs w:val="24"/>
        </w:rPr>
        <w:t xml:space="preserve"> valoração atribuída aos mediadores, ou seja, às competências corresponde a 40% da pontuação final obtida por cada servidor.</w:t>
      </w:r>
    </w:p>
    <w:p w:rsidR="00E72529" w:rsidRPr="00C60316" w:rsidRDefault="00E72529" w:rsidP="00962D8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Levar-se-á em consideração para fins de avaliação de desempenho do servidor três grupos de competências:</w:t>
      </w:r>
    </w:p>
    <w:p w:rsidR="00E72529" w:rsidRPr="00C60316" w:rsidRDefault="00E72529" w:rsidP="00C603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72529" w:rsidRDefault="00E72529" w:rsidP="00C60316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 xml:space="preserve">Competências Fundamentais: são aplicáveis a </w:t>
      </w:r>
      <w:r w:rsidRPr="00E44D94">
        <w:rPr>
          <w:rFonts w:ascii="Arial" w:eastAsia="Calibri" w:hAnsi="Arial" w:cs="Arial"/>
          <w:bCs/>
          <w:sz w:val="24"/>
          <w:szCs w:val="24"/>
        </w:rPr>
        <w:t>todos</w:t>
      </w:r>
      <w:r w:rsidRPr="00C60316">
        <w:rPr>
          <w:rFonts w:ascii="Arial" w:eastAsia="Calibri" w:hAnsi="Arial" w:cs="Arial"/>
          <w:sz w:val="24"/>
          <w:szCs w:val="24"/>
        </w:rPr>
        <w:t xml:space="preserve"> os servidores técnico-administrativos e docentes ocupantes de Cargo de Direção (CD) e Função Gratificad</w:t>
      </w:r>
      <w:r w:rsidR="00962D85">
        <w:rPr>
          <w:rFonts w:ascii="Arial" w:eastAsia="Calibri" w:hAnsi="Arial" w:cs="Arial"/>
          <w:sz w:val="24"/>
          <w:szCs w:val="24"/>
        </w:rPr>
        <w:t>a (FG);</w:t>
      </w:r>
    </w:p>
    <w:p w:rsidR="00962D85" w:rsidRPr="00C41021" w:rsidRDefault="00962D85" w:rsidP="00C60316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1021">
        <w:rPr>
          <w:rFonts w:ascii="Arial" w:hAnsi="Arial" w:cs="Arial"/>
          <w:sz w:val="24"/>
          <w:szCs w:val="24"/>
        </w:rPr>
        <w:t>Competências referentes ao Cargo, às  Atividades e ao Ambiente Organizacional: são aplicáveis aos servidores técnico-administrativos não ocupantes de Cargos de Direção (CD) e Função Gratificada (FG);</w:t>
      </w:r>
    </w:p>
    <w:p w:rsidR="00962D85" w:rsidRPr="00C41021" w:rsidRDefault="00962D85" w:rsidP="00C60316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1021">
        <w:rPr>
          <w:rFonts w:ascii="Arial" w:hAnsi="Arial" w:cs="Arial"/>
          <w:sz w:val="24"/>
          <w:szCs w:val="24"/>
        </w:rPr>
        <w:t>Competências Gerenciais: são aplicáveis apenas aos servidores técnico-administrativos e docentes ocupantes de Cargo de Direção (CD) e Função Gratificada (FG). São em número de seis, sendo que, para efeito de avaliação, serão escolhidas, anualmente, pela PROGEP apenas cinco.</w:t>
      </w:r>
    </w:p>
    <w:p w:rsidR="00C41021" w:rsidRDefault="00C41021" w:rsidP="00E44D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Serão atribuídas notas para cada competência, que variam de 0 a 10. Estas notas estão dividas em quatro conceitos: Excelente (de 9 a 10); Bom (de 7 a 8,99); Regular ( de 5 a 6,99)</w:t>
      </w:r>
      <w:r w:rsidR="006812B0">
        <w:rPr>
          <w:rFonts w:ascii="Arial" w:eastAsia="Calibri" w:hAnsi="Arial" w:cs="Arial"/>
          <w:sz w:val="24"/>
          <w:szCs w:val="24"/>
        </w:rPr>
        <w:t>; e Insuficiente (de 0 a 4,99).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C41021" w:rsidRDefault="00C41021" w:rsidP="00E44D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C41021" w:rsidRDefault="00C41021" w:rsidP="00E44D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72529" w:rsidRPr="00C60316" w:rsidRDefault="00E72529" w:rsidP="00E44D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O Programa de Avaliação de Desempenho utilizará as seguintes modalidades:</w:t>
      </w:r>
    </w:p>
    <w:p w:rsidR="00E72529" w:rsidRPr="00C60316" w:rsidRDefault="00E72529" w:rsidP="00C6031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72529" w:rsidRPr="00962D85" w:rsidRDefault="00E72529" w:rsidP="00E44D94">
      <w:pPr>
        <w:pStyle w:val="PargrafodaLista"/>
        <w:numPr>
          <w:ilvl w:val="0"/>
          <w:numId w:val="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62D85">
        <w:rPr>
          <w:rFonts w:ascii="Arial" w:hAnsi="Arial" w:cs="Arial"/>
          <w:sz w:val="24"/>
          <w:szCs w:val="24"/>
        </w:rPr>
        <w:t>Auto-avaliação</w:t>
      </w:r>
      <w:r w:rsidR="00962D85" w:rsidRPr="00962D85">
        <w:rPr>
          <w:rFonts w:ascii="Arial" w:hAnsi="Arial" w:cs="Arial"/>
          <w:sz w:val="24"/>
          <w:szCs w:val="24"/>
        </w:rPr>
        <w:t xml:space="preserve">: </w:t>
      </w:r>
      <w:r w:rsidR="00962D85">
        <w:rPr>
          <w:rFonts w:ascii="Arial" w:hAnsi="Arial" w:cs="Arial"/>
          <w:sz w:val="24"/>
          <w:szCs w:val="24"/>
        </w:rPr>
        <w:t>é</w:t>
      </w:r>
      <w:r w:rsidRPr="00962D85">
        <w:rPr>
          <w:rFonts w:ascii="Arial" w:hAnsi="Arial" w:cs="Arial"/>
          <w:sz w:val="24"/>
          <w:szCs w:val="24"/>
        </w:rPr>
        <w:t xml:space="preserve"> a modalidade em que o servidor fará a sua avaliação individual, baseando-se nas competências requeridas para o desenvolvimento das atividades.</w:t>
      </w:r>
    </w:p>
    <w:p w:rsidR="00E72529" w:rsidRPr="00C60316" w:rsidRDefault="00E72529" w:rsidP="00E44D9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60316">
        <w:rPr>
          <w:rFonts w:ascii="Arial" w:eastAsia="Calibri" w:hAnsi="Arial" w:cs="Arial"/>
          <w:sz w:val="24"/>
          <w:szCs w:val="24"/>
        </w:rPr>
        <w:t>Constitui-se de três formas diferenciadas: GERENCIAL (servidores ocupantes de Cargos de Direção ou Função Gratificada), NÃO-GERENCIAL (servidores não ocupantes de Cargo de Direção ou Função Gratificada), e POR DESEMPENHO ACADÊMICO (servidores afastados para realizar curso de pós-graduação);</w:t>
      </w:r>
    </w:p>
    <w:p w:rsidR="00E72529" w:rsidRPr="00962D85" w:rsidRDefault="00E72529" w:rsidP="00E44D94">
      <w:pPr>
        <w:pStyle w:val="PargrafodaLista"/>
        <w:numPr>
          <w:ilvl w:val="0"/>
          <w:numId w:val="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62D85">
        <w:rPr>
          <w:rFonts w:ascii="Arial" w:hAnsi="Arial" w:cs="Arial"/>
          <w:sz w:val="24"/>
          <w:szCs w:val="24"/>
        </w:rPr>
        <w:t>Avaliação do servidor pela chefia imediata</w:t>
      </w:r>
      <w:r w:rsidR="00962D85">
        <w:rPr>
          <w:rFonts w:ascii="Arial" w:hAnsi="Arial" w:cs="Arial"/>
          <w:sz w:val="24"/>
          <w:szCs w:val="24"/>
        </w:rPr>
        <w:t>:</w:t>
      </w:r>
      <w:r w:rsidRPr="00962D85">
        <w:rPr>
          <w:rFonts w:ascii="Arial" w:hAnsi="Arial" w:cs="Arial"/>
          <w:sz w:val="24"/>
          <w:szCs w:val="24"/>
        </w:rPr>
        <w:t xml:space="preserve"> </w:t>
      </w:r>
      <w:r w:rsidR="00962D85">
        <w:rPr>
          <w:rFonts w:ascii="Arial" w:hAnsi="Arial" w:cs="Arial"/>
          <w:sz w:val="24"/>
          <w:szCs w:val="24"/>
        </w:rPr>
        <w:t>é</w:t>
      </w:r>
      <w:r w:rsidRPr="00962D85">
        <w:rPr>
          <w:rFonts w:ascii="Arial" w:hAnsi="Arial" w:cs="Arial"/>
          <w:sz w:val="24"/>
          <w:szCs w:val="24"/>
        </w:rPr>
        <w:t xml:space="preserve"> a modalidade em que a chefia imediata procede </w:t>
      </w:r>
      <w:r w:rsidR="00311327" w:rsidRPr="00962D85">
        <w:rPr>
          <w:rFonts w:ascii="Arial" w:hAnsi="Arial" w:cs="Arial"/>
          <w:sz w:val="24"/>
          <w:szCs w:val="24"/>
        </w:rPr>
        <w:t>à</w:t>
      </w:r>
      <w:r w:rsidRPr="00962D85">
        <w:rPr>
          <w:rFonts w:ascii="Arial" w:hAnsi="Arial" w:cs="Arial"/>
          <w:sz w:val="24"/>
          <w:szCs w:val="24"/>
        </w:rPr>
        <w:t xml:space="preserve"> análise de desempenho do servidor, com base nas metas e competências</w:t>
      </w:r>
      <w:r w:rsidR="00962D85">
        <w:rPr>
          <w:rFonts w:ascii="Arial" w:hAnsi="Arial" w:cs="Arial"/>
          <w:sz w:val="24"/>
          <w:szCs w:val="24"/>
        </w:rPr>
        <w:t xml:space="preserve">;  </w:t>
      </w:r>
    </w:p>
    <w:p w:rsidR="00E72529" w:rsidRPr="00962D85" w:rsidRDefault="00E72529" w:rsidP="00E44D94">
      <w:pPr>
        <w:pStyle w:val="PargrafodaLista"/>
        <w:numPr>
          <w:ilvl w:val="0"/>
          <w:numId w:val="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62D85">
        <w:rPr>
          <w:rFonts w:ascii="Arial" w:hAnsi="Arial" w:cs="Arial"/>
          <w:sz w:val="24"/>
          <w:szCs w:val="24"/>
        </w:rPr>
        <w:t>Avaliação da equipe pela chefia imediata</w:t>
      </w:r>
      <w:r w:rsidR="00962D85" w:rsidRPr="00962D85">
        <w:rPr>
          <w:rFonts w:ascii="Arial" w:hAnsi="Arial" w:cs="Arial"/>
          <w:sz w:val="24"/>
          <w:szCs w:val="24"/>
        </w:rPr>
        <w:t xml:space="preserve">: </w:t>
      </w:r>
      <w:r w:rsidR="00962D85">
        <w:rPr>
          <w:rFonts w:ascii="Arial" w:hAnsi="Arial" w:cs="Arial"/>
          <w:sz w:val="24"/>
          <w:szCs w:val="24"/>
        </w:rPr>
        <w:t>é</w:t>
      </w:r>
      <w:r w:rsidRPr="00962D85">
        <w:rPr>
          <w:rFonts w:ascii="Arial" w:hAnsi="Arial" w:cs="Arial"/>
          <w:sz w:val="24"/>
          <w:szCs w:val="24"/>
        </w:rPr>
        <w:t xml:space="preserve"> a modalidade em que a chefia imediata procede </w:t>
      </w:r>
      <w:r w:rsidR="00311327" w:rsidRPr="00962D85">
        <w:rPr>
          <w:rFonts w:ascii="Arial" w:hAnsi="Arial" w:cs="Arial"/>
          <w:sz w:val="24"/>
          <w:szCs w:val="24"/>
        </w:rPr>
        <w:t>à</w:t>
      </w:r>
      <w:r w:rsidRPr="00962D85">
        <w:rPr>
          <w:rFonts w:ascii="Arial" w:hAnsi="Arial" w:cs="Arial"/>
          <w:sz w:val="24"/>
          <w:szCs w:val="24"/>
        </w:rPr>
        <w:t xml:space="preserve"> análise de desempenho dos integrantes da equipe, levando-se em conta o Plano de Trabalho da Equipe.</w:t>
      </w:r>
    </w:p>
    <w:p w:rsidR="00497BFC" w:rsidRDefault="00E72529" w:rsidP="00E44D94">
      <w:pPr>
        <w:pStyle w:val="PargrafodaLista"/>
        <w:numPr>
          <w:ilvl w:val="0"/>
          <w:numId w:val="6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62D85">
        <w:rPr>
          <w:rFonts w:ascii="Arial" w:hAnsi="Arial" w:cs="Arial"/>
          <w:sz w:val="24"/>
          <w:szCs w:val="24"/>
        </w:rPr>
        <w:t>Avaliação do usuário</w:t>
      </w:r>
      <w:r w:rsidR="00962D85">
        <w:rPr>
          <w:rFonts w:ascii="Arial" w:hAnsi="Arial" w:cs="Arial"/>
          <w:sz w:val="24"/>
          <w:szCs w:val="24"/>
        </w:rPr>
        <w:t>:</w:t>
      </w:r>
      <w:r w:rsidR="00962D85" w:rsidRPr="00962D85">
        <w:rPr>
          <w:rFonts w:ascii="Arial" w:hAnsi="Arial" w:cs="Arial"/>
          <w:sz w:val="24"/>
          <w:szCs w:val="24"/>
        </w:rPr>
        <w:t xml:space="preserve"> </w:t>
      </w:r>
      <w:r w:rsidR="00962D85">
        <w:rPr>
          <w:rFonts w:ascii="Arial" w:hAnsi="Arial" w:cs="Arial"/>
          <w:sz w:val="24"/>
          <w:szCs w:val="24"/>
        </w:rPr>
        <w:t>é</w:t>
      </w:r>
      <w:r w:rsidRPr="00962D85">
        <w:rPr>
          <w:rFonts w:ascii="Arial" w:hAnsi="Arial" w:cs="Arial"/>
          <w:sz w:val="24"/>
          <w:szCs w:val="24"/>
        </w:rPr>
        <w:t xml:space="preserve"> a modalidade, na qual os usuários que utilizam os serviços prestados pela unidade procederão </w:t>
      </w:r>
      <w:r w:rsidR="00311327" w:rsidRPr="00962D85">
        <w:rPr>
          <w:rFonts w:ascii="Arial" w:hAnsi="Arial" w:cs="Arial"/>
          <w:sz w:val="24"/>
          <w:szCs w:val="24"/>
        </w:rPr>
        <w:t>à</w:t>
      </w:r>
      <w:r w:rsidRPr="00962D85">
        <w:rPr>
          <w:rFonts w:ascii="Arial" w:hAnsi="Arial" w:cs="Arial"/>
          <w:sz w:val="24"/>
          <w:szCs w:val="24"/>
        </w:rPr>
        <w:t xml:space="preserve"> avaliação de acordo com o seu grau de satisfação</w:t>
      </w:r>
      <w:r w:rsidR="00C407A6">
        <w:rPr>
          <w:rFonts w:ascii="Arial" w:hAnsi="Arial" w:cs="Arial"/>
          <w:sz w:val="24"/>
          <w:szCs w:val="24"/>
        </w:rPr>
        <w:t>.</w:t>
      </w:r>
    </w:p>
    <w:p w:rsidR="007A317D" w:rsidRDefault="007A317D" w:rsidP="007A317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:rsidR="003C039C" w:rsidRPr="007A317D" w:rsidRDefault="003C039C" w:rsidP="007A317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F5007">
        <w:rPr>
          <w:rFonts w:ascii="Arial" w:eastAsia="Calibri" w:hAnsi="Arial" w:cs="Arial"/>
          <w:b/>
        </w:rPr>
        <w:t>RESULTADOS</w:t>
      </w:r>
    </w:p>
    <w:p w:rsidR="007A317D" w:rsidRDefault="007A317D" w:rsidP="007A317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3C039C" w:rsidRDefault="007A317D" w:rsidP="007A317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A317D">
        <w:rPr>
          <w:rFonts w:ascii="Arial" w:eastAsia="Calibri" w:hAnsi="Arial" w:cs="Arial"/>
          <w:sz w:val="24"/>
          <w:szCs w:val="24"/>
        </w:rPr>
        <w:tab/>
        <w:t>Como dito anteriormente</w:t>
      </w:r>
      <w:r>
        <w:rPr>
          <w:rFonts w:ascii="Arial" w:eastAsia="Calibri" w:hAnsi="Arial" w:cs="Arial"/>
          <w:sz w:val="24"/>
          <w:szCs w:val="24"/>
        </w:rPr>
        <w:t>, os resultados foram obtidos na analise dos dados das avaliações realizadas em 2007 e 2008.</w:t>
      </w:r>
    </w:p>
    <w:p w:rsidR="007A317D" w:rsidRDefault="007A317D" w:rsidP="007A317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Primeiramente trataremos do ano de 2007 como veremos em tabelas e gráficos abaixo.</w:t>
      </w:r>
    </w:p>
    <w:p w:rsidR="002D707F" w:rsidRDefault="007A317D" w:rsidP="002D707F">
      <w:pPr>
        <w:keepNext/>
        <w:spacing w:after="0" w:line="240" w:lineRule="auto"/>
        <w:ind w:firstLine="708"/>
        <w:jc w:val="both"/>
      </w:pPr>
      <w:r>
        <w:rPr>
          <w:rFonts w:ascii="Arial" w:eastAsia="Calibri" w:hAnsi="Arial" w:cs="Arial"/>
          <w:sz w:val="24"/>
          <w:szCs w:val="24"/>
        </w:rPr>
        <w:tab/>
      </w:r>
      <w:r w:rsidR="00F74E45" w:rsidRPr="00F74E45"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572000" cy="2743200"/>
            <wp:effectExtent l="19050" t="0" r="1905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A317D" w:rsidRPr="002D707F" w:rsidRDefault="002D707F" w:rsidP="002D707F">
      <w:pPr>
        <w:pStyle w:val="Legenda"/>
        <w:ind w:left="708" w:firstLine="708"/>
        <w:rPr>
          <w:rFonts w:ascii="Arial" w:eastAsia="Calibri" w:hAnsi="Arial" w:cs="Arial"/>
          <w:color w:val="auto"/>
          <w:sz w:val="14"/>
          <w:szCs w:val="14"/>
        </w:rPr>
      </w:pPr>
      <w:r w:rsidRPr="002D707F">
        <w:rPr>
          <w:rFonts w:ascii="Arial" w:hAnsi="Arial" w:cs="Arial"/>
          <w:color w:val="auto"/>
          <w:sz w:val="14"/>
          <w:szCs w:val="14"/>
        </w:rPr>
        <w:t xml:space="preserve">Gráfico </w:t>
      </w:r>
      <w:r w:rsidR="00380FEF" w:rsidRPr="002D707F">
        <w:rPr>
          <w:rFonts w:ascii="Arial" w:hAnsi="Arial" w:cs="Arial"/>
          <w:color w:val="auto"/>
          <w:sz w:val="14"/>
          <w:szCs w:val="14"/>
        </w:rPr>
        <w:fldChar w:fldCharType="begin"/>
      </w:r>
      <w:r w:rsidRPr="002D707F">
        <w:rPr>
          <w:rFonts w:ascii="Arial" w:hAnsi="Arial" w:cs="Arial"/>
          <w:color w:val="auto"/>
          <w:sz w:val="14"/>
          <w:szCs w:val="14"/>
        </w:rPr>
        <w:instrText xml:space="preserve"> SEQ Gráfico \* ARABIC </w:instrText>
      </w:r>
      <w:r w:rsidR="00380FEF" w:rsidRPr="002D707F">
        <w:rPr>
          <w:rFonts w:ascii="Arial" w:hAnsi="Arial" w:cs="Arial"/>
          <w:color w:val="auto"/>
          <w:sz w:val="14"/>
          <w:szCs w:val="14"/>
        </w:rPr>
        <w:fldChar w:fldCharType="separate"/>
      </w:r>
      <w:r w:rsidR="007619CC">
        <w:rPr>
          <w:rFonts w:ascii="Arial" w:hAnsi="Arial" w:cs="Arial"/>
          <w:noProof/>
          <w:color w:val="auto"/>
          <w:sz w:val="14"/>
          <w:szCs w:val="14"/>
        </w:rPr>
        <w:t>1</w:t>
      </w:r>
      <w:r w:rsidR="00380FEF" w:rsidRPr="002D707F">
        <w:rPr>
          <w:rFonts w:ascii="Arial" w:hAnsi="Arial" w:cs="Arial"/>
          <w:color w:val="auto"/>
          <w:sz w:val="14"/>
          <w:szCs w:val="14"/>
        </w:rPr>
        <w:fldChar w:fldCharType="end"/>
      </w:r>
    </w:p>
    <w:p w:rsidR="00F74E45" w:rsidRDefault="00F74E45" w:rsidP="007A317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F74E45" w:rsidRDefault="00F74E45" w:rsidP="007A317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 Gráfico 1 mostra o resultado de avaliação de 2007 onde em um universo de 2065 técnicos administrativos, 1946 servidores fizeram a avaliação, 94 não participaram do processo e 25 tiveram seu processo incompleto, ou seja, só realizaram a auto avaliação, já que neste ano o processo possuía apenas duas fases auto avaliação e avaliação gerencial.</w:t>
      </w:r>
      <w:r w:rsidR="00EF6B69">
        <w:rPr>
          <w:rFonts w:ascii="Arial" w:eastAsia="Calibri" w:hAnsi="Arial" w:cs="Arial"/>
          <w:sz w:val="24"/>
          <w:szCs w:val="24"/>
        </w:rPr>
        <w:t xml:space="preserve"> Ë importante ressaltar que neste ano foi dado ênfase apenas para os técnicos administrativos com direito a progressão, não contando os técnicos administrativos no último padrão de carreira, nem os que não possuíam tempo suficiente para a sua primeira progressão e muito menos os docentes com cargo de chefia.</w:t>
      </w:r>
    </w:p>
    <w:p w:rsidR="00F74E45" w:rsidRPr="007A317D" w:rsidRDefault="00F74E45" w:rsidP="007A317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A partir de então analisaremos somente os servidores que realizaram o processo completo da avaliação de desempenho</w:t>
      </w:r>
      <w:r w:rsidR="00EF6B69">
        <w:rPr>
          <w:rFonts w:ascii="Arial" w:eastAsia="Calibri" w:hAnsi="Arial" w:cs="Arial"/>
          <w:sz w:val="24"/>
          <w:szCs w:val="24"/>
        </w:rPr>
        <w:t xml:space="preserve">, onde de acordo com o gráfico </w:t>
      </w:r>
      <w:r w:rsidR="006B0399">
        <w:rPr>
          <w:rFonts w:ascii="Arial" w:eastAsia="Calibri" w:hAnsi="Arial" w:cs="Arial"/>
          <w:sz w:val="24"/>
          <w:szCs w:val="24"/>
        </w:rPr>
        <w:t>2</w:t>
      </w:r>
      <w:r w:rsidR="00EF6B69">
        <w:rPr>
          <w:rFonts w:ascii="Arial" w:eastAsia="Calibri" w:hAnsi="Arial" w:cs="Arial"/>
          <w:sz w:val="24"/>
          <w:szCs w:val="24"/>
        </w:rPr>
        <w:t xml:space="preserve"> e a tabela 1 </w:t>
      </w:r>
      <w:r w:rsidR="00EF6B69">
        <w:rPr>
          <w:rFonts w:ascii="Arial" w:eastAsia="Calibri" w:hAnsi="Arial" w:cs="Arial"/>
          <w:sz w:val="24"/>
          <w:szCs w:val="24"/>
        </w:rPr>
        <w:lastRenderedPageBreak/>
        <w:t>mostra que um grande número obteve um conceito excelente e apenas 1% obtiveram conceitos Regular e insuficiente</w:t>
      </w:r>
      <w:r>
        <w:rPr>
          <w:rFonts w:ascii="Arial" w:eastAsia="Calibri" w:hAnsi="Arial" w:cs="Arial"/>
          <w:sz w:val="24"/>
          <w:szCs w:val="24"/>
        </w:rPr>
        <w:t>.</w:t>
      </w:r>
    </w:p>
    <w:p w:rsidR="007A317D" w:rsidRPr="007A317D" w:rsidRDefault="007A317D" w:rsidP="007A317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F6B69" w:rsidRDefault="00EF6B69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D707F" w:rsidRDefault="00F74E45" w:rsidP="002D707F">
      <w:pPr>
        <w:keepNext/>
        <w:spacing w:after="0" w:line="240" w:lineRule="auto"/>
        <w:ind w:firstLine="567"/>
        <w:jc w:val="both"/>
      </w:pPr>
      <w:r w:rsidRPr="00F74E45"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505450" cy="3390900"/>
            <wp:effectExtent l="19050" t="0" r="19050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74E45" w:rsidRDefault="002D707F" w:rsidP="002D707F">
      <w:pPr>
        <w:pStyle w:val="Legenda"/>
        <w:ind w:left="708" w:firstLine="1"/>
        <w:rPr>
          <w:rFonts w:ascii="Arial" w:eastAsia="Calibri" w:hAnsi="Arial" w:cs="Arial"/>
          <w:sz w:val="24"/>
          <w:szCs w:val="24"/>
        </w:rPr>
      </w:pPr>
      <w:r w:rsidRPr="002D707F">
        <w:rPr>
          <w:rFonts w:ascii="Arial" w:hAnsi="Arial" w:cs="Arial"/>
          <w:color w:val="auto"/>
          <w:sz w:val="14"/>
          <w:szCs w:val="14"/>
        </w:rPr>
        <w:t xml:space="preserve">Gráfico </w:t>
      </w:r>
      <w:r w:rsidR="00380FEF" w:rsidRPr="002D707F">
        <w:rPr>
          <w:rFonts w:ascii="Arial" w:hAnsi="Arial" w:cs="Arial"/>
          <w:color w:val="auto"/>
          <w:sz w:val="14"/>
          <w:szCs w:val="14"/>
        </w:rPr>
        <w:fldChar w:fldCharType="begin"/>
      </w:r>
      <w:r w:rsidRPr="002D707F">
        <w:rPr>
          <w:rFonts w:ascii="Arial" w:hAnsi="Arial" w:cs="Arial"/>
          <w:color w:val="auto"/>
          <w:sz w:val="14"/>
          <w:szCs w:val="14"/>
        </w:rPr>
        <w:instrText xml:space="preserve"> SEQ Gráfico \* ARABIC </w:instrText>
      </w:r>
      <w:r w:rsidR="00380FEF" w:rsidRPr="002D707F">
        <w:rPr>
          <w:rFonts w:ascii="Arial" w:hAnsi="Arial" w:cs="Arial"/>
          <w:color w:val="auto"/>
          <w:sz w:val="14"/>
          <w:szCs w:val="14"/>
        </w:rPr>
        <w:fldChar w:fldCharType="separate"/>
      </w:r>
      <w:r w:rsidR="007619CC">
        <w:rPr>
          <w:rFonts w:ascii="Arial" w:hAnsi="Arial" w:cs="Arial"/>
          <w:noProof/>
          <w:color w:val="auto"/>
          <w:sz w:val="14"/>
          <w:szCs w:val="14"/>
        </w:rPr>
        <w:t>2</w:t>
      </w:r>
      <w:r w:rsidR="00380FEF" w:rsidRPr="002D707F">
        <w:rPr>
          <w:rFonts w:ascii="Arial" w:hAnsi="Arial" w:cs="Arial"/>
          <w:color w:val="auto"/>
          <w:sz w:val="14"/>
          <w:szCs w:val="14"/>
        </w:rPr>
        <w:fldChar w:fldCharType="end"/>
      </w:r>
    </w:p>
    <w:p w:rsidR="00F74E45" w:rsidRDefault="00F74E45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4264" w:type="dxa"/>
        <w:tblInd w:w="2480" w:type="dxa"/>
        <w:tblCellMar>
          <w:left w:w="70" w:type="dxa"/>
          <w:right w:w="70" w:type="dxa"/>
        </w:tblCellMar>
        <w:tblLook w:val="04A0"/>
      </w:tblPr>
      <w:tblGrid>
        <w:gridCol w:w="2904"/>
        <w:gridCol w:w="1360"/>
      </w:tblGrid>
      <w:tr w:rsidR="00EF6B69" w:rsidRPr="00EF6B69" w:rsidTr="00EF6B69">
        <w:trPr>
          <w:trHeight w:val="600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B69" w:rsidRPr="00EF6B69" w:rsidRDefault="00EF6B69" w:rsidP="00EF6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Conceito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6B69" w:rsidRPr="00EF6B69" w:rsidRDefault="00EF6B69" w:rsidP="00EF6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Nº de Avaliações</w:t>
            </w:r>
          </w:p>
        </w:tc>
      </w:tr>
      <w:tr w:rsidR="00EF6B69" w:rsidRPr="00EF6B69" w:rsidTr="00EF6B69">
        <w:trPr>
          <w:trHeight w:val="420"/>
        </w:trPr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B69" w:rsidRPr="00EF6B69" w:rsidRDefault="00EF6B69" w:rsidP="00EF6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Desempenho Excelente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B69" w:rsidRPr="00EF6B69" w:rsidRDefault="00EF6B69" w:rsidP="00EF6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color w:val="333333"/>
                <w:lang w:eastAsia="pt-BR"/>
              </w:rPr>
              <w:t>1540</w:t>
            </w:r>
          </w:p>
        </w:tc>
      </w:tr>
      <w:tr w:rsidR="00EF6B69" w:rsidRPr="00EF6B69" w:rsidTr="00EF6B69">
        <w:trPr>
          <w:trHeight w:val="330"/>
        </w:trPr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B69" w:rsidRPr="00EF6B69" w:rsidRDefault="00EF6B69" w:rsidP="00EF6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Desempenho Bom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B69" w:rsidRPr="00EF6B69" w:rsidRDefault="00EF6B69" w:rsidP="00EF6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color w:val="333333"/>
                <w:lang w:eastAsia="pt-BR"/>
              </w:rPr>
              <w:t>386</w:t>
            </w:r>
          </w:p>
        </w:tc>
      </w:tr>
      <w:tr w:rsidR="00EF6B69" w:rsidRPr="00EF6B69" w:rsidTr="00EF6B69">
        <w:trPr>
          <w:trHeight w:val="300"/>
        </w:trPr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B69" w:rsidRPr="00EF6B69" w:rsidRDefault="00EF6B69" w:rsidP="00EF6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Desempenho Regular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B69" w:rsidRPr="00EF6B69" w:rsidRDefault="00EF6B69" w:rsidP="00EF6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color w:val="333333"/>
                <w:lang w:eastAsia="pt-BR"/>
              </w:rPr>
              <w:t>18</w:t>
            </w:r>
          </w:p>
        </w:tc>
      </w:tr>
      <w:tr w:rsidR="00EF6B69" w:rsidRPr="00EF6B69" w:rsidTr="00EF6B69">
        <w:trPr>
          <w:trHeight w:val="362"/>
        </w:trPr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B69" w:rsidRPr="00EF6B69" w:rsidRDefault="00EF6B69" w:rsidP="00EF6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Desempenho Insuficiente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6B69" w:rsidRPr="00EF6B69" w:rsidRDefault="00EF6B69" w:rsidP="00EF6B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color w:val="333333"/>
                <w:lang w:eastAsia="pt-BR"/>
              </w:rPr>
              <w:t>2</w:t>
            </w:r>
          </w:p>
        </w:tc>
      </w:tr>
      <w:tr w:rsidR="00EF6B69" w:rsidRPr="00EF6B69" w:rsidTr="00EF6B69">
        <w:trPr>
          <w:trHeight w:val="300"/>
        </w:trPr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B69" w:rsidRPr="00EF6B69" w:rsidRDefault="00EF6B69" w:rsidP="00EF6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Total: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B69" w:rsidRPr="00EF6B69" w:rsidRDefault="00EF6B69" w:rsidP="002D707F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1946</w:t>
            </w:r>
          </w:p>
        </w:tc>
      </w:tr>
    </w:tbl>
    <w:p w:rsidR="00EF6B69" w:rsidRPr="002D707F" w:rsidRDefault="002D707F" w:rsidP="002D707F">
      <w:pPr>
        <w:pStyle w:val="Legenda"/>
        <w:ind w:left="1416" w:firstLine="994"/>
        <w:rPr>
          <w:rFonts w:ascii="Arial" w:hAnsi="Arial" w:cs="Arial"/>
          <w:color w:val="auto"/>
          <w:sz w:val="14"/>
          <w:szCs w:val="14"/>
        </w:rPr>
      </w:pPr>
      <w:r w:rsidRPr="002D707F">
        <w:rPr>
          <w:rFonts w:ascii="Arial" w:hAnsi="Arial" w:cs="Arial"/>
          <w:color w:val="auto"/>
          <w:sz w:val="14"/>
          <w:szCs w:val="14"/>
        </w:rPr>
        <w:t xml:space="preserve">Tabela </w:t>
      </w:r>
      <w:r w:rsidR="00380FEF" w:rsidRPr="002D707F">
        <w:rPr>
          <w:rFonts w:ascii="Arial" w:hAnsi="Arial" w:cs="Arial"/>
          <w:color w:val="auto"/>
          <w:sz w:val="14"/>
          <w:szCs w:val="14"/>
        </w:rPr>
        <w:fldChar w:fldCharType="begin"/>
      </w:r>
      <w:r w:rsidRPr="002D707F">
        <w:rPr>
          <w:rFonts w:ascii="Arial" w:hAnsi="Arial" w:cs="Arial"/>
          <w:color w:val="auto"/>
          <w:sz w:val="14"/>
          <w:szCs w:val="14"/>
        </w:rPr>
        <w:instrText xml:space="preserve"> SEQ Tabela \* ARABIC </w:instrText>
      </w:r>
      <w:r w:rsidR="00380FEF" w:rsidRPr="002D707F">
        <w:rPr>
          <w:rFonts w:ascii="Arial" w:hAnsi="Arial" w:cs="Arial"/>
          <w:color w:val="auto"/>
          <w:sz w:val="14"/>
          <w:szCs w:val="14"/>
        </w:rPr>
        <w:fldChar w:fldCharType="separate"/>
      </w:r>
      <w:r w:rsidR="007619CC">
        <w:rPr>
          <w:rFonts w:ascii="Arial" w:hAnsi="Arial" w:cs="Arial"/>
          <w:noProof/>
          <w:color w:val="auto"/>
          <w:sz w:val="14"/>
          <w:szCs w:val="14"/>
        </w:rPr>
        <w:t>1</w:t>
      </w:r>
      <w:r w:rsidR="00380FEF" w:rsidRPr="002D707F">
        <w:rPr>
          <w:rFonts w:ascii="Arial" w:hAnsi="Arial" w:cs="Arial"/>
          <w:color w:val="auto"/>
          <w:sz w:val="14"/>
          <w:szCs w:val="14"/>
        </w:rPr>
        <w:fldChar w:fldCharType="end"/>
      </w:r>
    </w:p>
    <w:p w:rsidR="00D8673F" w:rsidRDefault="00D8673F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No Gráfico 3 observa-se que houve uma regularidade entre as notas da auto avaliação com as </w:t>
      </w:r>
      <w:r w:rsidR="00C52D66">
        <w:rPr>
          <w:rFonts w:ascii="Arial" w:eastAsia="Calibri" w:hAnsi="Arial" w:cs="Arial"/>
          <w:sz w:val="24"/>
          <w:szCs w:val="24"/>
        </w:rPr>
        <w:t xml:space="preserve">notas </w:t>
      </w:r>
      <w:r>
        <w:rPr>
          <w:rFonts w:ascii="Arial" w:eastAsia="Calibri" w:hAnsi="Arial" w:cs="Arial"/>
          <w:sz w:val="24"/>
          <w:szCs w:val="24"/>
        </w:rPr>
        <w:t xml:space="preserve">atribuídas pelo chefe imediato e essa regularidade ocorre em todas as competências avaliadas, tendo um pequena variância </w:t>
      </w:r>
      <w:r w:rsidR="00C52D66">
        <w:rPr>
          <w:rFonts w:ascii="Arial" w:eastAsia="Calibri" w:hAnsi="Arial" w:cs="Arial"/>
          <w:sz w:val="24"/>
          <w:szCs w:val="24"/>
        </w:rPr>
        <w:t xml:space="preserve">apenas </w:t>
      </w:r>
      <w:r>
        <w:rPr>
          <w:rFonts w:ascii="Arial" w:eastAsia="Calibri" w:hAnsi="Arial" w:cs="Arial"/>
          <w:sz w:val="24"/>
          <w:szCs w:val="24"/>
        </w:rPr>
        <w:t>entre os conceitos excelente e bom.</w:t>
      </w:r>
    </w:p>
    <w:p w:rsidR="00D8673F" w:rsidRDefault="00D8673F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2D707F" w:rsidRDefault="00D8673F" w:rsidP="002D707F">
      <w:pPr>
        <w:keepNext/>
        <w:spacing w:after="0" w:line="240" w:lineRule="auto"/>
        <w:ind w:firstLine="708"/>
        <w:jc w:val="both"/>
      </w:pPr>
      <w:r w:rsidRPr="00D8673F">
        <w:rPr>
          <w:rFonts w:ascii="Arial" w:eastAsia="Calibri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612130" cy="2618740"/>
            <wp:effectExtent l="19050" t="0" r="26670" b="0"/>
            <wp:docPr id="5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673F" w:rsidRPr="002D707F" w:rsidRDefault="002D707F" w:rsidP="002D707F">
      <w:pPr>
        <w:pStyle w:val="Legenda"/>
        <w:ind w:left="708" w:firstLine="1"/>
        <w:rPr>
          <w:rFonts w:ascii="Arial" w:hAnsi="Arial" w:cs="Arial"/>
          <w:color w:val="auto"/>
          <w:sz w:val="14"/>
          <w:szCs w:val="14"/>
        </w:rPr>
      </w:pPr>
      <w:r w:rsidRPr="002D707F">
        <w:rPr>
          <w:rFonts w:ascii="Arial" w:hAnsi="Arial" w:cs="Arial"/>
          <w:color w:val="auto"/>
          <w:sz w:val="14"/>
          <w:szCs w:val="14"/>
        </w:rPr>
        <w:t xml:space="preserve">Gráfico </w:t>
      </w:r>
      <w:r w:rsidR="00380FEF" w:rsidRPr="002D707F">
        <w:rPr>
          <w:rFonts w:ascii="Arial" w:hAnsi="Arial" w:cs="Arial"/>
          <w:color w:val="auto"/>
          <w:sz w:val="14"/>
          <w:szCs w:val="14"/>
        </w:rPr>
        <w:fldChar w:fldCharType="begin"/>
      </w:r>
      <w:r w:rsidRPr="002D707F">
        <w:rPr>
          <w:rFonts w:ascii="Arial" w:hAnsi="Arial" w:cs="Arial"/>
          <w:color w:val="auto"/>
          <w:sz w:val="14"/>
          <w:szCs w:val="14"/>
        </w:rPr>
        <w:instrText xml:space="preserve"> SEQ Gráfico \* ARABIC </w:instrText>
      </w:r>
      <w:r w:rsidR="00380FEF" w:rsidRPr="002D707F">
        <w:rPr>
          <w:rFonts w:ascii="Arial" w:hAnsi="Arial" w:cs="Arial"/>
          <w:color w:val="auto"/>
          <w:sz w:val="14"/>
          <w:szCs w:val="14"/>
        </w:rPr>
        <w:fldChar w:fldCharType="separate"/>
      </w:r>
      <w:r w:rsidR="007619CC">
        <w:rPr>
          <w:rFonts w:ascii="Arial" w:hAnsi="Arial" w:cs="Arial"/>
          <w:noProof/>
          <w:color w:val="auto"/>
          <w:sz w:val="14"/>
          <w:szCs w:val="14"/>
        </w:rPr>
        <w:t>3</w:t>
      </w:r>
      <w:r w:rsidR="00380FEF" w:rsidRPr="002D707F">
        <w:rPr>
          <w:rFonts w:ascii="Arial" w:hAnsi="Arial" w:cs="Arial"/>
          <w:color w:val="auto"/>
          <w:sz w:val="14"/>
          <w:szCs w:val="14"/>
        </w:rPr>
        <w:fldChar w:fldCharType="end"/>
      </w:r>
    </w:p>
    <w:p w:rsidR="00EF6B69" w:rsidRDefault="00EF6B69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9B1D79" w:rsidRDefault="00C52D66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 ano de 2008 foi implantado mais uma fase do processo da avaliação de desempenho que é a homologação pelo gestor máximo da unidade.</w:t>
      </w:r>
      <w:r w:rsidR="002B6ED0">
        <w:rPr>
          <w:rFonts w:ascii="Arial" w:eastAsia="Calibri" w:hAnsi="Arial" w:cs="Arial"/>
          <w:sz w:val="24"/>
          <w:szCs w:val="24"/>
        </w:rPr>
        <w:t xml:space="preserve"> Neste ano o processo teve uma amplitude maior</w:t>
      </w:r>
      <w:r w:rsidR="009B1D79">
        <w:rPr>
          <w:rFonts w:ascii="Arial" w:eastAsia="Calibri" w:hAnsi="Arial" w:cs="Arial"/>
          <w:sz w:val="24"/>
          <w:szCs w:val="24"/>
        </w:rPr>
        <w:t xml:space="preserve"> abrangendo a todos e não apenas ao</w:t>
      </w:r>
      <w:r w:rsidR="00D8682B">
        <w:rPr>
          <w:rFonts w:ascii="Arial" w:eastAsia="Calibri" w:hAnsi="Arial" w:cs="Arial"/>
          <w:sz w:val="24"/>
          <w:szCs w:val="24"/>
        </w:rPr>
        <w:t>s</w:t>
      </w:r>
      <w:r w:rsidR="009B1D79">
        <w:rPr>
          <w:rFonts w:ascii="Arial" w:eastAsia="Calibri" w:hAnsi="Arial" w:cs="Arial"/>
          <w:sz w:val="24"/>
          <w:szCs w:val="24"/>
        </w:rPr>
        <w:t xml:space="preserve"> técnicos administrativos com direito a progressão.</w:t>
      </w:r>
    </w:p>
    <w:p w:rsidR="00D8673F" w:rsidRDefault="009B1D79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No gráfico 4 demonstra o processo de avaliação de 2008.</w:t>
      </w:r>
      <w:r w:rsidR="002B6ED0">
        <w:rPr>
          <w:rFonts w:ascii="Arial" w:eastAsia="Calibri" w:hAnsi="Arial" w:cs="Arial"/>
          <w:sz w:val="24"/>
          <w:szCs w:val="24"/>
        </w:rPr>
        <w:t xml:space="preserve"> </w:t>
      </w:r>
    </w:p>
    <w:p w:rsidR="00D8673F" w:rsidRDefault="00D8673F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411495" w:rsidRDefault="009B1D79" w:rsidP="00411495">
      <w:pPr>
        <w:keepNext/>
        <w:spacing w:after="0" w:line="240" w:lineRule="auto"/>
        <w:ind w:firstLine="708"/>
        <w:jc w:val="both"/>
      </w:pPr>
      <w:r w:rsidRPr="009B1D79"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572000" cy="2743200"/>
            <wp:effectExtent l="19050" t="0" r="1905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8673F" w:rsidRPr="00411495" w:rsidRDefault="00411495" w:rsidP="00411495">
      <w:pPr>
        <w:pStyle w:val="Legenda"/>
        <w:ind w:firstLine="708"/>
        <w:jc w:val="both"/>
        <w:rPr>
          <w:rFonts w:ascii="Arial" w:eastAsia="Calibri" w:hAnsi="Arial" w:cs="Arial"/>
          <w:color w:val="auto"/>
          <w:sz w:val="14"/>
          <w:szCs w:val="14"/>
        </w:rPr>
      </w:pPr>
      <w:r w:rsidRPr="00411495">
        <w:rPr>
          <w:rFonts w:ascii="Arial" w:hAnsi="Arial" w:cs="Arial"/>
          <w:color w:val="auto"/>
          <w:sz w:val="14"/>
          <w:szCs w:val="14"/>
        </w:rPr>
        <w:t xml:space="preserve">Gráfico </w:t>
      </w:r>
      <w:r w:rsidR="00380FEF" w:rsidRPr="00411495">
        <w:rPr>
          <w:rFonts w:ascii="Arial" w:hAnsi="Arial" w:cs="Arial"/>
          <w:color w:val="auto"/>
          <w:sz w:val="14"/>
          <w:szCs w:val="14"/>
        </w:rPr>
        <w:fldChar w:fldCharType="begin"/>
      </w:r>
      <w:r w:rsidRPr="00411495">
        <w:rPr>
          <w:rFonts w:ascii="Arial" w:hAnsi="Arial" w:cs="Arial"/>
          <w:color w:val="auto"/>
          <w:sz w:val="14"/>
          <w:szCs w:val="14"/>
        </w:rPr>
        <w:instrText xml:space="preserve"> SEQ Gráfico \* ARABIC </w:instrText>
      </w:r>
      <w:r w:rsidR="00380FEF" w:rsidRPr="00411495">
        <w:rPr>
          <w:rFonts w:ascii="Arial" w:hAnsi="Arial" w:cs="Arial"/>
          <w:color w:val="auto"/>
          <w:sz w:val="14"/>
          <w:szCs w:val="14"/>
        </w:rPr>
        <w:fldChar w:fldCharType="separate"/>
      </w:r>
      <w:r w:rsidR="007619CC">
        <w:rPr>
          <w:rFonts w:ascii="Arial" w:hAnsi="Arial" w:cs="Arial"/>
          <w:noProof/>
          <w:color w:val="auto"/>
          <w:sz w:val="14"/>
          <w:szCs w:val="14"/>
        </w:rPr>
        <w:t>4</w:t>
      </w:r>
      <w:r w:rsidR="00380FEF" w:rsidRPr="00411495">
        <w:rPr>
          <w:rFonts w:ascii="Arial" w:hAnsi="Arial" w:cs="Arial"/>
          <w:color w:val="auto"/>
          <w:sz w:val="14"/>
          <w:szCs w:val="14"/>
        </w:rPr>
        <w:fldChar w:fldCharType="end"/>
      </w:r>
    </w:p>
    <w:p w:rsidR="00F74E45" w:rsidRDefault="00D8682B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 2008 dos 2</w:t>
      </w:r>
      <w:r w:rsidR="00A439E7">
        <w:rPr>
          <w:rFonts w:ascii="Arial" w:eastAsia="Calibri" w:hAnsi="Arial" w:cs="Arial"/>
          <w:sz w:val="24"/>
          <w:szCs w:val="24"/>
        </w:rPr>
        <w:t>641</w:t>
      </w:r>
      <w:r>
        <w:rPr>
          <w:rFonts w:ascii="Arial" w:eastAsia="Calibri" w:hAnsi="Arial" w:cs="Arial"/>
          <w:sz w:val="24"/>
          <w:szCs w:val="24"/>
        </w:rPr>
        <w:t xml:space="preserve"> servidores aptos a realizarem o processo de avaliação, 2</w:t>
      </w:r>
      <w:r w:rsidR="00A439E7">
        <w:rPr>
          <w:rFonts w:ascii="Arial" w:eastAsia="Calibri" w:hAnsi="Arial" w:cs="Arial"/>
          <w:sz w:val="24"/>
          <w:szCs w:val="24"/>
        </w:rPr>
        <w:t>311</w:t>
      </w:r>
      <w:r>
        <w:rPr>
          <w:rFonts w:ascii="Arial" w:eastAsia="Calibri" w:hAnsi="Arial" w:cs="Arial"/>
          <w:sz w:val="24"/>
          <w:szCs w:val="24"/>
        </w:rPr>
        <w:t xml:space="preserve"> servidores fizeram todo o processo de avaliação, 225 não participaram </w:t>
      </w:r>
      <w:r w:rsidR="00A74640">
        <w:rPr>
          <w:rFonts w:ascii="Arial" w:eastAsia="Calibri" w:hAnsi="Arial" w:cs="Arial"/>
          <w:sz w:val="24"/>
          <w:szCs w:val="24"/>
        </w:rPr>
        <w:t xml:space="preserve">do processo </w:t>
      </w:r>
      <w:r>
        <w:rPr>
          <w:rFonts w:ascii="Arial" w:eastAsia="Calibri" w:hAnsi="Arial" w:cs="Arial"/>
          <w:sz w:val="24"/>
          <w:szCs w:val="24"/>
        </w:rPr>
        <w:t xml:space="preserve">e </w:t>
      </w:r>
      <w:r w:rsidR="00A439E7">
        <w:rPr>
          <w:rFonts w:ascii="Arial" w:eastAsia="Calibri" w:hAnsi="Arial" w:cs="Arial"/>
          <w:sz w:val="24"/>
          <w:szCs w:val="24"/>
        </w:rPr>
        <w:t>105</w:t>
      </w:r>
      <w:r>
        <w:rPr>
          <w:rFonts w:ascii="Arial" w:eastAsia="Calibri" w:hAnsi="Arial" w:cs="Arial"/>
          <w:sz w:val="24"/>
          <w:szCs w:val="24"/>
        </w:rPr>
        <w:t xml:space="preserve"> tiveram o seu processo incompleto. Dentre estes 77 servidores, </w:t>
      </w:r>
      <w:r w:rsidR="00A439E7">
        <w:rPr>
          <w:rFonts w:ascii="Arial" w:eastAsia="Calibri" w:hAnsi="Arial" w:cs="Arial"/>
          <w:sz w:val="24"/>
          <w:szCs w:val="24"/>
        </w:rPr>
        <w:t>41</w:t>
      </w:r>
      <w:r>
        <w:rPr>
          <w:rFonts w:ascii="Arial" w:eastAsia="Calibri" w:hAnsi="Arial" w:cs="Arial"/>
          <w:sz w:val="24"/>
          <w:szCs w:val="24"/>
        </w:rPr>
        <w:t xml:space="preserve"> sem a homologação do Gestor máximo e </w:t>
      </w:r>
      <w:r w:rsidR="00A439E7">
        <w:rPr>
          <w:rFonts w:ascii="Arial" w:eastAsia="Calibri" w:hAnsi="Arial" w:cs="Arial"/>
          <w:sz w:val="24"/>
          <w:szCs w:val="24"/>
        </w:rPr>
        <w:t>64</w:t>
      </w:r>
      <w:r>
        <w:rPr>
          <w:rFonts w:ascii="Arial" w:eastAsia="Calibri" w:hAnsi="Arial" w:cs="Arial"/>
          <w:sz w:val="24"/>
          <w:szCs w:val="24"/>
        </w:rPr>
        <w:t xml:space="preserve"> sem a avaliação do chefe imediato.  </w:t>
      </w:r>
    </w:p>
    <w:p w:rsidR="00874242" w:rsidRDefault="00874242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874242" w:rsidRDefault="00874242" w:rsidP="00874242">
      <w:pPr>
        <w:keepNext/>
        <w:spacing w:after="0" w:line="240" w:lineRule="auto"/>
        <w:ind w:firstLine="708"/>
        <w:jc w:val="both"/>
      </w:pPr>
      <w:r w:rsidRPr="00874242">
        <w:rPr>
          <w:rFonts w:ascii="Arial" w:eastAsia="Calibri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572000" cy="2743200"/>
            <wp:effectExtent l="19050" t="0" r="1905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74242" w:rsidRDefault="00874242" w:rsidP="00874242">
      <w:pPr>
        <w:pStyle w:val="Legenda"/>
        <w:ind w:firstLine="708"/>
        <w:jc w:val="both"/>
        <w:rPr>
          <w:rFonts w:ascii="Arial" w:hAnsi="Arial" w:cs="Arial"/>
          <w:color w:val="auto"/>
          <w:sz w:val="14"/>
          <w:szCs w:val="14"/>
        </w:rPr>
      </w:pPr>
      <w:r w:rsidRPr="00874242">
        <w:rPr>
          <w:rFonts w:ascii="Arial" w:hAnsi="Arial" w:cs="Arial"/>
          <w:color w:val="auto"/>
          <w:sz w:val="14"/>
          <w:szCs w:val="14"/>
        </w:rPr>
        <w:t xml:space="preserve">Gráfico </w:t>
      </w:r>
      <w:r w:rsidR="00380FEF" w:rsidRPr="00874242">
        <w:rPr>
          <w:rFonts w:ascii="Arial" w:hAnsi="Arial" w:cs="Arial"/>
          <w:color w:val="auto"/>
          <w:sz w:val="14"/>
          <w:szCs w:val="14"/>
        </w:rPr>
        <w:fldChar w:fldCharType="begin"/>
      </w:r>
      <w:r w:rsidRPr="00874242">
        <w:rPr>
          <w:rFonts w:ascii="Arial" w:hAnsi="Arial" w:cs="Arial"/>
          <w:color w:val="auto"/>
          <w:sz w:val="14"/>
          <w:szCs w:val="14"/>
        </w:rPr>
        <w:instrText xml:space="preserve"> SEQ Gráfico \* ARABIC </w:instrText>
      </w:r>
      <w:r w:rsidR="00380FEF" w:rsidRPr="00874242">
        <w:rPr>
          <w:rFonts w:ascii="Arial" w:hAnsi="Arial" w:cs="Arial"/>
          <w:color w:val="auto"/>
          <w:sz w:val="14"/>
          <w:szCs w:val="14"/>
        </w:rPr>
        <w:fldChar w:fldCharType="separate"/>
      </w:r>
      <w:r w:rsidR="007619CC">
        <w:rPr>
          <w:rFonts w:ascii="Arial" w:hAnsi="Arial" w:cs="Arial"/>
          <w:noProof/>
          <w:color w:val="auto"/>
          <w:sz w:val="14"/>
          <w:szCs w:val="14"/>
        </w:rPr>
        <w:t>5</w:t>
      </w:r>
      <w:r w:rsidR="00380FEF" w:rsidRPr="00874242">
        <w:rPr>
          <w:rFonts w:ascii="Arial" w:hAnsi="Arial" w:cs="Arial"/>
          <w:color w:val="auto"/>
          <w:sz w:val="14"/>
          <w:szCs w:val="14"/>
        </w:rPr>
        <w:fldChar w:fldCharType="end"/>
      </w:r>
    </w:p>
    <w:p w:rsidR="00874242" w:rsidRPr="00874242" w:rsidRDefault="00874242" w:rsidP="00874242"/>
    <w:tbl>
      <w:tblPr>
        <w:tblW w:w="4264" w:type="dxa"/>
        <w:tblInd w:w="2480" w:type="dxa"/>
        <w:tblCellMar>
          <w:left w:w="70" w:type="dxa"/>
          <w:right w:w="70" w:type="dxa"/>
        </w:tblCellMar>
        <w:tblLook w:val="04A0"/>
      </w:tblPr>
      <w:tblGrid>
        <w:gridCol w:w="2904"/>
        <w:gridCol w:w="1360"/>
      </w:tblGrid>
      <w:tr w:rsidR="00874242" w:rsidRPr="00EF6B69" w:rsidTr="0010367B">
        <w:trPr>
          <w:trHeight w:val="600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242" w:rsidRPr="00EF6B69" w:rsidRDefault="00874242" w:rsidP="00103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Conceito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74242" w:rsidRPr="00EF6B69" w:rsidRDefault="00874242" w:rsidP="001036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Nº de Avaliações</w:t>
            </w:r>
          </w:p>
        </w:tc>
      </w:tr>
      <w:tr w:rsidR="00874242" w:rsidRPr="00EF6B69" w:rsidTr="0010367B">
        <w:trPr>
          <w:trHeight w:val="420"/>
        </w:trPr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242" w:rsidRPr="00EF6B69" w:rsidRDefault="00874242" w:rsidP="001036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Desempenho Excelente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242" w:rsidRPr="00874242" w:rsidRDefault="00BE54E1" w:rsidP="00874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1822</w:t>
            </w:r>
          </w:p>
        </w:tc>
      </w:tr>
      <w:tr w:rsidR="00874242" w:rsidRPr="00EF6B69" w:rsidTr="0010367B">
        <w:trPr>
          <w:trHeight w:val="330"/>
        </w:trPr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242" w:rsidRPr="00EF6B69" w:rsidRDefault="00874242" w:rsidP="001036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Desempenho Bom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242" w:rsidRPr="00874242" w:rsidRDefault="00874242" w:rsidP="00BE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874242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4</w:t>
            </w:r>
            <w:r w:rsidR="00BE54E1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37</w:t>
            </w:r>
          </w:p>
        </w:tc>
      </w:tr>
      <w:tr w:rsidR="00874242" w:rsidRPr="00EF6B69" w:rsidTr="0010367B">
        <w:trPr>
          <w:trHeight w:val="300"/>
        </w:trPr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242" w:rsidRPr="00EF6B69" w:rsidRDefault="00874242" w:rsidP="001036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Desempenho Regular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242" w:rsidRPr="00874242" w:rsidRDefault="00874242" w:rsidP="00BE5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874242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2</w:t>
            </w:r>
            <w:r w:rsidR="00BE54E1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2</w:t>
            </w:r>
          </w:p>
        </w:tc>
      </w:tr>
      <w:tr w:rsidR="00874242" w:rsidRPr="00EF6B69" w:rsidTr="0010367B">
        <w:trPr>
          <w:trHeight w:val="362"/>
        </w:trPr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242" w:rsidRPr="00EF6B69" w:rsidRDefault="00874242" w:rsidP="001036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Desempenho Insuficiente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242" w:rsidRPr="00874242" w:rsidRDefault="00BE54E1" w:rsidP="00874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2</w:t>
            </w:r>
          </w:p>
        </w:tc>
      </w:tr>
      <w:tr w:rsidR="00874242" w:rsidRPr="00EF6B69" w:rsidTr="0010367B">
        <w:trPr>
          <w:trHeight w:val="300"/>
        </w:trPr>
        <w:tc>
          <w:tcPr>
            <w:tcW w:w="29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4242" w:rsidRPr="00EF6B69" w:rsidRDefault="00874242" w:rsidP="006B039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 w:rsidRPr="00EF6B69"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Total: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242" w:rsidRPr="00874242" w:rsidRDefault="00BE54E1" w:rsidP="00874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lang w:eastAsia="pt-BR"/>
              </w:rPr>
              <w:t>2311</w:t>
            </w:r>
          </w:p>
        </w:tc>
      </w:tr>
    </w:tbl>
    <w:p w:rsidR="00D8682B" w:rsidRPr="00327DA0" w:rsidRDefault="00327DA0" w:rsidP="00327DA0">
      <w:pPr>
        <w:pStyle w:val="Legenda"/>
        <w:ind w:left="2410"/>
        <w:jc w:val="both"/>
        <w:rPr>
          <w:rFonts w:ascii="Arial" w:hAnsi="Arial" w:cs="Arial"/>
          <w:color w:val="auto"/>
          <w:sz w:val="14"/>
          <w:szCs w:val="14"/>
        </w:rPr>
      </w:pPr>
      <w:r w:rsidRPr="00327DA0">
        <w:rPr>
          <w:rFonts w:ascii="Arial" w:hAnsi="Arial" w:cs="Arial"/>
          <w:color w:val="auto"/>
          <w:sz w:val="14"/>
          <w:szCs w:val="14"/>
        </w:rPr>
        <w:t xml:space="preserve">Tabela </w:t>
      </w:r>
      <w:r w:rsidR="00380FEF" w:rsidRPr="00327DA0">
        <w:rPr>
          <w:rFonts w:ascii="Arial" w:hAnsi="Arial" w:cs="Arial"/>
          <w:color w:val="auto"/>
          <w:sz w:val="14"/>
          <w:szCs w:val="14"/>
        </w:rPr>
        <w:fldChar w:fldCharType="begin"/>
      </w:r>
      <w:r w:rsidRPr="00327DA0">
        <w:rPr>
          <w:rFonts w:ascii="Arial" w:hAnsi="Arial" w:cs="Arial"/>
          <w:color w:val="auto"/>
          <w:sz w:val="14"/>
          <w:szCs w:val="14"/>
        </w:rPr>
        <w:instrText xml:space="preserve"> SEQ Tabela \* ARABIC </w:instrText>
      </w:r>
      <w:r w:rsidR="00380FEF" w:rsidRPr="00327DA0">
        <w:rPr>
          <w:rFonts w:ascii="Arial" w:hAnsi="Arial" w:cs="Arial"/>
          <w:color w:val="auto"/>
          <w:sz w:val="14"/>
          <w:szCs w:val="14"/>
        </w:rPr>
        <w:fldChar w:fldCharType="separate"/>
      </w:r>
      <w:r w:rsidR="007619CC">
        <w:rPr>
          <w:rFonts w:ascii="Arial" w:hAnsi="Arial" w:cs="Arial"/>
          <w:noProof/>
          <w:color w:val="auto"/>
          <w:sz w:val="14"/>
          <w:szCs w:val="14"/>
        </w:rPr>
        <w:t>2</w:t>
      </w:r>
      <w:r w:rsidR="00380FEF" w:rsidRPr="00327DA0">
        <w:rPr>
          <w:rFonts w:ascii="Arial" w:hAnsi="Arial" w:cs="Arial"/>
          <w:color w:val="auto"/>
          <w:sz w:val="14"/>
          <w:szCs w:val="14"/>
        </w:rPr>
        <w:fldChar w:fldCharType="end"/>
      </w:r>
    </w:p>
    <w:p w:rsidR="00D8682B" w:rsidRDefault="006B0399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No gráfico 5 e na tabela 2 demonstra que em 2008 mantém a mesma regularidade que em 2007, ou seja, o maior numero de desempenho excelente e um número ínfimo de desempenhos regular e insuficiente. </w:t>
      </w:r>
    </w:p>
    <w:p w:rsidR="00BE54E1" w:rsidRDefault="00BE54E1" w:rsidP="00BE54E1">
      <w:pPr>
        <w:keepNext/>
        <w:spacing w:after="0" w:line="240" w:lineRule="auto"/>
        <w:jc w:val="both"/>
      </w:pPr>
      <w:r w:rsidRPr="00BE54E1">
        <w:rPr>
          <w:rFonts w:ascii="Arial" w:eastAsia="Calibri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6231255" cy="2722245"/>
            <wp:effectExtent l="19050" t="0" r="17145" b="190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E54E1" w:rsidRDefault="00BE54E1" w:rsidP="00BE54E1">
      <w:pPr>
        <w:pStyle w:val="Legenda"/>
        <w:jc w:val="both"/>
        <w:rPr>
          <w:rFonts w:ascii="Arial" w:eastAsia="Calibri" w:hAnsi="Arial" w:cs="Arial"/>
          <w:sz w:val="24"/>
          <w:szCs w:val="24"/>
        </w:rPr>
      </w:pPr>
      <w:r w:rsidRPr="00BE54E1">
        <w:rPr>
          <w:rFonts w:ascii="Arial" w:hAnsi="Arial" w:cs="Arial"/>
          <w:color w:val="auto"/>
          <w:sz w:val="14"/>
          <w:szCs w:val="14"/>
        </w:rPr>
        <w:t xml:space="preserve">Gráfico </w:t>
      </w:r>
      <w:r w:rsidR="00380FEF" w:rsidRPr="00BE54E1">
        <w:rPr>
          <w:rFonts w:ascii="Arial" w:hAnsi="Arial" w:cs="Arial"/>
          <w:color w:val="auto"/>
          <w:sz w:val="14"/>
          <w:szCs w:val="14"/>
        </w:rPr>
        <w:fldChar w:fldCharType="begin"/>
      </w:r>
      <w:r w:rsidRPr="00BE54E1">
        <w:rPr>
          <w:rFonts w:ascii="Arial" w:hAnsi="Arial" w:cs="Arial"/>
          <w:color w:val="auto"/>
          <w:sz w:val="14"/>
          <w:szCs w:val="14"/>
        </w:rPr>
        <w:instrText xml:space="preserve"> SEQ Gráfico \* ARABIC </w:instrText>
      </w:r>
      <w:r w:rsidR="00380FEF" w:rsidRPr="00BE54E1">
        <w:rPr>
          <w:rFonts w:ascii="Arial" w:hAnsi="Arial" w:cs="Arial"/>
          <w:color w:val="auto"/>
          <w:sz w:val="14"/>
          <w:szCs w:val="14"/>
        </w:rPr>
        <w:fldChar w:fldCharType="separate"/>
      </w:r>
      <w:r w:rsidR="007619CC">
        <w:rPr>
          <w:rFonts w:ascii="Arial" w:hAnsi="Arial" w:cs="Arial"/>
          <w:noProof/>
          <w:color w:val="auto"/>
          <w:sz w:val="14"/>
          <w:szCs w:val="14"/>
        </w:rPr>
        <w:t>6</w:t>
      </w:r>
      <w:r w:rsidR="00380FEF" w:rsidRPr="00BE54E1">
        <w:rPr>
          <w:rFonts w:ascii="Arial" w:hAnsi="Arial" w:cs="Arial"/>
          <w:color w:val="auto"/>
          <w:sz w:val="14"/>
          <w:szCs w:val="14"/>
        </w:rPr>
        <w:fldChar w:fldCharType="end"/>
      </w:r>
    </w:p>
    <w:p w:rsidR="006B0399" w:rsidRDefault="006B0399" w:rsidP="006B039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 2008, como mostra no gráfico 6, há uma diferença na divisão por modalidades. Pois a avaliação do Estágio Probatório tem um processo diferente, não contém a auto-avaliação, e sim somente a avaliação da chefia imediata</w:t>
      </w:r>
      <w:r w:rsidR="00DD2593">
        <w:rPr>
          <w:rFonts w:ascii="Arial" w:eastAsia="Calibri" w:hAnsi="Arial" w:cs="Arial"/>
          <w:sz w:val="24"/>
          <w:szCs w:val="24"/>
        </w:rPr>
        <w:t xml:space="preserve">. Repetindo o resultado do </w:t>
      </w:r>
      <w:r w:rsidR="00DD2593">
        <w:rPr>
          <w:rFonts w:ascii="Arial" w:eastAsia="Calibri" w:hAnsi="Arial" w:cs="Arial"/>
          <w:sz w:val="24"/>
          <w:szCs w:val="24"/>
        </w:rPr>
        <w:lastRenderedPageBreak/>
        <w:t>processo de 2007 há uma regularidade nas notas por conceito entre a auto-avaliação e a avaliação da chefia imediata.</w:t>
      </w:r>
    </w:p>
    <w:p w:rsidR="00BE54E1" w:rsidRDefault="00BE54E1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E54E1" w:rsidRDefault="00BE54E1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F6B69" w:rsidRDefault="00EF6B69" w:rsidP="00EF6B69">
      <w:pPr>
        <w:jc w:val="both"/>
        <w:rPr>
          <w:rFonts w:ascii="Arial" w:eastAsia="Calibri" w:hAnsi="Arial" w:cs="Arial"/>
          <w:b/>
        </w:rPr>
      </w:pPr>
      <w:r w:rsidRPr="00643510">
        <w:rPr>
          <w:rFonts w:ascii="Arial" w:eastAsia="Calibri" w:hAnsi="Arial" w:cs="Arial"/>
          <w:b/>
        </w:rPr>
        <w:t>DISCUSSÃO D</w:t>
      </w:r>
      <w:r>
        <w:rPr>
          <w:rFonts w:ascii="Arial" w:eastAsia="Calibri" w:hAnsi="Arial" w:cs="Arial"/>
          <w:b/>
        </w:rPr>
        <w:t>O</w:t>
      </w:r>
      <w:r w:rsidRPr="00643510">
        <w:rPr>
          <w:rFonts w:ascii="Arial" w:eastAsia="Calibri" w:hAnsi="Arial" w:cs="Arial"/>
          <w:b/>
        </w:rPr>
        <w:t>S RESULTADOS</w:t>
      </w:r>
    </w:p>
    <w:p w:rsidR="00EF6B69" w:rsidRDefault="00EF6B69" w:rsidP="00EF6B69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>Diante dos resultados apresentados e observados durante toda a pesquisa, destaca-se os seguintes pontos</w:t>
      </w:r>
      <w:r>
        <w:rPr>
          <w:rFonts w:ascii="Arial" w:eastAsia="Calibri" w:hAnsi="Arial" w:cs="Arial"/>
          <w:sz w:val="24"/>
          <w:szCs w:val="24"/>
        </w:rPr>
        <w:t xml:space="preserve"> negativos</w:t>
      </w:r>
      <w:r w:rsidRPr="00695760">
        <w:rPr>
          <w:rFonts w:ascii="Arial" w:eastAsia="Calibri" w:hAnsi="Arial" w:cs="Arial"/>
          <w:sz w:val="24"/>
          <w:szCs w:val="24"/>
        </w:rPr>
        <w:t>:</w:t>
      </w:r>
    </w:p>
    <w:p w:rsidR="00EF6B69" w:rsidRPr="00695760" w:rsidRDefault="00EF6B69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37385" w:rsidRPr="00695760" w:rsidRDefault="00B37385" w:rsidP="00695760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5760">
        <w:rPr>
          <w:rFonts w:ascii="Arial" w:hAnsi="Arial" w:cs="Arial"/>
          <w:sz w:val="24"/>
          <w:szCs w:val="24"/>
        </w:rPr>
        <w:t xml:space="preserve">Desvinculação da avaliação ao gerenciamento de Recursos Humanos </w:t>
      </w:r>
    </w:p>
    <w:p w:rsidR="00695760" w:rsidRDefault="00695760" w:rsidP="00695760">
      <w:pPr>
        <w:spacing w:after="0" w:line="24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B37385" w:rsidRPr="00695760" w:rsidRDefault="00695760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="00B37385" w:rsidRPr="00695760">
        <w:rPr>
          <w:rFonts w:ascii="Arial" w:eastAsia="Calibri" w:hAnsi="Arial" w:cs="Arial"/>
          <w:sz w:val="24"/>
          <w:szCs w:val="24"/>
        </w:rPr>
        <w:t>ode-se verificar que não há relação entre a avaliação de desempenho e o gerenciamento de Recursos Humanos. Os resultados da avaliação são utilizados somente para cômputo de pontuação para promoção de merecimento, ou seja, a PROGEP (dep</w:t>
      </w:r>
      <w:r w:rsidR="00DF1538">
        <w:rPr>
          <w:rFonts w:ascii="Arial" w:eastAsia="Calibri" w:hAnsi="Arial" w:cs="Arial"/>
          <w:sz w:val="24"/>
          <w:szCs w:val="24"/>
        </w:rPr>
        <w:t>a</w:t>
      </w:r>
      <w:r w:rsidR="00B37385" w:rsidRPr="00695760">
        <w:rPr>
          <w:rFonts w:ascii="Arial" w:eastAsia="Calibri" w:hAnsi="Arial" w:cs="Arial"/>
          <w:sz w:val="24"/>
          <w:szCs w:val="24"/>
        </w:rPr>
        <w:t>rtamento de Recursos Humanos dest</w:t>
      </w:r>
      <w:r w:rsidR="00FC13E2">
        <w:rPr>
          <w:rFonts w:ascii="Arial" w:eastAsia="Calibri" w:hAnsi="Arial" w:cs="Arial"/>
          <w:sz w:val="24"/>
          <w:szCs w:val="24"/>
        </w:rPr>
        <w:t>a</w:t>
      </w:r>
      <w:r w:rsidR="00B37385" w:rsidRPr="00695760">
        <w:rPr>
          <w:rFonts w:ascii="Arial" w:eastAsia="Calibri" w:hAnsi="Arial" w:cs="Arial"/>
          <w:sz w:val="24"/>
          <w:szCs w:val="24"/>
        </w:rPr>
        <w:t xml:space="preserve"> </w:t>
      </w:r>
      <w:r w:rsidR="00FC13E2">
        <w:rPr>
          <w:rFonts w:ascii="Arial" w:eastAsia="Calibri" w:hAnsi="Arial" w:cs="Arial"/>
          <w:sz w:val="24"/>
          <w:szCs w:val="24"/>
        </w:rPr>
        <w:t>Instituição</w:t>
      </w:r>
      <w:r w:rsidR="00B37385" w:rsidRPr="00695760">
        <w:rPr>
          <w:rFonts w:ascii="Arial" w:eastAsia="Calibri" w:hAnsi="Arial" w:cs="Arial"/>
          <w:sz w:val="24"/>
          <w:szCs w:val="24"/>
        </w:rPr>
        <w:t>) somente faz o controle quantitativo para posterior progressão</w:t>
      </w:r>
      <w:r w:rsidRPr="00695760">
        <w:rPr>
          <w:rFonts w:ascii="Arial" w:eastAsia="Calibri" w:hAnsi="Arial" w:cs="Arial"/>
          <w:sz w:val="24"/>
          <w:szCs w:val="24"/>
        </w:rPr>
        <w:t xml:space="preserve"> dos servidores avaliados</w:t>
      </w:r>
    </w:p>
    <w:p w:rsidR="00B37385" w:rsidRPr="00695760" w:rsidRDefault="00B37385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>Na medida em que os re</w:t>
      </w:r>
      <w:r w:rsidR="00695760" w:rsidRPr="00695760">
        <w:rPr>
          <w:rFonts w:ascii="Arial" w:eastAsia="Calibri" w:hAnsi="Arial" w:cs="Arial"/>
          <w:sz w:val="24"/>
          <w:szCs w:val="24"/>
        </w:rPr>
        <w:t>s</w:t>
      </w:r>
      <w:r w:rsidRPr="00695760">
        <w:rPr>
          <w:rFonts w:ascii="Arial" w:eastAsia="Calibri" w:hAnsi="Arial" w:cs="Arial"/>
          <w:sz w:val="24"/>
          <w:szCs w:val="24"/>
        </w:rPr>
        <w:t xml:space="preserve">ultados são subtilizados, a avaliação perde sua capacidade de fornecer subsídios para desenvolvimento profissional e conseqüente desenvolvimento organizacional. </w:t>
      </w:r>
    </w:p>
    <w:p w:rsidR="00B37385" w:rsidRPr="00695760" w:rsidRDefault="00B37385" w:rsidP="0069576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 xml:space="preserve"> </w:t>
      </w:r>
    </w:p>
    <w:p w:rsidR="00B37385" w:rsidRPr="00695760" w:rsidRDefault="00B37385" w:rsidP="00695760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5760">
        <w:rPr>
          <w:rFonts w:ascii="Arial" w:hAnsi="Arial" w:cs="Arial"/>
          <w:sz w:val="24"/>
          <w:szCs w:val="24"/>
        </w:rPr>
        <w:t xml:space="preserve">Cultura organizacional que subestima a importância da avaliação de desempenho. </w:t>
      </w:r>
    </w:p>
    <w:p w:rsidR="00B37385" w:rsidRPr="00695760" w:rsidRDefault="00B37385" w:rsidP="0069576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 xml:space="preserve"> </w:t>
      </w:r>
    </w:p>
    <w:p w:rsidR="00B37385" w:rsidRPr="00695760" w:rsidRDefault="00B37385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>A cultura está voltada para uma descrença no instrumento, aliada à falta de perspectivas em</w:t>
      </w:r>
      <w:r w:rsidR="00695760">
        <w:rPr>
          <w:rFonts w:ascii="Arial" w:eastAsia="Calibri" w:hAnsi="Arial" w:cs="Arial"/>
          <w:sz w:val="24"/>
          <w:szCs w:val="24"/>
        </w:rPr>
        <w:t xml:space="preserve"> </w:t>
      </w:r>
      <w:r w:rsidRPr="00695760">
        <w:rPr>
          <w:rFonts w:ascii="Arial" w:eastAsia="Calibri" w:hAnsi="Arial" w:cs="Arial"/>
          <w:sz w:val="24"/>
          <w:szCs w:val="24"/>
        </w:rPr>
        <w:t xml:space="preserve">relação a ações para desenvolvimento de profissionais da </w:t>
      </w:r>
      <w:r w:rsidR="00695760">
        <w:rPr>
          <w:rFonts w:ascii="Arial" w:eastAsia="Calibri" w:hAnsi="Arial" w:cs="Arial"/>
          <w:sz w:val="24"/>
          <w:szCs w:val="24"/>
        </w:rPr>
        <w:t>Universidade</w:t>
      </w:r>
      <w:r w:rsidRPr="00695760">
        <w:rPr>
          <w:rFonts w:ascii="Arial" w:eastAsia="Calibri" w:hAnsi="Arial" w:cs="Arial"/>
          <w:sz w:val="24"/>
          <w:szCs w:val="24"/>
        </w:rPr>
        <w:t xml:space="preserve">.  </w:t>
      </w:r>
    </w:p>
    <w:p w:rsidR="00B37385" w:rsidRPr="00695760" w:rsidRDefault="00B37385" w:rsidP="0069576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 xml:space="preserve"> </w:t>
      </w:r>
      <w:r w:rsidR="00695760">
        <w:rPr>
          <w:rFonts w:ascii="Arial" w:eastAsia="Calibri" w:hAnsi="Arial" w:cs="Arial"/>
          <w:sz w:val="24"/>
          <w:szCs w:val="24"/>
        </w:rPr>
        <w:tab/>
      </w:r>
      <w:r w:rsidRPr="00695760">
        <w:rPr>
          <w:rFonts w:ascii="Arial" w:eastAsia="Calibri" w:hAnsi="Arial" w:cs="Arial"/>
          <w:sz w:val="24"/>
          <w:szCs w:val="24"/>
        </w:rPr>
        <w:t xml:space="preserve">Tal fato é constatado, </w:t>
      </w:r>
      <w:r w:rsidR="00695760">
        <w:rPr>
          <w:rFonts w:ascii="Arial" w:eastAsia="Calibri" w:hAnsi="Arial" w:cs="Arial"/>
          <w:sz w:val="24"/>
          <w:szCs w:val="24"/>
        </w:rPr>
        <w:t>pois</w:t>
      </w:r>
      <w:r w:rsidRPr="00695760">
        <w:rPr>
          <w:rFonts w:ascii="Arial" w:eastAsia="Calibri" w:hAnsi="Arial" w:cs="Arial"/>
          <w:sz w:val="24"/>
          <w:szCs w:val="24"/>
        </w:rPr>
        <w:t xml:space="preserve"> não aplica a avaliação com o intuito de reconhecer e transformar falhas </w:t>
      </w:r>
      <w:r w:rsidR="00695760">
        <w:rPr>
          <w:rFonts w:ascii="Arial" w:eastAsia="Calibri" w:hAnsi="Arial" w:cs="Arial"/>
          <w:sz w:val="24"/>
          <w:szCs w:val="24"/>
        </w:rPr>
        <w:t>do servidor</w:t>
      </w:r>
      <w:r w:rsidRPr="00695760">
        <w:rPr>
          <w:rFonts w:ascii="Arial" w:eastAsia="Calibri" w:hAnsi="Arial" w:cs="Arial"/>
          <w:sz w:val="24"/>
          <w:szCs w:val="24"/>
        </w:rPr>
        <w:t xml:space="preserve">. </w:t>
      </w:r>
    </w:p>
    <w:p w:rsidR="00B37385" w:rsidRPr="00695760" w:rsidRDefault="00B37385" w:rsidP="0069576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>Paralelamente pode-se constatar</w:t>
      </w:r>
      <w:r w:rsidR="00695760">
        <w:rPr>
          <w:rFonts w:ascii="Arial" w:eastAsia="Calibri" w:hAnsi="Arial" w:cs="Arial"/>
          <w:sz w:val="24"/>
          <w:szCs w:val="24"/>
        </w:rPr>
        <w:t xml:space="preserve"> que a avaliação</w:t>
      </w:r>
      <w:r w:rsidR="00FF3F68">
        <w:rPr>
          <w:rFonts w:ascii="Arial" w:eastAsia="Calibri" w:hAnsi="Arial" w:cs="Arial"/>
          <w:sz w:val="24"/>
          <w:szCs w:val="24"/>
        </w:rPr>
        <w:t xml:space="preserve"> </w:t>
      </w:r>
      <w:r w:rsidR="00695760">
        <w:rPr>
          <w:rFonts w:ascii="Arial" w:eastAsia="Calibri" w:hAnsi="Arial" w:cs="Arial"/>
          <w:sz w:val="24"/>
          <w:szCs w:val="24"/>
        </w:rPr>
        <w:t xml:space="preserve">de </w:t>
      </w:r>
      <w:r w:rsidR="00FF3F68">
        <w:rPr>
          <w:rFonts w:ascii="Arial" w:eastAsia="Calibri" w:hAnsi="Arial" w:cs="Arial"/>
          <w:sz w:val="24"/>
          <w:szCs w:val="24"/>
        </w:rPr>
        <w:t>d</w:t>
      </w:r>
      <w:r w:rsidR="00695760">
        <w:rPr>
          <w:rFonts w:ascii="Arial" w:eastAsia="Calibri" w:hAnsi="Arial" w:cs="Arial"/>
          <w:sz w:val="24"/>
          <w:szCs w:val="24"/>
        </w:rPr>
        <w:t xml:space="preserve">esempenho serve apenas para </w:t>
      </w:r>
      <w:r w:rsidRPr="00695760">
        <w:rPr>
          <w:rFonts w:ascii="Arial" w:eastAsia="Calibri" w:hAnsi="Arial" w:cs="Arial"/>
          <w:sz w:val="24"/>
          <w:szCs w:val="24"/>
        </w:rPr>
        <w:t>promoção, o que leva os funcionários das Prefeituras a não valorizarem o que está sendo avaliado. A avaliação não é, portanto, usada para demonstrar a realidade d</w:t>
      </w:r>
      <w:r w:rsidR="00695760">
        <w:rPr>
          <w:rFonts w:ascii="Arial" w:eastAsia="Calibri" w:hAnsi="Arial" w:cs="Arial"/>
          <w:sz w:val="24"/>
          <w:szCs w:val="24"/>
        </w:rPr>
        <w:t>as unidades d</w:t>
      </w:r>
      <w:r w:rsidR="00DD2593">
        <w:rPr>
          <w:rFonts w:ascii="Arial" w:eastAsia="Calibri" w:hAnsi="Arial" w:cs="Arial"/>
          <w:sz w:val="24"/>
          <w:szCs w:val="24"/>
        </w:rPr>
        <w:t>a instituição</w:t>
      </w:r>
      <w:r w:rsidRPr="00695760">
        <w:rPr>
          <w:rFonts w:ascii="Arial" w:eastAsia="Calibri" w:hAnsi="Arial" w:cs="Arial"/>
          <w:sz w:val="24"/>
          <w:szCs w:val="24"/>
        </w:rPr>
        <w:t>, mas sim com o intuito de</w:t>
      </w:r>
      <w:r w:rsidR="00695760">
        <w:rPr>
          <w:rFonts w:ascii="Arial" w:eastAsia="Calibri" w:hAnsi="Arial" w:cs="Arial"/>
          <w:sz w:val="24"/>
          <w:szCs w:val="24"/>
        </w:rPr>
        <w:t xml:space="preserve"> </w:t>
      </w:r>
      <w:r w:rsidRPr="00695760">
        <w:rPr>
          <w:rFonts w:ascii="Arial" w:eastAsia="Calibri" w:hAnsi="Arial" w:cs="Arial"/>
          <w:sz w:val="24"/>
          <w:szCs w:val="24"/>
        </w:rPr>
        <w:t>contribuir com a promoção salarial.</w:t>
      </w:r>
    </w:p>
    <w:p w:rsidR="00695760" w:rsidRDefault="00695760" w:rsidP="0069576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37385" w:rsidRPr="00695760" w:rsidRDefault="00B37385" w:rsidP="00695760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5760">
        <w:rPr>
          <w:rFonts w:ascii="Arial" w:hAnsi="Arial" w:cs="Arial"/>
          <w:sz w:val="24"/>
          <w:szCs w:val="24"/>
        </w:rPr>
        <w:t xml:space="preserve">Restrição da avaliação à política salarial.  </w:t>
      </w:r>
    </w:p>
    <w:p w:rsidR="00B37385" w:rsidRPr="00695760" w:rsidRDefault="00B37385" w:rsidP="0069576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 xml:space="preserve"> </w:t>
      </w:r>
    </w:p>
    <w:p w:rsidR="00695760" w:rsidRDefault="00B37385" w:rsidP="00DD2593">
      <w:pPr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>A restrição da avaliação à política salarial leva a que funções como desenvolvimento e treinamento sejam deixadas de lado. Tal restrição acaba também por incentivar casos em que o avaliador é visto como juiz e o avaliado como réu. Como, em particular, existe uma transição grande de cargos, muitas vezes as chefias podem trocar de lugar com seus subordinados, realidade que faz com</w:t>
      </w:r>
      <w:r w:rsidR="00695760">
        <w:rPr>
          <w:rFonts w:ascii="Arial" w:eastAsia="Calibri" w:hAnsi="Arial" w:cs="Arial"/>
          <w:sz w:val="24"/>
          <w:szCs w:val="24"/>
        </w:rPr>
        <w:t xml:space="preserve"> </w:t>
      </w:r>
      <w:r w:rsidRPr="00695760">
        <w:rPr>
          <w:rFonts w:ascii="Arial" w:eastAsia="Calibri" w:hAnsi="Arial" w:cs="Arial"/>
          <w:sz w:val="24"/>
          <w:szCs w:val="24"/>
        </w:rPr>
        <w:t>que os avaliadores tendam a ser neutros com seus avaliados, para que, “no futuro não sejam mal</w:t>
      </w:r>
      <w:r w:rsidR="00695760">
        <w:rPr>
          <w:rFonts w:ascii="Arial" w:eastAsia="Calibri" w:hAnsi="Arial" w:cs="Arial"/>
          <w:sz w:val="24"/>
          <w:szCs w:val="24"/>
        </w:rPr>
        <w:t xml:space="preserve"> </w:t>
      </w:r>
      <w:r w:rsidRPr="00695760">
        <w:rPr>
          <w:rFonts w:ascii="Arial" w:eastAsia="Calibri" w:hAnsi="Arial" w:cs="Arial"/>
          <w:sz w:val="24"/>
          <w:szCs w:val="24"/>
        </w:rPr>
        <w:t xml:space="preserve">avaliados por quem hoje avaliam”, já que a avaliação implica diretamente aumento salarial. </w:t>
      </w:r>
    </w:p>
    <w:p w:rsidR="00DF1538" w:rsidRPr="00695760" w:rsidRDefault="00DF1538" w:rsidP="0069576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37385" w:rsidRPr="00695760" w:rsidRDefault="00B37385" w:rsidP="00695760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5760">
        <w:rPr>
          <w:rFonts w:ascii="Arial" w:hAnsi="Arial" w:cs="Arial"/>
          <w:sz w:val="24"/>
          <w:szCs w:val="24"/>
        </w:rPr>
        <w:t xml:space="preserve">Avaliação restrita a uma pessoa de nível hierárquico superior.  </w:t>
      </w:r>
    </w:p>
    <w:p w:rsidR="00B37385" w:rsidRPr="00695760" w:rsidRDefault="00B37385" w:rsidP="0069576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 xml:space="preserve"> </w:t>
      </w:r>
    </w:p>
    <w:p w:rsidR="00B37385" w:rsidRPr="00695760" w:rsidRDefault="00B37385" w:rsidP="00695760">
      <w:pPr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>O fato de a avaliação ser unilateral restringe a visão em relação ao avaliado, o que pode não ter caráter</w:t>
      </w:r>
      <w:r w:rsidR="00695760">
        <w:rPr>
          <w:rFonts w:ascii="Arial" w:eastAsia="Calibri" w:hAnsi="Arial" w:cs="Arial"/>
          <w:sz w:val="24"/>
          <w:szCs w:val="24"/>
        </w:rPr>
        <w:t xml:space="preserve"> </w:t>
      </w:r>
      <w:r w:rsidRPr="00695760">
        <w:rPr>
          <w:rFonts w:ascii="Arial" w:eastAsia="Calibri" w:hAnsi="Arial" w:cs="Arial"/>
          <w:sz w:val="24"/>
          <w:szCs w:val="24"/>
        </w:rPr>
        <w:t>neutro por parte do avaliador. Dessa forma, fatores como preconceitos ou bom relacionamento podem</w:t>
      </w:r>
      <w:r w:rsidR="00695760">
        <w:rPr>
          <w:rFonts w:ascii="Arial" w:eastAsia="Calibri" w:hAnsi="Arial" w:cs="Arial"/>
          <w:sz w:val="24"/>
          <w:szCs w:val="24"/>
        </w:rPr>
        <w:t xml:space="preserve"> </w:t>
      </w:r>
      <w:r w:rsidRPr="00695760">
        <w:rPr>
          <w:rFonts w:ascii="Arial" w:eastAsia="Calibri" w:hAnsi="Arial" w:cs="Arial"/>
          <w:sz w:val="24"/>
          <w:szCs w:val="24"/>
        </w:rPr>
        <w:t xml:space="preserve">ser aumentados. </w:t>
      </w:r>
    </w:p>
    <w:p w:rsidR="00B37385" w:rsidRPr="00695760" w:rsidRDefault="00B37385" w:rsidP="0069576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 xml:space="preserve"> </w:t>
      </w:r>
    </w:p>
    <w:p w:rsidR="00B37385" w:rsidRPr="00695760" w:rsidRDefault="00B37385" w:rsidP="00695760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5760">
        <w:rPr>
          <w:rFonts w:ascii="Arial" w:hAnsi="Arial" w:cs="Arial"/>
          <w:sz w:val="24"/>
          <w:szCs w:val="24"/>
        </w:rPr>
        <w:t xml:space="preserve">Formulários falhos </w:t>
      </w:r>
    </w:p>
    <w:p w:rsidR="00B37385" w:rsidRPr="00695760" w:rsidRDefault="00B37385" w:rsidP="0069576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 xml:space="preserve"> </w:t>
      </w:r>
    </w:p>
    <w:p w:rsidR="00DF1538" w:rsidRPr="00695760" w:rsidRDefault="00B37385" w:rsidP="00DD2593">
      <w:pPr>
        <w:spacing w:after="0" w:line="240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>Os formulários contêm falhas. O avaliador fica</w:t>
      </w:r>
      <w:r w:rsidR="00695760">
        <w:rPr>
          <w:rFonts w:ascii="Arial" w:eastAsia="Calibri" w:hAnsi="Arial" w:cs="Arial"/>
          <w:sz w:val="24"/>
          <w:szCs w:val="24"/>
        </w:rPr>
        <w:t xml:space="preserve"> </w:t>
      </w:r>
      <w:r w:rsidRPr="00695760">
        <w:rPr>
          <w:rFonts w:ascii="Arial" w:eastAsia="Calibri" w:hAnsi="Arial" w:cs="Arial"/>
          <w:sz w:val="24"/>
          <w:szCs w:val="24"/>
        </w:rPr>
        <w:t>restrito a itens com pontuações exatas e comentários fechados, sem poder dar opinião pessoal ou</w:t>
      </w:r>
      <w:r w:rsidR="00695760">
        <w:rPr>
          <w:rFonts w:ascii="Arial" w:eastAsia="Calibri" w:hAnsi="Arial" w:cs="Arial"/>
          <w:sz w:val="24"/>
          <w:szCs w:val="24"/>
        </w:rPr>
        <w:t xml:space="preserve"> </w:t>
      </w:r>
      <w:r w:rsidRPr="00695760">
        <w:rPr>
          <w:rFonts w:ascii="Arial" w:eastAsia="Calibri" w:hAnsi="Arial" w:cs="Arial"/>
          <w:sz w:val="24"/>
          <w:szCs w:val="24"/>
        </w:rPr>
        <w:t xml:space="preserve">complementar as respostas. Isso pode promover uma avaliação irreal dos fatos. </w:t>
      </w:r>
    </w:p>
    <w:p w:rsidR="00B37385" w:rsidRPr="00695760" w:rsidRDefault="00B37385" w:rsidP="0069576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37385" w:rsidRPr="00DF1538" w:rsidRDefault="00B37385" w:rsidP="00DF1538">
      <w:pPr>
        <w:pStyle w:val="PargrafodaLista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F1538">
        <w:rPr>
          <w:rFonts w:ascii="Arial" w:hAnsi="Arial" w:cs="Arial"/>
          <w:sz w:val="24"/>
          <w:szCs w:val="24"/>
        </w:rPr>
        <w:t xml:space="preserve">Alguns funcionários não são avaliados </w:t>
      </w:r>
    </w:p>
    <w:p w:rsidR="00B37385" w:rsidRPr="00695760" w:rsidRDefault="00B37385" w:rsidP="0069576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95760">
        <w:rPr>
          <w:rFonts w:ascii="Arial" w:eastAsia="Calibri" w:hAnsi="Arial" w:cs="Arial"/>
          <w:sz w:val="24"/>
          <w:szCs w:val="24"/>
        </w:rPr>
        <w:t xml:space="preserve"> </w:t>
      </w:r>
    </w:p>
    <w:p w:rsidR="007E612B" w:rsidRDefault="00DF1538" w:rsidP="007E612B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 Fato de alguns servidores </w:t>
      </w:r>
      <w:r w:rsidR="00B37385" w:rsidRPr="00695760">
        <w:rPr>
          <w:rFonts w:ascii="Arial" w:eastAsia="Calibri" w:hAnsi="Arial" w:cs="Arial"/>
          <w:sz w:val="24"/>
          <w:szCs w:val="24"/>
        </w:rPr>
        <w:t>deixa</w:t>
      </w:r>
      <w:r>
        <w:rPr>
          <w:rFonts w:ascii="Arial" w:eastAsia="Calibri" w:hAnsi="Arial" w:cs="Arial"/>
          <w:sz w:val="24"/>
          <w:szCs w:val="24"/>
        </w:rPr>
        <w:t>rem</w:t>
      </w:r>
      <w:r w:rsidR="00B37385" w:rsidRPr="00695760">
        <w:rPr>
          <w:rFonts w:ascii="Arial" w:eastAsia="Calibri" w:hAnsi="Arial" w:cs="Arial"/>
          <w:sz w:val="24"/>
          <w:szCs w:val="24"/>
        </w:rPr>
        <w:t xml:space="preserve"> de ser avaliados</w:t>
      </w:r>
      <w:r w:rsidR="00CB453F">
        <w:rPr>
          <w:rFonts w:ascii="Arial" w:eastAsia="Calibri" w:hAnsi="Arial" w:cs="Arial"/>
          <w:sz w:val="24"/>
          <w:szCs w:val="24"/>
        </w:rPr>
        <w:t xml:space="preserve">, como </w:t>
      </w:r>
      <w:proofErr w:type="gramStart"/>
      <w:r w:rsidR="00CB453F">
        <w:rPr>
          <w:rFonts w:ascii="Arial" w:eastAsia="Calibri" w:hAnsi="Arial" w:cs="Arial"/>
          <w:sz w:val="24"/>
          <w:szCs w:val="24"/>
        </w:rPr>
        <w:t xml:space="preserve">exemplo servidores que estão no </w:t>
      </w:r>
      <w:r w:rsidR="00EA0D07">
        <w:rPr>
          <w:rFonts w:ascii="Arial" w:eastAsia="Calibri" w:hAnsi="Arial" w:cs="Arial"/>
          <w:sz w:val="24"/>
          <w:szCs w:val="24"/>
        </w:rPr>
        <w:t>ú</w:t>
      </w:r>
      <w:r w:rsidR="00CB453F">
        <w:rPr>
          <w:rFonts w:ascii="Arial" w:eastAsia="Calibri" w:hAnsi="Arial" w:cs="Arial"/>
          <w:sz w:val="24"/>
          <w:szCs w:val="24"/>
        </w:rPr>
        <w:t>ltimo padrão da carreira,</w:t>
      </w:r>
      <w:proofErr w:type="gramEnd"/>
      <w:r w:rsidR="00B37385" w:rsidRPr="00695760">
        <w:rPr>
          <w:rFonts w:ascii="Arial" w:eastAsia="Calibri" w:hAnsi="Arial" w:cs="Arial"/>
          <w:sz w:val="24"/>
          <w:szCs w:val="24"/>
        </w:rPr>
        <w:t xml:space="preserve"> gera problemas na medida em que não permite que a avaliação sirva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37385" w:rsidRPr="00695760">
        <w:rPr>
          <w:rFonts w:ascii="Arial" w:eastAsia="Calibri" w:hAnsi="Arial" w:cs="Arial"/>
          <w:sz w:val="24"/>
          <w:szCs w:val="24"/>
        </w:rPr>
        <w:t>como meio de gestão de recursos humanos. Na medida em que nem todas as pessoas são avaliadas, torna-se inviável constituir políticas de desenvolvimento organizacional que atinjam todas as falhas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37385" w:rsidRPr="00695760">
        <w:rPr>
          <w:rFonts w:ascii="Arial" w:eastAsia="Calibri" w:hAnsi="Arial" w:cs="Arial"/>
          <w:sz w:val="24"/>
          <w:szCs w:val="24"/>
        </w:rPr>
        <w:t>apontadas por uma avaliação. Isso mostra, uma vez mais, a desvinculação da avaliação no que diz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37385" w:rsidRPr="00695760">
        <w:rPr>
          <w:rFonts w:ascii="Arial" w:eastAsia="Calibri" w:hAnsi="Arial" w:cs="Arial"/>
          <w:sz w:val="24"/>
          <w:szCs w:val="24"/>
        </w:rPr>
        <w:t xml:space="preserve">respeito a treinamento e desenvolvimento </w:t>
      </w:r>
      <w:r w:rsidR="00CB453F">
        <w:rPr>
          <w:rFonts w:ascii="Arial" w:eastAsia="Calibri" w:hAnsi="Arial" w:cs="Arial"/>
          <w:sz w:val="24"/>
          <w:szCs w:val="24"/>
        </w:rPr>
        <w:t>da instituição em</w:t>
      </w:r>
      <w:r w:rsidR="00B37385" w:rsidRPr="00695760">
        <w:rPr>
          <w:rFonts w:ascii="Arial" w:eastAsia="Calibri" w:hAnsi="Arial" w:cs="Arial"/>
          <w:sz w:val="24"/>
          <w:szCs w:val="24"/>
        </w:rPr>
        <w:t xml:space="preserve"> questão.</w:t>
      </w:r>
      <w:r w:rsidRPr="00DF1538">
        <w:rPr>
          <w:rFonts w:ascii="Arial" w:eastAsia="Calibri" w:hAnsi="Arial" w:cs="Arial"/>
          <w:b/>
          <w:sz w:val="24"/>
          <w:szCs w:val="24"/>
        </w:rPr>
        <w:tab/>
      </w:r>
    </w:p>
    <w:p w:rsidR="007E612B" w:rsidRDefault="007E612B" w:rsidP="007E612B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DF1538" w:rsidRDefault="00DF1538" w:rsidP="007E61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F1538">
        <w:rPr>
          <w:rFonts w:ascii="Arial" w:eastAsia="Calibri" w:hAnsi="Arial" w:cs="Arial"/>
          <w:sz w:val="24"/>
          <w:szCs w:val="24"/>
        </w:rPr>
        <w:t>Porém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DF1538">
        <w:rPr>
          <w:rFonts w:ascii="Arial" w:eastAsia="Calibri" w:hAnsi="Arial" w:cs="Arial"/>
          <w:sz w:val="24"/>
          <w:szCs w:val="24"/>
        </w:rPr>
        <w:t>mesmo diante destes pontos apresentados</w:t>
      </w:r>
      <w:r>
        <w:rPr>
          <w:rFonts w:ascii="Arial" w:eastAsia="Calibri" w:hAnsi="Arial" w:cs="Arial"/>
          <w:sz w:val="24"/>
          <w:szCs w:val="24"/>
        </w:rPr>
        <w:t xml:space="preserve"> sabe-se que é um processo novo e muito complexo sua impl</w:t>
      </w:r>
      <w:r w:rsidR="007E612B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ntação em qualquer unidade da administração pública Federal, já que resistência a mudanças é um dos pontos mais combatidos neste setor. </w:t>
      </w:r>
    </w:p>
    <w:p w:rsidR="00DF1538" w:rsidRDefault="00DF1538" w:rsidP="007E612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 universidade Federal do Pará ousou em fazer um sistema de avaliação </w:t>
      </w:r>
      <w:proofErr w:type="spellStart"/>
      <w:r>
        <w:rPr>
          <w:rFonts w:ascii="Arial" w:eastAsia="Calibri" w:hAnsi="Arial" w:cs="Arial"/>
          <w:sz w:val="24"/>
          <w:szCs w:val="24"/>
        </w:rPr>
        <w:t>on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line</w:t>
      </w:r>
      <w:proofErr w:type="spellEnd"/>
      <w:r w:rsidR="007E612B">
        <w:rPr>
          <w:rFonts w:ascii="Arial" w:eastAsia="Calibri" w:hAnsi="Arial" w:cs="Arial"/>
          <w:sz w:val="24"/>
          <w:szCs w:val="24"/>
        </w:rPr>
        <w:t xml:space="preserve"> e obteve uma ótima aceitação no método, demonstrando que esta instituição esta antenada com a tecnologia, descartando o antigo método dos formulários em papeis.</w:t>
      </w:r>
    </w:p>
    <w:p w:rsidR="007E612B" w:rsidRDefault="007E612B" w:rsidP="00DF153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Por ter apenas dois anos e ainda não estar implantado em sua totalidade, já que até então, só esta presente a fase da auto-avaliação, avaliação por parte do chefe imediato e a homologação do gestor máximo da unidade (fase só implantada em 2008) o processo de avaliação pode ser considerado vitorioso, mesmo diante de tantos pontos negativos apresentados anteriormente, pois se mostra como uma quebra de barreiras culturais da organização e por ficar claro o aumento de credibilidade apresentado entre os anos de 2007 e 2008.</w:t>
      </w:r>
    </w:p>
    <w:p w:rsidR="00DF1538" w:rsidRPr="00DF1538" w:rsidRDefault="00DF1538" w:rsidP="00DF153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F1538" w:rsidRPr="00DF1538" w:rsidRDefault="00DF1538" w:rsidP="00DF153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DF1538">
        <w:rPr>
          <w:rFonts w:ascii="Arial" w:eastAsia="Calibri" w:hAnsi="Arial" w:cs="Arial"/>
          <w:sz w:val="24"/>
          <w:szCs w:val="24"/>
        </w:rPr>
        <w:tab/>
      </w:r>
    </w:p>
    <w:p w:rsidR="003C039C" w:rsidRDefault="003C039C" w:rsidP="003C039C">
      <w:pPr>
        <w:jc w:val="both"/>
        <w:rPr>
          <w:rFonts w:ascii="Arial" w:eastAsia="Calibri" w:hAnsi="Arial" w:cs="Arial"/>
          <w:b/>
        </w:rPr>
      </w:pPr>
      <w:r w:rsidRPr="00643510">
        <w:rPr>
          <w:rFonts w:ascii="Arial" w:eastAsia="Calibri" w:hAnsi="Arial" w:cs="Arial"/>
          <w:b/>
        </w:rPr>
        <w:t>CONCLUSÃO</w:t>
      </w:r>
    </w:p>
    <w:p w:rsidR="00411131" w:rsidRPr="00411131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131">
        <w:rPr>
          <w:rFonts w:ascii="Arial" w:eastAsia="Calibri" w:hAnsi="Arial" w:cs="Arial"/>
          <w:sz w:val="24"/>
          <w:szCs w:val="24"/>
        </w:rPr>
        <w:t>De posse dos dados levantados e dos problemas analisados, pode-se concluir que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>existem falhas no que diz respeito às funções dadas à avaliação de desempenho</w:t>
      </w:r>
      <w:r>
        <w:rPr>
          <w:rFonts w:ascii="Arial" w:eastAsia="Calibri" w:hAnsi="Arial" w:cs="Arial"/>
          <w:sz w:val="24"/>
          <w:szCs w:val="24"/>
        </w:rPr>
        <w:t xml:space="preserve"> na Universidade Federal do Pará</w:t>
      </w:r>
      <w:r w:rsidRPr="00411131">
        <w:rPr>
          <w:rFonts w:ascii="Arial" w:eastAsia="Calibri" w:hAnsi="Arial" w:cs="Arial"/>
          <w:sz w:val="24"/>
          <w:szCs w:val="24"/>
        </w:rPr>
        <w:t>. Pode-se perceber que, a partir do método atual, apenas duas funções são utilizadas: função salarial</w:t>
      </w:r>
      <w:r>
        <w:rPr>
          <w:rFonts w:ascii="Arial" w:eastAsia="Calibri" w:hAnsi="Arial" w:cs="Arial"/>
          <w:sz w:val="24"/>
          <w:szCs w:val="24"/>
        </w:rPr>
        <w:t xml:space="preserve"> e le</w:t>
      </w:r>
      <w:r w:rsidRPr="00411131">
        <w:rPr>
          <w:rFonts w:ascii="Arial" w:eastAsia="Calibri" w:hAnsi="Arial" w:cs="Arial"/>
          <w:sz w:val="24"/>
          <w:szCs w:val="24"/>
        </w:rPr>
        <w:t xml:space="preserve">gislativa. </w:t>
      </w:r>
    </w:p>
    <w:p w:rsidR="00411131" w:rsidRPr="00411131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131">
        <w:rPr>
          <w:rFonts w:ascii="Arial" w:eastAsia="Calibri" w:hAnsi="Arial" w:cs="Arial"/>
          <w:sz w:val="24"/>
          <w:szCs w:val="24"/>
        </w:rPr>
        <w:t xml:space="preserve"> Para que tal realidade possa ser transformada, maximizando as funções da avaliação </w:t>
      </w:r>
      <w:r>
        <w:rPr>
          <w:rFonts w:ascii="Arial" w:eastAsia="Calibri" w:hAnsi="Arial" w:cs="Arial"/>
          <w:sz w:val="24"/>
          <w:szCs w:val="24"/>
        </w:rPr>
        <w:t>na instituição</w:t>
      </w:r>
      <w:r w:rsidRPr="00411131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 xml:space="preserve">algumas mudanças se fazem necessárias: </w:t>
      </w:r>
    </w:p>
    <w:p w:rsidR="00411131" w:rsidRPr="00411131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131">
        <w:rPr>
          <w:rFonts w:ascii="Arial" w:eastAsia="Calibri" w:hAnsi="Arial" w:cs="Arial"/>
          <w:sz w:val="24"/>
          <w:szCs w:val="24"/>
        </w:rPr>
        <w:t xml:space="preserve">1- Dotar a avaliação de parâmetros de comparação </w:t>
      </w:r>
    </w:p>
    <w:p w:rsidR="00411131" w:rsidRPr="00411131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131">
        <w:rPr>
          <w:rFonts w:ascii="Arial" w:eastAsia="Calibri" w:hAnsi="Arial" w:cs="Arial"/>
          <w:sz w:val="24"/>
          <w:szCs w:val="24"/>
        </w:rPr>
        <w:t>De acordo com Oliveira-Castro (1995) “os sistemas de avaliação devem ser justos e imparciais,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>baseados em padrões de desempenho atingíveis, objetivos e claros, apoiados na realidade dos cargos ou postos de trabalho. (...)Os fatores de avaliação devem ser claramente definidos e os instrumentos precisam exemplificar ações observáveis, de maneira que possam servir como indicadores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 xml:space="preserve">desempenho e referenciais seguros para atribuição de escores”. A avaliação deve, portanto, valer-se de indicadores objetivos que possam gerar medidas de comparação entre os diversos desempenhos. </w:t>
      </w:r>
    </w:p>
    <w:p w:rsidR="00411131" w:rsidRPr="00411131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131">
        <w:rPr>
          <w:rFonts w:ascii="Arial" w:eastAsia="Calibri" w:hAnsi="Arial" w:cs="Arial"/>
          <w:sz w:val="24"/>
          <w:szCs w:val="24"/>
        </w:rPr>
        <w:t xml:space="preserve">2- Vincular os resultados da avaliação à gestão de Recursos Humanos </w:t>
      </w:r>
    </w:p>
    <w:p w:rsidR="00411131" w:rsidRPr="00411131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131">
        <w:rPr>
          <w:rFonts w:ascii="Arial" w:eastAsia="Calibri" w:hAnsi="Arial" w:cs="Arial"/>
          <w:sz w:val="24"/>
          <w:szCs w:val="24"/>
        </w:rPr>
        <w:t>Segundo Grillo (1982), a avaliação de desempenho “fornece elementos capazes de informar sobre 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>correção do instrumento seletivo, bem como situar as áreas mais carentes de treinamento”. Nesse contexto, faz-se necessária a percepção de que a preocupação permanente com o desempenho humano e com a maneira de torná-lo mais eficaz na obtenção de resultados é o ponto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>atenção máxima para o aumento da produtividade, objetivando o retorno rentável e a participação do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 xml:space="preserve">sucesso nas organizações. Como conseqüência, as diretrizes para a reformulação e implantação do processo de AD devem ser inspiradas na percepção e no reconhecimento do </w:t>
      </w:r>
      <w:r w:rsidRPr="00411131">
        <w:rPr>
          <w:rFonts w:ascii="Arial" w:eastAsia="Calibri" w:hAnsi="Arial" w:cs="Arial"/>
          <w:sz w:val="24"/>
          <w:szCs w:val="24"/>
        </w:rPr>
        <w:lastRenderedPageBreak/>
        <w:t>desempenho humano como fator impulsionador do sucesso da empresa, o que  torna a gestão de recursos humanos um fator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>estratégico. Dessa forma, a avaliação deve ser encarada pela gestão de recursos humanos como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 xml:space="preserve">instrumento que subsidie ações de melhoria organizacional. </w:t>
      </w:r>
    </w:p>
    <w:p w:rsidR="00411131" w:rsidRPr="00411131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411131">
        <w:rPr>
          <w:rFonts w:ascii="Arial" w:eastAsia="Calibri" w:hAnsi="Arial" w:cs="Arial"/>
          <w:sz w:val="24"/>
          <w:szCs w:val="24"/>
        </w:rPr>
        <w:t>3- Mudança</w:t>
      </w:r>
      <w:proofErr w:type="gramEnd"/>
      <w:r w:rsidRPr="00411131">
        <w:rPr>
          <w:rFonts w:ascii="Arial" w:eastAsia="Calibri" w:hAnsi="Arial" w:cs="Arial"/>
          <w:sz w:val="24"/>
          <w:szCs w:val="24"/>
        </w:rPr>
        <w:t xml:space="preserve"> na cultura organizacional </w:t>
      </w:r>
    </w:p>
    <w:p w:rsidR="00411131" w:rsidRPr="00411131" w:rsidRDefault="001C68D9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cultura organizacional da Universidade</w:t>
      </w:r>
      <w:r w:rsidR="00411131" w:rsidRPr="00411131">
        <w:rPr>
          <w:rFonts w:ascii="Arial" w:eastAsia="Calibri" w:hAnsi="Arial" w:cs="Arial"/>
          <w:sz w:val="24"/>
          <w:szCs w:val="24"/>
        </w:rPr>
        <w:t xml:space="preserve"> não está</w:t>
      </w:r>
      <w:r w:rsidR="00411131">
        <w:rPr>
          <w:rFonts w:ascii="Arial" w:eastAsia="Calibri" w:hAnsi="Arial" w:cs="Arial"/>
          <w:sz w:val="24"/>
          <w:szCs w:val="24"/>
        </w:rPr>
        <w:t xml:space="preserve"> </w:t>
      </w:r>
      <w:r w:rsidR="00411131" w:rsidRPr="00411131">
        <w:rPr>
          <w:rFonts w:ascii="Arial" w:eastAsia="Calibri" w:hAnsi="Arial" w:cs="Arial"/>
          <w:sz w:val="24"/>
          <w:szCs w:val="24"/>
        </w:rPr>
        <w:t>voltada para ações que priorizem o desenvolvimento profissional. Assim, a avaliação de desempenho é encarada apenas como cumprimento de legislação. Para que possa funcionar como fator fundamental</w:t>
      </w:r>
      <w:r w:rsidR="00411131">
        <w:rPr>
          <w:rFonts w:ascii="Arial" w:eastAsia="Calibri" w:hAnsi="Arial" w:cs="Arial"/>
          <w:sz w:val="24"/>
          <w:szCs w:val="24"/>
        </w:rPr>
        <w:t xml:space="preserve"> </w:t>
      </w:r>
      <w:r w:rsidR="00411131" w:rsidRPr="00411131">
        <w:rPr>
          <w:rFonts w:ascii="Arial" w:eastAsia="Calibri" w:hAnsi="Arial" w:cs="Arial"/>
          <w:sz w:val="24"/>
          <w:szCs w:val="24"/>
        </w:rPr>
        <w:t>para o melhor andamento dos serviços, é necessária a instituição de uma cultura que valorize esse tipo</w:t>
      </w:r>
      <w:r w:rsidR="00411131">
        <w:rPr>
          <w:rFonts w:ascii="Arial" w:eastAsia="Calibri" w:hAnsi="Arial" w:cs="Arial"/>
          <w:sz w:val="24"/>
          <w:szCs w:val="24"/>
        </w:rPr>
        <w:t xml:space="preserve"> </w:t>
      </w:r>
      <w:r w:rsidR="00411131" w:rsidRPr="00411131">
        <w:rPr>
          <w:rFonts w:ascii="Arial" w:eastAsia="Calibri" w:hAnsi="Arial" w:cs="Arial"/>
          <w:sz w:val="24"/>
          <w:szCs w:val="24"/>
        </w:rPr>
        <w:t xml:space="preserve">de ações. Assim, políticas de sensibilização em relação à importância de uma avaliação devem ser priorizadas. Dessa forma, os avaliados e avaliadores poderão encarar o instrumento de forma a utilizá-lo para modificar a organização.  </w:t>
      </w:r>
    </w:p>
    <w:p w:rsidR="00411131" w:rsidRPr="00411131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131">
        <w:rPr>
          <w:rFonts w:ascii="Arial" w:eastAsia="Calibri" w:hAnsi="Arial" w:cs="Arial"/>
          <w:sz w:val="24"/>
          <w:szCs w:val="24"/>
        </w:rPr>
        <w:t xml:space="preserve">4- Desvincular a avaliação à política salarial  </w:t>
      </w:r>
    </w:p>
    <w:p w:rsidR="00411131" w:rsidRPr="00411131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131">
        <w:rPr>
          <w:rFonts w:ascii="Arial" w:eastAsia="Calibri" w:hAnsi="Arial" w:cs="Arial"/>
          <w:sz w:val="24"/>
          <w:szCs w:val="24"/>
        </w:rPr>
        <w:t xml:space="preserve">A política da avaliação de desempenho </w:t>
      </w:r>
      <w:r w:rsidR="00490A9C">
        <w:rPr>
          <w:rFonts w:ascii="Arial" w:eastAsia="Calibri" w:hAnsi="Arial" w:cs="Arial"/>
          <w:sz w:val="24"/>
          <w:szCs w:val="24"/>
        </w:rPr>
        <w:t>da universidade</w:t>
      </w:r>
      <w:r w:rsidRPr="00411131">
        <w:rPr>
          <w:rFonts w:ascii="Arial" w:eastAsia="Calibri" w:hAnsi="Arial" w:cs="Arial"/>
          <w:sz w:val="24"/>
          <w:szCs w:val="24"/>
        </w:rPr>
        <w:t xml:space="preserve"> deve ser revista de maneira que a avaliação seja ampliada a outras funções. Assim, deve-se ligar a ela ações voltadas a treinamento,</w:t>
      </w:r>
      <w:r w:rsidR="00A12D99"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 xml:space="preserve">desenvolvimento e identificação de habilidades.  </w:t>
      </w:r>
    </w:p>
    <w:p w:rsidR="00411131" w:rsidRPr="00411131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131">
        <w:rPr>
          <w:rFonts w:ascii="Arial" w:eastAsia="Calibri" w:hAnsi="Arial" w:cs="Arial"/>
          <w:sz w:val="24"/>
          <w:szCs w:val="24"/>
        </w:rPr>
        <w:t xml:space="preserve"> Nesse contexto, ações individuais cada vez mais se descaracterizam dando lugar às ações de grupos,</w:t>
      </w:r>
      <w:r w:rsidR="00A12D99"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>cujos resultados são decorrentes de contribuições compartilhadas. Dessa forma, políticas salariais</w:t>
      </w:r>
      <w:r w:rsidR="00A12D99"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>hierarquizadas e rígidas entram em desacordo com o novo contexto administrativo, o que nos leva à</w:t>
      </w:r>
      <w:r w:rsidR="00A12D99"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>conclusão de que submeter a avaliação à ascensão salarial gera dois erros: um, na medida em que tal ascensão se torna rígida; outro, na medida em que a avaliação é restrita a apenas uma função. Deve-se,</w:t>
      </w:r>
      <w:r w:rsidR="00A12D99"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>portanto, repensar a política da avaliação em um contexto de reestruturação da área de recursos humanos da organizaç</w:t>
      </w:r>
      <w:r w:rsidR="001C68D9">
        <w:rPr>
          <w:rFonts w:ascii="Arial" w:eastAsia="Calibri" w:hAnsi="Arial" w:cs="Arial"/>
          <w:sz w:val="24"/>
          <w:szCs w:val="24"/>
        </w:rPr>
        <w:t>ão</w:t>
      </w:r>
      <w:r w:rsidRPr="00411131">
        <w:rPr>
          <w:rFonts w:ascii="Arial" w:eastAsia="Calibri" w:hAnsi="Arial" w:cs="Arial"/>
          <w:sz w:val="24"/>
          <w:szCs w:val="24"/>
        </w:rPr>
        <w:t xml:space="preserve">. </w:t>
      </w:r>
    </w:p>
    <w:p w:rsidR="00411131" w:rsidRPr="00411131" w:rsidRDefault="00A12D99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>
        <w:rPr>
          <w:rFonts w:ascii="Arial" w:eastAsia="Calibri" w:hAnsi="Arial" w:cs="Arial"/>
          <w:sz w:val="24"/>
          <w:szCs w:val="24"/>
        </w:rPr>
        <w:t>5</w:t>
      </w:r>
      <w:r w:rsidR="00411131" w:rsidRPr="00411131">
        <w:rPr>
          <w:rFonts w:ascii="Arial" w:eastAsia="Calibri" w:hAnsi="Arial" w:cs="Arial"/>
          <w:sz w:val="24"/>
          <w:szCs w:val="24"/>
        </w:rPr>
        <w:t>- Avaliação</w:t>
      </w:r>
      <w:proofErr w:type="gramEnd"/>
      <w:r w:rsidR="00411131" w:rsidRPr="00411131">
        <w:rPr>
          <w:rFonts w:ascii="Arial" w:eastAsia="Calibri" w:hAnsi="Arial" w:cs="Arial"/>
          <w:sz w:val="24"/>
          <w:szCs w:val="24"/>
        </w:rPr>
        <w:t xml:space="preserve"> que atinja todos os funcionários </w:t>
      </w:r>
    </w:p>
    <w:p w:rsidR="00411131" w:rsidRPr="00411131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131">
        <w:rPr>
          <w:rFonts w:ascii="Arial" w:eastAsia="Calibri" w:hAnsi="Arial" w:cs="Arial"/>
          <w:sz w:val="24"/>
          <w:szCs w:val="24"/>
        </w:rPr>
        <w:t xml:space="preserve">Na medida e que a cultura e as políticas organizacionais estiverem voltadas ao desenvolvimento, será necessária a ampliação da avaliação a todos os </w:t>
      </w:r>
      <w:r w:rsidR="00240FA8">
        <w:rPr>
          <w:rFonts w:ascii="Arial" w:eastAsia="Calibri" w:hAnsi="Arial" w:cs="Arial"/>
          <w:sz w:val="24"/>
          <w:szCs w:val="24"/>
        </w:rPr>
        <w:t>servidores</w:t>
      </w:r>
      <w:r w:rsidRPr="00411131">
        <w:rPr>
          <w:rFonts w:ascii="Arial" w:eastAsia="Calibri" w:hAnsi="Arial" w:cs="Arial"/>
          <w:sz w:val="24"/>
          <w:szCs w:val="24"/>
        </w:rPr>
        <w:t>, já que apenas após ser avaliada toda a</w:t>
      </w:r>
      <w:r w:rsidR="00A12D99"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 xml:space="preserve">realidade da organização, poderão ser elaboradas políticas de desenvolvimento da organização.  </w:t>
      </w:r>
    </w:p>
    <w:p w:rsidR="00A12D99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131">
        <w:rPr>
          <w:rFonts w:ascii="Arial" w:eastAsia="Calibri" w:hAnsi="Arial" w:cs="Arial"/>
          <w:sz w:val="24"/>
          <w:szCs w:val="24"/>
        </w:rPr>
        <w:t xml:space="preserve"> </w:t>
      </w:r>
    </w:p>
    <w:p w:rsidR="00411131" w:rsidRPr="00411131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131">
        <w:rPr>
          <w:rFonts w:ascii="Arial" w:eastAsia="Calibri" w:hAnsi="Arial" w:cs="Arial"/>
          <w:sz w:val="24"/>
          <w:szCs w:val="24"/>
        </w:rPr>
        <w:t xml:space="preserve">É relevante notar que, apesar de serem realidades vivenciadas </w:t>
      </w:r>
      <w:r w:rsidR="00A12D99">
        <w:rPr>
          <w:rFonts w:ascii="Arial" w:eastAsia="Calibri" w:hAnsi="Arial" w:cs="Arial"/>
          <w:sz w:val="24"/>
          <w:szCs w:val="24"/>
        </w:rPr>
        <w:t>na universidade</w:t>
      </w:r>
      <w:r w:rsidRPr="00411131">
        <w:rPr>
          <w:rFonts w:ascii="Arial" w:eastAsia="Calibri" w:hAnsi="Arial" w:cs="Arial"/>
          <w:sz w:val="24"/>
          <w:szCs w:val="24"/>
        </w:rPr>
        <w:t xml:space="preserve">. Tal fato pode evidenciar um possível atraso </w:t>
      </w:r>
      <w:r w:rsidR="00A12D99">
        <w:rPr>
          <w:rFonts w:ascii="Arial" w:eastAsia="Calibri" w:hAnsi="Arial" w:cs="Arial"/>
          <w:sz w:val="24"/>
          <w:szCs w:val="24"/>
        </w:rPr>
        <w:t>n</w:t>
      </w:r>
      <w:r w:rsidRPr="00411131">
        <w:rPr>
          <w:rFonts w:ascii="Arial" w:eastAsia="Calibri" w:hAnsi="Arial" w:cs="Arial"/>
          <w:sz w:val="24"/>
          <w:szCs w:val="24"/>
        </w:rPr>
        <w:t xml:space="preserve">a administração pública </w:t>
      </w:r>
      <w:r w:rsidR="00A12D99">
        <w:rPr>
          <w:rFonts w:ascii="Arial" w:eastAsia="Calibri" w:hAnsi="Arial" w:cs="Arial"/>
          <w:sz w:val="24"/>
          <w:szCs w:val="24"/>
        </w:rPr>
        <w:t>federal</w:t>
      </w:r>
      <w:r w:rsidRPr="00411131">
        <w:rPr>
          <w:rFonts w:ascii="Arial" w:eastAsia="Calibri" w:hAnsi="Arial" w:cs="Arial"/>
          <w:sz w:val="24"/>
          <w:szCs w:val="24"/>
        </w:rPr>
        <w:t>.</w:t>
      </w:r>
      <w:r w:rsidR="00A12D99">
        <w:rPr>
          <w:rFonts w:ascii="Arial" w:eastAsia="Calibri" w:hAnsi="Arial" w:cs="Arial"/>
          <w:sz w:val="24"/>
          <w:szCs w:val="24"/>
        </w:rPr>
        <w:t xml:space="preserve"> Porém a</w:t>
      </w:r>
      <w:r w:rsidRPr="00411131">
        <w:rPr>
          <w:rFonts w:ascii="Arial" w:eastAsia="Calibri" w:hAnsi="Arial" w:cs="Arial"/>
          <w:sz w:val="24"/>
          <w:szCs w:val="24"/>
        </w:rPr>
        <w:t xml:space="preserve"> administração pública </w:t>
      </w:r>
      <w:r w:rsidR="00A12D99">
        <w:rPr>
          <w:rFonts w:ascii="Arial" w:eastAsia="Calibri" w:hAnsi="Arial" w:cs="Arial"/>
          <w:sz w:val="24"/>
          <w:szCs w:val="24"/>
        </w:rPr>
        <w:t>federal</w:t>
      </w:r>
      <w:r w:rsidRPr="00411131">
        <w:rPr>
          <w:rFonts w:ascii="Arial" w:eastAsia="Calibri" w:hAnsi="Arial" w:cs="Arial"/>
          <w:sz w:val="24"/>
          <w:szCs w:val="24"/>
        </w:rPr>
        <w:t xml:space="preserve"> passa por lenta transição que traz do passado marcas da ineficiência e improdutividade, representadas por ações voltadas ao cumprimento</w:t>
      </w:r>
      <w:r w:rsidR="00A12D99">
        <w:rPr>
          <w:rFonts w:ascii="Arial" w:eastAsia="Calibri" w:hAnsi="Arial" w:cs="Arial"/>
          <w:sz w:val="24"/>
          <w:szCs w:val="24"/>
        </w:rPr>
        <w:t xml:space="preserve"> </w:t>
      </w:r>
      <w:r w:rsidRPr="00411131">
        <w:rPr>
          <w:rFonts w:ascii="Arial" w:eastAsia="Calibri" w:hAnsi="Arial" w:cs="Arial"/>
          <w:sz w:val="24"/>
          <w:szCs w:val="24"/>
        </w:rPr>
        <w:t xml:space="preserve">burocrático de legislação. </w:t>
      </w:r>
    </w:p>
    <w:p w:rsidR="003C039C" w:rsidRDefault="00411131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11131">
        <w:rPr>
          <w:rFonts w:ascii="Arial" w:eastAsia="Calibri" w:hAnsi="Arial" w:cs="Arial"/>
          <w:sz w:val="24"/>
          <w:szCs w:val="24"/>
        </w:rPr>
        <w:t>Para mudar tal realidade, é necessário que a administração pública volte suas atenções para políticas internas, priorizando ações que dizem respeito a seus funcionários. As funções da área de recursos humanos devem ser revistas e reajustadas. Nesse contexto, a avaliação de desempenho pode ter participação essencial, na medida em que identificará as necessidades de mudança. Para que se possam utilizar os dados que a avaliação de desempenho fornece, urge uma readequação da avaliação de desempenho, usando mudanças acima elencadas e maximizando sua ação como agente transformador da atual realidade das organizações públicas.</w:t>
      </w:r>
    </w:p>
    <w:p w:rsidR="00A12D99" w:rsidRPr="00411131" w:rsidRDefault="00A12D99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Finalizando, pode dizer que a Universidade Federal do Pará</w:t>
      </w:r>
      <w:r w:rsidR="00490A9C">
        <w:rPr>
          <w:rFonts w:ascii="Arial" w:eastAsia="Calibri" w:hAnsi="Arial" w:cs="Arial"/>
          <w:sz w:val="24"/>
          <w:szCs w:val="24"/>
        </w:rPr>
        <w:t xml:space="preserve"> esta no caminho certo desta mudança e que cada ano que passa o seu processo de avaliação est</w:t>
      </w:r>
      <w:r w:rsidR="00CB453F">
        <w:rPr>
          <w:rFonts w:ascii="Arial" w:eastAsia="Calibri" w:hAnsi="Arial" w:cs="Arial"/>
          <w:sz w:val="24"/>
          <w:szCs w:val="24"/>
        </w:rPr>
        <w:t>á</w:t>
      </w:r>
      <w:r w:rsidR="00490A9C">
        <w:rPr>
          <w:rFonts w:ascii="Arial" w:eastAsia="Calibri" w:hAnsi="Arial" w:cs="Arial"/>
          <w:sz w:val="24"/>
          <w:szCs w:val="24"/>
        </w:rPr>
        <w:t xml:space="preserve"> mais próximo dos moldes idealizados por esta instituição</w:t>
      </w:r>
      <w:r w:rsidR="00240FA8">
        <w:rPr>
          <w:rFonts w:ascii="Arial" w:eastAsia="Calibri" w:hAnsi="Arial" w:cs="Arial"/>
          <w:sz w:val="24"/>
          <w:szCs w:val="24"/>
        </w:rPr>
        <w:t>, destacando aqui, a necessidade da avaliação da equipe e do usuário</w:t>
      </w:r>
      <w:r w:rsidR="00490A9C">
        <w:rPr>
          <w:rFonts w:ascii="Arial" w:eastAsia="Calibri" w:hAnsi="Arial" w:cs="Arial"/>
          <w:sz w:val="24"/>
          <w:szCs w:val="24"/>
        </w:rPr>
        <w:t xml:space="preserve">. Faltando mesmo a conscientização de todos que a avaliação de desempenho é uma importante ferramenta para melhoria continua dos serviços prestados por seus servidores, apagando aquela velha imagem que todo o serviço público possui: um serviço ineficaz. </w:t>
      </w:r>
    </w:p>
    <w:p w:rsidR="003C039C" w:rsidRPr="00411131" w:rsidRDefault="003C039C" w:rsidP="00411131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812B0" w:rsidRDefault="006812B0" w:rsidP="003C039C">
      <w:pPr>
        <w:jc w:val="both"/>
        <w:rPr>
          <w:rFonts w:ascii="Arial" w:eastAsia="Calibri" w:hAnsi="Arial" w:cs="Arial"/>
          <w:b/>
        </w:rPr>
      </w:pPr>
    </w:p>
    <w:p w:rsidR="003C039C" w:rsidRPr="00ED3220" w:rsidRDefault="00F74E45" w:rsidP="003C039C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</w:t>
      </w:r>
      <w:r w:rsidR="003C039C" w:rsidRPr="00ED3220">
        <w:rPr>
          <w:rFonts w:ascii="Arial" w:eastAsia="Calibri" w:hAnsi="Arial" w:cs="Arial"/>
          <w:b/>
        </w:rPr>
        <w:t>EFERÊNCIAS</w:t>
      </w:r>
    </w:p>
    <w:p w:rsidR="002148AF" w:rsidRPr="003C039C" w:rsidRDefault="002148AF" w:rsidP="002148AF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Pr="003C039C">
        <w:rPr>
          <w:rFonts w:ascii="Arial" w:eastAsia="Calibri" w:hAnsi="Arial" w:cs="Arial"/>
        </w:rPr>
        <w:t xml:space="preserve">NDREASSI, T.  </w:t>
      </w:r>
      <w:r w:rsidRPr="002148AF">
        <w:rPr>
          <w:rFonts w:ascii="Arial" w:eastAsia="Calibri" w:hAnsi="Arial" w:cs="Arial"/>
          <w:b/>
        </w:rPr>
        <w:t>Avaliação de Desempenho de Profissionais Técnicos: um Estudo de Casos</w:t>
      </w:r>
      <w:r w:rsidRPr="003C039C">
        <w:rPr>
          <w:rFonts w:ascii="Arial" w:eastAsia="Calibri" w:hAnsi="Arial" w:cs="Arial"/>
        </w:rPr>
        <w:t>. Dissertação (Mestrado) - Faculdade de Economia, Administração e Contabilidades, Universidade de</w:t>
      </w:r>
      <w:r>
        <w:rPr>
          <w:rFonts w:ascii="Arial" w:eastAsia="Calibri" w:hAnsi="Arial" w:cs="Arial"/>
        </w:rPr>
        <w:t xml:space="preserve"> </w:t>
      </w:r>
      <w:r w:rsidRPr="003C039C">
        <w:rPr>
          <w:rFonts w:ascii="Arial" w:eastAsia="Calibri" w:hAnsi="Arial" w:cs="Arial"/>
        </w:rPr>
        <w:t xml:space="preserve">São Paulo, 1994. </w:t>
      </w:r>
    </w:p>
    <w:p w:rsidR="00240FA8" w:rsidRDefault="00240FA8" w:rsidP="003C039C">
      <w:pPr>
        <w:spacing w:after="0" w:line="240" w:lineRule="auto"/>
        <w:jc w:val="both"/>
        <w:rPr>
          <w:rFonts w:ascii="Arial" w:eastAsia="Calibri" w:hAnsi="Arial" w:cs="Arial"/>
        </w:rPr>
      </w:pPr>
    </w:p>
    <w:p w:rsidR="003C039C" w:rsidRPr="003C039C" w:rsidRDefault="003C039C" w:rsidP="003C039C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AFONSO, A. J. </w:t>
      </w:r>
      <w:r w:rsidRPr="002148AF">
        <w:rPr>
          <w:rFonts w:ascii="Arial" w:eastAsia="Calibri" w:hAnsi="Arial" w:cs="Arial"/>
          <w:b/>
        </w:rPr>
        <w:t>Avaliação educacional: regulação e  emancipação para uma sociologia das políticas avaliativas contemporâneas</w:t>
      </w:r>
      <w:r w:rsidRPr="003C039C">
        <w:rPr>
          <w:rFonts w:ascii="Arial" w:eastAsia="Calibri" w:hAnsi="Arial" w:cs="Arial"/>
        </w:rPr>
        <w:t xml:space="preserve">. São Paulo: Cortez, 2000. </w:t>
      </w:r>
    </w:p>
    <w:p w:rsidR="00240FA8" w:rsidRDefault="00240FA8" w:rsidP="002148AF">
      <w:pPr>
        <w:spacing w:after="0" w:line="240" w:lineRule="auto"/>
        <w:jc w:val="both"/>
        <w:rPr>
          <w:rFonts w:ascii="Arial" w:eastAsia="Calibri" w:hAnsi="Arial" w:cs="Arial"/>
        </w:rPr>
      </w:pPr>
    </w:p>
    <w:p w:rsidR="002148AF" w:rsidRPr="003C039C" w:rsidRDefault="002148AF" w:rsidP="002148AF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AQUINO,  Cléber  Pinheiro de.  </w:t>
      </w:r>
      <w:r w:rsidRPr="002148AF">
        <w:rPr>
          <w:rFonts w:ascii="Arial" w:eastAsia="Calibri" w:hAnsi="Arial" w:cs="Arial"/>
          <w:b/>
        </w:rPr>
        <w:t>Administração de  recursos  humanos:  uma introdução</w:t>
      </w:r>
      <w:r w:rsidRPr="003C039C">
        <w:rPr>
          <w:rFonts w:ascii="Arial" w:eastAsia="Calibri" w:hAnsi="Arial" w:cs="Arial"/>
        </w:rPr>
        <w:t>. São Paulo: Atlas, 1980.</w:t>
      </w:r>
    </w:p>
    <w:p w:rsidR="00240FA8" w:rsidRDefault="00240FA8" w:rsidP="003C039C">
      <w:pPr>
        <w:spacing w:after="0" w:line="240" w:lineRule="auto"/>
        <w:jc w:val="both"/>
        <w:rPr>
          <w:rFonts w:ascii="Arial" w:eastAsia="Calibri" w:hAnsi="Arial" w:cs="Arial"/>
        </w:rPr>
      </w:pPr>
    </w:p>
    <w:p w:rsidR="003C039C" w:rsidRPr="003C039C" w:rsidRDefault="003C039C" w:rsidP="003C039C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BERGAMINI, C. W. e BERALDO, D. G. R. </w:t>
      </w:r>
      <w:r w:rsidRPr="00E82CBA">
        <w:rPr>
          <w:rFonts w:ascii="Arial" w:eastAsia="Calibri" w:hAnsi="Arial" w:cs="Arial"/>
          <w:b/>
        </w:rPr>
        <w:t>Avaliação de Desempenho Humano na</w:t>
      </w:r>
      <w:r w:rsidR="002148AF" w:rsidRPr="00E82CBA">
        <w:rPr>
          <w:rFonts w:ascii="Arial" w:eastAsia="Calibri" w:hAnsi="Arial" w:cs="Arial"/>
          <w:b/>
        </w:rPr>
        <w:t xml:space="preserve"> </w:t>
      </w:r>
      <w:r w:rsidRPr="00E82CBA">
        <w:rPr>
          <w:rFonts w:ascii="Arial" w:eastAsia="Calibri" w:hAnsi="Arial" w:cs="Arial"/>
          <w:b/>
        </w:rPr>
        <w:t>Empresa</w:t>
      </w:r>
      <w:r w:rsidRPr="003C039C">
        <w:rPr>
          <w:rFonts w:ascii="Arial" w:eastAsia="Calibri" w:hAnsi="Arial" w:cs="Arial"/>
        </w:rPr>
        <w:t xml:space="preserve">. São Paulo: Atlas, 1999. </w:t>
      </w:r>
    </w:p>
    <w:p w:rsidR="00240FA8" w:rsidRDefault="00240FA8" w:rsidP="002148AF">
      <w:pPr>
        <w:spacing w:after="0" w:line="240" w:lineRule="auto"/>
        <w:jc w:val="both"/>
        <w:rPr>
          <w:rFonts w:ascii="Arial" w:eastAsia="Calibri" w:hAnsi="Arial" w:cs="Arial"/>
        </w:rPr>
      </w:pPr>
    </w:p>
    <w:p w:rsidR="002148AF" w:rsidRPr="003C039C" w:rsidRDefault="002148AF" w:rsidP="002148AF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BÖHMERWALD, Pedro. Gerenciando </w:t>
      </w:r>
      <w:r w:rsidRPr="00E82CBA">
        <w:rPr>
          <w:rFonts w:ascii="Arial" w:eastAsia="Calibri" w:hAnsi="Arial" w:cs="Arial"/>
          <w:b/>
        </w:rPr>
        <w:t>o  sistema  de avaliação de  desempenho</w:t>
      </w:r>
      <w:r w:rsidRPr="003C039C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3C039C">
        <w:rPr>
          <w:rFonts w:ascii="Arial" w:eastAsia="Calibri" w:hAnsi="Arial" w:cs="Arial"/>
        </w:rPr>
        <w:t>Belo Horizonte: UFMG: Fundação Christiano Ottoni, 1996.24</w:t>
      </w:r>
    </w:p>
    <w:p w:rsidR="00240FA8" w:rsidRDefault="00240FA8" w:rsidP="002148AF">
      <w:pPr>
        <w:spacing w:after="0" w:line="240" w:lineRule="auto"/>
        <w:jc w:val="both"/>
        <w:rPr>
          <w:rFonts w:ascii="Arial" w:eastAsia="Calibri" w:hAnsi="Arial" w:cs="Arial"/>
        </w:rPr>
      </w:pPr>
    </w:p>
    <w:p w:rsidR="002148AF" w:rsidRPr="003C039C" w:rsidRDefault="002148AF" w:rsidP="002148AF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CARAVANTES, Geraldo  R.  </w:t>
      </w:r>
      <w:r w:rsidRPr="00E82CBA">
        <w:rPr>
          <w:rFonts w:ascii="Arial" w:eastAsia="Calibri" w:hAnsi="Arial" w:cs="Arial"/>
          <w:b/>
        </w:rPr>
        <w:t>Administração  e  qualidade:  a superação dos</w:t>
      </w:r>
      <w:r w:rsidR="00E82CBA">
        <w:rPr>
          <w:rFonts w:ascii="Arial" w:eastAsia="Calibri" w:hAnsi="Arial" w:cs="Arial"/>
          <w:b/>
        </w:rPr>
        <w:t xml:space="preserve"> </w:t>
      </w:r>
      <w:r w:rsidRPr="00E82CBA">
        <w:rPr>
          <w:rFonts w:ascii="Arial" w:eastAsia="Calibri" w:hAnsi="Arial" w:cs="Arial"/>
          <w:b/>
        </w:rPr>
        <w:t>desafios</w:t>
      </w:r>
      <w:r w:rsidRPr="003C039C">
        <w:rPr>
          <w:rFonts w:ascii="Arial" w:eastAsia="Calibri" w:hAnsi="Arial" w:cs="Arial"/>
        </w:rPr>
        <w:t xml:space="preserve">. São Paulo: </w:t>
      </w:r>
      <w:proofErr w:type="spellStart"/>
      <w:r w:rsidRPr="003C039C">
        <w:rPr>
          <w:rFonts w:ascii="Arial" w:eastAsia="Calibri" w:hAnsi="Arial" w:cs="Arial"/>
        </w:rPr>
        <w:t>Makron</w:t>
      </w:r>
      <w:proofErr w:type="spellEnd"/>
      <w:r w:rsidRPr="003C039C">
        <w:rPr>
          <w:rFonts w:ascii="Arial" w:eastAsia="Calibri" w:hAnsi="Arial" w:cs="Arial"/>
        </w:rPr>
        <w:t xml:space="preserve"> Books, 1997.</w:t>
      </w:r>
    </w:p>
    <w:p w:rsidR="00240FA8" w:rsidRDefault="00240FA8" w:rsidP="002148AF">
      <w:pPr>
        <w:spacing w:after="0" w:line="240" w:lineRule="auto"/>
        <w:jc w:val="both"/>
        <w:rPr>
          <w:rFonts w:ascii="Arial" w:eastAsia="Calibri" w:hAnsi="Arial" w:cs="Arial"/>
        </w:rPr>
      </w:pPr>
    </w:p>
    <w:p w:rsidR="002148AF" w:rsidRPr="003C039C" w:rsidRDefault="002148AF" w:rsidP="002148AF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CHIAVENATO,  </w:t>
      </w:r>
      <w:proofErr w:type="spellStart"/>
      <w:r w:rsidRPr="003C039C">
        <w:rPr>
          <w:rFonts w:ascii="Arial" w:eastAsia="Calibri" w:hAnsi="Arial" w:cs="Arial"/>
        </w:rPr>
        <w:t>Idalberto</w:t>
      </w:r>
      <w:proofErr w:type="spellEnd"/>
      <w:r w:rsidRPr="003C039C">
        <w:rPr>
          <w:rFonts w:ascii="Arial" w:eastAsia="Calibri" w:hAnsi="Arial" w:cs="Arial"/>
        </w:rPr>
        <w:t xml:space="preserve">.  </w:t>
      </w:r>
      <w:r w:rsidRPr="00E82CBA">
        <w:rPr>
          <w:rFonts w:ascii="Arial" w:eastAsia="Calibri" w:hAnsi="Arial" w:cs="Arial"/>
          <w:b/>
        </w:rPr>
        <w:t>Administração de  recursos  humanos</w:t>
      </w:r>
      <w:r w:rsidRPr="003C039C">
        <w:rPr>
          <w:rFonts w:ascii="Arial" w:eastAsia="Calibri" w:hAnsi="Arial" w:cs="Arial"/>
        </w:rPr>
        <w:t>.  2ª  edição.  São</w:t>
      </w:r>
      <w:r w:rsidR="00E82CBA">
        <w:rPr>
          <w:rFonts w:ascii="Arial" w:eastAsia="Calibri" w:hAnsi="Arial" w:cs="Arial"/>
        </w:rPr>
        <w:t xml:space="preserve"> </w:t>
      </w:r>
      <w:r w:rsidRPr="003C039C">
        <w:rPr>
          <w:rFonts w:ascii="Arial" w:eastAsia="Calibri" w:hAnsi="Arial" w:cs="Arial"/>
        </w:rPr>
        <w:t>Paulo: Atlas, 1981.</w:t>
      </w:r>
    </w:p>
    <w:p w:rsidR="00240FA8" w:rsidRDefault="00240FA8" w:rsidP="002148AF">
      <w:pPr>
        <w:spacing w:after="0" w:line="240" w:lineRule="auto"/>
        <w:jc w:val="both"/>
        <w:rPr>
          <w:rFonts w:ascii="Arial" w:eastAsia="Calibri" w:hAnsi="Arial" w:cs="Arial"/>
        </w:rPr>
      </w:pPr>
    </w:p>
    <w:p w:rsidR="002148AF" w:rsidRPr="003C039C" w:rsidRDefault="002148AF" w:rsidP="002148AF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FLANNERY,  Thomas  P.  </w:t>
      </w:r>
      <w:r w:rsidRPr="00E82CBA">
        <w:rPr>
          <w:rFonts w:ascii="Arial" w:eastAsia="Calibri" w:hAnsi="Arial" w:cs="Arial"/>
          <w:b/>
        </w:rPr>
        <w:t>Pessoas,  desempenho  e salários:  as  mudanças  na</w:t>
      </w:r>
      <w:r w:rsidR="00E82CBA">
        <w:rPr>
          <w:rFonts w:ascii="Arial" w:eastAsia="Calibri" w:hAnsi="Arial" w:cs="Arial"/>
          <w:b/>
        </w:rPr>
        <w:t xml:space="preserve"> </w:t>
      </w:r>
      <w:r w:rsidRPr="00E82CBA">
        <w:rPr>
          <w:rFonts w:ascii="Arial" w:eastAsia="Calibri" w:hAnsi="Arial" w:cs="Arial"/>
          <w:b/>
        </w:rPr>
        <w:t>forma de remuneração nas empresas</w:t>
      </w:r>
      <w:r w:rsidRPr="003C039C">
        <w:rPr>
          <w:rFonts w:ascii="Arial" w:eastAsia="Calibri" w:hAnsi="Arial" w:cs="Arial"/>
        </w:rPr>
        <w:t>. São Paulo: Futura, 1997.</w:t>
      </w:r>
    </w:p>
    <w:p w:rsidR="00240FA8" w:rsidRDefault="00240FA8" w:rsidP="002148AF">
      <w:pPr>
        <w:spacing w:after="0" w:line="240" w:lineRule="auto"/>
        <w:jc w:val="both"/>
        <w:rPr>
          <w:rFonts w:ascii="Arial" w:eastAsia="Calibri" w:hAnsi="Arial" w:cs="Arial"/>
        </w:rPr>
      </w:pPr>
    </w:p>
    <w:p w:rsidR="002148AF" w:rsidRPr="003C039C" w:rsidRDefault="002148AF" w:rsidP="002148AF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FREITAS, F. E. de.  </w:t>
      </w:r>
      <w:r w:rsidRPr="00E82CBA">
        <w:rPr>
          <w:rFonts w:ascii="Arial" w:eastAsia="Calibri" w:hAnsi="Arial" w:cs="Arial"/>
          <w:b/>
        </w:rPr>
        <w:t>Avaliação de Desempenho Humano: Origem e Desempenho Dentro de Teoria Organizacional</w:t>
      </w:r>
      <w:r w:rsidRPr="003C039C">
        <w:rPr>
          <w:rFonts w:ascii="Arial" w:eastAsia="Calibri" w:hAnsi="Arial" w:cs="Arial"/>
        </w:rPr>
        <w:t xml:space="preserve">.  Dissertação (Mestrado) – Escola de Administração de Empresas de São Paulo- Fundação Getúlio Vargas, 1977. </w:t>
      </w:r>
    </w:p>
    <w:p w:rsidR="00240FA8" w:rsidRDefault="00240FA8" w:rsidP="002148AF">
      <w:pPr>
        <w:spacing w:after="0" w:line="240" w:lineRule="auto"/>
        <w:jc w:val="both"/>
        <w:rPr>
          <w:rFonts w:ascii="Arial" w:eastAsia="Calibri" w:hAnsi="Arial" w:cs="Arial"/>
        </w:rPr>
      </w:pPr>
    </w:p>
    <w:p w:rsidR="002148AF" w:rsidRPr="003C039C" w:rsidRDefault="002148AF" w:rsidP="002148AF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GUIMARÃES, </w:t>
      </w:r>
      <w:proofErr w:type="spellStart"/>
      <w:r w:rsidRPr="003C039C">
        <w:rPr>
          <w:rFonts w:ascii="Arial" w:eastAsia="Calibri" w:hAnsi="Arial" w:cs="Arial"/>
        </w:rPr>
        <w:t>T.A.</w:t>
      </w:r>
      <w:proofErr w:type="spellEnd"/>
      <w:r w:rsidRPr="003C039C">
        <w:rPr>
          <w:rFonts w:ascii="Arial" w:eastAsia="Calibri" w:hAnsi="Arial" w:cs="Arial"/>
        </w:rPr>
        <w:t xml:space="preserve">; NADER, R. M.; RAMAGEM, S. P. </w:t>
      </w:r>
      <w:r w:rsidRPr="00E82CBA">
        <w:rPr>
          <w:rFonts w:ascii="Arial" w:eastAsia="Calibri" w:hAnsi="Arial" w:cs="Arial"/>
          <w:b/>
        </w:rPr>
        <w:t>Avaliação de Desempenho de Pessoal: uma Metodologia Integrada ao Planejamento e à Avaliação Organizacionais</w:t>
      </w:r>
      <w:r w:rsidRPr="003C039C">
        <w:rPr>
          <w:rFonts w:ascii="Arial" w:eastAsia="Calibri" w:hAnsi="Arial" w:cs="Arial"/>
        </w:rPr>
        <w:t xml:space="preserve">. In: Revista de Administração Pública. vol. 32, n. 6, p. 43-61, 1997. </w:t>
      </w:r>
    </w:p>
    <w:p w:rsidR="00240FA8" w:rsidRDefault="00240FA8" w:rsidP="003C039C">
      <w:pPr>
        <w:spacing w:after="0" w:line="240" w:lineRule="auto"/>
        <w:jc w:val="both"/>
        <w:rPr>
          <w:rFonts w:ascii="Arial" w:eastAsia="Calibri" w:hAnsi="Arial" w:cs="Arial"/>
        </w:rPr>
      </w:pPr>
    </w:p>
    <w:p w:rsidR="003C039C" w:rsidRPr="00C41021" w:rsidRDefault="003C039C" w:rsidP="003C039C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LUCENA, M. </w:t>
      </w:r>
      <w:proofErr w:type="gramStart"/>
      <w:r w:rsidRPr="003C039C">
        <w:rPr>
          <w:rFonts w:ascii="Arial" w:eastAsia="Calibri" w:hAnsi="Arial" w:cs="Arial"/>
        </w:rPr>
        <w:t>D.</w:t>
      </w:r>
      <w:proofErr w:type="gramEnd"/>
      <w:r w:rsidRPr="003C039C">
        <w:rPr>
          <w:rFonts w:ascii="Arial" w:eastAsia="Calibri" w:hAnsi="Arial" w:cs="Arial"/>
        </w:rPr>
        <w:t xml:space="preserve"> de S. </w:t>
      </w:r>
      <w:r w:rsidRPr="00E82CBA">
        <w:rPr>
          <w:rFonts w:ascii="Arial" w:eastAsia="Calibri" w:hAnsi="Arial" w:cs="Arial"/>
          <w:b/>
        </w:rPr>
        <w:t>Avaliação de Desempenho</w:t>
      </w:r>
      <w:r w:rsidRPr="003C039C">
        <w:rPr>
          <w:rFonts w:ascii="Arial" w:eastAsia="Calibri" w:hAnsi="Arial" w:cs="Arial"/>
        </w:rPr>
        <w:t xml:space="preserve">. </w:t>
      </w:r>
      <w:r w:rsidRPr="00C41021">
        <w:rPr>
          <w:rFonts w:ascii="Arial" w:eastAsia="Calibri" w:hAnsi="Arial" w:cs="Arial"/>
        </w:rPr>
        <w:t xml:space="preserve">São Paulo: Atlas, 1999.   </w:t>
      </w:r>
    </w:p>
    <w:p w:rsidR="00240FA8" w:rsidRDefault="00240FA8" w:rsidP="002148AF">
      <w:pPr>
        <w:spacing w:after="0" w:line="240" w:lineRule="auto"/>
        <w:jc w:val="both"/>
        <w:rPr>
          <w:rFonts w:ascii="Arial" w:eastAsia="Calibri" w:hAnsi="Arial" w:cs="Arial"/>
        </w:rPr>
      </w:pPr>
    </w:p>
    <w:p w:rsidR="002148AF" w:rsidRDefault="002148AF" w:rsidP="002148AF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MILANI, I. (1998). </w:t>
      </w:r>
      <w:r w:rsidRPr="00E82CBA">
        <w:rPr>
          <w:rFonts w:ascii="Arial" w:eastAsia="Calibri" w:hAnsi="Arial" w:cs="Arial"/>
          <w:b/>
        </w:rPr>
        <w:t>Sistema de Avaliação de Desempenho: Revisão de Literatura</w:t>
      </w:r>
      <w:r w:rsidRPr="003C039C">
        <w:rPr>
          <w:rFonts w:ascii="Arial" w:eastAsia="Calibri" w:hAnsi="Arial" w:cs="Arial"/>
        </w:rPr>
        <w:t xml:space="preserve">.  Revista de Administração- USP. vol. 23. p. 45-57  </w:t>
      </w:r>
    </w:p>
    <w:p w:rsidR="00240FA8" w:rsidRDefault="00240FA8" w:rsidP="002148AF">
      <w:pPr>
        <w:spacing w:after="0" w:line="240" w:lineRule="auto"/>
        <w:jc w:val="both"/>
        <w:rPr>
          <w:rFonts w:ascii="Arial" w:eastAsia="Calibri" w:hAnsi="Arial" w:cs="Arial"/>
        </w:rPr>
      </w:pPr>
    </w:p>
    <w:p w:rsidR="003C039C" w:rsidRPr="003C039C" w:rsidRDefault="003C039C" w:rsidP="002148AF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PONTES, B. R. </w:t>
      </w:r>
      <w:r w:rsidRPr="00E82CBA">
        <w:rPr>
          <w:rFonts w:ascii="Arial" w:eastAsia="Calibri" w:hAnsi="Arial" w:cs="Arial"/>
          <w:b/>
        </w:rPr>
        <w:t>Avaliação de Desempenho – Nova Abordagem</w:t>
      </w:r>
      <w:r w:rsidRPr="003C039C">
        <w:rPr>
          <w:rFonts w:ascii="Arial" w:eastAsia="Calibri" w:hAnsi="Arial" w:cs="Arial"/>
        </w:rPr>
        <w:t xml:space="preserve">. São Paulo: LTR, 1999. </w:t>
      </w:r>
    </w:p>
    <w:p w:rsidR="00240FA8" w:rsidRDefault="00240FA8" w:rsidP="002148AF">
      <w:pPr>
        <w:spacing w:after="0" w:line="240" w:lineRule="auto"/>
        <w:jc w:val="both"/>
        <w:rPr>
          <w:rFonts w:ascii="Arial" w:eastAsia="Calibri" w:hAnsi="Arial" w:cs="Arial"/>
        </w:rPr>
      </w:pPr>
    </w:p>
    <w:p w:rsidR="003C039C" w:rsidRPr="003C039C" w:rsidRDefault="003C039C" w:rsidP="002148AF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SOBRINHO, J. D. </w:t>
      </w:r>
      <w:r w:rsidRPr="00E82CBA">
        <w:rPr>
          <w:rFonts w:ascii="Arial" w:eastAsia="Calibri" w:hAnsi="Arial" w:cs="Arial"/>
          <w:b/>
        </w:rPr>
        <w:t>Avaliação Institucional: Marcos teóricos e políticos</w:t>
      </w:r>
      <w:r w:rsidRPr="003C039C">
        <w:rPr>
          <w:rFonts w:ascii="Arial" w:eastAsia="Calibri" w:hAnsi="Arial" w:cs="Arial"/>
        </w:rPr>
        <w:t>. In:  Revista de</w:t>
      </w:r>
      <w:r w:rsidR="002148AF">
        <w:rPr>
          <w:rFonts w:ascii="Arial" w:eastAsia="Calibri" w:hAnsi="Arial" w:cs="Arial"/>
        </w:rPr>
        <w:t xml:space="preserve"> </w:t>
      </w:r>
      <w:r w:rsidRPr="003C039C">
        <w:rPr>
          <w:rFonts w:ascii="Arial" w:eastAsia="Calibri" w:hAnsi="Arial" w:cs="Arial"/>
        </w:rPr>
        <w:t xml:space="preserve">Avaliação Institucional das Instituições de Ensino Superior, Brasília, 1996. </w:t>
      </w:r>
    </w:p>
    <w:p w:rsidR="00240FA8" w:rsidRDefault="00240FA8" w:rsidP="003C039C">
      <w:pPr>
        <w:spacing w:after="0" w:line="240" w:lineRule="auto"/>
        <w:jc w:val="both"/>
        <w:rPr>
          <w:rFonts w:ascii="Arial" w:eastAsia="Calibri" w:hAnsi="Arial" w:cs="Arial"/>
        </w:rPr>
      </w:pPr>
    </w:p>
    <w:p w:rsidR="003C039C" w:rsidRDefault="003C039C" w:rsidP="003C039C">
      <w:pPr>
        <w:spacing w:after="0" w:line="240" w:lineRule="auto"/>
        <w:jc w:val="both"/>
        <w:rPr>
          <w:rFonts w:ascii="Arial" w:eastAsia="Calibri" w:hAnsi="Arial" w:cs="Arial"/>
        </w:rPr>
      </w:pPr>
      <w:r w:rsidRPr="003C039C">
        <w:rPr>
          <w:rFonts w:ascii="Arial" w:eastAsia="Calibri" w:hAnsi="Arial" w:cs="Arial"/>
        </w:rPr>
        <w:t xml:space="preserve">WERTHER,  William  B.  </w:t>
      </w:r>
      <w:r w:rsidRPr="00E82CBA">
        <w:rPr>
          <w:rFonts w:ascii="Arial" w:eastAsia="Calibri" w:hAnsi="Arial" w:cs="Arial"/>
          <w:b/>
        </w:rPr>
        <w:t>Administração de  pessoal  e  recursos  humanos</w:t>
      </w:r>
      <w:r w:rsidRPr="003C039C">
        <w:rPr>
          <w:rFonts w:ascii="Arial" w:eastAsia="Calibri" w:hAnsi="Arial" w:cs="Arial"/>
        </w:rPr>
        <w:t>.  São</w:t>
      </w:r>
      <w:r w:rsidR="00E82CBA">
        <w:rPr>
          <w:rFonts w:ascii="Arial" w:eastAsia="Calibri" w:hAnsi="Arial" w:cs="Arial"/>
        </w:rPr>
        <w:t xml:space="preserve"> </w:t>
      </w:r>
      <w:r w:rsidRPr="003C039C">
        <w:rPr>
          <w:rFonts w:ascii="Arial" w:eastAsia="Calibri" w:hAnsi="Arial" w:cs="Arial"/>
        </w:rPr>
        <w:t>Paulo: McGraw-Hill do Brasil, 1983.</w:t>
      </w:r>
    </w:p>
    <w:p w:rsidR="00240FA8" w:rsidRDefault="00240FA8" w:rsidP="003C039C">
      <w:pPr>
        <w:spacing w:after="0" w:line="240" w:lineRule="auto"/>
        <w:jc w:val="both"/>
        <w:rPr>
          <w:rFonts w:ascii="Arial" w:eastAsia="Calibri" w:hAnsi="Arial" w:cs="Arial"/>
        </w:rPr>
      </w:pPr>
    </w:p>
    <w:p w:rsidR="00155B4E" w:rsidRPr="003C039C" w:rsidRDefault="00155B4E" w:rsidP="003C039C">
      <w:pPr>
        <w:spacing w:after="0" w:line="240" w:lineRule="auto"/>
        <w:jc w:val="both"/>
        <w:rPr>
          <w:rFonts w:ascii="Arial" w:eastAsia="Calibri" w:hAnsi="Arial" w:cs="Arial"/>
        </w:rPr>
      </w:pPr>
      <w:r w:rsidRPr="00155B4E">
        <w:rPr>
          <w:rFonts w:ascii="Arial" w:eastAsia="Calibri" w:hAnsi="Arial" w:cs="Arial"/>
        </w:rPr>
        <w:t>UNIVERSIDADE FEDERAL D</w:t>
      </w:r>
      <w:r>
        <w:rPr>
          <w:rFonts w:ascii="Arial" w:eastAsia="Calibri" w:hAnsi="Arial" w:cs="Arial"/>
        </w:rPr>
        <w:t>O PARÁ</w:t>
      </w:r>
      <w:r w:rsidRPr="00155B4E">
        <w:rPr>
          <w:rFonts w:ascii="Arial" w:eastAsia="Calibri" w:hAnsi="Arial" w:cs="Arial"/>
        </w:rPr>
        <w:t>. Disponível em: &lt;http://www.</w:t>
      </w:r>
      <w:r>
        <w:rPr>
          <w:rFonts w:ascii="Arial" w:eastAsia="Calibri" w:hAnsi="Arial" w:cs="Arial"/>
        </w:rPr>
        <w:t>ufpa</w:t>
      </w:r>
      <w:r w:rsidRPr="00155B4E">
        <w:rPr>
          <w:rFonts w:ascii="Arial" w:eastAsia="Calibri" w:hAnsi="Arial" w:cs="Arial"/>
        </w:rPr>
        <w:t>.br&gt;. Acesso em: 1</w:t>
      </w:r>
      <w:r>
        <w:rPr>
          <w:rFonts w:ascii="Arial" w:eastAsia="Calibri" w:hAnsi="Arial" w:cs="Arial"/>
        </w:rPr>
        <w:t>6</w:t>
      </w:r>
      <w:r w:rsidRPr="00155B4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junh</w:t>
      </w:r>
      <w:r w:rsidRPr="00155B4E">
        <w:rPr>
          <w:rFonts w:ascii="Arial" w:eastAsia="Calibri" w:hAnsi="Arial" w:cs="Arial"/>
        </w:rPr>
        <w:t xml:space="preserve">o </w:t>
      </w:r>
      <w:r>
        <w:rPr>
          <w:rFonts w:ascii="Arial" w:eastAsia="Calibri" w:hAnsi="Arial" w:cs="Arial"/>
        </w:rPr>
        <w:t>2009</w:t>
      </w:r>
      <w:r w:rsidRPr="00155B4E">
        <w:rPr>
          <w:rFonts w:ascii="Arial" w:eastAsia="Calibri" w:hAnsi="Arial" w:cs="Arial"/>
        </w:rPr>
        <w:t>.</w:t>
      </w:r>
    </w:p>
    <w:p w:rsidR="003C039C" w:rsidRPr="003C039C" w:rsidRDefault="003C039C" w:rsidP="003C039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3C039C" w:rsidRPr="003C039C" w:rsidSect="006762B0">
      <w:footerReference w:type="defaul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A9C" w:rsidRDefault="00490A9C" w:rsidP="006762B0">
      <w:pPr>
        <w:spacing w:after="0" w:line="240" w:lineRule="auto"/>
      </w:pPr>
      <w:r>
        <w:separator/>
      </w:r>
    </w:p>
  </w:endnote>
  <w:endnote w:type="continuationSeparator" w:id="0">
    <w:p w:rsidR="00490A9C" w:rsidRDefault="00490A9C" w:rsidP="0067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4"/>
        <w:szCs w:val="24"/>
      </w:rPr>
      <w:id w:val="474853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490A9C" w:rsidRDefault="00380FEF">
        <w:pPr>
          <w:pStyle w:val="Rodap"/>
          <w:jc w:val="right"/>
        </w:pPr>
        <w:fldSimple w:instr=" PAGE   \* MERGEFORMAT ">
          <w:r w:rsidR="008A66D5">
            <w:rPr>
              <w:noProof/>
            </w:rPr>
            <w:t>2</w:t>
          </w:r>
        </w:fldSimple>
      </w:p>
    </w:sdtContent>
  </w:sdt>
  <w:p w:rsidR="00490A9C" w:rsidRDefault="00490A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A9C" w:rsidRDefault="00490A9C" w:rsidP="006762B0">
      <w:pPr>
        <w:spacing w:after="0" w:line="240" w:lineRule="auto"/>
      </w:pPr>
      <w:r>
        <w:separator/>
      </w:r>
    </w:p>
  </w:footnote>
  <w:footnote w:type="continuationSeparator" w:id="0">
    <w:p w:rsidR="00490A9C" w:rsidRDefault="00490A9C" w:rsidP="006762B0">
      <w:pPr>
        <w:spacing w:after="0" w:line="240" w:lineRule="auto"/>
      </w:pPr>
      <w:r>
        <w:continuationSeparator/>
      </w:r>
    </w:p>
  </w:footnote>
  <w:footnote w:id="1">
    <w:p w:rsidR="00490A9C" w:rsidRDefault="00490A9C" w:rsidP="00D111D2">
      <w:pPr>
        <w:pStyle w:val="Textodenotaderodap"/>
      </w:pPr>
      <w:r>
        <w:rPr>
          <w:rStyle w:val="Refdenotaderodap"/>
        </w:rPr>
        <w:footnoteRef/>
      </w:r>
      <w:r>
        <w:t xml:space="preserve"> Leandro Calvoso Cavalcanti, MBA em Recursos Humanos – FATEC.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840"/>
    <w:multiLevelType w:val="hybridMultilevel"/>
    <w:tmpl w:val="8D9056C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C87E98"/>
    <w:multiLevelType w:val="hybridMultilevel"/>
    <w:tmpl w:val="883E4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B3641"/>
    <w:multiLevelType w:val="hybridMultilevel"/>
    <w:tmpl w:val="3C0AC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615BE"/>
    <w:multiLevelType w:val="hybridMultilevel"/>
    <w:tmpl w:val="AAD2F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56F5C"/>
    <w:multiLevelType w:val="hybridMultilevel"/>
    <w:tmpl w:val="1E6A1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8397B"/>
    <w:multiLevelType w:val="hybridMultilevel"/>
    <w:tmpl w:val="B0064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BFC"/>
    <w:rsid w:val="00043831"/>
    <w:rsid w:val="000D5D2C"/>
    <w:rsid w:val="000E52D9"/>
    <w:rsid w:val="000E7977"/>
    <w:rsid w:val="0010367B"/>
    <w:rsid w:val="00155B4E"/>
    <w:rsid w:val="001A110A"/>
    <w:rsid w:val="001C68D9"/>
    <w:rsid w:val="001E414E"/>
    <w:rsid w:val="001E6DEA"/>
    <w:rsid w:val="002148AF"/>
    <w:rsid w:val="00240FA8"/>
    <w:rsid w:val="0025787D"/>
    <w:rsid w:val="002B6ED0"/>
    <w:rsid w:val="002D707F"/>
    <w:rsid w:val="003078B3"/>
    <w:rsid w:val="00311327"/>
    <w:rsid w:val="00327DA0"/>
    <w:rsid w:val="0036531F"/>
    <w:rsid w:val="00380FEF"/>
    <w:rsid w:val="00382BE6"/>
    <w:rsid w:val="003C039C"/>
    <w:rsid w:val="00410935"/>
    <w:rsid w:val="00411131"/>
    <w:rsid w:val="00411495"/>
    <w:rsid w:val="0042051D"/>
    <w:rsid w:val="0046229F"/>
    <w:rsid w:val="00490A9C"/>
    <w:rsid w:val="00497BFC"/>
    <w:rsid w:val="004C382D"/>
    <w:rsid w:val="00526D21"/>
    <w:rsid w:val="006762B0"/>
    <w:rsid w:val="006812B0"/>
    <w:rsid w:val="00695760"/>
    <w:rsid w:val="006A6C37"/>
    <w:rsid w:val="006B0399"/>
    <w:rsid w:val="006E5294"/>
    <w:rsid w:val="007619CC"/>
    <w:rsid w:val="007A317D"/>
    <w:rsid w:val="007E612B"/>
    <w:rsid w:val="00874242"/>
    <w:rsid w:val="00876BAB"/>
    <w:rsid w:val="008A66D5"/>
    <w:rsid w:val="00957790"/>
    <w:rsid w:val="00960467"/>
    <w:rsid w:val="00962D85"/>
    <w:rsid w:val="00977D3C"/>
    <w:rsid w:val="009B03DB"/>
    <w:rsid w:val="009B1D79"/>
    <w:rsid w:val="009B7A0C"/>
    <w:rsid w:val="00A12D99"/>
    <w:rsid w:val="00A439E7"/>
    <w:rsid w:val="00A74640"/>
    <w:rsid w:val="00A83007"/>
    <w:rsid w:val="00AF1826"/>
    <w:rsid w:val="00B37385"/>
    <w:rsid w:val="00B87821"/>
    <w:rsid w:val="00BE54E1"/>
    <w:rsid w:val="00C014BB"/>
    <w:rsid w:val="00C407A6"/>
    <w:rsid w:val="00C41021"/>
    <w:rsid w:val="00C52D66"/>
    <w:rsid w:val="00C60316"/>
    <w:rsid w:val="00CB453F"/>
    <w:rsid w:val="00D111D2"/>
    <w:rsid w:val="00D67C7D"/>
    <w:rsid w:val="00D80681"/>
    <w:rsid w:val="00D8673F"/>
    <w:rsid w:val="00D8682B"/>
    <w:rsid w:val="00DD2593"/>
    <w:rsid w:val="00DF1538"/>
    <w:rsid w:val="00E2011D"/>
    <w:rsid w:val="00E41CE0"/>
    <w:rsid w:val="00E44D94"/>
    <w:rsid w:val="00E72529"/>
    <w:rsid w:val="00E82CBA"/>
    <w:rsid w:val="00EA0D07"/>
    <w:rsid w:val="00EF6B69"/>
    <w:rsid w:val="00F74E45"/>
    <w:rsid w:val="00FC13E2"/>
    <w:rsid w:val="00FC6E72"/>
    <w:rsid w:val="00FE7E3D"/>
    <w:rsid w:val="00FF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3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72529"/>
    <w:pPr>
      <w:spacing w:after="0" w:line="120" w:lineRule="auto"/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676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62B0"/>
  </w:style>
  <w:style w:type="paragraph" w:styleId="Rodap">
    <w:name w:val="footer"/>
    <w:basedOn w:val="Normal"/>
    <w:link w:val="RodapChar"/>
    <w:uiPriority w:val="99"/>
    <w:unhideWhenUsed/>
    <w:rsid w:val="006762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2B0"/>
  </w:style>
  <w:style w:type="paragraph" w:styleId="Textodebalo">
    <w:name w:val="Balloon Text"/>
    <w:basedOn w:val="Normal"/>
    <w:link w:val="TextodebaloChar"/>
    <w:uiPriority w:val="99"/>
    <w:semiHidden/>
    <w:unhideWhenUsed/>
    <w:rsid w:val="00F7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E45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2D70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detexto">
    <w:name w:val="Body Text"/>
    <w:basedOn w:val="Normal"/>
    <w:link w:val="CorpodetextoChar"/>
    <w:rsid w:val="00D111D2"/>
    <w:pPr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111D2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11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111D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D111D2"/>
    <w:rPr>
      <w:vertAlign w:val="superscript"/>
    </w:rPr>
  </w:style>
  <w:style w:type="character" w:styleId="Hyperlink">
    <w:name w:val="Hyperlink"/>
    <w:basedOn w:val="Fontepargpadro"/>
    <w:rsid w:val="00D111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UFPA\GR&#193;FICOS%20DA%20AVALIA&#199;&#195;O%20DE%20DESEMPENHO-%202007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UFPA\GR&#193;FICOS%20DA%20AVALIA&#199;&#195;O%20DE%20DESEMPENHO-%202007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UFPA\GR&#193;FICOS%20DA%20AVALIA&#199;&#195;O%20DE%20DESEMPENHO-%202007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UFPA\Relatorio%202008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UFPA\Relatorio%202008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UFPA\Relatorio%20200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pt-BR"/>
              <a:t>Processo de Avaliação em 2007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cat>
            <c:strRef>
              <c:f>Plan2!$I$5:$I$7</c:f>
              <c:strCache>
                <c:ptCount val="3"/>
                <c:pt idx="0">
                  <c:v>Fizeram Avaliação</c:v>
                </c:pt>
                <c:pt idx="1">
                  <c:v>Avaliação Pendente</c:v>
                </c:pt>
                <c:pt idx="2">
                  <c:v>Não Fizeram Avaliação</c:v>
                </c:pt>
              </c:strCache>
            </c:strRef>
          </c:cat>
          <c:val>
            <c:numRef>
              <c:f>Plan2!$J$5:$J$7</c:f>
              <c:numCache>
                <c:formatCode>General</c:formatCode>
                <c:ptCount val="3"/>
                <c:pt idx="0">
                  <c:v>1946</c:v>
                </c:pt>
                <c:pt idx="1">
                  <c:v>25</c:v>
                </c:pt>
                <c:pt idx="2">
                  <c:v>94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/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pt-BR"/>
              <a:t>Nº DE SERVIDORES AVALIADOS POR CONCEITO</a:t>
            </a:r>
          </a:p>
        </c:rich>
      </c:tx>
      <c:layout>
        <c:manualLayout>
          <c:xMode val="edge"/>
          <c:yMode val="edge"/>
          <c:x val="0.18475783087667713"/>
          <c:y val="0"/>
        </c:manualLayout>
      </c:layout>
    </c:title>
    <c:view3D>
      <c:hPercent val="46"/>
      <c:depthPercent val="100"/>
      <c:rAngAx val="1"/>
    </c:view3D>
    <c:plotArea>
      <c:layout>
        <c:manualLayout>
          <c:layoutTarget val="inner"/>
          <c:xMode val="edge"/>
          <c:yMode val="edge"/>
          <c:x val="0.13772481935507766"/>
          <c:y val="0.17361169980095689"/>
          <c:w val="0.83433296362931098"/>
          <c:h val="0.62847435327946521"/>
        </c:manualLayout>
      </c:layout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1.412614966786643E-2"/>
                  <c:y val="-6.7738089806521101E-2"/>
                </c:manualLayout>
              </c:layout>
              <c:showVal val="1"/>
            </c:dLbl>
            <c:dLbl>
              <c:idx val="1"/>
              <c:layout>
                <c:manualLayout>
                  <c:x val="3.095164997655141E-2"/>
                  <c:y val="-3.6431596426817453E-2"/>
                </c:manualLayout>
              </c:layout>
              <c:showVal val="1"/>
            </c:dLbl>
            <c:dLbl>
              <c:idx val="2"/>
              <c:layout>
                <c:manualLayout>
                  <c:x val="2.0232201198802289E-2"/>
                  <c:y val="-4.4585541407894155E-2"/>
                </c:manualLayout>
              </c:layout>
              <c:showVal val="1"/>
            </c:dLbl>
            <c:dLbl>
              <c:idx val="3"/>
              <c:layout>
                <c:manualLayout>
                  <c:x val="2.1089606509797194E-2"/>
                  <c:y val="-4.3128460409148493E-2"/>
                </c:manualLayout>
              </c:layout>
              <c:showVal val="1"/>
            </c:dLbl>
            <c:showVal val="1"/>
          </c:dLbls>
          <c:cat>
            <c:strRef>
              <c:f>Plan2!$A$31:$A$34</c:f>
              <c:strCache>
                <c:ptCount val="4"/>
                <c:pt idx="0">
                  <c:v>Desempenho Excelente</c:v>
                </c:pt>
                <c:pt idx="1">
                  <c:v>Desempenho Bom</c:v>
                </c:pt>
                <c:pt idx="2">
                  <c:v>Desempenho Regular</c:v>
                </c:pt>
                <c:pt idx="3">
                  <c:v>Desempenho Insuficiente</c:v>
                </c:pt>
              </c:strCache>
            </c:strRef>
          </c:cat>
          <c:val>
            <c:numRef>
              <c:f>Plan2!$C$31:$C$34</c:f>
              <c:numCache>
                <c:formatCode>0.00%</c:formatCode>
                <c:ptCount val="4"/>
                <c:pt idx="0">
                  <c:v>0.79136690647482011</c:v>
                </c:pt>
                <c:pt idx="1">
                  <c:v>0.19835560123329907</c:v>
                </c:pt>
                <c:pt idx="2">
                  <c:v>9.249743062692703E-3</c:v>
                </c:pt>
                <c:pt idx="3">
                  <c:v>1.0277492291880781E-3</c:v>
                </c:pt>
              </c:numCache>
            </c:numRef>
          </c:val>
        </c:ser>
        <c:dLbls>
          <c:showVal val="1"/>
        </c:dLbls>
        <c:shape val="box"/>
        <c:axId val="79427840"/>
        <c:axId val="81006592"/>
        <c:axId val="0"/>
      </c:bar3DChart>
      <c:catAx>
        <c:axId val="79427840"/>
        <c:scaling>
          <c:orientation val="minMax"/>
        </c:scaling>
        <c:axPos val="b"/>
        <c:numFmt formatCode="General" sourceLinked="1"/>
        <c:tickLblPos val="low"/>
        <c:txPr>
          <a:bodyPr rot="0" vert="horz"/>
          <a:lstStyle/>
          <a:p>
            <a:pPr>
              <a:defRPr/>
            </a:pPr>
            <a:endParaRPr lang="pt-BR"/>
          </a:p>
        </c:txPr>
        <c:crossAx val="81006592"/>
        <c:crosses val="autoZero"/>
        <c:auto val="1"/>
        <c:lblAlgn val="ctr"/>
        <c:lblOffset val="100"/>
        <c:tickLblSkip val="1"/>
        <c:tickMarkSkip val="1"/>
      </c:catAx>
      <c:valAx>
        <c:axId val="81006592"/>
        <c:scaling>
          <c:orientation val="minMax"/>
        </c:scaling>
        <c:axPos val="l"/>
        <c:majorGridlines/>
        <c:numFmt formatCode="0.00%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79427840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pt-BR"/>
              <a:t>Nº DE SERVIDORES AVALIADOS POR CONCEITO E POR MODALIDADES DE AVALIAÇÃO</a:t>
            </a:r>
          </a:p>
        </c:rich>
      </c:tx>
      <c:layout>
        <c:manualLayout>
          <c:xMode val="edge"/>
          <c:yMode val="edge"/>
          <c:x val="0.17085562878978186"/>
          <c:y val="1.7668802553899971E-3"/>
        </c:manualLayout>
      </c:layout>
    </c:title>
    <c:view3D>
      <c:hPercent val="44"/>
      <c:depthPercent val="100"/>
      <c:rAngAx val="1"/>
    </c:view3D>
    <c:plotArea>
      <c:layout>
        <c:manualLayout>
          <c:layoutTarget val="inner"/>
          <c:xMode val="edge"/>
          <c:yMode val="edge"/>
          <c:x val="0.10333350151937096"/>
          <c:y val="0.23214326196857887"/>
          <c:w val="0.66166774359984482"/>
          <c:h val="0.57857243752168963"/>
        </c:manualLayout>
      </c:layout>
      <c:bar3DChart>
        <c:barDir val="col"/>
        <c:grouping val="clustered"/>
        <c:ser>
          <c:idx val="0"/>
          <c:order val="0"/>
          <c:tx>
            <c:v>Auto-Avaliação</c:v>
          </c:tx>
          <c:dLbls>
            <c:dLbl>
              <c:idx val="0"/>
              <c:layout>
                <c:manualLayout>
                  <c:x val="1.0093911692920591E-2"/>
                  <c:y val="1.6734913096721891E-2"/>
                </c:manualLayout>
              </c:layout>
              <c:showVal val="1"/>
            </c:dLbl>
            <c:dLbl>
              <c:idx val="1"/>
              <c:layout>
                <c:manualLayout>
                  <c:x val="-2.2297698861716363E-2"/>
                  <c:y val="1.3190875389014688E-3"/>
                </c:manualLayout>
              </c:layout>
              <c:showVal val="1"/>
            </c:dLbl>
            <c:dLbl>
              <c:idx val="2"/>
              <c:layout>
                <c:manualLayout>
                  <c:x val="-5.8669976757561191E-3"/>
                  <c:y val="-2.1279650330199591E-2"/>
                </c:manualLayout>
              </c:layout>
              <c:showVal val="1"/>
            </c:dLbl>
            <c:dLbl>
              <c:idx val="3"/>
              <c:layout>
                <c:manualLayout>
                  <c:x val="5.0747956325690501E-3"/>
                  <c:y val="-2.1279650330199591E-2"/>
                </c:manualLayout>
              </c:layout>
              <c:showVal val="1"/>
            </c:dLbl>
            <c:showVal val="1"/>
          </c:dLbls>
          <c:cat>
            <c:strRef>
              <c:f>Plan2!$A$58:$A$61</c:f>
              <c:strCache>
                <c:ptCount val="4"/>
                <c:pt idx="0">
                  <c:v>Desempenho Excelente</c:v>
                </c:pt>
                <c:pt idx="1">
                  <c:v>Desempenho Bom</c:v>
                </c:pt>
                <c:pt idx="2">
                  <c:v>Desempenho Regular</c:v>
                </c:pt>
                <c:pt idx="3">
                  <c:v>Desempenho Insuficiente</c:v>
                </c:pt>
              </c:strCache>
            </c:strRef>
          </c:cat>
          <c:val>
            <c:numRef>
              <c:f>Plan2!$C$58:$C$61</c:f>
              <c:numCache>
                <c:formatCode>0.00%</c:formatCode>
                <c:ptCount val="4"/>
                <c:pt idx="0">
                  <c:v>0.89465570400822203</c:v>
                </c:pt>
                <c:pt idx="1">
                  <c:v>0.10431654676259008</c:v>
                </c:pt>
                <c:pt idx="2">
                  <c:v>5.1387461459404048E-4</c:v>
                </c:pt>
                <c:pt idx="3">
                  <c:v>5.1387461459404048E-4</c:v>
                </c:pt>
              </c:numCache>
            </c:numRef>
          </c:val>
        </c:ser>
        <c:ser>
          <c:idx val="1"/>
          <c:order val="1"/>
          <c:tx>
            <c:v>Aval. Chefia Imediata</c:v>
          </c:tx>
          <c:dLbls>
            <c:dLbl>
              <c:idx val="0"/>
              <c:layout>
                <c:manualLayout>
                  <c:x val="3.1791472166477451E-2"/>
                  <c:y val="3.5475424087890207E-3"/>
                </c:manualLayout>
              </c:layout>
              <c:showVal val="1"/>
            </c:dLbl>
            <c:dLbl>
              <c:idx val="1"/>
              <c:layout>
                <c:manualLayout>
                  <c:x val="1.0665309911851942E-3"/>
                  <c:y val="-1.760344040903556E-2"/>
                </c:manualLayout>
              </c:layout>
              <c:showVal val="1"/>
            </c:dLbl>
            <c:dLbl>
              <c:idx val="2"/>
              <c:layout>
                <c:manualLayout>
                  <c:x val="2.9163917832558218E-2"/>
                  <c:y val="-3.588749295193755E-2"/>
                </c:manualLayout>
              </c:layout>
              <c:showVal val="1"/>
            </c:dLbl>
            <c:dLbl>
              <c:idx val="3"/>
              <c:layout>
                <c:manualLayout>
                  <c:x val="4.3439049899572785E-2"/>
                  <c:y val="-2.4562371218955031E-2"/>
                </c:manualLayout>
              </c:layout>
              <c:showVal val="1"/>
            </c:dLbl>
            <c:showVal val="1"/>
          </c:dLbls>
          <c:val>
            <c:numRef>
              <c:f>Plan2!$E$58:$E$61</c:f>
              <c:numCache>
                <c:formatCode>0.00%</c:formatCode>
                <c:ptCount val="4"/>
                <c:pt idx="0">
                  <c:v>0.76310380267214928</c:v>
                </c:pt>
                <c:pt idx="1">
                  <c:v>0.21685508735868447</c:v>
                </c:pt>
                <c:pt idx="2">
                  <c:v>1.9013360739979449E-2</c:v>
                </c:pt>
                <c:pt idx="3">
                  <c:v>1.0277492291880781E-3</c:v>
                </c:pt>
              </c:numCache>
            </c:numRef>
          </c:val>
        </c:ser>
        <c:dLbls>
          <c:showVal val="1"/>
        </c:dLbls>
        <c:shape val="box"/>
        <c:axId val="81044608"/>
        <c:axId val="81046144"/>
        <c:axId val="0"/>
      </c:bar3DChart>
      <c:catAx>
        <c:axId val="81044608"/>
        <c:scaling>
          <c:orientation val="minMax"/>
        </c:scaling>
        <c:axPos val="b"/>
        <c:numFmt formatCode="General" sourceLinked="1"/>
        <c:tickLblPos val="low"/>
        <c:txPr>
          <a:bodyPr rot="0" vert="horz"/>
          <a:lstStyle/>
          <a:p>
            <a:pPr>
              <a:defRPr/>
            </a:pPr>
            <a:endParaRPr lang="pt-BR"/>
          </a:p>
        </c:txPr>
        <c:crossAx val="81046144"/>
        <c:crosses val="autoZero"/>
        <c:auto val="1"/>
        <c:lblAlgn val="ctr"/>
        <c:lblOffset val="100"/>
        <c:tickLblSkip val="1"/>
        <c:tickMarkSkip val="1"/>
      </c:catAx>
      <c:valAx>
        <c:axId val="81046144"/>
        <c:scaling>
          <c:orientation val="minMax"/>
        </c:scaling>
        <c:axPos val="l"/>
        <c:majorGridlines/>
        <c:numFmt formatCode="0.00%" sourceLinked="1"/>
        <c:tickLblPos val="nextTo"/>
        <c:txPr>
          <a:bodyPr rot="0" vert="horz"/>
          <a:lstStyle/>
          <a:p>
            <a:pPr>
              <a:defRPr/>
            </a:pPr>
            <a:endParaRPr lang="pt-BR"/>
          </a:p>
        </c:txPr>
        <c:crossAx val="81044608"/>
        <c:crosses val="autoZero"/>
        <c:crossBetween val="between"/>
      </c:valAx>
      <c:spPr>
        <a:solidFill>
          <a:schemeClr val="lt1"/>
        </a:solidFill>
        <a:ln w="25400" cap="flat" cmpd="sng" algn="ctr">
          <a:solidFill>
            <a:schemeClr val="bg1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74500121256708085"/>
          <c:y val="0.49642943713280896"/>
          <c:w val="0.23500038248760227"/>
          <c:h val="0.15357169637921383"/>
        </c:manualLayout>
      </c:layout>
    </c:legend>
    <c:plotVisOnly val="1"/>
    <c:dispBlanksAs val="gap"/>
  </c:chart>
  <c:spPr>
    <a:ln>
      <a:solidFill>
        <a:schemeClr val="bg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pt-BR"/>
              <a:t>Processo de avaliação 2008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30"/>
          <c:cat>
            <c:strRef>
              <c:f>Plan3!$A$9:$A$11</c:f>
              <c:strCache>
                <c:ptCount val="3"/>
                <c:pt idx="0">
                  <c:v>Fizeram a Avaliação</c:v>
                </c:pt>
                <c:pt idx="1">
                  <c:v>Não Fizeram a avaliação</c:v>
                </c:pt>
                <c:pt idx="2">
                  <c:v>Avaliação pendente</c:v>
                </c:pt>
              </c:strCache>
            </c:strRef>
          </c:cat>
          <c:val>
            <c:numRef>
              <c:f>Plan3!$B$9:$B$11</c:f>
              <c:numCache>
                <c:formatCode>General</c:formatCode>
                <c:ptCount val="3"/>
                <c:pt idx="0">
                  <c:v>2311</c:v>
                </c:pt>
                <c:pt idx="1">
                  <c:v>225</c:v>
                </c:pt>
                <c:pt idx="2">
                  <c:v>105</c:v>
                </c:pt>
              </c:numCache>
            </c:numRef>
          </c:val>
        </c:ser>
        <c:dLbls>
          <c:showPercent val="1"/>
        </c:dLbls>
      </c:pie3DChart>
    </c:plotArea>
    <c:legend>
      <c:legendPos val="t"/>
      <c:layout/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pt-B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/>
            </a:pPr>
            <a:r>
              <a:rPr lang="pt-BR"/>
              <a:t>N DE</a:t>
            </a:r>
            <a:r>
              <a:rPr lang="pt-BR" baseline="0"/>
              <a:t> SERVIDORES AVALIADOS POR COMPETÊNCIA </a:t>
            </a:r>
            <a:endParaRPr lang="pt-BR"/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Plan3!$A$28:$A$31</c:f>
              <c:strCache>
                <c:ptCount val="4"/>
                <c:pt idx="0">
                  <c:v>Desempenho Excelente</c:v>
                </c:pt>
                <c:pt idx="1">
                  <c:v>Desempenho Bom</c:v>
                </c:pt>
                <c:pt idx="2">
                  <c:v>Desempenho Regular</c:v>
                </c:pt>
                <c:pt idx="3">
                  <c:v>Desempenho Insuficiente</c:v>
                </c:pt>
              </c:strCache>
            </c:strRef>
          </c:cat>
          <c:val>
            <c:numRef>
              <c:f>Plan3!$C$28:$C$31</c:f>
              <c:numCache>
                <c:formatCode>0.00%</c:formatCode>
                <c:ptCount val="4"/>
                <c:pt idx="0">
                  <c:v>0.80051925573344851</c:v>
                </c:pt>
                <c:pt idx="1">
                  <c:v>0.18909562959757703</c:v>
                </c:pt>
                <c:pt idx="2">
                  <c:v>9.5196884465599541E-3</c:v>
                </c:pt>
                <c:pt idx="3">
                  <c:v>8.6542622241454108E-4</c:v>
                </c:pt>
              </c:numCache>
            </c:numRef>
          </c:val>
        </c:ser>
        <c:gapWidth val="75"/>
        <c:shape val="box"/>
        <c:axId val="81645568"/>
        <c:axId val="81647104"/>
        <c:axId val="0"/>
      </c:bar3DChart>
      <c:catAx>
        <c:axId val="81645568"/>
        <c:scaling>
          <c:orientation val="minMax"/>
        </c:scaling>
        <c:axPos val="b"/>
        <c:majorTickMark val="none"/>
        <c:tickLblPos val="nextTo"/>
        <c:crossAx val="81647104"/>
        <c:crosses val="autoZero"/>
        <c:auto val="1"/>
        <c:lblAlgn val="ctr"/>
        <c:lblOffset val="100"/>
      </c:catAx>
      <c:valAx>
        <c:axId val="81647104"/>
        <c:scaling>
          <c:orientation val="minMax"/>
        </c:scaling>
        <c:axPos val="l"/>
        <c:majorGridlines/>
        <c:numFmt formatCode="0.00%" sourceLinked="0"/>
        <c:majorTickMark val="none"/>
        <c:tickLblPos val="nextTo"/>
        <c:spPr>
          <a:ln w="9525">
            <a:noFill/>
          </a:ln>
        </c:spPr>
        <c:crossAx val="81645568"/>
        <c:crosses val="autoZero"/>
        <c:crossBetween val="between"/>
      </c:valAx>
    </c:plotArea>
    <c:plotVisOnly val="1"/>
  </c:chart>
  <c:spPr>
    <a:ln>
      <a:solidFill>
        <a:schemeClr val="bg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pt-BR" sz="1800" b="1" i="0" baseline="0"/>
              <a:t>Nº DE SERVIDORES AVALIADOS POR CONCEITO E POR MODALIDADES DE AVALIAÇÃO</a:t>
            </a:r>
            <a:endParaRPr lang="pt-BR"/>
          </a:p>
        </c:rich>
      </c:tx>
      <c:layout/>
    </c:title>
    <c:view3D>
      <c:rAngAx val="1"/>
    </c:view3D>
    <c:plotArea>
      <c:layout>
        <c:manualLayout>
          <c:layoutTarget val="inner"/>
          <c:xMode val="edge"/>
          <c:yMode val="edge"/>
          <c:x val="0.11264809416401657"/>
          <c:y val="0.29882211189661573"/>
          <c:w val="0.68123853060097861"/>
          <c:h val="0.49270657123073125"/>
        </c:manualLayout>
      </c:layout>
      <c:bar3DChart>
        <c:barDir val="col"/>
        <c:grouping val="clustered"/>
        <c:ser>
          <c:idx val="0"/>
          <c:order val="0"/>
          <c:tx>
            <c:strRef>
              <c:f>Plan4!$H$2</c:f>
              <c:strCache>
                <c:ptCount val="1"/>
                <c:pt idx="0">
                  <c:v>Auto-Avaliação</c:v>
                </c:pt>
              </c:strCache>
            </c:strRef>
          </c:tx>
          <c:cat>
            <c:strRef>
              <c:f>Plan4!$D$3:$D$6</c:f>
              <c:strCache>
                <c:ptCount val="4"/>
                <c:pt idx="0">
                  <c:v>Desempenho Excelente</c:v>
                </c:pt>
                <c:pt idx="1">
                  <c:v>Desempenho Bom</c:v>
                </c:pt>
                <c:pt idx="2">
                  <c:v>Desempenho Regular</c:v>
                </c:pt>
                <c:pt idx="3">
                  <c:v>Desempenho Insuficiente</c:v>
                </c:pt>
              </c:strCache>
            </c:strRef>
          </c:cat>
          <c:val>
            <c:numRef>
              <c:f>Plan4!$H$3:$H$6</c:f>
              <c:numCache>
                <c:formatCode>0.00%</c:formatCode>
                <c:ptCount val="4"/>
                <c:pt idx="0">
                  <c:v>0.88244047619047739</c:v>
                </c:pt>
                <c:pt idx="1">
                  <c:v>0.11507936507936489</c:v>
                </c:pt>
                <c:pt idx="2">
                  <c:v>2.48015873015873E-3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Plan4!$I$2</c:f>
              <c:strCache>
                <c:ptCount val="1"/>
                <c:pt idx="0">
                  <c:v>Avaliação Chefia Imediata</c:v>
                </c:pt>
              </c:strCache>
            </c:strRef>
          </c:tx>
          <c:dLbls>
            <c:dLbl>
              <c:idx val="2"/>
              <c:layout>
                <c:manualLayout>
                  <c:x val="6.0730837424592958E-17"/>
                  <c:y val="-3.5087719298245612E-2"/>
                </c:manualLayout>
              </c:layout>
              <c:showVal val="1"/>
            </c:dLbl>
            <c:dLbl>
              <c:idx val="3"/>
              <c:layout>
                <c:manualLayout>
                  <c:x val="-1.656314699792963E-3"/>
                  <c:y val="-3.5087719298245612E-2"/>
                </c:manualLayout>
              </c:layout>
              <c:showVal val="1"/>
            </c:dLbl>
            <c:showVal val="1"/>
          </c:dLbls>
          <c:cat>
            <c:strRef>
              <c:f>Plan4!$D$3:$D$6</c:f>
              <c:strCache>
                <c:ptCount val="4"/>
                <c:pt idx="0">
                  <c:v>Desempenho Excelente</c:v>
                </c:pt>
                <c:pt idx="1">
                  <c:v>Desempenho Bom</c:v>
                </c:pt>
                <c:pt idx="2">
                  <c:v>Desempenho Regular</c:v>
                </c:pt>
                <c:pt idx="3">
                  <c:v>Desempenho Insuficiente</c:v>
                </c:pt>
              </c:strCache>
            </c:strRef>
          </c:cat>
          <c:val>
            <c:numRef>
              <c:f>Plan4!$I$3:$I$6</c:f>
              <c:numCache>
                <c:formatCode>0.00%</c:formatCode>
                <c:ptCount val="4"/>
                <c:pt idx="0">
                  <c:v>0.75992063492063577</c:v>
                </c:pt>
                <c:pt idx="1">
                  <c:v>0.22420634920634921</c:v>
                </c:pt>
                <c:pt idx="2">
                  <c:v>1.3888888888888919E-2</c:v>
                </c:pt>
                <c:pt idx="3">
                  <c:v>1.9841269841269879E-3</c:v>
                </c:pt>
              </c:numCache>
            </c:numRef>
          </c:val>
        </c:ser>
        <c:ser>
          <c:idx val="2"/>
          <c:order val="2"/>
          <c:tx>
            <c:strRef>
              <c:f>Plan4!$J$2</c:f>
              <c:strCache>
                <c:ptCount val="1"/>
                <c:pt idx="0">
                  <c:v>Avaliação Estágio Probatório</c:v>
                </c:pt>
              </c:strCache>
            </c:strRef>
          </c:tx>
          <c:cat>
            <c:strRef>
              <c:f>Plan4!$D$3:$D$6</c:f>
              <c:strCache>
                <c:ptCount val="4"/>
                <c:pt idx="0">
                  <c:v>Desempenho Excelente</c:v>
                </c:pt>
                <c:pt idx="1">
                  <c:v>Desempenho Bom</c:v>
                </c:pt>
                <c:pt idx="2">
                  <c:v>Desempenho Regular</c:v>
                </c:pt>
                <c:pt idx="3">
                  <c:v>Desempenho Insuficiente</c:v>
                </c:pt>
              </c:strCache>
            </c:strRef>
          </c:cat>
          <c:val>
            <c:numRef>
              <c:f>Plan4!$J$3:$J$6</c:f>
              <c:numCache>
                <c:formatCode>0.00%</c:formatCode>
                <c:ptCount val="4"/>
                <c:pt idx="0">
                  <c:v>0.88813559322033897</c:v>
                </c:pt>
                <c:pt idx="1">
                  <c:v>9.4915254237288138E-2</c:v>
                </c:pt>
                <c:pt idx="2">
                  <c:v>1.3559322033898299E-2</c:v>
                </c:pt>
                <c:pt idx="3">
                  <c:v>3.3898305084745814E-3</c:v>
                </c:pt>
              </c:numCache>
            </c:numRef>
          </c:val>
        </c:ser>
        <c:dLbls>
          <c:showVal val="1"/>
        </c:dLbls>
        <c:shape val="box"/>
        <c:axId val="81813504"/>
        <c:axId val="81815040"/>
        <c:axId val="0"/>
      </c:bar3DChart>
      <c:catAx>
        <c:axId val="81813504"/>
        <c:scaling>
          <c:orientation val="minMax"/>
        </c:scaling>
        <c:axPos val="b"/>
        <c:majorTickMark val="none"/>
        <c:tickLblPos val="nextTo"/>
        <c:crossAx val="81815040"/>
        <c:crosses val="autoZero"/>
        <c:auto val="1"/>
        <c:lblAlgn val="ctr"/>
        <c:lblOffset val="100"/>
      </c:catAx>
      <c:valAx>
        <c:axId val="81815040"/>
        <c:scaling>
          <c:orientation val="minMax"/>
        </c:scaling>
        <c:axPos val="l"/>
        <c:majorGridlines/>
        <c:numFmt formatCode="0.00%" sourceLinked="1"/>
        <c:majorTickMark val="none"/>
        <c:tickLblPos val="nextTo"/>
        <c:crossAx val="81813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184851205736262"/>
          <c:y val="0.35234705178997522"/>
          <c:w val="0.17350357191288107"/>
          <c:h val="0.42103447705845792"/>
        </c:manualLayout>
      </c:layout>
    </c:legend>
    <c:plotVisOnly val="1"/>
  </c:chart>
  <c:spPr>
    <a:ln>
      <a:solidFill>
        <a:schemeClr val="bg1"/>
      </a:solidFill>
    </a:ln>
  </c:sp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176A-8EDF-44E8-8F67-E2BD5BFA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17</Pages>
  <Words>7056</Words>
  <Characters>38106</Characters>
  <Application>Microsoft Office Word</Application>
  <DocSecurity>0</DocSecurity>
  <Lines>317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leandrocavalcanti</cp:lastModifiedBy>
  <cp:revision>16</cp:revision>
  <cp:lastPrinted>2009-07-06T16:45:00Z</cp:lastPrinted>
  <dcterms:created xsi:type="dcterms:W3CDTF">2009-06-16T23:13:00Z</dcterms:created>
  <dcterms:modified xsi:type="dcterms:W3CDTF">2013-10-14T12:07:00Z</dcterms:modified>
</cp:coreProperties>
</file>