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CB" w:rsidRPr="00B53AC7" w:rsidRDefault="00B53AC7" w:rsidP="00B53AC7">
      <w:pPr>
        <w:autoSpaceDE w:val="0"/>
        <w:autoSpaceDN w:val="0"/>
        <w:adjustRightInd w:val="0"/>
        <w:spacing w:before="100" w:beforeAutospacing="1"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Capítulo 6: </w:t>
      </w:r>
      <w:r w:rsidRPr="00B53AC7">
        <w:rPr>
          <w:rFonts w:ascii="Arial" w:hAnsi="Arial" w:cs="Arial"/>
          <w:b/>
          <w:sz w:val="32"/>
          <w:szCs w:val="32"/>
        </w:rPr>
        <w:t>Novos processos inovativos</w:t>
      </w:r>
    </w:p>
    <w:p w:rsidR="00B53AC7" w:rsidRDefault="00B53AC7" w:rsidP="00B53AC7">
      <w:pPr>
        <w:pStyle w:val="Paragrafomenor"/>
        <w:numPr>
          <w:ilvl w:val="0"/>
          <w:numId w:val="0"/>
        </w:numPr>
        <w:rPr>
          <w:iCs/>
        </w:rPr>
      </w:pPr>
      <w:bookmarkStart w:id="0" w:name="_Toc317968393"/>
      <w:r>
        <w:rPr>
          <w:iCs/>
        </w:rPr>
        <w:t xml:space="preserve">6.1 </w:t>
      </w:r>
      <w:bookmarkEnd w:id="0"/>
      <w:r>
        <w:rPr>
          <w:iCs/>
        </w:rPr>
        <w:t>Tecnologias sociais como processo inovativo para diminuir a desigualdade social</w:t>
      </w:r>
    </w:p>
    <w:p w:rsidR="00E84F2C" w:rsidRPr="002520EA" w:rsidRDefault="00E84F2C" w:rsidP="00B53AC7">
      <w:pPr>
        <w:pStyle w:val="Paragrafomenor"/>
        <w:numPr>
          <w:ilvl w:val="0"/>
          <w:numId w:val="0"/>
        </w:numPr>
        <w:rPr>
          <w:iCs/>
        </w:rPr>
      </w:pPr>
    </w:p>
    <w:p w:rsidR="00B53AC7" w:rsidRPr="00E84F2C" w:rsidRDefault="007855DC" w:rsidP="007855DC">
      <w:pPr>
        <w:autoSpaceDE w:val="0"/>
        <w:autoSpaceDN w:val="0"/>
        <w:adjustRightInd w:val="0"/>
        <w:spacing w:before="100" w:beforeAutospacing="1" w:after="0" w:line="240" w:lineRule="auto"/>
        <w:ind w:left="2268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É</w:t>
      </w:r>
      <w:r w:rsidR="00400BDC" w:rsidRPr="00E84F2C">
        <w:rPr>
          <w:rFonts w:ascii="Arial" w:hAnsi="Arial" w:cs="Arial"/>
          <w:color w:val="231F20"/>
          <w:sz w:val="20"/>
          <w:szCs w:val="20"/>
        </w:rPr>
        <w:t xml:space="preserve"> possível gerenciar os riscos da modernidade. Toda prática </w:t>
      </w:r>
      <w:proofErr w:type="spellStart"/>
      <w:r w:rsidR="00400BDC" w:rsidRPr="00E84F2C">
        <w:rPr>
          <w:rFonts w:ascii="Arial" w:hAnsi="Arial" w:cs="Arial"/>
          <w:color w:val="231F20"/>
          <w:sz w:val="20"/>
          <w:szCs w:val="20"/>
        </w:rPr>
        <w:t>inovativa</w:t>
      </w:r>
      <w:proofErr w:type="spellEnd"/>
      <w:r w:rsidR="00400BDC" w:rsidRPr="00E84F2C">
        <w:rPr>
          <w:rFonts w:ascii="Arial" w:hAnsi="Arial" w:cs="Arial"/>
          <w:color w:val="231F20"/>
          <w:sz w:val="20"/>
          <w:szCs w:val="20"/>
        </w:rPr>
        <w:t>,</w:t>
      </w:r>
      <w:r w:rsidR="00400BDC" w:rsidRPr="00E84F2C">
        <w:rPr>
          <w:rFonts w:ascii="Arial" w:hAnsi="Arial" w:cs="Arial"/>
          <w:color w:val="231F20"/>
          <w:sz w:val="20"/>
          <w:szCs w:val="20"/>
        </w:rPr>
        <w:t xml:space="preserve"> </w:t>
      </w:r>
      <w:r w:rsidR="00400BDC" w:rsidRPr="00E84F2C">
        <w:rPr>
          <w:rFonts w:ascii="Arial" w:hAnsi="Arial" w:cs="Arial"/>
          <w:color w:val="231F20"/>
          <w:sz w:val="20"/>
          <w:szCs w:val="20"/>
        </w:rPr>
        <w:t>assentada em resultados incertos e instáveis, representa potencialmente um risco para</w:t>
      </w:r>
      <w:r w:rsidR="00400BDC" w:rsidRPr="00E84F2C">
        <w:rPr>
          <w:rFonts w:ascii="Arial" w:hAnsi="Arial" w:cs="Arial"/>
          <w:color w:val="231F20"/>
          <w:sz w:val="20"/>
          <w:szCs w:val="20"/>
        </w:rPr>
        <w:t xml:space="preserve"> </w:t>
      </w:r>
      <w:r w:rsidR="00400BDC" w:rsidRPr="00E84F2C">
        <w:rPr>
          <w:rFonts w:ascii="Arial" w:hAnsi="Arial" w:cs="Arial"/>
          <w:color w:val="231F20"/>
          <w:sz w:val="20"/>
          <w:szCs w:val="20"/>
        </w:rPr>
        <w:t>as instituições e relações sociais (BECK, 1992; BRUESEKE, 2002).</w:t>
      </w:r>
    </w:p>
    <w:p w:rsidR="00701B38" w:rsidRPr="00701B38" w:rsidRDefault="00701B38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701B38">
        <w:rPr>
          <w:rFonts w:ascii="Arial" w:hAnsi="Arial" w:cs="Arial"/>
          <w:sz w:val="24"/>
          <w:szCs w:val="24"/>
        </w:rPr>
        <w:t>Entende-se que T</w:t>
      </w:r>
      <w:r w:rsidR="007855DC">
        <w:rPr>
          <w:rFonts w:ascii="Arial" w:hAnsi="Arial" w:cs="Arial"/>
          <w:sz w:val="24"/>
          <w:szCs w:val="24"/>
        </w:rPr>
        <w:t xml:space="preserve">ecnologias </w:t>
      </w:r>
      <w:r w:rsidRPr="00701B38">
        <w:rPr>
          <w:rFonts w:ascii="Arial" w:hAnsi="Arial" w:cs="Arial"/>
          <w:sz w:val="24"/>
          <w:szCs w:val="24"/>
        </w:rPr>
        <w:t>S</w:t>
      </w:r>
      <w:r w:rsidR="007855DC">
        <w:rPr>
          <w:rFonts w:ascii="Arial" w:hAnsi="Arial" w:cs="Arial"/>
          <w:sz w:val="24"/>
          <w:szCs w:val="24"/>
        </w:rPr>
        <w:t xml:space="preserve">ociais são </w:t>
      </w:r>
      <w:r w:rsidRPr="00701B38">
        <w:rPr>
          <w:rFonts w:ascii="Arial" w:hAnsi="Arial" w:cs="Arial"/>
          <w:sz w:val="24"/>
          <w:szCs w:val="24"/>
        </w:rPr>
        <w:t>soluções sociais simples de baixo custo, onde a comunidade é protagonista e que podem ser muitas vezes</w:t>
      </w:r>
      <w:r w:rsidR="007855DC">
        <w:rPr>
          <w:rFonts w:ascii="Arial" w:hAnsi="Arial" w:cs="Arial"/>
          <w:sz w:val="24"/>
          <w:szCs w:val="24"/>
        </w:rPr>
        <w:t xml:space="preserve"> reaplicáveis em qualquer lugar</w:t>
      </w:r>
      <w:bookmarkStart w:id="1" w:name="_GoBack"/>
      <w:bookmarkEnd w:id="1"/>
      <w:r w:rsidRPr="00701B38">
        <w:rPr>
          <w:rFonts w:ascii="Arial" w:hAnsi="Arial" w:cs="Arial"/>
          <w:sz w:val="24"/>
          <w:szCs w:val="24"/>
        </w:rPr>
        <w:t xml:space="preserve">. </w:t>
      </w:r>
    </w:p>
    <w:p w:rsidR="00AC3377" w:rsidRPr="00701B38" w:rsidRDefault="00AC3377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701B38">
        <w:rPr>
          <w:rFonts w:ascii="Arial" w:hAnsi="Arial" w:cs="Arial"/>
          <w:sz w:val="24"/>
          <w:szCs w:val="24"/>
        </w:rPr>
        <w:t xml:space="preserve">Grande parte da população vive hoje na história da humanidade uma tragédia sem precedentes, de um lado a forme e do outro lado um enorme </w:t>
      </w:r>
      <w:r w:rsidR="00701B38" w:rsidRPr="00701B38">
        <w:rPr>
          <w:rFonts w:ascii="Arial" w:hAnsi="Arial" w:cs="Arial"/>
          <w:sz w:val="24"/>
          <w:szCs w:val="24"/>
        </w:rPr>
        <w:t>desperdício dos recursos essências para a vida no planeta.</w:t>
      </w:r>
    </w:p>
    <w:p w:rsidR="00AC3377" w:rsidRDefault="00701B38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701B38">
        <w:rPr>
          <w:rFonts w:ascii="Arial" w:hAnsi="Arial" w:cs="Arial"/>
          <w:sz w:val="24"/>
          <w:szCs w:val="24"/>
        </w:rPr>
        <w:t>São inúmeros exemplos de tecnologias sociais, do mais simples como o soro caseiro -  que combate a desidratação e redução da mortalidade infantil, até as cisternas que amenizam o problema da seca do nordeste. A T</w:t>
      </w:r>
      <w:r w:rsidR="007855DC">
        <w:rPr>
          <w:rFonts w:ascii="Arial" w:hAnsi="Arial" w:cs="Arial"/>
          <w:sz w:val="24"/>
          <w:szCs w:val="24"/>
        </w:rPr>
        <w:t xml:space="preserve">ecnologia </w:t>
      </w:r>
      <w:r w:rsidRPr="00701B38">
        <w:rPr>
          <w:rFonts w:ascii="Arial" w:hAnsi="Arial" w:cs="Arial"/>
          <w:sz w:val="24"/>
          <w:szCs w:val="24"/>
        </w:rPr>
        <w:t>S</w:t>
      </w:r>
      <w:r w:rsidR="007855DC">
        <w:rPr>
          <w:rFonts w:ascii="Arial" w:hAnsi="Arial" w:cs="Arial"/>
          <w:sz w:val="24"/>
          <w:szCs w:val="24"/>
        </w:rPr>
        <w:t>ocial</w:t>
      </w:r>
      <w:r w:rsidRPr="00701B38">
        <w:rPr>
          <w:rFonts w:ascii="Arial" w:hAnsi="Arial" w:cs="Arial"/>
          <w:sz w:val="24"/>
          <w:szCs w:val="24"/>
        </w:rPr>
        <w:t xml:space="preserve"> vai além </w:t>
      </w:r>
      <w:r>
        <w:rPr>
          <w:rFonts w:ascii="Arial" w:hAnsi="Arial" w:cs="Arial"/>
          <w:sz w:val="24"/>
          <w:szCs w:val="24"/>
        </w:rPr>
        <w:t>de um simples conceito, significa também empreendimentos, redes e iniciativas de cooperação, organizações associativas negócios que geram empregos e renda, proporciona ferramentas para inclusão social e o progresso do ser humano.</w:t>
      </w:r>
    </w:p>
    <w:p w:rsidR="00AC3377" w:rsidRDefault="00701B38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problemas sociais no Brasil talvez seja o maior empecilho a seu desenvolvimento. Mesmo sendo dono de uma enorme potência natural, onde a sua economia está entre as maiores do mundo, é um dos primeiros países em desigualdade social no ranking mundial. Tem um alto índice de desemprego, analfabetismo, miséria e fome.</w:t>
      </w:r>
    </w:p>
    <w:p w:rsidR="00701B38" w:rsidRDefault="00701B38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tecnologias sociais estão aí para diminuir índices de desigualdades sociais, para a construção de uma sociedade justa, e ambientalmente sustentável.</w:t>
      </w:r>
    </w:p>
    <w:p w:rsidR="00701B38" w:rsidRDefault="00002DCA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Como reconhecer um programa social e como enquadrá-lo como tecnologia social?</w:t>
      </w:r>
    </w:p>
    <w:p w:rsidR="00002DCA" w:rsidRDefault="00002DCA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Pode-se responder esta questão da seguinte maneira: Fazendo o reconhecimento do meio em questão, descobrindo assim suas necessidades.</w:t>
      </w:r>
    </w:p>
    <w:p w:rsidR="00002DCA" w:rsidRDefault="00002DCA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 sempre o que se observa em um meio como solução e replicável a outro meio.</w:t>
      </w:r>
    </w:p>
    <w:p w:rsidR="00002DCA" w:rsidRDefault="00002DCA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Programa social, só ganha status de tecnologia social quando abrange de forma a impactar todo o meio em questão. Porém isto não implica em limitações em função da magnitude de cada ação.</w:t>
      </w:r>
    </w:p>
    <w:p w:rsidR="00002DCA" w:rsidRDefault="00002DCA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 o Brasil é um gigante em busca de soluções para os problemas sociais mais elementares como saneamento básico, educação e principalmente a saúde.</w:t>
      </w:r>
    </w:p>
    <w:p w:rsidR="00002DCA" w:rsidRDefault="00002DCA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torno destes três tópicos podemos afirmar que o governo federal vêm se preocupando e buscando soluções por meio destes recursos tecnológicos que possam transformar socialmente o meio.</w:t>
      </w:r>
    </w:p>
    <w:p w:rsidR="00002DCA" w:rsidRDefault="00002DCA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sociedade não espera esmolas tecnológicas, mas sim soluções reais e possíveis.</w:t>
      </w:r>
    </w:p>
    <w:p w:rsidR="00002DCA" w:rsidRDefault="00002DCA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programas sociais proposto pelo governo federal são em muitas vezes ineficientes. Em razão a esta ineficiência há uma explosão de ações particulares nos centros urbanos, com o surgimento de ONG’S. Estas ONG’S conseguem olhar para as comunidades de modo particular, passando a dar o supor</w:t>
      </w:r>
      <w:r w:rsidR="00AA4CB6">
        <w:rPr>
          <w:rFonts w:ascii="Arial" w:hAnsi="Arial" w:cs="Arial"/>
          <w:sz w:val="24"/>
          <w:szCs w:val="24"/>
        </w:rPr>
        <w:t>te específico para aquele meio, como por exemplo as pastorais que já são status mundial.</w:t>
      </w:r>
    </w:p>
    <w:p w:rsidR="00B53AC7" w:rsidRDefault="00B53AC7" w:rsidP="00B53AC7">
      <w:pPr>
        <w:autoSpaceDE w:val="0"/>
        <w:autoSpaceDN w:val="0"/>
        <w:adjustRightInd w:val="0"/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701B3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ecnologias </w:t>
      </w:r>
      <w:r w:rsidRPr="00701B3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ociais</w:t>
      </w:r>
      <w:r w:rsidRPr="00701B38">
        <w:rPr>
          <w:rFonts w:ascii="Arial" w:hAnsi="Arial" w:cs="Arial"/>
          <w:sz w:val="24"/>
          <w:szCs w:val="24"/>
        </w:rPr>
        <w:t xml:space="preserve"> não se compõe</w:t>
      </w:r>
      <w:r>
        <w:rPr>
          <w:rFonts w:ascii="Arial" w:hAnsi="Arial" w:cs="Arial"/>
          <w:sz w:val="24"/>
          <w:szCs w:val="24"/>
        </w:rPr>
        <w:t>m</w:t>
      </w:r>
      <w:r w:rsidRPr="00701B38">
        <w:rPr>
          <w:rFonts w:ascii="Arial" w:hAnsi="Arial" w:cs="Arial"/>
          <w:sz w:val="24"/>
          <w:szCs w:val="24"/>
        </w:rPr>
        <w:t xml:space="preserve"> apenas por uma </w:t>
      </w:r>
      <w:r w:rsidRPr="00B53AC7">
        <w:rPr>
          <w:rFonts w:ascii="Arial" w:hAnsi="Arial" w:cs="Arial"/>
          <w:iCs/>
          <w:sz w:val="24"/>
          <w:szCs w:val="24"/>
        </w:rPr>
        <w:t>definição</w:t>
      </w:r>
      <w:r w:rsidRPr="00701B38">
        <w:rPr>
          <w:rFonts w:ascii="Arial" w:hAnsi="Arial" w:cs="Arial"/>
          <w:sz w:val="24"/>
          <w:szCs w:val="24"/>
        </w:rPr>
        <w:t>, mas também</w:t>
      </w:r>
      <w:r>
        <w:rPr>
          <w:rFonts w:ascii="Arial" w:hAnsi="Arial" w:cs="Arial"/>
          <w:sz w:val="24"/>
          <w:szCs w:val="24"/>
        </w:rPr>
        <w:t xml:space="preserve"> por princípios, parâmetros e implicações.</w:t>
      </w:r>
    </w:p>
    <w:p w:rsidR="00AA4CB6" w:rsidRDefault="00AA4CB6" w:rsidP="00D3710E">
      <w:pPr>
        <w:autoSpaceDE w:val="0"/>
        <w:autoSpaceDN w:val="0"/>
        <w:adjustRightInd w:val="0"/>
        <w:spacing w:before="100" w:beforeAutospacing="1"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Tecnologias Sociais saem do micro social para o macro social, esta característica deve servir como divisor entre programa social e a tecnologia social.</w:t>
      </w:r>
    </w:p>
    <w:p w:rsidR="00DE76EF" w:rsidRDefault="00C074E6" w:rsidP="007855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AA4CB6">
        <w:rPr>
          <w:rFonts w:ascii="Arial" w:hAnsi="Arial" w:cs="Arial"/>
          <w:sz w:val="24"/>
          <w:szCs w:val="24"/>
        </w:rPr>
        <w:lastRenderedPageBreak/>
        <w:t>Conforme SANTOS</w:t>
      </w:r>
    </w:p>
    <w:p w:rsidR="00D678CB" w:rsidRPr="00D678CB" w:rsidRDefault="00D678CB" w:rsidP="00D678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7B42" w:rsidRPr="00D678CB" w:rsidRDefault="00327B42" w:rsidP="00D678C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proofErr w:type="gramStart"/>
      <w:r w:rsidRPr="00D678CB">
        <w:rPr>
          <w:rFonts w:ascii="Arial" w:eastAsia="Times New Roman" w:hAnsi="Arial" w:cs="Arial"/>
          <w:sz w:val="20"/>
          <w:szCs w:val="20"/>
          <w:lang w:eastAsia="pt-BR"/>
        </w:rPr>
        <w:t>é</w:t>
      </w:r>
      <w:proofErr w:type="spellEnd"/>
      <w:proofErr w:type="gramEnd"/>
      <w:r w:rsidRPr="00D678CB">
        <w:rPr>
          <w:rFonts w:ascii="Arial" w:eastAsia="Times New Roman" w:hAnsi="Arial" w:cs="Arial"/>
          <w:sz w:val="20"/>
          <w:szCs w:val="20"/>
          <w:lang w:eastAsia="pt-BR"/>
        </w:rPr>
        <w:t xml:space="preserve"> a partir do espaço geográfico que se dá a solidariedade orgânica;</w:t>
      </w:r>
    </w:p>
    <w:p w:rsidR="00327B42" w:rsidRPr="00D678CB" w:rsidRDefault="00327B42" w:rsidP="00D678C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678CB">
        <w:rPr>
          <w:rFonts w:ascii="Arial" w:eastAsia="Times New Roman" w:hAnsi="Arial" w:cs="Arial"/>
          <w:sz w:val="20"/>
          <w:szCs w:val="20"/>
          <w:lang w:eastAsia="pt-BR"/>
        </w:rPr>
        <w:t>tais</w:t>
      </w:r>
      <w:proofErr w:type="gramEnd"/>
      <w:r w:rsidRPr="00D678CB">
        <w:rPr>
          <w:rFonts w:ascii="Arial" w:eastAsia="Times New Roman" w:hAnsi="Arial" w:cs="Arial"/>
          <w:sz w:val="20"/>
          <w:szCs w:val="20"/>
          <w:lang w:eastAsia="pt-BR"/>
        </w:rPr>
        <w:t xml:space="preserve"> atividades, não importa o nível, devem sua criação e alimentação</w:t>
      </w:r>
    </w:p>
    <w:p w:rsidR="00327B42" w:rsidRPr="00D678CB" w:rsidRDefault="00327B42" w:rsidP="00D678C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678CB">
        <w:rPr>
          <w:rFonts w:ascii="Arial" w:eastAsia="Times New Roman" w:hAnsi="Arial" w:cs="Arial"/>
          <w:sz w:val="20"/>
          <w:szCs w:val="20"/>
          <w:lang w:eastAsia="pt-BR"/>
        </w:rPr>
        <w:t>às</w:t>
      </w:r>
      <w:proofErr w:type="gramEnd"/>
      <w:r w:rsidRPr="00D678CB">
        <w:rPr>
          <w:rFonts w:ascii="Arial" w:eastAsia="Times New Roman" w:hAnsi="Arial" w:cs="Arial"/>
          <w:sz w:val="20"/>
          <w:szCs w:val="20"/>
          <w:lang w:eastAsia="pt-BR"/>
        </w:rPr>
        <w:t xml:space="preserve"> ofertas do meio geográfico local […] na verdade, mudadas as</w:t>
      </w:r>
    </w:p>
    <w:p w:rsidR="00327B42" w:rsidRPr="00D678CB" w:rsidRDefault="00327B42" w:rsidP="00D678C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678CB">
        <w:rPr>
          <w:rFonts w:ascii="Arial" w:eastAsia="Times New Roman" w:hAnsi="Arial" w:cs="Arial"/>
          <w:sz w:val="20"/>
          <w:szCs w:val="20"/>
          <w:lang w:eastAsia="pt-BR"/>
        </w:rPr>
        <w:t>condições</w:t>
      </w:r>
      <w:proofErr w:type="gramEnd"/>
      <w:r w:rsidRPr="00D678CB">
        <w:rPr>
          <w:rFonts w:ascii="Arial" w:eastAsia="Times New Roman" w:hAnsi="Arial" w:cs="Arial"/>
          <w:sz w:val="20"/>
          <w:szCs w:val="20"/>
          <w:lang w:eastAsia="pt-BR"/>
        </w:rPr>
        <w:t xml:space="preserve"> políticas, é nesse espaço banal </w:t>
      </w:r>
      <w:r w:rsidR="00D678CB">
        <w:rPr>
          <w:rFonts w:ascii="Arial" w:eastAsia="Times New Roman" w:hAnsi="Arial" w:cs="Arial"/>
          <w:sz w:val="20"/>
          <w:szCs w:val="20"/>
          <w:lang w:eastAsia="pt-BR"/>
        </w:rPr>
        <w:t xml:space="preserve">que o poder público encontraria </w:t>
      </w:r>
      <w:r w:rsidRPr="00D678CB">
        <w:rPr>
          <w:rFonts w:ascii="Arial" w:eastAsia="Times New Roman" w:hAnsi="Arial" w:cs="Arial"/>
          <w:sz w:val="20"/>
          <w:szCs w:val="20"/>
          <w:lang w:eastAsia="pt-BR"/>
        </w:rPr>
        <w:t>as melhores condições para sua intervenção. Trata-</w:t>
      </w:r>
      <w:proofErr w:type="gramStart"/>
      <w:r w:rsidRPr="00D678CB">
        <w:rPr>
          <w:rFonts w:ascii="Arial" w:eastAsia="Times New Roman" w:hAnsi="Arial" w:cs="Arial"/>
          <w:sz w:val="20"/>
          <w:szCs w:val="20"/>
          <w:lang w:eastAsia="pt-BR"/>
        </w:rPr>
        <w:t xml:space="preserve">se, </w:t>
      </w:r>
      <w:r w:rsidR="00D678CB">
        <w:rPr>
          <w:rFonts w:ascii="Arial" w:eastAsia="Times New Roman" w:hAnsi="Arial" w:cs="Arial"/>
          <w:sz w:val="20"/>
          <w:szCs w:val="20"/>
          <w:lang w:eastAsia="pt-BR"/>
        </w:rPr>
        <w:t xml:space="preserve"> aqui</w:t>
      </w:r>
      <w:proofErr w:type="gramEnd"/>
      <w:r w:rsidR="00D678CB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Pr="00D678CB">
        <w:rPr>
          <w:rFonts w:ascii="Arial" w:eastAsia="Times New Roman" w:hAnsi="Arial" w:cs="Arial"/>
          <w:sz w:val="20"/>
          <w:szCs w:val="20"/>
          <w:lang w:eastAsia="pt-BR"/>
        </w:rPr>
        <w:t>da produção local de uma integração solidária, obtida mediante</w:t>
      </w:r>
    </w:p>
    <w:p w:rsidR="00327B42" w:rsidRPr="00D678CB" w:rsidRDefault="00327B42" w:rsidP="00D678C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678CB">
        <w:rPr>
          <w:rFonts w:ascii="Arial" w:eastAsia="Times New Roman" w:hAnsi="Arial" w:cs="Arial"/>
          <w:sz w:val="20"/>
          <w:szCs w:val="20"/>
          <w:lang w:eastAsia="pt-BR"/>
        </w:rPr>
        <w:t>solidariedades</w:t>
      </w:r>
      <w:proofErr w:type="gramEnd"/>
      <w:r w:rsidRPr="00D678CB">
        <w:rPr>
          <w:rFonts w:ascii="Arial" w:eastAsia="Times New Roman" w:hAnsi="Arial" w:cs="Arial"/>
          <w:sz w:val="20"/>
          <w:szCs w:val="20"/>
          <w:lang w:eastAsia="pt-BR"/>
        </w:rPr>
        <w:t xml:space="preserve"> horizontais internas, cuja natureza é tanto econômica,</w:t>
      </w:r>
    </w:p>
    <w:p w:rsidR="00327B42" w:rsidRPr="00D678CB" w:rsidRDefault="00327B42" w:rsidP="00D678C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678CB">
        <w:rPr>
          <w:rFonts w:ascii="Arial" w:eastAsia="Times New Roman" w:hAnsi="Arial" w:cs="Arial"/>
          <w:sz w:val="20"/>
          <w:szCs w:val="20"/>
          <w:lang w:eastAsia="pt-BR"/>
        </w:rPr>
        <w:t>social</w:t>
      </w:r>
      <w:proofErr w:type="gramEnd"/>
      <w:r w:rsidRPr="00D678CB">
        <w:rPr>
          <w:rFonts w:ascii="Arial" w:eastAsia="Times New Roman" w:hAnsi="Arial" w:cs="Arial"/>
          <w:sz w:val="20"/>
          <w:szCs w:val="20"/>
          <w:lang w:eastAsia="pt-BR"/>
        </w:rPr>
        <w:t xml:space="preserve"> e cultural como propriame</w:t>
      </w:r>
      <w:r w:rsidR="00D678CB">
        <w:rPr>
          <w:rFonts w:ascii="Arial" w:eastAsia="Times New Roman" w:hAnsi="Arial" w:cs="Arial"/>
          <w:sz w:val="20"/>
          <w:szCs w:val="20"/>
          <w:lang w:eastAsia="pt-BR"/>
        </w:rPr>
        <w:t xml:space="preserve">nte geográfica. A sobrevivência </w:t>
      </w:r>
      <w:r w:rsidRPr="00D678CB">
        <w:rPr>
          <w:rFonts w:ascii="Arial" w:eastAsia="Times New Roman" w:hAnsi="Arial" w:cs="Arial"/>
          <w:sz w:val="20"/>
          <w:szCs w:val="20"/>
          <w:lang w:eastAsia="pt-BR"/>
        </w:rPr>
        <w:t>do conjunto, não importa que os diversos agentes tenham interesses</w:t>
      </w:r>
    </w:p>
    <w:p w:rsidR="00327B42" w:rsidRPr="00D678CB" w:rsidRDefault="00327B42" w:rsidP="00D678C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678CB">
        <w:rPr>
          <w:rFonts w:ascii="Arial" w:eastAsia="Times New Roman" w:hAnsi="Arial" w:cs="Arial"/>
          <w:sz w:val="20"/>
          <w:szCs w:val="20"/>
          <w:lang w:eastAsia="pt-BR"/>
        </w:rPr>
        <w:t>diferentes</w:t>
      </w:r>
      <w:proofErr w:type="gramEnd"/>
      <w:r w:rsidRPr="00D678CB">
        <w:rPr>
          <w:rFonts w:ascii="Arial" w:eastAsia="Times New Roman" w:hAnsi="Arial" w:cs="Arial"/>
          <w:sz w:val="20"/>
          <w:szCs w:val="20"/>
          <w:lang w:eastAsia="pt-BR"/>
        </w:rPr>
        <w:t>, depende desse exercício da solidariedade, indispensável</w:t>
      </w:r>
    </w:p>
    <w:p w:rsidR="00327B42" w:rsidRPr="00D678CB" w:rsidRDefault="00327B42" w:rsidP="00D678C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D678CB">
        <w:rPr>
          <w:rFonts w:ascii="Arial" w:eastAsia="Times New Roman" w:hAnsi="Arial" w:cs="Arial"/>
          <w:sz w:val="20"/>
          <w:szCs w:val="20"/>
          <w:lang w:eastAsia="pt-BR"/>
        </w:rPr>
        <w:t>ao</w:t>
      </w:r>
      <w:proofErr w:type="gramEnd"/>
      <w:r w:rsidRPr="00D678CB">
        <w:rPr>
          <w:rFonts w:ascii="Arial" w:eastAsia="Times New Roman" w:hAnsi="Arial" w:cs="Arial"/>
          <w:sz w:val="20"/>
          <w:szCs w:val="20"/>
          <w:lang w:eastAsia="pt-BR"/>
        </w:rPr>
        <w:t xml:space="preserve"> trabalho, e que gera a visibilidade do interesse comum (Santos,</w:t>
      </w:r>
    </w:p>
    <w:p w:rsidR="00327B42" w:rsidRDefault="00327B42" w:rsidP="00D678C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D678CB">
        <w:rPr>
          <w:rFonts w:ascii="Arial" w:eastAsia="Times New Roman" w:hAnsi="Arial" w:cs="Arial"/>
          <w:sz w:val="20"/>
          <w:szCs w:val="20"/>
          <w:lang w:eastAsia="pt-BR"/>
        </w:rPr>
        <w:t>2000, p. 110).</w:t>
      </w:r>
    </w:p>
    <w:p w:rsidR="00D678CB" w:rsidRDefault="00D678CB" w:rsidP="00D678C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678CB" w:rsidRDefault="00D678CB" w:rsidP="00D678C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678CB" w:rsidRDefault="00D678CB" w:rsidP="00D678C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678CB" w:rsidRPr="00701B38" w:rsidRDefault="00D678CB" w:rsidP="00D678C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327B42" w:rsidRPr="00701B38" w:rsidRDefault="00327B42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1266E4" w:rsidRPr="00701B38" w:rsidRDefault="001266E4" w:rsidP="00701B38">
      <w:pPr>
        <w:autoSpaceDE w:val="0"/>
        <w:autoSpaceDN w:val="0"/>
        <w:adjustRightInd w:val="0"/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</w:p>
    <w:p w:rsidR="00327B42" w:rsidRPr="00701B38" w:rsidRDefault="00327B42" w:rsidP="00701B38">
      <w:pPr>
        <w:spacing w:before="100" w:beforeAutospacing="1" w:line="360" w:lineRule="auto"/>
        <w:rPr>
          <w:rFonts w:ascii="Arial" w:hAnsi="Arial" w:cs="Arial"/>
          <w:i/>
          <w:iCs/>
          <w:sz w:val="24"/>
          <w:szCs w:val="24"/>
        </w:rPr>
      </w:pPr>
    </w:p>
    <w:p w:rsidR="00B53AC7" w:rsidRDefault="00B53AC7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B53AC7" w:rsidRDefault="00B53AC7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2D4DEC" w:rsidRDefault="005E00D3" w:rsidP="00701B38">
      <w:pPr>
        <w:spacing w:before="100" w:beforeAutospacing="1" w:line="360" w:lineRule="auto"/>
        <w:rPr>
          <w:rFonts w:ascii="Arial" w:hAnsi="Arial" w:cs="Arial"/>
          <w:b/>
          <w:sz w:val="28"/>
          <w:szCs w:val="28"/>
        </w:rPr>
      </w:pPr>
      <w:r w:rsidRPr="005E00D3">
        <w:rPr>
          <w:rFonts w:ascii="Arial" w:hAnsi="Arial" w:cs="Arial"/>
          <w:b/>
          <w:sz w:val="28"/>
          <w:szCs w:val="28"/>
        </w:rPr>
        <w:t>Referências Bibliográficas</w:t>
      </w:r>
    </w:p>
    <w:p w:rsidR="002D4DEC" w:rsidRPr="007855DC" w:rsidRDefault="002D4DEC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E84F2C">
        <w:rPr>
          <w:rFonts w:ascii="Arial" w:hAnsi="Arial" w:cs="Arial"/>
          <w:b/>
          <w:sz w:val="20"/>
          <w:szCs w:val="20"/>
        </w:rPr>
        <w:t xml:space="preserve"> </w:t>
      </w:r>
      <w:r w:rsidRPr="007855DC">
        <w:rPr>
          <w:rFonts w:ascii="Arial" w:hAnsi="Arial" w:cs="Arial"/>
          <w:sz w:val="24"/>
          <w:szCs w:val="24"/>
        </w:rPr>
        <w:t>BEHRENS</w:t>
      </w:r>
      <w:r w:rsidRPr="007855DC">
        <w:rPr>
          <w:rFonts w:ascii="Arial" w:hAnsi="Arial" w:cs="Arial"/>
          <w:b/>
          <w:sz w:val="24"/>
          <w:szCs w:val="24"/>
        </w:rPr>
        <w:t xml:space="preserve">, </w:t>
      </w:r>
      <w:r w:rsidRPr="007855DC">
        <w:rPr>
          <w:rFonts w:ascii="Arial" w:hAnsi="Arial" w:cs="Arial"/>
          <w:sz w:val="24"/>
          <w:szCs w:val="24"/>
        </w:rPr>
        <w:t>F.</w:t>
      </w:r>
      <w:r w:rsidRPr="007855DC">
        <w:rPr>
          <w:rFonts w:ascii="Arial" w:hAnsi="Arial" w:cs="Arial"/>
          <w:b/>
          <w:sz w:val="24"/>
          <w:szCs w:val="24"/>
        </w:rPr>
        <w:t xml:space="preserve"> A Assinatura Eletrônica como Requisito de Validade dos Negócios Jurídicos e a Inclusão Digital na Sociedade Brasileira – </w:t>
      </w:r>
      <w:r w:rsidRPr="007855DC">
        <w:rPr>
          <w:rFonts w:ascii="Arial" w:hAnsi="Arial" w:cs="Arial"/>
          <w:sz w:val="24"/>
          <w:szCs w:val="24"/>
        </w:rPr>
        <w:t>Curitiba</w:t>
      </w:r>
      <w:r w:rsidRPr="007855DC">
        <w:rPr>
          <w:rFonts w:ascii="Arial" w:hAnsi="Arial" w:cs="Arial"/>
          <w:b/>
          <w:sz w:val="24"/>
          <w:szCs w:val="24"/>
        </w:rPr>
        <w:t xml:space="preserve">, </w:t>
      </w:r>
      <w:r w:rsidRPr="007855DC">
        <w:rPr>
          <w:rFonts w:ascii="Arial" w:hAnsi="Arial" w:cs="Arial"/>
          <w:sz w:val="24"/>
          <w:szCs w:val="24"/>
        </w:rPr>
        <w:t>2005.</w:t>
      </w:r>
    </w:p>
    <w:p w:rsidR="005E00D3" w:rsidRPr="007855DC" w:rsidRDefault="00E84F2C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7855DC">
        <w:rPr>
          <w:rFonts w:ascii="Arial" w:hAnsi="Arial" w:cs="Arial"/>
          <w:sz w:val="24"/>
          <w:szCs w:val="24"/>
        </w:rPr>
        <w:t xml:space="preserve">SANTOS, E. S. </w:t>
      </w:r>
      <w:r w:rsidR="002D4DEC" w:rsidRPr="007855DC">
        <w:rPr>
          <w:rFonts w:ascii="Arial" w:hAnsi="Arial" w:cs="Arial"/>
          <w:b/>
          <w:sz w:val="24"/>
          <w:szCs w:val="24"/>
        </w:rPr>
        <w:t xml:space="preserve">Desigualdade social e inclusão digital no Brasil </w:t>
      </w:r>
      <w:r w:rsidR="002D4DEC" w:rsidRPr="007855DC">
        <w:rPr>
          <w:rFonts w:ascii="Arial" w:hAnsi="Arial" w:cs="Arial"/>
          <w:sz w:val="24"/>
          <w:szCs w:val="24"/>
        </w:rPr>
        <w:t>– Rio de Janeiro, 2006.</w:t>
      </w:r>
    </w:p>
    <w:p w:rsidR="00E84F2C" w:rsidRPr="007855DC" w:rsidRDefault="00E84F2C" w:rsidP="00E8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7855DC">
        <w:rPr>
          <w:rFonts w:ascii="Arial" w:hAnsi="Arial" w:cs="Arial"/>
          <w:color w:val="231F20"/>
          <w:sz w:val="24"/>
          <w:szCs w:val="24"/>
        </w:rPr>
        <w:t xml:space="preserve">BRUESEKE, F. </w:t>
      </w:r>
      <w:r w:rsidRPr="007855DC">
        <w:rPr>
          <w:rFonts w:ascii="Arial" w:hAnsi="Arial" w:cs="Arial"/>
          <w:b/>
          <w:color w:val="231F20"/>
          <w:sz w:val="24"/>
          <w:szCs w:val="24"/>
        </w:rPr>
        <w:t>A técnica e os riscos da modernidade</w:t>
      </w:r>
      <w:r w:rsidRPr="007855DC">
        <w:rPr>
          <w:rFonts w:ascii="Arial" w:hAnsi="Arial" w:cs="Arial"/>
          <w:color w:val="231F20"/>
          <w:sz w:val="24"/>
          <w:szCs w:val="24"/>
        </w:rPr>
        <w:t xml:space="preserve">, </w:t>
      </w:r>
      <w:r w:rsidRPr="007855DC">
        <w:rPr>
          <w:rFonts w:ascii="Arial" w:hAnsi="Arial" w:cs="Arial"/>
          <w:color w:val="231F20"/>
          <w:sz w:val="24"/>
          <w:szCs w:val="24"/>
        </w:rPr>
        <w:t>Florianópolis, UFSC, 2001.</w:t>
      </w:r>
      <w:r w:rsidRPr="007855DC">
        <w:rPr>
          <w:rFonts w:ascii="Arial" w:hAnsi="Arial" w:cs="Arial"/>
          <w:color w:val="231F20"/>
          <w:sz w:val="24"/>
          <w:szCs w:val="24"/>
        </w:rPr>
        <w:t xml:space="preserve"> “A modernidade técnica”, Revista Brasileira de Ciências Sociais</w:t>
      </w:r>
      <w:r w:rsidRPr="007855DC">
        <w:rPr>
          <w:rFonts w:ascii="Arial" w:hAnsi="Arial" w:cs="Arial"/>
          <w:color w:val="231F20"/>
          <w:sz w:val="24"/>
          <w:szCs w:val="24"/>
        </w:rPr>
        <w:t xml:space="preserve">, v. 17, n. </w:t>
      </w:r>
      <w:r w:rsidRPr="007855DC">
        <w:rPr>
          <w:rFonts w:ascii="Arial" w:hAnsi="Arial" w:cs="Arial"/>
          <w:color w:val="231F20"/>
          <w:sz w:val="24"/>
          <w:szCs w:val="24"/>
        </w:rPr>
        <w:t>49, p. 135-144, 2002.</w:t>
      </w:r>
    </w:p>
    <w:p w:rsidR="007855DC" w:rsidRPr="007855DC" w:rsidRDefault="007855DC" w:rsidP="00E8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:rsidR="007855DC" w:rsidRPr="007855DC" w:rsidRDefault="007855DC" w:rsidP="007855DC">
      <w:pPr>
        <w:autoSpaceDE w:val="0"/>
        <w:autoSpaceDN w:val="0"/>
        <w:adjustRightInd w:val="0"/>
        <w:spacing w:after="0" w:line="240" w:lineRule="auto"/>
        <w:rPr>
          <w:rFonts w:ascii="CaslonFiveForty-Roman" w:hAnsi="CaslonFiveForty-Roman" w:cs="CaslonFiveForty-Roman"/>
          <w:color w:val="292526"/>
          <w:sz w:val="24"/>
          <w:szCs w:val="24"/>
        </w:rPr>
      </w:pPr>
      <w:r w:rsidRPr="007855DC">
        <w:rPr>
          <w:rFonts w:ascii="CaslonFiveForty-Roman" w:hAnsi="CaslonFiveForty-Roman" w:cs="CaslonFiveForty-Roman"/>
          <w:color w:val="292526"/>
          <w:sz w:val="24"/>
          <w:szCs w:val="24"/>
        </w:rPr>
        <w:t xml:space="preserve">SANTOS, M. </w:t>
      </w:r>
      <w:r w:rsidRPr="007855DC">
        <w:rPr>
          <w:rFonts w:ascii="CaslonFiveForty-Italic" w:hAnsi="CaslonFiveForty-Italic" w:cs="CaslonFiveForty-Italic"/>
          <w:b/>
          <w:i/>
          <w:iCs/>
          <w:color w:val="292526"/>
          <w:sz w:val="24"/>
          <w:szCs w:val="24"/>
        </w:rPr>
        <w:t>Por uma outra globalização</w:t>
      </w:r>
      <w:r w:rsidRPr="007855DC">
        <w:rPr>
          <w:rFonts w:ascii="CaslonFiveForty-Roman" w:hAnsi="CaslonFiveForty-Roman" w:cs="CaslonFiveForty-Roman"/>
          <w:b/>
          <w:color w:val="292526"/>
          <w:sz w:val="24"/>
          <w:szCs w:val="24"/>
        </w:rPr>
        <w:t>:</w:t>
      </w:r>
      <w:r w:rsidRPr="007855DC">
        <w:rPr>
          <w:rFonts w:ascii="CaslonFiveForty-Roman" w:hAnsi="CaslonFiveForty-Roman" w:cs="CaslonFiveForty-Roman"/>
          <w:color w:val="292526"/>
          <w:sz w:val="24"/>
          <w:szCs w:val="24"/>
        </w:rPr>
        <w:t xml:space="preserve"> do pensamento único à </w:t>
      </w:r>
      <w:r w:rsidRPr="007855DC">
        <w:rPr>
          <w:rFonts w:ascii="CaslonFiveForty-Roman" w:hAnsi="CaslonFiveForty-Roman" w:cs="CaslonFiveForty-Roman"/>
          <w:color w:val="292526"/>
          <w:sz w:val="24"/>
          <w:szCs w:val="24"/>
        </w:rPr>
        <w:t>consciência universal. 3. ed. Rio de Janeiro: Record, 2000.</w:t>
      </w:r>
    </w:p>
    <w:p w:rsidR="0072666C" w:rsidRPr="007855DC" w:rsidRDefault="0072666C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p w:rsidR="005E00D3" w:rsidRPr="00701B38" w:rsidRDefault="005E00D3" w:rsidP="00701B38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</w:p>
    <w:sectPr w:rsidR="005E00D3" w:rsidRPr="00701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lonFiveForty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slonFiveForty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C327C"/>
    <w:multiLevelType w:val="hybridMultilevel"/>
    <w:tmpl w:val="85AC90B8"/>
    <w:lvl w:ilvl="0" w:tplc="841CBBBA">
      <w:start w:val="1"/>
      <w:numFmt w:val="decimal"/>
      <w:pStyle w:val="Titulo2"/>
      <w:lvlText w:val="%1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EF"/>
    <w:rsid w:val="00002DCA"/>
    <w:rsid w:val="001266E4"/>
    <w:rsid w:val="002D4DEC"/>
    <w:rsid w:val="00327B42"/>
    <w:rsid w:val="00400BDC"/>
    <w:rsid w:val="005E00D3"/>
    <w:rsid w:val="00701B38"/>
    <w:rsid w:val="0072666C"/>
    <w:rsid w:val="007855DC"/>
    <w:rsid w:val="00A620EE"/>
    <w:rsid w:val="00AA4CB6"/>
    <w:rsid w:val="00AC3377"/>
    <w:rsid w:val="00B53AC7"/>
    <w:rsid w:val="00C074E6"/>
    <w:rsid w:val="00D3710E"/>
    <w:rsid w:val="00D678CB"/>
    <w:rsid w:val="00DE76EF"/>
    <w:rsid w:val="00E34DDF"/>
    <w:rsid w:val="00E8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DB224-B3E6-4A29-A06D-83C030E8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2">
    <w:name w:val="Titulo 2"/>
    <w:basedOn w:val="Normal"/>
    <w:rsid w:val="00B53AC7"/>
    <w:pPr>
      <w:numPr>
        <w:numId w:val="1"/>
      </w:numPr>
      <w:spacing w:before="120" w:after="120" w:line="240" w:lineRule="auto"/>
      <w:ind w:left="0" w:firstLine="0"/>
      <w:jc w:val="both"/>
    </w:pPr>
    <w:rPr>
      <w:rFonts w:ascii="Arial" w:eastAsia="Times New Roman" w:hAnsi="Arial" w:cs="Times New Roman"/>
      <w:b/>
      <w:bCs/>
      <w:sz w:val="28"/>
      <w:szCs w:val="20"/>
      <w:lang w:eastAsia="pt-BR"/>
    </w:rPr>
  </w:style>
  <w:style w:type="paragraph" w:customStyle="1" w:styleId="Paragrafomenor">
    <w:name w:val="Paragrafo menor"/>
    <w:basedOn w:val="Titulo2"/>
    <w:rsid w:val="00B53AC7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097B5-A0D9-403D-9634-D82F02EE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9</cp:revision>
  <dcterms:created xsi:type="dcterms:W3CDTF">2013-10-13T23:22:00Z</dcterms:created>
  <dcterms:modified xsi:type="dcterms:W3CDTF">2013-10-14T03:10:00Z</dcterms:modified>
</cp:coreProperties>
</file>