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47F" w:rsidRPr="0060547F" w:rsidRDefault="0060547F" w:rsidP="0060547F">
      <w:pPr>
        <w:spacing w:line="360" w:lineRule="auto"/>
        <w:jc w:val="center"/>
        <w:rPr>
          <w:rFonts w:ascii="Times New Roman" w:eastAsiaTheme="minorEastAsia" w:hAnsi="Times New Roman" w:cs="Times New Roman"/>
          <w:b/>
          <w:sz w:val="24"/>
          <w:szCs w:val="24"/>
          <w:lang w:eastAsia="pt-BR"/>
        </w:rPr>
      </w:pPr>
      <w:r w:rsidRPr="0060547F">
        <w:rPr>
          <w:rFonts w:ascii="Times New Roman" w:eastAsiaTheme="minorEastAsia" w:hAnsi="Times New Roman" w:cs="Times New Roman"/>
          <w:b/>
          <w:sz w:val="24"/>
          <w:szCs w:val="24"/>
          <w:lang w:eastAsia="pt-BR"/>
        </w:rPr>
        <w:t>KAMYLA ANDRESSA DE CARVALHO</w:t>
      </w:r>
    </w:p>
    <w:p w:rsidR="0060547F" w:rsidRPr="0060547F" w:rsidRDefault="0060547F" w:rsidP="0060547F">
      <w:pPr>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jc w:val="both"/>
        <w:rPr>
          <w:rFonts w:ascii="Times New Roman" w:eastAsiaTheme="minorEastAsia" w:hAnsi="Times New Roman" w:cs="Times New Roman"/>
          <w:color w:val="000000" w:themeColor="text1"/>
          <w:sz w:val="24"/>
          <w:szCs w:val="24"/>
          <w:lang w:eastAsia="pt-BR"/>
        </w:rPr>
      </w:pPr>
    </w:p>
    <w:p w:rsidR="0060547F" w:rsidRDefault="0060547F" w:rsidP="0060547F">
      <w:pPr>
        <w:jc w:val="both"/>
        <w:rPr>
          <w:rFonts w:ascii="Times New Roman" w:eastAsiaTheme="minorEastAsia" w:hAnsi="Times New Roman" w:cs="Times New Roman"/>
          <w:color w:val="000000" w:themeColor="text1"/>
          <w:sz w:val="24"/>
          <w:szCs w:val="24"/>
          <w:lang w:eastAsia="pt-BR"/>
        </w:rPr>
      </w:pPr>
    </w:p>
    <w:p w:rsidR="00D47F0B" w:rsidRDefault="00D47F0B" w:rsidP="0060547F">
      <w:pPr>
        <w:jc w:val="both"/>
        <w:rPr>
          <w:rFonts w:ascii="Times New Roman" w:eastAsiaTheme="minorEastAsia" w:hAnsi="Times New Roman" w:cs="Times New Roman"/>
          <w:color w:val="000000" w:themeColor="text1"/>
          <w:sz w:val="24"/>
          <w:szCs w:val="24"/>
          <w:lang w:eastAsia="pt-BR"/>
        </w:rPr>
      </w:pPr>
    </w:p>
    <w:p w:rsidR="00D47F0B" w:rsidRDefault="00D47F0B" w:rsidP="0060547F">
      <w:pPr>
        <w:jc w:val="both"/>
        <w:rPr>
          <w:rFonts w:ascii="Times New Roman" w:eastAsiaTheme="minorEastAsia" w:hAnsi="Times New Roman" w:cs="Times New Roman"/>
          <w:color w:val="000000" w:themeColor="text1"/>
          <w:sz w:val="24"/>
          <w:szCs w:val="24"/>
          <w:lang w:eastAsia="pt-BR"/>
        </w:rPr>
      </w:pPr>
    </w:p>
    <w:p w:rsidR="00D47F0B" w:rsidRDefault="00D47F0B" w:rsidP="0060547F">
      <w:pPr>
        <w:jc w:val="both"/>
        <w:rPr>
          <w:rFonts w:ascii="Times New Roman" w:eastAsiaTheme="minorEastAsia" w:hAnsi="Times New Roman" w:cs="Times New Roman"/>
          <w:color w:val="000000" w:themeColor="text1"/>
          <w:sz w:val="24"/>
          <w:szCs w:val="24"/>
          <w:lang w:eastAsia="pt-BR"/>
        </w:rPr>
      </w:pPr>
    </w:p>
    <w:p w:rsidR="00D47F0B" w:rsidRPr="0060547F" w:rsidRDefault="00D47F0B" w:rsidP="0060547F">
      <w:pPr>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rPr>
          <w:rFonts w:ascii="Times New Roman" w:eastAsiaTheme="minorEastAsia" w:hAnsi="Times New Roman" w:cs="Times New Roman"/>
          <w:b/>
          <w:sz w:val="24"/>
          <w:szCs w:val="24"/>
          <w:lang w:eastAsia="pt-BR"/>
        </w:rPr>
      </w:pPr>
    </w:p>
    <w:p w:rsidR="0060547F" w:rsidRPr="0060547F" w:rsidRDefault="0060547F" w:rsidP="00172C99">
      <w:pPr>
        <w:jc w:val="center"/>
        <w:rPr>
          <w:rFonts w:ascii="Times New Roman" w:eastAsiaTheme="minorEastAsia" w:hAnsi="Times New Roman" w:cs="Times New Roman"/>
          <w:b/>
          <w:sz w:val="28"/>
          <w:szCs w:val="28"/>
          <w:lang w:eastAsia="pt-BR"/>
        </w:rPr>
      </w:pPr>
      <w:r w:rsidRPr="0060547F">
        <w:rPr>
          <w:rFonts w:ascii="Times New Roman" w:eastAsiaTheme="minorEastAsia" w:hAnsi="Times New Roman" w:cs="Times New Roman"/>
          <w:b/>
          <w:sz w:val="28"/>
          <w:szCs w:val="28"/>
          <w:lang w:eastAsia="pt-BR"/>
        </w:rPr>
        <w:t>EDUCAÇÃO NO SISTEMA PRISIONAL: ELEMENTO DE HUMANIZAÇÃO</w:t>
      </w:r>
    </w:p>
    <w:p w:rsidR="0060547F" w:rsidRPr="0060547F" w:rsidRDefault="0060547F" w:rsidP="0060547F">
      <w:pPr>
        <w:spacing w:line="240" w:lineRule="auto"/>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spacing w:line="240" w:lineRule="auto"/>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spacing w:line="240" w:lineRule="auto"/>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spacing w:line="240" w:lineRule="auto"/>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spacing w:line="240" w:lineRule="auto"/>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spacing w:line="240" w:lineRule="auto"/>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spacing w:after="0" w:line="240" w:lineRule="auto"/>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spacing w:after="0" w:line="240" w:lineRule="auto"/>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spacing w:after="0" w:line="240" w:lineRule="auto"/>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spacing w:after="0" w:line="240" w:lineRule="auto"/>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spacing w:after="0" w:line="240" w:lineRule="auto"/>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spacing w:after="0" w:line="240" w:lineRule="auto"/>
        <w:jc w:val="both"/>
        <w:rPr>
          <w:rFonts w:ascii="Times New Roman" w:eastAsiaTheme="minorEastAsia" w:hAnsi="Times New Roman" w:cs="Times New Roman"/>
          <w:color w:val="000000" w:themeColor="text1"/>
          <w:sz w:val="24"/>
          <w:szCs w:val="24"/>
          <w:lang w:eastAsia="pt-BR"/>
        </w:rPr>
      </w:pPr>
    </w:p>
    <w:p w:rsidR="0060547F" w:rsidRPr="0060547F" w:rsidRDefault="0060547F" w:rsidP="0060547F">
      <w:pPr>
        <w:spacing w:after="0" w:line="240" w:lineRule="auto"/>
        <w:jc w:val="center"/>
        <w:rPr>
          <w:rFonts w:ascii="Times New Roman" w:eastAsiaTheme="minorEastAsia" w:hAnsi="Times New Roman" w:cs="Times New Roman"/>
          <w:b/>
          <w:color w:val="000000" w:themeColor="text1"/>
          <w:sz w:val="24"/>
          <w:szCs w:val="24"/>
          <w:lang w:eastAsia="pt-BR"/>
        </w:rPr>
      </w:pPr>
      <w:r w:rsidRPr="0060547F">
        <w:rPr>
          <w:rFonts w:ascii="Times New Roman" w:eastAsiaTheme="minorEastAsia" w:hAnsi="Times New Roman" w:cs="Times New Roman"/>
          <w:b/>
          <w:color w:val="000000" w:themeColor="text1"/>
          <w:sz w:val="24"/>
          <w:szCs w:val="24"/>
          <w:lang w:eastAsia="pt-BR"/>
        </w:rPr>
        <w:t>Uberlândia</w:t>
      </w:r>
    </w:p>
    <w:p w:rsidR="0060547F" w:rsidRPr="00172C99" w:rsidRDefault="0060547F" w:rsidP="0060547F">
      <w:pPr>
        <w:spacing w:after="0" w:line="240" w:lineRule="auto"/>
        <w:jc w:val="center"/>
        <w:rPr>
          <w:rFonts w:ascii="Times New Roman" w:eastAsiaTheme="minorEastAsia" w:hAnsi="Times New Roman" w:cs="Times New Roman"/>
          <w:b/>
          <w:color w:val="000000" w:themeColor="text1"/>
          <w:sz w:val="24"/>
          <w:szCs w:val="24"/>
          <w:lang w:eastAsia="pt-BR"/>
        </w:rPr>
      </w:pPr>
      <w:r w:rsidRPr="0060547F">
        <w:rPr>
          <w:rFonts w:ascii="Times New Roman" w:eastAsiaTheme="minorEastAsia" w:hAnsi="Times New Roman" w:cs="Times New Roman"/>
          <w:b/>
          <w:color w:val="000000" w:themeColor="text1"/>
          <w:sz w:val="24"/>
          <w:szCs w:val="24"/>
          <w:lang w:eastAsia="pt-BR"/>
        </w:rPr>
        <w:t>2013</w:t>
      </w:r>
    </w:p>
    <w:p w:rsidR="0060547F" w:rsidRPr="0060547F" w:rsidRDefault="0060547F" w:rsidP="0060547F">
      <w:pPr>
        <w:spacing w:line="360" w:lineRule="auto"/>
        <w:jc w:val="center"/>
        <w:rPr>
          <w:rFonts w:ascii="Arial" w:eastAsiaTheme="minorEastAsia" w:hAnsi="Arial" w:cs="Arial"/>
          <w:b/>
          <w:color w:val="000000" w:themeColor="text1"/>
          <w:sz w:val="24"/>
          <w:szCs w:val="24"/>
          <w:lang w:eastAsia="pt-BR"/>
        </w:rPr>
      </w:pPr>
      <w:r w:rsidRPr="0060547F">
        <w:rPr>
          <w:rFonts w:ascii="Arial" w:eastAsiaTheme="minorEastAsia" w:hAnsi="Arial" w:cs="Arial"/>
          <w:b/>
          <w:sz w:val="24"/>
          <w:szCs w:val="24"/>
          <w:lang w:eastAsia="pt-BR"/>
        </w:rPr>
        <w:lastRenderedPageBreak/>
        <w:t>KAMYLA ANDRESSA DE CARVALHO</w:t>
      </w:r>
    </w:p>
    <w:p w:rsidR="0060547F" w:rsidRPr="0060547F" w:rsidRDefault="0060547F" w:rsidP="0060547F">
      <w:pPr>
        <w:jc w:val="both"/>
        <w:rPr>
          <w:rFonts w:ascii="Arial" w:eastAsiaTheme="minorEastAsia" w:hAnsi="Arial" w:cs="Arial"/>
          <w:b/>
          <w:sz w:val="24"/>
          <w:szCs w:val="24"/>
          <w:lang w:eastAsia="pt-BR"/>
        </w:rPr>
      </w:pPr>
    </w:p>
    <w:p w:rsidR="0060547F" w:rsidRPr="0060547F" w:rsidRDefault="0060547F" w:rsidP="0060547F">
      <w:pPr>
        <w:jc w:val="both"/>
        <w:rPr>
          <w:rFonts w:ascii="Arial" w:eastAsiaTheme="minorEastAsia" w:hAnsi="Arial" w:cs="Arial"/>
          <w:b/>
          <w:sz w:val="24"/>
          <w:szCs w:val="24"/>
          <w:lang w:eastAsia="pt-BR"/>
        </w:rPr>
      </w:pPr>
    </w:p>
    <w:p w:rsidR="0060547F" w:rsidRPr="0060547F" w:rsidRDefault="0060547F" w:rsidP="0060547F">
      <w:pPr>
        <w:jc w:val="both"/>
        <w:rPr>
          <w:rFonts w:ascii="Arial" w:eastAsiaTheme="minorEastAsia" w:hAnsi="Arial" w:cs="Arial"/>
          <w:b/>
          <w:sz w:val="24"/>
          <w:szCs w:val="24"/>
          <w:lang w:eastAsia="pt-BR"/>
        </w:rPr>
      </w:pPr>
    </w:p>
    <w:p w:rsidR="0060547F" w:rsidRPr="0060547F" w:rsidRDefault="0060547F" w:rsidP="0060547F">
      <w:pPr>
        <w:jc w:val="both"/>
        <w:rPr>
          <w:rFonts w:ascii="Arial" w:eastAsiaTheme="minorEastAsia" w:hAnsi="Arial" w:cs="Arial"/>
          <w:b/>
          <w:sz w:val="24"/>
          <w:szCs w:val="24"/>
          <w:lang w:eastAsia="pt-BR"/>
        </w:rPr>
      </w:pPr>
    </w:p>
    <w:p w:rsidR="0060547F" w:rsidRPr="0060547F" w:rsidRDefault="0060547F" w:rsidP="0060547F">
      <w:pPr>
        <w:jc w:val="both"/>
        <w:rPr>
          <w:rFonts w:ascii="Arial" w:eastAsiaTheme="minorEastAsia" w:hAnsi="Arial" w:cs="Arial"/>
          <w:b/>
          <w:sz w:val="24"/>
          <w:szCs w:val="24"/>
          <w:lang w:eastAsia="pt-BR"/>
        </w:rPr>
      </w:pPr>
    </w:p>
    <w:p w:rsidR="0060547F" w:rsidRPr="0060547F" w:rsidRDefault="0060547F" w:rsidP="0060547F">
      <w:pPr>
        <w:jc w:val="center"/>
        <w:rPr>
          <w:rFonts w:ascii="Times New Roman" w:eastAsiaTheme="minorEastAsia" w:hAnsi="Times New Roman" w:cs="Times New Roman"/>
          <w:b/>
          <w:sz w:val="28"/>
          <w:szCs w:val="28"/>
          <w:lang w:eastAsia="pt-BR"/>
        </w:rPr>
      </w:pPr>
      <w:r w:rsidRPr="0060547F">
        <w:rPr>
          <w:rFonts w:ascii="Times New Roman" w:eastAsiaTheme="minorEastAsia" w:hAnsi="Times New Roman" w:cs="Times New Roman"/>
          <w:b/>
          <w:sz w:val="28"/>
          <w:szCs w:val="28"/>
          <w:lang w:eastAsia="pt-BR"/>
        </w:rPr>
        <w:t>EDUCAÇÃO NO SISTEMA PRISIONAL: Elemento de Humanização</w:t>
      </w:r>
    </w:p>
    <w:p w:rsidR="0060547F" w:rsidRPr="0060547F" w:rsidRDefault="0060547F" w:rsidP="0060547F">
      <w:pPr>
        <w:jc w:val="center"/>
        <w:rPr>
          <w:rFonts w:ascii="Arial" w:eastAsiaTheme="minorEastAsia" w:hAnsi="Arial" w:cs="Arial"/>
          <w:b/>
          <w:color w:val="000000" w:themeColor="text1"/>
          <w:sz w:val="24"/>
          <w:szCs w:val="24"/>
          <w:lang w:eastAsia="pt-BR"/>
        </w:rPr>
      </w:pPr>
    </w:p>
    <w:p w:rsidR="0060547F" w:rsidRPr="0060547F" w:rsidRDefault="0060547F" w:rsidP="0060547F">
      <w:pPr>
        <w:ind w:left="4536"/>
        <w:jc w:val="both"/>
        <w:rPr>
          <w:rFonts w:ascii="Arial" w:eastAsiaTheme="minorEastAsia" w:hAnsi="Arial" w:cs="Arial"/>
          <w:color w:val="000000" w:themeColor="text1"/>
          <w:lang w:eastAsia="pt-BR"/>
        </w:rPr>
      </w:pPr>
      <w:r w:rsidRPr="0060547F">
        <w:rPr>
          <w:rFonts w:ascii="Arial" w:eastAsiaTheme="minorEastAsia" w:hAnsi="Arial" w:cs="Arial"/>
          <w:color w:val="000000" w:themeColor="text1"/>
          <w:lang w:eastAsia="pt-BR"/>
        </w:rPr>
        <w:t>Trabalho de Conclusão de Curso apresentado ao curso de Pedagogia, da Faculdade Católica de Uberlândia, como requisito parcial para obtenção do título de Licenciatura em Pedagogia.</w:t>
      </w:r>
    </w:p>
    <w:p w:rsidR="0060547F" w:rsidRPr="0060547F" w:rsidRDefault="0060547F" w:rsidP="00CD172F">
      <w:pPr>
        <w:ind w:left="4536"/>
        <w:rPr>
          <w:rFonts w:ascii="Arial" w:eastAsiaTheme="minorEastAsia" w:hAnsi="Arial" w:cs="Arial"/>
          <w:color w:val="000000" w:themeColor="text1"/>
          <w:lang w:eastAsia="pt-BR"/>
        </w:rPr>
      </w:pPr>
      <w:r w:rsidRPr="0060547F">
        <w:rPr>
          <w:rFonts w:ascii="Arial" w:eastAsiaTheme="minorEastAsia" w:hAnsi="Arial" w:cs="Arial"/>
          <w:color w:val="000000" w:themeColor="text1"/>
          <w:lang w:eastAsia="pt-BR"/>
        </w:rPr>
        <w:t>Orientador</w:t>
      </w:r>
      <w:r w:rsidR="00CD172F">
        <w:rPr>
          <w:rFonts w:ascii="Arial" w:eastAsiaTheme="minorEastAsia" w:hAnsi="Arial" w:cs="Arial"/>
          <w:color w:val="000000" w:themeColor="text1"/>
          <w:lang w:eastAsia="pt-BR"/>
        </w:rPr>
        <w:t>a</w:t>
      </w:r>
      <w:r w:rsidRPr="0060547F">
        <w:rPr>
          <w:rFonts w:ascii="Arial" w:eastAsiaTheme="minorEastAsia" w:hAnsi="Arial" w:cs="Arial"/>
          <w:color w:val="000000" w:themeColor="text1"/>
          <w:lang w:eastAsia="pt-BR"/>
        </w:rPr>
        <w:t xml:space="preserve">: Prof. Me. </w:t>
      </w:r>
      <w:r w:rsidR="00CD172F">
        <w:rPr>
          <w:rFonts w:ascii="Times New Roman" w:eastAsiaTheme="minorEastAsia" w:hAnsi="Times New Roman" w:cs="Times New Roman"/>
          <w:color w:val="000000" w:themeColor="text1"/>
          <w:sz w:val="24"/>
          <w:szCs w:val="24"/>
          <w:lang w:eastAsia="pt-BR"/>
        </w:rPr>
        <w:t>Marisilda Sacani Sancevero</w:t>
      </w:r>
    </w:p>
    <w:p w:rsidR="0060547F" w:rsidRPr="0060547F" w:rsidRDefault="0060547F" w:rsidP="0060547F">
      <w:pPr>
        <w:jc w:val="both"/>
        <w:rPr>
          <w:rFonts w:ascii="Arial" w:eastAsiaTheme="minorEastAsia" w:hAnsi="Arial" w:cs="Arial"/>
          <w:b/>
          <w:color w:val="000000" w:themeColor="text1"/>
          <w:sz w:val="24"/>
          <w:szCs w:val="24"/>
          <w:lang w:eastAsia="pt-BR"/>
        </w:rPr>
      </w:pPr>
    </w:p>
    <w:p w:rsidR="00CD172F" w:rsidRDefault="00CD172F" w:rsidP="00172C99">
      <w:pPr>
        <w:spacing w:line="240" w:lineRule="auto"/>
        <w:jc w:val="center"/>
        <w:rPr>
          <w:rFonts w:ascii="Times New Roman" w:eastAsiaTheme="minorEastAsia" w:hAnsi="Times New Roman" w:cs="Times New Roman"/>
          <w:b/>
          <w:color w:val="000000" w:themeColor="text1"/>
          <w:sz w:val="24"/>
          <w:szCs w:val="24"/>
          <w:lang w:eastAsia="pt-BR"/>
        </w:rPr>
      </w:pPr>
    </w:p>
    <w:p w:rsidR="00CD172F" w:rsidRDefault="00CD172F" w:rsidP="00172C99">
      <w:pPr>
        <w:spacing w:line="240" w:lineRule="auto"/>
        <w:jc w:val="center"/>
        <w:rPr>
          <w:rFonts w:ascii="Times New Roman" w:eastAsiaTheme="minorEastAsia" w:hAnsi="Times New Roman" w:cs="Times New Roman"/>
          <w:b/>
          <w:color w:val="000000" w:themeColor="text1"/>
          <w:sz w:val="24"/>
          <w:szCs w:val="24"/>
          <w:lang w:eastAsia="pt-BR"/>
        </w:rPr>
      </w:pPr>
    </w:p>
    <w:p w:rsidR="00CD172F" w:rsidRDefault="00CD172F" w:rsidP="00172C99">
      <w:pPr>
        <w:spacing w:line="240" w:lineRule="auto"/>
        <w:jc w:val="center"/>
        <w:rPr>
          <w:rFonts w:ascii="Times New Roman" w:eastAsiaTheme="minorEastAsia" w:hAnsi="Times New Roman" w:cs="Times New Roman"/>
          <w:b/>
          <w:color w:val="000000" w:themeColor="text1"/>
          <w:sz w:val="24"/>
          <w:szCs w:val="24"/>
          <w:lang w:eastAsia="pt-BR"/>
        </w:rPr>
      </w:pPr>
    </w:p>
    <w:p w:rsidR="00CD172F" w:rsidRDefault="00CD172F" w:rsidP="00172C99">
      <w:pPr>
        <w:spacing w:line="240" w:lineRule="auto"/>
        <w:jc w:val="center"/>
        <w:rPr>
          <w:rFonts w:ascii="Times New Roman" w:eastAsiaTheme="minorEastAsia" w:hAnsi="Times New Roman" w:cs="Times New Roman"/>
          <w:b/>
          <w:color w:val="000000" w:themeColor="text1"/>
          <w:sz w:val="24"/>
          <w:szCs w:val="24"/>
          <w:lang w:eastAsia="pt-BR"/>
        </w:rPr>
      </w:pPr>
    </w:p>
    <w:p w:rsidR="00CD172F" w:rsidRDefault="00CD172F" w:rsidP="00172C99">
      <w:pPr>
        <w:spacing w:line="240" w:lineRule="auto"/>
        <w:jc w:val="center"/>
        <w:rPr>
          <w:rFonts w:ascii="Times New Roman" w:eastAsiaTheme="minorEastAsia" w:hAnsi="Times New Roman" w:cs="Times New Roman"/>
          <w:b/>
          <w:color w:val="000000" w:themeColor="text1"/>
          <w:sz w:val="24"/>
          <w:szCs w:val="24"/>
          <w:lang w:eastAsia="pt-BR"/>
        </w:rPr>
      </w:pPr>
    </w:p>
    <w:p w:rsidR="00CD172F" w:rsidRDefault="00CD172F" w:rsidP="00172C99">
      <w:pPr>
        <w:spacing w:line="240" w:lineRule="auto"/>
        <w:jc w:val="center"/>
        <w:rPr>
          <w:rFonts w:ascii="Times New Roman" w:eastAsiaTheme="minorEastAsia" w:hAnsi="Times New Roman" w:cs="Times New Roman"/>
          <w:b/>
          <w:color w:val="000000" w:themeColor="text1"/>
          <w:sz w:val="24"/>
          <w:szCs w:val="24"/>
          <w:lang w:eastAsia="pt-BR"/>
        </w:rPr>
      </w:pPr>
    </w:p>
    <w:p w:rsidR="00CD172F" w:rsidRDefault="00CD172F" w:rsidP="00172C99">
      <w:pPr>
        <w:spacing w:line="240" w:lineRule="auto"/>
        <w:jc w:val="center"/>
        <w:rPr>
          <w:rFonts w:ascii="Times New Roman" w:eastAsiaTheme="minorEastAsia" w:hAnsi="Times New Roman" w:cs="Times New Roman"/>
          <w:b/>
          <w:color w:val="000000" w:themeColor="text1"/>
          <w:sz w:val="24"/>
          <w:szCs w:val="24"/>
          <w:lang w:eastAsia="pt-BR"/>
        </w:rPr>
      </w:pPr>
    </w:p>
    <w:p w:rsidR="00CD172F" w:rsidRDefault="00CD172F" w:rsidP="00172C99">
      <w:pPr>
        <w:spacing w:line="240" w:lineRule="auto"/>
        <w:jc w:val="center"/>
        <w:rPr>
          <w:rFonts w:ascii="Times New Roman" w:eastAsiaTheme="minorEastAsia" w:hAnsi="Times New Roman" w:cs="Times New Roman"/>
          <w:b/>
          <w:color w:val="000000" w:themeColor="text1"/>
          <w:sz w:val="24"/>
          <w:szCs w:val="24"/>
          <w:lang w:eastAsia="pt-BR"/>
        </w:rPr>
      </w:pPr>
    </w:p>
    <w:p w:rsidR="00CD172F" w:rsidRDefault="00CD172F" w:rsidP="00172C99">
      <w:pPr>
        <w:spacing w:line="240" w:lineRule="auto"/>
        <w:jc w:val="center"/>
        <w:rPr>
          <w:rFonts w:ascii="Times New Roman" w:eastAsiaTheme="minorEastAsia" w:hAnsi="Times New Roman" w:cs="Times New Roman"/>
          <w:b/>
          <w:color w:val="000000" w:themeColor="text1"/>
          <w:sz w:val="24"/>
          <w:szCs w:val="24"/>
          <w:lang w:eastAsia="pt-BR"/>
        </w:rPr>
      </w:pPr>
    </w:p>
    <w:p w:rsidR="00CD172F" w:rsidRDefault="00CD172F" w:rsidP="00172C99">
      <w:pPr>
        <w:spacing w:line="240" w:lineRule="auto"/>
        <w:jc w:val="center"/>
        <w:rPr>
          <w:rFonts w:ascii="Times New Roman" w:eastAsiaTheme="minorEastAsia" w:hAnsi="Times New Roman" w:cs="Times New Roman"/>
          <w:b/>
          <w:color w:val="000000" w:themeColor="text1"/>
          <w:sz w:val="24"/>
          <w:szCs w:val="24"/>
          <w:lang w:eastAsia="pt-BR"/>
        </w:rPr>
      </w:pPr>
    </w:p>
    <w:p w:rsidR="00CD172F" w:rsidRDefault="00CD172F" w:rsidP="00172C99">
      <w:pPr>
        <w:spacing w:line="240" w:lineRule="auto"/>
        <w:jc w:val="center"/>
        <w:rPr>
          <w:rFonts w:ascii="Times New Roman" w:eastAsiaTheme="minorEastAsia" w:hAnsi="Times New Roman" w:cs="Times New Roman"/>
          <w:b/>
          <w:color w:val="000000" w:themeColor="text1"/>
          <w:sz w:val="24"/>
          <w:szCs w:val="24"/>
          <w:lang w:eastAsia="pt-BR"/>
        </w:rPr>
      </w:pPr>
    </w:p>
    <w:p w:rsidR="00CD172F" w:rsidRDefault="00CD172F" w:rsidP="00172C99">
      <w:pPr>
        <w:spacing w:line="240" w:lineRule="auto"/>
        <w:jc w:val="center"/>
        <w:rPr>
          <w:rFonts w:ascii="Times New Roman" w:eastAsiaTheme="minorEastAsia" w:hAnsi="Times New Roman" w:cs="Times New Roman"/>
          <w:b/>
          <w:color w:val="000000" w:themeColor="text1"/>
          <w:sz w:val="24"/>
          <w:szCs w:val="24"/>
          <w:lang w:eastAsia="pt-BR"/>
        </w:rPr>
      </w:pPr>
    </w:p>
    <w:p w:rsidR="0060547F" w:rsidRPr="0060547F" w:rsidRDefault="00172C99" w:rsidP="00172C99">
      <w:pPr>
        <w:spacing w:line="240" w:lineRule="auto"/>
        <w:jc w:val="center"/>
        <w:rPr>
          <w:rFonts w:ascii="Times New Roman" w:eastAsiaTheme="minorEastAsia" w:hAnsi="Times New Roman" w:cs="Times New Roman"/>
          <w:b/>
          <w:color w:val="000000" w:themeColor="text1"/>
          <w:sz w:val="24"/>
          <w:szCs w:val="24"/>
          <w:lang w:eastAsia="pt-BR"/>
        </w:rPr>
      </w:pPr>
      <w:r w:rsidRPr="00172C99">
        <w:rPr>
          <w:rFonts w:ascii="Times New Roman" w:eastAsiaTheme="minorEastAsia" w:hAnsi="Times New Roman" w:cs="Times New Roman"/>
          <w:b/>
          <w:color w:val="000000" w:themeColor="text1"/>
          <w:sz w:val="24"/>
          <w:szCs w:val="24"/>
          <w:lang w:eastAsia="pt-BR"/>
        </w:rPr>
        <w:t>UBERLÂNDIA</w:t>
      </w:r>
    </w:p>
    <w:p w:rsidR="0060547F" w:rsidRPr="00172C99" w:rsidRDefault="00172C99" w:rsidP="00172C99">
      <w:pPr>
        <w:spacing w:after="0" w:line="240" w:lineRule="auto"/>
        <w:jc w:val="center"/>
        <w:rPr>
          <w:rFonts w:ascii="Times New Roman" w:eastAsiaTheme="minorEastAsia" w:hAnsi="Times New Roman" w:cs="Times New Roman"/>
          <w:b/>
          <w:color w:val="000000" w:themeColor="text1"/>
          <w:sz w:val="24"/>
          <w:szCs w:val="24"/>
          <w:lang w:eastAsia="pt-BR"/>
        </w:rPr>
      </w:pPr>
      <w:r w:rsidRPr="00172C99">
        <w:rPr>
          <w:rFonts w:ascii="Times New Roman" w:eastAsiaTheme="minorEastAsia" w:hAnsi="Times New Roman" w:cs="Times New Roman"/>
          <w:b/>
          <w:color w:val="000000" w:themeColor="text1"/>
          <w:sz w:val="24"/>
          <w:szCs w:val="24"/>
          <w:lang w:eastAsia="pt-BR"/>
        </w:rPr>
        <w:t>JUNHO/2013</w:t>
      </w:r>
    </w:p>
    <w:p w:rsidR="00172C99" w:rsidRPr="0060547F" w:rsidRDefault="00172C99" w:rsidP="0060547F">
      <w:pPr>
        <w:spacing w:after="0"/>
        <w:jc w:val="center"/>
        <w:rPr>
          <w:rFonts w:eastAsiaTheme="minorEastAsia"/>
          <w:lang w:eastAsia="pt-BR"/>
        </w:rPr>
      </w:pPr>
    </w:p>
    <w:p w:rsidR="00D47F0B" w:rsidRPr="0060547F" w:rsidRDefault="00D47F0B" w:rsidP="00D47F0B">
      <w:pPr>
        <w:jc w:val="center"/>
        <w:rPr>
          <w:rFonts w:ascii="Times New Roman" w:eastAsiaTheme="minorEastAsia" w:hAnsi="Times New Roman" w:cs="Times New Roman"/>
          <w:b/>
          <w:sz w:val="28"/>
          <w:szCs w:val="28"/>
          <w:lang w:eastAsia="pt-BR"/>
        </w:rPr>
      </w:pPr>
      <w:r w:rsidRPr="0060547F">
        <w:rPr>
          <w:rFonts w:ascii="Times New Roman" w:eastAsiaTheme="minorEastAsia" w:hAnsi="Times New Roman" w:cs="Times New Roman"/>
          <w:b/>
          <w:sz w:val="28"/>
          <w:szCs w:val="28"/>
          <w:lang w:eastAsia="pt-BR"/>
        </w:rPr>
        <w:t>EDUCAÇÃO NO SISTEMA PRISIONAL: Elemento de Humanização</w:t>
      </w:r>
    </w:p>
    <w:p w:rsidR="00D552C0" w:rsidRPr="0060547F" w:rsidRDefault="00D552C0" w:rsidP="00D552C0">
      <w:pPr>
        <w:spacing w:after="0" w:line="240" w:lineRule="auto"/>
        <w:jc w:val="both"/>
        <w:rPr>
          <w:rFonts w:ascii="Times New Roman" w:eastAsiaTheme="minorEastAsia" w:hAnsi="Times New Roman" w:cs="Times New Roman"/>
          <w:b/>
          <w:sz w:val="28"/>
          <w:szCs w:val="28"/>
          <w:lang w:eastAsia="pt-BR"/>
        </w:rPr>
      </w:pPr>
    </w:p>
    <w:p w:rsidR="00D552C0" w:rsidRDefault="00D47F0B" w:rsidP="00D47F0B">
      <w:pPr>
        <w:spacing w:after="0" w:line="240" w:lineRule="auto"/>
        <w:jc w:val="right"/>
        <w:rPr>
          <w:rFonts w:ascii="Times New Roman" w:eastAsiaTheme="minorEastAsia" w:hAnsi="Times New Roman" w:cs="Times New Roman"/>
          <w:sz w:val="24"/>
          <w:szCs w:val="24"/>
          <w:lang w:eastAsia="pt-BR"/>
        </w:rPr>
      </w:pPr>
      <w:r>
        <w:rPr>
          <w:rFonts w:ascii="Times New Roman" w:eastAsiaTheme="minorEastAsia" w:hAnsi="Times New Roman" w:cs="Times New Roman"/>
          <w:sz w:val="24"/>
          <w:szCs w:val="24"/>
          <w:lang w:eastAsia="pt-BR"/>
        </w:rPr>
        <w:t>Kamyla Andressa de Carvalho</w:t>
      </w:r>
    </w:p>
    <w:p w:rsidR="00D47F0B" w:rsidRPr="00D47F0B" w:rsidRDefault="00D47F0B" w:rsidP="00D47F0B">
      <w:pPr>
        <w:spacing w:after="0" w:line="240" w:lineRule="auto"/>
        <w:jc w:val="right"/>
        <w:rPr>
          <w:rFonts w:ascii="Times New Roman" w:eastAsiaTheme="minorEastAsia" w:hAnsi="Times New Roman" w:cs="Times New Roman"/>
          <w:lang w:eastAsia="pt-BR"/>
        </w:rPr>
      </w:pPr>
      <w:r w:rsidRPr="00D47F0B">
        <w:rPr>
          <w:rFonts w:ascii="Times New Roman" w:eastAsiaTheme="minorEastAsia" w:hAnsi="Times New Roman" w:cs="Times New Roman"/>
          <w:lang w:eastAsia="pt-BR"/>
        </w:rPr>
        <w:t>Faculdade Católica de Uberlândia</w:t>
      </w:r>
    </w:p>
    <w:p w:rsidR="0060547F" w:rsidRPr="00D47F0B" w:rsidRDefault="0060547F" w:rsidP="00D552C0">
      <w:pPr>
        <w:spacing w:after="0" w:line="240" w:lineRule="auto"/>
        <w:jc w:val="both"/>
        <w:rPr>
          <w:rFonts w:ascii="Times New Roman" w:eastAsiaTheme="minorEastAsia" w:hAnsi="Times New Roman" w:cs="Times New Roman"/>
          <w:color w:val="000000" w:themeColor="text1"/>
          <w:lang w:eastAsia="pt-BR"/>
        </w:rPr>
      </w:pPr>
    </w:p>
    <w:p w:rsidR="0060547F" w:rsidRDefault="00D47F0B" w:rsidP="00D47F0B">
      <w:pPr>
        <w:spacing w:after="0" w:line="240" w:lineRule="auto"/>
        <w:jc w:val="right"/>
        <w:rPr>
          <w:rFonts w:ascii="Times New Roman" w:eastAsiaTheme="minorEastAsia" w:hAnsi="Times New Roman" w:cs="Times New Roman"/>
          <w:color w:val="000000" w:themeColor="text1"/>
          <w:sz w:val="24"/>
          <w:szCs w:val="24"/>
          <w:lang w:eastAsia="pt-BR"/>
        </w:rPr>
      </w:pPr>
      <w:r w:rsidRPr="00D47F0B">
        <w:rPr>
          <w:rFonts w:ascii="Times New Roman" w:eastAsiaTheme="minorEastAsia" w:hAnsi="Times New Roman" w:cs="Times New Roman"/>
          <w:color w:val="000000" w:themeColor="text1"/>
          <w:sz w:val="24"/>
          <w:szCs w:val="24"/>
          <w:lang w:eastAsia="pt-BR"/>
        </w:rPr>
        <w:t>Orientador</w:t>
      </w:r>
      <w:r w:rsidR="00CD172F">
        <w:rPr>
          <w:rFonts w:ascii="Times New Roman" w:eastAsiaTheme="minorEastAsia" w:hAnsi="Times New Roman" w:cs="Times New Roman"/>
          <w:color w:val="000000" w:themeColor="text1"/>
          <w:sz w:val="24"/>
          <w:szCs w:val="24"/>
          <w:lang w:eastAsia="pt-BR"/>
        </w:rPr>
        <w:t>a</w:t>
      </w:r>
      <w:r w:rsidRPr="00D47F0B">
        <w:rPr>
          <w:rFonts w:ascii="Times New Roman" w:eastAsiaTheme="minorEastAsia" w:hAnsi="Times New Roman" w:cs="Times New Roman"/>
          <w:color w:val="000000" w:themeColor="text1"/>
          <w:sz w:val="24"/>
          <w:szCs w:val="24"/>
          <w:lang w:eastAsia="pt-BR"/>
        </w:rPr>
        <w:t>: Prof</w:t>
      </w:r>
      <w:r w:rsidR="00CD172F">
        <w:rPr>
          <w:rFonts w:ascii="Times New Roman" w:eastAsiaTheme="minorEastAsia" w:hAnsi="Times New Roman" w:cs="Times New Roman"/>
          <w:color w:val="000000" w:themeColor="text1"/>
          <w:sz w:val="24"/>
          <w:szCs w:val="24"/>
          <w:lang w:eastAsia="pt-BR"/>
        </w:rPr>
        <w:t>essora</w:t>
      </w:r>
      <w:r w:rsidRPr="00D47F0B">
        <w:rPr>
          <w:rFonts w:ascii="Times New Roman" w:eastAsiaTheme="minorEastAsia" w:hAnsi="Times New Roman" w:cs="Times New Roman"/>
          <w:color w:val="000000" w:themeColor="text1"/>
          <w:sz w:val="24"/>
          <w:szCs w:val="24"/>
          <w:lang w:eastAsia="pt-BR"/>
        </w:rPr>
        <w:t xml:space="preserve">. Me. </w:t>
      </w:r>
      <w:r w:rsidR="00CD172F">
        <w:rPr>
          <w:rFonts w:ascii="Times New Roman" w:eastAsiaTheme="minorEastAsia" w:hAnsi="Times New Roman" w:cs="Times New Roman"/>
          <w:color w:val="000000" w:themeColor="text1"/>
          <w:sz w:val="24"/>
          <w:szCs w:val="24"/>
          <w:lang w:eastAsia="pt-BR"/>
        </w:rPr>
        <w:t>Marisilda Sacani Sancevero</w:t>
      </w:r>
    </w:p>
    <w:p w:rsidR="00D47F0B" w:rsidRPr="00D47F0B" w:rsidRDefault="00D47F0B" w:rsidP="00D47F0B">
      <w:pPr>
        <w:spacing w:after="0" w:line="240" w:lineRule="auto"/>
        <w:jc w:val="right"/>
        <w:rPr>
          <w:rFonts w:ascii="Times New Roman" w:eastAsiaTheme="minorEastAsia" w:hAnsi="Times New Roman" w:cs="Times New Roman"/>
          <w:color w:val="000000" w:themeColor="text1"/>
          <w:sz w:val="24"/>
          <w:szCs w:val="24"/>
          <w:lang w:eastAsia="pt-BR"/>
        </w:rPr>
      </w:pPr>
    </w:p>
    <w:p w:rsidR="00D47F0B" w:rsidRPr="0060547F" w:rsidRDefault="00D47F0B" w:rsidP="00D552C0">
      <w:pPr>
        <w:spacing w:after="0" w:line="240" w:lineRule="auto"/>
        <w:jc w:val="both"/>
        <w:rPr>
          <w:rFonts w:ascii="Times New Roman" w:eastAsiaTheme="minorEastAsia" w:hAnsi="Times New Roman" w:cs="Times New Roman"/>
          <w:color w:val="FF0000"/>
          <w:sz w:val="24"/>
          <w:szCs w:val="24"/>
          <w:lang w:eastAsia="pt-BR"/>
        </w:rPr>
      </w:pPr>
    </w:p>
    <w:p w:rsidR="0060547F" w:rsidRDefault="0060547F" w:rsidP="00D552C0">
      <w:pPr>
        <w:spacing w:after="0" w:line="240" w:lineRule="auto"/>
        <w:jc w:val="both"/>
        <w:rPr>
          <w:rFonts w:ascii="Times New Roman" w:eastAsiaTheme="minorEastAsia" w:hAnsi="Times New Roman" w:cs="Times New Roman"/>
          <w:color w:val="000000" w:themeColor="text1"/>
          <w:sz w:val="24"/>
          <w:szCs w:val="24"/>
          <w:lang w:eastAsia="pt-BR"/>
        </w:rPr>
      </w:pPr>
      <w:r w:rsidRPr="00D47F0B">
        <w:rPr>
          <w:rFonts w:ascii="Times New Roman" w:eastAsiaTheme="minorEastAsia" w:hAnsi="Times New Roman" w:cs="Times New Roman"/>
          <w:color w:val="000000" w:themeColor="text1"/>
          <w:sz w:val="24"/>
          <w:szCs w:val="24"/>
          <w:lang w:eastAsia="pt-BR"/>
        </w:rPr>
        <w:t>RESUMO:</w:t>
      </w:r>
    </w:p>
    <w:p w:rsidR="00D47F0B" w:rsidRDefault="00D47F0B" w:rsidP="00D47F0B">
      <w:pPr>
        <w:spacing w:after="0" w:line="360" w:lineRule="auto"/>
        <w:ind w:firstLine="708"/>
        <w:jc w:val="both"/>
        <w:rPr>
          <w:rFonts w:ascii="Times New Roman" w:eastAsiaTheme="minorEastAsia" w:hAnsi="Times New Roman" w:cs="Times New Roman"/>
          <w:sz w:val="24"/>
          <w:szCs w:val="24"/>
          <w:lang w:eastAsia="pt-BR"/>
        </w:rPr>
      </w:pPr>
    </w:p>
    <w:p w:rsidR="00D47F0B" w:rsidRPr="0060547F" w:rsidRDefault="00D47F0B" w:rsidP="00D47F0B">
      <w:pPr>
        <w:spacing w:after="0"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O objetivo deste estudo é analisar a proposta da Educação de Jovens e adultos – EJA, implantado no presídio Professor Pimenta da Veiga de Uberlândia-MG. Notadamente o problema que originou a pesquisa teve por base o questionamento a respeito do papel da EJA no processo de ressocialização de pessoas em situação de privação de liberdade (encarceradas). Nesse sentido, os objetivos que orientaram a realização da pesquisa visam evidenciar as políticas propostas para a ressocialização dos detentos; o contexto que se encontra o Sistema Prisional, bem como os possíveis impactos que a educação pode realizar na vida dos detentos.</w:t>
      </w:r>
      <w:r w:rsidR="00D11843">
        <w:rPr>
          <w:rFonts w:ascii="Times New Roman" w:eastAsiaTheme="minorEastAsia" w:hAnsi="Times New Roman" w:cs="Times New Roman"/>
          <w:sz w:val="24"/>
          <w:szCs w:val="24"/>
          <w:lang w:eastAsia="pt-BR"/>
        </w:rPr>
        <w:t xml:space="preserve"> A EJA, ao ser inserida no sistema prisional começar a realizar uma mudança na vida dos presos, tornando-os cidadãos.</w:t>
      </w:r>
    </w:p>
    <w:p w:rsidR="0060547F" w:rsidRPr="00D11843" w:rsidRDefault="0060547F" w:rsidP="00D552C0">
      <w:pPr>
        <w:spacing w:after="0" w:line="240" w:lineRule="auto"/>
        <w:jc w:val="both"/>
        <w:rPr>
          <w:rFonts w:ascii="Times New Roman" w:eastAsiaTheme="minorEastAsia" w:hAnsi="Times New Roman" w:cs="Times New Roman"/>
          <w:color w:val="000000" w:themeColor="text1"/>
          <w:sz w:val="24"/>
          <w:szCs w:val="24"/>
          <w:lang w:eastAsia="pt-BR"/>
        </w:rPr>
      </w:pPr>
      <w:r w:rsidRPr="00D11843">
        <w:rPr>
          <w:rFonts w:ascii="Times New Roman" w:eastAsiaTheme="minorEastAsia" w:hAnsi="Times New Roman" w:cs="Times New Roman"/>
          <w:color w:val="000000" w:themeColor="text1"/>
          <w:sz w:val="24"/>
          <w:szCs w:val="24"/>
          <w:lang w:eastAsia="pt-BR"/>
        </w:rPr>
        <w:t>Palavras-chave:</w:t>
      </w:r>
      <w:r w:rsidR="00D11843">
        <w:rPr>
          <w:rFonts w:ascii="Times New Roman" w:eastAsiaTheme="minorEastAsia" w:hAnsi="Times New Roman" w:cs="Times New Roman"/>
          <w:color w:val="000000" w:themeColor="text1"/>
          <w:sz w:val="24"/>
          <w:szCs w:val="24"/>
          <w:lang w:eastAsia="pt-BR"/>
        </w:rPr>
        <w:t xml:space="preserve"> EJA. Sistema Prisional. Cidadãos. Presos. Humanização.</w:t>
      </w:r>
    </w:p>
    <w:p w:rsidR="0060547F" w:rsidRPr="0060547F" w:rsidRDefault="0060547F" w:rsidP="00D552C0">
      <w:pPr>
        <w:spacing w:after="0" w:line="240" w:lineRule="auto"/>
        <w:jc w:val="both"/>
        <w:rPr>
          <w:rFonts w:ascii="Times New Roman" w:eastAsiaTheme="minorEastAsia" w:hAnsi="Times New Roman" w:cs="Times New Roman"/>
          <w:sz w:val="24"/>
          <w:szCs w:val="24"/>
          <w:lang w:eastAsia="pt-BR"/>
        </w:rPr>
      </w:pPr>
    </w:p>
    <w:p w:rsidR="0060547F" w:rsidRPr="0060547F" w:rsidRDefault="0060547F" w:rsidP="00D552C0">
      <w:pPr>
        <w:spacing w:after="0" w:line="240" w:lineRule="auto"/>
        <w:jc w:val="both"/>
        <w:rPr>
          <w:rFonts w:ascii="Times New Roman" w:eastAsiaTheme="minorEastAsia" w:hAnsi="Times New Roman" w:cs="Times New Roman"/>
          <w:sz w:val="24"/>
          <w:szCs w:val="24"/>
          <w:lang w:eastAsia="pt-BR"/>
        </w:rPr>
      </w:pPr>
    </w:p>
    <w:p w:rsidR="0060547F" w:rsidRPr="0060547F" w:rsidRDefault="0060547F" w:rsidP="00D552C0">
      <w:pPr>
        <w:spacing w:after="0" w:line="240" w:lineRule="auto"/>
        <w:jc w:val="both"/>
        <w:rPr>
          <w:rFonts w:ascii="Times New Roman" w:eastAsiaTheme="minorEastAsia" w:hAnsi="Times New Roman" w:cs="Times New Roman"/>
          <w:sz w:val="24"/>
          <w:szCs w:val="24"/>
          <w:lang w:eastAsia="pt-BR"/>
        </w:rPr>
      </w:pPr>
    </w:p>
    <w:p w:rsidR="0060547F" w:rsidRPr="0060547F" w:rsidRDefault="0060547F" w:rsidP="00D552C0">
      <w:pPr>
        <w:spacing w:after="0" w:line="240" w:lineRule="auto"/>
        <w:jc w:val="both"/>
        <w:rPr>
          <w:rFonts w:ascii="Times New Roman" w:eastAsiaTheme="minorEastAsia" w:hAnsi="Times New Roman" w:cs="Times New Roman"/>
          <w:b/>
          <w:sz w:val="24"/>
          <w:szCs w:val="24"/>
          <w:lang w:eastAsia="pt-BR"/>
        </w:rPr>
      </w:pPr>
    </w:p>
    <w:p w:rsidR="0060547F" w:rsidRPr="0060547F" w:rsidRDefault="0060547F" w:rsidP="00D552C0">
      <w:pPr>
        <w:spacing w:after="0" w:line="0" w:lineRule="atLeast"/>
        <w:jc w:val="both"/>
        <w:rPr>
          <w:rFonts w:ascii="Times New Roman" w:eastAsiaTheme="minorEastAsia" w:hAnsi="Times New Roman" w:cs="Times New Roman"/>
          <w:b/>
          <w:sz w:val="24"/>
          <w:szCs w:val="24"/>
          <w:lang w:eastAsia="pt-BR"/>
        </w:rPr>
      </w:pPr>
      <w:r w:rsidRPr="0060547F">
        <w:rPr>
          <w:rFonts w:ascii="Times New Roman" w:eastAsiaTheme="minorEastAsia" w:hAnsi="Times New Roman" w:cs="Times New Roman"/>
          <w:b/>
          <w:sz w:val="24"/>
          <w:szCs w:val="24"/>
          <w:lang w:eastAsia="pt-BR"/>
        </w:rPr>
        <w:t xml:space="preserve"> INTRODUÇÃO</w:t>
      </w:r>
    </w:p>
    <w:p w:rsidR="0060547F" w:rsidRPr="0060547F" w:rsidRDefault="0060547F" w:rsidP="00D552C0">
      <w:pPr>
        <w:spacing w:after="0" w:line="0" w:lineRule="atLeast"/>
        <w:jc w:val="both"/>
        <w:rPr>
          <w:rFonts w:ascii="Times New Roman" w:eastAsiaTheme="minorEastAsia" w:hAnsi="Times New Roman" w:cs="Times New Roman"/>
          <w:b/>
          <w:sz w:val="24"/>
          <w:szCs w:val="24"/>
          <w:lang w:eastAsia="pt-BR"/>
        </w:rPr>
      </w:pPr>
    </w:p>
    <w:p w:rsidR="0060547F" w:rsidRPr="0060547F" w:rsidRDefault="0060547F" w:rsidP="00D552C0">
      <w:pPr>
        <w:spacing w:after="0" w:line="0" w:lineRule="atLeast"/>
        <w:jc w:val="both"/>
        <w:rPr>
          <w:rFonts w:ascii="Times New Roman" w:eastAsiaTheme="minorEastAsia" w:hAnsi="Times New Roman" w:cs="Times New Roman"/>
          <w:b/>
          <w:sz w:val="24"/>
          <w:szCs w:val="24"/>
          <w:lang w:eastAsia="pt-BR"/>
        </w:rPr>
      </w:pPr>
    </w:p>
    <w:p w:rsidR="0060547F" w:rsidRPr="0060547F" w:rsidRDefault="0060547F" w:rsidP="00D552C0">
      <w:pPr>
        <w:spacing w:after="0" w:line="0" w:lineRule="atLeast"/>
        <w:jc w:val="both"/>
        <w:rPr>
          <w:rFonts w:ascii="Times New Roman" w:eastAsiaTheme="minorEastAsia" w:hAnsi="Times New Roman" w:cs="Times New Roman"/>
          <w:b/>
          <w:sz w:val="24"/>
          <w:szCs w:val="24"/>
          <w:lang w:eastAsia="pt-BR"/>
        </w:rPr>
      </w:pPr>
    </w:p>
    <w:p w:rsidR="0060547F" w:rsidRPr="0060547F" w:rsidRDefault="0060547F" w:rsidP="00D552C0">
      <w:pPr>
        <w:spacing w:after="0"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 xml:space="preserve">O objetivo deste estudo é analisar a proposta da Educação de Jovens e adultos – EJA, implantado no presídio Professor Pimenta da Veiga de Uberlândia-MG. Notadamente o problema que originou a pesquisa teve por base o questionamento a respeito do papel da EJA no processo de ressocialização de pessoas em situação de privação de liberdade (encarceradas). Nesse sentido, os objetivos que orientaram a realização da pesquisa visam evidenciar </w:t>
      </w:r>
      <w:r w:rsidR="00172C99" w:rsidRPr="0060547F">
        <w:rPr>
          <w:rFonts w:ascii="Times New Roman" w:eastAsiaTheme="minorEastAsia" w:hAnsi="Times New Roman" w:cs="Times New Roman"/>
          <w:sz w:val="24"/>
          <w:szCs w:val="24"/>
          <w:lang w:eastAsia="pt-BR"/>
        </w:rPr>
        <w:t>as políticas</w:t>
      </w:r>
      <w:r w:rsidRPr="0060547F">
        <w:rPr>
          <w:rFonts w:ascii="Times New Roman" w:eastAsiaTheme="minorEastAsia" w:hAnsi="Times New Roman" w:cs="Times New Roman"/>
          <w:sz w:val="24"/>
          <w:szCs w:val="24"/>
          <w:lang w:eastAsia="pt-BR"/>
        </w:rPr>
        <w:t xml:space="preserve"> propostas para </w:t>
      </w:r>
      <w:r w:rsidR="00172C99" w:rsidRPr="0060547F">
        <w:rPr>
          <w:rFonts w:ascii="Times New Roman" w:eastAsiaTheme="minorEastAsia" w:hAnsi="Times New Roman" w:cs="Times New Roman"/>
          <w:sz w:val="24"/>
          <w:szCs w:val="24"/>
          <w:lang w:eastAsia="pt-BR"/>
        </w:rPr>
        <w:t>a ressocialização</w:t>
      </w:r>
      <w:r w:rsidRPr="0060547F">
        <w:rPr>
          <w:rFonts w:ascii="Times New Roman" w:eastAsiaTheme="minorEastAsia" w:hAnsi="Times New Roman" w:cs="Times New Roman"/>
          <w:sz w:val="24"/>
          <w:szCs w:val="24"/>
          <w:lang w:eastAsia="pt-BR"/>
        </w:rPr>
        <w:t xml:space="preserve"> dos detentos; o contexto que se encontra o Sistema Prisional, bem como os possíveis impactos que a educação pode realizar na vida dos detentos.</w:t>
      </w:r>
    </w:p>
    <w:p w:rsidR="0060547F" w:rsidRPr="0060547F" w:rsidRDefault="0060547F" w:rsidP="00D552C0">
      <w:pPr>
        <w:spacing w:after="0"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 xml:space="preserve">É necessário mostrar para a população que existe dentro do Sistema Prisional pessoas que cometeram delitos e estão cumprindo uma pena, mas que, além disso, têm pessoas que </w:t>
      </w:r>
      <w:r w:rsidRPr="0060547F">
        <w:rPr>
          <w:rFonts w:ascii="Times New Roman" w:eastAsiaTheme="minorEastAsia" w:hAnsi="Times New Roman" w:cs="Times New Roman"/>
          <w:sz w:val="24"/>
          <w:szCs w:val="24"/>
          <w:lang w:eastAsia="pt-BR"/>
        </w:rPr>
        <w:lastRenderedPageBreak/>
        <w:t>dedicam seu tempo para ensinar e acreditam que através da educação é possível haver mudança na vida dessas pessoas, pois o preso ao retornar a escola tem a possibilidade de optar em seguir outros caminhos que não seja o do crime.</w:t>
      </w:r>
    </w:p>
    <w:p w:rsidR="0060547F" w:rsidRPr="0060547F" w:rsidRDefault="0060547F" w:rsidP="00D552C0">
      <w:pPr>
        <w:spacing w:after="0" w:line="360" w:lineRule="auto"/>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Apesar das contradições do espaço escolar no Sistema Prisional, Leme (2007) mostra sua importância ao dizer:</w:t>
      </w:r>
    </w:p>
    <w:p w:rsidR="0060547F" w:rsidRPr="0060547F" w:rsidRDefault="0060547F" w:rsidP="00D552C0">
      <w:pPr>
        <w:spacing w:after="0" w:line="360" w:lineRule="auto"/>
        <w:jc w:val="both"/>
        <w:rPr>
          <w:rFonts w:ascii="Times New Roman" w:eastAsiaTheme="minorEastAsia" w:hAnsi="Times New Roman" w:cs="Times New Roman"/>
          <w:sz w:val="24"/>
          <w:szCs w:val="24"/>
          <w:lang w:eastAsia="pt-BR"/>
        </w:rPr>
      </w:pPr>
    </w:p>
    <w:p w:rsidR="0060547F" w:rsidRPr="0060547F" w:rsidRDefault="0060547F" w:rsidP="00D552C0">
      <w:pPr>
        <w:autoSpaceDE w:val="0"/>
        <w:autoSpaceDN w:val="0"/>
        <w:adjustRightInd w:val="0"/>
        <w:spacing w:after="0" w:line="240" w:lineRule="auto"/>
        <w:ind w:left="2268"/>
        <w:jc w:val="both"/>
        <w:rPr>
          <w:rFonts w:ascii="Times New Roman" w:eastAsiaTheme="minorEastAsia" w:hAnsi="Times New Roman" w:cs="Times New Roman"/>
          <w:lang w:eastAsia="pt-BR"/>
        </w:rPr>
      </w:pPr>
      <w:r w:rsidRPr="0060547F">
        <w:rPr>
          <w:rFonts w:ascii="Times New Roman" w:eastAsiaTheme="minorEastAsia" w:hAnsi="Times New Roman" w:cs="Times New Roman"/>
          <w:lang w:eastAsia="pt-BR"/>
        </w:rPr>
        <w:t xml:space="preserve">(...) a sala de aula não será mais do que uma “cela de estudo”, uma cela, </w:t>
      </w:r>
      <w:r w:rsidR="00172C99" w:rsidRPr="0060547F">
        <w:rPr>
          <w:rFonts w:ascii="Times New Roman" w:eastAsiaTheme="minorEastAsia" w:hAnsi="Times New Roman" w:cs="Times New Roman"/>
          <w:lang w:eastAsia="pt-BR"/>
        </w:rPr>
        <w:t>digamos, onde</w:t>
      </w:r>
      <w:r w:rsidRPr="0060547F">
        <w:rPr>
          <w:rFonts w:ascii="Times New Roman" w:eastAsiaTheme="minorEastAsia" w:hAnsi="Times New Roman" w:cs="Times New Roman"/>
          <w:lang w:eastAsia="pt-BR"/>
        </w:rPr>
        <w:t xml:space="preserve"> encontramos lousa e carteiras. Por isso, ousamos chamar a sala de aula </w:t>
      </w:r>
      <w:r w:rsidR="00172C99" w:rsidRPr="0060547F">
        <w:rPr>
          <w:rFonts w:ascii="Times New Roman" w:eastAsiaTheme="minorEastAsia" w:hAnsi="Times New Roman" w:cs="Times New Roman"/>
          <w:lang w:eastAsia="pt-BR"/>
        </w:rPr>
        <w:t>no interior</w:t>
      </w:r>
      <w:r w:rsidRPr="0060547F">
        <w:rPr>
          <w:rFonts w:ascii="Times New Roman" w:eastAsiaTheme="minorEastAsia" w:hAnsi="Times New Roman" w:cs="Times New Roman"/>
          <w:lang w:eastAsia="pt-BR"/>
        </w:rPr>
        <w:t xml:space="preserve"> de uma penitenciária de “cela de aula”. Não queremos, com </w:t>
      </w:r>
      <w:r w:rsidR="00172C99" w:rsidRPr="0060547F">
        <w:rPr>
          <w:rFonts w:ascii="Times New Roman" w:eastAsiaTheme="minorEastAsia" w:hAnsi="Times New Roman" w:cs="Times New Roman"/>
          <w:lang w:eastAsia="pt-BR"/>
        </w:rPr>
        <w:t>isso, estigmatizar</w:t>
      </w:r>
      <w:r w:rsidRPr="0060547F">
        <w:rPr>
          <w:rFonts w:ascii="Times New Roman" w:eastAsiaTheme="minorEastAsia" w:hAnsi="Times New Roman" w:cs="Times New Roman"/>
          <w:lang w:eastAsia="pt-BR"/>
        </w:rPr>
        <w:t xml:space="preserve"> esse espaço. Acreditamos que se possa olhar a cela de aula em </w:t>
      </w:r>
      <w:r w:rsidR="00172C99" w:rsidRPr="0060547F">
        <w:rPr>
          <w:rFonts w:ascii="Times New Roman" w:eastAsiaTheme="minorEastAsia" w:hAnsi="Times New Roman" w:cs="Times New Roman"/>
          <w:lang w:eastAsia="pt-BR"/>
        </w:rPr>
        <w:t>um sentido</w:t>
      </w:r>
      <w:r w:rsidRPr="0060547F">
        <w:rPr>
          <w:rFonts w:ascii="Times New Roman" w:eastAsiaTheme="minorEastAsia" w:hAnsi="Times New Roman" w:cs="Times New Roman"/>
          <w:lang w:eastAsia="pt-BR"/>
        </w:rPr>
        <w:t xml:space="preserve"> positivo. Será nesse espaço que ocorrerá o aprendizado escolar de </w:t>
      </w:r>
      <w:r w:rsidR="00172C99" w:rsidRPr="0060547F">
        <w:rPr>
          <w:rFonts w:ascii="Times New Roman" w:eastAsiaTheme="minorEastAsia" w:hAnsi="Times New Roman" w:cs="Times New Roman"/>
          <w:lang w:eastAsia="pt-BR"/>
        </w:rPr>
        <w:t>maneira formal</w:t>
      </w:r>
      <w:r w:rsidRPr="0060547F">
        <w:rPr>
          <w:rFonts w:ascii="Times New Roman" w:eastAsiaTheme="minorEastAsia" w:hAnsi="Times New Roman" w:cs="Times New Roman"/>
          <w:lang w:eastAsia="pt-BR"/>
        </w:rPr>
        <w:t xml:space="preserve">. Esse espaço terá para muitos presos um significado especial. Para alguns, será a primeira oportunidade de aprender a ler e escrever; para outros, a chance </w:t>
      </w:r>
      <w:r w:rsidR="00172C99" w:rsidRPr="0060547F">
        <w:rPr>
          <w:rFonts w:ascii="Times New Roman" w:eastAsiaTheme="minorEastAsia" w:hAnsi="Times New Roman" w:cs="Times New Roman"/>
          <w:lang w:eastAsia="pt-BR"/>
        </w:rPr>
        <w:t>de concluir</w:t>
      </w:r>
      <w:r w:rsidRPr="0060547F">
        <w:rPr>
          <w:rFonts w:ascii="Times New Roman" w:eastAsiaTheme="minorEastAsia" w:hAnsi="Times New Roman" w:cs="Times New Roman"/>
          <w:lang w:eastAsia="pt-BR"/>
        </w:rPr>
        <w:t xml:space="preserve"> os estudos e esboçar, assim, um futuro diferente (LEME, 2007, p. 145).</w:t>
      </w:r>
    </w:p>
    <w:p w:rsidR="0060547F" w:rsidRPr="0060547F" w:rsidRDefault="0060547F" w:rsidP="00D552C0">
      <w:pPr>
        <w:autoSpaceDE w:val="0"/>
        <w:autoSpaceDN w:val="0"/>
        <w:adjustRightInd w:val="0"/>
        <w:spacing w:after="0" w:line="360" w:lineRule="auto"/>
        <w:ind w:left="2835"/>
        <w:jc w:val="both"/>
        <w:rPr>
          <w:rFonts w:ascii="Times New Roman" w:eastAsiaTheme="minorEastAsia" w:hAnsi="Times New Roman" w:cs="Times New Roman"/>
          <w:lang w:eastAsia="pt-BR"/>
        </w:rPr>
      </w:pPr>
    </w:p>
    <w:p w:rsidR="0060547F" w:rsidRPr="0060547F" w:rsidRDefault="0060547F" w:rsidP="00D552C0">
      <w:pPr>
        <w:autoSpaceDE w:val="0"/>
        <w:autoSpaceDN w:val="0"/>
        <w:adjustRightInd w:val="0"/>
        <w:spacing w:after="0" w:line="360" w:lineRule="auto"/>
        <w:ind w:left="2835"/>
        <w:jc w:val="both"/>
        <w:rPr>
          <w:rFonts w:ascii="Times New Roman" w:eastAsiaTheme="minorEastAsia" w:hAnsi="Times New Roman" w:cs="Times New Roman"/>
          <w:lang w:eastAsia="pt-BR"/>
        </w:rPr>
      </w:pPr>
    </w:p>
    <w:p w:rsidR="0060547F" w:rsidRPr="0060547F" w:rsidRDefault="0060547F" w:rsidP="00D552C0">
      <w:pPr>
        <w:spacing w:after="0" w:line="360" w:lineRule="auto"/>
        <w:ind w:firstLine="360"/>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 xml:space="preserve">Um dos pressupostos desta pesquisa baseia-se no fato da educação escolar poder contribuir para a ressocialização na vidadosalunos, poiso objetivo principal da prática pedagógica dos professores nas penitenciárias é conviver com </w:t>
      </w:r>
      <w:r w:rsidR="00172C99" w:rsidRPr="0060547F">
        <w:rPr>
          <w:rFonts w:ascii="Times New Roman" w:eastAsiaTheme="minorEastAsia" w:hAnsi="Times New Roman" w:cs="Times New Roman"/>
          <w:sz w:val="24"/>
          <w:szCs w:val="24"/>
          <w:lang w:eastAsia="pt-BR"/>
        </w:rPr>
        <w:t>contradições, saber</w:t>
      </w:r>
      <w:r w:rsidRPr="0060547F">
        <w:rPr>
          <w:rFonts w:ascii="Times New Roman" w:eastAsiaTheme="minorEastAsia" w:hAnsi="Times New Roman" w:cs="Times New Roman"/>
          <w:sz w:val="24"/>
          <w:szCs w:val="24"/>
          <w:lang w:eastAsia="pt-BR"/>
        </w:rPr>
        <w:t xml:space="preserve"> lidar com os conflitos, trabalhandocom a exclusão, com regras imposta e principalmente acreditar que pelo seu trabalho será possível alcançar mudanças de comportamento e formas de conceber o mundo que os aguarda fora das grades de uma penitenciária. Assim, a grande questão concentra-se na perspectiva de humanização das prisões.</w:t>
      </w:r>
    </w:p>
    <w:p w:rsidR="00D552C0" w:rsidRDefault="0060547F" w:rsidP="00D552C0">
      <w:pPr>
        <w:spacing w:after="0" w:line="360" w:lineRule="auto"/>
        <w:ind w:firstLine="357"/>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Para a análise deste estudo, utilizou-se a pesquisa bibliográfica, a fim de situar o tema e buscar parâmetros, conceitos, definições e estudos de diversos pesquisadores dentro do tema proposto, pois de acordo com Chizzotti (2005, p. 16): "A utilização adequada dessas fontes de informação auxilia o pesquisador na definição clara do próprio projeto, esclarece aspectos obscuros da pesquisa e o orienta na busca da fundamentação e dos meios de resolver um problema".</w:t>
      </w:r>
    </w:p>
    <w:p w:rsidR="0060547F" w:rsidRPr="0060547F" w:rsidRDefault="0060547F" w:rsidP="00D47F0B">
      <w:pPr>
        <w:spacing w:after="0" w:line="360" w:lineRule="auto"/>
        <w:ind w:firstLine="357"/>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Nesse sentido</w:t>
      </w:r>
      <w:r w:rsidR="00D552C0">
        <w:rPr>
          <w:rFonts w:ascii="Times New Roman" w:eastAsiaTheme="minorEastAsia" w:hAnsi="Times New Roman" w:cs="Times New Roman"/>
          <w:sz w:val="24"/>
          <w:szCs w:val="24"/>
          <w:lang w:eastAsia="pt-BR"/>
        </w:rPr>
        <w:t>,</w:t>
      </w:r>
      <w:r w:rsidRPr="0060547F">
        <w:rPr>
          <w:rFonts w:ascii="Times New Roman" w:eastAsiaTheme="minorEastAsia" w:hAnsi="Times New Roman" w:cs="Times New Roman"/>
          <w:sz w:val="24"/>
          <w:szCs w:val="24"/>
          <w:lang w:eastAsia="pt-BR"/>
        </w:rPr>
        <w:t xml:space="preserve"> o artigo está estruturado da seguinte forma:</w:t>
      </w:r>
      <w:r w:rsidR="00172C99">
        <w:rPr>
          <w:rFonts w:ascii="Times New Roman" w:eastAsiaTheme="minorEastAsia" w:hAnsi="Times New Roman" w:cs="Times New Roman"/>
          <w:sz w:val="24"/>
          <w:szCs w:val="24"/>
          <w:lang w:eastAsia="pt-BR"/>
        </w:rPr>
        <w:t xml:space="preserve"> 1</w:t>
      </w:r>
      <w:r w:rsidRPr="0060547F">
        <w:rPr>
          <w:rFonts w:ascii="Times New Roman" w:eastAsiaTheme="minorEastAsia" w:hAnsi="Times New Roman" w:cs="Times New Roman"/>
          <w:sz w:val="24"/>
          <w:szCs w:val="24"/>
          <w:lang w:eastAsia="pt-BR"/>
        </w:rPr>
        <w:t>) sistema penitenci</w:t>
      </w:r>
      <w:r w:rsidR="00172C99">
        <w:rPr>
          <w:rFonts w:ascii="Times New Roman" w:eastAsiaTheme="minorEastAsia" w:hAnsi="Times New Roman" w:cs="Times New Roman"/>
          <w:sz w:val="24"/>
          <w:szCs w:val="24"/>
          <w:lang w:eastAsia="pt-BR"/>
        </w:rPr>
        <w:t>ário brasileiro, 2</w:t>
      </w:r>
      <w:r w:rsidRPr="0060547F">
        <w:rPr>
          <w:rFonts w:ascii="Times New Roman" w:eastAsiaTheme="minorEastAsia" w:hAnsi="Times New Roman" w:cs="Times New Roman"/>
          <w:sz w:val="24"/>
          <w:szCs w:val="24"/>
          <w:lang w:eastAsia="pt-BR"/>
        </w:rPr>
        <w:t xml:space="preserve">) educação nas </w:t>
      </w:r>
      <w:r w:rsidR="00172C99" w:rsidRPr="0060547F">
        <w:rPr>
          <w:rFonts w:ascii="Times New Roman" w:eastAsiaTheme="minorEastAsia" w:hAnsi="Times New Roman" w:cs="Times New Roman"/>
          <w:sz w:val="24"/>
          <w:szCs w:val="24"/>
          <w:lang w:eastAsia="pt-BR"/>
        </w:rPr>
        <w:t>prisões</w:t>
      </w:r>
      <w:r w:rsidR="00172C99">
        <w:rPr>
          <w:rFonts w:ascii="Times New Roman" w:eastAsiaTheme="minorEastAsia" w:hAnsi="Times New Roman" w:cs="Times New Roman"/>
          <w:sz w:val="24"/>
          <w:szCs w:val="24"/>
          <w:lang w:eastAsia="pt-BR"/>
        </w:rPr>
        <w:t xml:space="preserve">, </w:t>
      </w:r>
      <w:r w:rsidR="00172C99">
        <w:rPr>
          <w:rFonts w:ascii="Times New Roman" w:eastAsia="Times New Roman" w:hAnsi="Times New Roman" w:cs="Times New Roman"/>
          <w:sz w:val="24"/>
          <w:szCs w:val="24"/>
          <w:lang w:eastAsia="pt-BR"/>
        </w:rPr>
        <w:t>2.1</w:t>
      </w:r>
      <w:r w:rsidR="00D11843">
        <w:rPr>
          <w:rFonts w:ascii="Times New Roman" w:eastAsia="Times New Roman" w:hAnsi="Times New Roman" w:cs="Times New Roman"/>
          <w:sz w:val="24"/>
          <w:szCs w:val="24"/>
          <w:lang w:eastAsia="pt-BR"/>
        </w:rPr>
        <w:t xml:space="preserve">) </w:t>
      </w:r>
      <w:r w:rsidR="00172C99" w:rsidRPr="0060547F">
        <w:rPr>
          <w:rFonts w:ascii="Times New Roman" w:eastAsia="Times New Roman" w:hAnsi="Times New Roman" w:cs="Times New Roman"/>
          <w:sz w:val="24"/>
          <w:szCs w:val="24"/>
          <w:lang w:eastAsia="pt-BR"/>
        </w:rPr>
        <w:t>o pedagogo e a educação de jovens e adultos em estabelecimentos penais</w:t>
      </w:r>
      <w:r w:rsidR="00D47F0B">
        <w:rPr>
          <w:rFonts w:ascii="Times New Roman" w:eastAsia="Times New Roman" w:hAnsi="Times New Roman" w:cs="Times New Roman"/>
          <w:sz w:val="24"/>
          <w:szCs w:val="24"/>
          <w:lang w:eastAsia="pt-BR"/>
        </w:rPr>
        <w:t>.</w:t>
      </w:r>
    </w:p>
    <w:p w:rsidR="0060547F" w:rsidRPr="0060547F" w:rsidRDefault="00D47F0B" w:rsidP="00D552C0">
      <w:pPr>
        <w:jc w:val="both"/>
        <w:rPr>
          <w:rFonts w:ascii="Times New Roman" w:hAnsi="Times New Roman" w:cs="Times New Roman"/>
          <w:b/>
          <w:sz w:val="24"/>
          <w:szCs w:val="24"/>
        </w:rPr>
      </w:pPr>
      <w:r>
        <w:rPr>
          <w:rFonts w:ascii="Times New Roman" w:hAnsi="Times New Roman" w:cs="Times New Roman"/>
          <w:b/>
          <w:sz w:val="24"/>
          <w:szCs w:val="24"/>
        </w:rPr>
        <w:t>2</w:t>
      </w:r>
      <w:r w:rsidR="0060547F" w:rsidRPr="0060547F">
        <w:rPr>
          <w:rFonts w:ascii="Times New Roman" w:hAnsi="Times New Roman" w:cs="Times New Roman"/>
          <w:b/>
          <w:sz w:val="24"/>
          <w:szCs w:val="24"/>
        </w:rPr>
        <w:t>O SISTEMA PENITENCIÁRIO BRASILEIRO: CONCEITUAÇÃO E PROCESSO HISTÓRICO</w:t>
      </w:r>
    </w:p>
    <w:p w:rsidR="0060547F" w:rsidRPr="0060547F" w:rsidRDefault="0060547F" w:rsidP="00D552C0">
      <w:pPr>
        <w:jc w:val="both"/>
        <w:rPr>
          <w:rFonts w:ascii="Times New Roman" w:hAnsi="Times New Roman" w:cs="Times New Roman"/>
          <w:b/>
          <w:sz w:val="24"/>
          <w:szCs w:val="24"/>
        </w:rPr>
      </w:pPr>
    </w:p>
    <w:p w:rsidR="0060547F" w:rsidRPr="0060547F" w:rsidRDefault="0060547F" w:rsidP="00D552C0">
      <w:pPr>
        <w:spacing w:after="0" w:line="360" w:lineRule="auto"/>
        <w:ind w:firstLine="360"/>
        <w:jc w:val="both"/>
        <w:rPr>
          <w:rFonts w:ascii="Times New Roman" w:hAnsi="Times New Roman" w:cs="Times New Roman"/>
          <w:sz w:val="24"/>
          <w:szCs w:val="24"/>
        </w:rPr>
      </w:pPr>
      <w:r w:rsidRPr="0060547F">
        <w:rPr>
          <w:rFonts w:ascii="Times New Roman" w:hAnsi="Times New Roman" w:cs="Times New Roman"/>
          <w:sz w:val="24"/>
          <w:szCs w:val="24"/>
        </w:rPr>
        <w:lastRenderedPageBreak/>
        <w:t>Quando ouvimos ou vemos uma penitenciária ficamos curiosos em saber como será dentro, como as pessoas vivem entremuros altos, agentes armados, cães amedrontando e ao mesmo tempo aguçando nossa curiosidade em saber o que realmente ocorre dentro de uma penitenciária, quais suas atividades e se realmente existe um objetivo real em permitir que pessoas que cometem algum tipo de delito possam ser ressocializadas.</w:t>
      </w:r>
    </w:p>
    <w:p w:rsidR="0060547F" w:rsidRPr="0060547F" w:rsidRDefault="0060547F" w:rsidP="00D552C0">
      <w:pPr>
        <w:spacing w:after="0" w:line="360" w:lineRule="auto"/>
        <w:ind w:firstLine="360"/>
        <w:jc w:val="both"/>
        <w:rPr>
          <w:rFonts w:ascii="Times New Roman" w:hAnsi="Times New Roman" w:cs="Times New Roman"/>
          <w:sz w:val="24"/>
          <w:szCs w:val="24"/>
        </w:rPr>
      </w:pPr>
      <w:r w:rsidRPr="0060547F">
        <w:rPr>
          <w:rFonts w:ascii="Times New Roman" w:hAnsi="Times New Roman" w:cs="Times New Roman"/>
          <w:sz w:val="24"/>
          <w:szCs w:val="24"/>
        </w:rPr>
        <w:t>Para entender como se configura o Sistema Penitenciário no Brasil primeiramente torna-se necessário esclarecer alguns conceitos.</w:t>
      </w:r>
    </w:p>
    <w:p w:rsidR="0060547F" w:rsidRPr="0060547F" w:rsidRDefault="0060547F" w:rsidP="00D552C0">
      <w:pPr>
        <w:autoSpaceDE w:val="0"/>
        <w:autoSpaceDN w:val="0"/>
        <w:adjustRightInd w:val="0"/>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 xml:space="preserve">De acordo com o art. 87 da </w:t>
      </w:r>
      <w:hyperlink r:id="rId6" w:history="1">
        <w:r w:rsidRPr="0060547F">
          <w:rPr>
            <w:rFonts w:ascii="Times New Roman" w:hAnsi="Times New Roman" w:cs="Times New Roman"/>
            <w:bCs/>
            <w:sz w:val="24"/>
            <w:szCs w:val="24"/>
          </w:rPr>
          <w:t>Lei de Execução Penal - LEP - L- 007.210-1984</w:t>
        </w:r>
      </w:hyperlink>
      <w:r w:rsidRPr="0060547F">
        <w:rPr>
          <w:rFonts w:ascii="Times New Roman" w:hAnsi="Times New Roman" w:cs="Times New Roman"/>
          <w:b/>
          <w:sz w:val="24"/>
          <w:szCs w:val="24"/>
        </w:rPr>
        <w:t>, de</w:t>
      </w:r>
      <w:r w:rsidRPr="0060547F">
        <w:rPr>
          <w:rFonts w:ascii="Times New Roman" w:hAnsi="Times New Roman" w:cs="Times New Roman"/>
          <w:sz w:val="24"/>
          <w:szCs w:val="24"/>
        </w:rPr>
        <w:t xml:space="preserve">nomina-se </w:t>
      </w:r>
      <w:r w:rsidRPr="0060547F">
        <w:rPr>
          <w:rFonts w:ascii="Times New Roman" w:hAnsi="Times New Roman" w:cs="Times New Roman"/>
          <w:bCs/>
          <w:sz w:val="24"/>
          <w:szCs w:val="24"/>
        </w:rPr>
        <w:t xml:space="preserve">penitenciária </w:t>
      </w:r>
      <w:r w:rsidRPr="0060547F">
        <w:rPr>
          <w:rFonts w:ascii="Times New Roman" w:hAnsi="Times New Roman" w:cs="Times New Roman"/>
          <w:sz w:val="24"/>
          <w:szCs w:val="24"/>
        </w:rPr>
        <w:t xml:space="preserve">o presídio que abriga condenados sujeitos à pena de reclusão, em regime fechado.  Deve haver cela individual, com dormitório, aparelho sanitário e lavatório, em local salubre e área mínima de seis metros quadrados. Por outro lado denomina-se </w:t>
      </w:r>
      <w:r w:rsidRPr="0060547F">
        <w:rPr>
          <w:rFonts w:ascii="Times New Roman" w:hAnsi="Times New Roman" w:cs="Times New Roman"/>
          <w:bCs/>
          <w:sz w:val="24"/>
          <w:szCs w:val="24"/>
        </w:rPr>
        <w:t xml:space="preserve">cadeia pública </w:t>
      </w:r>
      <w:r w:rsidRPr="0060547F">
        <w:rPr>
          <w:rFonts w:ascii="Times New Roman" w:hAnsi="Times New Roman" w:cs="Times New Roman"/>
          <w:sz w:val="24"/>
          <w:szCs w:val="24"/>
        </w:rPr>
        <w:t xml:space="preserve">o local destinado ao recolhimento de presos provisórios (Art. 102), o que indica, mais uma vez, a necessidade de separação entre aqueles que não podem ser considerados culpados, por inexistência de sentença condenatória com trânsito em julgado e os já definitivamente julgados. Atualmente, em lugar das cadeias, surgiram os chamados </w:t>
      </w:r>
      <w:r w:rsidRPr="0060547F">
        <w:rPr>
          <w:rFonts w:ascii="Times New Roman" w:hAnsi="Times New Roman" w:cs="Times New Roman"/>
          <w:bCs/>
          <w:sz w:val="24"/>
          <w:szCs w:val="24"/>
        </w:rPr>
        <w:t>centros de detençãoprovisória</w:t>
      </w:r>
      <w:r w:rsidRPr="0060547F">
        <w:rPr>
          <w:rFonts w:ascii="Times New Roman" w:hAnsi="Times New Roman" w:cs="Times New Roman"/>
          <w:sz w:val="24"/>
          <w:szCs w:val="24"/>
        </w:rPr>
        <w:t>, que possuem maior número de vagas, porém, com estrutura semelhante a do presídio (BRASIL, 1984).</w:t>
      </w:r>
    </w:p>
    <w:p w:rsidR="0060547F" w:rsidRPr="0060547F" w:rsidRDefault="0060547F" w:rsidP="00D552C0">
      <w:pPr>
        <w:autoSpaceDE w:val="0"/>
        <w:autoSpaceDN w:val="0"/>
        <w:adjustRightInd w:val="0"/>
        <w:spacing w:after="0" w:line="360" w:lineRule="auto"/>
        <w:ind w:firstLine="708"/>
        <w:jc w:val="both"/>
        <w:rPr>
          <w:rFonts w:ascii="Times New Roman" w:hAnsi="Times New Roman" w:cs="Times New Roman"/>
          <w:i/>
          <w:iCs/>
          <w:sz w:val="24"/>
          <w:szCs w:val="24"/>
        </w:rPr>
      </w:pPr>
      <w:r w:rsidRPr="0060547F">
        <w:rPr>
          <w:rFonts w:ascii="Times New Roman" w:hAnsi="Times New Roman" w:cs="Times New Roman"/>
          <w:sz w:val="24"/>
          <w:szCs w:val="24"/>
        </w:rPr>
        <w:t xml:space="preserve">Também existe a </w:t>
      </w:r>
      <w:r w:rsidRPr="0060547F">
        <w:rPr>
          <w:rFonts w:ascii="Times New Roman" w:hAnsi="Times New Roman" w:cs="Times New Roman"/>
          <w:bCs/>
          <w:sz w:val="24"/>
          <w:szCs w:val="24"/>
        </w:rPr>
        <w:t>colônia penal</w:t>
      </w:r>
      <w:r w:rsidRPr="0060547F">
        <w:rPr>
          <w:rFonts w:ascii="Times New Roman" w:hAnsi="Times New Roman" w:cs="Times New Roman"/>
          <w:sz w:val="24"/>
          <w:szCs w:val="24"/>
        </w:rPr>
        <w:t>, que pode ser classificada como agrícola, industrial ou similar sendo o estabelecimento destinado ao cumprimento de pena em regime semiaberto, com alojamentos coletivos</w:t>
      </w:r>
      <w:r w:rsidRPr="0060547F">
        <w:rPr>
          <w:rFonts w:ascii="Times New Roman" w:hAnsi="Times New Roman" w:cs="Times New Roman"/>
          <w:i/>
          <w:iCs/>
          <w:sz w:val="24"/>
          <w:szCs w:val="24"/>
        </w:rPr>
        <w:t>.</w:t>
      </w:r>
    </w:p>
    <w:p w:rsidR="0060547F" w:rsidRPr="0060547F" w:rsidRDefault="0060547F" w:rsidP="00D552C0">
      <w:pPr>
        <w:autoSpaceDE w:val="0"/>
        <w:autoSpaceDN w:val="0"/>
        <w:adjustRightInd w:val="0"/>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 xml:space="preserve">A </w:t>
      </w:r>
      <w:r w:rsidRPr="0060547F">
        <w:rPr>
          <w:rFonts w:ascii="Times New Roman" w:hAnsi="Times New Roman" w:cs="Times New Roman"/>
          <w:bCs/>
          <w:sz w:val="24"/>
          <w:szCs w:val="24"/>
        </w:rPr>
        <w:t xml:space="preserve">casa do albergado </w:t>
      </w:r>
      <w:r w:rsidRPr="0060547F">
        <w:rPr>
          <w:rFonts w:ascii="Times New Roman" w:hAnsi="Times New Roman" w:cs="Times New Roman"/>
          <w:sz w:val="24"/>
          <w:szCs w:val="24"/>
        </w:rPr>
        <w:t>é o lugar para o cumprimento da pena em regime aberto, bem como para a pena de limitação de fim de semana. Neste caso, o prédio deverá situar-se em centro urbano, separado dos demais estabelecimentos, sem obstáculos físicos impeditivos de fuga.</w:t>
      </w:r>
    </w:p>
    <w:p w:rsidR="0060547F" w:rsidRPr="0060547F" w:rsidRDefault="0060547F" w:rsidP="00D552C0">
      <w:pPr>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As prisões surgiram no século XVIII com a intenção mesmo de punir as pessoas que cometem crimes, porém é visível que o sistemapenitenciário brasileiro apresenta falhas prejudicando o processo de humanização necessário para o indivíduo sentir-se novamente valorizado como um ser humano que pensa, tem sentimentos e vontade de voltar a conviver socialmente.</w:t>
      </w:r>
    </w:p>
    <w:p w:rsidR="0060547F" w:rsidRPr="0060547F" w:rsidRDefault="0060547F" w:rsidP="00D552C0">
      <w:pPr>
        <w:spacing w:after="0" w:line="360" w:lineRule="auto"/>
        <w:jc w:val="both"/>
        <w:rPr>
          <w:rFonts w:ascii="Times New Roman" w:hAnsi="Times New Roman" w:cs="Times New Roman"/>
          <w:sz w:val="24"/>
          <w:szCs w:val="24"/>
        </w:rPr>
      </w:pPr>
    </w:p>
    <w:p w:rsidR="0060547F" w:rsidRPr="0060547F" w:rsidRDefault="0060547F" w:rsidP="00D552C0">
      <w:pPr>
        <w:autoSpaceDE w:val="0"/>
        <w:autoSpaceDN w:val="0"/>
        <w:adjustRightInd w:val="0"/>
        <w:spacing w:after="0" w:line="240" w:lineRule="auto"/>
        <w:ind w:left="2268"/>
        <w:jc w:val="both"/>
        <w:rPr>
          <w:rFonts w:ascii="Times New Roman" w:hAnsi="Times New Roman" w:cs="Times New Roman"/>
        </w:rPr>
      </w:pPr>
      <w:r w:rsidRPr="0060547F">
        <w:rPr>
          <w:rFonts w:ascii="Times New Roman" w:hAnsi="Times New Roman" w:cs="Times New Roman"/>
        </w:rPr>
        <w:t xml:space="preserve">O cárcere é uma instituição totalitária, que, com o passar do tempo, deforma a pessoa e acentua seus desvios morais. Os Códigos costumam assegurar aos presos direitos que são inerentes à perda da liberdade, mas eles vivem num mundo em que desaparecem os valores que existiam em seu meio, desde a opção sexual até qualquer outra iniciativa pessoal que não se enquadre nos </w:t>
      </w:r>
      <w:r w:rsidRPr="0060547F">
        <w:rPr>
          <w:rFonts w:ascii="Times New Roman" w:hAnsi="Times New Roman" w:cs="Times New Roman"/>
        </w:rPr>
        <w:lastRenderedPageBreak/>
        <w:t>estreitíssimos limites de um regulamento que tem como objetivo castrar, inibir. (CARVALHO FILHO, 2002 apud ALVES, 2003).</w:t>
      </w:r>
    </w:p>
    <w:p w:rsidR="0060547F" w:rsidRPr="0060547F" w:rsidRDefault="0060547F" w:rsidP="0060547F">
      <w:pPr>
        <w:spacing w:after="0" w:line="360" w:lineRule="auto"/>
        <w:ind w:firstLine="708"/>
        <w:jc w:val="both"/>
        <w:rPr>
          <w:rFonts w:ascii="Times New Roman" w:hAnsi="Times New Roman" w:cs="Times New Roman"/>
          <w:sz w:val="24"/>
          <w:szCs w:val="24"/>
        </w:rPr>
      </w:pP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 xml:space="preserve">Com base na pesquisa realizada por Danielle </w:t>
      </w:r>
      <w:r w:rsidR="0004518F">
        <w:rPr>
          <w:rFonts w:ascii="Times New Roman" w:hAnsi="Times New Roman" w:cs="Times New Roman"/>
          <w:b/>
          <w:color w:val="FF0000"/>
          <w:sz w:val="24"/>
          <w:szCs w:val="24"/>
        </w:rPr>
        <w:t>Magnabosco</w:t>
      </w:r>
      <w:r w:rsidRPr="0060547F">
        <w:rPr>
          <w:rFonts w:ascii="Times New Roman" w:hAnsi="Times New Roman" w:cs="Times New Roman"/>
          <w:sz w:val="24"/>
          <w:szCs w:val="24"/>
        </w:rPr>
        <w:t>será apresentada uma síntese do processo histórico do sistema penitenciário.</w:t>
      </w: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Na antiguidade as penitenciarias tinha um caráter de punição</w:t>
      </w:r>
      <w:r w:rsidR="00172C99">
        <w:rPr>
          <w:rFonts w:ascii="Times New Roman" w:hAnsi="Times New Roman" w:cs="Times New Roman"/>
          <w:sz w:val="24"/>
          <w:szCs w:val="24"/>
        </w:rPr>
        <w:t xml:space="preserve"> e </w:t>
      </w:r>
      <w:r w:rsidR="00172C99" w:rsidRPr="0060547F">
        <w:rPr>
          <w:rFonts w:ascii="Times New Roman" w:hAnsi="Times New Roman" w:cs="Times New Roman"/>
          <w:sz w:val="24"/>
          <w:szCs w:val="24"/>
        </w:rPr>
        <w:t>seus métodos se destacavam</w:t>
      </w:r>
      <w:r w:rsidRPr="0060547F">
        <w:rPr>
          <w:rFonts w:ascii="Times New Roman" w:hAnsi="Times New Roman" w:cs="Times New Roman"/>
          <w:sz w:val="24"/>
          <w:szCs w:val="24"/>
        </w:rPr>
        <w:t xml:space="preserve"> em pena de morte com a finalidade de um lugar de custodia e torturanão cumprimento de pena. A primeira instituição penal foi o Hospício de San Michel na cidade de Roma que se destinava a menino incorrigível, que foi demonizava casa de correção o direito que regia na época era através do código de Hammnurabi ou lei do talião que significava olho por olho, dente por dente. Na Idade Média a aplicação da pena era realizada através da posição social do réu que era realizada com espetáculoera a amputação de membros, a forca a </w:t>
      </w:r>
      <w:r w:rsidR="00172C99" w:rsidRPr="0060547F">
        <w:rPr>
          <w:rFonts w:ascii="Times New Roman" w:hAnsi="Times New Roman" w:cs="Times New Roman"/>
          <w:sz w:val="24"/>
          <w:szCs w:val="24"/>
        </w:rPr>
        <w:t>roda, a</w:t>
      </w:r>
      <w:r w:rsidRPr="0060547F">
        <w:rPr>
          <w:rFonts w:ascii="Times New Roman" w:hAnsi="Times New Roman" w:cs="Times New Roman"/>
          <w:sz w:val="24"/>
          <w:szCs w:val="24"/>
        </w:rPr>
        <w:t xml:space="preserve"> guilhotina, arrastados, seu ventre aberto, as entranhas arrancadas e lançadas ao fogo. </w:t>
      </w: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Na metade do século XVI inicia uma grande mudança para os apenados com construção de prisões e pelas que lhes dava direito a liberdade tinha como finalidade a ressocializar através do trabalho e da disciplina. Em 1597 e 1600 foi criado um centro de detenção para mulheres e para meninas adolescentes em Amsterdã.</w:t>
      </w: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 xml:space="preserve">Direto penal </w:t>
      </w:r>
      <w:r w:rsidR="00172C99" w:rsidRPr="0060547F">
        <w:rPr>
          <w:rFonts w:ascii="Times New Roman" w:hAnsi="Times New Roman" w:cs="Times New Roman"/>
          <w:sz w:val="24"/>
          <w:szCs w:val="24"/>
        </w:rPr>
        <w:t>teve início</w:t>
      </w:r>
      <w:r w:rsidRPr="0060547F">
        <w:rPr>
          <w:rFonts w:ascii="Times New Roman" w:hAnsi="Times New Roman" w:cs="Times New Roman"/>
          <w:sz w:val="24"/>
          <w:szCs w:val="24"/>
        </w:rPr>
        <w:t xml:space="preserve"> no século XVIII, pois as prisões eram lugares onde os condenados era objeto de execução </w:t>
      </w:r>
      <w:r w:rsidR="00172C99" w:rsidRPr="0060547F">
        <w:rPr>
          <w:rFonts w:ascii="Times New Roman" w:hAnsi="Times New Roman" w:cs="Times New Roman"/>
          <w:sz w:val="24"/>
          <w:szCs w:val="24"/>
        </w:rPr>
        <w:t>penal. Assim</w:t>
      </w:r>
      <w:r w:rsidRPr="0060547F">
        <w:rPr>
          <w:rFonts w:ascii="Times New Roman" w:hAnsi="Times New Roman" w:cs="Times New Roman"/>
          <w:sz w:val="24"/>
          <w:szCs w:val="24"/>
        </w:rPr>
        <w:t>, as raízes do Direito Penitenciário começaram a formar-se no século XVIII, com os estudos de BECARIA e HOWARD. Durante muito tempo o condenado foi objeto da Execução Penal e só recentemente é que ocorreu o reconhecimento dos direitos da pessoa humana do condenado, ao surgir a relação de Direito Público entre o Estado e o condenado.</w:t>
      </w: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Realmente, o Direito Penitenciário resultou da proteção do condenado. Esses direitos se baseiam na exigência Ética de se respeitar a dignidade do homem como pessoa moral.</w:t>
      </w: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Somente no século XX avultou a visão unitária dos problemas da Execução Penal, com base num processo de unificação orgânica, pelo qual as normas de Direito Penal e normas de Direito Processual, atividade da administração e função jurisdicional obedeceram a uma profunda lei de adequação às exigências modernas da Execução Penal.</w:t>
      </w: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Todo esse processo de unificação foi dominado por dois princípios do Código Penal de 1930: a individualização da execução e o reconhecimento dos direitos subjetivos do condenado.</w:t>
      </w: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lastRenderedPageBreak/>
        <w:t>BECARIA e HOWARD foram responsáveis poruma grande evolução da doutrina de Execução Penal, com a produção de longa série de tratados e revistas especializadas (DE BEAUMONT, TOCQUEVILLE, DUCPETIAUX, PESSINA, VIDAL e CUCHE).</w:t>
      </w: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Sucessivamente realizaram-se congressos sobre o assunto, os quais já assumiam caráter internacional, como o de Londres em 1872.</w:t>
      </w: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Dá-se a devida importância à criação da Comissão Penitenciária Internacional, que se transformou na Comissão Penal e Penitenciária (1929), que deu origem à elaboração das Regras Mínimas da ONU. Mas apenas no século XX foi regularizada a lei de adequação as exigências modernas da execução penal.</w:t>
      </w: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Após a 2ª Guerra Mundial, surgem em vários países a Lei de Execução Penal (LEP), como na Polônia, Argentina, França, Espanha, Brasil, e outros Estados-membros da ONU.</w:t>
      </w: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No Brasil, com o advento do 1º Código Penal houve a individualização das penas, mas somente a partir do 2º Código Penal, em 1890, aboliu-se a pena de morte e foi surgir o regime penitenciário de caráter correcional, com fins de ressocializar e reeducar o detento.</w:t>
      </w: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Com o reconhecimento da autonomia do Direito Penitenciário pela Constituição Brasileira (art. 24, I), todas as Universidades terão de adotar o ensino do direito penitenciário. A reforma penal se fará pela renovação do ensino universitário das disciplinas relacionadas com o sistema penal.</w:t>
      </w: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eastAsiaTheme="minorEastAsia" w:hAnsi="Times New Roman" w:cs="Times New Roman"/>
          <w:sz w:val="24"/>
          <w:szCs w:val="24"/>
          <w:lang w:eastAsia="pt-BR"/>
        </w:rPr>
        <w:t>Para o poder judiciário o fato de o indivíduo estar privado da liberdade já é estabelecido como um causador de efeito. O preso perde o direito da liberdade e passa a viver em um local repleto de regras e aprende a conviver em um local adverso ao que está habituado. Porém, a prisão não pode ser apenas isso um local onde pessoas que cometeram delitos fiquem enclausuradas, ela deve fornecer elementos que contribuam para a transformação dos indivíduos sentenciados.</w:t>
      </w:r>
    </w:p>
    <w:p w:rsidR="0060547F" w:rsidRPr="0060547F" w:rsidRDefault="0060547F" w:rsidP="0060547F">
      <w:pPr>
        <w:spacing w:after="0"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Segundo Foucault (2008), as prisões têm como objetivos formar corpos dóceis e úteis. Os presídios constituem uma forma de punir as pessoas que descumpre as leis, porém tem o papel de recuperar para o convívio na sociedade.</w:t>
      </w:r>
    </w:p>
    <w:p w:rsidR="0060547F" w:rsidRPr="0060547F" w:rsidRDefault="0060547F" w:rsidP="0060547F">
      <w:pPr>
        <w:spacing w:after="0"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Também para Goffman (1992) as instituições penitenciárias são como estufas que atuam para que o sujeito sejatransformado e que a experiência vivenciada dentro do presídio faça com que o detento não esqueça as causas que o mantém preso, pois para oindivíduo preso uma instituição prisional significa ser separado de seu convívio familiar e de seus objetos pessoais, do conforto de poder ir e vir na hora que desejar. Neste sentido, Goffman fala em “desfiguração pessoal”, ou seja:</w:t>
      </w:r>
    </w:p>
    <w:p w:rsidR="0060547F" w:rsidRPr="0060547F" w:rsidRDefault="0060547F" w:rsidP="0060547F">
      <w:pPr>
        <w:spacing w:after="0" w:line="360" w:lineRule="auto"/>
        <w:jc w:val="both"/>
        <w:rPr>
          <w:rFonts w:ascii="Times New Roman" w:eastAsiaTheme="minorEastAsia" w:hAnsi="Times New Roman" w:cs="Times New Roman"/>
          <w:b/>
          <w:sz w:val="24"/>
          <w:szCs w:val="24"/>
          <w:lang w:eastAsia="pt-BR"/>
        </w:rPr>
      </w:pPr>
    </w:p>
    <w:p w:rsidR="0060547F" w:rsidRPr="0060547F" w:rsidRDefault="0060547F" w:rsidP="0060547F">
      <w:pPr>
        <w:autoSpaceDE w:val="0"/>
        <w:autoSpaceDN w:val="0"/>
        <w:adjustRightInd w:val="0"/>
        <w:spacing w:after="0" w:line="240" w:lineRule="auto"/>
        <w:ind w:left="2268"/>
        <w:jc w:val="both"/>
        <w:rPr>
          <w:rFonts w:ascii="Times New Roman" w:eastAsiaTheme="minorEastAsia" w:hAnsi="Times New Roman" w:cs="Times New Roman"/>
          <w:lang w:eastAsia="pt-BR"/>
        </w:rPr>
      </w:pPr>
      <w:r w:rsidRPr="0060547F">
        <w:rPr>
          <w:rFonts w:ascii="Times New Roman" w:eastAsiaTheme="minorEastAsia" w:hAnsi="Times New Roman" w:cs="Times New Roman"/>
          <w:lang w:eastAsia="pt-BR"/>
        </w:rPr>
        <w:t>Um conjunto de bens individuais tem uma relação muito grande com o eu. A pessoageralmente espera ter certo controle da maneira de apresentar-se diante dos outros [...]. No entanto, ao ser admitido numa instituição total, é muito provável que oindivíduo seja despido de sua aparência usual, bem como dos equipamentos eserviços com os quais a mantém, o que provoca desfiguração pessoal (GOFFMAN, 1992, p. 28).</w:t>
      </w:r>
    </w:p>
    <w:p w:rsidR="0060547F" w:rsidRPr="0060547F" w:rsidRDefault="0060547F" w:rsidP="00D552C0">
      <w:pPr>
        <w:autoSpaceDE w:val="0"/>
        <w:autoSpaceDN w:val="0"/>
        <w:adjustRightInd w:val="0"/>
        <w:spacing w:after="0" w:line="240" w:lineRule="auto"/>
        <w:jc w:val="both"/>
        <w:rPr>
          <w:rFonts w:ascii="Times New Roman" w:eastAsiaTheme="minorEastAsia" w:hAnsi="Times New Roman" w:cs="Times New Roman"/>
          <w:lang w:eastAsia="pt-BR"/>
        </w:rPr>
      </w:pPr>
      <w:r w:rsidRPr="0060547F">
        <w:rPr>
          <w:rFonts w:ascii="Times New Roman" w:eastAsiaTheme="minorEastAsia" w:hAnsi="Times New Roman" w:cs="Times New Roman"/>
          <w:lang w:eastAsia="pt-BR"/>
        </w:rPr>
        <w:tab/>
      </w:r>
    </w:p>
    <w:p w:rsidR="0060547F" w:rsidRPr="0060547F" w:rsidRDefault="0060547F" w:rsidP="0060547F">
      <w:pPr>
        <w:spacing w:after="0" w:line="360" w:lineRule="auto"/>
        <w:ind w:left="360"/>
        <w:jc w:val="both"/>
        <w:rPr>
          <w:rFonts w:ascii="Times New Roman" w:eastAsiaTheme="minorEastAsia" w:hAnsi="Times New Roman" w:cs="Times New Roman"/>
          <w:b/>
          <w:sz w:val="24"/>
          <w:szCs w:val="24"/>
          <w:lang w:eastAsia="pt-BR"/>
        </w:rPr>
      </w:pPr>
    </w:p>
    <w:p w:rsidR="0060547F" w:rsidRPr="0060547F" w:rsidRDefault="00D47F0B" w:rsidP="00172C99">
      <w:pPr>
        <w:spacing w:after="0" w:line="360" w:lineRule="auto"/>
        <w:jc w:val="both"/>
        <w:rPr>
          <w:rFonts w:ascii="Times New Roman" w:eastAsiaTheme="minorEastAsia" w:hAnsi="Times New Roman" w:cs="Times New Roman"/>
          <w:b/>
          <w:sz w:val="24"/>
          <w:szCs w:val="24"/>
          <w:lang w:eastAsia="pt-BR"/>
        </w:rPr>
      </w:pPr>
      <w:r>
        <w:rPr>
          <w:rFonts w:ascii="Times New Roman" w:eastAsiaTheme="minorEastAsia" w:hAnsi="Times New Roman" w:cs="Times New Roman"/>
          <w:b/>
          <w:sz w:val="24"/>
          <w:szCs w:val="24"/>
          <w:lang w:eastAsia="pt-BR"/>
        </w:rPr>
        <w:t>3</w:t>
      </w:r>
      <w:r w:rsidR="0060547F" w:rsidRPr="0060547F">
        <w:rPr>
          <w:rFonts w:ascii="Times New Roman" w:eastAsiaTheme="minorEastAsia" w:hAnsi="Times New Roman" w:cs="Times New Roman"/>
          <w:b/>
          <w:sz w:val="24"/>
          <w:szCs w:val="24"/>
          <w:lang w:eastAsia="pt-BR"/>
        </w:rPr>
        <w:t xml:space="preserve">EDUCAÇÃO NAS PRISÕES: </w:t>
      </w:r>
      <w:r w:rsidR="00D552C0">
        <w:rPr>
          <w:rFonts w:ascii="Times New Roman" w:eastAsiaTheme="minorEastAsia" w:hAnsi="Times New Roman" w:cs="Times New Roman"/>
          <w:b/>
          <w:sz w:val="24"/>
          <w:szCs w:val="24"/>
          <w:lang w:eastAsia="pt-BR"/>
        </w:rPr>
        <w:t>Perspectiva d</w:t>
      </w:r>
      <w:r w:rsidR="00D552C0" w:rsidRPr="0060547F">
        <w:rPr>
          <w:rFonts w:ascii="Times New Roman" w:eastAsiaTheme="minorEastAsia" w:hAnsi="Times New Roman" w:cs="Times New Roman"/>
          <w:b/>
          <w:sz w:val="24"/>
          <w:szCs w:val="24"/>
          <w:lang w:eastAsia="pt-BR"/>
        </w:rPr>
        <w:t>e Humanização</w:t>
      </w:r>
    </w:p>
    <w:p w:rsidR="0060547F" w:rsidRPr="0060547F" w:rsidRDefault="0060547F" w:rsidP="0060547F">
      <w:pPr>
        <w:autoSpaceDE w:val="0"/>
        <w:autoSpaceDN w:val="0"/>
        <w:adjustRightInd w:val="0"/>
        <w:spacing w:after="0" w:line="240" w:lineRule="auto"/>
        <w:jc w:val="both"/>
        <w:rPr>
          <w:rFonts w:ascii="Times New Roman" w:hAnsi="Times New Roman" w:cs="Times New Roman"/>
        </w:rPr>
      </w:pPr>
    </w:p>
    <w:p w:rsidR="0060547F" w:rsidRPr="0060547F" w:rsidRDefault="0060547F" w:rsidP="0060547F">
      <w:pPr>
        <w:autoSpaceDE w:val="0"/>
        <w:autoSpaceDN w:val="0"/>
        <w:adjustRightInd w:val="0"/>
        <w:spacing w:after="0" w:line="360" w:lineRule="auto"/>
        <w:jc w:val="both"/>
        <w:rPr>
          <w:rFonts w:ascii="Times New Roman" w:eastAsiaTheme="minorEastAsia" w:hAnsi="Times New Roman" w:cs="Times New Roman"/>
          <w:b/>
          <w:sz w:val="24"/>
          <w:szCs w:val="24"/>
          <w:lang w:eastAsia="pt-BR"/>
        </w:rPr>
      </w:pPr>
      <w:r w:rsidRPr="0060547F">
        <w:rPr>
          <w:rFonts w:ascii="Times New Roman" w:hAnsi="Times New Roman" w:cs="Times New Roman"/>
        </w:rPr>
        <w:tab/>
      </w:r>
      <w:r w:rsidRPr="0060547F">
        <w:rPr>
          <w:rFonts w:ascii="Times New Roman" w:hAnsi="Times New Roman" w:cs="Times New Roman"/>
          <w:sz w:val="24"/>
          <w:szCs w:val="24"/>
        </w:rPr>
        <w:t>Para iniciar este tópico nos perguntamos se a prisão continua ou não a mesma, com a EJA. Daí Carvalho Filho (2002), citando Alves (2003) diz que “A condição de encarceramento pode até ser melhorada; mas na essência, a prisão continuará a mesma, um atentado à condição humana</w:t>
      </w:r>
      <w:r w:rsidRPr="0060547F">
        <w:rPr>
          <w:rFonts w:ascii="Times New Roman" w:hAnsi="Times New Roman" w:cs="Times New Roman"/>
        </w:rPr>
        <w:t>”.</w:t>
      </w:r>
    </w:p>
    <w:p w:rsidR="0060547F" w:rsidRPr="0060547F" w:rsidRDefault="0060547F" w:rsidP="0060547F">
      <w:pPr>
        <w:spacing w:after="0" w:line="360" w:lineRule="auto"/>
        <w:jc w:val="both"/>
        <w:rPr>
          <w:rFonts w:ascii="Times New Roman" w:eastAsiaTheme="minorEastAsia" w:hAnsi="Times New Roman" w:cs="Times New Roman"/>
          <w:b/>
          <w:sz w:val="24"/>
          <w:szCs w:val="24"/>
          <w:lang w:eastAsia="pt-BR"/>
        </w:rPr>
      </w:pPr>
      <w:r w:rsidRPr="0060547F">
        <w:rPr>
          <w:rFonts w:ascii="Times New Roman" w:hAnsi="Times New Roman" w:cs="Times New Roman"/>
          <w:sz w:val="24"/>
          <w:szCs w:val="24"/>
        </w:rPr>
        <w:tab/>
        <w:t>Quando o governo investe na educação e no trabalho dentro do sistema penitenciário ele está acreditando na recuperação dessas pessoas para o retorno à sociedade. Isso significa um investimento na segurança dos cidadãos.</w:t>
      </w:r>
    </w:p>
    <w:p w:rsidR="0060547F" w:rsidRPr="0060547F" w:rsidRDefault="0060547F" w:rsidP="0060547F">
      <w:pPr>
        <w:autoSpaceDE w:val="0"/>
        <w:autoSpaceDN w:val="0"/>
        <w:adjustRightInd w:val="0"/>
        <w:spacing w:after="0" w:line="360" w:lineRule="auto"/>
        <w:ind w:firstLine="709"/>
        <w:jc w:val="both"/>
        <w:rPr>
          <w:rFonts w:ascii="Times New Roman" w:hAnsi="Times New Roman" w:cs="Times New Roman"/>
          <w:sz w:val="24"/>
          <w:szCs w:val="24"/>
        </w:rPr>
      </w:pPr>
      <w:r w:rsidRPr="0060547F">
        <w:rPr>
          <w:rFonts w:ascii="Times New Roman" w:hAnsi="Times New Roman" w:cs="Times New Roman"/>
          <w:sz w:val="24"/>
          <w:szCs w:val="24"/>
        </w:rPr>
        <w:t>Dados do Departamento Penitenciário Nacional (Depen) de junho de2009 apontam que a população carcerária brasileira está perto de 470 milpessoas, dentre homens e mulheres. Nos 1.006 estabelecimentos penais do país, encarceram-se mais de 350 mil pessoas e a população carcerária no Brasil continuacrescendo, assustadoramente. A cada mês, o sistema prisional recebe mais de 8 mil pessoas, enquanto são libertados apenas 5 mil. Avalia-se que, para acabar com a superlotação, seria preciso criar mais de 130 mil vagas.</w:t>
      </w:r>
    </w:p>
    <w:p w:rsidR="0060547F" w:rsidRPr="0060547F" w:rsidRDefault="0060547F" w:rsidP="0060547F">
      <w:pPr>
        <w:autoSpaceDE w:val="0"/>
        <w:autoSpaceDN w:val="0"/>
        <w:adjustRightInd w:val="0"/>
        <w:spacing w:after="0" w:line="360" w:lineRule="auto"/>
        <w:ind w:firstLine="709"/>
        <w:jc w:val="both"/>
        <w:rPr>
          <w:rFonts w:ascii="Times New Roman" w:hAnsi="Times New Roman" w:cs="Times New Roman"/>
          <w:sz w:val="24"/>
          <w:szCs w:val="24"/>
        </w:rPr>
      </w:pPr>
      <w:r w:rsidRPr="0060547F">
        <w:rPr>
          <w:rFonts w:ascii="Times New Roman" w:hAnsi="Times New Roman" w:cs="Times New Roman"/>
          <w:sz w:val="24"/>
          <w:szCs w:val="24"/>
        </w:rPr>
        <w:t>Os presos refletema parcela da sociedade que fica fora da vida econômica constituída por uma massa de jovens, do sexo masculino (96%), pobres (95%), não brancos (afrodescendentes) e com pouca escolaridade. Acredita-se que 70% deles não chegaram a completar o Ensino Fundamental e 10% são analfabetos absolutos. Cerca de 60% estão na faixa de 18 e 30 anos — idade economicamente ativa — e, em sua maioria, estavam desempregados quando foram presos e viviam nos bolsões de miséria das cidades. (</w:t>
      </w:r>
      <w:r w:rsidRPr="0060547F">
        <w:rPr>
          <w:rFonts w:ascii="Times New Roman" w:eastAsia="Times New Roman" w:hAnsi="Times New Roman" w:cs="Times New Roman"/>
          <w:sz w:val="24"/>
          <w:szCs w:val="24"/>
          <w:lang w:eastAsia="pt-BR"/>
        </w:rPr>
        <w:t>DEPEN, 2009).</w:t>
      </w:r>
    </w:p>
    <w:p w:rsidR="0060547F" w:rsidRPr="0060547F" w:rsidRDefault="0060547F" w:rsidP="0060547F">
      <w:pPr>
        <w:autoSpaceDE w:val="0"/>
        <w:autoSpaceDN w:val="0"/>
        <w:adjustRightInd w:val="0"/>
        <w:spacing w:after="0" w:line="360" w:lineRule="auto"/>
        <w:ind w:firstLine="708"/>
        <w:jc w:val="both"/>
        <w:rPr>
          <w:rFonts w:ascii="Times New Roman" w:hAnsi="Times New Roman" w:cs="Times New Roman"/>
          <w:sz w:val="24"/>
          <w:szCs w:val="24"/>
        </w:rPr>
      </w:pPr>
      <w:r w:rsidRPr="0060547F">
        <w:rPr>
          <w:rFonts w:ascii="Times New Roman" w:hAnsi="Times New Roman" w:cs="Times New Roman"/>
          <w:sz w:val="24"/>
          <w:szCs w:val="24"/>
        </w:rPr>
        <w:t>Cada detento custa para os cofres públicos do Estado em média cerca de R$ 2 salários mínimos, chegando.</w:t>
      </w:r>
    </w:p>
    <w:p w:rsidR="0060547F" w:rsidRPr="0060547F" w:rsidRDefault="0060547F" w:rsidP="0060547F">
      <w:pPr>
        <w:spacing w:after="0" w:line="360" w:lineRule="auto"/>
        <w:ind w:firstLine="708"/>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t xml:space="preserve">Os encarcerados não são estimulados a estudar, por parte dos governantes. Segundo SANTIAGO e BRITTO na Revista de Informações Legislativa (2006): "Infelizmente, o reconhecimento legal não tem sido acompanhado de medidas efetivas para garantir a oferta sistemática de oportunidades educacionais nesses estabelecimentos". </w:t>
      </w:r>
    </w:p>
    <w:p w:rsidR="0060547F" w:rsidRPr="0060547F" w:rsidRDefault="0060547F" w:rsidP="0060547F">
      <w:pPr>
        <w:spacing w:after="0" w:line="360" w:lineRule="auto"/>
        <w:ind w:firstLine="708"/>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lastRenderedPageBreak/>
        <w:t xml:space="preserve">Os governos investem muito mais no trabalho dentro das penitenciárias, </w:t>
      </w:r>
      <w:r w:rsidRPr="0060547F">
        <w:rPr>
          <w:rFonts w:ascii="Times New Roman" w:eastAsia="Times New Roman" w:hAnsi="Times New Roman" w:cs="Times New Roman"/>
          <w:sz w:val="24"/>
          <w:szCs w:val="24"/>
          <w:lang w:eastAsia="pt-BR"/>
        </w:rPr>
        <w:br/>
        <w:t xml:space="preserve">pois a maioria não acredita que a educação pode ressocializar, ou seja, não acreditam que um </w:t>
      </w:r>
      <w:r w:rsidR="004E02BB" w:rsidRPr="0060547F">
        <w:rPr>
          <w:rFonts w:ascii="Times New Roman" w:eastAsia="Times New Roman" w:hAnsi="Times New Roman" w:cs="Times New Roman"/>
          <w:sz w:val="24"/>
          <w:szCs w:val="24"/>
          <w:lang w:eastAsia="pt-BR"/>
        </w:rPr>
        <w:t>ex-coordenado</w:t>
      </w:r>
      <w:r w:rsidRPr="0060547F">
        <w:rPr>
          <w:rFonts w:ascii="Times New Roman" w:eastAsia="Times New Roman" w:hAnsi="Times New Roman" w:cs="Times New Roman"/>
          <w:sz w:val="24"/>
          <w:szCs w:val="24"/>
          <w:lang w:eastAsia="pt-BR"/>
        </w:rPr>
        <w:t xml:space="preserve"> possa ser capaz de sair e voltar a ter uma vida digna.</w:t>
      </w:r>
    </w:p>
    <w:p w:rsidR="00D552C0" w:rsidRDefault="0060547F" w:rsidP="00D552C0">
      <w:pPr>
        <w:spacing w:after="0" w:line="360" w:lineRule="auto"/>
        <w:ind w:firstLine="708"/>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t>Realmente, o fato de um ex-detento retornar a sociedade torna-se difícil e principalmente para sociedade acreditar que algo possa ser feito para ajudá-los. Este é o grande preconceito de muitos, as pessoas generalizam sem ao menos tentar saber e entender o que realmente acontece.</w:t>
      </w:r>
    </w:p>
    <w:p w:rsidR="0060547F" w:rsidRPr="0060547F" w:rsidRDefault="0060547F" w:rsidP="00D552C0">
      <w:pPr>
        <w:spacing w:after="0" w:line="360" w:lineRule="auto"/>
        <w:ind w:firstLine="708"/>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t xml:space="preserve"> Para o sociólogo Fernando Salla (1999, p. 67) "[...] por mais que a prisão seja incapaz de ressocializar, um grande número de detentos deixa o sistema penitenciário e abandona a marginalidade porque teve a oportunidade de estudar".</w:t>
      </w:r>
    </w:p>
    <w:p w:rsidR="0060547F" w:rsidRPr="0060547F" w:rsidRDefault="0060547F" w:rsidP="0060547F">
      <w:pPr>
        <w:spacing w:after="0" w:line="360" w:lineRule="auto"/>
        <w:ind w:firstLine="708"/>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t xml:space="preserve">O direito a educação é tão importante quanto o direto ao trabalho dentro das prisões, pois por meio da escolaos presos tem a oportunidade de concluir o seu grau de escolaridade, desenvolver o senso crítico podendo ao saírem da penitenciáriaconcorrer a um cargo de trabalho melhor remunerado. </w:t>
      </w:r>
    </w:p>
    <w:p w:rsidR="0060547F" w:rsidRPr="0060547F" w:rsidRDefault="0060547F" w:rsidP="0060547F">
      <w:pPr>
        <w:spacing w:after="0" w:line="360" w:lineRule="auto"/>
        <w:ind w:firstLine="708"/>
        <w:jc w:val="both"/>
        <w:rPr>
          <w:rFonts w:ascii="Times New Roman" w:eastAsiaTheme="minorEastAsia" w:hAnsi="Times New Roman" w:cs="Times New Roman"/>
          <w:sz w:val="24"/>
          <w:szCs w:val="24"/>
          <w:lang w:eastAsia="pt-BR"/>
        </w:rPr>
      </w:pPr>
      <w:r w:rsidRPr="0060547F">
        <w:rPr>
          <w:rFonts w:ascii="Times New Roman" w:eastAsia="Times New Roman" w:hAnsi="Times New Roman" w:cs="Times New Roman"/>
          <w:sz w:val="24"/>
          <w:szCs w:val="24"/>
          <w:lang w:eastAsia="pt-BR"/>
        </w:rPr>
        <w:t xml:space="preserve">O papel da escola e da </w:t>
      </w:r>
      <w:r w:rsidRPr="0060547F">
        <w:rPr>
          <w:rFonts w:ascii="Times New Roman" w:eastAsiaTheme="minorEastAsia" w:hAnsi="Times New Roman" w:cs="Times New Roman"/>
          <w:sz w:val="24"/>
          <w:szCs w:val="24"/>
          <w:lang w:eastAsia="pt-BR"/>
        </w:rPr>
        <w:t>ressocialização por meio da educação</w:t>
      </w:r>
      <w:r w:rsidRPr="0060547F">
        <w:rPr>
          <w:rFonts w:ascii="Times New Roman" w:eastAsia="Times New Roman" w:hAnsi="Times New Roman" w:cs="Times New Roman"/>
          <w:sz w:val="24"/>
          <w:szCs w:val="24"/>
          <w:lang w:eastAsia="pt-BR"/>
        </w:rPr>
        <w:t>é oferecer uma segunda chance aos alunos/presos já que os mesmos não tiveram oportunidade que concluir seus estudos n</w:t>
      </w:r>
      <w:r w:rsidRPr="0060547F">
        <w:rPr>
          <w:rFonts w:ascii="Times New Roman" w:eastAsiaTheme="minorEastAsia" w:hAnsi="Times New Roman" w:cs="Times New Roman"/>
          <w:sz w:val="24"/>
          <w:szCs w:val="24"/>
          <w:lang w:eastAsia="pt-BR"/>
        </w:rPr>
        <w:t>a época devida, por sua vez.</w:t>
      </w:r>
    </w:p>
    <w:p w:rsidR="0060547F" w:rsidRPr="0060547F" w:rsidRDefault="0060547F" w:rsidP="0060547F">
      <w:pPr>
        <w:spacing w:after="0"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Para Cezar Roberto Bitencourt (2001) o conceito de ressocialização se insere no âmbito da teoria preventivo-especial ressocializadora e o autor a explicada seguinte maneira:</w:t>
      </w:r>
    </w:p>
    <w:p w:rsidR="0060547F" w:rsidRPr="0060547F" w:rsidRDefault="0060547F" w:rsidP="0060547F">
      <w:pPr>
        <w:spacing w:after="0" w:line="360" w:lineRule="auto"/>
        <w:ind w:firstLine="708"/>
        <w:jc w:val="both"/>
        <w:rPr>
          <w:rFonts w:ascii="Times New Roman" w:eastAsia="Times New Roman" w:hAnsi="Times New Roman" w:cs="Times New Roman"/>
          <w:sz w:val="24"/>
          <w:szCs w:val="24"/>
          <w:lang w:eastAsia="pt-BR"/>
        </w:rPr>
      </w:pPr>
    </w:p>
    <w:p w:rsidR="0060547F" w:rsidRPr="0060547F" w:rsidRDefault="0060547F" w:rsidP="0060547F">
      <w:pPr>
        <w:autoSpaceDE w:val="0"/>
        <w:autoSpaceDN w:val="0"/>
        <w:adjustRightInd w:val="0"/>
        <w:spacing w:after="0" w:line="240" w:lineRule="auto"/>
        <w:ind w:left="2268"/>
        <w:jc w:val="both"/>
        <w:rPr>
          <w:rFonts w:ascii="Times New Roman" w:eastAsiaTheme="minorEastAsia" w:hAnsi="Times New Roman" w:cs="Times New Roman"/>
          <w:color w:val="FF0000"/>
          <w:lang w:eastAsia="pt-BR"/>
        </w:rPr>
      </w:pPr>
      <w:r w:rsidRPr="0060547F">
        <w:rPr>
          <w:rFonts w:ascii="Times New Roman" w:eastAsiaTheme="minorEastAsia" w:hAnsi="Times New Roman" w:cs="Times New Roman"/>
          <w:lang w:eastAsia="pt-BR"/>
        </w:rPr>
        <w:t xml:space="preserve">A ressocialização passa pela consideração de uma sociedade </w:t>
      </w:r>
      <w:r w:rsidR="004D3DCF" w:rsidRPr="0060547F">
        <w:rPr>
          <w:rFonts w:ascii="Times New Roman" w:eastAsiaTheme="minorEastAsia" w:hAnsi="Times New Roman" w:cs="Times New Roman"/>
          <w:lang w:eastAsia="pt-BR"/>
        </w:rPr>
        <w:t>mais igualitária</w:t>
      </w:r>
      <w:r w:rsidRPr="0060547F">
        <w:rPr>
          <w:rFonts w:ascii="Times New Roman" w:eastAsiaTheme="minorEastAsia" w:hAnsi="Times New Roman" w:cs="Times New Roman"/>
          <w:lang w:eastAsia="pt-BR"/>
        </w:rPr>
        <w:t xml:space="preserve">, pela imposição de penas mais humanitárias, </w:t>
      </w:r>
      <w:r w:rsidR="004D3DCF" w:rsidRPr="0060547F">
        <w:rPr>
          <w:rFonts w:ascii="Times New Roman" w:eastAsiaTheme="minorEastAsia" w:hAnsi="Times New Roman" w:cs="Times New Roman"/>
          <w:lang w:eastAsia="pt-BR"/>
        </w:rPr>
        <w:t>prescindindo dentro</w:t>
      </w:r>
      <w:r w:rsidRPr="0060547F">
        <w:rPr>
          <w:rFonts w:ascii="Times New Roman" w:eastAsiaTheme="minorEastAsia" w:hAnsi="Times New Roman" w:cs="Times New Roman"/>
          <w:lang w:eastAsia="pt-BR"/>
        </w:rPr>
        <w:t xml:space="preserve"> do possível, das privativas de liberdade, pela </w:t>
      </w:r>
      <w:r w:rsidR="008D2447" w:rsidRPr="0060547F">
        <w:rPr>
          <w:rFonts w:ascii="Times New Roman" w:eastAsiaTheme="minorEastAsia" w:hAnsi="Times New Roman" w:cs="Times New Roman"/>
          <w:lang w:eastAsia="pt-BR"/>
        </w:rPr>
        <w:t>previsão orçamentária</w:t>
      </w:r>
      <w:r w:rsidRPr="0060547F">
        <w:rPr>
          <w:rFonts w:ascii="Times New Roman" w:eastAsiaTheme="minorEastAsia" w:hAnsi="Times New Roman" w:cs="Times New Roman"/>
          <w:lang w:eastAsia="pt-BR"/>
        </w:rPr>
        <w:t xml:space="preserve"> adequada à grandeza do problema penitenciário, pelacapacitação de pessoal técnico, etc. Uma consequência lógica da teoria preventivo-especial ressocializadora é no âmbito penitenciário, o tratamento do delinquente. A primeira contrariedade que se apresenta em relação ao tratamentopenitenciário é sua eficácia diante das condições de vida que o interio</w:t>
      </w:r>
      <w:r w:rsidR="008D2447">
        <w:rPr>
          <w:rFonts w:ascii="Times New Roman" w:eastAsiaTheme="minorEastAsia" w:hAnsi="Times New Roman" w:cs="Times New Roman"/>
          <w:lang w:eastAsia="pt-BR"/>
        </w:rPr>
        <w:t xml:space="preserve">r </w:t>
      </w:r>
      <w:r w:rsidRPr="0060547F">
        <w:rPr>
          <w:rFonts w:ascii="Times New Roman" w:eastAsiaTheme="minorEastAsia" w:hAnsi="Times New Roman" w:cs="Times New Roman"/>
          <w:lang w:eastAsia="pt-BR"/>
        </w:rPr>
        <w:t xml:space="preserve">prisional oferece atualmente. Em segundo lugar, mencionam-se ospossíveis problemas para o delinquente e seus direitos fundamentaisque a aplicação acarretaria. Finalmente, a terceira posição refere-se àfalta de meios adequados e de pessoal capacitado para colocar emprática um tratamento penitenciário eficaz. (BITENCOURT, 2001, </w:t>
      </w:r>
      <w:r w:rsidRPr="0060547F">
        <w:rPr>
          <w:rFonts w:ascii="Times New Roman" w:eastAsiaTheme="minorEastAsia" w:hAnsi="Times New Roman" w:cs="Times New Roman"/>
          <w:color w:val="FF0000"/>
          <w:lang w:eastAsia="pt-BR"/>
        </w:rPr>
        <w:t>p.?)</w:t>
      </w:r>
    </w:p>
    <w:p w:rsidR="0060547F" w:rsidRPr="0060547F" w:rsidRDefault="0060547F" w:rsidP="0060547F">
      <w:pPr>
        <w:autoSpaceDE w:val="0"/>
        <w:autoSpaceDN w:val="0"/>
        <w:adjustRightInd w:val="0"/>
        <w:spacing w:after="0" w:line="240" w:lineRule="auto"/>
        <w:ind w:left="2268"/>
        <w:jc w:val="both"/>
        <w:rPr>
          <w:rFonts w:ascii="Times New Roman" w:eastAsiaTheme="minorEastAsia" w:hAnsi="Times New Roman" w:cs="Times New Roman"/>
          <w:lang w:eastAsia="pt-BR"/>
        </w:rPr>
      </w:pPr>
    </w:p>
    <w:p w:rsidR="0060547F" w:rsidRPr="0060547F" w:rsidRDefault="0060547F" w:rsidP="0060547F">
      <w:pPr>
        <w:spacing w:after="0" w:line="360" w:lineRule="auto"/>
        <w:ind w:firstLine="708"/>
        <w:jc w:val="both"/>
        <w:rPr>
          <w:rFonts w:ascii="Times New Roman" w:eastAsiaTheme="minorEastAsia" w:hAnsi="Times New Roman" w:cs="Times New Roman"/>
          <w:sz w:val="24"/>
          <w:szCs w:val="24"/>
          <w:lang w:eastAsia="pt-BR"/>
        </w:rPr>
      </w:pPr>
    </w:p>
    <w:p w:rsidR="0060547F" w:rsidRPr="0060547F" w:rsidRDefault="0060547F" w:rsidP="004E02BB">
      <w:pPr>
        <w:spacing w:after="0"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 xml:space="preserve">A reeducação dos alunos/presos é importante para a política social, a educadores penitenciários são fundamentais para o retorno dos detentos à sociedade começando com uma especialização dos professores da Educação de Jovens e Adultos, lembrando que isso ocorrerá quando os professores, de um modo geral, forem reconhecidos. Sabemos que apenas que o </w:t>
      </w:r>
      <w:r w:rsidRPr="0060547F">
        <w:rPr>
          <w:rFonts w:ascii="Times New Roman" w:eastAsiaTheme="minorEastAsia" w:hAnsi="Times New Roman" w:cs="Times New Roman"/>
          <w:sz w:val="24"/>
          <w:szCs w:val="24"/>
          <w:lang w:eastAsia="pt-BR"/>
        </w:rPr>
        <w:lastRenderedPageBreak/>
        <w:t xml:space="preserve">cumprimento da pena nãoé capaz de </w:t>
      </w:r>
      <w:r w:rsidR="008D2447" w:rsidRPr="0060547F">
        <w:rPr>
          <w:rFonts w:ascii="Times New Roman" w:eastAsiaTheme="minorEastAsia" w:hAnsi="Times New Roman" w:cs="Times New Roman"/>
          <w:sz w:val="24"/>
          <w:szCs w:val="24"/>
          <w:lang w:eastAsia="pt-BR"/>
        </w:rPr>
        <w:t>ressocializar</w:t>
      </w:r>
      <w:r w:rsidRPr="0060547F">
        <w:rPr>
          <w:rFonts w:ascii="Times New Roman" w:eastAsiaTheme="minorEastAsia" w:hAnsi="Times New Roman" w:cs="Times New Roman"/>
          <w:sz w:val="24"/>
          <w:szCs w:val="24"/>
          <w:lang w:eastAsia="pt-BR"/>
        </w:rPr>
        <w:t xml:space="preserve"> os detentos, pois o sistema penitenciário estão sem nenhuma estrutura física para que isso ocorra, além da falta de funcionário treinados.</w:t>
      </w:r>
    </w:p>
    <w:p w:rsidR="0060547F" w:rsidRPr="0060547F" w:rsidRDefault="0060547F" w:rsidP="0060547F">
      <w:pPr>
        <w:spacing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Para o autor Julião ao debater sobre papel da Educação em espaços de privação de liberdade retoma as determinações da Conferência Mundial sobre Educação, realizada em Jomtien, na Tailândia, em 1990, que definiu como conteúdos da educação: os conhecimentos, as habilidades, os valores e as atitudes.</w:t>
      </w:r>
    </w:p>
    <w:p w:rsidR="0060547F" w:rsidRPr="0060547F" w:rsidRDefault="0060547F" w:rsidP="0060547F">
      <w:pPr>
        <w:spacing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O Conselho Econômico e Social das Nações Unidas, em sua resolução 1990/20, de 24 de maio de 1990, recomendou, entre outras coisas, que todos os reclusos devem gozar de acesso à educação, com inclusão em programas de alfabetização, educação básica, formação profissional, atividades recreativas, religiosas e culturais, educação física e desporto, educação social, ensino superior e de serviços de bibliotecas (ONU e UNESCO, 1994, p. 1).</w:t>
      </w:r>
    </w:p>
    <w:p w:rsidR="0060547F" w:rsidRPr="0060547F" w:rsidRDefault="0060547F" w:rsidP="0060547F">
      <w:pPr>
        <w:spacing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Em uma pesquisa realizada por Julião sobre a educação em espaços de privação de liberdade pode ter três objetivos imediatos que deliberar as distintas opiniões sobre a finalidade do sistema de justiça penal:</w:t>
      </w:r>
    </w:p>
    <w:p w:rsidR="0060547F" w:rsidRPr="0060547F" w:rsidRDefault="0060547F" w:rsidP="0060547F">
      <w:pPr>
        <w:ind w:left="2298"/>
        <w:jc w:val="both"/>
        <w:rPr>
          <w:rFonts w:ascii="Times New Roman" w:eastAsiaTheme="minorEastAsia" w:hAnsi="Times New Roman" w:cs="Times New Roman"/>
          <w:lang w:eastAsia="pt-BR"/>
        </w:rPr>
      </w:pPr>
      <w:r w:rsidRPr="0060547F">
        <w:rPr>
          <w:rFonts w:ascii="Times New Roman" w:eastAsiaTheme="minorEastAsia" w:hAnsi="Times New Roman" w:cs="Times New Roman"/>
          <w:lang w:eastAsia="pt-BR"/>
        </w:rPr>
        <w:t>(1) manter os reclusos ocupados de forma proveitosa; (2) melhorar a qualidade de vida na prisão; e (3) conseguir um resultado útil, tais como ofícios, conhecimentos, compreensão, atitudes sociais e comportamento, que perdurem além da prisão e permitam ao apenado o acesso ao emprego ou a uma capacitação superior, que, sobretudo, propicie mudanças de valores, pautando-se em princípios éticos e morais. Essa educação pode ou não se reduzir ao nível da reincidência. Já os demais objetivos formam parte de um objetivo mais amplo do que a reintegração social é o desenvolvimento do potencial humano. (JULIÃO, 2010, p. 3).</w:t>
      </w:r>
    </w:p>
    <w:p w:rsidR="0060547F" w:rsidRPr="0060547F" w:rsidRDefault="0060547F" w:rsidP="0060547F">
      <w:pPr>
        <w:jc w:val="both"/>
        <w:rPr>
          <w:rFonts w:eastAsiaTheme="minorEastAsia"/>
          <w:lang w:eastAsia="pt-BR"/>
        </w:rPr>
      </w:pPr>
    </w:p>
    <w:p w:rsidR="0060547F" w:rsidRPr="0060547F" w:rsidRDefault="0060547F" w:rsidP="0060547F">
      <w:pPr>
        <w:spacing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 xml:space="preserve"> Para que ocor</w:t>
      </w:r>
      <w:r w:rsidR="008D2447">
        <w:rPr>
          <w:rFonts w:ascii="Times New Roman" w:eastAsiaTheme="minorEastAsia" w:hAnsi="Times New Roman" w:cs="Times New Roman"/>
          <w:sz w:val="24"/>
          <w:szCs w:val="24"/>
          <w:lang w:eastAsia="pt-BR"/>
        </w:rPr>
        <w:t>ra a reinserção social de um ex-</w:t>
      </w:r>
      <w:r w:rsidRPr="0060547F">
        <w:rPr>
          <w:rFonts w:ascii="Times New Roman" w:eastAsiaTheme="minorEastAsia" w:hAnsi="Times New Roman" w:cs="Times New Roman"/>
          <w:sz w:val="24"/>
          <w:szCs w:val="24"/>
          <w:lang w:eastAsia="pt-BR"/>
        </w:rPr>
        <w:t>detento deve ser destacar o trabalho educativo realizados nas prisões, para que isso possa ocorra e necessário umambiente estruturado de forma que possível garantir os direitos fundamentais do interno que são eles integridade física, psicológica e moral viabilizando a sua permanência de forma digna e capacitando-o para o convívio social e para o seu desenvolvimento pessoal.</w:t>
      </w:r>
    </w:p>
    <w:p w:rsidR="0060547F" w:rsidRPr="0060547F" w:rsidRDefault="0060547F" w:rsidP="0060547F">
      <w:pPr>
        <w:spacing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Nesse sentido, Julião (2010) defende a concepção de socioeducadores nos ambientes de privação de liberdade:</w:t>
      </w:r>
    </w:p>
    <w:p w:rsidR="0060547F" w:rsidRPr="0060547F" w:rsidRDefault="0060547F" w:rsidP="0060547F">
      <w:pPr>
        <w:ind w:left="2268"/>
        <w:jc w:val="both"/>
        <w:rPr>
          <w:rFonts w:ascii="Times New Roman" w:eastAsiaTheme="minorEastAsia" w:hAnsi="Times New Roman" w:cs="Times New Roman"/>
          <w:lang w:eastAsia="pt-BR"/>
        </w:rPr>
      </w:pPr>
      <w:r w:rsidRPr="0060547F">
        <w:rPr>
          <w:rFonts w:ascii="Times New Roman" w:eastAsiaTheme="minorEastAsia" w:hAnsi="Times New Roman" w:cs="Times New Roman"/>
          <w:lang w:eastAsia="pt-BR"/>
        </w:rPr>
        <w:lastRenderedPageBreak/>
        <w:t>O espaço carcerário (de privação de liberdade), com todas as suas idiossincrasias, deve ser entendido como um espaço educativo, ambiente socioeducativo. Assim sendo, todos que atuam nessas unidades (pessoal dirigente, técnico e operacional) são</w:t>
      </w:r>
      <w:r w:rsidR="008D2447">
        <w:rPr>
          <w:rFonts w:ascii="Times New Roman" w:eastAsiaTheme="minorEastAsia" w:hAnsi="Times New Roman" w:cs="Times New Roman"/>
          <w:lang w:eastAsia="pt-BR"/>
        </w:rPr>
        <w:t xml:space="preserve"> educadores (socioeducadores) e</w:t>
      </w:r>
      <w:r w:rsidR="008D2447" w:rsidRPr="0060547F">
        <w:rPr>
          <w:rFonts w:ascii="Times New Roman" w:eastAsiaTheme="minorEastAsia" w:hAnsi="Times New Roman" w:cs="Times New Roman"/>
          <w:lang w:eastAsia="pt-BR"/>
        </w:rPr>
        <w:t>deve</w:t>
      </w:r>
      <w:r w:rsidRPr="0060547F">
        <w:rPr>
          <w:rFonts w:ascii="Times New Roman" w:eastAsiaTheme="minorEastAsia" w:hAnsi="Times New Roman" w:cs="Times New Roman"/>
          <w:lang w:eastAsia="pt-BR"/>
        </w:rPr>
        <w:t>, independente da sua função, estar orientados nessa condição. Todos os recursos e esforços devem convergir, com objetividade e celeridade, para o trabalho educativo. Ou seja, todas as unidades devem possuir um Projeto Político-institucional que oriente as ações, defina os recursos e viabilize uma atuação consciente e consistente com o plano individual de trabalho do interno. (JULIÃO, 2010, p.4).</w:t>
      </w:r>
    </w:p>
    <w:p w:rsidR="0060547F" w:rsidRPr="0060547F" w:rsidRDefault="0060547F" w:rsidP="0060547F">
      <w:pPr>
        <w:tabs>
          <w:tab w:val="left" w:pos="709"/>
        </w:tabs>
        <w:spacing w:line="360" w:lineRule="auto"/>
        <w:jc w:val="both"/>
        <w:rPr>
          <w:rFonts w:ascii="Times New Roman" w:eastAsiaTheme="minorEastAsia" w:hAnsi="Times New Roman" w:cs="Times New Roman"/>
          <w:bCs/>
          <w:sz w:val="24"/>
          <w:szCs w:val="24"/>
          <w:lang w:eastAsia="pt-BR"/>
        </w:rPr>
      </w:pPr>
      <w:r w:rsidRPr="0060547F">
        <w:rPr>
          <w:rFonts w:ascii="Times New Roman" w:eastAsiaTheme="minorEastAsia" w:hAnsi="Times New Roman" w:cs="Times New Roman"/>
          <w:sz w:val="24"/>
          <w:szCs w:val="24"/>
          <w:lang w:eastAsia="pt-BR"/>
        </w:rPr>
        <w:tab/>
        <w:t xml:space="preserve">O autor argumenta a necessidade de uma proposta político-pedagógico orientada na socioeducação, cujo objetivo seja preparar do encarcerado para o convívio social. </w:t>
      </w:r>
    </w:p>
    <w:p w:rsidR="0060547F" w:rsidRPr="0060547F" w:rsidRDefault="008D2447" w:rsidP="0060547F">
      <w:pPr>
        <w:spacing w:line="360" w:lineRule="auto"/>
        <w:ind w:firstLine="708"/>
        <w:jc w:val="both"/>
        <w:rPr>
          <w:rFonts w:ascii="Times New Roman" w:eastAsiaTheme="minorEastAsia" w:hAnsi="Times New Roman" w:cs="Times New Roman"/>
          <w:sz w:val="24"/>
          <w:szCs w:val="24"/>
          <w:lang w:eastAsia="pt-BR"/>
        </w:rPr>
      </w:pPr>
      <w:r>
        <w:rPr>
          <w:rFonts w:ascii="Times New Roman" w:eastAsiaTheme="minorEastAsia" w:hAnsi="Times New Roman" w:cs="Times New Roman"/>
          <w:sz w:val="24"/>
          <w:szCs w:val="24"/>
          <w:lang w:eastAsia="pt-BR"/>
        </w:rPr>
        <w:t>Nesta</w:t>
      </w:r>
      <w:r w:rsidR="0060547F" w:rsidRPr="0060547F">
        <w:rPr>
          <w:rFonts w:ascii="Times New Roman" w:eastAsiaTheme="minorEastAsia" w:hAnsi="Times New Roman" w:cs="Times New Roman"/>
          <w:sz w:val="24"/>
          <w:szCs w:val="24"/>
          <w:lang w:eastAsia="pt-BR"/>
        </w:rPr>
        <w:t xml:space="preserve"> concepção, o processo da socioeducação caminhará de acordo com a Lei de Diretrizes e Bases da Educação Nacional – LDBEN - Lei nº. 9394/1996 - que determina como fundamento do processo educacional os princípios de liberdade e os ideais de solidariedade e, como fim, a formação plena do educando, a sua preparação para o exercício da cidadania e sua qualificação para o trabalho. Este princípio é evidenciado no Art. 2° da LDBEN: </w:t>
      </w:r>
    </w:p>
    <w:p w:rsidR="0060547F" w:rsidRDefault="0060547F" w:rsidP="004E02BB">
      <w:pPr>
        <w:spacing w:after="0" w:line="240" w:lineRule="auto"/>
        <w:ind w:left="2268"/>
        <w:jc w:val="both"/>
        <w:rPr>
          <w:rFonts w:ascii="Times New Roman" w:eastAsiaTheme="minorEastAsia" w:hAnsi="Times New Roman" w:cs="Times New Roman"/>
          <w:lang w:eastAsia="pt-BR"/>
        </w:rPr>
      </w:pPr>
      <w:r w:rsidRPr="0060547F">
        <w:rPr>
          <w:rFonts w:ascii="Times New Roman" w:eastAsiaTheme="minorEastAsia" w:hAnsi="Times New Roman" w:cs="Times New Roman"/>
          <w:lang w:eastAsia="pt-BR"/>
        </w:rPr>
        <w:t xml:space="preserve">(...) a educação é direito de todos e dever da família e do Estado, terá como bases os princípios de liberdade e os ideais de solidariedade humana, e, como fim, a formação integral da pessoa do educando, a sua preparação para o exercício da cidadania e sua qualificação para o trabalho. (Costa, 2006a, p. 23). </w:t>
      </w:r>
    </w:p>
    <w:p w:rsidR="004E02BB" w:rsidRPr="0060547F" w:rsidRDefault="004E02BB" w:rsidP="004E02BB">
      <w:pPr>
        <w:spacing w:after="0" w:line="240" w:lineRule="auto"/>
        <w:ind w:left="2268"/>
        <w:jc w:val="both"/>
        <w:rPr>
          <w:rFonts w:ascii="Times New Roman" w:eastAsiaTheme="minorEastAsia" w:hAnsi="Times New Roman" w:cs="Times New Roman"/>
          <w:lang w:eastAsia="pt-BR"/>
        </w:rPr>
      </w:pPr>
    </w:p>
    <w:p w:rsidR="0060547F" w:rsidRPr="0060547F" w:rsidRDefault="00B30825" w:rsidP="0060547F">
      <w:pPr>
        <w:spacing w:line="360" w:lineRule="auto"/>
        <w:ind w:firstLine="708"/>
        <w:jc w:val="both"/>
        <w:rPr>
          <w:rFonts w:ascii="Times New Roman" w:eastAsiaTheme="minorEastAsia" w:hAnsi="Times New Roman" w:cs="Times New Roman"/>
          <w:sz w:val="24"/>
          <w:szCs w:val="24"/>
          <w:lang w:eastAsia="pt-BR"/>
        </w:rPr>
      </w:pPr>
      <w:r>
        <w:rPr>
          <w:rFonts w:ascii="Times New Roman" w:eastAsiaTheme="minorEastAsia" w:hAnsi="Times New Roman" w:cs="Times New Roman"/>
          <w:sz w:val="24"/>
          <w:szCs w:val="24"/>
          <w:lang w:eastAsia="pt-BR"/>
        </w:rPr>
        <w:t xml:space="preserve">Um aspecto deve ser explicitado, </w:t>
      </w:r>
      <w:r w:rsidR="008D2447">
        <w:rPr>
          <w:rFonts w:ascii="Times New Roman" w:eastAsiaTheme="minorEastAsia" w:hAnsi="Times New Roman" w:cs="Times New Roman"/>
          <w:sz w:val="24"/>
          <w:szCs w:val="24"/>
          <w:lang w:eastAsia="pt-BR"/>
        </w:rPr>
        <w:t>a concepção que objetiva a</w:t>
      </w:r>
      <w:r w:rsidR="0060547F" w:rsidRPr="0060547F">
        <w:rPr>
          <w:rFonts w:ascii="Times New Roman" w:eastAsiaTheme="minorEastAsia" w:hAnsi="Times New Roman" w:cs="Times New Roman"/>
          <w:sz w:val="24"/>
          <w:szCs w:val="24"/>
          <w:lang w:eastAsia="pt-BR"/>
        </w:rPr>
        <w:t xml:space="preserve"> “reeducação”</w:t>
      </w:r>
      <w:r w:rsidR="008D2447">
        <w:rPr>
          <w:rFonts w:ascii="Times New Roman" w:eastAsiaTheme="minorEastAsia" w:hAnsi="Times New Roman" w:cs="Times New Roman"/>
          <w:sz w:val="24"/>
          <w:szCs w:val="24"/>
          <w:lang w:eastAsia="pt-BR"/>
        </w:rPr>
        <w:t>pelo</w:t>
      </w:r>
      <w:r w:rsidR="0060547F" w:rsidRPr="0060547F">
        <w:rPr>
          <w:rFonts w:ascii="Times New Roman" w:eastAsiaTheme="minorEastAsia" w:hAnsi="Times New Roman" w:cs="Times New Roman"/>
          <w:sz w:val="24"/>
          <w:szCs w:val="24"/>
          <w:lang w:eastAsia="pt-BR"/>
        </w:rPr>
        <w:t>Estado</w:t>
      </w:r>
      <w:r w:rsidR="008D2447">
        <w:rPr>
          <w:rFonts w:ascii="Times New Roman" w:eastAsiaTheme="minorEastAsia" w:hAnsi="Times New Roman" w:cs="Times New Roman"/>
          <w:sz w:val="24"/>
          <w:szCs w:val="24"/>
          <w:lang w:eastAsia="pt-BR"/>
        </w:rPr>
        <w:t>,</w:t>
      </w:r>
      <w:r>
        <w:rPr>
          <w:rFonts w:ascii="Times New Roman" w:eastAsiaTheme="minorEastAsia" w:hAnsi="Times New Roman" w:cs="Times New Roman"/>
          <w:sz w:val="24"/>
          <w:szCs w:val="24"/>
          <w:lang w:eastAsia="pt-BR"/>
        </w:rPr>
        <w:t xml:space="preserve"> na prática não existe, pois a </w:t>
      </w:r>
      <w:r w:rsidR="0060547F" w:rsidRPr="0060547F">
        <w:rPr>
          <w:rFonts w:ascii="Times New Roman" w:eastAsiaTheme="minorEastAsia" w:hAnsi="Times New Roman" w:cs="Times New Roman"/>
          <w:sz w:val="24"/>
          <w:szCs w:val="24"/>
          <w:lang w:eastAsia="pt-BR"/>
        </w:rPr>
        <w:t xml:space="preserve"> principal inquietude do sistema penitenciário em relação ao um indivíduo condenado não é sua reeducação, mas sim a privação de sua liberdade.</w:t>
      </w:r>
    </w:p>
    <w:p w:rsidR="0060547F" w:rsidRPr="0060547F" w:rsidRDefault="00B30825" w:rsidP="0060547F">
      <w:pPr>
        <w:spacing w:line="360" w:lineRule="auto"/>
        <w:ind w:firstLine="708"/>
        <w:jc w:val="both"/>
        <w:rPr>
          <w:rFonts w:ascii="Times New Roman" w:eastAsiaTheme="minorEastAsia" w:hAnsi="Times New Roman" w:cs="Times New Roman"/>
          <w:sz w:val="24"/>
          <w:szCs w:val="24"/>
          <w:lang w:eastAsia="pt-BR"/>
        </w:rPr>
      </w:pPr>
      <w:r>
        <w:rPr>
          <w:rFonts w:ascii="Times New Roman" w:eastAsiaTheme="minorEastAsia" w:hAnsi="Times New Roman" w:cs="Times New Roman"/>
          <w:sz w:val="24"/>
          <w:szCs w:val="24"/>
          <w:lang w:eastAsia="pt-BR"/>
        </w:rPr>
        <w:t xml:space="preserve">Entretanto, considerando não só a importância desse processo, mas também a necessidade de sua efetivação, cabe destacar que </w:t>
      </w:r>
      <w:r w:rsidRPr="0060547F">
        <w:rPr>
          <w:rFonts w:ascii="Times New Roman" w:eastAsiaTheme="minorEastAsia" w:hAnsi="Times New Roman" w:cs="Times New Roman"/>
          <w:sz w:val="24"/>
          <w:szCs w:val="24"/>
          <w:lang w:eastAsia="pt-BR"/>
        </w:rPr>
        <w:t>dentro das penitenciárias</w:t>
      </w:r>
      <w:r w:rsidR="0060547F" w:rsidRPr="0060547F">
        <w:rPr>
          <w:rFonts w:ascii="Times New Roman" w:eastAsiaTheme="minorEastAsia" w:hAnsi="Times New Roman" w:cs="Times New Roman"/>
          <w:sz w:val="24"/>
          <w:szCs w:val="24"/>
          <w:lang w:eastAsia="pt-BR"/>
        </w:rPr>
        <w:t>deve</w:t>
      </w:r>
      <w:r w:rsidR="0060547F">
        <w:rPr>
          <w:rFonts w:ascii="Times New Roman" w:eastAsiaTheme="minorEastAsia" w:hAnsi="Times New Roman" w:cs="Times New Roman"/>
          <w:sz w:val="24"/>
          <w:szCs w:val="24"/>
          <w:lang w:eastAsia="pt-BR"/>
        </w:rPr>
        <w:t>-se</w:t>
      </w:r>
      <w:r w:rsidR="0060547F" w:rsidRPr="0060547F">
        <w:rPr>
          <w:rFonts w:ascii="Times New Roman" w:eastAsiaTheme="minorEastAsia" w:hAnsi="Times New Roman" w:cs="Times New Roman"/>
          <w:sz w:val="24"/>
          <w:szCs w:val="24"/>
          <w:lang w:eastAsia="pt-BR"/>
        </w:rPr>
        <w:t xml:space="preserve"> desenvolver projetos educacionais que </w:t>
      </w:r>
      <w:r w:rsidR="0060547F">
        <w:rPr>
          <w:rFonts w:ascii="Times New Roman" w:eastAsiaTheme="minorEastAsia" w:hAnsi="Times New Roman" w:cs="Times New Roman"/>
          <w:sz w:val="24"/>
          <w:szCs w:val="24"/>
          <w:lang w:eastAsia="pt-BR"/>
        </w:rPr>
        <w:t>aprimore e</w:t>
      </w:r>
      <w:r w:rsidR="0060547F" w:rsidRPr="0060547F">
        <w:rPr>
          <w:rFonts w:ascii="Times New Roman" w:eastAsiaTheme="minorEastAsia" w:hAnsi="Times New Roman" w:cs="Times New Roman"/>
          <w:sz w:val="24"/>
          <w:szCs w:val="24"/>
          <w:lang w:eastAsia="pt-BR"/>
        </w:rPr>
        <w:t xml:space="preserve"> conscientize os educando</w:t>
      </w:r>
      <w:r w:rsidR="0060547F">
        <w:rPr>
          <w:rFonts w:ascii="Times New Roman" w:eastAsiaTheme="minorEastAsia" w:hAnsi="Times New Roman" w:cs="Times New Roman"/>
          <w:sz w:val="24"/>
          <w:szCs w:val="24"/>
          <w:lang w:eastAsia="pt-BR"/>
        </w:rPr>
        <w:t xml:space="preserve">s, fazendo-os </w:t>
      </w:r>
      <w:r w:rsidR="0060547F" w:rsidRPr="0060547F">
        <w:rPr>
          <w:rFonts w:ascii="Times New Roman" w:eastAsiaTheme="minorEastAsia" w:hAnsi="Times New Roman" w:cs="Times New Roman"/>
          <w:sz w:val="24"/>
          <w:szCs w:val="24"/>
          <w:lang w:eastAsia="pt-BR"/>
        </w:rPr>
        <w:t xml:space="preserve"> perceber a realidade e consequentemente seu lugar na história, pois não significa que </w:t>
      </w:r>
      <w:r w:rsidR="0060547F">
        <w:rPr>
          <w:rFonts w:ascii="Times New Roman" w:eastAsiaTheme="minorEastAsia" w:hAnsi="Times New Roman" w:cs="Times New Roman"/>
          <w:sz w:val="24"/>
          <w:szCs w:val="24"/>
          <w:lang w:eastAsia="pt-BR"/>
        </w:rPr>
        <w:t xml:space="preserve">o </w:t>
      </w:r>
      <w:r w:rsidR="0060547F" w:rsidRPr="0060547F">
        <w:rPr>
          <w:rFonts w:ascii="Times New Roman" w:eastAsiaTheme="minorEastAsia" w:hAnsi="Times New Roman" w:cs="Times New Roman"/>
          <w:sz w:val="24"/>
          <w:szCs w:val="24"/>
          <w:lang w:eastAsia="pt-BR"/>
        </w:rPr>
        <w:t>indivíduo que nasceu na miséria e</w:t>
      </w:r>
      <w:r w:rsidR="0060547F">
        <w:rPr>
          <w:rFonts w:ascii="Times New Roman" w:eastAsiaTheme="minorEastAsia" w:hAnsi="Times New Roman" w:cs="Times New Roman"/>
          <w:sz w:val="24"/>
          <w:szCs w:val="24"/>
          <w:lang w:eastAsia="pt-BR"/>
        </w:rPr>
        <w:t>,</w:t>
      </w:r>
      <w:r w:rsidR="0060547F" w:rsidRPr="0060547F">
        <w:rPr>
          <w:rFonts w:ascii="Times New Roman" w:eastAsiaTheme="minorEastAsia" w:hAnsi="Times New Roman" w:cs="Times New Roman"/>
          <w:sz w:val="24"/>
          <w:szCs w:val="24"/>
          <w:lang w:eastAsia="pt-BR"/>
        </w:rPr>
        <w:t xml:space="preserve"> por esse motivo  não teve acesso a uma educação adequada</w:t>
      </w:r>
      <w:r w:rsidR="0060547F">
        <w:rPr>
          <w:rFonts w:ascii="Times New Roman" w:eastAsiaTheme="minorEastAsia" w:hAnsi="Times New Roman" w:cs="Times New Roman"/>
          <w:sz w:val="24"/>
          <w:szCs w:val="24"/>
          <w:lang w:eastAsia="pt-BR"/>
        </w:rPr>
        <w:t xml:space="preserve"> seja para sempre tolhido desse direito</w:t>
      </w:r>
      <w:r w:rsidR="0060547F" w:rsidRPr="0060547F">
        <w:rPr>
          <w:rFonts w:ascii="Times New Roman" w:eastAsiaTheme="minorEastAsia" w:hAnsi="Times New Roman" w:cs="Times New Roman"/>
          <w:sz w:val="24"/>
          <w:szCs w:val="24"/>
          <w:lang w:eastAsia="pt-BR"/>
        </w:rPr>
        <w:t>. A educação dentro do sistema penitenciário deve trabalhar com conceitos fundamentais, como, amor, dignidade, família, Liberdade, vida, morte, cidadania, governo, eleição, miséria, comunidade, dentre outros.</w:t>
      </w:r>
    </w:p>
    <w:p w:rsidR="0060547F" w:rsidRPr="0060547F" w:rsidRDefault="0060547F" w:rsidP="0060547F">
      <w:pPr>
        <w:spacing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 xml:space="preserve"> Nesse aspecto, Gadotti (1999, p. 62) salienta a necessidade de trabalhar no reeducando “[...] o ato antissocial e as consequências desse ato, os transtornos legais, as </w:t>
      </w:r>
      <w:r w:rsidRPr="0060547F">
        <w:rPr>
          <w:rFonts w:ascii="Times New Roman" w:eastAsiaTheme="minorEastAsia" w:hAnsi="Times New Roman" w:cs="Times New Roman"/>
          <w:sz w:val="24"/>
          <w:szCs w:val="24"/>
          <w:lang w:eastAsia="pt-BR"/>
        </w:rPr>
        <w:lastRenderedPageBreak/>
        <w:t>perdas pessoais e o estigma social.” Em outras palavras, desenvolver nos educandos a capacidade de reflexão, fazendo-os compreender a realidade para que de posse dessa compreensão possam então desejar sua transformação. Assim</w:t>
      </w:r>
      <w:r>
        <w:rPr>
          <w:rFonts w:ascii="Times New Roman" w:eastAsiaTheme="minorEastAsia" w:hAnsi="Times New Roman" w:cs="Times New Roman"/>
          <w:sz w:val="24"/>
          <w:szCs w:val="24"/>
          <w:lang w:eastAsia="pt-BR"/>
        </w:rPr>
        <w:t>,</w:t>
      </w:r>
      <w:r w:rsidRPr="0060547F">
        <w:rPr>
          <w:rFonts w:ascii="Times New Roman" w:eastAsiaTheme="minorEastAsia" w:hAnsi="Times New Roman" w:cs="Times New Roman"/>
          <w:sz w:val="24"/>
          <w:szCs w:val="24"/>
          <w:lang w:eastAsia="pt-BR"/>
        </w:rPr>
        <w:t xml:space="preserve"> como salienta Gadotti </w:t>
      </w:r>
      <w:r>
        <w:rPr>
          <w:rFonts w:ascii="Times New Roman" w:eastAsiaTheme="minorEastAsia" w:hAnsi="Times New Roman" w:cs="Times New Roman"/>
          <w:sz w:val="24"/>
          <w:szCs w:val="24"/>
          <w:lang w:eastAsia="pt-BR"/>
        </w:rPr>
        <w:t xml:space="preserve">esta prática deve constituir-se </w:t>
      </w:r>
      <w:r w:rsidRPr="0060547F">
        <w:rPr>
          <w:rFonts w:ascii="Times New Roman" w:eastAsiaTheme="minorEastAsia" w:hAnsi="Times New Roman" w:cs="Times New Roman"/>
          <w:sz w:val="24"/>
          <w:szCs w:val="24"/>
          <w:lang w:eastAsia="pt-BR"/>
        </w:rPr>
        <w:t xml:space="preserve">“[...] uma educação voltada para a autonomia intelectual dos alunos, oferecendo condições de análises e compreensão da realidade prisional, humana e social em que vivem”. </w:t>
      </w:r>
    </w:p>
    <w:p w:rsidR="0060547F" w:rsidRPr="0060547F" w:rsidRDefault="0060547F" w:rsidP="0060547F">
      <w:pPr>
        <w:spacing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O sistema penitenciário necessita de uma educação que seja capaz de desenvolver a capacidade crítica e criadora do educando, capaz de alertá-lo para as possibilidades de escolhas e a importância dessas escolhas para a sua vida e a do seu grupo social. Isso será possível através de uma ação que ofereça</w:t>
      </w:r>
      <w:r w:rsidRPr="0060547F">
        <w:rPr>
          <w:rFonts w:ascii="Times New Roman" w:eastAsiaTheme="minorEastAsia" w:hAnsi="Times New Roman" w:cs="Times New Roman"/>
          <w:color w:val="000000"/>
          <w:sz w:val="24"/>
          <w:szCs w:val="24"/>
          <w:lang w:eastAsia="pt-BR"/>
        </w:rPr>
        <w:t xml:space="preserve"> condições para fazer algo</w:t>
      </w:r>
      <w:r w:rsidRPr="0060547F">
        <w:rPr>
          <w:rFonts w:ascii="Times New Roman" w:eastAsiaTheme="minorEastAsia" w:hAnsi="Times New Roman" w:cs="Times New Roman"/>
          <w:sz w:val="24"/>
          <w:szCs w:val="24"/>
          <w:lang w:eastAsia="pt-BR"/>
        </w:rPr>
        <w:t xml:space="preserve"> ao educando para que ele possa visualizar as mudanças com sua história no mundo. </w:t>
      </w:r>
    </w:p>
    <w:p w:rsidR="0060547F" w:rsidRPr="0060547F" w:rsidRDefault="0060547F" w:rsidP="0060547F">
      <w:pPr>
        <w:spacing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Sobre isso, Gadotti (1999, p. 62) afirma ainda que “Educar é libertar [...] dentro da prisão, a palavra e o diálogo continuam sendo a principal chave. A única força que move um preso é a liberdade; ela é a grande força de pensar”.</w:t>
      </w:r>
    </w:p>
    <w:p w:rsidR="0060547F" w:rsidRPr="0060547F" w:rsidRDefault="0060547F" w:rsidP="004E02BB">
      <w:pPr>
        <w:spacing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Marc de Maeyer (2006) reafirmando o preceito de que ‘a educação é um direito de todos’, independentemente de idade, raça, sexo, credo ou religião, considera que educar é promover um direito, não um privilégio; que não se resume a um treinamento prático; mas sim é destacar a dimensão social, profissional e cultural da cidadania. O pesquisador afirma:</w:t>
      </w:r>
    </w:p>
    <w:p w:rsidR="0060547F" w:rsidRDefault="0060547F" w:rsidP="004E02BB">
      <w:pPr>
        <w:spacing w:after="0" w:line="240" w:lineRule="auto"/>
        <w:ind w:left="2268"/>
        <w:jc w:val="both"/>
        <w:rPr>
          <w:rFonts w:ascii="Times New Roman" w:eastAsiaTheme="minorEastAsia" w:hAnsi="Times New Roman" w:cs="Times New Roman"/>
          <w:lang w:eastAsia="pt-BR"/>
        </w:rPr>
      </w:pPr>
      <w:r w:rsidRPr="0060547F">
        <w:rPr>
          <w:rFonts w:ascii="Times New Roman" w:eastAsiaTheme="minorEastAsia" w:hAnsi="Times New Roman" w:cs="Times New Roman"/>
          <w:lang w:eastAsia="pt-BR"/>
        </w:rPr>
        <w:t>O direito à educação deve ser exercido sob algumas condições: não pode ser considerado como sinônimo de formação profissional, tão pouco usado como ferramenta de reabilitação social. É ferramenta democrática de progresso, não mercadoria. A educação deve ser aberta, multidisciplinar e contribuir para o desenvolvimento da comunidade. (Maeyer, 2006, p. 22).</w:t>
      </w:r>
    </w:p>
    <w:p w:rsidR="004E02BB" w:rsidRPr="0060547F" w:rsidRDefault="004E02BB" w:rsidP="004E02BB">
      <w:pPr>
        <w:spacing w:after="0" w:line="240" w:lineRule="auto"/>
        <w:ind w:left="2268"/>
        <w:jc w:val="both"/>
        <w:rPr>
          <w:rFonts w:ascii="Times New Roman" w:eastAsiaTheme="minorEastAsia" w:hAnsi="Times New Roman" w:cs="Times New Roman"/>
          <w:lang w:eastAsia="pt-BR"/>
        </w:rPr>
      </w:pPr>
    </w:p>
    <w:p w:rsidR="0060547F" w:rsidRPr="0060547F" w:rsidRDefault="0060547F" w:rsidP="0060547F">
      <w:pPr>
        <w:spacing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 xml:space="preserve">Partindo </w:t>
      </w:r>
      <w:r>
        <w:rPr>
          <w:rFonts w:ascii="Times New Roman" w:eastAsiaTheme="minorEastAsia" w:hAnsi="Times New Roman" w:cs="Times New Roman"/>
          <w:sz w:val="24"/>
          <w:szCs w:val="24"/>
          <w:lang w:eastAsia="pt-BR"/>
        </w:rPr>
        <w:t>desse</w:t>
      </w:r>
      <w:r w:rsidRPr="0060547F">
        <w:rPr>
          <w:rFonts w:ascii="Times New Roman" w:eastAsiaTheme="minorEastAsia" w:hAnsi="Times New Roman" w:cs="Times New Roman"/>
          <w:sz w:val="24"/>
          <w:szCs w:val="24"/>
          <w:lang w:eastAsia="pt-BR"/>
        </w:rPr>
        <w:t xml:space="preserve"> ponto de vista</w:t>
      </w:r>
      <w:r w:rsidR="00C81A18">
        <w:rPr>
          <w:rFonts w:ascii="Times New Roman" w:eastAsiaTheme="minorEastAsia" w:hAnsi="Times New Roman" w:cs="Times New Roman"/>
          <w:sz w:val="24"/>
          <w:szCs w:val="24"/>
          <w:lang w:eastAsia="pt-BR"/>
        </w:rPr>
        <w:t xml:space="preserve"> e, no contexto da</w:t>
      </w:r>
      <w:r>
        <w:rPr>
          <w:rFonts w:ascii="Times New Roman" w:eastAsiaTheme="minorEastAsia" w:hAnsi="Times New Roman" w:cs="Times New Roman"/>
          <w:sz w:val="24"/>
          <w:szCs w:val="24"/>
          <w:lang w:eastAsia="pt-BR"/>
        </w:rPr>
        <w:t xml:space="preserve"> educação integral</w:t>
      </w:r>
      <w:r w:rsidR="00C81A18">
        <w:rPr>
          <w:rFonts w:ascii="Times New Roman" w:eastAsiaTheme="minorEastAsia" w:hAnsi="Times New Roman" w:cs="Times New Roman"/>
          <w:sz w:val="24"/>
          <w:szCs w:val="24"/>
          <w:lang w:eastAsia="pt-BR"/>
        </w:rPr>
        <w:t>,</w:t>
      </w:r>
      <w:r w:rsidRPr="0060547F">
        <w:rPr>
          <w:rFonts w:ascii="Times New Roman" w:eastAsiaTheme="minorEastAsia" w:hAnsi="Times New Roman" w:cs="Times New Roman"/>
          <w:sz w:val="24"/>
          <w:szCs w:val="24"/>
          <w:lang w:eastAsia="pt-BR"/>
        </w:rPr>
        <w:t xml:space="preserve">Maeyer (2006, p.23) </w:t>
      </w:r>
      <w:r w:rsidR="00C81A18">
        <w:rPr>
          <w:rFonts w:ascii="Times New Roman" w:eastAsiaTheme="minorEastAsia" w:hAnsi="Times New Roman" w:cs="Times New Roman"/>
          <w:sz w:val="24"/>
          <w:szCs w:val="24"/>
          <w:lang w:eastAsia="pt-BR"/>
        </w:rPr>
        <w:t>propõe</w:t>
      </w:r>
      <w:r w:rsidRPr="0060547F">
        <w:rPr>
          <w:rFonts w:ascii="Times New Roman" w:eastAsiaTheme="minorEastAsia" w:hAnsi="Times New Roman" w:cs="Times New Roman"/>
          <w:sz w:val="24"/>
          <w:szCs w:val="24"/>
          <w:lang w:eastAsia="pt-BR"/>
        </w:rPr>
        <w:t xml:space="preserve"> que por meio desta visão pode-se:</w:t>
      </w:r>
      <w:r w:rsidR="00C81A18">
        <w:rPr>
          <w:rFonts w:ascii="Times New Roman" w:eastAsiaTheme="minorEastAsia" w:hAnsi="Times New Roman" w:cs="Times New Roman"/>
          <w:sz w:val="24"/>
          <w:szCs w:val="24"/>
          <w:lang w:eastAsia="pt-BR"/>
        </w:rPr>
        <w:t xml:space="preserve"> “recolher </w:t>
      </w:r>
      <w:r w:rsidRPr="0060547F">
        <w:rPr>
          <w:rFonts w:ascii="Times New Roman" w:eastAsiaTheme="minorEastAsia" w:hAnsi="Times New Roman" w:cs="Times New Roman"/>
          <w:sz w:val="24"/>
          <w:szCs w:val="24"/>
          <w:lang w:eastAsia="pt-BR"/>
        </w:rPr>
        <w:t xml:space="preserve">pedaços dispersos da vida; dá significado ao passado; dá oportunidades para se formular um projeto individual para organizar sessões educacionais sobre saúde, direitos e deveres, </w:t>
      </w:r>
      <w:r w:rsidR="00C81A18" w:rsidRPr="0060547F">
        <w:rPr>
          <w:rFonts w:ascii="Times New Roman" w:eastAsiaTheme="minorEastAsia" w:hAnsi="Times New Roman" w:cs="Times New Roman"/>
          <w:sz w:val="24"/>
          <w:szCs w:val="24"/>
          <w:lang w:eastAsia="pt-BR"/>
        </w:rPr>
        <w:t>não violência</w:t>
      </w:r>
      <w:r w:rsidRPr="0060547F">
        <w:rPr>
          <w:rFonts w:ascii="Times New Roman" w:eastAsiaTheme="minorEastAsia" w:hAnsi="Times New Roman" w:cs="Times New Roman"/>
          <w:sz w:val="24"/>
          <w:szCs w:val="24"/>
          <w:lang w:eastAsia="pt-BR"/>
        </w:rPr>
        <w:t xml:space="preserve">, </w:t>
      </w:r>
      <w:r w:rsidR="00C81A18" w:rsidRPr="0060547F">
        <w:rPr>
          <w:rFonts w:ascii="Times New Roman" w:eastAsiaTheme="minorEastAsia" w:hAnsi="Times New Roman" w:cs="Times New Roman"/>
          <w:sz w:val="24"/>
          <w:szCs w:val="24"/>
          <w:lang w:eastAsia="pt-BR"/>
        </w:rPr>
        <w:t>autorrespeito</w:t>
      </w:r>
      <w:r w:rsidRPr="0060547F">
        <w:rPr>
          <w:rFonts w:ascii="Times New Roman" w:eastAsiaTheme="minorEastAsia" w:hAnsi="Times New Roman" w:cs="Times New Roman"/>
          <w:sz w:val="24"/>
          <w:szCs w:val="24"/>
          <w:lang w:eastAsia="pt-BR"/>
        </w:rPr>
        <w:t>, igualdade de gênero”.</w:t>
      </w:r>
    </w:p>
    <w:p w:rsidR="0060547F" w:rsidRPr="0060547F" w:rsidRDefault="00C81A18" w:rsidP="0060547F">
      <w:pPr>
        <w:spacing w:line="360" w:lineRule="auto"/>
        <w:ind w:firstLine="708"/>
        <w:jc w:val="both"/>
        <w:rPr>
          <w:rFonts w:ascii="Times New Roman" w:eastAsiaTheme="minorEastAsia" w:hAnsi="Times New Roman" w:cs="Times New Roman"/>
          <w:sz w:val="24"/>
          <w:szCs w:val="24"/>
          <w:lang w:eastAsia="pt-BR"/>
        </w:rPr>
      </w:pPr>
      <w:r>
        <w:rPr>
          <w:rFonts w:ascii="Times New Roman" w:eastAsiaTheme="minorEastAsia" w:hAnsi="Times New Roman" w:cs="Times New Roman"/>
          <w:sz w:val="24"/>
          <w:szCs w:val="24"/>
          <w:lang w:eastAsia="pt-BR"/>
        </w:rPr>
        <w:t xml:space="preserve"> E</w:t>
      </w:r>
      <w:r w:rsidR="0060547F" w:rsidRPr="0060547F">
        <w:rPr>
          <w:rFonts w:ascii="Times New Roman" w:eastAsiaTheme="minorEastAsia" w:hAnsi="Times New Roman" w:cs="Times New Roman"/>
          <w:sz w:val="24"/>
          <w:szCs w:val="24"/>
          <w:lang w:eastAsia="pt-BR"/>
        </w:rPr>
        <w:t>sta</w:t>
      </w:r>
      <w:r>
        <w:rPr>
          <w:rFonts w:ascii="Times New Roman" w:eastAsiaTheme="minorEastAsia" w:hAnsi="Times New Roman" w:cs="Times New Roman"/>
          <w:sz w:val="24"/>
          <w:szCs w:val="24"/>
          <w:lang w:eastAsia="pt-BR"/>
        </w:rPr>
        <w:t xml:space="preserve"> perspectiva nos faz compreender</w:t>
      </w:r>
      <w:r w:rsidR="0060547F" w:rsidRPr="0060547F">
        <w:rPr>
          <w:rFonts w:ascii="Times New Roman" w:eastAsiaTheme="minorEastAsia" w:hAnsi="Times New Roman" w:cs="Times New Roman"/>
          <w:sz w:val="24"/>
          <w:szCs w:val="24"/>
          <w:lang w:eastAsia="pt-BR"/>
        </w:rPr>
        <w:t xml:space="preserve">, que a educação não será só formal ou informal, aplicada por professores e técnicos da área de educação, mas também irá ocorrer através de: encontros, reuniões, debates, leituras, atitudes </w:t>
      </w:r>
      <w:r w:rsidRPr="0060547F">
        <w:rPr>
          <w:rFonts w:ascii="Times New Roman" w:eastAsiaTheme="minorEastAsia" w:hAnsi="Times New Roman" w:cs="Times New Roman"/>
          <w:sz w:val="24"/>
          <w:szCs w:val="24"/>
          <w:lang w:eastAsia="pt-BR"/>
        </w:rPr>
        <w:t>etc.</w:t>
      </w:r>
      <w:r w:rsidR="0060547F" w:rsidRPr="0060547F">
        <w:rPr>
          <w:rFonts w:ascii="Times New Roman" w:eastAsiaTheme="minorEastAsia" w:hAnsi="Times New Roman" w:cs="Times New Roman"/>
          <w:sz w:val="24"/>
          <w:szCs w:val="24"/>
          <w:lang w:eastAsia="pt-BR"/>
        </w:rPr>
        <w:t xml:space="preserve">, sendo de responsabilidade </w:t>
      </w:r>
      <w:r w:rsidRPr="0060547F">
        <w:rPr>
          <w:rFonts w:ascii="Times New Roman" w:eastAsiaTheme="minorEastAsia" w:hAnsi="Times New Roman" w:cs="Times New Roman"/>
          <w:sz w:val="24"/>
          <w:szCs w:val="24"/>
          <w:lang w:eastAsia="pt-BR"/>
        </w:rPr>
        <w:t xml:space="preserve">dos </w:t>
      </w:r>
      <w:r w:rsidRPr="0060547F">
        <w:rPr>
          <w:rFonts w:ascii="Times New Roman" w:eastAsiaTheme="minorEastAsia" w:hAnsi="Times New Roman" w:cs="Times New Roman"/>
          <w:sz w:val="24"/>
          <w:szCs w:val="24"/>
          <w:lang w:eastAsia="pt-BR"/>
        </w:rPr>
        <w:lastRenderedPageBreak/>
        <w:t>funcionários</w:t>
      </w:r>
      <w:r w:rsidR="0060547F" w:rsidRPr="0060547F">
        <w:rPr>
          <w:rFonts w:ascii="Times New Roman" w:eastAsiaTheme="minorEastAsia" w:hAnsi="Times New Roman" w:cs="Times New Roman"/>
          <w:sz w:val="24"/>
          <w:szCs w:val="24"/>
          <w:lang w:eastAsia="pt-BR"/>
        </w:rPr>
        <w:t xml:space="preserve"> das prisões como os agentes penitenciários, dos assistentes sociais, psicólogos, médicos e enfermeiros.</w:t>
      </w:r>
    </w:p>
    <w:p w:rsidR="0060547F" w:rsidRPr="0060547F" w:rsidRDefault="00C81A18" w:rsidP="0060547F">
      <w:pPr>
        <w:spacing w:line="360" w:lineRule="auto"/>
        <w:ind w:firstLine="708"/>
        <w:jc w:val="both"/>
        <w:rPr>
          <w:rFonts w:ascii="Times New Roman" w:eastAsiaTheme="minorEastAsia" w:hAnsi="Times New Roman" w:cs="Times New Roman"/>
          <w:sz w:val="24"/>
          <w:szCs w:val="24"/>
          <w:lang w:eastAsia="pt-BR"/>
        </w:rPr>
      </w:pPr>
      <w:r>
        <w:rPr>
          <w:rFonts w:ascii="Times New Roman" w:eastAsiaTheme="minorEastAsia" w:hAnsi="Times New Roman" w:cs="Times New Roman"/>
          <w:sz w:val="24"/>
          <w:szCs w:val="24"/>
          <w:lang w:eastAsia="pt-BR"/>
        </w:rPr>
        <w:t>O objetivo está em compreender que</w:t>
      </w:r>
      <w:r w:rsidR="0060547F" w:rsidRPr="0060547F">
        <w:rPr>
          <w:rFonts w:ascii="Times New Roman" w:eastAsiaTheme="minorEastAsia" w:hAnsi="Times New Roman" w:cs="Times New Roman"/>
          <w:sz w:val="24"/>
          <w:szCs w:val="24"/>
          <w:lang w:eastAsia="pt-BR"/>
        </w:rPr>
        <w:t xml:space="preserve"> essa concepção de educação, nos sistemas penitenciários</w:t>
      </w:r>
      <w:r>
        <w:rPr>
          <w:rFonts w:ascii="Times New Roman" w:eastAsiaTheme="minorEastAsia" w:hAnsi="Times New Roman" w:cs="Times New Roman"/>
          <w:sz w:val="24"/>
          <w:szCs w:val="24"/>
          <w:lang w:eastAsia="pt-BR"/>
        </w:rPr>
        <w:t>,</w:t>
      </w:r>
      <w:r w:rsidR="0060547F" w:rsidRPr="0060547F">
        <w:rPr>
          <w:rFonts w:ascii="Times New Roman" w:eastAsiaTheme="minorEastAsia" w:hAnsi="Times New Roman" w:cs="Times New Roman"/>
          <w:sz w:val="24"/>
          <w:szCs w:val="24"/>
          <w:lang w:eastAsia="pt-BR"/>
        </w:rPr>
        <w:t xml:space="preserve"> não deverá se restringir apenas ao ensino, mesmo que a aprendizagem de conhecimentos básicos deva ser garantida, tendo respaldo na proposição defendida por Maeyer (2006, p. 32) quando afirma: (...) a educação deve ser, sobretudo: desconstrução/ reconstrução de ações e comportamentos. </w:t>
      </w:r>
    </w:p>
    <w:p w:rsidR="0060547F" w:rsidRPr="0060547F" w:rsidRDefault="0060547F" w:rsidP="0060547F">
      <w:pPr>
        <w:spacing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Enfim, por estes</w:t>
      </w:r>
      <w:r w:rsidR="00C81A18">
        <w:rPr>
          <w:rFonts w:ascii="Times New Roman" w:eastAsiaTheme="minorEastAsia" w:hAnsi="Times New Roman" w:cs="Times New Roman"/>
          <w:sz w:val="24"/>
          <w:szCs w:val="24"/>
          <w:lang w:eastAsia="pt-BR"/>
        </w:rPr>
        <w:t>aspectos</w:t>
      </w:r>
      <w:r w:rsidRPr="0060547F">
        <w:rPr>
          <w:rFonts w:ascii="Times New Roman" w:eastAsiaTheme="minorEastAsia" w:hAnsi="Times New Roman" w:cs="Times New Roman"/>
          <w:sz w:val="24"/>
          <w:szCs w:val="24"/>
          <w:lang w:eastAsia="pt-BR"/>
        </w:rPr>
        <w:t xml:space="preserve">podemos afirmar que </w:t>
      </w:r>
      <w:r w:rsidR="00C81A18" w:rsidRPr="0060547F">
        <w:rPr>
          <w:rFonts w:ascii="Times New Roman" w:eastAsiaTheme="minorEastAsia" w:hAnsi="Times New Roman" w:cs="Times New Roman"/>
          <w:sz w:val="24"/>
          <w:szCs w:val="24"/>
          <w:lang w:eastAsia="pt-BR"/>
        </w:rPr>
        <w:t>a reinserção</w:t>
      </w:r>
      <w:r w:rsidRPr="0060547F">
        <w:rPr>
          <w:rFonts w:ascii="Times New Roman" w:eastAsiaTheme="minorEastAsia" w:hAnsi="Times New Roman" w:cs="Times New Roman"/>
          <w:sz w:val="24"/>
          <w:szCs w:val="24"/>
          <w:lang w:eastAsia="pt-BR"/>
        </w:rPr>
        <w:t xml:space="preserve"> social depende de vários fatores, porém tem na educação uma das principais interfaces que associadas ao ensino profissional pode colaborar para que jovens e adultos privados de liberdade vivenciem um processo educacional que privilegie e ajude a desenvolver potencialidades e competências; que não os deixem se sentirem paralisados diante dos obstáculos que serão encontrados na relação social após o cárcere. Portanto, não basta apenas a criação de novas escolas, mas sim um novo olhar frente ao detento como ser humano de direitos e deveres como os outros cidadãos que podem ir e vir s</w:t>
      </w:r>
      <w:r w:rsidR="00C81A18">
        <w:rPr>
          <w:rFonts w:ascii="Times New Roman" w:eastAsiaTheme="minorEastAsia" w:hAnsi="Times New Roman" w:cs="Times New Roman"/>
          <w:sz w:val="24"/>
          <w:szCs w:val="24"/>
          <w:lang w:eastAsia="pt-BR"/>
        </w:rPr>
        <w:t>em estar privados de liberdade.</w:t>
      </w:r>
    </w:p>
    <w:p w:rsidR="0060547F" w:rsidRPr="0060547F" w:rsidRDefault="0060547F" w:rsidP="0060547F">
      <w:pPr>
        <w:spacing w:line="360" w:lineRule="auto"/>
        <w:rPr>
          <w:rFonts w:ascii="Times New Roman" w:eastAsia="Times New Roman" w:hAnsi="Times New Roman" w:cs="Times New Roman"/>
          <w:b/>
          <w:sz w:val="24"/>
          <w:szCs w:val="24"/>
          <w:lang w:eastAsia="pt-BR"/>
        </w:rPr>
      </w:pPr>
    </w:p>
    <w:p w:rsidR="0060547F" w:rsidRPr="0060547F" w:rsidRDefault="0060547F" w:rsidP="00D47F0B">
      <w:pPr>
        <w:spacing w:line="240" w:lineRule="auto"/>
        <w:jc w:val="both"/>
        <w:rPr>
          <w:rFonts w:ascii="Times New Roman" w:eastAsia="Times New Roman" w:hAnsi="Times New Roman" w:cs="Times New Roman"/>
          <w:b/>
          <w:sz w:val="24"/>
          <w:szCs w:val="24"/>
          <w:lang w:eastAsia="pt-BR"/>
        </w:rPr>
      </w:pPr>
      <w:r w:rsidRPr="0060547F">
        <w:rPr>
          <w:rFonts w:ascii="Times New Roman" w:eastAsia="Times New Roman" w:hAnsi="Times New Roman" w:cs="Times New Roman"/>
          <w:b/>
          <w:sz w:val="24"/>
          <w:szCs w:val="24"/>
          <w:lang w:eastAsia="pt-BR"/>
        </w:rPr>
        <w:t xml:space="preserve">2.1 </w:t>
      </w:r>
      <w:r w:rsidR="00D47F0B" w:rsidRPr="0060547F">
        <w:rPr>
          <w:rFonts w:ascii="Times New Roman" w:eastAsia="Times New Roman" w:hAnsi="Times New Roman" w:cs="Times New Roman"/>
          <w:b/>
          <w:sz w:val="24"/>
          <w:szCs w:val="24"/>
          <w:lang w:eastAsia="pt-BR"/>
        </w:rPr>
        <w:t>O PEDAGOGO E A EDUCAÇÃO DE JOVENS E ADULTOS EM ESTABELECIMENTOS PENAIS</w:t>
      </w:r>
    </w:p>
    <w:p w:rsidR="0060547F" w:rsidRPr="0060547F" w:rsidRDefault="0060547F" w:rsidP="0060547F">
      <w:pPr>
        <w:spacing w:line="360" w:lineRule="auto"/>
        <w:ind w:left="780"/>
        <w:contextualSpacing/>
        <w:jc w:val="both"/>
        <w:rPr>
          <w:rFonts w:ascii="Times New Roman" w:eastAsia="Times New Roman" w:hAnsi="Times New Roman" w:cs="Times New Roman"/>
          <w:b/>
          <w:sz w:val="24"/>
          <w:szCs w:val="24"/>
          <w:lang w:eastAsia="pt-BR"/>
        </w:rPr>
      </w:pPr>
    </w:p>
    <w:p w:rsidR="0060547F" w:rsidRPr="0060547F" w:rsidRDefault="0060547F" w:rsidP="0060547F">
      <w:pPr>
        <w:spacing w:after="0" w:line="360" w:lineRule="auto"/>
        <w:ind w:firstLine="708"/>
        <w:jc w:val="both"/>
        <w:rPr>
          <w:rFonts w:ascii="Times New Roman" w:hAnsi="Times New Roman" w:cs="Times New Roman"/>
          <w:sz w:val="24"/>
          <w:szCs w:val="24"/>
        </w:rPr>
      </w:pPr>
      <w:r w:rsidRPr="0060547F">
        <w:rPr>
          <w:rFonts w:ascii="Times New Roman" w:eastAsia="Times New Roman" w:hAnsi="Times New Roman" w:cs="Times New Roman"/>
          <w:sz w:val="24"/>
          <w:szCs w:val="24"/>
          <w:lang w:eastAsia="pt-BR"/>
        </w:rPr>
        <w:t xml:space="preserve">Por considerarmos a educação no interior dos presídios como um fator decisivo para a humanização dos detentos torna-se necessário abordar a Educação de Jovens e Adultos – EJA nos estabelecimentos penais e a presença do Pedagogo como um dos elementos responsáveis por esse processo que contribui para a ressocialização do detento por meio de </w:t>
      </w:r>
      <w:r w:rsidRPr="0060547F">
        <w:rPr>
          <w:rFonts w:ascii="Times New Roman" w:hAnsi="Times New Roman" w:cs="Times New Roman"/>
          <w:sz w:val="24"/>
          <w:szCs w:val="24"/>
        </w:rPr>
        <w:t>pontuais ações educativas que podem colaborar na formação dos sujeitos de forma significativa.</w:t>
      </w:r>
      <w:r w:rsidRPr="0060547F">
        <w:rPr>
          <w:rFonts w:ascii="Times New Roman" w:eastAsia="Times New Roman" w:hAnsi="Times New Roman" w:cs="Times New Roman"/>
          <w:sz w:val="24"/>
          <w:szCs w:val="24"/>
          <w:lang w:eastAsia="pt-BR"/>
        </w:rPr>
        <w:t xml:space="preserve"> Cabe destacar, porém que s</w:t>
      </w:r>
      <w:r w:rsidRPr="0060547F">
        <w:rPr>
          <w:rFonts w:ascii="Times New Roman" w:hAnsi="Times New Roman" w:cs="Times New Roman"/>
          <w:sz w:val="24"/>
          <w:szCs w:val="24"/>
        </w:rPr>
        <w:t>ão inúmeras as dificuldades encontradas na escola dentro do sistema carcerário.</w:t>
      </w:r>
    </w:p>
    <w:p w:rsidR="0060547F" w:rsidRPr="0060547F" w:rsidRDefault="0060547F" w:rsidP="0060547F">
      <w:pPr>
        <w:spacing w:after="0" w:line="360" w:lineRule="auto"/>
        <w:ind w:firstLine="708"/>
        <w:jc w:val="both"/>
        <w:rPr>
          <w:rFonts w:ascii="Times New Roman" w:eastAsia="Times New Roman" w:hAnsi="Times New Roman" w:cs="Times New Roman"/>
          <w:sz w:val="24"/>
          <w:szCs w:val="24"/>
          <w:lang w:eastAsia="pt-BR"/>
        </w:rPr>
      </w:pPr>
      <w:r w:rsidRPr="0060547F">
        <w:rPr>
          <w:rFonts w:ascii="Times New Roman" w:hAnsi="Times New Roman" w:cs="Times New Roman"/>
          <w:sz w:val="24"/>
          <w:szCs w:val="24"/>
        </w:rPr>
        <w:t xml:space="preserve">Pela legislação educacional a atuação </w:t>
      </w:r>
      <w:r w:rsidRPr="0060547F">
        <w:rPr>
          <w:rFonts w:ascii="Times New Roman" w:eastAsia="Times New Roman" w:hAnsi="Times New Roman" w:cs="Times New Roman"/>
          <w:sz w:val="24"/>
          <w:szCs w:val="24"/>
          <w:lang w:eastAsia="pt-BR"/>
        </w:rPr>
        <w:t>do Pedagogo como agente de ressocialização tem como base, as Diretrizes Curriculares Nacionais para o Curso de Pedagogia - Resolução nº. 1 /maio/2006/CNE/CP e também com a nova legislação definida pelo Conselho Nacional de Educação - CNE/CEB,que</w:t>
      </w:r>
      <w:r w:rsidR="00D552C0">
        <w:rPr>
          <w:rFonts w:ascii="Times New Roman" w:eastAsia="Times New Roman" w:hAnsi="Times New Roman" w:cs="Times New Roman"/>
          <w:sz w:val="24"/>
          <w:szCs w:val="24"/>
          <w:lang w:eastAsia="pt-BR"/>
        </w:rPr>
        <w:t xml:space="preserve">pela </w:t>
      </w:r>
      <w:r w:rsidR="00D552C0" w:rsidRPr="0060547F">
        <w:rPr>
          <w:rFonts w:ascii="Times New Roman" w:eastAsia="Times New Roman" w:hAnsi="Times New Roman" w:cs="Times New Roman"/>
          <w:sz w:val="24"/>
          <w:szCs w:val="24"/>
          <w:lang w:eastAsia="pt-BR"/>
        </w:rPr>
        <w:t>Resoluç</w:t>
      </w:r>
      <w:r w:rsidR="00D552C0">
        <w:rPr>
          <w:rFonts w:ascii="Times New Roman" w:eastAsia="Times New Roman" w:hAnsi="Times New Roman" w:cs="Times New Roman"/>
          <w:sz w:val="24"/>
          <w:szCs w:val="24"/>
          <w:lang w:eastAsia="pt-BR"/>
        </w:rPr>
        <w:t xml:space="preserve">ão nº. 2, de 19 de Maio de 2010 </w:t>
      </w:r>
      <w:r w:rsidRPr="0060547F">
        <w:rPr>
          <w:rFonts w:ascii="Times New Roman" w:eastAsia="Times New Roman" w:hAnsi="Times New Roman" w:cs="Times New Roman"/>
          <w:sz w:val="24"/>
          <w:szCs w:val="24"/>
          <w:lang w:eastAsia="pt-BR"/>
        </w:rPr>
        <w:t xml:space="preserve">dispõe sobre as Diretrizes Nacionais para </w:t>
      </w:r>
      <w:r w:rsidR="00C81A18" w:rsidRPr="0060547F">
        <w:rPr>
          <w:rFonts w:ascii="Times New Roman" w:eastAsia="Times New Roman" w:hAnsi="Times New Roman" w:cs="Times New Roman"/>
          <w:sz w:val="24"/>
          <w:szCs w:val="24"/>
          <w:lang w:eastAsia="pt-BR"/>
        </w:rPr>
        <w:t>a oferta de Educação para Jovens e Adultos</w:t>
      </w:r>
      <w:r w:rsidR="00C81A18">
        <w:rPr>
          <w:rFonts w:ascii="Times New Roman" w:eastAsia="Times New Roman" w:hAnsi="Times New Roman" w:cs="Times New Roman"/>
          <w:sz w:val="24"/>
          <w:szCs w:val="24"/>
          <w:lang w:eastAsia="pt-BR"/>
        </w:rPr>
        <w:t>,</w:t>
      </w:r>
      <w:r w:rsidR="00C81A18" w:rsidRPr="0060547F">
        <w:rPr>
          <w:rFonts w:ascii="Times New Roman" w:eastAsia="Times New Roman" w:hAnsi="Times New Roman" w:cs="Times New Roman"/>
          <w:sz w:val="24"/>
          <w:szCs w:val="24"/>
          <w:lang w:eastAsia="pt-BR"/>
        </w:rPr>
        <w:t>em Situaçã</w:t>
      </w:r>
      <w:r w:rsidR="00C81A18">
        <w:rPr>
          <w:rFonts w:ascii="Times New Roman" w:eastAsia="Times New Roman" w:hAnsi="Times New Roman" w:cs="Times New Roman"/>
          <w:sz w:val="24"/>
          <w:szCs w:val="24"/>
          <w:lang w:eastAsia="pt-BR"/>
        </w:rPr>
        <w:t>o de Privação de Liberdade, nos Estabelecimentos P</w:t>
      </w:r>
      <w:r w:rsidR="00C81A18" w:rsidRPr="0060547F">
        <w:rPr>
          <w:rFonts w:ascii="Times New Roman" w:eastAsia="Times New Roman" w:hAnsi="Times New Roman" w:cs="Times New Roman"/>
          <w:sz w:val="24"/>
          <w:szCs w:val="24"/>
          <w:lang w:eastAsia="pt-BR"/>
        </w:rPr>
        <w:t>enal</w:t>
      </w:r>
      <w:r w:rsidR="00D552C0">
        <w:rPr>
          <w:rFonts w:ascii="Times New Roman" w:eastAsia="Times New Roman" w:hAnsi="Times New Roman" w:cs="Times New Roman"/>
          <w:sz w:val="24"/>
          <w:szCs w:val="24"/>
          <w:lang w:eastAsia="pt-BR"/>
        </w:rPr>
        <w:t xml:space="preserve"> .</w:t>
      </w:r>
    </w:p>
    <w:p w:rsidR="0060547F" w:rsidRPr="0060547F" w:rsidRDefault="0060547F" w:rsidP="0060547F">
      <w:pPr>
        <w:spacing w:line="360" w:lineRule="auto"/>
        <w:ind w:firstLine="708"/>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lastRenderedPageBreak/>
        <w:t>O Art. 2º desta Resolução determina que todas as ações educativas em contexto de privação de liberdade devem ter por base:</w:t>
      </w:r>
    </w:p>
    <w:p w:rsidR="0060547F" w:rsidRPr="0060547F" w:rsidRDefault="0060547F" w:rsidP="0060547F">
      <w:pPr>
        <w:spacing w:after="0"/>
        <w:ind w:left="2268"/>
        <w:jc w:val="both"/>
        <w:rPr>
          <w:rFonts w:ascii="Times New Roman" w:eastAsia="Times New Roman" w:hAnsi="Times New Roman" w:cs="Times New Roman"/>
          <w:lang w:eastAsia="pt-BR"/>
        </w:rPr>
      </w:pPr>
      <w:r w:rsidRPr="0060547F">
        <w:rPr>
          <w:rFonts w:ascii="Times New Roman" w:eastAsia="Times New Roman" w:hAnsi="Times New Roman" w:cs="Times New Roman"/>
          <w:lang w:eastAsia="pt-BR"/>
        </w:rPr>
        <w:t>Art. 2º. - a legislação educacional vigente no país, na Lei de Execução Penal, nos tratados internacionais firmados pelo Brasil no âmbito das políticas de direitos humanos e privação de liberdade, devendo atender às especificidades dos diferentes níveis e modalidades de educação e ensino e são extensivas aos presos provisórios, condenados, egressos do sistema prisional e àqueles que cumprem medidas de segurança. (Res. nº2, CNE, 2010)</w:t>
      </w:r>
    </w:p>
    <w:p w:rsidR="0060547F" w:rsidRPr="0060547F" w:rsidRDefault="0060547F" w:rsidP="0060547F">
      <w:pPr>
        <w:jc w:val="both"/>
        <w:rPr>
          <w:rFonts w:ascii="Calibri" w:eastAsia="Times New Roman" w:hAnsi="Calibri" w:cs="Times New Roman"/>
          <w:b/>
          <w:u w:val="single"/>
          <w:lang w:eastAsia="pt-BR"/>
        </w:rPr>
      </w:pPr>
    </w:p>
    <w:p w:rsidR="0060547F" w:rsidRPr="0060547F" w:rsidRDefault="0060547F" w:rsidP="0060547F">
      <w:pPr>
        <w:spacing w:line="360" w:lineRule="auto"/>
        <w:ind w:firstLine="708"/>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t>O pressuposto abordado por Libâneo (2001</w:t>
      </w:r>
      <w:r w:rsidR="001049DD">
        <w:rPr>
          <w:rFonts w:ascii="Times New Roman" w:eastAsia="Times New Roman" w:hAnsi="Times New Roman" w:cs="Times New Roman"/>
          <w:sz w:val="24"/>
          <w:szCs w:val="24"/>
          <w:lang w:eastAsia="pt-BR"/>
        </w:rPr>
        <w:t>, p.116</w:t>
      </w:r>
      <w:r w:rsidRPr="0060547F">
        <w:rPr>
          <w:rFonts w:ascii="Times New Roman" w:eastAsia="Times New Roman" w:hAnsi="Times New Roman" w:cs="Times New Roman"/>
          <w:sz w:val="24"/>
          <w:szCs w:val="24"/>
          <w:lang w:eastAsia="pt-BR"/>
        </w:rPr>
        <w:t>) que “o campo de atuação do profissional formado em pedagogia é tão vasto quanto são as p</w:t>
      </w:r>
      <w:r w:rsidR="00C81A18">
        <w:rPr>
          <w:rFonts w:ascii="Times New Roman" w:eastAsia="Times New Roman" w:hAnsi="Times New Roman" w:cs="Times New Roman"/>
          <w:sz w:val="24"/>
          <w:szCs w:val="24"/>
          <w:lang w:eastAsia="pt-BR"/>
        </w:rPr>
        <w:t>ráticas educativas na sociedade, pois e</w:t>
      </w:r>
      <w:r w:rsidRPr="0060547F">
        <w:rPr>
          <w:rFonts w:ascii="Times New Roman" w:eastAsia="Times New Roman" w:hAnsi="Times New Roman" w:cs="Times New Roman"/>
          <w:sz w:val="24"/>
          <w:szCs w:val="24"/>
          <w:lang w:eastAsia="pt-BR"/>
        </w:rPr>
        <w:t>m todo lugar onde houver uma prática educativa com caráter de intencionalidade, há aí uma ped</w:t>
      </w:r>
      <w:r w:rsidR="001049DD">
        <w:rPr>
          <w:rFonts w:ascii="Times New Roman" w:eastAsia="Times New Roman" w:hAnsi="Times New Roman" w:cs="Times New Roman"/>
          <w:sz w:val="24"/>
          <w:szCs w:val="24"/>
          <w:lang w:eastAsia="pt-BR"/>
        </w:rPr>
        <w:t xml:space="preserve">agogia”, </w:t>
      </w:r>
      <w:r w:rsidRPr="0060547F">
        <w:rPr>
          <w:rFonts w:ascii="Times New Roman" w:eastAsia="Times New Roman" w:hAnsi="Times New Roman" w:cs="Times New Roman"/>
          <w:sz w:val="24"/>
          <w:szCs w:val="24"/>
          <w:lang w:eastAsia="pt-BR"/>
        </w:rPr>
        <w:t xml:space="preserve">evidencia, como afirma Ribeiro (2010, </w:t>
      </w:r>
      <w:r w:rsidRPr="0060547F">
        <w:rPr>
          <w:rFonts w:ascii="Times New Roman" w:eastAsia="Times New Roman" w:hAnsi="Times New Roman" w:cs="Times New Roman"/>
          <w:color w:val="FF0000"/>
          <w:sz w:val="24"/>
          <w:szCs w:val="24"/>
          <w:lang w:eastAsia="pt-BR"/>
        </w:rPr>
        <w:t>p.</w:t>
      </w:r>
      <w:r w:rsidR="001049DD" w:rsidRPr="0060547F">
        <w:rPr>
          <w:rFonts w:ascii="Times New Roman" w:eastAsia="Times New Roman" w:hAnsi="Times New Roman" w:cs="Times New Roman"/>
          <w:color w:val="FF0000"/>
          <w:sz w:val="24"/>
          <w:szCs w:val="24"/>
          <w:lang w:eastAsia="pt-BR"/>
        </w:rPr>
        <w:t>) “</w:t>
      </w:r>
      <w:r w:rsidRPr="0060547F">
        <w:rPr>
          <w:rFonts w:ascii="Times New Roman" w:eastAsia="Times New Roman" w:hAnsi="Times New Roman" w:cs="Times New Roman"/>
          <w:sz w:val="24"/>
          <w:szCs w:val="24"/>
          <w:lang w:eastAsia="pt-BR"/>
        </w:rPr>
        <w:t>que o Pedagogo tem uma função a desempenhar nesse espaço” o que mais uma vez encontra respaldo legal no Art.3º, inciso III da Res. Nº. 2/maio/2010 ao determinar que a oferta da EJA:</w:t>
      </w:r>
    </w:p>
    <w:p w:rsidR="0060547F" w:rsidRPr="0060547F" w:rsidRDefault="0060547F" w:rsidP="0060547F">
      <w:pPr>
        <w:ind w:left="2268"/>
        <w:jc w:val="both"/>
        <w:rPr>
          <w:rFonts w:ascii="Times New Roman" w:eastAsia="Times New Roman" w:hAnsi="Times New Roman" w:cs="Times New Roman"/>
          <w:lang w:eastAsia="pt-BR"/>
        </w:rPr>
      </w:pPr>
      <w:r w:rsidRPr="0060547F">
        <w:rPr>
          <w:rFonts w:ascii="Times New Roman" w:eastAsia="Times New Roman" w:hAnsi="Times New Roman" w:cs="Times New Roman"/>
          <w:lang w:eastAsia="pt-BR"/>
        </w:rPr>
        <w:t>Art.3º- Estará associada às ações complementares de cultura, esporte, inclusão digital, educação profissional, fomento à leitura e a programas de implantação, recuperação e manutenção de bibliotecas destinadas ao atendimento à população privada de liberdade, inclusive as ações de valorização dos profissionais que trabalham nesses espaços. (Res. nº 2, CNE, 2010)</w:t>
      </w:r>
    </w:p>
    <w:p w:rsidR="0060547F" w:rsidRPr="0060547F" w:rsidRDefault="0060547F" w:rsidP="0060547F">
      <w:pPr>
        <w:ind w:left="2268"/>
        <w:jc w:val="both"/>
        <w:rPr>
          <w:rFonts w:ascii="Times New Roman" w:eastAsia="Times New Roman" w:hAnsi="Times New Roman" w:cs="Times New Roman"/>
          <w:lang w:eastAsia="pt-BR"/>
        </w:rPr>
      </w:pPr>
    </w:p>
    <w:p w:rsidR="0060547F" w:rsidRPr="0060547F" w:rsidRDefault="0060547F" w:rsidP="0060547F">
      <w:pPr>
        <w:spacing w:after="0" w:line="360" w:lineRule="auto"/>
        <w:ind w:firstLine="709"/>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t>As Diretrizes Curriculares Nacionais para o Curso de Pedagogia, de maio de 2006 redefinem e amplia o campo de atuação do Pedagogo extrapolando o âmbito estritamente escolar para espaços não escolares.</w:t>
      </w:r>
    </w:p>
    <w:p w:rsidR="0060547F" w:rsidRPr="0060547F" w:rsidRDefault="0060547F" w:rsidP="0060547F">
      <w:pPr>
        <w:spacing w:after="0" w:line="360" w:lineRule="auto"/>
        <w:ind w:firstLine="709"/>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t xml:space="preserve">Ribeiro (2010, </w:t>
      </w:r>
      <w:r w:rsidRPr="0060547F">
        <w:rPr>
          <w:rFonts w:ascii="Times New Roman" w:eastAsia="Times New Roman" w:hAnsi="Times New Roman" w:cs="Times New Roman"/>
          <w:color w:val="FF0000"/>
          <w:sz w:val="24"/>
          <w:szCs w:val="24"/>
          <w:lang w:eastAsia="pt-BR"/>
        </w:rPr>
        <w:t xml:space="preserve">p.) </w:t>
      </w:r>
      <w:r w:rsidRPr="0060547F">
        <w:rPr>
          <w:rFonts w:ascii="Times New Roman" w:eastAsia="Times New Roman" w:hAnsi="Times New Roman" w:cs="Times New Roman"/>
          <w:sz w:val="24"/>
          <w:szCs w:val="24"/>
          <w:lang w:eastAsia="pt-BR"/>
        </w:rPr>
        <w:t>demonstra em sua pesquisa que a formação compreenderá aspectos diferenciados. Assim, cita o que estabelece o artigo4 da Resolução.</w:t>
      </w:r>
    </w:p>
    <w:p w:rsidR="0060547F" w:rsidRPr="0060547F" w:rsidRDefault="0060547F" w:rsidP="0060547F">
      <w:pPr>
        <w:spacing w:after="0" w:line="360" w:lineRule="auto"/>
        <w:ind w:firstLine="709"/>
        <w:jc w:val="both"/>
        <w:rPr>
          <w:rFonts w:ascii="Times New Roman" w:eastAsia="Times New Roman" w:hAnsi="Times New Roman" w:cs="Times New Roman"/>
          <w:sz w:val="24"/>
          <w:szCs w:val="24"/>
          <w:lang w:eastAsia="pt-BR"/>
        </w:rPr>
      </w:pPr>
    </w:p>
    <w:p w:rsidR="0060547F" w:rsidRPr="0060547F" w:rsidRDefault="0060547F" w:rsidP="0060547F">
      <w:pPr>
        <w:spacing w:after="0" w:line="240" w:lineRule="auto"/>
        <w:ind w:left="2268"/>
        <w:jc w:val="both"/>
        <w:rPr>
          <w:rFonts w:ascii="Times New Roman" w:eastAsia="Times New Roman" w:hAnsi="Times New Roman" w:cs="Times New Roman"/>
          <w:lang w:eastAsia="pt-BR"/>
        </w:rPr>
      </w:pPr>
      <w:r w:rsidRPr="0060547F">
        <w:rPr>
          <w:rFonts w:ascii="Times New Roman" w:eastAsia="Times New Roman" w:hAnsi="Times New Roman" w:cs="Times New Roman"/>
          <w:lang w:eastAsia="pt-BR"/>
        </w:rPr>
        <w:t>Art. 4º- O curso de Licenciatura em Pedagogia destina-se à formação de professores para exercer funções de magistério na Educação Infantil e nos anos iniciais do Ensino Fundamental, nos cursos de Ensino Médio, na modalidade Normal, de Educação Profissional na área de serviços e apoio escolar e em outras áreas nas quais sejam previstos conhecimentos pedagógicos.</w:t>
      </w:r>
    </w:p>
    <w:p w:rsidR="0060547F" w:rsidRPr="0060547F" w:rsidRDefault="0060547F" w:rsidP="0060547F">
      <w:pPr>
        <w:spacing w:after="0" w:line="240" w:lineRule="auto"/>
        <w:ind w:left="2268"/>
        <w:jc w:val="both"/>
        <w:rPr>
          <w:rFonts w:ascii="Times New Roman" w:eastAsia="Times New Roman" w:hAnsi="Times New Roman" w:cs="Times New Roman"/>
          <w:lang w:eastAsia="pt-BR"/>
        </w:rPr>
      </w:pPr>
      <w:r w:rsidRPr="0060547F">
        <w:rPr>
          <w:rFonts w:ascii="Times New Roman" w:eastAsia="Times New Roman" w:hAnsi="Times New Roman" w:cs="Times New Roman"/>
          <w:lang w:eastAsia="pt-BR"/>
        </w:rPr>
        <w:t xml:space="preserve">Parágrafo único. As atividades docentes também compreendem participação na organização e gestão de sistemas e instituições de ensino, englobando: I - </w:t>
      </w:r>
      <w:r w:rsidRPr="0060547F">
        <w:rPr>
          <w:rFonts w:ascii="Times New Roman" w:eastAsia="Times New Roman" w:hAnsi="Times New Roman" w:cs="Times New Roman"/>
          <w:lang w:eastAsia="pt-BR"/>
        </w:rPr>
        <w:lastRenderedPageBreak/>
        <w:t>planejamento, execução, coordenação, acompanhamento e avaliação de tarefas próprias do setor da Educação;</w:t>
      </w:r>
    </w:p>
    <w:p w:rsidR="0060547F" w:rsidRPr="0060547F" w:rsidRDefault="0060547F" w:rsidP="0060547F">
      <w:pPr>
        <w:spacing w:after="0" w:line="240" w:lineRule="auto"/>
        <w:ind w:left="2268"/>
        <w:jc w:val="both"/>
        <w:rPr>
          <w:rFonts w:ascii="Times New Roman" w:eastAsia="Times New Roman" w:hAnsi="Times New Roman" w:cs="Times New Roman"/>
          <w:lang w:eastAsia="pt-BR"/>
        </w:rPr>
      </w:pPr>
      <w:r w:rsidRPr="0060547F">
        <w:rPr>
          <w:rFonts w:ascii="Times New Roman" w:eastAsia="Times New Roman" w:hAnsi="Times New Roman" w:cs="Times New Roman"/>
          <w:lang w:eastAsia="pt-BR"/>
        </w:rPr>
        <w:t>II - planejamento, execução, coordenação, acompanhamento e avaliação de projetos e experiências educativas não escolares;</w:t>
      </w:r>
    </w:p>
    <w:p w:rsidR="0060547F" w:rsidRPr="0060547F" w:rsidRDefault="0060547F" w:rsidP="0060547F">
      <w:pPr>
        <w:spacing w:after="0" w:line="240" w:lineRule="auto"/>
        <w:ind w:left="2268"/>
        <w:jc w:val="both"/>
        <w:rPr>
          <w:rFonts w:ascii="Times New Roman" w:eastAsia="Times New Roman" w:hAnsi="Times New Roman" w:cs="Times New Roman"/>
          <w:lang w:eastAsia="pt-BR"/>
        </w:rPr>
      </w:pPr>
      <w:r w:rsidRPr="0060547F">
        <w:rPr>
          <w:rFonts w:ascii="Times New Roman" w:eastAsia="Times New Roman" w:hAnsi="Times New Roman" w:cs="Times New Roman"/>
          <w:lang w:eastAsia="pt-BR"/>
        </w:rPr>
        <w:t>III - produção e difusão do conhecimento científico-tecnológico do campo educacional, em contextos escolares e não escolares. (RES. nº 1/CNE/CP, 2006, p.11).</w:t>
      </w:r>
    </w:p>
    <w:p w:rsidR="0060547F" w:rsidRPr="0060547F" w:rsidRDefault="0060547F" w:rsidP="0060547F">
      <w:pPr>
        <w:jc w:val="both"/>
        <w:rPr>
          <w:rFonts w:ascii="Calibri" w:eastAsia="Times New Roman" w:hAnsi="Calibri" w:cs="Times New Roman"/>
          <w:b/>
          <w:u w:val="single"/>
          <w:lang w:eastAsia="pt-BR"/>
        </w:rPr>
      </w:pPr>
    </w:p>
    <w:p w:rsidR="0060547F" w:rsidRPr="0060547F" w:rsidRDefault="0060547F" w:rsidP="0060547F">
      <w:pPr>
        <w:ind w:firstLine="708"/>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t>Complementando, os incisos IV e XIII do Art. 5º definem que o egresso do curso de Pedagogia deverá estar apto a:</w:t>
      </w:r>
    </w:p>
    <w:p w:rsidR="0060547F" w:rsidRPr="0060547F" w:rsidRDefault="0060547F" w:rsidP="0060547F">
      <w:pPr>
        <w:spacing w:after="0" w:line="240" w:lineRule="auto"/>
        <w:ind w:left="2268"/>
        <w:jc w:val="both"/>
        <w:rPr>
          <w:rFonts w:ascii="Times New Roman" w:eastAsia="Times New Roman" w:hAnsi="Times New Roman" w:cs="Times New Roman"/>
          <w:lang w:eastAsia="pt-BR"/>
        </w:rPr>
      </w:pPr>
      <w:r w:rsidRPr="0060547F">
        <w:rPr>
          <w:rFonts w:ascii="Times New Roman" w:eastAsia="Times New Roman" w:hAnsi="Times New Roman" w:cs="Times New Roman"/>
          <w:lang w:eastAsia="pt-BR"/>
        </w:rPr>
        <w:t xml:space="preserve"> IV - trabalhar, em espaços escolares e não escolares, na promoção da aprendizagem de sujeitos em diferentes fases do desenvolvimento humano, em diversos níveis e modalidades do processo educativo;</w:t>
      </w:r>
    </w:p>
    <w:p w:rsidR="0060547F" w:rsidRPr="0060547F" w:rsidRDefault="0060547F" w:rsidP="0060547F">
      <w:pPr>
        <w:spacing w:after="0" w:line="240" w:lineRule="auto"/>
        <w:ind w:left="2268"/>
        <w:jc w:val="both"/>
        <w:rPr>
          <w:rFonts w:ascii="Times New Roman" w:eastAsia="Times New Roman" w:hAnsi="Times New Roman" w:cs="Times New Roman"/>
          <w:lang w:eastAsia="pt-BR"/>
        </w:rPr>
      </w:pPr>
      <w:r w:rsidRPr="0060547F">
        <w:rPr>
          <w:rFonts w:ascii="Times New Roman" w:eastAsia="Times New Roman" w:hAnsi="Times New Roman" w:cs="Times New Roman"/>
          <w:lang w:eastAsia="pt-BR"/>
        </w:rPr>
        <w:t xml:space="preserve">XIII - participar da gestão das instituições planejando, executando, acompanhando e avaliando projetos e programas educacionais, em ambientes escolares e não </w:t>
      </w:r>
      <w:r w:rsidR="001049DD" w:rsidRPr="0060547F">
        <w:rPr>
          <w:rFonts w:ascii="Times New Roman" w:eastAsia="Times New Roman" w:hAnsi="Times New Roman" w:cs="Times New Roman"/>
          <w:lang w:eastAsia="pt-BR"/>
        </w:rPr>
        <w:t xml:space="preserve">escolares. </w:t>
      </w:r>
      <w:r w:rsidR="001049DD">
        <w:rPr>
          <w:rFonts w:ascii="Times New Roman" w:eastAsia="Times New Roman" w:hAnsi="Times New Roman" w:cs="Times New Roman"/>
          <w:lang w:eastAsia="pt-BR"/>
        </w:rPr>
        <w:t>(Res. nº 1/CNE/CP, 2006, p.12)</w:t>
      </w:r>
    </w:p>
    <w:p w:rsidR="0060547F" w:rsidRPr="0060547F" w:rsidRDefault="0060547F" w:rsidP="0060547F">
      <w:pPr>
        <w:rPr>
          <w:rFonts w:ascii="Times New Roman" w:eastAsia="Times New Roman" w:hAnsi="Times New Roman" w:cs="Times New Roman"/>
          <w:lang w:eastAsia="pt-BR"/>
        </w:rPr>
      </w:pPr>
    </w:p>
    <w:p w:rsidR="0060547F" w:rsidRPr="0060547F" w:rsidRDefault="0060547F" w:rsidP="0060547F">
      <w:pPr>
        <w:spacing w:after="0" w:line="360" w:lineRule="auto"/>
        <w:ind w:firstLine="709"/>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t>Assim, tal como nas Diretrizes Curriculares Nacionais do curso de Pedagogia, asDiretrizes da EJA em Sistema Prisional também destacam o papel específico que o Pedagogotemadesempenhar. E, como afirma Ribeiro (2010):</w:t>
      </w:r>
    </w:p>
    <w:p w:rsidR="0060547F" w:rsidRPr="0060547F" w:rsidRDefault="0060547F" w:rsidP="0060547F">
      <w:pPr>
        <w:spacing w:after="0" w:line="360" w:lineRule="auto"/>
        <w:ind w:firstLine="709"/>
        <w:jc w:val="both"/>
        <w:rPr>
          <w:rFonts w:ascii="Times New Roman" w:eastAsia="Times New Roman" w:hAnsi="Times New Roman" w:cs="Times New Roman"/>
          <w:sz w:val="24"/>
          <w:szCs w:val="24"/>
          <w:lang w:eastAsia="pt-BR"/>
        </w:rPr>
      </w:pPr>
    </w:p>
    <w:p w:rsidR="0060547F" w:rsidRPr="0060547F" w:rsidRDefault="0060547F" w:rsidP="0060547F">
      <w:pPr>
        <w:spacing w:after="0" w:line="240" w:lineRule="auto"/>
        <w:ind w:left="2268"/>
        <w:jc w:val="both"/>
        <w:rPr>
          <w:rFonts w:ascii="Times New Roman" w:eastAsia="Times New Roman" w:hAnsi="Times New Roman" w:cs="Times New Roman"/>
          <w:lang w:eastAsia="pt-BR"/>
        </w:rPr>
      </w:pPr>
      <w:r w:rsidRPr="0060547F">
        <w:rPr>
          <w:rFonts w:ascii="Times New Roman" w:eastAsia="Times New Roman" w:hAnsi="Times New Roman" w:cs="Times New Roman"/>
          <w:lang w:eastAsia="pt-BR"/>
        </w:rPr>
        <w:t xml:space="preserve">Sua formação deve favorecer uma fundamentação proveniente de estudos básicos que articulem por meio de reflexão e ações críticas o estudo da diversidade e a multiculturalidade da sociedade brasileira, com base na literatura e nas realidades educacionais, bem como o estudo das relações entre educação e trabalho, diversidade cultural, cidadania, sustentabilidade, entre outras problemáticas centrais da sociedade contemporânea. </w:t>
      </w:r>
      <w:r w:rsidR="001049DD">
        <w:rPr>
          <w:rFonts w:ascii="Times New Roman" w:eastAsia="Times New Roman" w:hAnsi="Times New Roman" w:cs="Times New Roman"/>
          <w:lang w:eastAsia="pt-BR"/>
        </w:rPr>
        <w:t>RIBEIRO</w:t>
      </w:r>
      <w:r w:rsidRPr="0060547F">
        <w:rPr>
          <w:rFonts w:ascii="Times New Roman" w:eastAsia="Times New Roman" w:hAnsi="Times New Roman" w:cs="Times New Roman"/>
          <w:lang w:eastAsia="pt-BR"/>
        </w:rPr>
        <w:t xml:space="preserve">, 2010, </w:t>
      </w:r>
      <w:r w:rsidRPr="0060547F">
        <w:rPr>
          <w:rFonts w:ascii="Times New Roman" w:eastAsia="Times New Roman" w:hAnsi="Times New Roman" w:cs="Times New Roman"/>
          <w:b/>
          <w:color w:val="FF0000"/>
          <w:lang w:eastAsia="pt-BR"/>
        </w:rPr>
        <w:t>p.?)</w:t>
      </w:r>
    </w:p>
    <w:p w:rsidR="0060547F" w:rsidRPr="0060547F" w:rsidRDefault="0060547F" w:rsidP="0060547F">
      <w:pPr>
        <w:spacing w:after="0" w:line="240" w:lineRule="auto"/>
        <w:ind w:left="2268"/>
        <w:jc w:val="both"/>
        <w:rPr>
          <w:rFonts w:ascii="Times New Roman" w:eastAsia="Times New Roman" w:hAnsi="Times New Roman" w:cs="Times New Roman"/>
          <w:lang w:eastAsia="pt-BR"/>
        </w:rPr>
      </w:pPr>
    </w:p>
    <w:p w:rsidR="0060547F" w:rsidRPr="0060547F" w:rsidRDefault="001049DD" w:rsidP="0060547F">
      <w:pPr>
        <w:spacing w:after="0"/>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Nesse sentido, Res. n</w:t>
      </w:r>
      <w:r w:rsidR="0060547F" w:rsidRPr="0060547F">
        <w:rPr>
          <w:rFonts w:ascii="Times New Roman" w:eastAsia="Times New Roman" w:hAnsi="Times New Roman" w:cs="Times New Roman"/>
          <w:sz w:val="24"/>
          <w:szCs w:val="24"/>
          <w:lang w:eastAsia="pt-BR"/>
        </w:rPr>
        <w:t>º. 2/maio/2010 prevê no artigo 11:</w:t>
      </w:r>
    </w:p>
    <w:p w:rsidR="0060547F" w:rsidRPr="0060547F" w:rsidRDefault="0060547F" w:rsidP="0060547F">
      <w:pPr>
        <w:spacing w:after="0" w:line="240" w:lineRule="auto"/>
        <w:ind w:left="2268" w:firstLine="708"/>
        <w:jc w:val="both"/>
        <w:rPr>
          <w:rFonts w:ascii="Times New Roman" w:eastAsia="Times New Roman" w:hAnsi="Times New Roman" w:cs="Times New Roman"/>
          <w:lang w:eastAsia="pt-BR"/>
        </w:rPr>
      </w:pPr>
    </w:p>
    <w:p w:rsidR="0060547F" w:rsidRPr="0060547F" w:rsidRDefault="0060547F" w:rsidP="0060547F">
      <w:pPr>
        <w:spacing w:after="0" w:line="240" w:lineRule="auto"/>
        <w:ind w:left="2268"/>
        <w:jc w:val="both"/>
        <w:rPr>
          <w:rFonts w:ascii="Times New Roman" w:eastAsia="Times New Roman" w:hAnsi="Times New Roman" w:cs="Times New Roman"/>
          <w:lang w:eastAsia="pt-BR"/>
        </w:rPr>
      </w:pPr>
      <w:r w:rsidRPr="0060547F">
        <w:rPr>
          <w:rFonts w:ascii="Times New Roman" w:eastAsia="Times New Roman" w:hAnsi="Times New Roman" w:cs="Times New Roman"/>
          <w:lang w:eastAsia="pt-BR"/>
        </w:rPr>
        <w:t xml:space="preserve"> Art. 11º- Educadores, gestores e técnicos que atuam nos estabelecimentos penais deverão ter acesso a programas de formação inicial e continuada que levem em consideração as especificidades da política de execução penal.</w:t>
      </w:r>
    </w:p>
    <w:p w:rsidR="0060547F" w:rsidRPr="0060547F" w:rsidRDefault="0060547F" w:rsidP="0060547F">
      <w:pPr>
        <w:spacing w:after="0" w:line="240" w:lineRule="auto"/>
        <w:ind w:left="2268"/>
        <w:jc w:val="both"/>
        <w:rPr>
          <w:rFonts w:ascii="Times New Roman" w:eastAsia="Times New Roman" w:hAnsi="Times New Roman" w:cs="Times New Roman"/>
          <w:lang w:eastAsia="pt-BR"/>
        </w:rPr>
      </w:pPr>
      <w:r w:rsidRPr="0060547F">
        <w:rPr>
          <w:rFonts w:ascii="Times New Roman" w:eastAsia="Times New Roman" w:hAnsi="Times New Roman" w:cs="Times New Roman"/>
          <w:lang w:eastAsia="pt-BR"/>
        </w:rPr>
        <w:t xml:space="preserve"> § 1º Os docentes que atuam nos espaços penais deverão ser profissionais do magistério devidamente habilitados e com remuneração condizente com as especificidades da função.</w:t>
      </w:r>
    </w:p>
    <w:p w:rsidR="0060547F" w:rsidRPr="0060547F" w:rsidRDefault="0060547F" w:rsidP="0060547F">
      <w:pPr>
        <w:spacing w:after="0" w:line="360" w:lineRule="auto"/>
        <w:ind w:firstLine="709"/>
        <w:jc w:val="both"/>
        <w:rPr>
          <w:rFonts w:ascii="Times New Roman" w:eastAsia="Times New Roman" w:hAnsi="Times New Roman" w:cs="Times New Roman"/>
          <w:sz w:val="24"/>
          <w:szCs w:val="24"/>
          <w:lang w:eastAsia="pt-BR"/>
        </w:rPr>
      </w:pPr>
    </w:p>
    <w:p w:rsidR="0060547F" w:rsidRPr="0060547F" w:rsidRDefault="0060547F" w:rsidP="0060547F">
      <w:pPr>
        <w:spacing w:after="0" w:line="360" w:lineRule="auto"/>
        <w:ind w:firstLine="709"/>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t>Atualmente os pedagogos têm</w:t>
      </w:r>
      <w:r w:rsidR="001049DD">
        <w:rPr>
          <w:rFonts w:ascii="Times New Roman" w:eastAsia="Times New Roman" w:hAnsi="Times New Roman" w:cs="Times New Roman"/>
          <w:sz w:val="24"/>
          <w:szCs w:val="24"/>
          <w:lang w:eastAsia="pt-BR"/>
        </w:rPr>
        <w:t xml:space="preserve"> suas funções ampliadas </w:t>
      </w:r>
      <w:r w:rsidRPr="0060547F">
        <w:rPr>
          <w:rFonts w:ascii="Times New Roman" w:eastAsia="Times New Roman" w:hAnsi="Times New Roman" w:cs="Times New Roman"/>
          <w:sz w:val="24"/>
          <w:szCs w:val="24"/>
          <w:lang w:eastAsia="pt-BR"/>
        </w:rPr>
        <w:t>e</w:t>
      </w:r>
      <w:r w:rsidR="001049DD">
        <w:rPr>
          <w:rFonts w:ascii="Times New Roman" w:eastAsia="Times New Roman" w:hAnsi="Times New Roman" w:cs="Times New Roman"/>
          <w:sz w:val="24"/>
          <w:szCs w:val="24"/>
          <w:lang w:eastAsia="pt-BR"/>
        </w:rPr>
        <w:t>,</w:t>
      </w:r>
      <w:r w:rsidRPr="0060547F">
        <w:rPr>
          <w:rFonts w:ascii="Times New Roman" w:eastAsia="Times New Roman" w:hAnsi="Times New Roman" w:cs="Times New Roman"/>
          <w:sz w:val="24"/>
          <w:szCs w:val="24"/>
          <w:lang w:eastAsia="pt-BR"/>
        </w:rPr>
        <w:t xml:space="preserve"> se espera </w:t>
      </w:r>
      <w:r w:rsidR="001049DD">
        <w:rPr>
          <w:rFonts w:ascii="Times New Roman" w:eastAsia="Times New Roman" w:hAnsi="Times New Roman" w:cs="Times New Roman"/>
          <w:sz w:val="24"/>
          <w:szCs w:val="24"/>
          <w:lang w:eastAsia="pt-BR"/>
        </w:rPr>
        <w:t xml:space="preserve">desse profissional </w:t>
      </w:r>
      <w:r w:rsidRPr="0060547F">
        <w:rPr>
          <w:rFonts w:ascii="Times New Roman" w:eastAsia="Times New Roman" w:hAnsi="Times New Roman" w:cs="Times New Roman"/>
          <w:sz w:val="24"/>
          <w:szCs w:val="24"/>
          <w:lang w:eastAsia="pt-BR"/>
        </w:rPr>
        <w:t xml:space="preserve">uma atuação competente para além da escola. No entanto, cabe evidenciar que sua formação conforme descrita nas Diretrizes necessariamente não precisa se alterar, visto que o ato educativo objeto de estudo central do curso de Pedagogia, se aplica em diferentes ambientes. </w:t>
      </w:r>
    </w:p>
    <w:p w:rsidR="0060547F" w:rsidRPr="0060547F" w:rsidRDefault="0060547F" w:rsidP="0060547F">
      <w:pPr>
        <w:spacing w:after="0" w:line="360" w:lineRule="auto"/>
        <w:ind w:firstLine="709"/>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t xml:space="preserve">Em relação ao trabalho educativo no contexto da EJA, para alunos em situação de privação de liberdade nos estabelecimentos penais, um fator determinante diz respeito à </w:t>
      </w:r>
      <w:r w:rsidRPr="0060547F">
        <w:rPr>
          <w:rFonts w:ascii="Times New Roman" w:eastAsia="Times New Roman" w:hAnsi="Times New Roman" w:cs="Times New Roman"/>
          <w:sz w:val="24"/>
          <w:szCs w:val="24"/>
          <w:lang w:eastAsia="pt-BR"/>
        </w:rPr>
        <w:lastRenderedPageBreak/>
        <w:t>parceria entre Ministério da Educação o Ministério da Justiça e também com diferentes esferas da sociedade:</w:t>
      </w:r>
    </w:p>
    <w:p w:rsidR="0060547F" w:rsidRPr="0060547F" w:rsidRDefault="0060547F" w:rsidP="0060547F">
      <w:pPr>
        <w:jc w:val="both"/>
        <w:rPr>
          <w:rFonts w:ascii="Calibri" w:eastAsia="Times New Roman" w:hAnsi="Calibri" w:cs="Times New Roman"/>
          <w:b/>
          <w:u w:val="single"/>
          <w:lang w:eastAsia="pt-BR"/>
        </w:rPr>
      </w:pPr>
    </w:p>
    <w:p w:rsidR="0060547F" w:rsidRPr="0060547F" w:rsidRDefault="0060547F" w:rsidP="0060547F">
      <w:pPr>
        <w:spacing w:after="0" w:line="240" w:lineRule="auto"/>
        <w:ind w:left="2268"/>
        <w:jc w:val="both"/>
        <w:rPr>
          <w:rFonts w:ascii="Times New Roman" w:eastAsia="Times New Roman" w:hAnsi="Times New Roman" w:cs="Times New Roman"/>
          <w:lang w:eastAsia="pt-BR"/>
        </w:rPr>
      </w:pPr>
      <w:r w:rsidRPr="0060547F">
        <w:rPr>
          <w:rFonts w:ascii="Times New Roman" w:eastAsia="Times New Roman" w:hAnsi="Times New Roman" w:cs="Times New Roman"/>
          <w:lang w:eastAsia="pt-BR"/>
        </w:rPr>
        <w:t xml:space="preserve"> Art. 6º- A gestão da educação no contexto prisional deverá promover parcerias com diferentes esferas e áreas de governo, bem como com universidades, instituições de Educação Profissional e organizações da sociedade civil, com vistas à formulação, execução, monitoramento e avaliação de políticas públicas de Educação de Jovens e Adultos em situação de privação de liberdade.</w:t>
      </w:r>
    </w:p>
    <w:p w:rsidR="0060547F" w:rsidRPr="0060547F" w:rsidRDefault="0060547F" w:rsidP="0060547F">
      <w:pPr>
        <w:spacing w:after="0" w:line="240" w:lineRule="auto"/>
        <w:ind w:left="2268"/>
        <w:jc w:val="both"/>
        <w:rPr>
          <w:rFonts w:ascii="Times New Roman" w:eastAsia="Times New Roman" w:hAnsi="Times New Roman" w:cs="Times New Roman"/>
          <w:lang w:eastAsia="pt-BR"/>
        </w:rPr>
      </w:pPr>
      <w:r w:rsidRPr="0060547F">
        <w:rPr>
          <w:rFonts w:ascii="Times New Roman" w:eastAsia="Times New Roman" w:hAnsi="Times New Roman" w:cs="Times New Roman"/>
          <w:lang w:eastAsia="pt-BR"/>
        </w:rPr>
        <w:t>Parágrafo Único. As parcerias a que se refere o caput deste artigo dar-se-ão em perspectiva complementar a política educacional implementada pelos órgãos responsáveis pela educação da União, dos Estados e do Distrito Federal. (Res. nº2, CNE/2010)</w:t>
      </w:r>
    </w:p>
    <w:p w:rsidR="0060547F" w:rsidRPr="0060547F" w:rsidRDefault="0060547F" w:rsidP="0060547F">
      <w:pPr>
        <w:spacing w:after="0" w:line="240" w:lineRule="auto"/>
        <w:ind w:left="2268"/>
        <w:jc w:val="both"/>
        <w:rPr>
          <w:rFonts w:ascii="Times New Roman" w:eastAsia="Times New Roman" w:hAnsi="Times New Roman" w:cs="Times New Roman"/>
          <w:lang w:eastAsia="pt-BR"/>
        </w:rPr>
      </w:pPr>
    </w:p>
    <w:p w:rsidR="0060547F" w:rsidRPr="0060547F" w:rsidRDefault="0060547F" w:rsidP="0060547F">
      <w:pPr>
        <w:spacing w:after="0" w:line="240" w:lineRule="auto"/>
        <w:ind w:left="2268"/>
        <w:jc w:val="both"/>
        <w:rPr>
          <w:rFonts w:ascii="Times New Roman" w:eastAsia="Times New Roman" w:hAnsi="Times New Roman" w:cs="Times New Roman"/>
          <w:lang w:eastAsia="pt-BR"/>
        </w:rPr>
      </w:pPr>
    </w:p>
    <w:p w:rsidR="0060547F" w:rsidRPr="0060547F" w:rsidRDefault="0060547F" w:rsidP="0060547F">
      <w:pPr>
        <w:spacing w:after="0" w:line="360" w:lineRule="auto"/>
        <w:ind w:firstLine="709"/>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t>Nesta perspectiva, há necessidade da formação de pedagogos que construam propostas criativas, comprometidas e competentes para o atendimento dessa clientela diferenciada para qual se deve proporcionar uma educação voltada para o desenvolvimento pleno do indivíduo primando pelo caráter humanizador das relações interpessoais. Há necessidade de imprimir no trabalho educativo todas as características que poderão contribuir para a valorização da pessoa como ser capaz de agir com autonomia, mas respeitando os direitos dos outros, ou seja, ser consciente de seu papel como sujeito de suas ações para o bem da coletividade.</w:t>
      </w:r>
    </w:p>
    <w:p w:rsidR="0060547F" w:rsidRPr="0060547F" w:rsidRDefault="0060547F" w:rsidP="0060547F">
      <w:pPr>
        <w:spacing w:after="0" w:line="360" w:lineRule="auto"/>
        <w:ind w:firstLine="709"/>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t>Mais uma vez confirma-se a necessidade da presença do Pedagogo como profissional apto a desempenhar tais funções.</w:t>
      </w:r>
    </w:p>
    <w:p w:rsidR="0060547F" w:rsidRPr="0060547F" w:rsidRDefault="0060547F" w:rsidP="0060547F">
      <w:pPr>
        <w:spacing w:after="0" w:line="360" w:lineRule="auto"/>
        <w:ind w:firstLine="709"/>
        <w:jc w:val="both"/>
        <w:rPr>
          <w:rFonts w:ascii="Times New Roman" w:eastAsia="Times New Roman" w:hAnsi="Times New Roman" w:cs="Times New Roman"/>
          <w:sz w:val="24"/>
          <w:szCs w:val="24"/>
          <w:lang w:eastAsia="pt-BR"/>
        </w:rPr>
      </w:pPr>
    </w:p>
    <w:p w:rsidR="0060547F" w:rsidRPr="0060547F" w:rsidRDefault="0060547F" w:rsidP="0060547F">
      <w:pPr>
        <w:spacing w:after="0" w:line="360" w:lineRule="auto"/>
        <w:jc w:val="both"/>
        <w:rPr>
          <w:rFonts w:ascii="Times New Roman" w:eastAsia="Times New Roman" w:hAnsi="Times New Roman" w:cs="Times New Roman"/>
          <w:b/>
          <w:sz w:val="28"/>
          <w:szCs w:val="28"/>
          <w:lang w:eastAsia="pt-BR"/>
        </w:rPr>
      </w:pPr>
      <w:r w:rsidRPr="0060547F">
        <w:rPr>
          <w:rFonts w:ascii="Times New Roman" w:eastAsia="Times New Roman" w:hAnsi="Times New Roman" w:cs="Times New Roman"/>
          <w:b/>
          <w:sz w:val="28"/>
          <w:szCs w:val="28"/>
          <w:lang w:eastAsia="pt-BR"/>
        </w:rPr>
        <w:t>Considerações Finais</w:t>
      </w:r>
    </w:p>
    <w:p w:rsidR="0060547F" w:rsidRPr="0060547F" w:rsidRDefault="0060547F" w:rsidP="0060547F">
      <w:pPr>
        <w:spacing w:line="360" w:lineRule="auto"/>
        <w:jc w:val="both"/>
        <w:rPr>
          <w:rFonts w:ascii="Times New Roman" w:eastAsiaTheme="minorEastAsia" w:hAnsi="Times New Roman" w:cs="Times New Roman"/>
          <w:sz w:val="24"/>
          <w:szCs w:val="24"/>
          <w:u w:val="single"/>
          <w:lang w:eastAsia="pt-BR"/>
        </w:rPr>
      </w:pPr>
    </w:p>
    <w:p w:rsidR="0060547F" w:rsidRDefault="0060547F" w:rsidP="0060547F">
      <w:pPr>
        <w:spacing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Como o nosso objetivo foi analisar a proposta da Educação de Jovens e Adultos – EJA, no presídio Professor Pimenta da Veiga, na cidade de Uberlândia, que tem por finalidade a ressoci</w:t>
      </w:r>
      <w:r w:rsidR="001049DD">
        <w:rPr>
          <w:rFonts w:ascii="Times New Roman" w:eastAsiaTheme="minorEastAsia" w:hAnsi="Times New Roman" w:cs="Times New Roman"/>
          <w:sz w:val="24"/>
          <w:szCs w:val="24"/>
          <w:lang w:eastAsia="pt-BR"/>
        </w:rPr>
        <w:t>alização dos detentos, deparamo-nos</w:t>
      </w:r>
      <w:r w:rsidRPr="0060547F">
        <w:rPr>
          <w:rFonts w:ascii="Times New Roman" w:eastAsiaTheme="minorEastAsia" w:hAnsi="Times New Roman" w:cs="Times New Roman"/>
          <w:sz w:val="24"/>
          <w:szCs w:val="24"/>
          <w:lang w:eastAsia="pt-BR"/>
        </w:rPr>
        <w:t xml:space="preserve"> com as desconfianças</w:t>
      </w:r>
      <w:r w:rsidR="001049DD">
        <w:rPr>
          <w:rFonts w:ascii="Times New Roman" w:eastAsiaTheme="minorEastAsia" w:hAnsi="Times New Roman" w:cs="Times New Roman"/>
          <w:sz w:val="24"/>
          <w:szCs w:val="24"/>
          <w:lang w:eastAsia="pt-BR"/>
        </w:rPr>
        <w:t xml:space="preserve"> dos próprios agentes do Estado</w:t>
      </w:r>
      <w:r w:rsidRPr="0060547F">
        <w:rPr>
          <w:rFonts w:ascii="Times New Roman" w:eastAsiaTheme="minorEastAsia" w:hAnsi="Times New Roman" w:cs="Times New Roman"/>
          <w:sz w:val="24"/>
          <w:szCs w:val="24"/>
          <w:lang w:eastAsia="pt-BR"/>
        </w:rPr>
        <w:t xml:space="preserve"> sobre a eficácia da educação para a ressocialização do preso.</w:t>
      </w:r>
    </w:p>
    <w:p w:rsidR="0060547F" w:rsidRPr="0060547F" w:rsidRDefault="0060547F" w:rsidP="0060547F">
      <w:pPr>
        <w:spacing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Para isso, na secção sobre o Sistema Prisional, ao apresentarmos o histórico deste Sistema, vimos claramente que, com a implementação da EJA no Sistema Prisional, os presos passaram a serem tratados como cidadãos, que têm direito à educação, independentemente da situação que os mesmos se encontrem.</w:t>
      </w:r>
    </w:p>
    <w:p w:rsidR="0060547F" w:rsidRDefault="0060547F" w:rsidP="0060547F">
      <w:pPr>
        <w:spacing w:line="360" w:lineRule="auto"/>
        <w:ind w:firstLine="708"/>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lastRenderedPageBreak/>
        <w:t xml:space="preserve">Já na secção que tratou da inserção da educação na prisão, além do direito à educação, a EJA propicia ao aluno detento assumir uma visão crítica frente à realidade que o cerca, à sua condição existencial de detento, e consequentemente, repensar a sua vida como um projeto viável socialmente.  </w:t>
      </w:r>
    </w:p>
    <w:p w:rsidR="004D3DCF" w:rsidRPr="004D3DCF" w:rsidRDefault="001049DD" w:rsidP="004D3DCF">
      <w:pPr>
        <w:spacing w:line="360" w:lineRule="auto"/>
        <w:ind w:firstLine="708"/>
        <w:jc w:val="both"/>
        <w:rPr>
          <w:rFonts w:ascii="Times New Roman" w:eastAsiaTheme="minorEastAsia" w:hAnsi="Times New Roman" w:cs="Times New Roman"/>
          <w:b/>
          <w:color w:val="FF0000"/>
          <w:sz w:val="24"/>
          <w:szCs w:val="24"/>
          <w:lang w:eastAsia="pt-BR"/>
        </w:rPr>
      </w:pPr>
      <w:r>
        <w:rPr>
          <w:rFonts w:ascii="Times New Roman" w:eastAsiaTheme="minorEastAsia" w:hAnsi="Times New Roman" w:cs="Times New Roman"/>
          <w:sz w:val="24"/>
          <w:szCs w:val="24"/>
          <w:lang w:eastAsia="pt-BR"/>
        </w:rPr>
        <w:t xml:space="preserve">Como alguém que vivenciou de perto esse processo no interior de um presídio </w:t>
      </w:r>
      <w:r w:rsidR="004D3DCF">
        <w:rPr>
          <w:rFonts w:ascii="Times New Roman" w:eastAsiaTheme="minorEastAsia" w:hAnsi="Times New Roman" w:cs="Times New Roman"/>
          <w:sz w:val="24"/>
          <w:szCs w:val="24"/>
          <w:lang w:eastAsia="pt-BR"/>
        </w:rPr>
        <w:t>destaco a importância das Diretrizes</w:t>
      </w:r>
      <w:r w:rsidR="004D3DCF" w:rsidRPr="0060547F">
        <w:rPr>
          <w:rFonts w:ascii="Times New Roman" w:eastAsia="Times New Roman" w:hAnsi="Times New Roman" w:cs="Times New Roman"/>
          <w:sz w:val="24"/>
          <w:szCs w:val="24"/>
          <w:lang w:eastAsia="pt-BR"/>
        </w:rPr>
        <w:t xml:space="preserve"> Nacionais para a oferta de Educação para Jovens e Adultos</w:t>
      </w:r>
      <w:r w:rsidR="004D3DCF">
        <w:rPr>
          <w:rFonts w:ascii="Times New Roman" w:eastAsia="Times New Roman" w:hAnsi="Times New Roman" w:cs="Times New Roman"/>
          <w:sz w:val="24"/>
          <w:szCs w:val="24"/>
          <w:lang w:eastAsia="pt-BR"/>
        </w:rPr>
        <w:t>,</w:t>
      </w:r>
      <w:r w:rsidR="004D3DCF" w:rsidRPr="0060547F">
        <w:rPr>
          <w:rFonts w:ascii="Times New Roman" w:eastAsia="Times New Roman" w:hAnsi="Times New Roman" w:cs="Times New Roman"/>
          <w:sz w:val="24"/>
          <w:szCs w:val="24"/>
          <w:lang w:eastAsia="pt-BR"/>
        </w:rPr>
        <w:t>emSituaçã</w:t>
      </w:r>
      <w:r w:rsidR="004D3DCF">
        <w:rPr>
          <w:rFonts w:ascii="Times New Roman" w:eastAsia="Times New Roman" w:hAnsi="Times New Roman" w:cs="Times New Roman"/>
          <w:sz w:val="24"/>
          <w:szCs w:val="24"/>
          <w:lang w:eastAsia="pt-BR"/>
        </w:rPr>
        <w:t>o de Privação de Liberdade, nos Estabelecimentos P</w:t>
      </w:r>
      <w:r w:rsidR="004D3DCF" w:rsidRPr="0060547F">
        <w:rPr>
          <w:rFonts w:ascii="Times New Roman" w:eastAsia="Times New Roman" w:hAnsi="Times New Roman" w:cs="Times New Roman"/>
          <w:sz w:val="24"/>
          <w:szCs w:val="24"/>
          <w:lang w:eastAsia="pt-BR"/>
        </w:rPr>
        <w:t>enal - Resoluç</w:t>
      </w:r>
      <w:r w:rsidR="004D3DCF">
        <w:rPr>
          <w:rFonts w:ascii="Times New Roman" w:eastAsia="Times New Roman" w:hAnsi="Times New Roman" w:cs="Times New Roman"/>
          <w:sz w:val="24"/>
          <w:szCs w:val="24"/>
          <w:lang w:eastAsia="pt-BR"/>
        </w:rPr>
        <w:t>ão nº. 2, de 19 de Maio de 2010, pois esta base legal pode contribuir para a mudança de mentalidade não só do detento, mas da própria sociedade que dificilmente oportuniza condições para o ex-presidiário como cidadão de direitos. No entanto, tem-se que ter clareza do desafio que isto representa.</w:t>
      </w:r>
    </w:p>
    <w:p w:rsidR="004D3DCF" w:rsidRPr="0060547F" w:rsidRDefault="004D3DCF" w:rsidP="004D3DCF">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 base nos estudos realizados para o desenvolvimento dessa pesquisa evidenciou-se, mais uma vez que a função do Pedagogo extrapola os muros da Escola como instituição de ensino regular e, muitas vezes se torna mais importante como agente educativo em ambientes extramuros escolares.</w:t>
      </w:r>
    </w:p>
    <w:p w:rsidR="004D3DCF" w:rsidRPr="0060547F" w:rsidRDefault="004D3DCF" w:rsidP="004D3DCF">
      <w:pPr>
        <w:spacing w:after="0" w:line="360" w:lineRule="auto"/>
        <w:ind w:firstLine="709"/>
        <w:jc w:val="both"/>
        <w:rPr>
          <w:rFonts w:ascii="Times New Roman" w:eastAsia="Times New Roman" w:hAnsi="Times New Roman" w:cs="Times New Roman"/>
          <w:sz w:val="24"/>
          <w:szCs w:val="24"/>
          <w:lang w:eastAsia="pt-BR"/>
        </w:rPr>
      </w:pPr>
      <w:r w:rsidRPr="0060547F">
        <w:rPr>
          <w:rFonts w:ascii="Times New Roman" w:eastAsia="Times New Roman" w:hAnsi="Times New Roman" w:cs="Times New Roman"/>
          <w:sz w:val="24"/>
          <w:szCs w:val="24"/>
          <w:lang w:eastAsia="pt-BR"/>
        </w:rPr>
        <w:t>Há necessidade de imprimir no trabalho educativo todas as características que poderão contribuir para a valorização da pessoa como ser capaz de agir com autonomia, mas respeitando os direitos dos outros, ou seja, ser consciente de seu papel como sujeito de suas ações para o bem da coletividade.</w:t>
      </w:r>
    </w:p>
    <w:p w:rsidR="001049DD" w:rsidRPr="0060547F" w:rsidRDefault="001049DD" w:rsidP="0060547F">
      <w:pPr>
        <w:spacing w:line="360" w:lineRule="auto"/>
        <w:ind w:firstLine="708"/>
        <w:jc w:val="both"/>
        <w:rPr>
          <w:rFonts w:ascii="Times New Roman" w:eastAsiaTheme="minorEastAsia" w:hAnsi="Times New Roman" w:cs="Times New Roman"/>
          <w:lang w:eastAsia="pt-BR"/>
        </w:rPr>
      </w:pPr>
    </w:p>
    <w:p w:rsidR="0060547F" w:rsidRPr="0060547F" w:rsidRDefault="0060547F" w:rsidP="0060547F">
      <w:pPr>
        <w:spacing w:line="360" w:lineRule="auto"/>
        <w:jc w:val="both"/>
        <w:rPr>
          <w:rFonts w:ascii="Times New Roman" w:eastAsiaTheme="minorEastAsia" w:hAnsi="Times New Roman" w:cs="Times New Roman"/>
          <w:sz w:val="24"/>
          <w:szCs w:val="24"/>
          <w:u w:val="single"/>
          <w:lang w:eastAsia="pt-BR"/>
        </w:rPr>
      </w:pPr>
    </w:p>
    <w:p w:rsidR="0060547F" w:rsidRPr="0060547F" w:rsidRDefault="0060547F" w:rsidP="0060547F">
      <w:pPr>
        <w:spacing w:after="0" w:line="360" w:lineRule="auto"/>
        <w:jc w:val="both"/>
        <w:rPr>
          <w:rFonts w:ascii="Times New Roman" w:eastAsiaTheme="minorEastAsia" w:hAnsi="Times New Roman" w:cs="Times New Roman"/>
          <w:b/>
          <w:sz w:val="24"/>
          <w:szCs w:val="24"/>
          <w:lang w:eastAsia="pt-BR"/>
        </w:rPr>
      </w:pPr>
      <w:r w:rsidRPr="0060547F">
        <w:rPr>
          <w:rFonts w:ascii="Times New Roman" w:eastAsiaTheme="minorEastAsia" w:hAnsi="Times New Roman" w:cs="Times New Roman"/>
          <w:b/>
          <w:sz w:val="24"/>
          <w:szCs w:val="24"/>
          <w:lang w:eastAsia="pt-BR"/>
        </w:rPr>
        <w:t xml:space="preserve">REFERÊNCIAS: </w:t>
      </w:r>
    </w:p>
    <w:p w:rsidR="0060547F" w:rsidRPr="0060547F" w:rsidRDefault="0060547F" w:rsidP="004E02BB">
      <w:pPr>
        <w:spacing w:after="0" w:line="360" w:lineRule="auto"/>
        <w:jc w:val="both"/>
        <w:rPr>
          <w:rFonts w:ascii="Times New Roman" w:eastAsiaTheme="minorEastAsia" w:hAnsi="Times New Roman" w:cs="Times New Roman"/>
          <w:b/>
          <w:sz w:val="24"/>
          <w:szCs w:val="24"/>
          <w:lang w:eastAsia="pt-BR"/>
        </w:rPr>
      </w:pPr>
    </w:p>
    <w:p w:rsidR="0060547F" w:rsidRPr="0060547F" w:rsidRDefault="0060547F" w:rsidP="004E02BB">
      <w:pPr>
        <w:spacing w:line="240" w:lineRule="auto"/>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BRASIL. Lei nº. 7.210, de 11 de Julho de 1984. Institui a Lei de Execução Penal.</w:t>
      </w:r>
    </w:p>
    <w:p w:rsidR="0060547F" w:rsidRPr="0060547F" w:rsidRDefault="0060547F" w:rsidP="004E02BB">
      <w:pPr>
        <w:spacing w:line="240" w:lineRule="auto"/>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BRASIL, Lei nº 9394 de 20 de</w:t>
      </w:r>
      <w:r w:rsidR="004E02BB">
        <w:rPr>
          <w:rFonts w:ascii="Times New Roman" w:eastAsiaTheme="minorEastAsia" w:hAnsi="Times New Roman" w:cs="Times New Roman"/>
          <w:sz w:val="24"/>
          <w:szCs w:val="24"/>
          <w:lang w:eastAsia="pt-BR"/>
        </w:rPr>
        <w:t xml:space="preserve"> dezembro de 1996. Institui as Diretrizes e B</w:t>
      </w:r>
      <w:r w:rsidRPr="0060547F">
        <w:rPr>
          <w:rFonts w:ascii="Times New Roman" w:eastAsiaTheme="minorEastAsia" w:hAnsi="Times New Roman" w:cs="Times New Roman"/>
          <w:sz w:val="24"/>
          <w:szCs w:val="24"/>
          <w:lang w:eastAsia="pt-BR"/>
        </w:rPr>
        <w:t>ases da Educação Nacional.</w:t>
      </w:r>
    </w:p>
    <w:p w:rsidR="0060547F" w:rsidRPr="0060547F" w:rsidRDefault="004E02BB" w:rsidP="004E02BB">
      <w:pPr>
        <w:spacing w:after="0" w:line="240" w:lineRule="auto"/>
        <w:jc w:val="both"/>
        <w:rPr>
          <w:rFonts w:ascii="Times New Roman" w:eastAsiaTheme="minorEastAsia" w:hAnsi="Times New Roman" w:cs="Times New Roman"/>
          <w:sz w:val="24"/>
          <w:szCs w:val="24"/>
          <w:lang w:eastAsia="pt-BR"/>
        </w:rPr>
      </w:pPr>
      <w:r>
        <w:rPr>
          <w:rFonts w:ascii="Times New Roman" w:eastAsiaTheme="minorEastAsia" w:hAnsi="Times New Roman" w:cs="Times New Roman"/>
          <w:sz w:val="24"/>
          <w:szCs w:val="24"/>
          <w:lang w:eastAsia="pt-BR"/>
        </w:rPr>
        <w:t xml:space="preserve">BRASIL, </w:t>
      </w:r>
      <w:r w:rsidRPr="0060547F">
        <w:rPr>
          <w:rFonts w:ascii="Times New Roman" w:eastAsiaTheme="minorEastAsia" w:hAnsi="Times New Roman" w:cs="Times New Roman"/>
          <w:sz w:val="24"/>
          <w:szCs w:val="24"/>
          <w:lang w:eastAsia="pt-BR"/>
        </w:rPr>
        <w:t xml:space="preserve">CNE/CEB </w:t>
      </w:r>
      <w:r>
        <w:rPr>
          <w:rFonts w:ascii="Times New Roman" w:eastAsiaTheme="minorEastAsia" w:hAnsi="Times New Roman" w:cs="Times New Roman"/>
          <w:sz w:val="24"/>
          <w:szCs w:val="24"/>
          <w:lang w:eastAsia="pt-BR"/>
        </w:rPr>
        <w:t>-</w:t>
      </w:r>
      <w:r w:rsidRPr="0060547F">
        <w:rPr>
          <w:rFonts w:ascii="Times New Roman" w:eastAsiaTheme="minorEastAsia" w:hAnsi="Times New Roman" w:cs="Times New Roman"/>
          <w:sz w:val="24"/>
          <w:szCs w:val="24"/>
          <w:lang w:eastAsia="pt-BR"/>
        </w:rPr>
        <w:t xml:space="preserve"> Conselho</w:t>
      </w:r>
      <w:r w:rsidR="0060547F" w:rsidRPr="0060547F">
        <w:rPr>
          <w:rFonts w:ascii="Times New Roman" w:eastAsiaTheme="minorEastAsia" w:hAnsi="Times New Roman" w:cs="Times New Roman"/>
          <w:sz w:val="24"/>
          <w:szCs w:val="24"/>
          <w:lang w:eastAsia="pt-BR"/>
        </w:rPr>
        <w:t xml:space="preserve"> Nacional de Educação, Resolução nº. 2, de 19 de Maio de 2010</w:t>
      </w:r>
      <w:r>
        <w:rPr>
          <w:rFonts w:ascii="Times New Roman" w:eastAsiaTheme="minorEastAsia" w:hAnsi="Times New Roman" w:cs="Times New Roman"/>
          <w:sz w:val="24"/>
          <w:szCs w:val="24"/>
          <w:lang w:eastAsia="pt-BR"/>
        </w:rPr>
        <w:t xml:space="preserve">. </w:t>
      </w:r>
      <w:r w:rsidRPr="0060547F">
        <w:rPr>
          <w:rFonts w:ascii="Times New Roman" w:eastAsiaTheme="minorEastAsia" w:hAnsi="Times New Roman" w:cs="Times New Roman"/>
          <w:sz w:val="24"/>
          <w:szCs w:val="24"/>
          <w:lang w:eastAsia="pt-BR"/>
        </w:rPr>
        <w:t>Dispõe</w:t>
      </w:r>
      <w:r w:rsidR="0060547F" w:rsidRPr="0060547F">
        <w:rPr>
          <w:rFonts w:ascii="Times New Roman" w:eastAsiaTheme="minorEastAsia" w:hAnsi="Times New Roman" w:cs="Times New Roman"/>
          <w:sz w:val="24"/>
          <w:szCs w:val="24"/>
          <w:lang w:eastAsia="pt-BR"/>
        </w:rPr>
        <w:t xml:space="preserve"> sobre as Diretrizes Nacionais para a oferta de Educação para Jovens e Adultos. </w:t>
      </w:r>
    </w:p>
    <w:p w:rsidR="0060547F" w:rsidRPr="0060547F" w:rsidRDefault="0060547F" w:rsidP="004E02BB">
      <w:pPr>
        <w:spacing w:after="0" w:line="240" w:lineRule="auto"/>
        <w:jc w:val="both"/>
        <w:rPr>
          <w:rFonts w:ascii="Times New Roman" w:eastAsiaTheme="minorEastAsia" w:hAnsi="Times New Roman" w:cs="Times New Roman"/>
          <w:sz w:val="24"/>
          <w:szCs w:val="24"/>
          <w:lang w:eastAsia="pt-BR"/>
        </w:rPr>
      </w:pPr>
    </w:p>
    <w:p w:rsidR="0060547F" w:rsidRPr="0060547F" w:rsidRDefault="0060547F" w:rsidP="004E02BB">
      <w:pPr>
        <w:spacing w:line="240" w:lineRule="auto"/>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 xml:space="preserve">GADOTTI, M. </w:t>
      </w:r>
      <w:r w:rsidRPr="0060547F">
        <w:rPr>
          <w:rFonts w:ascii="Times New Roman" w:eastAsiaTheme="minorEastAsia" w:hAnsi="Times New Roman" w:cs="Times New Roman"/>
          <w:b/>
          <w:sz w:val="24"/>
          <w:szCs w:val="24"/>
          <w:lang w:eastAsia="pt-BR"/>
        </w:rPr>
        <w:t>História das Ideias Pedagógicas.</w:t>
      </w:r>
      <w:r w:rsidRPr="0060547F">
        <w:rPr>
          <w:rFonts w:ascii="Times New Roman" w:eastAsiaTheme="minorEastAsia" w:hAnsi="Times New Roman" w:cs="Times New Roman"/>
          <w:sz w:val="24"/>
          <w:szCs w:val="24"/>
          <w:lang w:eastAsia="pt-BR"/>
        </w:rPr>
        <w:t xml:space="preserve"> São Paulo: Ática, 1999.</w:t>
      </w:r>
    </w:p>
    <w:p w:rsidR="0060547F" w:rsidRDefault="0060547F" w:rsidP="004E02BB">
      <w:pPr>
        <w:spacing w:after="0"/>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JULIÃO, Elionaldo Fernandes. MEC /SEED/ SEAD-. TVESCOLA - SALTO PARA O FUTURO, PROGRAMA 3: EJA E EDUCAÇÃO PRISIONAL, Boletim 06, Maio, 2007.</w:t>
      </w:r>
    </w:p>
    <w:p w:rsidR="004E02BB" w:rsidRPr="0060547F" w:rsidRDefault="004E02BB" w:rsidP="0060547F">
      <w:pPr>
        <w:spacing w:after="0"/>
        <w:rPr>
          <w:rFonts w:ascii="Times New Roman" w:eastAsiaTheme="minorEastAsia" w:hAnsi="Times New Roman" w:cs="Times New Roman"/>
          <w:sz w:val="24"/>
          <w:szCs w:val="24"/>
          <w:lang w:eastAsia="pt-BR"/>
        </w:rPr>
      </w:pPr>
    </w:p>
    <w:p w:rsidR="0060547F" w:rsidRDefault="004E02BB" w:rsidP="004E02BB">
      <w:pPr>
        <w:spacing w:after="0"/>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lastRenderedPageBreak/>
        <w:t>JULIÃO, Elionaldo Fernandes.</w:t>
      </w:r>
      <w:r w:rsidR="0060547F" w:rsidRPr="0060547F">
        <w:rPr>
          <w:rFonts w:ascii="Times New Roman" w:eastAsiaTheme="minorEastAsia" w:hAnsi="Times New Roman" w:cs="Times New Roman"/>
          <w:sz w:val="24"/>
          <w:szCs w:val="24"/>
          <w:lang w:eastAsia="pt-BR"/>
        </w:rPr>
        <w:t xml:space="preserve"> Uma Visão Socioeducativa da Educação como Programa de Reinserção Social na Política de Execução Penal. </w:t>
      </w:r>
      <w:r>
        <w:rPr>
          <w:rFonts w:ascii="Times New Roman" w:eastAsiaTheme="minorEastAsia" w:hAnsi="Times New Roman" w:cs="Times New Roman"/>
          <w:sz w:val="24"/>
          <w:szCs w:val="24"/>
          <w:lang w:eastAsia="pt-BR"/>
        </w:rPr>
        <w:t xml:space="preserve">Revista Vertentes, </w:t>
      </w:r>
      <w:r w:rsidR="0060547F" w:rsidRPr="0060547F">
        <w:rPr>
          <w:rFonts w:ascii="Times New Roman" w:eastAsiaTheme="minorEastAsia" w:hAnsi="Times New Roman" w:cs="Times New Roman"/>
          <w:sz w:val="24"/>
          <w:szCs w:val="24"/>
          <w:lang w:eastAsia="pt-BR"/>
        </w:rPr>
        <w:t>Edição 35, abril/2010. Universidade Federal de São João Del Rei.</w:t>
      </w:r>
    </w:p>
    <w:p w:rsidR="004E02BB" w:rsidRPr="0060547F" w:rsidRDefault="004E02BB" w:rsidP="004E02BB">
      <w:pPr>
        <w:spacing w:after="0"/>
        <w:jc w:val="both"/>
        <w:rPr>
          <w:rFonts w:ascii="Times New Roman" w:eastAsiaTheme="minorEastAsia" w:hAnsi="Times New Roman" w:cs="Times New Roman"/>
          <w:sz w:val="24"/>
          <w:szCs w:val="24"/>
          <w:lang w:eastAsia="pt-BR"/>
        </w:rPr>
      </w:pPr>
    </w:p>
    <w:p w:rsidR="0060547F" w:rsidRPr="0060547F" w:rsidRDefault="004E02BB" w:rsidP="004E02BB">
      <w:pPr>
        <w:spacing w:after="0" w:line="240" w:lineRule="auto"/>
        <w:jc w:val="both"/>
        <w:rPr>
          <w:rFonts w:ascii="Times New Roman" w:eastAsiaTheme="minorEastAsia" w:hAnsi="Times New Roman" w:cs="Times New Roman"/>
          <w:sz w:val="24"/>
          <w:szCs w:val="24"/>
          <w:lang w:eastAsia="pt-BR"/>
        </w:rPr>
      </w:pPr>
      <w:r>
        <w:rPr>
          <w:rFonts w:ascii="Times New Roman" w:eastAsiaTheme="minorEastAsia" w:hAnsi="Times New Roman" w:cs="Times New Roman"/>
          <w:color w:val="000000"/>
          <w:sz w:val="24"/>
          <w:szCs w:val="24"/>
          <w:lang w:eastAsia="pt-BR"/>
        </w:rPr>
        <w:t xml:space="preserve">Macedo, Maria de Lourdes. </w:t>
      </w:r>
      <w:r w:rsidR="0060547F" w:rsidRPr="0060547F">
        <w:rPr>
          <w:rFonts w:ascii="Times New Roman" w:eastAsiaTheme="minorEastAsia" w:hAnsi="Times New Roman" w:cs="Times New Roman"/>
          <w:sz w:val="24"/>
          <w:szCs w:val="24"/>
          <w:lang w:eastAsia="pt-BR"/>
        </w:rPr>
        <w:t>Educação Prisional. Info</w:t>
      </w:r>
      <w:r>
        <w:rPr>
          <w:rFonts w:ascii="Times New Roman" w:eastAsiaTheme="minorEastAsia" w:hAnsi="Times New Roman" w:cs="Times New Roman"/>
          <w:sz w:val="24"/>
          <w:szCs w:val="24"/>
          <w:lang w:eastAsia="pt-BR"/>
        </w:rPr>
        <w:t xml:space="preserve">rmativo da Equipe do Currículo, </w:t>
      </w:r>
      <w:r w:rsidRPr="0060547F">
        <w:rPr>
          <w:rFonts w:ascii="Times New Roman" w:eastAsiaTheme="minorEastAsia" w:hAnsi="Times New Roman" w:cs="Times New Roman"/>
          <w:sz w:val="24"/>
          <w:szCs w:val="24"/>
          <w:lang w:eastAsia="pt-BR"/>
        </w:rPr>
        <w:t>Diretoria</w:t>
      </w:r>
      <w:r w:rsidR="0060547F" w:rsidRPr="0060547F">
        <w:rPr>
          <w:rFonts w:ascii="Times New Roman" w:eastAsiaTheme="minorEastAsia" w:hAnsi="Times New Roman" w:cs="Times New Roman"/>
          <w:sz w:val="24"/>
          <w:szCs w:val="24"/>
          <w:lang w:eastAsia="pt-BR"/>
        </w:rPr>
        <w:t xml:space="preserve"> Regional de Ensino de Gurupi/TO. Disponível em: </w:t>
      </w:r>
      <w:hyperlink r:id="rId7" w:tooltip="BLOG DA FORMAÇÃO CONTINUADA" w:history="1">
        <w:r w:rsidR="0060547F" w:rsidRPr="0060547F">
          <w:rPr>
            <w:rFonts w:ascii="Times New Roman" w:eastAsiaTheme="minorEastAsia" w:hAnsi="Times New Roman" w:cs="Times New Roman"/>
            <w:sz w:val="24"/>
            <w:szCs w:val="24"/>
            <w:lang w:eastAsia="pt-BR"/>
          </w:rPr>
          <w:t>Formação Continuada/31/03/</w:t>
        </w:r>
      </w:hyperlink>
      <w:r>
        <w:rPr>
          <w:rFonts w:ascii="Times New Roman" w:eastAsiaTheme="minorEastAsia" w:hAnsi="Times New Roman" w:cs="Times New Roman"/>
          <w:sz w:val="24"/>
          <w:szCs w:val="24"/>
          <w:lang w:eastAsia="pt-BR"/>
        </w:rPr>
        <w:t>2008. Acesso Em 23/10/2012</w:t>
      </w:r>
      <w:r w:rsidR="0060547F" w:rsidRPr="0060547F">
        <w:rPr>
          <w:rFonts w:ascii="Times New Roman" w:eastAsiaTheme="minorEastAsia" w:hAnsi="Times New Roman" w:cs="Times New Roman"/>
          <w:sz w:val="24"/>
          <w:szCs w:val="24"/>
          <w:lang w:eastAsia="pt-BR"/>
        </w:rPr>
        <w:t>.</w:t>
      </w:r>
    </w:p>
    <w:p w:rsidR="0060547F" w:rsidRPr="0060547F" w:rsidRDefault="0060547F" w:rsidP="004E02BB">
      <w:pPr>
        <w:spacing w:after="0" w:line="240" w:lineRule="auto"/>
        <w:jc w:val="both"/>
        <w:rPr>
          <w:rFonts w:ascii="Times New Roman" w:eastAsiaTheme="minorEastAsia" w:hAnsi="Times New Roman" w:cs="Times New Roman"/>
          <w:sz w:val="24"/>
          <w:szCs w:val="24"/>
          <w:lang w:eastAsia="pt-BR"/>
        </w:rPr>
      </w:pPr>
    </w:p>
    <w:p w:rsidR="0060547F" w:rsidRPr="0060547F" w:rsidRDefault="0060547F" w:rsidP="004E02BB">
      <w:pPr>
        <w:autoSpaceDE w:val="0"/>
        <w:autoSpaceDN w:val="0"/>
        <w:adjustRightInd w:val="0"/>
        <w:spacing w:after="0" w:line="240" w:lineRule="auto"/>
        <w:jc w:val="both"/>
        <w:rPr>
          <w:rFonts w:ascii="Times New Roman" w:eastAsiaTheme="minorEastAsia" w:hAnsi="Times New Roman" w:cs="Times New Roman"/>
          <w:b/>
          <w:bCs/>
          <w:sz w:val="24"/>
          <w:szCs w:val="24"/>
          <w:lang w:eastAsia="pt-BR"/>
        </w:rPr>
      </w:pPr>
      <w:r w:rsidRPr="0060547F">
        <w:rPr>
          <w:rFonts w:ascii="Times New Roman" w:eastAsiaTheme="minorEastAsia" w:hAnsi="Times New Roman" w:cs="Times New Roman"/>
          <w:sz w:val="24"/>
          <w:szCs w:val="24"/>
          <w:lang w:eastAsia="pt-BR"/>
        </w:rPr>
        <w:t xml:space="preserve">MELLO, Fábio Mansano. </w:t>
      </w:r>
      <w:r w:rsidRPr="0060547F">
        <w:rPr>
          <w:rFonts w:ascii="Times New Roman" w:eastAsiaTheme="minorEastAsia" w:hAnsi="Times New Roman" w:cs="Times New Roman"/>
          <w:bCs/>
          <w:sz w:val="24"/>
          <w:szCs w:val="24"/>
          <w:lang w:eastAsia="pt-BR"/>
        </w:rPr>
        <w:t xml:space="preserve">Reflexões sobre a Educação Escolar no Sistema Prisional. Disponível: </w:t>
      </w:r>
      <w:hyperlink r:id="rId8" w:history="1">
        <w:r w:rsidRPr="0060547F">
          <w:rPr>
            <w:rFonts w:ascii="Times New Roman" w:eastAsiaTheme="minorEastAsia" w:hAnsi="Times New Roman" w:cs="Times New Roman"/>
            <w:sz w:val="24"/>
            <w:szCs w:val="24"/>
            <w:lang w:eastAsia="pt-BR"/>
          </w:rPr>
          <w:t>http://www.uesb.br/recom/anais/artigos/02/ pdf</w:t>
        </w:r>
      </w:hyperlink>
      <w:r w:rsidRPr="0060547F">
        <w:rPr>
          <w:rFonts w:ascii="Times New Roman" w:eastAsiaTheme="minorEastAsia" w:hAnsi="Times New Roman" w:cs="Times New Roman"/>
          <w:sz w:val="24"/>
          <w:szCs w:val="24"/>
          <w:lang w:eastAsia="pt-BR"/>
        </w:rPr>
        <w:t>. Acesso em: 10 de dezembro de 2012</w:t>
      </w:r>
    </w:p>
    <w:p w:rsidR="0060547F" w:rsidRPr="0060547F" w:rsidRDefault="0060547F" w:rsidP="004E02BB">
      <w:pPr>
        <w:spacing w:after="0" w:line="360" w:lineRule="auto"/>
        <w:jc w:val="both"/>
        <w:rPr>
          <w:rFonts w:ascii="Times New Roman" w:eastAsiaTheme="minorEastAsia" w:hAnsi="Times New Roman" w:cs="Times New Roman"/>
          <w:sz w:val="24"/>
          <w:szCs w:val="24"/>
          <w:lang w:eastAsia="pt-BR"/>
        </w:rPr>
      </w:pPr>
    </w:p>
    <w:p w:rsidR="0060547F" w:rsidRPr="0060547F" w:rsidRDefault="004E02BB" w:rsidP="004E02BB">
      <w:pPr>
        <w:spacing w:after="0"/>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bCs/>
          <w:sz w:val="24"/>
          <w:szCs w:val="24"/>
          <w:lang w:eastAsia="pt-BR"/>
        </w:rPr>
        <w:t>PEREIRA</w:t>
      </w:r>
      <w:r w:rsidRPr="0060547F">
        <w:rPr>
          <w:rFonts w:ascii="Times New Roman" w:eastAsiaTheme="minorEastAsia" w:hAnsi="Times New Roman" w:cs="Times New Roman"/>
          <w:sz w:val="24"/>
          <w:szCs w:val="24"/>
          <w:lang w:eastAsia="pt-BR"/>
        </w:rPr>
        <w:t>,</w:t>
      </w:r>
      <w:r w:rsidRPr="0060547F">
        <w:rPr>
          <w:rFonts w:ascii="Times New Roman" w:eastAsiaTheme="minorEastAsia" w:hAnsi="Times New Roman" w:cs="Times New Roman"/>
          <w:bCs/>
          <w:sz w:val="24"/>
          <w:szCs w:val="24"/>
          <w:lang w:eastAsia="pt-BR"/>
        </w:rPr>
        <w:t xml:space="preserve"> Éder</w:t>
      </w:r>
      <w:r w:rsidR="0060547F" w:rsidRPr="0060547F">
        <w:rPr>
          <w:rFonts w:ascii="Times New Roman" w:eastAsiaTheme="minorEastAsia" w:hAnsi="Times New Roman" w:cs="Times New Roman"/>
          <w:bCs/>
          <w:sz w:val="24"/>
          <w:szCs w:val="24"/>
          <w:lang w:eastAsia="pt-BR"/>
        </w:rPr>
        <w:t xml:space="preserve"> Fabrício</w:t>
      </w:r>
      <w:r w:rsidR="0060547F" w:rsidRPr="0060547F">
        <w:rPr>
          <w:rFonts w:ascii="Times New Roman" w:eastAsiaTheme="minorEastAsia" w:hAnsi="Times New Roman" w:cs="Times New Roman"/>
          <w:sz w:val="24"/>
          <w:szCs w:val="24"/>
          <w:lang w:eastAsia="pt-BR"/>
        </w:rPr>
        <w:t xml:space="preserve">. </w:t>
      </w:r>
      <w:r w:rsidR="0060547F" w:rsidRPr="0060547F">
        <w:rPr>
          <w:rFonts w:ascii="Times New Roman" w:eastAsiaTheme="minorEastAsia" w:hAnsi="Times New Roman" w:cs="Times New Roman"/>
          <w:bCs/>
          <w:sz w:val="24"/>
          <w:szCs w:val="24"/>
          <w:lang w:eastAsia="pt-BR"/>
        </w:rPr>
        <w:t>Ressocialização – A Educação no Sistema Carcerário</w:t>
      </w:r>
      <w:r w:rsidR="0060547F" w:rsidRPr="0060547F">
        <w:rPr>
          <w:rFonts w:ascii="Times New Roman" w:eastAsiaTheme="minorEastAsia" w:hAnsi="Times New Roman" w:cs="Times New Roman"/>
          <w:sz w:val="24"/>
          <w:szCs w:val="24"/>
          <w:lang w:eastAsia="pt-BR"/>
        </w:rPr>
        <w:t>. Em: &lt;</w:t>
      </w:r>
      <w:hyperlink r:id="rId9" w:history="1">
        <w:r w:rsidR="0060547F" w:rsidRPr="0060547F">
          <w:rPr>
            <w:rFonts w:ascii="Times New Roman" w:eastAsiaTheme="minorEastAsia" w:hAnsi="Times New Roman" w:cs="Times New Roman"/>
            <w:sz w:val="24"/>
            <w:szCs w:val="24"/>
            <w:lang w:eastAsia="pt-BR"/>
          </w:rPr>
          <w:t>http://www.fap.com.br/fapciencia/002/edicao_2008/009.pdf</w:t>
        </w:r>
      </w:hyperlink>
      <w:r w:rsidR="0060547F" w:rsidRPr="0060547F">
        <w:rPr>
          <w:rFonts w:ascii="Times New Roman" w:eastAsiaTheme="minorEastAsia" w:hAnsi="Times New Roman" w:cs="Times New Roman"/>
          <w:sz w:val="24"/>
          <w:szCs w:val="24"/>
          <w:lang w:eastAsia="pt-BR"/>
        </w:rPr>
        <w:t xml:space="preserve">&gt; Acesso em: </w:t>
      </w:r>
      <w:r>
        <w:rPr>
          <w:rFonts w:ascii="Times New Roman" w:eastAsiaTheme="minorEastAsia" w:hAnsi="Times New Roman" w:cs="Times New Roman"/>
          <w:sz w:val="24"/>
          <w:szCs w:val="24"/>
          <w:lang w:eastAsia="pt-BR"/>
        </w:rPr>
        <w:t>08</w:t>
      </w:r>
      <w:r w:rsidR="0060547F" w:rsidRPr="0060547F">
        <w:rPr>
          <w:rFonts w:ascii="Times New Roman" w:eastAsiaTheme="minorEastAsia" w:hAnsi="Times New Roman" w:cs="Times New Roman"/>
          <w:sz w:val="24"/>
          <w:szCs w:val="24"/>
          <w:lang w:eastAsia="pt-BR"/>
        </w:rPr>
        <w:t xml:space="preserve"> de dezembro de2012.</w:t>
      </w:r>
    </w:p>
    <w:p w:rsidR="0060547F" w:rsidRPr="0060547F" w:rsidRDefault="0060547F" w:rsidP="004E02BB">
      <w:pPr>
        <w:spacing w:after="0"/>
        <w:jc w:val="both"/>
        <w:rPr>
          <w:rFonts w:ascii="Times New Roman" w:eastAsiaTheme="minorEastAsia" w:hAnsi="Times New Roman" w:cs="Times New Roman"/>
          <w:sz w:val="24"/>
          <w:szCs w:val="24"/>
          <w:lang w:eastAsia="pt-BR"/>
        </w:rPr>
      </w:pPr>
    </w:p>
    <w:p w:rsidR="0060547F" w:rsidRPr="0060547F" w:rsidRDefault="0060547F" w:rsidP="004E02BB">
      <w:pPr>
        <w:spacing w:line="240" w:lineRule="auto"/>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RIBEIRO, Denise dos Santos. Educação Prisional na EJA como Processo de Ressocialização. Artigo apresentado como TCCno curso de Pedagogia da Faculdade Católica de Uberlândia-MG. Dezembro/2010.</w:t>
      </w:r>
    </w:p>
    <w:p w:rsidR="0060547F" w:rsidRPr="0060547F" w:rsidRDefault="0060547F" w:rsidP="004E02BB">
      <w:pPr>
        <w:spacing w:after="0"/>
        <w:jc w:val="both"/>
        <w:rPr>
          <w:rFonts w:ascii="Times New Roman" w:eastAsiaTheme="minorEastAsia" w:hAnsi="Times New Roman" w:cs="Times New Roman"/>
          <w:sz w:val="24"/>
          <w:szCs w:val="24"/>
          <w:lang w:eastAsia="pt-BR"/>
        </w:rPr>
      </w:pPr>
    </w:p>
    <w:p w:rsidR="0060547F" w:rsidRPr="0060547F" w:rsidRDefault="0060547F" w:rsidP="004E02BB">
      <w:pPr>
        <w:autoSpaceDE w:val="0"/>
        <w:autoSpaceDN w:val="0"/>
        <w:adjustRightInd w:val="0"/>
        <w:spacing w:after="0" w:line="240" w:lineRule="auto"/>
        <w:jc w:val="both"/>
        <w:rPr>
          <w:rFonts w:ascii="Times New Roman" w:eastAsiaTheme="minorEastAsia" w:hAnsi="Times New Roman" w:cs="Times New Roman"/>
          <w:sz w:val="24"/>
          <w:szCs w:val="24"/>
          <w:lang w:eastAsia="pt-BR"/>
        </w:rPr>
      </w:pPr>
      <w:r w:rsidRPr="0060547F">
        <w:rPr>
          <w:rFonts w:ascii="Times New Roman" w:eastAsiaTheme="minorEastAsia" w:hAnsi="Times New Roman" w:cs="Times New Roman"/>
          <w:sz w:val="24"/>
          <w:szCs w:val="24"/>
          <w:lang w:eastAsia="pt-BR"/>
        </w:rPr>
        <w:t>SERRADO, Júnior. A formação do Professor do Sistema Penitenciário: a necessidade de uma educação reflexiva e restaurativa nas prisões. Anais do Evento EDUCERE: PUC/PR, 2008.</w:t>
      </w:r>
    </w:p>
    <w:p w:rsidR="0060547F" w:rsidRPr="0060547F" w:rsidRDefault="0060547F" w:rsidP="004E02BB">
      <w:pPr>
        <w:autoSpaceDE w:val="0"/>
        <w:autoSpaceDN w:val="0"/>
        <w:adjustRightInd w:val="0"/>
        <w:spacing w:after="0" w:line="240" w:lineRule="auto"/>
        <w:jc w:val="both"/>
        <w:rPr>
          <w:rFonts w:ascii="Times New Roman" w:eastAsiaTheme="minorEastAsia" w:hAnsi="Times New Roman" w:cs="Times New Roman"/>
          <w:sz w:val="24"/>
          <w:szCs w:val="24"/>
          <w:lang w:eastAsia="pt-BR"/>
        </w:rPr>
      </w:pPr>
    </w:p>
    <w:p w:rsidR="0060547F" w:rsidRPr="0060547F" w:rsidRDefault="0060547F" w:rsidP="004E02BB">
      <w:pPr>
        <w:tabs>
          <w:tab w:val="right" w:leader="underscore" w:pos="9062"/>
        </w:tabs>
        <w:spacing w:after="0" w:line="240" w:lineRule="auto"/>
        <w:jc w:val="both"/>
        <w:rPr>
          <w:rFonts w:ascii="Times New Roman" w:eastAsia="Times New Roman" w:hAnsi="Times New Roman" w:cs="Times New Roman"/>
          <w:bCs/>
          <w:iCs/>
          <w:noProof/>
          <w:sz w:val="24"/>
          <w:szCs w:val="24"/>
          <w:lang w:eastAsia="pt-BR"/>
        </w:rPr>
      </w:pPr>
    </w:p>
    <w:p w:rsidR="0060547F" w:rsidRPr="0060547F" w:rsidRDefault="0060547F" w:rsidP="0060547F">
      <w:pPr>
        <w:spacing w:after="0"/>
        <w:jc w:val="both"/>
        <w:rPr>
          <w:rFonts w:ascii="Times New Roman" w:eastAsiaTheme="minorEastAsia" w:hAnsi="Times New Roman" w:cs="Times New Roman"/>
          <w:sz w:val="24"/>
          <w:szCs w:val="24"/>
          <w:lang w:eastAsia="pt-BR"/>
        </w:rPr>
      </w:pPr>
    </w:p>
    <w:p w:rsidR="0060547F" w:rsidRPr="0060547F" w:rsidRDefault="0060547F" w:rsidP="0060547F">
      <w:pPr>
        <w:spacing w:line="360" w:lineRule="auto"/>
        <w:jc w:val="both"/>
        <w:rPr>
          <w:rFonts w:eastAsiaTheme="minorEastAsia"/>
          <w:lang w:eastAsia="pt-BR"/>
        </w:rPr>
      </w:pPr>
    </w:p>
    <w:p w:rsidR="0060547F" w:rsidRPr="0060547F" w:rsidRDefault="0060547F" w:rsidP="0060547F">
      <w:pPr>
        <w:spacing w:line="360" w:lineRule="auto"/>
        <w:rPr>
          <w:rFonts w:ascii="Times New Roman" w:eastAsiaTheme="minorEastAsia" w:hAnsi="Times New Roman" w:cs="Times New Roman"/>
          <w:b/>
          <w:sz w:val="24"/>
          <w:szCs w:val="24"/>
          <w:lang w:eastAsia="pt-BR"/>
        </w:rPr>
      </w:pPr>
    </w:p>
    <w:p w:rsidR="0060547F" w:rsidRPr="0060547F" w:rsidRDefault="0060547F" w:rsidP="0060547F">
      <w:pPr>
        <w:spacing w:line="360" w:lineRule="auto"/>
        <w:ind w:firstLine="708"/>
        <w:jc w:val="both"/>
        <w:rPr>
          <w:rFonts w:ascii="Times New Roman" w:eastAsiaTheme="minorEastAsia" w:hAnsi="Times New Roman" w:cs="Times New Roman"/>
          <w:sz w:val="24"/>
          <w:szCs w:val="24"/>
          <w:lang w:eastAsia="pt-BR"/>
        </w:rPr>
      </w:pPr>
    </w:p>
    <w:p w:rsidR="00E03D90" w:rsidRDefault="00E03D90">
      <w:bookmarkStart w:id="0" w:name="_GoBack"/>
      <w:bookmarkEnd w:id="0"/>
    </w:p>
    <w:sectPr w:rsidR="00E03D90" w:rsidSect="00D552C0">
      <w:foot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115" w:rsidRDefault="00295115" w:rsidP="00B7021B">
      <w:pPr>
        <w:spacing w:after="0" w:line="240" w:lineRule="auto"/>
      </w:pPr>
      <w:r>
        <w:separator/>
      </w:r>
    </w:p>
  </w:endnote>
  <w:endnote w:type="continuationSeparator" w:id="1">
    <w:p w:rsidR="00295115" w:rsidRDefault="00295115" w:rsidP="00B70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6907"/>
      <w:docPartObj>
        <w:docPartGallery w:val="Page Numbers (Bottom of Page)"/>
        <w:docPartUnique/>
      </w:docPartObj>
    </w:sdtPr>
    <w:sdtContent>
      <w:p w:rsidR="00F627EF" w:rsidRDefault="00D46C4A">
        <w:pPr>
          <w:pStyle w:val="Rodap"/>
          <w:jc w:val="right"/>
        </w:pPr>
        <w:r>
          <w:fldChar w:fldCharType="begin"/>
        </w:r>
        <w:r w:rsidR="00D552C0">
          <w:instrText xml:space="preserve"> PAGE   \* MERGEFORMAT </w:instrText>
        </w:r>
        <w:r>
          <w:fldChar w:fldCharType="separate"/>
        </w:r>
        <w:r w:rsidR="00CD172F">
          <w:rPr>
            <w:noProof/>
          </w:rPr>
          <w:t>2</w:t>
        </w:r>
        <w:r>
          <w:rPr>
            <w:noProof/>
          </w:rPr>
          <w:fldChar w:fldCharType="end"/>
        </w:r>
      </w:p>
    </w:sdtContent>
  </w:sdt>
  <w:p w:rsidR="00F627EF" w:rsidRDefault="0029511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115" w:rsidRDefault="00295115" w:rsidP="00B7021B">
      <w:pPr>
        <w:spacing w:after="0" w:line="240" w:lineRule="auto"/>
      </w:pPr>
      <w:r>
        <w:separator/>
      </w:r>
    </w:p>
  </w:footnote>
  <w:footnote w:type="continuationSeparator" w:id="1">
    <w:p w:rsidR="00295115" w:rsidRDefault="00295115" w:rsidP="00B702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0547F"/>
    <w:rsid w:val="0004518F"/>
    <w:rsid w:val="001049DD"/>
    <w:rsid w:val="00172C99"/>
    <w:rsid w:val="00295115"/>
    <w:rsid w:val="004D3DCF"/>
    <w:rsid w:val="004E02BB"/>
    <w:rsid w:val="00601CC4"/>
    <w:rsid w:val="0060547F"/>
    <w:rsid w:val="006C154E"/>
    <w:rsid w:val="007033DF"/>
    <w:rsid w:val="008D2447"/>
    <w:rsid w:val="00930C17"/>
    <w:rsid w:val="00B30825"/>
    <w:rsid w:val="00B7021B"/>
    <w:rsid w:val="00C81A18"/>
    <w:rsid w:val="00CD172F"/>
    <w:rsid w:val="00D11843"/>
    <w:rsid w:val="00D46C4A"/>
    <w:rsid w:val="00D47F0B"/>
    <w:rsid w:val="00D552C0"/>
    <w:rsid w:val="00E03D90"/>
    <w:rsid w:val="00FA095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C4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60547F"/>
    <w:pPr>
      <w:tabs>
        <w:tab w:val="center" w:pos="4252"/>
        <w:tab w:val="right" w:pos="8504"/>
      </w:tabs>
      <w:spacing w:after="0" w:line="240" w:lineRule="auto"/>
    </w:pPr>
    <w:rPr>
      <w:rFonts w:eastAsiaTheme="minorEastAsia"/>
      <w:lang w:eastAsia="pt-BR"/>
    </w:rPr>
  </w:style>
  <w:style w:type="character" w:customStyle="1" w:styleId="RodapChar">
    <w:name w:val="Rodapé Char"/>
    <w:basedOn w:val="Fontepargpadro"/>
    <w:link w:val="Rodap"/>
    <w:uiPriority w:val="99"/>
    <w:rsid w:val="0060547F"/>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60547F"/>
    <w:pPr>
      <w:tabs>
        <w:tab w:val="center" w:pos="4252"/>
        <w:tab w:val="right" w:pos="8504"/>
      </w:tabs>
      <w:spacing w:after="0" w:line="240" w:lineRule="auto"/>
    </w:pPr>
    <w:rPr>
      <w:rFonts w:eastAsiaTheme="minorEastAsia"/>
      <w:lang w:eastAsia="pt-BR"/>
    </w:rPr>
  </w:style>
  <w:style w:type="character" w:customStyle="1" w:styleId="RodapChar">
    <w:name w:val="Rodapé Char"/>
    <w:basedOn w:val="Fontepargpadro"/>
    <w:link w:val="Rodap"/>
    <w:uiPriority w:val="99"/>
    <w:rsid w:val="0060547F"/>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divs>
    <w:div w:id="691537582">
      <w:bodyDiv w:val="1"/>
      <w:marLeft w:val="0"/>
      <w:marRight w:val="0"/>
      <w:marTop w:val="0"/>
      <w:marBottom w:val="0"/>
      <w:divBdr>
        <w:top w:val="none" w:sz="0" w:space="0" w:color="auto"/>
        <w:left w:val="none" w:sz="0" w:space="0" w:color="auto"/>
        <w:bottom w:val="none" w:sz="0" w:space="0" w:color="auto"/>
        <w:right w:val="none" w:sz="0" w:space="0" w:color="auto"/>
      </w:divBdr>
    </w:div>
    <w:div w:id="1628273476">
      <w:bodyDiv w:val="1"/>
      <w:marLeft w:val="0"/>
      <w:marRight w:val="0"/>
      <w:marTop w:val="0"/>
      <w:marBottom w:val="0"/>
      <w:divBdr>
        <w:top w:val="none" w:sz="0" w:space="0" w:color="auto"/>
        <w:left w:val="none" w:sz="0" w:space="0" w:color="auto"/>
        <w:bottom w:val="none" w:sz="0" w:space="0" w:color="auto"/>
        <w:right w:val="none" w:sz="0" w:space="0" w:color="auto"/>
      </w:divBdr>
      <w:divsChild>
        <w:div w:id="69734507">
          <w:marLeft w:val="0"/>
          <w:marRight w:val="0"/>
          <w:marTop w:val="0"/>
          <w:marBottom w:val="0"/>
          <w:divBdr>
            <w:top w:val="none" w:sz="0" w:space="0" w:color="auto"/>
            <w:left w:val="none" w:sz="0" w:space="0" w:color="auto"/>
            <w:bottom w:val="none" w:sz="0" w:space="0" w:color="auto"/>
            <w:right w:val="none" w:sz="0" w:space="0" w:color="auto"/>
          </w:divBdr>
          <w:divsChild>
            <w:div w:id="1764373217">
              <w:marLeft w:val="0"/>
              <w:marRight w:val="0"/>
              <w:marTop w:val="0"/>
              <w:marBottom w:val="0"/>
              <w:divBdr>
                <w:top w:val="none" w:sz="0" w:space="0" w:color="auto"/>
                <w:left w:val="none" w:sz="0" w:space="0" w:color="auto"/>
                <w:bottom w:val="none" w:sz="0" w:space="0" w:color="auto"/>
                <w:right w:val="none" w:sz="0" w:space="0" w:color="auto"/>
              </w:divBdr>
              <w:divsChild>
                <w:div w:id="1791973004">
                  <w:marLeft w:val="0"/>
                  <w:marRight w:val="0"/>
                  <w:marTop w:val="0"/>
                  <w:marBottom w:val="0"/>
                  <w:divBdr>
                    <w:top w:val="none" w:sz="0" w:space="0" w:color="auto"/>
                    <w:left w:val="none" w:sz="0" w:space="0" w:color="auto"/>
                    <w:bottom w:val="none" w:sz="0" w:space="0" w:color="auto"/>
                    <w:right w:val="none" w:sz="0" w:space="0" w:color="auto"/>
                  </w:divBdr>
                  <w:divsChild>
                    <w:div w:id="696660828">
                      <w:marLeft w:val="0"/>
                      <w:marRight w:val="0"/>
                      <w:marTop w:val="0"/>
                      <w:marBottom w:val="0"/>
                      <w:divBdr>
                        <w:top w:val="none" w:sz="0" w:space="0" w:color="auto"/>
                        <w:left w:val="none" w:sz="0" w:space="0" w:color="auto"/>
                        <w:bottom w:val="none" w:sz="0" w:space="0" w:color="auto"/>
                        <w:right w:val="none" w:sz="0" w:space="0" w:color="auto"/>
                      </w:divBdr>
                      <w:divsChild>
                        <w:div w:id="914050438">
                          <w:marLeft w:val="0"/>
                          <w:marRight w:val="0"/>
                          <w:marTop w:val="0"/>
                          <w:marBottom w:val="0"/>
                          <w:divBdr>
                            <w:top w:val="none" w:sz="0" w:space="0" w:color="auto"/>
                            <w:left w:val="none" w:sz="0" w:space="0" w:color="auto"/>
                            <w:bottom w:val="none" w:sz="0" w:space="0" w:color="auto"/>
                            <w:right w:val="none" w:sz="0" w:space="0" w:color="auto"/>
                          </w:divBdr>
                          <w:divsChild>
                            <w:div w:id="2064744391">
                              <w:marLeft w:val="0"/>
                              <w:marRight w:val="0"/>
                              <w:marTop w:val="0"/>
                              <w:marBottom w:val="0"/>
                              <w:divBdr>
                                <w:top w:val="none" w:sz="0" w:space="0" w:color="auto"/>
                                <w:left w:val="none" w:sz="0" w:space="0" w:color="auto"/>
                                <w:bottom w:val="none" w:sz="0" w:space="0" w:color="auto"/>
                                <w:right w:val="none" w:sz="0" w:space="0" w:color="auto"/>
                              </w:divBdr>
                              <w:divsChild>
                                <w:div w:id="763845925">
                                  <w:marLeft w:val="0"/>
                                  <w:marRight w:val="0"/>
                                  <w:marTop w:val="0"/>
                                  <w:marBottom w:val="0"/>
                                  <w:divBdr>
                                    <w:top w:val="none" w:sz="0" w:space="0" w:color="auto"/>
                                    <w:left w:val="none" w:sz="0" w:space="0" w:color="auto"/>
                                    <w:bottom w:val="none" w:sz="0" w:space="0" w:color="auto"/>
                                    <w:right w:val="none" w:sz="0" w:space="0" w:color="auto"/>
                                  </w:divBdr>
                                  <w:divsChild>
                                    <w:div w:id="648676640">
                                      <w:marLeft w:val="0"/>
                                      <w:marRight w:val="0"/>
                                      <w:marTop w:val="0"/>
                                      <w:marBottom w:val="0"/>
                                      <w:divBdr>
                                        <w:top w:val="none" w:sz="0" w:space="0" w:color="auto"/>
                                        <w:left w:val="none" w:sz="0" w:space="0" w:color="auto"/>
                                        <w:bottom w:val="none" w:sz="0" w:space="0" w:color="auto"/>
                                        <w:right w:val="none" w:sz="0" w:space="0" w:color="auto"/>
                                      </w:divBdr>
                                      <w:divsChild>
                                        <w:div w:id="243805461">
                                          <w:marLeft w:val="0"/>
                                          <w:marRight w:val="0"/>
                                          <w:marTop w:val="0"/>
                                          <w:marBottom w:val="0"/>
                                          <w:divBdr>
                                            <w:top w:val="none" w:sz="0" w:space="0" w:color="auto"/>
                                            <w:left w:val="none" w:sz="0" w:space="0" w:color="auto"/>
                                            <w:bottom w:val="none" w:sz="0" w:space="0" w:color="auto"/>
                                            <w:right w:val="none" w:sz="0" w:space="0" w:color="auto"/>
                                          </w:divBdr>
                                          <w:divsChild>
                                            <w:div w:id="1725057346">
                                              <w:marLeft w:val="0"/>
                                              <w:marRight w:val="0"/>
                                              <w:marTop w:val="0"/>
                                              <w:marBottom w:val="0"/>
                                              <w:divBdr>
                                                <w:top w:val="none" w:sz="0" w:space="0" w:color="auto"/>
                                                <w:left w:val="none" w:sz="0" w:space="0" w:color="auto"/>
                                                <w:bottom w:val="none" w:sz="0" w:space="0" w:color="auto"/>
                                                <w:right w:val="none" w:sz="0" w:space="0" w:color="auto"/>
                                              </w:divBdr>
                                              <w:divsChild>
                                                <w:div w:id="535312110">
                                                  <w:marLeft w:val="0"/>
                                                  <w:marRight w:val="0"/>
                                                  <w:marTop w:val="0"/>
                                                  <w:marBottom w:val="0"/>
                                                  <w:divBdr>
                                                    <w:top w:val="none" w:sz="0" w:space="0" w:color="auto"/>
                                                    <w:left w:val="none" w:sz="0" w:space="0" w:color="auto"/>
                                                    <w:bottom w:val="none" w:sz="0" w:space="0" w:color="auto"/>
                                                    <w:right w:val="none" w:sz="0" w:space="0" w:color="auto"/>
                                                  </w:divBdr>
                                                  <w:divsChild>
                                                    <w:div w:id="1161970150">
                                                      <w:marLeft w:val="0"/>
                                                      <w:marRight w:val="300"/>
                                                      <w:marTop w:val="0"/>
                                                      <w:marBottom w:val="0"/>
                                                      <w:divBdr>
                                                        <w:top w:val="none" w:sz="0" w:space="0" w:color="auto"/>
                                                        <w:left w:val="none" w:sz="0" w:space="0" w:color="auto"/>
                                                        <w:bottom w:val="none" w:sz="0" w:space="0" w:color="auto"/>
                                                        <w:right w:val="none" w:sz="0" w:space="0" w:color="auto"/>
                                                      </w:divBdr>
                                                      <w:divsChild>
                                                        <w:div w:id="832913955">
                                                          <w:marLeft w:val="0"/>
                                                          <w:marRight w:val="0"/>
                                                          <w:marTop w:val="0"/>
                                                          <w:marBottom w:val="0"/>
                                                          <w:divBdr>
                                                            <w:top w:val="none" w:sz="0" w:space="0" w:color="auto"/>
                                                            <w:left w:val="none" w:sz="0" w:space="0" w:color="auto"/>
                                                            <w:bottom w:val="none" w:sz="0" w:space="0" w:color="auto"/>
                                                            <w:right w:val="none" w:sz="0" w:space="0" w:color="auto"/>
                                                          </w:divBdr>
                                                          <w:divsChild>
                                                            <w:div w:id="961762151">
                                                              <w:marLeft w:val="0"/>
                                                              <w:marRight w:val="0"/>
                                                              <w:marTop w:val="0"/>
                                                              <w:marBottom w:val="0"/>
                                                              <w:divBdr>
                                                                <w:top w:val="none" w:sz="0" w:space="0" w:color="auto"/>
                                                                <w:left w:val="none" w:sz="0" w:space="0" w:color="auto"/>
                                                                <w:bottom w:val="none" w:sz="0" w:space="0" w:color="auto"/>
                                                                <w:right w:val="none" w:sz="0" w:space="0" w:color="auto"/>
                                                              </w:divBdr>
                                                              <w:divsChild>
                                                                <w:div w:id="734938595">
                                                                  <w:marLeft w:val="0"/>
                                                                  <w:marRight w:val="0"/>
                                                                  <w:marTop w:val="0"/>
                                                                  <w:marBottom w:val="0"/>
                                                                  <w:divBdr>
                                                                    <w:top w:val="none" w:sz="0" w:space="0" w:color="auto"/>
                                                                    <w:left w:val="none" w:sz="0" w:space="0" w:color="auto"/>
                                                                    <w:bottom w:val="none" w:sz="0" w:space="0" w:color="auto"/>
                                                                    <w:right w:val="none" w:sz="0" w:space="0" w:color="auto"/>
                                                                  </w:divBdr>
                                                                  <w:divsChild>
                                                                    <w:div w:id="1319773388">
                                                                      <w:marLeft w:val="0"/>
                                                                      <w:marRight w:val="0"/>
                                                                      <w:marTop w:val="0"/>
                                                                      <w:marBottom w:val="360"/>
                                                                      <w:divBdr>
                                                                        <w:top w:val="single" w:sz="6" w:space="0" w:color="CCCCCC"/>
                                                                        <w:left w:val="none" w:sz="0" w:space="0" w:color="auto"/>
                                                                        <w:bottom w:val="none" w:sz="0" w:space="0" w:color="auto"/>
                                                                        <w:right w:val="none" w:sz="0" w:space="0" w:color="auto"/>
                                                                      </w:divBdr>
                                                                      <w:divsChild>
                                                                        <w:div w:id="1314093510">
                                                                          <w:marLeft w:val="0"/>
                                                                          <w:marRight w:val="0"/>
                                                                          <w:marTop w:val="0"/>
                                                                          <w:marBottom w:val="0"/>
                                                                          <w:divBdr>
                                                                            <w:top w:val="none" w:sz="0" w:space="0" w:color="auto"/>
                                                                            <w:left w:val="none" w:sz="0" w:space="0" w:color="auto"/>
                                                                            <w:bottom w:val="none" w:sz="0" w:space="0" w:color="auto"/>
                                                                            <w:right w:val="none" w:sz="0" w:space="0" w:color="auto"/>
                                                                          </w:divBdr>
                                                                          <w:divsChild>
                                                                            <w:div w:id="125901811">
                                                                              <w:marLeft w:val="0"/>
                                                                              <w:marRight w:val="0"/>
                                                                              <w:marTop w:val="0"/>
                                                                              <w:marBottom w:val="0"/>
                                                                              <w:divBdr>
                                                                                <w:top w:val="none" w:sz="0" w:space="0" w:color="auto"/>
                                                                                <w:left w:val="none" w:sz="0" w:space="0" w:color="auto"/>
                                                                                <w:bottom w:val="none" w:sz="0" w:space="0" w:color="auto"/>
                                                                                <w:right w:val="none" w:sz="0" w:space="0" w:color="auto"/>
                                                                              </w:divBdr>
                                                                              <w:divsChild>
                                                                                <w:div w:id="1715619868">
                                                                                  <w:marLeft w:val="0"/>
                                                                                  <w:marRight w:val="0"/>
                                                                                  <w:marTop w:val="0"/>
                                                                                  <w:marBottom w:val="0"/>
                                                                                  <w:divBdr>
                                                                                    <w:top w:val="none" w:sz="0" w:space="0" w:color="auto"/>
                                                                                    <w:left w:val="none" w:sz="0" w:space="0" w:color="auto"/>
                                                                                    <w:bottom w:val="none" w:sz="0" w:space="0" w:color="auto"/>
                                                                                    <w:right w:val="none" w:sz="0" w:space="0" w:color="auto"/>
                                                                                  </w:divBdr>
                                                                                  <w:divsChild>
                                                                                    <w:div w:id="1009874314">
                                                                                      <w:marLeft w:val="0"/>
                                                                                      <w:marRight w:val="0"/>
                                                                                      <w:marTop w:val="0"/>
                                                                                      <w:marBottom w:val="0"/>
                                                                                      <w:divBdr>
                                                                                        <w:top w:val="none" w:sz="0" w:space="0" w:color="auto"/>
                                                                                        <w:left w:val="none" w:sz="0" w:space="0" w:color="auto"/>
                                                                                        <w:bottom w:val="none" w:sz="0" w:space="0" w:color="auto"/>
                                                                                        <w:right w:val="none" w:sz="0" w:space="0" w:color="auto"/>
                                                                                      </w:divBdr>
                                                                                      <w:divsChild>
                                                                                        <w:div w:id="331294724">
                                                                                          <w:marLeft w:val="0"/>
                                                                                          <w:marRight w:val="0"/>
                                                                                          <w:marTop w:val="0"/>
                                                                                          <w:marBottom w:val="0"/>
                                                                                          <w:divBdr>
                                                                                            <w:top w:val="none" w:sz="0" w:space="0" w:color="auto"/>
                                                                                            <w:left w:val="none" w:sz="0" w:space="0" w:color="auto"/>
                                                                                            <w:bottom w:val="none" w:sz="0" w:space="0" w:color="auto"/>
                                                                                            <w:right w:val="none" w:sz="0" w:space="0" w:color="auto"/>
                                                                                          </w:divBdr>
                                                                                          <w:divsChild>
                                                                                            <w:div w:id="407852742">
                                                                                              <w:marLeft w:val="0"/>
                                                                                              <w:marRight w:val="0"/>
                                                                                              <w:marTop w:val="60"/>
                                                                                              <w:marBottom w:val="0"/>
                                                                                              <w:divBdr>
                                                                                                <w:top w:val="none" w:sz="0" w:space="0" w:color="auto"/>
                                                                                                <w:left w:val="none" w:sz="0" w:space="0" w:color="auto"/>
                                                                                                <w:bottom w:val="none" w:sz="0" w:space="0" w:color="auto"/>
                                                                                                <w:right w:val="none" w:sz="0" w:space="0" w:color="auto"/>
                                                                                              </w:divBdr>
                                                                                              <w:divsChild>
                                                                                                <w:div w:id="96141479">
                                                                                                  <w:marLeft w:val="0"/>
                                                                                                  <w:marRight w:val="0"/>
                                                                                                  <w:marTop w:val="0"/>
                                                                                                  <w:marBottom w:val="0"/>
                                                                                                  <w:divBdr>
                                                                                                    <w:top w:val="none" w:sz="0" w:space="0" w:color="auto"/>
                                                                                                    <w:left w:val="none" w:sz="0" w:space="0" w:color="auto"/>
                                                                                                    <w:bottom w:val="none" w:sz="0" w:space="0" w:color="auto"/>
                                                                                                    <w:right w:val="none" w:sz="0" w:space="0" w:color="auto"/>
                                                                                                  </w:divBdr>
                                                                                                  <w:divsChild>
                                                                                                    <w:div w:id="6815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727005">
      <w:bodyDiv w:val="1"/>
      <w:marLeft w:val="0"/>
      <w:marRight w:val="0"/>
      <w:marTop w:val="0"/>
      <w:marBottom w:val="0"/>
      <w:divBdr>
        <w:top w:val="none" w:sz="0" w:space="0" w:color="auto"/>
        <w:left w:val="none" w:sz="0" w:space="0" w:color="auto"/>
        <w:bottom w:val="none" w:sz="0" w:space="0" w:color="auto"/>
        <w:right w:val="none" w:sz="0" w:space="0" w:color="auto"/>
      </w:divBdr>
      <w:divsChild>
        <w:div w:id="981688643">
          <w:marLeft w:val="0"/>
          <w:marRight w:val="0"/>
          <w:marTop w:val="0"/>
          <w:marBottom w:val="0"/>
          <w:divBdr>
            <w:top w:val="none" w:sz="0" w:space="0" w:color="auto"/>
            <w:left w:val="none" w:sz="0" w:space="0" w:color="auto"/>
            <w:bottom w:val="none" w:sz="0" w:space="0" w:color="auto"/>
            <w:right w:val="none" w:sz="0" w:space="0" w:color="auto"/>
          </w:divBdr>
          <w:divsChild>
            <w:div w:id="224728797">
              <w:marLeft w:val="0"/>
              <w:marRight w:val="0"/>
              <w:marTop w:val="0"/>
              <w:marBottom w:val="0"/>
              <w:divBdr>
                <w:top w:val="none" w:sz="0" w:space="0" w:color="auto"/>
                <w:left w:val="none" w:sz="0" w:space="0" w:color="auto"/>
                <w:bottom w:val="none" w:sz="0" w:space="0" w:color="auto"/>
                <w:right w:val="none" w:sz="0" w:space="0" w:color="auto"/>
              </w:divBdr>
              <w:divsChild>
                <w:div w:id="529686175">
                  <w:marLeft w:val="0"/>
                  <w:marRight w:val="0"/>
                  <w:marTop w:val="0"/>
                  <w:marBottom w:val="0"/>
                  <w:divBdr>
                    <w:top w:val="none" w:sz="0" w:space="0" w:color="auto"/>
                    <w:left w:val="none" w:sz="0" w:space="0" w:color="auto"/>
                    <w:bottom w:val="none" w:sz="0" w:space="0" w:color="auto"/>
                    <w:right w:val="none" w:sz="0" w:space="0" w:color="auto"/>
                  </w:divBdr>
                  <w:divsChild>
                    <w:div w:id="1671250382">
                      <w:marLeft w:val="0"/>
                      <w:marRight w:val="0"/>
                      <w:marTop w:val="0"/>
                      <w:marBottom w:val="0"/>
                      <w:divBdr>
                        <w:top w:val="none" w:sz="0" w:space="0" w:color="auto"/>
                        <w:left w:val="none" w:sz="0" w:space="0" w:color="auto"/>
                        <w:bottom w:val="none" w:sz="0" w:space="0" w:color="auto"/>
                        <w:right w:val="none" w:sz="0" w:space="0" w:color="auto"/>
                      </w:divBdr>
                      <w:divsChild>
                        <w:div w:id="195893636">
                          <w:marLeft w:val="0"/>
                          <w:marRight w:val="0"/>
                          <w:marTop w:val="0"/>
                          <w:marBottom w:val="0"/>
                          <w:divBdr>
                            <w:top w:val="none" w:sz="0" w:space="0" w:color="auto"/>
                            <w:left w:val="none" w:sz="0" w:space="0" w:color="auto"/>
                            <w:bottom w:val="none" w:sz="0" w:space="0" w:color="auto"/>
                            <w:right w:val="none" w:sz="0" w:space="0" w:color="auto"/>
                          </w:divBdr>
                          <w:divsChild>
                            <w:div w:id="2111047200">
                              <w:marLeft w:val="0"/>
                              <w:marRight w:val="0"/>
                              <w:marTop w:val="0"/>
                              <w:marBottom w:val="0"/>
                              <w:divBdr>
                                <w:top w:val="none" w:sz="0" w:space="0" w:color="auto"/>
                                <w:left w:val="none" w:sz="0" w:space="0" w:color="auto"/>
                                <w:bottom w:val="none" w:sz="0" w:space="0" w:color="auto"/>
                                <w:right w:val="none" w:sz="0" w:space="0" w:color="auto"/>
                              </w:divBdr>
                              <w:divsChild>
                                <w:div w:id="850144032">
                                  <w:marLeft w:val="0"/>
                                  <w:marRight w:val="0"/>
                                  <w:marTop w:val="0"/>
                                  <w:marBottom w:val="0"/>
                                  <w:divBdr>
                                    <w:top w:val="none" w:sz="0" w:space="0" w:color="auto"/>
                                    <w:left w:val="none" w:sz="0" w:space="0" w:color="auto"/>
                                    <w:bottom w:val="none" w:sz="0" w:space="0" w:color="auto"/>
                                    <w:right w:val="none" w:sz="0" w:space="0" w:color="auto"/>
                                  </w:divBdr>
                                  <w:divsChild>
                                    <w:div w:id="900940472">
                                      <w:marLeft w:val="0"/>
                                      <w:marRight w:val="0"/>
                                      <w:marTop w:val="0"/>
                                      <w:marBottom w:val="0"/>
                                      <w:divBdr>
                                        <w:top w:val="none" w:sz="0" w:space="0" w:color="auto"/>
                                        <w:left w:val="none" w:sz="0" w:space="0" w:color="auto"/>
                                        <w:bottom w:val="none" w:sz="0" w:space="0" w:color="auto"/>
                                        <w:right w:val="none" w:sz="0" w:space="0" w:color="auto"/>
                                      </w:divBdr>
                                      <w:divsChild>
                                        <w:div w:id="1269922285">
                                          <w:marLeft w:val="0"/>
                                          <w:marRight w:val="0"/>
                                          <w:marTop w:val="0"/>
                                          <w:marBottom w:val="0"/>
                                          <w:divBdr>
                                            <w:top w:val="none" w:sz="0" w:space="0" w:color="auto"/>
                                            <w:left w:val="none" w:sz="0" w:space="0" w:color="auto"/>
                                            <w:bottom w:val="none" w:sz="0" w:space="0" w:color="auto"/>
                                            <w:right w:val="none" w:sz="0" w:space="0" w:color="auto"/>
                                          </w:divBdr>
                                          <w:divsChild>
                                            <w:div w:id="398139306">
                                              <w:marLeft w:val="0"/>
                                              <w:marRight w:val="0"/>
                                              <w:marTop w:val="0"/>
                                              <w:marBottom w:val="0"/>
                                              <w:divBdr>
                                                <w:top w:val="none" w:sz="0" w:space="0" w:color="auto"/>
                                                <w:left w:val="none" w:sz="0" w:space="0" w:color="auto"/>
                                                <w:bottom w:val="none" w:sz="0" w:space="0" w:color="auto"/>
                                                <w:right w:val="none" w:sz="0" w:space="0" w:color="auto"/>
                                              </w:divBdr>
                                              <w:divsChild>
                                                <w:div w:id="638654856">
                                                  <w:marLeft w:val="0"/>
                                                  <w:marRight w:val="0"/>
                                                  <w:marTop w:val="0"/>
                                                  <w:marBottom w:val="0"/>
                                                  <w:divBdr>
                                                    <w:top w:val="none" w:sz="0" w:space="0" w:color="auto"/>
                                                    <w:left w:val="none" w:sz="0" w:space="0" w:color="auto"/>
                                                    <w:bottom w:val="none" w:sz="0" w:space="0" w:color="auto"/>
                                                    <w:right w:val="none" w:sz="0" w:space="0" w:color="auto"/>
                                                  </w:divBdr>
                                                  <w:divsChild>
                                                    <w:div w:id="667682374">
                                                      <w:marLeft w:val="0"/>
                                                      <w:marRight w:val="300"/>
                                                      <w:marTop w:val="0"/>
                                                      <w:marBottom w:val="0"/>
                                                      <w:divBdr>
                                                        <w:top w:val="none" w:sz="0" w:space="0" w:color="auto"/>
                                                        <w:left w:val="none" w:sz="0" w:space="0" w:color="auto"/>
                                                        <w:bottom w:val="none" w:sz="0" w:space="0" w:color="auto"/>
                                                        <w:right w:val="none" w:sz="0" w:space="0" w:color="auto"/>
                                                      </w:divBdr>
                                                      <w:divsChild>
                                                        <w:div w:id="1141196886">
                                                          <w:marLeft w:val="0"/>
                                                          <w:marRight w:val="0"/>
                                                          <w:marTop w:val="0"/>
                                                          <w:marBottom w:val="0"/>
                                                          <w:divBdr>
                                                            <w:top w:val="none" w:sz="0" w:space="0" w:color="auto"/>
                                                            <w:left w:val="none" w:sz="0" w:space="0" w:color="auto"/>
                                                            <w:bottom w:val="none" w:sz="0" w:space="0" w:color="auto"/>
                                                            <w:right w:val="none" w:sz="0" w:space="0" w:color="auto"/>
                                                          </w:divBdr>
                                                          <w:divsChild>
                                                            <w:div w:id="79722603">
                                                              <w:marLeft w:val="0"/>
                                                              <w:marRight w:val="0"/>
                                                              <w:marTop w:val="0"/>
                                                              <w:marBottom w:val="0"/>
                                                              <w:divBdr>
                                                                <w:top w:val="none" w:sz="0" w:space="0" w:color="auto"/>
                                                                <w:left w:val="none" w:sz="0" w:space="0" w:color="auto"/>
                                                                <w:bottom w:val="none" w:sz="0" w:space="0" w:color="auto"/>
                                                                <w:right w:val="none" w:sz="0" w:space="0" w:color="auto"/>
                                                              </w:divBdr>
                                                              <w:divsChild>
                                                                <w:div w:id="1668171854">
                                                                  <w:marLeft w:val="0"/>
                                                                  <w:marRight w:val="0"/>
                                                                  <w:marTop w:val="0"/>
                                                                  <w:marBottom w:val="0"/>
                                                                  <w:divBdr>
                                                                    <w:top w:val="none" w:sz="0" w:space="0" w:color="auto"/>
                                                                    <w:left w:val="none" w:sz="0" w:space="0" w:color="auto"/>
                                                                    <w:bottom w:val="none" w:sz="0" w:space="0" w:color="auto"/>
                                                                    <w:right w:val="none" w:sz="0" w:space="0" w:color="auto"/>
                                                                  </w:divBdr>
                                                                  <w:divsChild>
                                                                    <w:div w:id="95097810">
                                                                      <w:marLeft w:val="0"/>
                                                                      <w:marRight w:val="0"/>
                                                                      <w:marTop w:val="0"/>
                                                                      <w:marBottom w:val="360"/>
                                                                      <w:divBdr>
                                                                        <w:top w:val="single" w:sz="6" w:space="0" w:color="CCCCCC"/>
                                                                        <w:left w:val="none" w:sz="0" w:space="0" w:color="auto"/>
                                                                        <w:bottom w:val="none" w:sz="0" w:space="0" w:color="auto"/>
                                                                        <w:right w:val="none" w:sz="0" w:space="0" w:color="auto"/>
                                                                      </w:divBdr>
                                                                      <w:divsChild>
                                                                        <w:div w:id="177619452">
                                                                          <w:marLeft w:val="0"/>
                                                                          <w:marRight w:val="0"/>
                                                                          <w:marTop w:val="0"/>
                                                                          <w:marBottom w:val="0"/>
                                                                          <w:divBdr>
                                                                            <w:top w:val="none" w:sz="0" w:space="0" w:color="auto"/>
                                                                            <w:left w:val="none" w:sz="0" w:space="0" w:color="auto"/>
                                                                            <w:bottom w:val="none" w:sz="0" w:space="0" w:color="auto"/>
                                                                            <w:right w:val="none" w:sz="0" w:space="0" w:color="auto"/>
                                                                          </w:divBdr>
                                                                          <w:divsChild>
                                                                            <w:div w:id="2095390375">
                                                                              <w:marLeft w:val="0"/>
                                                                              <w:marRight w:val="0"/>
                                                                              <w:marTop w:val="0"/>
                                                                              <w:marBottom w:val="0"/>
                                                                              <w:divBdr>
                                                                                <w:top w:val="none" w:sz="0" w:space="0" w:color="auto"/>
                                                                                <w:left w:val="none" w:sz="0" w:space="0" w:color="auto"/>
                                                                                <w:bottom w:val="none" w:sz="0" w:space="0" w:color="auto"/>
                                                                                <w:right w:val="none" w:sz="0" w:space="0" w:color="auto"/>
                                                                              </w:divBdr>
                                                                              <w:divsChild>
                                                                                <w:div w:id="2020305867">
                                                                                  <w:marLeft w:val="0"/>
                                                                                  <w:marRight w:val="0"/>
                                                                                  <w:marTop w:val="0"/>
                                                                                  <w:marBottom w:val="0"/>
                                                                                  <w:divBdr>
                                                                                    <w:top w:val="none" w:sz="0" w:space="0" w:color="auto"/>
                                                                                    <w:left w:val="none" w:sz="0" w:space="0" w:color="auto"/>
                                                                                    <w:bottom w:val="none" w:sz="0" w:space="0" w:color="auto"/>
                                                                                    <w:right w:val="none" w:sz="0" w:space="0" w:color="auto"/>
                                                                                  </w:divBdr>
                                                                                  <w:divsChild>
                                                                                    <w:div w:id="338391264">
                                                                                      <w:marLeft w:val="0"/>
                                                                                      <w:marRight w:val="0"/>
                                                                                      <w:marTop w:val="0"/>
                                                                                      <w:marBottom w:val="0"/>
                                                                                      <w:divBdr>
                                                                                        <w:top w:val="none" w:sz="0" w:space="0" w:color="auto"/>
                                                                                        <w:left w:val="none" w:sz="0" w:space="0" w:color="auto"/>
                                                                                        <w:bottom w:val="none" w:sz="0" w:space="0" w:color="auto"/>
                                                                                        <w:right w:val="none" w:sz="0" w:space="0" w:color="auto"/>
                                                                                      </w:divBdr>
                                                                                      <w:divsChild>
                                                                                        <w:div w:id="1545679362">
                                                                                          <w:marLeft w:val="0"/>
                                                                                          <w:marRight w:val="0"/>
                                                                                          <w:marTop w:val="0"/>
                                                                                          <w:marBottom w:val="0"/>
                                                                                          <w:divBdr>
                                                                                            <w:top w:val="none" w:sz="0" w:space="0" w:color="auto"/>
                                                                                            <w:left w:val="none" w:sz="0" w:space="0" w:color="auto"/>
                                                                                            <w:bottom w:val="none" w:sz="0" w:space="0" w:color="auto"/>
                                                                                            <w:right w:val="none" w:sz="0" w:space="0" w:color="auto"/>
                                                                                          </w:divBdr>
                                                                                          <w:divsChild>
                                                                                            <w:div w:id="1331055930">
                                                                                              <w:marLeft w:val="0"/>
                                                                                              <w:marRight w:val="0"/>
                                                                                              <w:marTop w:val="60"/>
                                                                                              <w:marBottom w:val="0"/>
                                                                                              <w:divBdr>
                                                                                                <w:top w:val="none" w:sz="0" w:space="0" w:color="auto"/>
                                                                                                <w:left w:val="none" w:sz="0" w:space="0" w:color="auto"/>
                                                                                                <w:bottom w:val="none" w:sz="0" w:space="0" w:color="auto"/>
                                                                                                <w:right w:val="none" w:sz="0" w:space="0" w:color="auto"/>
                                                                                              </w:divBdr>
                                                                                              <w:divsChild>
                                                                                                <w:div w:id="31003091">
                                                                                                  <w:marLeft w:val="0"/>
                                                                                                  <w:marRight w:val="0"/>
                                                                                                  <w:marTop w:val="0"/>
                                                                                                  <w:marBottom w:val="0"/>
                                                                                                  <w:divBdr>
                                                                                                    <w:top w:val="none" w:sz="0" w:space="0" w:color="auto"/>
                                                                                                    <w:left w:val="none" w:sz="0" w:space="0" w:color="auto"/>
                                                                                                    <w:bottom w:val="none" w:sz="0" w:space="0" w:color="auto"/>
                                                                                                    <w:right w:val="none" w:sz="0" w:space="0" w:color="auto"/>
                                                                                                  </w:divBdr>
                                                                                                  <w:divsChild>
                                                                                                    <w:div w:id="18331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sb.br/recom/anais/artigos/02/%20pdf"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blog.formacaocontinuada.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ji.com.br/leis_ordinarias/1984-007210-lep/lei_de_execucao_penal.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fap.com.br/fapciencia/002/edicao_2008/009.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5822</Words>
  <Characters>31441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Trabalho</dc:creator>
  <cp:lastModifiedBy>Usuario</cp:lastModifiedBy>
  <cp:revision>2</cp:revision>
  <dcterms:created xsi:type="dcterms:W3CDTF">2013-09-18T20:26:00Z</dcterms:created>
  <dcterms:modified xsi:type="dcterms:W3CDTF">2013-09-18T20:26:00Z</dcterms:modified>
</cp:coreProperties>
</file>