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68" w:rsidRPr="00205D03" w:rsidRDefault="00700B68" w:rsidP="00700B68">
      <w:pPr>
        <w:rPr>
          <w:rFonts w:ascii="Times New Roman" w:hAnsi="Times New Roman" w:cs="Times New Roman"/>
          <w:b/>
          <w:bCs/>
          <w:sz w:val="24"/>
          <w:szCs w:val="24"/>
        </w:rPr>
      </w:pPr>
      <w:bookmarkStart w:id="0" w:name="_GoBack"/>
      <w:bookmarkEnd w:id="0"/>
      <w:r w:rsidRPr="00205D03">
        <w:rPr>
          <w:rFonts w:ascii="Times New Roman" w:hAnsi="Times New Roman" w:cs="Times New Roman"/>
          <w:b/>
          <w:bCs/>
          <w:sz w:val="24"/>
          <w:szCs w:val="24"/>
        </w:rPr>
        <w:t>PRINCÍPIOS CONSTITUCIONAIS E O INQUÉRITO POLICIAL</w:t>
      </w:r>
    </w:p>
    <w:p w:rsidR="00700B68" w:rsidRDefault="00700B68" w:rsidP="00700B68">
      <w:pPr>
        <w:jc w:val="center"/>
        <w:rPr>
          <w:rFonts w:ascii="Times New Roman" w:hAnsi="Times New Roman" w:cs="Times New Roman"/>
          <w:sz w:val="24"/>
          <w:szCs w:val="24"/>
        </w:rPr>
      </w:pPr>
    </w:p>
    <w:p w:rsidR="00700B68" w:rsidRPr="00205D03" w:rsidRDefault="00700B68" w:rsidP="002B0111">
      <w:pPr>
        <w:ind w:left="5812" w:firstLine="0"/>
        <w:rPr>
          <w:rFonts w:ascii="Times New Roman" w:hAnsi="Times New Roman" w:cs="Times New Roman"/>
          <w:sz w:val="24"/>
          <w:szCs w:val="24"/>
        </w:rPr>
      </w:pPr>
      <w:r w:rsidRPr="00205D03">
        <w:rPr>
          <w:rFonts w:ascii="Times New Roman" w:hAnsi="Times New Roman" w:cs="Times New Roman"/>
          <w:sz w:val="24"/>
          <w:szCs w:val="24"/>
        </w:rPr>
        <w:t>Eduardo Gomes Rosa</w:t>
      </w:r>
    </w:p>
    <w:p w:rsidR="002B0111" w:rsidRDefault="00700B68" w:rsidP="002B0111">
      <w:pPr>
        <w:ind w:left="5812" w:firstLine="0"/>
        <w:rPr>
          <w:rFonts w:ascii="Times New Roman" w:hAnsi="Times New Roman" w:cs="Times New Roman"/>
          <w:sz w:val="24"/>
          <w:szCs w:val="24"/>
        </w:rPr>
      </w:pPr>
      <w:r w:rsidRPr="00205D03">
        <w:rPr>
          <w:rFonts w:ascii="Times New Roman" w:hAnsi="Times New Roman" w:cs="Times New Roman"/>
          <w:sz w:val="24"/>
          <w:szCs w:val="24"/>
        </w:rPr>
        <w:t>K</w:t>
      </w:r>
      <w:r w:rsidRPr="007163B9">
        <w:rPr>
          <w:rFonts w:ascii="Times New Roman" w:hAnsi="Times New Roman" w:cs="Times New Roman"/>
          <w:sz w:val="28"/>
          <w:szCs w:val="24"/>
        </w:rPr>
        <w:t>atiuscia de</w:t>
      </w:r>
      <w:r w:rsidRPr="00205D03">
        <w:rPr>
          <w:rFonts w:ascii="Times New Roman" w:hAnsi="Times New Roman" w:cs="Times New Roman"/>
          <w:sz w:val="24"/>
          <w:szCs w:val="24"/>
        </w:rPr>
        <w:t xml:space="preserve"> Paula Ribeiro</w:t>
      </w:r>
    </w:p>
    <w:p w:rsidR="00700B68" w:rsidRDefault="002B0111" w:rsidP="002B0111">
      <w:pPr>
        <w:ind w:left="5812" w:firstLine="0"/>
        <w:rPr>
          <w:rFonts w:ascii="Times New Roman" w:hAnsi="Times New Roman" w:cs="Times New Roman"/>
          <w:sz w:val="24"/>
          <w:szCs w:val="24"/>
        </w:rPr>
      </w:pPr>
      <w:r w:rsidRPr="002B0111">
        <w:rPr>
          <w:rFonts w:ascii="Times New Roman" w:hAnsi="Times New Roman" w:cs="Times New Roman"/>
          <w:sz w:val="24"/>
          <w:szCs w:val="24"/>
        </w:rPr>
        <w:t>Maísa Naves de Almeida Santos</w:t>
      </w:r>
      <w:r w:rsidR="00700B68">
        <w:rPr>
          <w:rFonts w:ascii="Times New Roman" w:hAnsi="Times New Roman" w:cs="Times New Roman"/>
          <w:sz w:val="24"/>
          <w:szCs w:val="24"/>
        </w:rPr>
        <w:t xml:space="preserve">                                                                    </w:t>
      </w:r>
      <w:r>
        <w:rPr>
          <w:rFonts w:ascii="Times New Roman" w:hAnsi="Times New Roman" w:cs="Times New Roman"/>
          <w:sz w:val="24"/>
          <w:szCs w:val="24"/>
        </w:rPr>
        <w:t xml:space="preserve">                   </w:t>
      </w:r>
      <w:r w:rsidR="00700B68" w:rsidRPr="00205D03">
        <w:rPr>
          <w:rFonts w:ascii="Times New Roman" w:hAnsi="Times New Roman" w:cs="Times New Roman"/>
          <w:sz w:val="24"/>
          <w:szCs w:val="24"/>
        </w:rPr>
        <w:t>Nubia Maria Silva Mendonça</w:t>
      </w:r>
    </w:p>
    <w:p w:rsidR="00700B68" w:rsidRPr="00205D03" w:rsidRDefault="00700B68" w:rsidP="002B0111">
      <w:pPr>
        <w:ind w:left="5812" w:firstLine="0"/>
        <w:rPr>
          <w:rFonts w:ascii="Times New Roman" w:hAnsi="Times New Roman" w:cs="Times New Roman"/>
          <w:sz w:val="24"/>
          <w:szCs w:val="24"/>
        </w:rPr>
      </w:pPr>
      <w:r>
        <w:rPr>
          <w:rFonts w:ascii="Times New Roman" w:hAnsi="Times New Roman" w:cs="Times New Roman"/>
          <w:sz w:val="24"/>
          <w:szCs w:val="24"/>
        </w:rPr>
        <w:t>Niltomar</w:t>
      </w:r>
      <w:r w:rsidR="006704E0">
        <w:rPr>
          <w:rFonts w:ascii="Times New Roman" w:hAnsi="Times New Roman" w:cs="Times New Roman"/>
          <w:sz w:val="24"/>
          <w:szCs w:val="24"/>
        </w:rPr>
        <w:t xml:space="preserve"> da Silva</w:t>
      </w:r>
    </w:p>
    <w:p w:rsidR="00700B68" w:rsidRPr="00330431" w:rsidRDefault="00700B68" w:rsidP="002B0111">
      <w:pPr>
        <w:ind w:left="5812" w:firstLine="0"/>
        <w:rPr>
          <w:rFonts w:ascii="Times New Roman" w:hAnsi="Times New Roman" w:cs="Times New Roman"/>
          <w:sz w:val="24"/>
          <w:szCs w:val="24"/>
        </w:rPr>
      </w:pPr>
      <w:r w:rsidRPr="00205D03">
        <w:rPr>
          <w:rFonts w:ascii="Times New Roman" w:hAnsi="Times New Roman" w:cs="Times New Roman"/>
          <w:sz w:val="24"/>
          <w:szCs w:val="24"/>
        </w:rPr>
        <w:t>Tony Costa Brandão</w:t>
      </w:r>
      <w:r>
        <w:rPr>
          <w:rFonts w:ascii="Times New Roman" w:hAnsi="Times New Roman" w:cs="Times New Roman"/>
          <w:sz w:val="24"/>
          <w:szCs w:val="24"/>
        </w:rPr>
        <w:t>¹</w:t>
      </w:r>
    </w:p>
    <w:p w:rsidR="00700B68" w:rsidRDefault="00700B68" w:rsidP="00700B68">
      <w:pPr>
        <w:rPr>
          <w:rFonts w:ascii="Times New Roman" w:hAnsi="Times New Roman" w:cs="Times New Roman"/>
          <w:b/>
          <w:sz w:val="24"/>
          <w:szCs w:val="24"/>
        </w:rPr>
      </w:pPr>
    </w:p>
    <w:p w:rsidR="00700B68" w:rsidRPr="00330431" w:rsidRDefault="00700B68" w:rsidP="00700B68">
      <w:pPr>
        <w:ind w:firstLine="0"/>
        <w:rPr>
          <w:rFonts w:ascii="Times New Roman" w:hAnsi="Times New Roman" w:cs="Times New Roman"/>
          <w:sz w:val="24"/>
          <w:szCs w:val="24"/>
        </w:rPr>
      </w:pPr>
      <w:r w:rsidRPr="00330431">
        <w:rPr>
          <w:rFonts w:ascii="Times New Roman" w:hAnsi="Times New Roman" w:cs="Times New Roman"/>
          <w:b/>
          <w:sz w:val="24"/>
          <w:szCs w:val="24"/>
        </w:rPr>
        <w:t>Resumo</w:t>
      </w:r>
      <w:r w:rsidRPr="00330431">
        <w:rPr>
          <w:rFonts w:ascii="Times New Roman" w:hAnsi="Times New Roman" w:cs="Times New Roman"/>
          <w:sz w:val="24"/>
          <w:szCs w:val="24"/>
        </w:rPr>
        <w:t>.</w:t>
      </w:r>
    </w:p>
    <w:p w:rsidR="00700B68" w:rsidRPr="00330431" w:rsidRDefault="00700B68" w:rsidP="00700B68">
      <w:pPr>
        <w:rPr>
          <w:rFonts w:ascii="Times New Roman" w:hAnsi="Times New Roman" w:cs="Times New Roman"/>
          <w:sz w:val="24"/>
          <w:szCs w:val="24"/>
        </w:rPr>
      </w:pPr>
    </w:p>
    <w:p w:rsidR="00F326E6" w:rsidRPr="00E214FB" w:rsidRDefault="00F326E6" w:rsidP="00E85DB5">
      <w:pPr>
        <w:ind w:firstLine="0"/>
        <w:rPr>
          <w:rFonts w:ascii="Times New Roman" w:hAnsi="Times New Roman" w:cs="Times New Roman"/>
          <w:color w:val="000000"/>
          <w:sz w:val="24"/>
          <w:szCs w:val="24"/>
        </w:rPr>
      </w:pPr>
      <w:r w:rsidRPr="00E214FB">
        <w:rPr>
          <w:rFonts w:ascii="Times New Roman" w:hAnsi="Times New Roman" w:cs="Times New Roman"/>
          <w:sz w:val="24"/>
          <w:szCs w:val="24"/>
        </w:rPr>
        <w:t xml:space="preserve">A pesquisa teve como tema "Princípios Constitucionais e o inquérito policial", e procurou responder o seguinte problema: O inquérito policial possibilita a utilização dos princípios da ampla defesa e do contraditório? Seu objetivo geral teve como foco apresentar uma análise da não utilização dos princípios constitucionais estabelecidos no art. 5º da Constituição Federal de 1988, na fase do inquérito policial. Nessa direção, foram cumpridos os objetivos específicos: abordar de maneira geral o inquérito policial; discorrer acerca dos princípios constitucionais mais relevantes, dando preferência ao contraditório e a ampla defesa; verificar a aplicação destes princípios na fase investigatória. Teve como hipótese que o inquérito policial não possibilita a aplicação dos princípios da ampla defesa e do contraditório estabelecidos pela Constituição Federal de 1988, em seu art. 5º, quando protege os direitos fundamentais do ser humano e vislumbra a legalidade penal. </w:t>
      </w:r>
      <w:r w:rsidR="00700B68" w:rsidRPr="00E214FB">
        <w:rPr>
          <w:rFonts w:ascii="Times New Roman" w:hAnsi="Times New Roman" w:cs="Times New Roman"/>
          <w:sz w:val="24"/>
          <w:szCs w:val="24"/>
        </w:rPr>
        <w:t xml:space="preserve">Com o intuito de solucionar o problema proposto, a pesquisa empregou procedimento reflexivo, sistemático, controlado e crítico, e teve como principais estratégias as pesquisas: teórica, </w:t>
      </w:r>
      <w:r w:rsidRPr="00E214FB">
        <w:rPr>
          <w:rFonts w:ascii="Times New Roman" w:hAnsi="Times New Roman" w:cs="Times New Roman"/>
          <w:sz w:val="24"/>
          <w:szCs w:val="24"/>
        </w:rPr>
        <w:t>qualitativa</w:t>
      </w:r>
      <w:r w:rsidR="00700B68" w:rsidRPr="00E214FB">
        <w:rPr>
          <w:rFonts w:ascii="Times New Roman" w:hAnsi="Times New Roman" w:cs="Times New Roman"/>
          <w:sz w:val="24"/>
          <w:szCs w:val="24"/>
        </w:rPr>
        <w:t xml:space="preserve">, </w:t>
      </w:r>
      <w:r w:rsidRPr="00E214FB">
        <w:rPr>
          <w:rFonts w:ascii="Times New Roman" w:hAnsi="Times New Roman" w:cs="Times New Roman"/>
          <w:sz w:val="24"/>
          <w:szCs w:val="24"/>
        </w:rPr>
        <w:t>uti</w:t>
      </w:r>
      <w:r w:rsidR="00700B68" w:rsidRPr="00E214FB">
        <w:rPr>
          <w:rFonts w:ascii="Times New Roman" w:hAnsi="Times New Roman" w:cs="Times New Roman"/>
          <w:sz w:val="24"/>
          <w:szCs w:val="24"/>
        </w:rPr>
        <w:t>liz</w:t>
      </w:r>
      <w:r w:rsidRPr="00E214FB">
        <w:rPr>
          <w:rFonts w:ascii="Times New Roman" w:hAnsi="Times New Roman" w:cs="Times New Roman"/>
          <w:sz w:val="24"/>
          <w:szCs w:val="24"/>
        </w:rPr>
        <w:t>ando</w:t>
      </w:r>
      <w:r w:rsidR="00700B68" w:rsidRPr="00E214FB">
        <w:rPr>
          <w:rFonts w:ascii="Times New Roman" w:hAnsi="Times New Roman" w:cs="Times New Roman"/>
          <w:sz w:val="24"/>
          <w:szCs w:val="24"/>
        </w:rPr>
        <w:t xml:space="preserve">, os métodos científicos: </w:t>
      </w:r>
      <w:r w:rsidR="00500A04" w:rsidRPr="00E214FB">
        <w:rPr>
          <w:rFonts w:ascii="Times New Roman" w:hAnsi="Times New Roman" w:cs="Times New Roman"/>
          <w:sz w:val="24"/>
          <w:szCs w:val="24"/>
        </w:rPr>
        <w:t>histórico e hipotético-dedutivo. Esta</w:t>
      </w:r>
      <w:r w:rsidR="00700B68" w:rsidRPr="00E214FB">
        <w:rPr>
          <w:rFonts w:ascii="Times New Roman" w:hAnsi="Times New Roman" w:cs="Times New Roman"/>
          <w:sz w:val="24"/>
          <w:szCs w:val="24"/>
        </w:rPr>
        <w:t xml:space="preserve"> pesquisa </w:t>
      </w:r>
      <w:r w:rsidR="00500A04" w:rsidRPr="00E214FB">
        <w:rPr>
          <w:rFonts w:ascii="Times New Roman" w:hAnsi="Times New Roman" w:cs="Times New Roman"/>
          <w:sz w:val="24"/>
          <w:szCs w:val="24"/>
        </w:rPr>
        <w:t xml:space="preserve">procurou </w:t>
      </w:r>
      <w:r w:rsidR="00700B68" w:rsidRPr="00E214FB">
        <w:rPr>
          <w:rFonts w:ascii="Times New Roman" w:hAnsi="Times New Roman" w:cs="Times New Roman"/>
          <w:sz w:val="24"/>
          <w:szCs w:val="24"/>
        </w:rPr>
        <w:t>verifica</w:t>
      </w:r>
      <w:r w:rsidR="00500A04" w:rsidRPr="00E214FB">
        <w:rPr>
          <w:rFonts w:ascii="Times New Roman" w:hAnsi="Times New Roman" w:cs="Times New Roman"/>
          <w:sz w:val="24"/>
          <w:szCs w:val="24"/>
        </w:rPr>
        <w:t>r</w:t>
      </w:r>
      <w:r w:rsidR="00700B68" w:rsidRPr="00E214FB">
        <w:rPr>
          <w:rFonts w:ascii="Times New Roman" w:hAnsi="Times New Roman" w:cs="Times New Roman"/>
          <w:sz w:val="24"/>
          <w:szCs w:val="24"/>
        </w:rPr>
        <w:t xml:space="preserve"> da utilização ou não dos Princípios Constitucionais. </w:t>
      </w:r>
      <w:r w:rsidRPr="00E214FB">
        <w:rPr>
          <w:rFonts w:ascii="Times New Roman" w:hAnsi="Times New Roman" w:cs="Times New Roman"/>
          <w:sz w:val="24"/>
          <w:szCs w:val="24"/>
        </w:rPr>
        <w:t>Concluiu que o</w:t>
      </w:r>
      <w:r w:rsidR="00700B68" w:rsidRPr="00E214FB">
        <w:rPr>
          <w:rFonts w:ascii="Times New Roman" w:hAnsi="Times New Roman" w:cs="Times New Roman"/>
          <w:color w:val="000000"/>
          <w:sz w:val="24"/>
          <w:szCs w:val="24"/>
        </w:rPr>
        <w:t xml:space="preserve"> inquérito </w:t>
      </w:r>
      <w:r w:rsidRPr="00E214FB">
        <w:rPr>
          <w:rFonts w:ascii="Times New Roman" w:hAnsi="Times New Roman" w:cs="Times New Roman"/>
          <w:color w:val="000000"/>
          <w:sz w:val="24"/>
          <w:szCs w:val="24"/>
        </w:rPr>
        <w:t xml:space="preserve">policial </w:t>
      </w:r>
      <w:r w:rsidR="00700B68" w:rsidRPr="00E214FB">
        <w:rPr>
          <w:rFonts w:ascii="Times New Roman" w:hAnsi="Times New Roman" w:cs="Times New Roman"/>
          <w:color w:val="000000"/>
          <w:sz w:val="24"/>
          <w:szCs w:val="24"/>
        </w:rPr>
        <w:t xml:space="preserve">é secreto e sigiloso, não </w:t>
      </w:r>
      <w:r w:rsidR="00500A04" w:rsidRPr="00E214FB">
        <w:rPr>
          <w:rFonts w:ascii="Times New Roman" w:hAnsi="Times New Roman" w:cs="Times New Roman"/>
          <w:color w:val="000000"/>
          <w:sz w:val="24"/>
          <w:szCs w:val="24"/>
        </w:rPr>
        <w:t>permitindo a</w:t>
      </w:r>
      <w:r w:rsidR="00700B68" w:rsidRPr="00E214FB">
        <w:rPr>
          <w:rFonts w:ascii="Times New Roman" w:hAnsi="Times New Roman" w:cs="Times New Roman"/>
          <w:color w:val="000000"/>
          <w:sz w:val="24"/>
          <w:szCs w:val="24"/>
        </w:rPr>
        <w:t xml:space="preserve"> aplica</w:t>
      </w:r>
      <w:r w:rsidR="00500A04" w:rsidRPr="00E214FB">
        <w:rPr>
          <w:rFonts w:ascii="Times New Roman" w:hAnsi="Times New Roman" w:cs="Times New Roman"/>
          <w:color w:val="000000"/>
          <w:sz w:val="24"/>
          <w:szCs w:val="24"/>
        </w:rPr>
        <w:t>ção d</w:t>
      </w:r>
      <w:r w:rsidR="00700B68" w:rsidRPr="00E214FB">
        <w:rPr>
          <w:rFonts w:ascii="Times New Roman" w:hAnsi="Times New Roman" w:cs="Times New Roman"/>
          <w:color w:val="000000"/>
          <w:sz w:val="24"/>
          <w:szCs w:val="24"/>
        </w:rPr>
        <w:t xml:space="preserve">os princípios do contraditório e da ampla defesa, resultando em simples informação sobre o fato delituoso e a identidade do seu </w:t>
      </w:r>
      <w:r w:rsidR="00500A04" w:rsidRPr="00E214FB">
        <w:rPr>
          <w:rFonts w:ascii="Times New Roman" w:hAnsi="Times New Roman" w:cs="Times New Roman"/>
          <w:color w:val="000000"/>
          <w:sz w:val="24"/>
          <w:szCs w:val="24"/>
        </w:rPr>
        <w:t>a</w:t>
      </w:r>
      <w:r w:rsidR="00700B68" w:rsidRPr="00E214FB">
        <w:rPr>
          <w:rFonts w:ascii="Times New Roman" w:hAnsi="Times New Roman" w:cs="Times New Roman"/>
          <w:color w:val="000000"/>
          <w:sz w:val="24"/>
          <w:szCs w:val="24"/>
        </w:rPr>
        <w:t xml:space="preserve">utor. É inquisitivo, pois a autoridade </w:t>
      </w:r>
      <w:r w:rsidR="00500A04" w:rsidRPr="00E214FB">
        <w:rPr>
          <w:rFonts w:ascii="Times New Roman" w:hAnsi="Times New Roman" w:cs="Times New Roman"/>
          <w:color w:val="000000"/>
          <w:sz w:val="24"/>
          <w:szCs w:val="24"/>
        </w:rPr>
        <w:t xml:space="preserve">que </w:t>
      </w:r>
      <w:r w:rsidR="00700B68" w:rsidRPr="00E214FB">
        <w:rPr>
          <w:rFonts w:ascii="Times New Roman" w:hAnsi="Times New Roman" w:cs="Times New Roman"/>
          <w:color w:val="000000"/>
          <w:sz w:val="24"/>
          <w:szCs w:val="24"/>
        </w:rPr>
        <w:t xml:space="preserve">comanda as investigações </w:t>
      </w:r>
      <w:r w:rsidR="00500A04" w:rsidRPr="00E214FB">
        <w:rPr>
          <w:rFonts w:ascii="Times New Roman" w:hAnsi="Times New Roman" w:cs="Times New Roman"/>
          <w:color w:val="000000"/>
          <w:sz w:val="24"/>
          <w:szCs w:val="24"/>
        </w:rPr>
        <w:t xml:space="preserve">possui </w:t>
      </w:r>
      <w:r w:rsidR="00700B68" w:rsidRPr="00E214FB">
        <w:rPr>
          <w:rFonts w:ascii="Times New Roman" w:hAnsi="Times New Roman" w:cs="Times New Roman"/>
          <w:color w:val="000000"/>
          <w:sz w:val="24"/>
          <w:szCs w:val="24"/>
        </w:rPr>
        <w:t>liberdade de ação, não havendo um rito ou procedimento preestabelecido</w:t>
      </w:r>
      <w:r w:rsidR="00500A04" w:rsidRPr="00E214FB">
        <w:rPr>
          <w:rFonts w:ascii="Times New Roman" w:hAnsi="Times New Roman" w:cs="Times New Roman"/>
          <w:color w:val="000000"/>
          <w:sz w:val="24"/>
          <w:szCs w:val="24"/>
        </w:rPr>
        <w:t>s</w:t>
      </w:r>
      <w:r w:rsidR="00700B68" w:rsidRPr="00E214FB">
        <w:rPr>
          <w:rFonts w:ascii="Times New Roman" w:hAnsi="Times New Roman" w:cs="Times New Roman"/>
          <w:color w:val="000000"/>
          <w:sz w:val="24"/>
          <w:szCs w:val="24"/>
        </w:rPr>
        <w:t>.</w:t>
      </w:r>
    </w:p>
    <w:p w:rsidR="00700B68" w:rsidRPr="00E214FB" w:rsidRDefault="00700B68" w:rsidP="00700B68">
      <w:pPr>
        <w:pStyle w:val="SemEspaamento"/>
        <w:spacing w:line="360" w:lineRule="auto"/>
        <w:ind w:firstLine="1134"/>
        <w:jc w:val="both"/>
        <w:rPr>
          <w:rFonts w:ascii="Times New Roman" w:hAnsi="Times New Roman"/>
          <w:sz w:val="24"/>
          <w:szCs w:val="24"/>
        </w:rPr>
      </w:pPr>
    </w:p>
    <w:p w:rsidR="00700B68" w:rsidRPr="00E214FB" w:rsidRDefault="00700B68" w:rsidP="00700B68">
      <w:pPr>
        <w:spacing w:line="360" w:lineRule="auto"/>
        <w:ind w:firstLine="0"/>
        <w:rPr>
          <w:rFonts w:ascii="Times New Roman" w:hAnsi="Times New Roman" w:cs="Times New Roman"/>
          <w:sz w:val="24"/>
          <w:szCs w:val="24"/>
        </w:rPr>
      </w:pPr>
      <w:r w:rsidRPr="00E214FB">
        <w:rPr>
          <w:rFonts w:ascii="Times New Roman" w:hAnsi="Times New Roman" w:cs="Times New Roman"/>
          <w:b/>
          <w:sz w:val="24"/>
          <w:szCs w:val="24"/>
        </w:rPr>
        <w:t>Palavras-chave:</w:t>
      </w:r>
      <w:r w:rsidRPr="00E214FB">
        <w:rPr>
          <w:rFonts w:ascii="Times New Roman" w:hAnsi="Times New Roman" w:cs="Times New Roman"/>
          <w:sz w:val="24"/>
          <w:szCs w:val="24"/>
        </w:rPr>
        <w:t xml:space="preserve"> Inquérito Policial. Princípios Constitucionais. Policia Judiciária.   </w:t>
      </w:r>
    </w:p>
    <w:p w:rsidR="00700B68" w:rsidRPr="00330431" w:rsidRDefault="00700B68" w:rsidP="00700B68">
      <w:pPr>
        <w:spacing w:line="360" w:lineRule="auto"/>
        <w:ind w:firstLine="0"/>
        <w:rPr>
          <w:rFonts w:ascii="Times New Roman" w:hAnsi="Times New Roman" w:cs="Times New Roman"/>
          <w:sz w:val="24"/>
          <w:szCs w:val="24"/>
        </w:rPr>
      </w:pPr>
    </w:p>
    <w:p w:rsidR="00700B68" w:rsidRDefault="00700B68" w:rsidP="00700B68">
      <w:pPr>
        <w:spacing w:line="360" w:lineRule="auto"/>
        <w:ind w:firstLine="0"/>
        <w:rPr>
          <w:rFonts w:ascii="Times New Roman" w:hAnsi="Times New Roman" w:cs="Times New Roman"/>
          <w:b/>
          <w:sz w:val="24"/>
          <w:szCs w:val="24"/>
        </w:rPr>
      </w:pPr>
      <w:r w:rsidRPr="00330431">
        <w:rPr>
          <w:rFonts w:ascii="Times New Roman" w:hAnsi="Times New Roman" w:cs="Times New Roman"/>
          <w:b/>
          <w:sz w:val="24"/>
          <w:szCs w:val="24"/>
        </w:rPr>
        <w:t>1. Introdução.</w:t>
      </w:r>
    </w:p>
    <w:p w:rsidR="00700B68" w:rsidRPr="00330431" w:rsidRDefault="00700B68" w:rsidP="00700B68">
      <w:pPr>
        <w:spacing w:line="360" w:lineRule="auto"/>
        <w:rPr>
          <w:rFonts w:ascii="Times New Roman" w:hAnsi="Times New Roman" w:cs="Times New Roman"/>
          <w:b/>
          <w:sz w:val="24"/>
          <w:szCs w:val="24"/>
        </w:rPr>
      </w:pPr>
    </w:p>
    <w:p w:rsidR="00700B68" w:rsidRPr="00205D03" w:rsidRDefault="00700B68" w:rsidP="00700B68">
      <w:pPr>
        <w:pStyle w:val="SemEspaamento"/>
        <w:spacing w:line="360" w:lineRule="auto"/>
        <w:ind w:firstLine="1134"/>
        <w:jc w:val="both"/>
        <w:rPr>
          <w:rFonts w:ascii="Times New Roman" w:hAnsi="Times New Roman"/>
          <w:sz w:val="24"/>
          <w:szCs w:val="24"/>
        </w:rPr>
      </w:pPr>
      <w:r w:rsidRPr="00205D03">
        <w:rPr>
          <w:rFonts w:ascii="Times New Roman" w:hAnsi="Times New Roman"/>
          <w:sz w:val="24"/>
          <w:szCs w:val="24"/>
        </w:rPr>
        <w:t>O Direito é dinâmico, possuindo uma constante adequação das normas jurídicas, com as novas realidades sociais, pois no decorrer da evolução da sociedade, surgem novos valores, costumes</w:t>
      </w:r>
      <w:r>
        <w:rPr>
          <w:rFonts w:ascii="Times New Roman" w:hAnsi="Times New Roman"/>
          <w:sz w:val="24"/>
          <w:szCs w:val="24"/>
        </w:rPr>
        <w:t>,</w:t>
      </w:r>
      <w:r w:rsidRPr="00205D03">
        <w:rPr>
          <w:rFonts w:ascii="Times New Roman" w:hAnsi="Times New Roman"/>
          <w:sz w:val="24"/>
          <w:szCs w:val="24"/>
        </w:rPr>
        <w:t xml:space="preserve"> princípios e características.</w:t>
      </w:r>
    </w:p>
    <w:p w:rsidR="00700B68" w:rsidRPr="00205D03" w:rsidRDefault="00700B68" w:rsidP="00700B68">
      <w:pPr>
        <w:pStyle w:val="SemEspaamento"/>
        <w:spacing w:line="360" w:lineRule="auto"/>
        <w:ind w:firstLine="1134"/>
        <w:jc w:val="both"/>
        <w:rPr>
          <w:rFonts w:ascii="Times New Roman" w:hAnsi="Times New Roman"/>
          <w:sz w:val="24"/>
          <w:szCs w:val="24"/>
        </w:rPr>
      </w:pPr>
      <w:r w:rsidRPr="00205D03">
        <w:rPr>
          <w:rFonts w:ascii="Times New Roman" w:hAnsi="Times New Roman"/>
          <w:sz w:val="24"/>
          <w:szCs w:val="24"/>
        </w:rPr>
        <w:t xml:space="preserve">A presente pesquisa tem como tema: "Princípios Constitucionais e o inquérito policial", e procurará responder o seguinte problema: O inquérito policial possibilita </w:t>
      </w:r>
      <w:r w:rsidR="00BE590E">
        <w:rPr>
          <w:rFonts w:ascii="Times New Roman" w:hAnsi="Times New Roman"/>
          <w:sz w:val="24"/>
          <w:szCs w:val="24"/>
        </w:rPr>
        <w:t>a utilização d</w:t>
      </w:r>
      <w:r w:rsidRPr="00205D03">
        <w:rPr>
          <w:rFonts w:ascii="Times New Roman" w:hAnsi="Times New Roman"/>
          <w:sz w:val="24"/>
          <w:szCs w:val="24"/>
        </w:rPr>
        <w:t>o</w:t>
      </w:r>
      <w:r>
        <w:rPr>
          <w:rFonts w:ascii="Times New Roman" w:hAnsi="Times New Roman"/>
          <w:sz w:val="24"/>
          <w:szCs w:val="24"/>
        </w:rPr>
        <w:t>s</w:t>
      </w:r>
      <w:r w:rsidRPr="00205D03">
        <w:rPr>
          <w:rFonts w:ascii="Times New Roman" w:hAnsi="Times New Roman"/>
          <w:sz w:val="24"/>
          <w:szCs w:val="24"/>
        </w:rPr>
        <w:t xml:space="preserve"> princ</w:t>
      </w:r>
      <w:r>
        <w:rPr>
          <w:rFonts w:ascii="Times New Roman" w:hAnsi="Times New Roman"/>
          <w:sz w:val="24"/>
          <w:szCs w:val="24"/>
        </w:rPr>
        <w:t>í</w:t>
      </w:r>
      <w:r w:rsidRPr="00205D03">
        <w:rPr>
          <w:rFonts w:ascii="Times New Roman" w:hAnsi="Times New Roman"/>
          <w:sz w:val="24"/>
          <w:szCs w:val="24"/>
        </w:rPr>
        <w:t>pio</w:t>
      </w:r>
      <w:r>
        <w:rPr>
          <w:rFonts w:ascii="Times New Roman" w:hAnsi="Times New Roman"/>
          <w:sz w:val="24"/>
          <w:szCs w:val="24"/>
        </w:rPr>
        <w:t>s</w:t>
      </w:r>
      <w:r w:rsidRPr="00205D03">
        <w:rPr>
          <w:rFonts w:ascii="Times New Roman" w:hAnsi="Times New Roman"/>
          <w:sz w:val="24"/>
          <w:szCs w:val="24"/>
        </w:rPr>
        <w:t xml:space="preserve"> da ampla defesa e do contraditório? </w:t>
      </w:r>
    </w:p>
    <w:p w:rsidR="00034EF2" w:rsidRDefault="00034EF2" w:rsidP="00034EF2">
      <w:pPr>
        <w:pStyle w:val="SemEspaamento"/>
        <w:ind w:firstLine="1134"/>
        <w:jc w:val="both"/>
        <w:rPr>
          <w:rFonts w:ascii="Times New Roman" w:hAnsi="Times New Roman"/>
          <w:sz w:val="20"/>
          <w:szCs w:val="20"/>
        </w:rPr>
      </w:pPr>
      <w:r w:rsidRPr="00330431">
        <w:rPr>
          <w:rFonts w:ascii="Times New Roman" w:hAnsi="Times New Roman"/>
          <w:sz w:val="20"/>
          <w:szCs w:val="20"/>
        </w:rPr>
        <w:t xml:space="preserve">¹ Alunos do 7º Período do Curso de Direito do Instituto Luterano de Ensino Superior de Itumbiara (GO), orientados pelos professores especialistas: Jean Carlos Barcelos Martins, Marcia Cristina Reimann, </w:t>
      </w:r>
      <w:r w:rsidRPr="00330431">
        <w:rPr>
          <w:rFonts w:ascii="Times New Roman" w:eastAsia="Times New Roman" w:hAnsi="Times New Roman"/>
          <w:bCs/>
          <w:color w:val="000000"/>
          <w:sz w:val="20"/>
          <w:szCs w:val="20"/>
          <w:lang w:eastAsia="pt-BR"/>
        </w:rPr>
        <w:t>Mário Lúcio Tavares Fonseca</w:t>
      </w:r>
      <w:r w:rsidRPr="00330431">
        <w:rPr>
          <w:rFonts w:ascii="Times New Roman" w:hAnsi="Times New Roman"/>
          <w:sz w:val="20"/>
          <w:szCs w:val="20"/>
        </w:rPr>
        <w:t>, Pierre Lau Ferreira Almeida e Raphaela Arminda Borges.</w:t>
      </w:r>
    </w:p>
    <w:p w:rsidR="00034EF2" w:rsidRDefault="00034EF2" w:rsidP="00034EF2">
      <w:pPr>
        <w:pStyle w:val="SemEspaamento"/>
        <w:spacing w:line="360" w:lineRule="exact"/>
        <w:ind w:firstLine="1134"/>
        <w:jc w:val="both"/>
        <w:rPr>
          <w:rFonts w:ascii="Times New Roman" w:hAnsi="Times New Roman"/>
          <w:sz w:val="24"/>
          <w:szCs w:val="24"/>
        </w:rPr>
      </w:pPr>
    </w:p>
    <w:p w:rsidR="00700B68" w:rsidRPr="00205D03" w:rsidRDefault="00034EF2" w:rsidP="00034EF2">
      <w:pPr>
        <w:pStyle w:val="SemEspaamento"/>
        <w:spacing w:line="360" w:lineRule="auto"/>
        <w:ind w:firstLine="1134"/>
        <w:jc w:val="both"/>
        <w:rPr>
          <w:rFonts w:ascii="Times New Roman" w:hAnsi="Times New Roman"/>
          <w:sz w:val="24"/>
          <w:szCs w:val="24"/>
        </w:rPr>
      </w:pPr>
      <w:r w:rsidRPr="000B59B6">
        <w:rPr>
          <w:rFonts w:ascii="Times New Roman" w:hAnsi="Times New Roman"/>
          <w:sz w:val="24"/>
          <w:szCs w:val="24"/>
        </w:rPr>
        <w:lastRenderedPageBreak/>
        <w:t>O objetivo geral da pesquisa tem como foco apresentar uma análise da não</w:t>
      </w:r>
      <w:r>
        <w:rPr>
          <w:rFonts w:ascii="Times New Roman" w:hAnsi="Times New Roman"/>
          <w:sz w:val="24"/>
          <w:szCs w:val="24"/>
        </w:rPr>
        <w:t xml:space="preserve"> </w:t>
      </w:r>
      <w:r w:rsidRPr="00205D03">
        <w:rPr>
          <w:rFonts w:ascii="Times New Roman" w:hAnsi="Times New Roman"/>
          <w:sz w:val="24"/>
          <w:szCs w:val="24"/>
        </w:rPr>
        <w:t xml:space="preserve">utilização dos princípios </w:t>
      </w:r>
      <w:r>
        <w:rPr>
          <w:rFonts w:ascii="Times New Roman" w:hAnsi="Times New Roman"/>
          <w:sz w:val="24"/>
          <w:szCs w:val="24"/>
        </w:rPr>
        <w:t xml:space="preserve">constitucionais estabelecidos no </w:t>
      </w:r>
      <w:r w:rsidRPr="00205D03">
        <w:rPr>
          <w:rFonts w:ascii="Times New Roman" w:hAnsi="Times New Roman"/>
          <w:sz w:val="24"/>
          <w:szCs w:val="24"/>
        </w:rPr>
        <w:t>art. 5º da Constituição</w:t>
      </w:r>
      <w:r>
        <w:rPr>
          <w:rFonts w:ascii="Times New Roman" w:hAnsi="Times New Roman"/>
          <w:sz w:val="24"/>
          <w:szCs w:val="24"/>
        </w:rPr>
        <w:t xml:space="preserve"> </w:t>
      </w:r>
      <w:r w:rsidRPr="00205D03">
        <w:rPr>
          <w:rFonts w:ascii="Times New Roman" w:hAnsi="Times New Roman"/>
          <w:sz w:val="24"/>
          <w:szCs w:val="24"/>
        </w:rPr>
        <w:t>Federal</w:t>
      </w:r>
      <w:r>
        <w:rPr>
          <w:rFonts w:ascii="Times New Roman" w:hAnsi="Times New Roman"/>
          <w:sz w:val="24"/>
          <w:szCs w:val="24"/>
        </w:rPr>
        <w:t xml:space="preserve"> de </w:t>
      </w:r>
      <w:r w:rsidR="00700B68" w:rsidRPr="00205D03">
        <w:rPr>
          <w:rFonts w:ascii="Times New Roman" w:hAnsi="Times New Roman"/>
          <w:sz w:val="24"/>
          <w:szCs w:val="24"/>
        </w:rPr>
        <w:t>1988, na fase do inquérito policial.</w:t>
      </w:r>
    </w:p>
    <w:p w:rsidR="00700B68" w:rsidRPr="00205D03" w:rsidRDefault="00700B68" w:rsidP="00700B68">
      <w:pPr>
        <w:pStyle w:val="SemEspaamento"/>
        <w:spacing w:line="360" w:lineRule="auto"/>
        <w:ind w:firstLine="1134"/>
        <w:jc w:val="both"/>
        <w:rPr>
          <w:rFonts w:ascii="Times New Roman" w:hAnsi="Times New Roman"/>
          <w:sz w:val="24"/>
          <w:szCs w:val="24"/>
          <w:lang w:eastAsia="pt-BR"/>
        </w:rPr>
      </w:pPr>
      <w:r w:rsidRPr="00205D03">
        <w:rPr>
          <w:rFonts w:ascii="Times New Roman" w:hAnsi="Times New Roman"/>
          <w:sz w:val="24"/>
          <w:szCs w:val="24"/>
        </w:rPr>
        <w:t xml:space="preserve">Para alcançar os objetivos específicos, </w:t>
      </w:r>
      <w:r>
        <w:rPr>
          <w:rFonts w:ascii="Times New Roman" w:hAnsi="Times New Roman"/>
          <w:sz w:val="24"/>
          <w:szCs w:val="24"/>
        </w:rPr>
        <w:t>for</w:t>
      </w:r>
      <w:r w:rsidRPr="00205D03">
        <w:rPr>
          <w:rFonts w:ascii="Times New Roman" w:hAnsi="Times New Roman"/>
          <w:sz w:val="24"/>
          <w:szCs w:val="24"/>
        </w:rPr>
        <w:t xml:space="preserve">am cumpridas as seguintes metas: a) abordar de maneira geral o inquérito policial; b) discorrer acerca dos princípios constitucionais mais relevantes, dando preferência ao contraditório e a ampla defesa; c) verificar a aplicação destes princípios na fase investigatória. </w:t>
      </w:r>
    </w:p>
    <w:p w:rsidR="00700B68" w:rsidRDefault="00700B68" w:rsidP="00700B68">
      <w:pPr>
        <w:pStyle w:val="SemEspaamento"/>
        <w:spacing w:line="360" w:lineRule="auto"/>
        <w:ind w:firstLine="1134"/>
        <w:jc w:val="both"/>
        <w:rPr>
          <w:rFonts w:ascii="Times New Roman" w:hAnsi="Times New Roman"/>
          <w:sz w:val="24"/>
          <w:szCs w:val="24"/>
        </w:rPr>
      </w:pPr>
      <w:r w:rsidRPr="00205D03">
        <w:rPr>
          <w:rFonts w:ascii="Times New Roman" w:hAnsi="Times New Roman"/>
          <w:sz w:val="24"/>
          <w:szCs w:val="24"/>
        </w:rPr>
        <w:t xml:space="preserve">Este trabalho </w:t>
      </w:r>
      <w:r>
        <w:rPr>
          <w:rFonts w:ascii="Times New Roman" w:hAnsi="Times New Roman"/>
          <w:sz w:val="24"/>
          <w:szCs w:val="24"/>
        </w:rPr>
        <w:t>ancorou-se no disposto d</w:t>
      </w:r>
      <w:r w:rsidRPr="00205D03">
        <w:rPr>
          <w:rFonts w:ascii="Times New Roman" w:hAnsi="Times New Roman"/>
          <w:sz w:val="24"/>
          <w:szCs w:val="24"/>
        </w:rPr>
        <w:t>o art. 5º da Constituição Federal. Observa</w:t>
      </w:r>
      <w:r>
        <w:rPr>
          <w:rFonts w:ascii="Times New Roman" w:hAnsi="Times New Roman"/>
          <w:sz w:val="24"/>
          <w:szCs w:val="24"/>
        </w:rPr>
        <w:t>ndo a norma em questão, verificou</w:t>
      </w:r>
      <w:r w:rsidRPr="00205D03">
        <w:rPr>
          <w:rFonts w:ascii="Times New Roman" w:hAnsi="Times New Roman"/>
          <w:sz w:val="24"/>
          <w:szCs w:val="24"/>
        </w:rPr>
        <w:t xml:space="preserve">-se que a vontade do legislador foi a de estender as garantias a todo e qualquer brasileiro, sobre os quais o poder público </w:t>
      </w:r>
      <w:r>
        <w:rPr>
          <w:rFonts w:ascii="Times New Roman" w:hAnsi="Times New Roman"/>
          <w:sz w:val="24"/>
          <w:szCs w:val="24"/>
        </w:rPr>
        <w:t>possa</w:t>
      </w:r>
      <w:r w:rsidRPr="00205D03">
        <w:rPr>
          <w:rFonts w:ascii="Times New Roman" w:hAnsi="Times New Roman"/>
          <w:sz w:val="24"/>
          <w:szCs w:val="24"/>
        </w:rPr>
        <w:t xml:space="preserve"> atribui</w:t>
      </w:r>
      <w:r>
        <w:rPr>
          <w:rFonts w:ascii="Times New Roman" w:hAnsi="Times New Roman"/>
          <w:sz w:val="24"/>
          <w:szCs w:val="24"/>
        </w:rPr>
        <w:t>r</w:t>
      </w:r>
      <w:r w:rsidRPr="00205D03">
        <w:rPr>
          <w:rFonts w:ascii="Times New Roman" w:hAnsi="Times New Roman"/>
          <w:sz w:val="24"/>
          <w:szCs w:val="24"/>
        </w:rPr>
        <w:t xml:space="preserve"> à autoria de um fato típico, quer de natureza administrativa, penal ou qualquer outra natureza, independentemente do órgão acusador ou da fase do procedimento.</w:t>
      </w:r>
    </w:p>
    <w:p w:rsidR="00700B68" w:rsidRDefault="00700B68" w:rsidP="00700B68">
      <w:pPr>
        <w:autoSpaceDE w:val="0"/>
        <w:autoSpaceDN w:val="0"/>
        <w:adjustRightInd w:val="0"/>
        <w:spacing w:line="360" w:lineRule="auto"/>
        <w:rPr>
          <w:rFonts w:ascii="Times New Roman" w:hAnsi="Times New Roman" w:cs="Times New Roman"/>
          <w:sz w:val="24"/>
          <w:szCs w:val="24"/>
        </w:rPr>
      </w:pPr>
      <w:r w:rsidRPr="00205D03">
        <w:rPr>
          <w:rFonts w:ascii="Times New Roman" w:hAnsi="Times New Roman" w:cs="Times New Roman"/>
          <w:sz w:val="24"/>
          <w:szCs w:val="24"/>
        </w:rPr>
        <w:t>E para a análise do tema nesse estudo, alguns pontos de extrem</w:t>
      </w:r>
      <w:r>
        <w:rPr>
          <w:rFonts w:ascii="Times New Roman" w:hAnsi="Times New Roman" w:cs="Times New Roman"/>
          <w:sz w:val="24"/>
          <w:szCs w:val="24"/>
        </w:rPr>
        <w:t>a importância foram</w:t>
      </w:r>
      <w:r w:rsidRPr="00205D03">
        <w:rPr>
          <w:rFonts w:ascii="Times New Roman" w:hAnsi="Times New Roman" w:cs="Times New Roman"/>
          <w:sz w:val="24"/>
          <w:szCs w:val="24"/>
        </w:rPr>
        <w:t xml:space="preserve"> especificados. Em primeiro lugar, verific</w:t>
      </w:r>
      <w:r>
        <w:rPr>
          <w:rFonts w:ascii="Times New Roman" w:hAnsi="Times New Roman" w:cs="Times New Roman"/>
          <w:sz w:val="24"/>
          <w:szCs w:val="24"/>
        </w:rPr>
        <w:t>ou</w:t>
      </w:r>
      <w:r w:rsidRPr="00205D03">
        <w:rPr>
          <w:rFonts w:ascii="Times New Roman" w:hAnsi="Times New Roman" w:cs="Times New Roman"/>
          <w:sz w:val="24"/>
          <w:szCs w:val="24"/>
        </w:rPr>
        <w:t xml:space="preserve">-se análise da atividade de polícia judiciária, prestada pela Polícia Civil nos termos do art. 144 da Constituição Federal, a qual estabelece a apuração de infrações penais, excluindo os crimes militares. Como </w:t>
      </w:r>
      <w:r>
        <w:rPr>
          <w:rFonts w:ascii="Times New Roman" w:hAnsi="Times New Roman" w:cs="Times New Roman"/>
          <w:sz w:val="24"/>
          <w:szCs w:val="24"/>
        </w:rPr>
        <w:t xml:space="preserve">se </w:t>
      </w:r>
      <w:r w:rsidRPr="00205D03">
        <w:rPr>
          <w:rFonts w:ascii="Times New Roman" w:hAnsi="Times New Roman" w:cs="Times New Roman"/>
          <w:sz w:val="24"/>
          <w:szCs w:val="24"/>
        </w:rPr>
        <w:t xml:space="preserve">observa, </w:t>
      </w:r>
      <w:r>
        <w:rPr>
          <w:rFonts w:ascii="Times New Roman" w:hAnsi="Times New Roman" w:cs="Times New Roman"/>
          <w:sz w:val="24"/>
          <w:szCs w:val="24"/>
        </w:rPr>
        <w:t>o momento</w:t>
      </w:r>
      <w:r w:rsidRPr="00205D03">
        <w:rPr>
          <w:rFonts w:ascii="Times New Roman" w:hAnsi="Times New Roman" w:cs="Times New Roman"/>
          <w:sz w:val="24"/>
          <w:szCs w:val="24"/>
        </w:rPr>
        <w:t xml:space="preserve"> da atuação da Policial Civil é aquele após a ocorrência da infração penal, ou seja, após as a</w:t>
      </w:r>
      <w:r>
        <w:rPr>
          <w:rFonts w:ascii="Times New Roman" w:hAnsi="Times New Roman" w:cs="Times New Roman"/>
          <w:sz w:val="24"/>
          <w:szCs w:val="24"/>
        </w:rPr>
        <w:t>ções da polícia administrativa t</w:t>
      </w:r>
      <w:r w:rsidRPr="00205D03">
        <w:rPr>
          <w:rFonts w:ascii="Times New Roman" w:hAnsi="Times New Roman" w:cs="Times New Roman"/>
          <w:sz w:val="24"/>
          <w:szCs w:val="24"/>
        </w:rPr>
        <w:t xml:space="preserve">er </w:t>
      </w:r>
      <w:r>
        <w:rPr>
          <w:rFonts w:ascii="Times New Roman" w:hAnsi="Times New Roman" w:cs="Times New Roman"/>
          <w:sz w:val="24"/>
          <w:szCs w:val="24"/>
        </w:rPr>
        <w:t xml:space="preserve">sido </w:t>
      </w:r>
      <w:r w:rsidRPr="00205D03">
        <w:rPr>
          <w:rFonts w:ascii="Times New Roman" w:hAnsi="Times New Roman" w:cs="Times New Roman"/>
          <w:sz w:val="24"/>
          <w:szCs w:val="24"/>
        </w:rPr>
        <w:t>ineficientes para evitar o delito. A função de repressão penal do Estado inicia-se por meio da ação da polícia judiciária, sendo que essa repressão é um procedimento administrativo de persecução criminal, coordenado pelo Delegado de Polícia, e qualificado como Inquérito Policial.</w:t>
      </w:r>
    </w:p>
    <w:p w:rsidR="00700B68" w:rsidRDefault="00700B68" w:rsidP="00700B68">
      <w:pPr>
        <w:autoSpaceDE w:val="0"/>
        <w:autoSpaceDN w:val="0"/>
        <w:adjustRightInd w:val="0"/>
        <w:spacing w:line="360" w:lineRule="auto"/>
        <w:rPr>
          <w:rFonts w:ascii="Times New Roman" w:hAnsi="Times New Roman" w:cs="Times New Roman"/>
          <w:sz w:val="24"/>
          <w:szCs w:val="24"/>
        </w:rPr>
      </w:pPr>
    </w:p>
    <w:p w:rsidR="00700B68" w:rsidRDefault="00700B68" w:rsidP="00700B68">
      <w:pPr>
        <w:pStyle w:val="SemEspaamento"/>
        <w:spacing w:line="360" w:lineRule="auto"/>
        <w:jc w:val="both"/>
        <w:rPr>
          <w:rFonts w:ascii="Times New Roman" w:hAnsi="Times New Roman"/>
          <w:b/>
          <w:sz w:val="24"/>
          <w:szCs w:val="24"/>
        </w:rPr>
      </w:pPr>
      <w:r>
        <w:rPr>
          <w:rFonts w:ascii="Times New Roman" w:hAnsi="Times New Roman"/>
          <w:b/>
          <w:sz w:val="24"/>
          <w:szCs w:val="24"/>
        </w:rPr>
        <w:t>2. O inquérito policial.</w:t>
      </w:r>
    </w:p>
    <w:p w:rsidR="00700B68" w:rsidRDefault="00700B68" w:rsidP="00700B68">
      <w:pPr>
        <w:autoSpaceDE w:val="0"/>
        <w:autoSpaceDN w:val="0"/>
        <w:adjustRightInd w:val="0"/>
        <w:spacing w:line="360" w:lineRule="auto"/>
        <w:rPr>
          <w:rFonts w:ascii="Times New Roman" w:hAnsi="Times New Roman" w:cs="Times New Roman"/>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sz w:val="24"/>
          <w:szCs w:val="24"/>
        </w:rPr>
      </w:pPr>
      <w:r w:rsidRPr="00205D03">
        <w:rPr>
          <w:rFonts w:ascii="Times New Roman" w:hAnsi="Times New Roman" w:cs="Times New Roman"/>
          <w:sz w:val="24"/>
          <w:szCs w:val="24"/>
        </w:rPr>
        <w:t>Outro ponto a ser observado diz respeito à introdução dos princípios da ampla defesa e do contraditório, ambos assegurados pelo art. 5º da Constituição Federal</w:t>
      </w:r>
      <w:r w:rsidRPr="00205D03">
        <w:rPr>
          <w:rFonts w:ascii="Times New Roman" w:hAnsi="Times New Roman" w:cs="Times New Roman"/>
          <w:i/>
          <w:iCs/>
          <w:sz w:val="24"/>
          <w:szCs w:val="24"/>
        </w:rPr>
        <w:t>.</w:t>
      </w:r>
      <w:r w:rsidRPr="00205D03">
        <w:rPr>
          <w:rFonts w:ascii="Times New Roman" w:hAnsi="Times New Roman" w:cs="Times New Roman"/>
          <w:iCs/>
          <w:sz w:val="24"/>
          <w:szCs w:val="24"/>
        </w:rPr>
        <w:t xml:space="preserve"> É de vital</w:t>
      </w:r>
      <w:r w:rsidRPr="00205D03">
        <w:rPr>
          <w:rFonts w:ascii="Times New Roman" w:hAnsi="Times New Roman" w:cs="Times New Roman"/>
          <w:sz w:val="24"/>
          <w:szCs w:val="24"/>
        </w:rPr>
        <w:t xml:space="preserve"> importância destacar que, a ampla defesa e o contraditório foram consagrados com a promulgação da Constituição de 1988, e devem ser estabelecidos em todos os processos administrativos e judiciais.</w:t>
      </w:r>
    </w:p>
    <w:p w:rsidR="00700B68" w:rsidRPr="00205D03" w:rsidRDefault="00700B68" w:rsidP="00700B68">
      <w:pPr>
        <w:autoSpaceDE w:val="0"/>
        <w:autoSpaceDN w:val="0"/>
        <w:adjustRightInd w:val="0"/>
        <w:spacing w:line="360" w:lineRule="auto"/>
        <w:rPr>
          <w:rFonts w:ascii="Times New Roman" w:hAnsi="Times New Roman" w:cs="Times New Roman"/>
          <w:sz w:val="24"/>
          <w:szCs w:val="24"/>
        </w:rPr>
      </w:pPr>
      <w:r w:rsidRPr="00205D03">
        <w:rPr>
          <w:rFonts w:ascii="Times New Roman" w:hAnsi="Times New Roman" w:cs="Times New Roman"/>
          <w:sz w:val="24"/>
          <w:szCs w:val="24"/>
        </w:rPr>
        <w:t>A garantia do contraditório traduz-se na bilateralidade dos atos e termos do processo, dando ao autor e ao réu, a possibilidade da atuação de ambos na formação da convicção do juiz.</w:t>
      </w:r>
    </w:p>
    <w:p w:rsidR="00700B68" w:rsidRPr="00205D03" w:rsidRDefault="00700B68" w:rsidP="00700B68">
      <w:pPr>
        <w:autoSpaceDE w:val="0"/>
        <w:autoSpaceDN w:val="0"/>
        <w:adjustRightInd w:val="0"/>
        <w:spacing w:line="360" w:lineRule="auto"/>
        <w:rPr>
          <w:rFonts w:ascii="Times New Roman" w:hAnsi="Times New Roman" w:cs="Times New Roman"/>
          <w:sz w:val="24"/>
          <w:szCs w:val="24"/>
        </w:rPr>
      </w:pPr>
      <w:r w:rsidRPr="00205D03">
        <w:rPr>
          <w:rFonts w:ascii="Times New Roman" w:hAnsi="Times New Roman" w:cs="Times New Roman"/>
          <w:sz w:val="24"/>
          <w:szCs w:val="24"/>
        </w:rPr>
        <w:t xml:space="preserve">No processo civil é eventual e, por vezes, desnecessária, enquanto no processo penal, atinge o </w:t>
      </w:r>
      <w:r w:rsidRPr="00205D03">
        <w:rPr>
          <w:rFonts w:ascii="Times New Roman" w:hAnsi="Times New Roman" w:cs="Times New Roman"/>
          <w:i/>
          <w:iCs/>
          <w:sz w:val="24"/>
          <w:szCs w:val="24"/>
        </w:rPr>
        <w:t xml:space="preserve">status </w:t>
      </w:r>
      <w:r w:rsidRPr="00205D03">
        <w:rPr>
          <w:rFonts w:ascii="Times New Roman" w:hAnsi="Times New Roman" w:cs="Times New Roman"/>
          <w:sz w:val="24"/>
          <w:szCs w:val="24"/>
        </w:rPr>
        <w:t>de obrigatório e necessário, posto que neste processo esteja em jogo o valor indisponível do ser humano – a liberdade.</w:t>
      </w:r>
    </w:p>
    <w:p w:rsidR="00700B68" w:rsidRPr="00205D03" w:rsidRDefault="00700B68" w:rsidP="00700B68">
      <w:pPr>
        <w:pStyle w:val="SemEspaamento"/>
        <w:spacing w:line="360" w:lineRule="auto"/>
        <w:ind w:firstLine="1134"/>
        <w:jc w:val="both"/>
        <w:rPr>
          <w:rFonts w:ascii="Times New Roman" w:hAnsi="Times New Roman"/>
          <w:b/>
          <w:sz w:val="24"/>
          <w:szCs w:val="24"/>
        </w:rPr>
      </w:pPr>
      <w:r w:rsidRPr="00205D03">
        <w:rPr>
          <w:rFonts w:ascii="Times New Roman" w:hAnsi="Times New Roman"/>
          <w:sz w:val="24"/>
          <w:szCs w:val="24"/>
        </w:rPr>
        <w:t xml:space="preserve">A garantia da ampla defesa, muito utilizada no processo penal, dá ao réu uma possibilidade de absolvição, e, nesse sentido, busca o presente trabalho, analisar a questão da inserção dos princípios do contraditório e da ampla defesa no inquérito policial. Para tanto, </w:t>
      </w:r>
      <w:r>
        <w:rPr>
          <w:rFonts w:ascii="Times New Roman" w:hAnsi="Times New Roman"/>
          <w:sz w:val="24"/>
          <w:szCs w:val="24"/>
        </w:rPr>
        <w:t xml:space="preserve">foi </w:t>
      </w:r>
      <w:r w:rsidRPr="00205D03">
        <w:rPr>
          <w:rFonts w:ascii="Times New Roman" w:hAnsi="Times New Roman"/>
          <w:sz w:val="24"/>
          <w:szCs w:val="24"/>
        </w:rPr>
        <w:t xml:space="preserve">necessária à análise da diversidade de doutrinas, legislações e conceitos que se entrelaçam com o tema. </w:t>
      </w:r>
    </w:p>
    <w:p w:rsidR="00700B68" w:rsidRPr="00205D03" w:rsidRDefault="00700B68" w:rsidP="00700B68">
      <w:pPr>
        <w:pStyle w:val="SemEspaamento"/>
        <w:spacing w:line="360" w:lineRule="auto"/>
        <w:ind w:firstLine="1134"/>
        <w:jc w:val="both"/>
        <w:rPr>
          <w:rFonts w:ascii="Times New Roman" w:eastAsia="Times New Roman" w:hAnsi="Times New Roman"/>
          <w:sz w:val="24"/>
          <w:szCs w:val="24"/>
          <w:lang w:eastAsia="ar-SA"/>
        </w:rPr>
      </w:pPr>
      <w:r w:rsidRPr="00205D03">
        <w:rPr>
          <w:rFonts w:ascii="Times New Roman" w:hAnsi="Times New Roman"/>
          <w:sz w:val="24"/>
          <w:szCs w:val="24"/>
        </w:rPr>
        <w:t>Dentre as teorias essenciais a esta pesquisa encontra-se na obra do ilustre autor Fernando Capez “Curso de Processo Penal”, a qual apresenta o inquérito policial e descreve com muita sabedoria</w:t>
      </w:r>
      <w:r>
        <w:rPr>
          <w:rFonts w:ascii="Times New Roman" w:hAnsi="Times New Roman"/>
          <w:sz w:val="24"/>
          <w:szCs w:val="24"/>
        </w:rPr>
        <w:t>,</w:t>
      </w:r>
      <w:r w:rsidRPr="00205D03">
        <w:rPr>
          <w:rFonts w:ascii="Times New Roman" w:hAnsi="Times New Roman"/>
          <w:sz w:val="24"/>
          <w:szCs w:val="24"/>
        </w:rPr>
        <w:t xml:space="preserve"> </w:t>
      </w:r>
      <w:r>
        <w:rPr>
          <w:rFonts w:ascii="Times New Roman" w:hAnsi="Times New Roman"/>
          <w:sz w:val="24"/>
          <w:szCs w:val="24"/>
        </w:rPr>
        <w:t>por todo o capítulo,</w:t>
      </w:r>
      <w:r w:rsidRPr="00205D03">
        <w:rPr>
          <w:rFonts w:ascii="Times New Roman" w:hAnsi="Times New Roman"/>
          <w:sz w:val="24"/>
          <w:szCs w:val="24"/>
        </w:rPr>
        <w:t xml:space="preserve"> sobre as fases do inquérito e seus procedimentos.</w:t>
      </w:r>
      <w:r>
        <w:rPr>
          <w:rFonts w:ascii="Times New Roman" w:hAnsi="Times New Roman"/>
          <w:sz w:val="24"/>
          <w:szCs w:val="24"/>
        </w:rPr>
        <w:t xml:space="preserve"> </w:t>
      </w:r>
      <w:r w:rsidRPr="00205D03">
        <w:rPr>
          <w:rFonts w:ascii="Times New Roman" w:hAnsi="Times New Roman"/>
          <w:sz w:val="24"/>
          <w:szCs w:val="24"/>
        </w:rPr>
        <w:t>Fernando Capez relata um brevê esclarecimento sobre o inquérito policial:</w:t>
      </w:r>
    </w:p>
    <w:p w:rsidR="00700B68" w:rsidRPr="00205D03" w:rsidRDefault="00700B68" w:rsidP="00700B68">
      <w:pPr>
        <w:autoSpaceDE w:val="0"/>
        <w:autoSpaceDN w:val="0"/>
        <w:adjustRightInd w:val="0"/>
        <w:rPr>
          <w:rFonts w:ascii="Times New Roman" w:hAnsi="Times New Roman" w:cs="Times New Roman"/>
          <w:sz w:val="24"/>
          <w:szCs w:val="24"/>
        </w:rPr>
      </w:pPr>
    </w:p>
    <w:p w:rsidR="00700B68" w:rsidRPr="00444FAC" w:rsidRDefault="00700B68" w:rsidP="00700B68">
      <w:pPr>
        <w:autoSpaceDE w:val="0"/>
        <w:autoSpaceDN w:val="0"/>
        <w:adjustRightInd w:val="0"/>
        <w:ind w:left="2268" w:firstLine="0"/>
        <w:rPr>
          <w:rFonts w:ascii="Times New Roman" w:hAnsi="Times New Roman" w:cs="Times New Roman"/>
          <w:sz w:val="20"/>
          <w:szCs w:val="20"/>
        </w:rPr>
      </w:pPr>
      <w:r w:rsidRPr="00444FAC">
        <w:rPr>
          <w:rFonts w:ascii="Times New Roman" w:hAnsi="Times New Roman" w:cs="Times New Roman"/>
          <w:sz w:val="20"/>
          <w:szCs w:val="20"/>
        </w:rPr>
        <w:t xml:space="preserve">É o conjunto de diligências realizadas pela policia judiciária para a apuração de uma infração penal e de sua autoria, a fim de que o titular da ação penal possa ingressar em juízo (CPP, art. 4º). Trata-se de procedimento persecutório de caráter administrativo instaurado pela autoridade policial (2011, p. 109). </w:t>
      </w:r>
    </w:p>
    <w:p w:rsidR="00700B68" w:rsidRPr="00205D03" w:rsidRDefault="00700B68" w:rsidP="00700B68">
      <w:pPr>
        <w:autoSpaceDE w:val="0"/>
        <w:autoSpaceDN w:val="0"/>
        <w:adjustRightInd w:val="0"/>
        <w:spacing w:line="360" w:lineRule="auto"/>
        <w:rPr>
          <w:rFonts w:ascii="Times New Roman" w:hAnsi="Times New Roman" w:cs="Times New Roman"/>
          <w:sz w:val="24"/>
          <w:szCs w:val="24"/>
        </w:rPr>
      </w:pPr>
    </w:p>
    <w:p w:rsidR="00700B68" w:rsidRDefault="00700B68" w:rsidP="00700B68">
      <w:pPr>
        <w:autoSpaceDE w:val="0"/>
        <w:autoSpaceDN w:val="0"/>
        <w:adjustRightInd w:val="0"/>
        <w:spacing w:line="360" w:lineRule="auto"/>
        <w:rPr>
          <w:rFonts w:ascii="Times New Roman" w:hAnsi="Times New Roman" w:cs="Times New Roman"/>
          <w:sz w:val="24"/>
          <w:szCs w:val="24"/>
        </w:rPr>
      </w:pPr>
      <w:r w:rsidRPr="00205D03">
        <w:rPr>
          <w:rFonts w:ascii="Times New Roman" w:hAnsi="Times New Roman" w:cs="Times New Roman"/>
          <w:sz w:val="24"/>
          <w:szCs w:val="24"/>
        </w:rPr>
        <w:t>Pelo relato acima nota-se que o inquérito policial é um procedimento administrativo com poder inquisitivo, impossibilitando a aplicação do princípio da ampla defesa e do contraditório,</w:t>
      </w:r>
      <w:r>
        <w:rPr>
          <w:rFonts w:ascii="Times New Roman" w:hAnsi="Times New Roman" w:cs="Times New Roman"/>
          <w:sz w:val="24"/>
          <w:szCs w:val="24"/>
        </w:rPr>
        <w:t xml:space="preserve"> pois</w:t>
      </w:r>
      <w:r w:rsidRPr="00205D03">
        <w:rPr>
          <w:rFonts w:ascii="Times New Roman" w:hAnsi="Times New Roman" w:cs="Times New Roman"/>
          <w:sz w:val="24"/>
          <w:szCs w:val="24"/>
        </w:rPr>
        <w:t xml:space="preserve"> têm apenas </w:t>
      </w:r>
      <w:r>
        <w:rPr>
          <w:rFonts w:ascii="Times New Roman" w:hAnsi="Times New Roman" w:cs="Times New Roman"/>
          <w:sz w:val="24"/>
          <w:szCs w:val="24"/>
        </w:rPr>
        <w:t xml:space="preserve">a </w:t>
      </w:r>
      <w:r w:rsidRPr="00205D03">
        <w:rPr>
          <w:rFonts w:ascii="Times New Roman" w:hAnsi="Times New Roman" w:cs="Times New Roman"/>
          <w:sz w:val="24"/>
          <w:szCs w:val="24"/>
        </w:rPr>
        <w:t>finalidade de apuração de fato que configure infração penal e a respectiva autoria, para servir de base para a ação penal ou as providências cautelares.</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Com a Lei nº 2.033, de 20.09.1871, regulamentada pelo Dec.-lei 2.824, de 28.11.1871, surgiu no Brasil o inquérito policial com essa nomenclatura. O art. 42 daquela Lei o definia nos seguintes termos: “O inquérito policial consiste em todas as diligências necessárias para o descobrimento dos fatos criminosos, de suas circunstâncias e de seus autores e cúmplices, devendo ser reduzido a instrumento escrito”. Incumbe à Polícia Judiciária a elaboração do inquérito.</w:t>
      </w:r>
      <w:r>
        <w:rPr>
          <w:rFonts w:ascii="Times New Roman" w:hAnsi="Times New Roman" w:cs="Times New Roman"/>
          <w:color w:val="000000"/>
          <w:sz w:val="24"/>
          <w:szCs w:val="24"/>
        </w:rPr>
        <w:t xml:space="preserve"> </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Tem como destinatários mediatos o Ministério Público, titular exclusivo da ação penal pública (CF, art. 129, I), e o ofendido, titular da ação penal privada (CPP, art. 30).</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 xml:space="preserve">Como destinatário </w:t>
      </w:r>
      <w:r>
        <w:rPr>
          <w:rFonts w:ascii="Times New Roman" w:hAnsi="Times New Roman" w:cs="Times New Roman"/>
          <w:color w:val="000000"/>
          <w:sz w:val="24"/>
          <w:szCs w:val="24"/>
        </w:rPr>
        <w:t>i</w:t>
      </w:r>
      <w:r w:rsidRPr="00205D03">
        <w:rPr>
          <w:rFonts w:ascii="Times New Roman" w:hAnsi="Times New Roman" w:cs="Times New Roman"/>
          <w:color w:val="000000"/>
          <w:sz w:val="24"/>
          <w:szCs w:val="24"/>
        </w:rPr>
        <w:t>mediato atinge o juiz, que se utilizará dos elementos de informação nele constantes, para o recebimento da peça inicial e para a formação do seu convencimento quanto à necessidade de decretação de medidas cautelares.</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Assim sendo, é diante do inquérito policial que se colhe os elementos que seriam impossíveis ou difíceis de se obter na instrução judiciária, tal como, o auto de flagrante, exames periciais, declarações do ofendido. Importa ainda destacar o que preconiza o Código de Processo Penal em seu art. 4º:</w:t>
      </w:r>
    </w:p>
    <w:p w:rsidR="00700B68" w:rsidRPr="00205D03" w:rsidRDefault="00700B68" w:rsidP="00700B68">
      <w:pPr>
        <w:autoSpaceDE w:val="0"/>
        <w:autoSpaceDN w:val="0"/>
        <w:adjustRightInd w:val="0"/>
        <w:rPr>
          <w:rFonts w:ascii="Times New Roman" w:hAnsi="Times New Roman" w:cs="Times New Roman"/>
          <w:color w:val="000000"/>
          <w:sz w:val="24"/>
          <w:szCs w:val="24"/>
        </w:rPr>
      </w:pPr>
    </w:p>
    <w:p w:rsidR="00700B68" w:rsidRPr="00444FAC" w:rsidRDefault="00700B68" w:rsidP="00700B68">
      <w:pPr>
        <w:autoSpaceDE w:val="0"/>
        <w:autoSpaceDN w:val="0"/>
        <w:adjustRightInd w:val="0"/>
        <w:ind w:left="2268" w:firstLine="0"/>
        <w:contextualSpacing/>
        <w:rPr>
          <w:rFonts w:ascii="Times New Roman" w:hAnsi="Times New Roman" w:cs="Times New Roman"/>
          <w:color w:val="000000"/>
          <w:sz w:val="20"/>
          <w:szCs w:val="20"/>
        </w:rPr>
      </w:pPr>
      <w:r w:rsidRPr="00444FAC">
        <w:rPr>
          <w:rFonts w:ascii="Times New Roman" w:hAnsi="Times New Roman" w:cs="Times New Roman"/>
          <w:color w:val="000000"/>
          <w:sz w:val="20"/>
          <w:szCs w:val="20"/>
        </w:rPr>
        <w:t>Art. 4º - A polícia judiciária será exercida pelas autoridades policiais no território de suas respectivas circunscrições e terá por fim a apuração das infrações penais e da sua autoria.</w:t>
      </w:r>
    </w:p>
    <w:p w:rsidR="00700B68" w:rsidRPr="00205D03" w:rsidRDefault="00700B68" w:rsidP="00700B68">
      <w:pPr>
        <w:autoSpaceDE w:val="0"/>
        <w:autoSpaceDN w:val="0"/>
        <w:adjustRightInd w:val="0"/>
        <w:ind w:left="2268" w:firstLine="0"/>
        <w:contextualSpacing/>
        <w:rPr>
          <w:rFonts w:ascii="Times New Roman" w:hAnsi="Times New Roman" w:cs="Times New Roman"/>
          <w:color w:val="000000"/>
          <w:sz w:val="24"/>
          <w:szCs w:val="24"/>
        </w:rPr>
      </w:pPr>
      <w:r w:rsidRPr="00444FAC">
        <w:rPr>
          <w:rFonts w:ascii="Times New Roman" w:hAnsi="Times New Roman" w:cs="Times New Roman"/>
          <w:color w:val="000000"/>
          <w:sz w:val="20"/>
          <w:szCs w:val="20"/>
        </w:rPr>
        <w:t>Parágrafo único - A competência definida neste artigo não excluirá a de autoridades administrativas, a quem por lei seja cometida à mesma função.</w:t>
      </w:r>
    </w:p>
    <w:p w:rsidR="00700B68" w:rsidRPr="00205D03" w:rsidRDefault="00700B68" w:rsidP="00700B68">
      <w:pPr>
        <w:autoSpaceDE w:val="0"/>
        <w:autoSpaceDN w:val="0"/>
        <w:adjustRightInd w:val="0"/>
        <w:spacing w:line="360" w:lineRule="auto"/>
        <w:ind w:left="2268"/>
        <w:contextualSpacing/>
        <w:rPr>
          <w:rFonts w:ascii="Times New Roman" w:hAnsi="Times New Roman" w:cs="Times New Roman"/>
          <w:color w:val="000000"/>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É o inquérito policial, instrução de caráter provisório; não é ele processo, mas sim “procedimento administrativo”, destinado, na linguagem do art. 4º, supratranscrito, procedimento que visa apurar a infração penal e a sua autoria. O pressuposto básico para a instauração do inquérito policial é a ocorrência de fato típico, ou seja, crime.</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Resumindo, pode-se dizer que inquérito policial é o conjunto de diligências realizadas pela Polícia Judiciária para a apuração de uma infração penal e sua autoria, para que o titular da ação penal possa ingressar em juízo, pedindo a aplicação da lei ao caso concreto.</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p>
    <w:p w:rsidR="00700B68" w:rsidRPr="00481BD1" w:rsidRDefault="00700B68" w:rsidP="00700B68">
      <w:pPr>
        <w:autoSpaceDE w:val="0"/>
        <w:autoSpaceDN w:val="0"/>
        <w:adjustRightInd w:val="0"/>
        <w:spacing w:line="360" w:lineRule="auto"/>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2</w:t>
      </w:r>
      <w:r w:rsidRPr="00481BD1">
        <w:rPr>
          <w:rFonts w:ascii="Times New Roman" w:hAnsi="Times New Roman" w:cs="Times New Roman"/>
          <w:b/>
          <w:color w:val="000000"/>
          <w:sz w:val="24"/>
          <w:szCs w:val="24"/>
        </w:rPr>
        <w:t>.1. A responsabilidade pela execução do inquérito policial.</w:t>
      </w:r>
    </w:p>
    <w:p w:rsidR="00700B68" w:rsidRPr="00205D03" w:rsidRDefault="00700B68" w:rsidP="00700B68">
      <w:pPr>
        <w:autoSpaceDE w:val="0"/>
        <w:autoSpaceDN w:val="0"/>
        <w:adjustRightInd w:val="0"/>
        <w:spacing w:line="360" w:lineRule="auto"/>
        <w:ind w:firstLine="0"/>
        <w:rPr>
          <w:rFonts w:ascii="Times New Roman" w:hAnsi="Times New Roman" w:cs="Times New Roman"/>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A polícia judiciária será exercida pelas autoridades policiais no território de suas respectivas jurisdições e terá por fim a apuração das infrações penais e da sua autoria, atuando depois de praticado o crime, e com a finalidade de </w:t>
      </w:r>
      <w:r w:rsidRPr="00205D03">
        <w:rPr>
          <w:rFonts w:ascii="Times New Roman" w:hAnsi="Times New Roman" w:cs="Times New Roman"/>
          <w:iCs/>
          <w:color w:val="000000"/>
          <w:sz w:val="24"/>
          <w:szCs w:val="24"/>
        </w:rPr>
        <w:t>colher elementos que o elucidam e evitar que desapareçam, para que mais tarde possa haver lugar para a ação penal</w:t>
      </w:r>
      <w:r w:rsidRPr="00205D03">
        <w:rPr>
          <w:rFonts w:ascii="Times New Roman" w:hAnsi="Times New Roman" w:cs="Times New Roman"/>
          <w:color w:val="000000"/>
          <w:sz w:val="24"/>
          <w:szCs w:val="24"/>
        </w:rPr>
        <w:t>. Trata-se de função investigatória na elaboração do inquérito, com vistas a auxiliar a Justiça.</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A competência para a elaboração do inquérito é territorial, tendo por base o local onde ocorreu a infração. Em casos especiais, tal competência encontra sua razão de ser na natureza do fato, de modo que pode a Polícia extrapolar seu campo de ação, abrangendo áreas fora de sua jurisdição.</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Noutras palavras, salvo algumas exceções, a atribuição para presidir o inquérito policial é outorgada aos delegados de polícia de carreira, conforme art. 144, §§1º e 4º, da Constituição Federal, e conforme as normas de organização policial dos Estados.</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Tal atribuição, contudo, pode ser fixada quer pelo lugar da consumação do crime (</w:t>
      </w:r>
      <w:r w:rsidRPr="00205D03">
        <w:rPr>
          <w:rFonts w:ascii="Times New Roman" w:hAnsi="Times New Roman" w:cs="Times New Roman"/>
          <w:i/>
          <w:iCs/>
          <w:color w:val="000000"/>
          <w:sz w:val="24"/>
          <w:szCs w:val="24"/>
        </w:rPr>
        <w:t>ratione loci</w:t>
      </w:r>
      <w:r w:rsidRPr="00205D03">
        <w:rPr>
          <w:rFonts w:ascii="Times New Roman" w:hAnsi="Times New Roman" w:cs="Times New Roman"/>
          <w:color w:val="000000"/>
          <w:sz w:val="24"/>
          <w:szCs w:val="24"/>
        </w:rPr>
        <w:t>), quer pela natureza desta (</w:t>
      </w:r>
      <w:r w:rsidRPr="00205D03">
        <w:rPr>
          <w:rFonts w:ascii="Times New Roman" w:hAnsi="Times New Roman" w:cs="Times New Roman"/>
          <w:i/>
          <w:iCs/>
          <w:color w:val="000000"/>
          <w:sz w:val="24"/>
          <w:szCs w:val="24"/>
        </w:rPr>
        <w:t>ratione materiae</w:t>
      </w:r>
      <w:r w:rsidRPr="00205D0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 xml:space="preserve"> No interior, a autoridade policial não poderá praticar qualquer ato fora dos limites da sua circunscrição, devendo, se assim necessitar, praticar o ato via precatória ou </w:t>
      </w:r>
      <w:r>
        <w:rPr>
          <w:rFonts w:ascii="Times New Roman" w:hAnsi="Times New Roman" w:cs="Times New Roman"/>
          <w:color w:val="000000"/>
          <w:sz w:val="24"/>
          <w:szCs w:val="24"/>
        </w:rPr>
        <w:t>via</w:t>
      </w:r>
      <w:r w:rsidRPr="00205D03">
        <w:rPr>
          <w:rFonts w:ascii="Times New Roman" w:hAnsi="Times New Roman" w:cs="Times New Roman"/>
          <w:color w:val="000000"/>
          <w:sz w:val="24"/>
          <w:szCs w:val="24"/>
        </w:rPr>
        <w:t xml:space="preserve"> rogatória, conforme o caso, e, assim, pedir a cooperação da autoridade local com atribuições para tanto.</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Na capital, contudo, também dividida em circunscri</w:t>
      </w:r>
      <w:r>
        <w:rPr>
          <w:rFonts w:ascii="Times New Roman" w:hAnsi="Times New Roman" w:cs="Times New Roman"/>
          <w:color w:val="000000"/>
          <w:sz w:val="24"/>
          <w:szCs w:val="24"/>
        </w:rPr>
        <w:t>ções, a regra não é a mesma, pos</w:t>
      </w:r>
      <w:r w:rsidRPr="00205D03">
        <w:rPr>
          <w:rFonts w:ascii="Times New Roman" w:hAnsi="Times New Roman" w:cs="Times New Roman"/>
          <w:color w:val="000000"/>
          <w:sz w:val="24"/>
          <w:szCs w:val="24"/>
        </w:rPr>
        <w:t xml:space="preserve">to que, “no Distrito Federal e nas comarcas em que houver mais de uma circunscrição policial, a autoridade com exercício em uma delas poderá, nos inquéritos a que esteja procedendo, </w:t>
      </w:r>
      <w:r w:rsidRPr="00205D03">
        <w:rPr>
          <w:rFonts w:ascii="Times New Roman" w:hAnsi="Times New Roman" w:cs="Times New Roman"/>
          <w:i/>
          <w:iCs/>
          <w:color w:val="000000"/>
          <w:sz w:val="24"/>
          <w:szCs w:val="24"/>
        </w:rPr>
        <w:t xml:space="preserve">ordenar diligências em circunscrição de outra, independente de precatórias ou requisições, </w:t>
      </w:r>
      <w:r w:rsidRPr="00205D03">
        <w:rPr>
          <w:rFonts w:ascii="Times New Roman" w:hAnsi="Times New Roman" w:cs="Times New Roman"/>
          <w:color w:val="000000"/>
          <w:sz w:val="24"/>
          <w:szCs w:val="24"/>
        </w:rPr>
        <w:t>e bem assim providenciará, até que compareça a autoridade competente, sobre qualquer fato que ocorra em que sua presença, noutra circunscrição”, conforme art. 22, do Código de Processo Penal.</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E segundo os arts. 190 e 308, do CPP, a atribuição para a lavratura do auto de prisão em flagrante é da autoridade do lugar em que se efetivou a prisão, devendo os atos subseqüentes ser praticados pela autoridade do local em que o crime se consumou.</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Determina o art. 4º, por essa forma, que a atividade policial deve ser exercida dentro de determinados limites territoriais, isto é, cada autoridade age em sua circunscrição, embora uma possa invadir a de outra.</w:t>
      </w:r>
    </w:p>
    <w:p w:rsidR="00700B68" w:rsidRDefault="00700B68" w:rsidP="00700B68">
      <w:pPr>
        <w:autoSpaceDE w:val="0"/>
        <w:autoSpaceDN w:val="0"/>
        <w:adjustRightInd w:val="0"/>
        <w:spacing w:line="360" w:lineRule="auto"/>
        <w:rPr>
          <w:rFonts w:ascii="Times New Roman" w:hAnsi="Times New Roman" w:cs="Times New Roman"/>
          <w:i/>
          <w:iCs/>
          <w:color w:val="000000"/>
          <w:sz w:val="24"/>
          <w:szCs w:val="24"/>
        </w:rPr>
      </w:pPr>
      <w:r w:rsidRPr="00205D03">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se falar</w:t>
      </w:r>
      <w:r w:rsidRPr="00205D03">
        <w:rPr>
          <w:rFonts w:ascii="Times New Roman" w:hAnsi="Times New Roman" w:cs="Times New Roman"/>
          <w:color w:val="000000"/>
          <w:sz w:val="24"/>
          <w:szCs w:val="24"/>
        </w:rPr>
        <w:t xml:space="preserve"> sobre a natureza do inquérito recorre-se ao disposto no art. 9º da lei processual penal: “todas as peças do inquérito policial serão, num só processado, reduzidas a escrito ou datilografadas e, neste caso, rubricadas pela autoridade”.</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Não é processo, mas sim procedimento administrativo, destinado, na linguagem do art. 4º, a apurar a infração penal e a autoria.</w:t>
      </w:r>
      <w:r w:rsidRPr="00EF7A2B">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 xml:space="preserve">E sobre tal característica muito bem observa Fernando Capez que, tendo em </w:t>
      </w:r>
      <w:r w:rsidRPr="00205D03">
        <w:rPr>
          <w:rFonts w:ascii="Times New Roman" w:hAnsi="Times New Roman" w:cs="Times New Roman"/>
          <w:i/>
          <w:iCs/>
          <w:color w:val="000000"/>
          <w:sz w:val="24"/>
          <w:szCs w:val="24"/>
        </w:rPr>
        <w:t>“vista as finalidades do inquérito, não se concebe a existência de uma investigação verbal”.</w:t>
      </w:r>
    </w:p>
    <w:p w:rsidR="00700B68" w:rsidRDefault="00700B68" w:rsidP="00700B68">
      <w:pPr>
        <w:autoSpaceDE w:val="0"/>
        <w:autoSpaceDN w:val="0"/>
        <w:adjustRightInd w:val="0"/>
        <w:spacing w:line="360" w:lineRule="auto"/>
        <w:rPr>
          <w:rFonts w:ascii="Times New Roman" w:hAnsi="Times New Roman" w:cs="Times New Roman"/>
          <w:i/>
          <w:iCs/>
          <w:color w:val="000000"/>
          <w:sz w:val="24"/>
          <w:szCs w:val="24"/>
        </w:rPr>
      </w:pPr>
    </w:p>
    <w:p w:rsidR="00700B68" w:rsidRPr="00E2661F" w:rsidRDefault="00700B68" w:rsidP="00700B68">
      <w:pPr>
        <w:autoSpaceDE w:val="0"/>
        <w:autoSpaceDN w:val="0"/>
        <w:adjustRightInd w:val="0"/>
        <w:spacing w:line="360" w:lineRule="auto"/>
        <w:ind w:firstLine="0"/>
        <w:rPr>
          <w:rFonts w:ascii="Times New Roman" w:hAnsi="Times New Roman" w:cs="Times New Roman"/>
          <w:b/>
          <w:iCs/>
          <w:color w:val="000000"/>
          <w:sz w:val="24"/>
          <w:szCs w:val="24"/>
        </w:rPr>
      </w:pPr>
      <w:r>
        <w:rPr>
          <w:rFonts w:ascii="Times New Roman" w:hAnsi="Times New Roman" w:cs="Times New Roman"/>
          <w:b/>
          <w:iCs/>
          <w:color w:val="000000"/>
          <w:sz w:val="24"/>
          <w:szCs w:val="24"/>
        </w:rPr>
        <w:t>2</w:t>
      </w:r>
      <w:r w:rsidRPr="00E2661F">
        <w:rPr>
          <w:rFonts w:ascii="Times New Roman" w:hAnsi="Times New Roman" w:cs="Times New Roman"/>
          <w:b/>
          <w:iCs/>
          <w:color w:val="000000"/>
          <w:sz w:val="24"/>
          <w:szCs w:val="24"/>
        </w:rPr>
        <w:t>.2. O objetivo do inquérito policial.</w:t>
      </w:r>
    </w:p>
    <w:p w:rsidR="00700B68" w:rsidRPr="00205D03" w:rsidRDefault="00700B68" w:rsidP="00700B68">
      <w:pPr>
        <w:autoSpaceDE w:val="0"/>
        <w:autoSpaceDN w:val="0"/>
        <w:adjustRightInd w:val="0"/>
        <w:spacing w:line="360" w:lineRule="auto"/>
        <w:ind w:firstLine="0"/>
        <w:rPr>
          <w:rFonts w:ascii="Times New Roman" w:hAnsi="Times New Roman" w:cs="Times New Roman"/>
          <w:color w:val="000000"/>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i/>
          <w:iCs/>
          <w:color w:val="000000"/>
          <w:sz w:val="24"/>
          <w:szCs w:val="24"/>
        </w:rPr>
      </w:pPr>
      <w:r w:rsidRPr="00205D03">
        <w:rPr>
          <w:rFonts w:ascii="Times New Roman" w:hAnsi="Times New Roman" w:cs="Times New Roman"/>
          <w:color w:val="000000"/>
          <w:sz w:val="24"/>
          <w:szCs w:val="24"/>
        </w:rPr>
        <w:t xml:space="preserve">O inquérito policial, como preconiza a lei, será reduzido a termo escrito ou datilografado, tal como dispõe o art. 9º, do Código de Processo Penal: </w:t>
      </w:r>
      <w:r w:rsidRPr="00205D03">
        <w:rPr>
          <w:rFonts w:ascii="Times New Roman" w:hAnsi="Times New Roman" w:cs="Times New Roman"/>
          <w:i/>
          <w:iCs/>
          <w:color w:val="000000"/>
          <w:sz w:val="24"/>
          <w:szCs w:val="24"/>
        </w:rPr>
        <w:t>“todas as peças do inquérito policial serão, num só processado, reduzidas a escrito ou datilografadas e, neste caso, rubricadas pela autoridade”.</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Sendo sigiloso, a finalidade do inquérito é, antes de tudo, levar a efeito uma investigação, procurando elucidar e descobrir a prática de ilícitos penais e determinando a respectiva autoria. Daí a necessidade de se manter o sigilo.</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 xml:space="preserve">O art. 20 do CPP contém o seguinte enunciado: </w:t>
      </w:r>
      <w:r w:rsidRPr="00205D03">
        <w:rPr>
          <w:rFonts w:ascii="Times New Roman" w:hAnsi="Times New Roman" w:cs="Times New Roman"/>
          <w:i/>
          <w:iCs/>
          <w:color w:val="000000"/>
          <w:sz w:val="24"/>
          <w:szCs w:val="24"/>
        </w:rPr>
        <w:t>“A autoridade assegurará no inquérito sigilo necessário à elucidação do fato ou exigido pelo interesse da sociedade”</w:t>
      </w:r>
      <w:r w:rsidRPr="00205D03">
        <w:rPr>
          <w:rFonts w:ascii="Times New Roman" w:hAnsi="Times New Roman" w:cs="Times New Roman"/>
          <w:color w:val="000000"/>
          <w:sz w:val="24"/>
          <w:szCs w:val="24"/>
        </w:rPr>
        <w:t>.</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sidRPr="00205D03">
        <w:rPr>
          <w:rFonts w:ascii="Times New Roman" w:hAnsi="Times New Roman" w:cs="Times New Roman"/>
          <w:color w:val="000000"/>
          <w:sz w:val="24"/>
          <w:szCs w:val="24"/>
        </w:rPr>
        <w:t>om relação ao</w:t>
      </w:r>
      <w:r>
        <w:rPr>
          <w:rFonts w:ascii="Times New Roman" w:hAnsi="Times New Roman" w:cs="Times New Roman"/>
          <w:color w:val="000000"/>
          <w:sz w:val="24"/>
          <w:szCs w:val="24"/>
        </w:rPr>
        <w:t xml:space="preserve"> causídico</w:t>
      </w:r>
      <w:r w:rsidRPr="00205D03">
        <w:rPr>
          <w:rFonts w:ascii="Times New Roman" w:hAnsi="Times New Roman" w:cs="Times New Roman"/>
          <w:color w:val="000000"/>
          <w:sz w:val="24"/>
          <w:szCs w:val="24"/>
        </w:rPr>
        <w:t xml:space="preserve">, segundo enuncia o Estatuto da OAB – Lei nº 8.906/94 – em seu art. 7º, XIII a XV, e § 1º, poderá o advogado consultar os autos de inquérito, mas caso seja decretado judicialmente o sigilo da investigação não poderá o mesmo acompanhar a realização de atos procedimentais. Fora essa hipótese, segundo assegura o art. 5º, LXIII, da Constituição Federal, o preso tem direito a assistência de advogado, sendo assim, não resta dúvida que poderá o advogado </w:t>
      </w:r>
      <w:r w:rsidRPr="00205D03">
        <w:rPr>
          <w:rFonts w:ascii="Times New Roman" w:hAnsi="Times New Roman" w:cs="Times New Roman"/>
          <w:i/>
          <w:iCs/>
          <w:color w:val="000000"/>
          <w:sz w:val="24"/>
          <w:szCs w:val="24"/>
        </w:rPr>
        <w:t xml:space="preserve">“não só consultar os autos do inquérito policial, mas também tomar as medidas pertinentes em benefício do indiciado, acompanhando a produção de provas e requerendo providências e diligências necessárias a sua defesa”, </w:t>
      </w:r>
      <w:r w:rsidRPr="00205D03">
        <w:rPr>
          <w:rFonts w:ascii="Times New Roman" w:hAnsi="Times New Roman" w:cs="Times New Roman"/>
          <w:color w:val="000000"/>
          <w:sz w:val="24"/>
          <w:szCs w:val="24"/>
        </w:rPr>
        <w:t>sob o crivo da autoridade policial, que poderá assim deferi-las ou não.</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Sobre o sigilo do inquérito policial em relação ao advogado, o STF decidiu recentemente que:</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p>
    <w:p w:rsidR="00700B68" w:rsidRPr="00444FAC" w:rsidRDefault="00700B68" w:rsidP="00700B68">
      <w:pPr>
        <w:autoSpaceDE w:val="0"/>
        <w:autoSpaceDN w:val="0"/>
        <w:adjustRightInd w:val="0"/>
        <w:ind w:left="2268" w:firstLine="0"/>
        <w:contextualSpacing/>
        <w:rPr>
          <w:rFonts w:ascii="Times New Roman" w:hAnsi="Times New Roman" w:cs="Times New Roman"/>
          <w:color w:val="000000"/>
          <w:sz w:val="20"/>
          <w:szCs w:val="20"/>
        </w:rPr>
      </w:pPr>
      <w:r w:rsidRPr="00444FAC">
        <w:rPr>
          <w:rFonts w:ascii="Times New Roman" w:hAnsi="Times New Roman" w:cs="Times New Roman"/>
          <w:color w:val="000000"/>
          <w:sz w:val="20"/>
          <w:szCs w:val="20"/>
        </w:rPr>
        <w:t xml:space="preserve">É perfeitamente possível manejar-se o habeas corpus para se discutir a matéria, pois (...) o cerceamento da atuação permitida à defesa do indiciado no inquérito policial poderá refletir-se em prejuízo de sua defesa no processo e, em tese, redundar em condenação a pena privativa de liberdade; ii) malgrado não se apliquem as garantias do contraditório e da ampla defesa ao inquérito policial, existem, não obstante, direitos do indiciado no curso do inquérito, entre os quais o de fazer-se assistir por advogado, o de não se incriminar e o de manter-se em silêncio; iii) do plexo de direitos dos quais é titular o indiciado – interessado primário no procedimento administrativo do inquérito policial – é corolário e instrumento a prerrogativa do advogado de acesso aos autos respectivos, explicitamente outorgada pelo Estatuto da Advocacia (Lei 8.906/94, art. 7º, XIV), da qual – ao contrário do que previu em hipóteses assemelhadas – não se excluíram os inquéritos que correm em sigilo: a irrestrita amplitude do preceito legal resolve em favor da prerrogativa do defensor o eventual conflito dela com os interesses do sigilo das investigações, de modo a fazer impertinente o apelo ao princípio da proporcionalidade. (Min. Sepúlveda Pertence </w:t>
      </w:r>
      <w:r w:rsidRPr="00444FAC">
        <w:rPr>
          <w:rFonts w:ascii="Times New Roman" w:hAnsi="Times New Roman" w:cs="Times New Roman"/>
          <w:color w:val="000000" w:themeColor="text1"/>
          <w:sz w:val="20"/>
          <w:szCs w:val="20"/>
        </w:rPr>
        <w:t xml:space="preserve">HC </w:t>
      </w:r>
      <w:r w:rsidRPr="00444FAC">
        <w:rPr>
          <w:rStyle w:val="nfase"/>
          <w:rFonts w:ascii="Times New Roman" w:hAnsi="Times New Roman" w:cs="Times New Roman"/>
          <w:sz w:val="20"/>
          <w:szCs w:val="20"/>
        </w:rPr>
        <w:t>82.354-8-</w:t>
      </w:r>
      <w:r w:rsidRPr="00444FAC">
        <w:rPr>
          <w:rFonts w:ascii="Times New Roman" w:hAnsi="Times New Roman" w:cs="Times New Roman"/>
          <w:color w:val="000000" w:themeColor="text1"/>
          <w:sz w:val="20"/>
          <w:szCs w:val="20"/>
        </w:rPr>
        <w:t>PR</w:t>
      </w:r>
      <w:r w:rsidRPr="00444FAC">
        <w:rPr>
          <w:rFonts w:ascii="Times New Roman" w:hAnsi="Times New Roman" w:cs="Times New Roman"/>
          <w:color w:val="000000"/>
          <w:sz w:val="20"/>
          <w:szCs w:val="20"/>
        </w:rPr>
        <w:t>).</w:t>
      </w:r>
    </w:p>
    <w:p w:rsidR="00700B68" w:rsidRPr="00205D03" w:rsidRDefault="00700B68" w:rsidP="00700B68">
      <w:pPr>
        <w:autoSpaceDE w:val="0"/>
        <w:autoSpaceDN w:val="0"/>
        <w:adjustRightInd w:val="0"/>
        <w:spacing w:line="360" w:lineRule="auto"/>
        <w:ind w:left="2268"/>
        <w:contextualSpacing/>
        <w:rPr>
          <w:rFonts w:ascii="Times New Roman" w:hAnsi="Times New Roman" w:cs="Times New Roman"/>
          <w:color w:val="000000"/>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Ademais, vale ressaltar ainda que, o sigilo no inquérito policial deverá ser observado como forma de garantia da intimidade do investigado, resguardando-se assim seu estado de inocência.</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O chamado princípio da publicidade harmoniza-se com o processo e </w:t>
      </w:r>
      <w:r>
        <w:rPr>
          <w:rFonts w:ascii="Times New Roman" w:hAnsi="Times New Roman" w:cs="Times New Roman"/>
          <w:color w:val="000000"/>
          <w:sz w:val="24"/>
          <w:szCs w:val="24"/>
        </w:rPr>
        <w:t xml:space="preserve">não </w:t>
      </w:r>
      <w:r w:rsidRPr="00205D03">
        <w:rPr>
          <w:rFonts w:ascii="Times New Roman" w:hAnsi="Times New Roman" w:cs="Times New Roman"/>
          <w:color w:val="000000"/>
          <w:sz w:val="24"/>
          <w:szCs w:val="24"/>
        </w:rPr>
        <w:t>com o inquérito policial. Mesmo assim, em determinados casos, até mesmo no processo</w:t>
      </w:r>
      <w:r>
        <w:rPr>
          <w:rFonts w:ascii="Times New Roman" w:hAnsi="Times New Roman" w:cs="Times New Roman"/>
          <w:color w:val="000000"/>
          <w:sz w:val="24"/>
          <w:szCs w:val="24"/>
        </w:rPr>
        <w:t>,</w:t>
      </w:r>
      <w:r w:rsidRPr="00205D03">
        <w:rPr>
          <w:rFonts w:ascii="Times New Roman" w:hAnsi="Times New Roman" w:cs="Times New Roman"/>
          <w:color w:val="000000"/>
          <w:sz w:val="24"/>
          <w:szCs w:val="24"/>
        </w:rPr>
        <w:t xml:space="preserve"> o sigilo é observado (CPP, art. 486 – sigilo da votação no julgamento pelo Tribunal do Júri).</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Ressaltamos que o inquérito seja também revestido de oficialidade, devendo ser elaborado por órgãos oficiais, não podendo ficar a cargo do particular, e como ressalta Capez: </w:t>
      </w:r>
      <w:r w:rsidRPr="00205D03">
        <w:rPr>
          <w:rFonts w:ascii="Times New Roman" w:hAnsi="Times New Roman" w:cs="Times New Roman"/>
          <w:i/>
          <w:iCs/>
          <w:color w:val="000000"/>
          <w:sz w:val="24"/>
          <w:szCs w:val="24"/>
        </w:rPr>
        <w:t>“ainda que a titularidade da ação penal seja atribuída ao ofendido”.</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No que tange a característica oficiosidade não precisa de provocação para ser instaurado, e sua instauração é obrigatória diante da notícia de uma infração penal, exceto quando é ação penal pública condicionada e ação penal privada.</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Tal característica corolário do princípio da legalidade (ou obrigatoriedade) da ação penal pública</w:t>
      </w:r>
      <w:r>
        <w:rPr>
          <w:rFonts w:ascii="Times New Roman" w:hAnsi="Times New Roman" w:cs="Times New Roman"/>
          <w:color w:val="000000"/>
          <w:sz w:val="24"/>
          <w:szCs w:val="24"/>
        </w:rPr>
        <w:t>,</w:t>
      </w:r>
      <w:r w:rsidRPr="00205D03">
        <w:rPr>
          <w:rFonts w:ascii="Times New Roman" w:hAnsi="Times New Roman" w:cs="Times New Roman"/>
          <w:color w:val="000000"/>
          <w:sz w:val="24"/>
          <w:szCs w:val="24"/>
        </w:rPr>
        <w:t xml:space="preserve"> significa que as autoridades policiais não dependem de qualquer espécie de provocação, sendo a instauração do inquérito policial obrigatória diante da notícia de uma infração penal, conforme estabelece o art. 5º, I, do Código de Processo Penal.</w:t>
      </w:r>
      <w:r>
        <w:rPr>
          <w:rFonts w:ascii="Times New Roman" w:hAnsi="Times New Roman" w:cs="Times New Roman"/>
          <w:color w:val="000000"/>
          <w:sz w:val="24"/>
          <w:szCs w:val="24"/>
        </w:rPr>
        <w:t xml:space="preserve"> </w:t>
      </w:r>
      <w:r w:rsidRPr="00205D03">
        <w:rPr>
          <w:rFonts w:ascii="Times New Roman" w:hAnsi="Times New Roman" w:cs="Times New Roman"/>
          <w:color w:val="000000"/>
          <w:sz w:val="24"/>
          <w:szCs w:val="24"/>
        </w:rPr>
        <w:t xml:space="preserve">É exigência expressa pela Constituição Federal de 1988, que em seu art. 144, § 4º, estabelece que: </w:t>
      </w:r>
      <w:r w:rsidRPr="00205D03">
        <w:rPr>
          <w:rFonts w:ascii="Times New Roman" w:hAnsi="Times New Roman" w:cs="Times New Roman"/>
          <w:i/>
          <w:iCs/>
          <w:color w:val="000000"/>
          <w:sz w:val="24"/>
          <w:szCs w:val="24"/>
        </w:rPr>
        <w:t xml:space="preserve">“o inquérito policial deverá ser presidido por uma autoridade pública”, </w:t>
      </w:r>
      <w:r w:rsidRPr="00205D03">
        <w:rPr>
          <w:rFonts w:ascii="Times New Roman" w:hAnsi="Times New Roman" w:cs="Times New Roman"/>
          <w:color w:val="000000"/>
          <w:sz w:val="24"/>
          <w:szCs w:val="24"/>
        </w:rPr>
        <w:t>que no caso é o delegado de polícia.</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Segundo preconiza o art. 17, do Código de Processo Penal, o inquérito policial é indisponível, pois após sua instauração, não pode</w:t>
      </w:r>
      <w:r>
        <w:rPr>
          <w:rFonts w:ascii="Times New Roman" w:hAnsi="Times New Roman" w:cs="Times New Roman"/>
          <w:color w:val="000000"/>
          <w:sz w:val="24"/>
          <w:szCs w:val="24"/>
        </w:rPr>
        <w:t>rá</w:t>
      </w:r>
      <w:r w:rsidRPr="00205D03">
        <w:rPr>
          <w:rFonts w:ascii="Times New Roman" w:hAnsi="Times New Roman" w:cs="Times New Roman"/>
          <w:color w:val="000000"/>
          <w:sz w:val="24"/>
          <w:szCs w:val="24"/>
        </w:rPr>
        <w:t xml:space="preserve"> ser arquivado pela autoridade policial.</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O in</w:t>
      </w:r>
      <w:r>
        <w:rPr>
          <w:rFonts w:ascii="Times New Roman" w:hAnsi="Times New Roman" w:cs="Times New Roman"/>
          <w:color w:val="000000"/>
          <w:sz w:val="24"/>
          <w:szCs w:val="24"/>
        </w:rPr>
        <w:t xml:space="preserve">quérito é secreto e sigiloso, </w:t>
      </w:r>
      <w:r w:rsidRPr="00205D03">
        <w:rPr>
          <w:rFonts w:ascii="Times New Roman" w:hAnsi="Times New Roman" w:cs="Times New Roman"/>
          <w:color w:val="000000"/>
          <w:sz w:val="24"/>
          <w:szCs w:val="24"/>
        </w:rPr>
        <w:t>não se aplica</w:t>
      </w:r>
      <w:r>
        <w:rPr>
          <w:rFonts w:ascii="Times New Roman" w:hAnsi="Times New Roman" w:cs="Times New Roman"/>
          <w:color w:val="000000"/>
          <w:sz w:val="24"/>
          <w:szCs w:val="24"/>
        </w:rPr>
        <w:t>ndo</w:t>
      </w:r>
      <w:r w:rsidRPr="00205D03">
        <w:rPr>
          <w:rFonts w:ascii="Times New Roman" w:hAnsi="Times New Roman" w:cs="Times New Roman"/>
          <w:color w:val="000000"/>
          <w:sz w:val="24"/>
          <w:szCs w:val="24"/>
        </w:rPr>
        <w:t xml:space="preserve"> os princípios do contraditório e da ampla defesa, representando simples informação sobre o fato delituoso e também sobre a identidade do seu </w:t>
      </w:r>
      <w:r>
        <w:rPr>
          <w:rFonts w:ascii="Times New Roman" w:hAnsi="Times New Roman" w:cs="Times New Roman"/>
          <w:color w:val="000000"/>
          <w:sz w:val="24"/>
          <w:szCs w:val="24"/>
        </w:rPr>
        <w:t>Autor, mas s</w:t>
      </w:r>
      <w:r w:rsidRPr="00205D03">
        <w:rPr>
          <w:rFonts w:ascii="Times New Roman" w:hAnsi="Times New Roman" w:cs="Times New Roman"/>
          <w:color w:val="000000"/>
          <w:sz w:val="24"/>
          <w:szCs w:val="24"/>
        </w:rPr>
        <w:t>e</w:t>
      </w:r>
      <w:r>
        <w:rPr>
          <w:rFonts w:ascii="Times New Roman" w:hAnsi="Times New Roman" w:cs="Times New Roman"/>
          <w:color w:val="000000"/>
          <w:sz w:val="24"/>
          <w:szCs w:val="24"/>
        </w:rPr>
        <w:t xml:space="preserve">m </w:t>
      </w:r>
      <w:r w:rsidRPr="00205D03">
        <w:rPr>
          <w:rFonts w:ascii="Times New Roman" w:hAnsi="Times New Roman" w:cs="Times New Roman"/>
          <w:color w:val="000000"/>
          <w:sz w:val="24"/>
          <w:szCs w:val="24"/>
        </w:rPr>
        <w:t>acusa</w:t>
      </w:r>
      <w:r>
        <w:rPr>
          <w:rFonts w:ascii="Times New Roman" w:hAnsi="Times New Roman" w:cs="Times New Roman"/>
          <w:color w:val="000000"/>
          <w:sz w:val="24"/>
          <w:szCs w:val="24"/>
        </w:rPr>
        <w:t>r alguém.</w:t>
      </w:r>
      <w:r w:rsidRPr="00205D03">
        <w:rPr>
          <w:rFonts w:ascii="Times New Roman" w:hAnsi="Times New Roman" w:cs="Times New Roman"/>
          <w:color w:val="000000"/>
          <w:sz w:val="24"/>
          <w:szCs w:val="24"/>
        </w:rPr>
        <w:t xml:space="preserve"> É inquisitivo, pois a autoridade comanda as investigações com maior liberdade de ação, não havendo um rito ou procedimento preestabelecido.</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Os únicos inquéritos que admitem o contraditório são: o judicial, para apuração de crimes falimentares, e o instaurado pela polícia federal, a pedido do Ministro da Justiça, visando à expulsão de estrangeiro, sendo que neste último, o contraditório é obrigatório.</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Quando regularmente realizadas as diligências, o inquérito contém peças de grande valor probatório. Aponta-se, entre outras, os exames de corpo de delito e o auto de prisão em flagrante.</w:t>
      </w:r>
    </w:p>
    <w:p w:rsidR="00700B68" w:rsidRPr="00205D03" w:rsidRDefault="00700B68" w:rsidP="00700B68">
      <w:pPr>
        <w:autoSpaceDE w:val="0"/>
        <w:autoSpaceDN w:val="0"/>
        <w:adjustRightInd w:val="0"/>
        <w:spacing w:line="360" w:lineRule="auto"/>
        <w:rPr>
          <w:rFonts w:ascii="Times New Roman" w:hAnsi="Times New Roman" w:cs="Times New Roman"/>
          <w:i/>
          <w:iCs/>
          <w:color w:val="000000"/>
          <w:sz w:val="24"/>
          <w:szCs w:val="24"/>
        </w:rPr>
      </w:pPr>
      <w:r w:rsidRPr="00205D03">
        <w:rPr>
          <w:rFonts w:ascii="Times New Roman" w:hAnsi="Times New Roman" w:cs="Times New Roman"/>
          <w:color w:val="000000"/>
          <w:sz w:val="24"/>
          <w:szCs w:val="24"/>
        </w:rPr>
        <w:t xml:space="preserve">O inquérito policial tem conteúdo informativo, tendo por finalidade fornecer ao Ministério Público ou ao ofendido, conforme a natureza da infração, os elementos necessários para a devida propositura da ação penal. Desta forma, possui valor probatório, embora seja de valor relativo, haja vista que os </w:t>
      </w:r>
      <w:r w:rsidRPr="00205D03">
        <w:rPr>
          <w:rFonts w:ascii="Times New Roman" w:hAnsi="Times New Roman" w:cs="Times New Roman"/>
          <w:i/>
          <w:iCs/>
          <w:color w:val="000000"/>
          <w:sz w:val="24"/>
          <w:szCs w:val="24"/>
        </w:rPr>
        <w:t>“elementos de informação não são colhidos sob a égide do contraditório e da ampla defesa, nem tampouco na presença do juiz”.</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É verdade que o inquérito policial é uma peça de informação. Não chega a ter a consistência do conjunto probatório obtido em juízo, quando as garantias do agente ou Autor do delito são plenas. Numa fase em que existe o contraditório, ou seja, acusação e defesa, as possibilidades de obtenção de provas são maiores. Não se pode, contudo, negar ao inquérito policial o seu devido valor como integrante de um conjunto de provas cuja finalidade é formar a livre convicção do julgador, na busca da verdade real.</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Advirta-se, por fim, que, nos termos do CPP, a autoridade policial não poderá mandar arquivar autos de inquérito. </w:t>
      </w:r>
      <w:r>
        <w:rPr>
          <w:rFonts w:ascii="Times New Roman" w:hAnsi="Times New Roman" w:cs="Times New Roman"/>
          <w:color w:val="000000"/>
          <w:sz w:val="24"/>
          <w:szCs w:val="24"/>
        </w:rPr>
        <w:t xml:space="preserve">O arquivamento poderá ser requisitado ao juiz pelo </w:t>
      </w:r>
      <w:r w:rsidRPr="00205D03">
        <w:rPr>
          <w:rFonts w:ascii="Times New Roman" w:hAnsi="Times New Roman" w:cs="Times New Roman"/>
          <w:color w:val="000000"/>
          <w:sz w:val="24"/>
          <w:szCs w:val="24"/>
        </w:rPr>
        <w:t xml:space="preserve">Ministério Público, quando, apreciando os elementos de informação, concluir pela necessidade de requerer o arquivamento. É função específica do Ministério Público, uma vez que, em se tratando de crimes </w:t>
      </w:r>
      <w:r w:rsidRPr="00205D03">
        <w:rPr>
          <w:rFonts w:ascii="Times New Roman" w:hAnsi="Times New Roman" w:cs="Times New Roman"/>
          <w:i/>
          <w:iCs/>
          <w:color w:val="000000"/>
          <w:sz w:val="24"/>
          <w:szCs w:val="24"/>
        </w:rPr>
        <w:t>dominus litis</w:t>
      </w:r>
      <w:r w:rsidRPr="00205D03">
        <w:rPr>
          <w:rFonts w:ascii="Times New Roman" w:hAnsi="Times New Roman" w:cs="Times New Roman"/>
          <w:color w:val="000000"/>
          <w:sz w:val="24"/>
          <w:szCs w:val="24"/>
        </w:rPr>
        <w:t>, o senhor da ação. Tanto é assim, que nem mesmo o juiz o pode arquivar sem o requerimento do Ministério Público.</w:t>
      </w: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A lei não estabelece um rito para o inquérito policial. O Código de Processo Penal Brasileiro dispõe apenas que:</w:t>
      </w:r>
    </w:p>
    <w:p w:rsidR="00700B68" w:rsidRPr="00205D03" w:rsidRDefault="00700B68" w:rsidP="00700B68">
      <w:pPr>
        <w:autoSpaceDE w:val="0"/>
        <w:autoSpaceDN w:val="0"/>
        <w:adjustRightInd w:val="0"/>
        <w:rPr>
          <w:rFonts w:ascii="Times New Roman" w:hAnsi="Times New Roman" w:cs="Times New Roman"/>
          <w:color w:val="000000"/>
          <w:sz w:val="24"/>
          <w:szCs w:val="24"/>
        </w:rPr>
      </w:pPr>
    </w:p>
    <w:p w:rsidR="00700B68" w:rsidRPr="00444FAC" w:rsidRDefault="00700B68" w:rsidP="00700B68">
      <w:pPr>
        <w:pStyle w:val="descricao"/>
        <w:ind w:left="2268"/>
        <w:jc w:val="both"/>
        <w:rPr>
          <w:color w:val="444444"/>
          <w:sz w:val="20"/>
          <w:szCs w:val="20"/>
        </w:rPr>
      </w:pPr>
      <w:r w:rsidRPr="00444FAC">
        <w:rPr>
          <w:rStyle w:val="Forte"/>
          <w:b w:val="0"/>
          <w:color w:val="444444"/>
          <w:sz w:val="20"/>
          <w:szCs w:val="20"/>
        </w:rPr>
        <w:t>Art. 6.º Logo que tiver conhecimento da prática da infração penal, a autoridade policial deverá:</w:t>
      </w:r>
    </w:p>
    <w:p w:rsidR="00700B68" w:rsidRPr="00444FAC" w:rsidRDefault="00700B68" w:rsidP="00700B68">
      <w:pPr>
        <w:pStyle w:val="NormalWeb"/>
        <w:ind w:left="2268" w:firstLine="0"/>
        <w:rPr>
          <w:color w:val="444444"/>
          <w:sz w:val="20"/>
          <w:szCs w:val="20"/>
        </w:rPr>
      </w:pPr>
      <w:r w:rsidRPr="00444FAC">
        <w:rPr>
          <w:color w:val="444444"/>
          <w:sz w:val="20"/>
          <w:szCs w:val="20"/>
        </w:rPr>
        <w:t>I - se possível e conveniente, dirigir-se ao local, providenciando para que se não alterem o estado e conservação das coisas, enquanto necessário;</w:t>
      </w:r>
    </w:p>
    <w:p w:rsidR="00700B68" w:rsidRPr="00444FAC" w:rsidRDefault="00700B68" w:rsidP="00700B68">
      <w:pPr>
        <w:pStyle w:val="NormalWeb"/>
        <w:ind w:left="2268" w:firstLine="0"/>
        <w:rPr>
          <w:color w:val="444444"/>
          <w:sz w:val="20"/>
          <w:szCs w:val="20"/>
        </w:rPr>
      </w:pPr>
      <w:r w:rsidRPr="00444FAC">
        <w:rPr>
          <w:color w:val="444444"/>
          <w:sz w:val="20"/>
          <w:szCs w:val="20"/>
        </w:rPr>
        <w:t>II - apreender os instrumentos e todos os objetos que tiverem relação com o fato;</w:t>
      </w:r>
    </w:p>
    <w:p w:rsidR="00700B68" w:rsidRPr="00444FAC" w:rsidRDefault="00700B68" w:rsidP="00700B68">
      <w:pPr>
        <w:pStyle w:val="NormalWeb"/>
        <w:ind w:left="2268" w:firstLine="0"/>
        <w:rPr>
          <w:color w:val="444444"/>
          <w:sz w:val="20"/>
          <w:szCs w:val="20"/>
        </w:rPr>
      </w:pPr>
      <w:r w:rsidRPr="00444FAC">
        <w:rPr>
          <w:color w:val="444444"/>
          <w:sz w:val="20"/>
          <w:szCs w:val="20"/>
        </w:rPr>
        <w:t xml:space="preserve">I - dirigir-se ao local, providenciando para que não se alterem o estado e conservação das coisas, até a chegada dos peritos criminais; </w:t>
      </w:r>
    </w:p>
    <w:p w:rsidR="00700B68" w:rsidRPr="00444FAC" w:rsidRDefault="00700B68" w:rsidP="00700B68">
      <w:pPr>
        <w:pStyle w:val="NormalWeb"/>
        <w:ind w:left="2268" w:firstLine="0"/>
        <w:rPr>
          <w:color w:val="444444"/>
          <w:sz w:val="20"/>
          <w:szCs w:val="20"/>
        </w:rPr>
      </w:pPr>
      <w:r w:rsidRPr="00444FAC">
        <w:rPr>
          <w:color w:val="444444"/>
          <w:sz w:val="20"/>
          <w:szCs w:val="20"/>
        </w:rPr>
        <w:t xml:space="preserve">II - apreender os objetos que tiverem relação com o fato, após liberados pelos peritos criminais; </w:t>
      </w:r>
    </w:p>
    <w:p w:rsidR="00700B68" w:rsidRPr="00444FAC" w:rsidRDefault="00700B68" w:rsidP="00700B68">
      <w:pPr>
        <w:pStyle w:val="NormalWeb"/>
        <w:ind w:left="2268" w:firstLine="0"/>
        <w:rPr>
          <w:color w:val="444444"/>
          <w:sz w:val="20"/>
          <w:szCs w:val="20"/>
        </w:rPr>
      </w:pPr>
      <w:r w:rsidRPr="00444FAC">
        <w:rPr>
          <w:color w:val="444444"/>
          <w:sz w:val="20"/>
          <w:szCs w:val="20"/>
        </w:rPr>
        <w:t>III - colher todas as provas que servirem para o esclarecimento do fato e suas circunstâncias;</w:t>
      </w:r>
    </w:p>
    <w:p w:rsidR="00700B68" w:rsidRPr="00444FAC" w:rsidRDefault="00700B68" w:rsidP="00700B68">
      <w:pPr>
        <w:pStyle w:val="NormalWeb"/>
        <w:ind w:left="2268" w:firstLine="0"/>
        <w:rPr>
          <w:color w:val="444444"/>
          <w:sz w:val="20"/>
          <w:szCs w:val="20"/>
        </w:rPr>
      </w:pPr>
      <w:r w:rsidRPr="00444FAC">
        <w:rPr>
          <w:color w:val="444444"/>
          <w:sz w:val="20"/>
          <w:szCs w:val="20"/>
        </w:rPr>
        <w:t>IV - ouvir o ofendido;</w:t>
      </w:r>
    </w:p>
    <w:p w:rsidR="00700B68" w:rsidRPr="00444FAC" w:rsidRDefault="00700B68" w:rsidP="00700B68">
      <w:pPr>
        <w:pStyle w:val="NormalWeb"/>
        <w:ind w:left="2268" w:firstLine="0"/>
        <w:rPr>
          <w:color w:val="444444"/>
          <w:sz w:val="20"/>
          <w:szCs w:val="20"/>
        </w:rPr>
      </w:pPr>
      <w:r w:rsidRPr="00444FAC">
        <w:rPr>
          <w:color w:val="444444"/>
          <w:sz w:val="20"/>
          <w:szCs w:val="20"/>
        </w:rPr>
        <w:t>V - ouvir o indiciado, com observância, no que for aplicável, do disposto no Capítulo III do Título VII, deste Livro, devendo o respectivo termo ser assinado por duas testemunhas que lhe tenham ouvido a leitura;</w:t>
      </w:r>
    </w:p>
    <w:p w:rsidR="00700B68" w:rsidRPr="00444FAC" w:rsidRDefault="00700B68" w:rsidP="00700B68">
      <w:pPr>
        <w:pStyle w:val="NormalWeb"/>
        <w:ind w:left="2268" w:firstLine="0"/>
        <w:rPr>
          <w:color w:val="444444"/>
          <w:sz w:val="20"/>
          <w:szCs w:val="20"/>
        </w:rPr>
      </w:pPr>
      <w:r w:rsidRPr="00444FAC">
        <w:rPr>
          <w:color w:val="444444"/>
          <w:sz w:val="20"/>
          <w:szCs w:val="20"/>
        </w:rPr>
        <w:t>VI - proceder a reconhecimento de pessoas e coisas e a acareações;</w:t>
      </w:r>
    </w:p>
    <w:p w:rsidR="00700B68" w:rsidRPr="00444FAC" w:rsidRDefault="00700B68" w:rsidP="00700B68">
      <w:pPr>
        <w:pStyle w:val="NormalWeb"/>
        <w:ind w:left="2268" w:firstLine="0"/>
        <w:rPr>
          <w:color w:val="444444"/>
          <w:sz w:val="20"/>
          <w:szCs w:val="20"/>
        </w:rPr>
      </w:pPr>
      <w:r w:rsidRPr="00444FAC">
        <w:rPr>
          <w:color w:val="444444"/>
          <w:sz w:val="20"/>
          <w:szCs w:val="20"/>
        </w:rPr>
        <w:t>VII - determinar, se for caso, que se proceda a exame de corpo de delito e a quaisquer outras perícias;</w:t>
      </w:r>
    </w:p>
    <w:p w:rsidR="00700B68" w:rsidRPr="00444FAC" w:rsidRDefault="00700B68" w:rsidP="00700B68">
      <w:pPr>
        <w:pStyle w:val="NormalWeb"/>
        <w:ind w:left="2268" w:firstLine="0"/>
        <w:rPr>
          <w:color w:val="444444"/>
          <w:sz w:val="20"/>
          <w:szCs w:val="20"/>
        </w:rPr>
      </w:pPr>
      <w:r w:rsidRPr="00444FAC">
        <w:rPr>
          <w:color w:val="444444"/>
          <w:sz w:val="20"/>
          <w:szCs w:val="20"/>
        </w:rPr>
        <w:t>VIII - ordenar a identificação do indiciado pelo processo datiloscópico, se possível, e fazer juntar aos autos sua folha de antecedentes;</w:t>
      </w:r>
    </w:p>
    <w:p w:rsidR="00700B68" w:rsidRPr="00444FAC" w:rsidRDefault="00700B68" w:rsidP="00700B68">
      <w:pPr>
        <w:pStyle w:val="NormalWeb"/>
        <w:ind w:left="2268" w:firstLine="0"/>
        <w:rPr>
          <w:color w:val="444444"/>
          <w:sz w:val="20"/>
          <w:szCs w:val="20"/>
        </w:rPr>
      </w:pPr>
      <w:r w:rsidRPr="00444FAC">
        <w:rPr>
          <w:color w:val="444444"/>
          <w:sz w:val="20"/>
          <w:szCs w:val="20"/>
        </w:rPr>
        <w:t>IX - averiguar a vida pregressa do indiciado, sob o ponto de vista individual, familiar e social, sua condição econômica, sua atitude e estado de ânimo antes e depois do crime e durante ele, e quaisquer outros elementos que contribuírem para a apreciação do seu temperamento e caráter.</w:t>
      </w:r>
    </w:p>
    <w:p w:rsidR="00700B68" w:rsidRPr="00205D03" w:rsidRDefault="00700B68" w:rsidP="00700B68">
      <w:pPr>
        <w:autoSpaceDE w:val="0"/>
        <w:autoSpaceDN w:val="0"/>
        <w:adjustRightInd w:val="0"/>
        <w:ind w:left="2268"/>
        <w:rPr>
          <w:rFonts w:ascii="Times New Roman" w:hAnsi="Times New Roman" w:cs="Times New Roman"/>
          <w:iCs/>
          <w:color w:val="000000"/>
          <w:sz w:val="24"/>
          <w:szCs w:val="24"/>
        </w:rPr>
      </w:pPr>
    </w:p>
    <w:p w:rsidR="00700B68" w:rsidRPr="00205D03" w:rsidRDefault="00700B68" w:rsidP="00700B68">
      <w:pPr>
        <w:autoSpaceDE w:val="0"/>
        <w:autoSpaceDN w:val="0"/>
        <w:adjustRightInd w:val="0"/>
        <w:spacing w:line="360" w:lineRule="auto"/>
        <w:ind w:left="2268"/>
        <w:rPr>
          <w:rFonts w:ascii="Times New Roman" w:hAnsi="Times New Roman" w:cs="Times New Roman"/>
          <w:color w:val="000000"/>
          <w:sz w:val="24"/>
          <w:szCs w:val="24"/>
        </w:rPr>
      </w:pPr>
    </w:p>
    <w:p w:rsidR="00700B68" w:rsidRPr="00205D03" w:rsidRDefault="00700B68" w:rsidP="00700B68">
      <w:pPr>
        <w:autoSpaceDE w:val="0"/>
        <w:autoSpaceDN w:val="0"/>
        <w:adjustRightInd w:val="0"/>
        <w:spacing w:line="360" w:lineRule="auto"/>
        <w:rPr>
          <w:rFonts w:ascii="Times New Roman" w:hAnsi="Times New Roman" w:cs="Times New Roman"/>
          <w:color w:val="000000"/>
          <w:sz w:val="24"/>
          <w:szCs w:val="24"/>
        </w:rPr>
      </w:pPr>
      <w:r w:rsidRPr="00205D03">
        <w:rPr>
          <w:rFonts w:ascii="Times New Roman" w:hAnsi="Times New Roman" w:cs="Times New Roman"/>
          <w:color w:val="000000"/>
          <w:sz w:val="24"/>
          <w:szCs w:val="24"/>
        </w:rPr>
        <w:t>Deverá promover</w:t>
      </w:r>
      <w:r>
        <w:rPr>
          <w:rFonts w:ascii="Times New Roman" w:hAnsi="Times New Roman" w:cs="Times New Roman"/>
          <w:color w:val="000000"/>
          <w:sz w:val="24"/>
          <w:szCs w:val="24"/>
        </w:rPr>
        <w:t>,</w:t>
      </w:r>
      <w:r w:rsidRPr="00205D03">
        <w:rPr>
          <w:rFonts w:ascii="Times New Roman" w:hAnsi="Times New Roman" w:cs="Times New Roman"/>
          <w:color w:val="000000"/>
          <w:sz w:val="24"/>
          <w:szCs w:val="24"/>
        </w:rPr>
        <w:t xml:space="preserve"> também</w:t>
      </w:r>
      <w:r>
        <w:rPr>
          <w:rFonts w:ascii="Times New Roman" w:hAnsi="Times New Roman" w:cs="Times New Roman"/>
          <w:color w:val="000000"/>
          <w:sz w:val="24"/>
          <w:szCs w:val="24"/>
        </w:rPr>
        <w:t>,</w:t>
      </w:r>
      <w:r w:rsidRPr="00205D03">
        <w:rPr>
          <w:rFonts w:ascii="Times New Roman" w:hAnsi="Times New Roman" w:cs="Times New Roman"/>
          <w:color w:val="000000"/>
          <w:sz w:val="24"/>
          <w:szCs w:val="24"/>
        </w:rPr>
        <w:t xml:space="preserve"> </w:t>
      </w:r>
      <w:r w:rsidRPr="00205D03">
        <w:rPr>
          <w:rFonts w:ascii="Times New Roman" w:hAnsi="Times New Roman" w:cs="Times New Roman"/>
          <w:iCs/>
          <w:color w:val="000000"/>
          <w:sz w:val="24"/>
          <w:szCs w:val="24"/>
        </w:rPr>
        <w:t>a apreensão dos instrumentos e objetos que tiverem relação com o fato; colher as provas que servirem para o esclarecimento do fato e de suas circunstâncias; ouvir o ofendido, pois se este levou à autoridade a comunicação do crime poderá dar informações mais detalhadas; deverá ouvir a pessoa apontada como autora do fato punível, que na fase de inquérito recebe o nome de indiciado e não de acusado,</w:t>
      </w:r>
      <w:r w:rsidRPr="00205D03">
        <w:rPr>
          <w:rFonts w:ascii="Times New Roman" w:hAnsi="Times New Roman" w:cs="Times New Roman"/>
          <w:i/>
          <w:iCs/>
          <w:color w:val="000000"/>
          <w:sz w:val="24"/>
          <w:szCs w:val="24"/>
        </w:rPr>
        <w:t xml:space="preserve"> </w:t>
      </w:r>
      <w:r w:rsidRPr="00205D03">
        <w:rPr>
          <w:rFonts w:ascii="Times New Roman" w:hAnsi="Times New Roman" w:cs="Times New Roman"/>
          <w:color w:val="000000"/>
          <w:sz w:val="24"/>
          <w:szCs w:val="24"/>
        </w:rPr>
        <w:t>ainda segundo estabelece o art. 6º, do Código de Processo Penal.</w:t>
      </w:r>
    </w:p>
    <w:p w:rsidR="00700B68" w:rsidRPr="00205D03" w:rsidRDefault="00700B68" w:rsidP="00700B68">
      <w:pPr>
        <w:spacing w:line="360" w:lineRule="auto"/>
        <w:jc w:val="left"/>
        <w:rPr>
          <w:rFonts w:ascii="Times New Roman" w:hAnsi="Times New Roman" w:cs="Times New Roman"/>
          <w:b/>
          <w:bCs/>
          <w:sz w:val="24"/>
          <w:szCs w:val="24"/>
        </w:rPr>
      </w:pPr>
    </w:p>
    <w:p w:rsidR="00700B68" w:rsidRPr="00B80E86" w:rsidRDefault="00700B68" w:rsidP="00700B68">
      <w:pPr>
        <w:autoSpaceDE w:val="0"/>
        <w:autoSpaceDN w:val="0"/>
        <w:adjustRightInd w:val="0"/>
        <w:spacing w:line="360" w:lineRule="auto"/>
        <w:ind w:firstLine="0"/>
        <w:rPr>
          <w:rFonts w:ascii="Times New Roman" w:hAnsi="Times New Roman" w:cs="Times New Roman"/>
          <w:b/>
          <w:sz w:val="24"/>
          <w:szCs w:val="24"/>
        </w:rPr>
      </w:pPr>
      <w:r>
        <w:rPr>
          <w:rFonts w:ascii="Times New Roman" w:hAnsi="Times New Roman" w:cs="Times New Roman"/>
          <w:b/>
          <w:sz w:val="24"/>
          <w:szCs w:val="24"/>
        </w:rPr>
        <w:t>2.3</w:t>
      </w:r>
      <w:r w:rsidRPr="00B80E86">
        <w:rPr>
          <w:rFonts w:ascii="Times New Roman" w:hAnsi="Times New Roman" w:cs="Times New Roman"/>
          <w:b/>
          <w:sz w:val="24"/>
          <w:szCs w:val="24"/>
        </w:rPr>
        <w:t>. Os Princípios Constitucionais.</w:t>
      </w:r>
    </w:p>
    <w:p w:rsidR="00700B68" w:rsidRPr="00205D03" w:rsidRDefault="00700B68" w:rsidP="00700B68">
      <w:pPr>
        <w:autoSpaceDE w:val="0"/>
        <w:autoSpaceDN w:val="0"/>
        <w:adjustRightInd w:val="0"/>
        <w:spacing w:line="360" w:lineRule="auto"/>
        <w:rPr>
          <w:rFonts w:ascii="Times New Roman" w:hAnsi="Times New Roman" w:cs="Times New Roman"/>
          <w:sz w:val="24"/>
          <w:szCs w:val="24"/>
        </w:rPr>
      </w:pPr>
    </w:p>
    <w:p w:rsidR="00700B68" w:rsidRPr="00205D03" w:rsidRDefault="00700B68" w:rsidP="00700B68">
      <w:pPr>
        <w:pStyle w:val="SemEspaamento"/>
        <w:spacing w:line="360" w:lineRule="auto"/>
        <w:ind w:firstLine="1134"/>
        <w:jc w:val="both"/>
        <w:rPr>
          <w:rFonts w:ascii="Times New Roman" w:hAnsi="Times New Roman"/>
          <w:sz w:val="24"/>
          <w:szCs w:val="24"/>
        </w:rPr>
      </w:pPr>
      <w:r w:rsidRPr="00205D03">
        <w:rPr>
          <w:rFonts w:ascii="Times New Roman" w:hAnsi="Times New Roman"/>
          <w:sz w:val="24"/>
          <w:szCs w:val="24"/>
        </w:rPr>
        <w:t>A Constituição Federal de 1988 apresenta os princípios constitucionais que deverão ser aplicados por ocasião da existência dos conflitos sociais e descreve com muita sabedoria em seu art. 5º, I a LXXVIII, §§ 1.º a 4.º, resgatando seu valor diante da humanidade e reconhecendo a dignidade da pessoa humana, pois todo ser humano merece um devido processo legal.</w:t>
      </w:r>
    </w:p>
    <w:p w:rsidR="00700B68" w:rsidRPr="00205D03" w:rsidRDefault="00700B68" w:rsidP="00700B68">
      <w:pPr>
        <w:spacing w:line="360" w:lineRule="auto"/>
        <w:rPr>
          <w:rFonts w:ascii="Times New Roman" w:hAnsi="Times New Roman" w:cs="Times New Roman"/>
          <w:sz w:val="24"/>
          <w:szCs w:val="24"/>
        </w:rPr>
      </w:pPr>
      <w:r>
        <w:rPr>
          <w:rFonts w:ascii="Times New Roman" w:hAnsi="Times New Roman" w:cs="Times New Roman"/>
          <w:sz w:val="24"/>
          <w:szCs w:val="24"/>
        </w:rPr>
        <w:t>Dentre as vá</w:t>
      </w:r>
      <w:r w:rsidRPr="00205D03">
        <w:rPr>
          <w:rFonts w:ascii="Times New Roman" w:hAnsi="Times New Roman" w:cs="Times New Roman"/>
          <w:sz w:val="24"/>
          <w:szCs w:val="24"/>
        </w:rPr>
        <w:t>rias garantias individuais e coletivas e princípios que a Constituição da República Federativa Brasileira de 1988 garante, destaca-se:</w:t>
      </w:r>
    </w:p>
    <w:p w:rsidR="00700B68" w:rsidRPr="00205D03" w:rsidRDefault="00700B68" w:rsidP="00700B68">
      <w:pPr>
        <w:rPr>
          <w:rFonts w:ascii="Times New Roman" w:hAnsi="Times New Roman" w:cs="Times New Roman"/>
          <w:sz w:val="24"/>
          <w:szCs w:val="24"/>
        </w:rPr>
      </w:pPr>
    </w:p>
    <w:p w:rsidR="00700B68" w:rsidRDefault="00700B68" w:rsidP="00700B68">
      <w:pPr>
        <w:ind w:left="2268" w:firstLine="0"/>
        <w:rPr>
          <w:rFonts w:ascii="Times New Roman" w:hAnsi="Times New Roman" w:cs="Times New Roman"/>
          <w:sz w:val="20"/>
          <w:szCs w:val="20"/>
        </w:rPr>
      </w:pPr>
      <w:r w:rsidRPr="00444FAC">
        <w:rPr>
          <w:rFonts w:ascii="Times New Roman" w:hAnsi="Times New Roman" w:cs="Times New Roman"/>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700B68" w:rsidRPr="00444FAC" w:rsidRDefault="00700B68" w:rsidP="00700B68">
      <w:pPr>
        <w:ind w:left="2268" w:firstLine="0"/>
        <w:rPr>
          <w:rFonts w:ascii="Times New Roman" w:hAnsi="Times New Roman" w:cs="Times New Roman"/>
          <w:sz w:val="20"/>
          <w:szCs w:val="20"/>
        </w:rPr>
      </w:pPr>
      <w:r>
        <w:rPr>
          <w:rFonts w:ascii="Times New Roman" w:hAnsi="Times New Roman" w:cs="Times New Roman"/>
          <w:sz w:val="20"/>
          <w:szCs w:val="20"/>
        </w:rPr>
        <w:t>(...)</w:t>
      </w:r>
    </w:p>
    <w:p w:rsidR="00700B68" w:rsidRPr="00444FAC" w:rsidRDefault="00700B68" w:rsidP="00700B68">
      <w:pPr>
        <w:ind w:left="2268" w:firstLine="0"/>
        <w:rPr>
          <w:rFonts w:ascii="Times New Roman" w:hAnsi="Times New Roman" w:cs="Times New Roman"/>
          <w:sz w:val="20"/>
          <w:szCs w:val="20"/>
        </w:rPr>
      </w:pPr>
      <w:r w:rsidRPr="00444FAC">
        <w:rPr>
          <w:rFonts w:ascii="Times New Roman" w:hAnsi="Times New Roman" w:cs="Times New Roman"/>
          <w:sz w:val="20"/>
          <w:szCs w:val="20"/>
        </w:rPr>
        <w:t xml:space="preserve">LV – aos litigantes, em processo judicial ou administrativo, e aos acusados em geral são assegurados o contraditório e a ampla defesa, com os meios e recursos a ela inerentes. </w:t>
      </w:r>
    </w:p>
    <w:p w:rsidR="00700B68" w:rsidRPr="00205D03" w:rsidRDefault="00700B68" w:rsidP="00700B68">
      <w:pPr>
        <w:spacing w:line="360" w:lineRule="auto"/>
        <w:ind w:left="2268"/>
        <w:rPr>
          <w:rFonts w:ascii="Times New Roman" w:hAnsi="Times New Roman" w:cs="Times New Roman"/>
          <w:sz w:val="24"/>
          <w:szCs w:val="24"/>
        </w:rPr>
      </w:pPr>
    </w:p>
    <w:p w:rsidR="00700B68" w:rsidRDefault="00700B68" w:rsidP="006704E0">
      <w:pPr>
        <w:spacing w:line="360" w:lineRule="auto"/>
        <w:rPr>
          <w:rFonts w:ascii="Times New Roman" w:hAnsi="Times New Roman" w:cs="Times New Roman"/>
          <w:b/>
          <w:bCs/>
          <w:sz w:val="24"/>
          <w:szCs w:val="24"/>
        </w:rPr>
      </w:pPr>
      <w:r w:rsidRPr="00205D03">
        <w:rPr>
          <w:rFonts w:ascii="Times New Roman" w:hAnsi="Times New Roman" w:cs="Times New Roman"/>
          <w:sz w:val="24"/>
          <w:szCs w:val="24"/>
        </w:rPr>
        <w:t>A citação acima esclarece que a todos litigantes, em processo judicial ou administrativo, são assegurados o contraditório e a ampla defesa.</w:t>
      </w:r>
      <w:r>
        <w:rPr>
          <w:rFonts w:ascii="Times New Roman" w:hAnsi="Times New Roman" w:cs="Times New Roman"/>
          <w:sz w:val="24"/>
          <w:szCs w:val="24"/>
        </w:rPr>
        <w:t xml:space="preserve"> </w:t>
      </w:r>
      <w:r w:rsidRPr="00205D03">
        <w:rPr>
          <w:rFonts w:ascii="Times New Roman" w:hAnsi="Times New Roman" w:cs="Times New Roman"/>
          <w:sz w:val="24"/>
          <w:szCs w:val="24"/>
        </w:rPr>
        <w:t>Na prática do inquérito policial nota-se que esse princípio não é aplicado como estabelece a Constituição Federal de 19</w:t>
      </w:r>
      <w:r>
        <w:rPr>
          <w:rFonts w:ascii="Times New Roman" w:hAnsi="Times New Roman" w:cs="Times New Roman"/>
          <w:sz w:val="24"/>
          <w:szCs w:val="24"/>
        </w:rPr>
        <w:t>88 em seu art. 5º, LV, visto que ainda não existe processo criminal, apenas investigação.</w:t>
      </w:r>
    </w:p>
    <w:p w:rsidR="00700B68" w:rsidRDefault="00700B68" w:rsidP="00700B68">
      <w:pPr>
        <w:jc w:val="center"/>
        <w:rPr>
          <w:rFonts w:ascii="Times New Roman" w:hAnsi="Times New Roman" w:cs="Times New Roman"/>
          <w:b/>
          <w:bCs/>
          <w:sz w:val="24"/>
          <w:szCs w:val="24"/>
        </w:rPr>
      </w:pPr>
    </w:p>
    <w:p w:rsidR="00700B68" w:rsidRDefault="00700B68" w:rsidP="00700B68">
      <w:pPr>
        <w:ind w:firstLine="0"/>
        <w:rPr>
          <w:rFonts w:ascii="Times New Roman" w:hAnsi="Times New Roman" w:cs="Times New Roman"/>
          <w:b/>
          <w:bCs/>
          <w:sz w:val="24"/>
          <w:szCs w:val="24"/>
        </w:rPr>
      </w:pPr>
      <w:r>
        <w:rPr>
          <w:rFonts w:ascii="Times New Roman" w:hAnsi="Times New Roman" w:cs="Times New Roman"/>
          <w:b/>
          <w:bCs/>
          <w:sz w:val="24"/>
          <w:szCs w:val="24"/>
        </w:rPr>
        <w:t>2.4. Metodologia.</w:t>
      </w:r>
    </w:p>
    <w:p w:rsidR="00700B68" w:rsidRPr="00205D03" w:rsidRDefault="00700B68" w:rsidP="00700B68">
      <w:pPr>
        <w:spacing w:line="360" w:lineRule="auto"/>
        <w:rPr>
          <w:rFonts w:ascii="Times New Roman" w:hAnsi="Times New Roman" w:cs="Times New Roman"/>
          <w:sz w:val="24"/>
          <w:szCs w:val="24"/>
        </w:rPr>
      </w:pPr>
    </w:p>
    <w:p w:rsidR="00700B68" w:rsidRPr="00205D03" w:rsidRDefault="00700B68" w:rsidP="00700B68">
      <w:pPr>
        <w:spacing w:line="360" w:lineRule="auto"/>
        <w:rPr>
          <w:rFonts w:ascii="Times New Roman" w:hAnsi="Times New Roman" w:cs="Times New Roman"/>
          <w:sz w:val="24"/>
          <w:szCs w:val="24"/>
        </w:rPr>
      </w:pPr>
      <w:r w:rsidRPr="00205D03">
        <w:rPr>
          <w:rFonts w:ascii="Times New Roman" w:hAnsi="Times New Roman" w:cs="Times New Roman"/>
          <w:sz w:val="24"/>
          <w:szCs w:val="24"/>
        </w:rPr>
        <w:t>Com o intuito de solucionar o problema proposto, a pesquisa empreg</w:t>
      </w:r>
      <w:r>
        <w:rPr>
          <w:rFonts w:ascii="Times New Roman" w:hAnsi="Times New Roman" w:cs="Times New Roman"/>
          <w:sz w:val="24"/>
          <w:szCs w:val="24"/>
        </w:rPr>
        <w:t>ou</w:t>
      </w:r>
      <w:r w:rsidRPr="00205D03">
        <w:rPr>
          <w:rFonts w:ascii="Times New Roman" w:hAnsi="Times New Roman" w:cs="Times New Roman"/>
          <w:sz w:val="24"/>
          <w:szCs w:val="24"/>
        </w:rPr>
        <w:t xml:space="preserve"> um procedimento reflexivo, sistemático, controlado e crítico, e te</w:t>
      </w:r>
      <w:r>
        <w:rPr>
          <w:rFonts w:ascii="Times New Roman" w:hAnsi="Times New Roman" w:cs="Times New Roman"/>
          <w:sz w:val="24"/>
          <w:szCs w:val="24"/>
        </w:rPr>
        <w:t>m</w:t>
      </w:r>
      <w:r w:rsidRPr="00205D03">
        <w:rPr>
          <w:rFonts w:ascii="Times New Roman" w:hAnsi="Times New Roman" w:cs="Times New Roman"/>
          <w:sz w:val="24"/>
          <w:szCs w:val="24"/>
        </w:rPr>
        <w:t xml:space="preserve"> como principais estratégias as pesquisas: teórica, através de revisão bibliográfica rigorosa quando analisa a normas contidas na Constituição Brasileira; qualitativa buscando explorar autores de extrema qualidade bibliográfica através de consultas em livros, e utiliza, ainda, os métodos científicos: histórico e hipotético-dedutivo, para auxiliarem na compreensão do tema na atualidade.</w:t>
      </w:r>
    </w:p>
    <w:p w:rsidR="00700B68" w:rsidRPr="00205D03" w:rsidRDefault="00700B68" w:rsidP="00700B68">
      <w:pPr>
        <w:spacing w:line="360" w:lineRule="auto"/>
        <w:rPr>
          <w:rFonts w:ascii="Times New Roman" w:hAnsi="Times New Roman" w:cs="Times New Roman"/>
          <w:sz w:val="24"/>
          <w:szCs w:val="24"/>
        </w:rPr>
      </w:pPr>
      <w:r w:rsidRPr="00205D03">
        <w:rPr>
          <w:rFonts w:ascii="Times New Roman" w:hAnsi="Times New Roman" w:cs="Times New Roman"/>
          <w:color w:val="000000"/>
          <w:sz w:val="24"/>
          <w:szCs w:val="24"/>
        </w:rPr>
        <w:t>Utilizou-se como método de abordagem o hipotético-dedutivo que se utiliza da pesquisa teórica, expondo o pensamento de vários autores sobre pontos relevantes e posterior conclusão fundamentada em experiências práticas do Ministério Público.</w:t>
      </w:r>
    </w:p>
    <w:p w:rsidR="00700B68" w:rsidRPr="00205D03" w:rsidRDefault="00700B68" w:rsidP="00700B68">
      <w:pPr>
        <w:spacing w:line="360" w:lineRule="auto"/>
        <w:rPr>
          <w:rFonts w:ascii="Times New Roman" w:hAnsi="Times New Roman" w:cs="Times New Roman"/>
          <w:sz w:val="24"/>
          <w:szCs w:val="24"/>
        </w:rPr>
      </w:pPr>
      <w:r>
        <w:rPr>
          <w:rFonts w:ascii="Times New Roman" w:hAnsi="Times New Roman" w:cs="Times New Roman"/>
          <w:sz w:val="24"/>
          <w:szCs w:val="24"/>
        </w:rPr>
        <w:t>Foram</w:t>
      </w:r>
      <w:r w:rsidRPr="00205D03">
        <w:rPr>
          <w:rFonts w:ascii="Times New Roman" w:hAnsi="Times New Roman" w:cs="Times New Roman"/>
          <w:sz w:val="24"/>
          <w:szCs w:val="24"/>
        </w:rPr>
        <w:t xml:space="preserve"> investigados os acontecimentos passados e significativos através de revisão bibliográfica rigorosa para sua sustentação, e </w:t>
      </w:r>
      <w:r>
        <w:rPr>
          <w:rFonts w:ascii="Times New Roman" w:hAnsi="Times New Roman" w:cs="Times New Roman"/>
          <w:sz w:val="24"/>
          <w:szCs w:val="24"/>
        </w:rPr>
        <w:t>foram</w:t>
      </w:r>
      <w:r w:rsidRPr="00205D03">
        <w:rPr>
          <w:rFonts w:ascii="Times New Roman" w:hAnsi="Times New Roman" w:cs="Times New Roman"/>
          <w:sz w:val="24"/>
          <w:szCs w:val="24"/>
        </w:rPr>
        <w:t xml:space="preserve"> feitas, após a identificação das obras consultadas, compilações e fichamentos dos trechos interessantes, análise e interpretação desses itens com posterior redação do trabalho. Uma vez que o tema “</w:t>
      </w:r>
      <w:r w:rsidRPr="00205D03">
        <w:rPr>
          <w:rFonts w:ascii="Times New Roman" w:hAnsi="Times New Roman" w:cs="Times New Roman"/>
          <w:bCs/>
          <w:sz w:val="24"/>
          <w:szCs w:val="24"/>
        </w:rPr>
        <w:t>Princípios constitucionais e o inquérito policial</w:t>
      </w:r>
      <w:r w:rsidRPr="00205D03">
        <w:rPr>
          <w:rFonts w:ascii="Times New Roman" w:hAnsi="Times New Roman" w:cs="Times New Roman"/>
          <w:sz w:val="24"/>
          <w:szCs w:val="24"/>
        </w:rPr>
        <w:t>” gira em torno de concepções conver</w:t>
      </w:r>
      <w:r>
        <w:rPr>
          <w:rFonts w:ascii="Times New Roman" w:hAnsi="Times New Roman" w:cs="Times New Roman"/>
          <w:sz w:val="24"/>
          <w:szCs w:val="24"/>
        </w:rPr>
        <w:t>gentes de diversos autores, esta</w:t>
      </w:r>
      <w:r w:rsidRPr="00205D03">
        <w:rPr>
          <w:rFonts w:ascii="Times New Roman" w:hAnsi="Times New Roman" w:cs="Times New Roman"/>
          <w:sz w:val="24"/>
          <w:szCs w:val="24"/>
        </w:rPr>
        <w:t xml:space="preserve">s são </w:t>
      </w:r>
      <w:r>
        <w:rPr>
          <w:rFonts w:ascii="Times New Roman" w:hAnsi="Times New Roman" w:cs="Times New Roman"/>
          <w:sz w:val="24"/>
          <w:szCs w:val="24"/>
        </w:rPr>
        <w:t>a</w:t>
      </w:r>
      <w:r w:rsidRPr="00205D03">
        <w:rPr>
          <w:rFonts w:ascii="Times New Roman" w:hAnsi="Times New Roman" w:cs="Times New Roman"/>
          <w:sz w:val="24"/>
          <w:szCs w:val="24"/>
        </w:rPr>
        <w:t>s pesquisas e métodos mais apropriados para a realização deste trabalho.</w:t>
      </w:r>
    </w:p>
    <w:p w:rsidR="00700B68" w:rsidRPr="00205D03" w:rsidRDefault="00700B68" w:rsidP="00700B68">
      <w:pPr>
        <w:spacing w:line="360" w:lineRule="auto"/>
        <w:rPr>
          <w:rFonts w:ascii="Times New Roman" w:hAnsi="Times New Roman" w:cs="Times New Roman"/>
          <w:sz w:val="24"/>
          <w:szCs w:val="24"/>
        </w:rPr>
      </w:pPr>
      <w:r w:rsidRPr="00205D03">
        <w:rPr>
          <w:rFonts w:ascii="Times New Roman" w:hAnsi="Times New Roman" w:cs="Times New Roman"/>
          <w:sz w:val="24"/>
          <w:szCs w:val="24"/>
        </w:rPr>
        <w:t>A pesquisa utiliz</w:t>
      </w:r>
      <w:r>
        <w:rPr>
          <w:rFonts w:ascii="Times New Roman" w:hAnsi="Times New Roman" w:cs="Times New Roman"/>
          <w:sz w:val="24"/>
          <w:szCs w:val="24"/>
        </w:rPr>
        <w:t>ou</w:t>
      </w:r>
      <w:r w:rsidRPr="00205D03">
        <w:rPr>
          <w:rFonts w:ascii="Times New Roman" w:hAnsi="Times New Roman" w:cs="Times New Roman"/>
          <w:sz w:val="24"/>
          <w:szCs w:val="24"/>
        </w:rPr>
        <w:t xml:space="preserve"> como fonte primária a Constituição Federal Brasileira de 1.988 e como fontes secundárias livros, artigos de periódicos</w:t>
      </w:r>
      <w:r>
        <w:rPr>
          <w:rFonts w:ascii="Times New Roman" w:hAnsi="Times New Roman" w:cs="Times New Roman"/>
          <w:sz w:val="24"/>
          <w:szCs w:val="24"/>
        </w:rPr>
        <w:t>, o Código de Processo Penal</w:t>
      </w:r>
      <w:r w:rsidRPr="00205D03">
        <w:rPr>
          <w:rFonts w:ascii="Times New Roman" w:hAnsi="Times New Roman" w:cs="Times New Roman"/>
          <w:sz w:val="24"/>
          <w:szCs w:val="24"/>
        </w:rPr>
        <w:t xml:space="preserve"> e estudos já realizados por pesquisadores.</w:t>
      </w:r>
    </w:p>
    <w:p w:rsidR="00700B68" w:rsidRPr="00205D03" w:rsidRDefault="00700B68" w:rsidP="00700B68">
      <w:pPr>
        <w:spacing w:line="360" w:lineRule="auto"/>
        <w:rPr>
          <w:rFonts w:ascii="Times New Roman" w:hAnsi="Times New Roman" w:cs="Times New Roman"/>
          <w:sz w:val="24"/>
          <w:szCs w:val="24"/>
        </w:rPr>
      </w:pPr>
      <w:r w:rsidRPr="00205D03">
        <w:rPr>
          <w:rFonts w:ascii="Times New Roman" w:hAnsi="Times New Roman" w:cs="Times New Roman"/>
          <w:sz w:val="24"/>
          <w:szCs w:val="24"/>
        </w:rPr>
        <w:t>A presente Pesquisa te</w:t>
      </w:r>
      <w:r>
        <w:rPr>
          <w:rFonts w:ascii="Times New Roman" w:hAnsi="Times New Roman" w:cs="Times New Roman"/>
          <w:sz w:val="24"/>
          <w:szCs w:val="24"/>
        </w:rPr>
        <w:t>m</w:t>
      </w:r>
      <w:r w:rsidRPr="00205D03">
        <w:rPr>
          <w:rFonts w:ascii="Times New Roman" w:hAnsi="Times New Roman" w:cs="Times New Roman"/>
          <w:sz w:val="24"/>
          <w:szCs w:val="24"/>
        </w:rPr>
        <w:t xml:space="preserve"> caráter interdisciplinar, uma vez que se utiliz</w:t>
      </w:r>
      <w:r>
        <w:rPr>
          <w:rFonts w:ascii="Times New Roman" w:hAnsi="Times New Roman" w:cs="Times New Roman"/>
          <w:sz w:val="24"/>
          <w:szCs w:val="24"/>
        </w:rPr>
        <w:t>ou</w:t>
      </w:r>
      <w:r w:rsidRPr="00205D03">
        <w:rPr>
          <w:rFonts w:ascii="Times New Roman" w:hAnsi="Times New Roman" w:cs="Times New Roman"/>
          <w:sz w:val="24"/>
          <w:szCs w:val="24"/>
        </w:rPr>
        <w:t xml:space="preserve"> das disciplinas de Introdução ao Estudo do Direito, Direito Penal, Direito Constitucional, Metodologia Científica, Sociologia Jurídica, Ciências Políticas e Português.</w:t>
      </w:r>
    </w:p>
    <w:p w:rsidR="00700B68" w:rsidRDefault="00700B68" w:rsidP="00700B68">
      <w:pPr>
        <w:spacing w:line="360" w:lineRule="auto"/>
        <w:rPr>
          <w:rFonts w:ascii="Times New Roman" w:hAnsi="Times New Roman" w:cs="Times New Roman"/>
          <w:sz w:val="24"/>
          <w:szCs w:val="24"/>
        </w:rPr>
      </w:pPr>
      <w:r w:rsidRPr="00205D03">
        <w:rPr>
          <w:rFonts w:ascii="Times New Roman" w:hAnsi="Times New Roman" w:cs="Times New Roman"/>
          <w:sz w:val="24"/>
          <w:szCs w:val="24"/>
        </w:rPr>
        <w:t xml:space="preserve">O intuito principal com a </w:t>
      </w:r>
      <w:r>
        <w:rPr>
          <w:rFonts w:ascii="Times New Roman" w:hAnsi="Times New Roman" w:cs="Times New Roman"/>
          <w:sz w:val="24"/>
          <w:szCs w:val="24"/>
        </w:rPr>
        <w:t>coleta de dados bibliográficos foi</w:t>
      </w:r>
      <w:r w:rsidRPr="00205D03">
        <w:rPr>
          <w:rFonts w:ascii="Times New Roman" w:hAnsi="Times New Roman" w:cs="Times New Roman"/>
          <w:sz w:val="24"/>
          <w:szCs w:val="24"/>
        </w:rPr>
        <w:t xml:space="preserve"> de mostrar as opiniões de diversos autores, assim como as pesquisas e análises que foram feitas por alguns pesquisadores, que também ajudar</w:t>
      </w:r>
      <w:r w:rsidR="00E16808">
        <w:rPr>
          <w:rFonts w:ascii="Times New Roman" w:hAnsi="Times New Roman" w:cs="Times New Roman"/>
          <w:sz w:val="24"/>
          <w:szCs w:val="24"/>
        </w:rPr>
        <w:t>am</w:t>
      </w:r>
      <w:r w:rsidRPr="00205D03">
        <w:rPr>
          <w:rFonts w:ascii="Times New Roman" w:hAnsi="Times New Roman" w:cs="Times New Roman"/>
          <w:sz w:val="24"/>
          <w:szCs w:val="24"/>
        </w:rPr>
        <w:t xml:space="preserve"> a enriquecer o trabalho e a formar uma conclusão final mais precisa do assunto pesquisado.</w:t>
      </w:r>
    </w:p>
    <w:p w:rsidR="00700B68" w:rsidRDefault="00700B68" w:rsidP="00700B68">
      <w:pPr>
        <w:spacing w:line="360" w:lineRule="auto"/>
        <w:rPr>
          <w:rFonts w:ascii="Times New Roman" w:hAnsi="Times New Roman" w:cs="Times New Roman"/>
          <w:sz w:val="24"/>
          <w:szCs w:val="24"/>
        </w:rPr>
      </w:pPr>
    </w:p>
    <w:p w:rsidR="00700B68" w:rsidRPr="00E2661F" w:rsidRDefault="00700B68" w:rsidP="00700B68">
      <w:pPr>
        <w:spacing w:line="360" w:lineRule="auto"/>
        <w:ind w:firstLine="0"/>
        <w:rPr>
          <w:rFonts w:ascii="Times New Roman" w:hAnsi="Times New Roman" w:cs="Times New Roman"/>
          <w:b/>
          <w:sz w:val="24"/>
          <w:szCs w:val="24"/>
        </w:rPr>
      </w:pPr>
      <w:r w:rsidRPr="00E2661F">
        <w:rPr>
          <w:rFonts w:ascii="Times New Roman" w:hAnsi="Times New Roman" w:cs="Times New Roman"/>
          <w:b/>
          <w:sz w:val="24"/>
          <w:szCs w:val="24"/>
        </w:rPr>
        <w:t>3. Conclusão.</w:t>
      </w:r>
    </w:p>
    <w:p w:rsidR="00700B68" w:rsidRPr="00205D03" w:rsidRDefault="00700B68" w:rsidP="00700B68">
      <w:pPr>
        <w:pStyle w:val="SemEspaamento"/>
        <w:rPr>
          <w:rFonts w:ascii="Times New Roman" w:hAnsi="Times New Roman"/>
          <w:sz w:val="24"/>
          <w:szCs w:val="24"/>
        </w:rPr>
      </w:pP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Cs/>
          <w:sz w:val="24"/>
          <w:szCs w:val="24"/>
        </w:rPr>
        <w:t>Com esta pesquisa demonstrou-se que</w:t>
      </w:r>
      <w:r w:rsidR="002B74F0">
        <w:rPr>
          <w:rFonts w:ascii="Times New Roman" w:hAnsi="Times New Roman" w:cs="Times New Roman"/>
          <w:bCs/>
          <w:sz w:val="24"/>
          <w:szCs w:val="24"/>
        </w:rPr>
        <w:t xml:space="preserve"> os Princípios Constitucionais </w:t>
      </w:r>
      <w:r>
        <w:rPr>
          <w:rFonts w:ascii="Times New Roman" w:hAnsi="Times New Roman" w:cs="Times New Roman"/>
          <w:bCs/>
          <w:sz w:val="24"/>
          <w:szCs w:val="24"/>
        </w:rPr>
        <w:t xml:space="preserve">da Ampla Defesa e do Contraditório não são aplicados  corriqueiramente nos Inquéritos Policiais, pois </w:t>
      </w:r>
      <w:r>
        <w:rPr>
          <w:rFonts w:ascii="Times New Roman" w:hAnsi="Times New Roman" w:cs="Times New Roman"/>
          <w:color w:val="000000"/>
          <w:sz w:val="24"/>
          <w:szCs w:val="24"/>
        </w:rPr>
        <w:t>o</w:t>
      </w:r>
      <w:r w:rsidRPr="00205D03">
        <w:rPr>
          <w:rFonts w:ascii="Times New Roman" w:hAnsi="Times New Roman" w:cs="Times New Roman"/>
          <w:color w:val="000000"/>
          <w:sz w:val="24"/>
          <w:szCs w:val="24"/>
        </w:rPr>
        <w:t>s únicos inquéritos que admitem o contraditório são: o judicial, para apuração de crimes falimentares, e o instaurado pela polícia federal, a pedido do Ministro da Justiça, visando à expulsão de estrangeiro, sendo que neste último, o contraditório é obrigatório.</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p>
    <w:p w:rsidR="00700B68" w:rsidRDefault="00700B68" w:rsidP="00700B68">
      <w:pPr>
        <w:autoSpaceDE w:val="0"/>
        <w:autoSpaceDN w:val="0"/>
        <w:adjustRightInd w:val="0"/>
        <w:spacing w:line="360" w:lineRule="auto"/>
        <w:ind w:firstLine="0"/>
        <w:rPr>
          <w:rFonts w:ascii="Times New Roman" w:hAnsi="Times New Roman" w:cs="Times New Roman"/>
          <w:b/>
          <w:color w:val="000000"/>
          <w:sz w:val="24"/>
          <w:szCs w:val="24"/>
        </w:rPr>
      </w:pPr>
      <w:r w:rsidRPr="00E5280A">
        <w:rPr>
          <w:rFonts w:ascii="Times New Roman" w:hAnsi="Times New Roman" w:cs="Times New Roman"/>
          <w:b/>
          <w:color w:val="000000"/>
          <w:sz w:val="24"/>
          <w:szCs w:val="24"/>
        </w:rPr>
        <w:t>4. Resultados.</w:t>
      </w:r>
    </w:p>
    <w:p w:rsidR="00700B68" w:rsidRDefault="00700B68" w:rsidP="00700B68">
      <w:pPr>
        <w:autoSpaceDE w:val="0"/>
        <w:autoSpaceDN w:val="0"/>
        <w:adjustRightInd w:val="0"/>
        <w:spacing w:line="360" w:lineRule="auto"/>
        <w:ind w:firstLine="0"/>
        <w:rPr>
          <w:rFonts w:ascii="Times New Roman" w:hAnsi="Times New Roman" w:cs="Times New Roman"/>
          <w:b/>
          <w:color w:val="000000"/>
          <w:sz w:val="24"/>
          <w:szCs w:val="24"/>
        </w:rPr>
      </w:pP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Através da pesquisa bibliográfica realizada, verificou-se que os Princípios Constitucionais são aplicados e</w:t>
      </w:r>
      <w:r w:rsidR="00BD060E">
        <w:rPr>
          <w:rFonts w:ascii="Times New Roman" w:hAnsi="Times New Roman" w:cs="Times New Roman"/>
          <w:color w:val="000000"/>
          <w:sz w:val="24"/>
          <w:szCs w:val="24"/>
        </w:rPr>
        <w:t>m</w:t>
      </w:r>
      <w:r>
        <w:rPr>
          <w:rFonts w:ascii="Times New Roman" w:hAnsi="Times New Roman" w:cs="Times New Roman"/>
          <w:color w:val="000000"/>
          <w:sz w:val="24"/>
          <w:szCs w:val="24"/>
        </w:rPr>
        <w:t xml:space="preserve"> raríssima</w:t>
      </w:r>
      <w:r w:rsidR="00BD060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ocasiões quando da elaboração dos Inquéritos Policiais.</w:t>
      </w:r>
    </w:p>
    <w:p w:rsidR="00700B68" w:rsidRDefault="00700B68" w:rsidP="00700B68">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 inquérito policial é um procedimento administrativo que busca apurar os fatos ilícitos, constatando quem são os agentes ativo e passivo e qual o tipo penal com as provas devidas, com o objetivo de instruir o processo, oferecendo ao Juiz e o Ministério Público, as peças adequadas para inicio processual.</w:t>
      </w:r>
    </w:p>
    <w:p w:rsidR="00700B68" w:rsidRDefault="00700B68" w:rsidP="00700B68">
      <w:pPr>
        <w:autoSpaceDE w:val="0"/>
        <w:autoSpaceDN w:val="0"/>
        <w:adjustRightInd w:val="0"/>
        <w:spacing w:line="360" w:lineRule="auto"/>
        <w:rPr>
          <w:rFonts w:ascii="Times New Roman" w:hAnsi="Times New Roman" w:cs="Times New Roman"/>
          <w:sz w:val="24"/>
          <w:szCs w:val="24"/>
        </w:rPr>
      </w:pPr>
    </w:p>
    <w:p w:rsidR="00700B68" w:rsidRPr="00205D03" w:rsidRDefault="00700B68" w:rsidP="00700B68">
      <w:pPr>
        <w:ind w:firstLine="0"/>
        <w:rPr>
          <w:rFonts w:ascii="Times New Roman" w:hAnsi="Times New Roman" w:cs="Times New Roman"/>
          <w:b/>
          <w:bCs/>
          <w:sz w:val="24"/>
          <w:szCs w:val="24"/>
        </w:rPr>
      </w:pPr>
      <w:r>
        <w:rPr>
          <w:rFonts w:ascii="Times New Roman" w:hAnsi="Times New Roman" w:cs="Times New Roman"/>
          <w:b/>
          <w:bCs/>
          <w:sz w:val="24"/>
          <w:szCs w:val="24"/>
        </w:rPr>
        <w:t>5. R</w:t>
      </w:r>
      <w:r w:rsidRPr="00205D03">
        <w:rPr>
          <w:rFonts w:ascii="Times New Roman" w:hAnsi="Times New Roman" w:cs="Times New Roman"/>
          <w:b/>
          <w:bCs/>
          <w:sz w:val="24"/>
          <w:szCs w:val="24"/>
        </w:rPr>
        <w:t>eferências</w:t>
      </w:r>
      <w:r>
        <w:rPr>
          <w:rFonts w:ascii="Times New Roman" w:hAnsi="Times New Roman" w:cs="Times New Roman"/>
          <w:b/>
          <w:bCs/>
          <w:sz w:val="24"/>
          <w:szCs w:val="24"/>
        </w:rPr>
        <w:t>.</w:t>
      </w:r>
      <w:r w:rsidRPr="00205D03">
        <w:rPr>
          <w:rFonts w:ascii="Times New Roman" w:hAnsi="Times New Roman" w:cs="Times New Roman"/>
          <w:b/>
          <w:bCs/>
          <w:sz w:val="24"/>
          <w:szCs w:val="24"/>
        </w:rPr>
        <w:t xml:space="preserve"> </w:t>
      </w:r>
    </w:p>
    <w:p w:rsidR="00700B68" w:rsidRPr="00205D03" w:rsidRDefault="00700B68" w:rsidP="00700B68">
      <w:pPr>
        <w:autoSpaceDE w:val="0"/>
        <w:autoSpaceDN w:val="0"/>
        <w:adjustRightInd w:val="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ALMEIDA, Joaquim Canuto Mendes de. </w:t>
      </w:r>
      <w:r w:rsidRPr="00205D03">
        <w:rPr>
          <w:rFonts w:ascii="Times New Roman" w:hAnsi="Times New Roman" w:cs="Times New Roman"/>
          <w:b/>
          <w:bCs/>
          <w:color w:val="000000"/>
          <w:sz w:val="24"/>
          <w:szCs w:val="24"/>
        </w:rPr>
        <w:t>Princípios Fundamentais do Processo</w:t>
      </w:r>
      <w:r w:rsidRPr="00205D03">
        <w:rPr>
          <w:rFonts w:ascii="Times New Roman" w:hAnsi="Times New Roman" w:cs="Times New Roman"/>
          <w:color w:val="000000"/>
          <w:sz w:val="24"/>
          <w:szCs w:val="24"/>
        </w:rPr>
        <w:t>. São Paulo: Revista dos Tribunais, 1973.</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AMARAL, Luiz Otávio de Oliveira. </w:t>
      </w:r>
      <w:r w:rsidRPr="00205D03">
        <w:rPr>
          <w:rFonts w:ascii="Times New Roman" w:hAnsi="Times New Roman" w:cs="Times New Roman"/>
          <w:b/>
          <w:bCs/>
          <w:color w:val="000000"/>
          <w:sz w:val="24"/>
          <w:szCs w:val="24"/>
        </w:rPr>
        <w:t xml:space="preserve">Direito e Segurança Pública. </w:t>
      </w:r>
      <w:r w:rsidRPr="00205D03">
        <w:rPr>
          <w:rFonts w:ascii="Times New Roman" w:hAnsi="Times New Roman" w:cs="Times New Roman"/>
          <w:color w:val="000000"/>
          <w:sz w:val="24"/>
          <w:szCs w:val="24"/>
        </w:rPr>
        <w:t>Brasília: Consulex, 2003.</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BASTOS, Celso Ribeiro. </w:t>
      </w:r>
      <w:r w:rsidRPr="00205D03">
        <w:rPr>
          <w:rFonts w:ascii="Times New Roman" w:hAnsi="Times New Roman" w:cs="Times New Roman"/>
          <w:b/>
          <w:color w:val="000000"/>
          <w:sz w:val="24"/>
          <w:szCs w:val="24"/>
        </w:rPr>
        <w:t>Curso de Direito Constitucional</w:t>
      </w:r>
      <w:r w:rsidRPr="00205D03">
        <w:rPr>
          <w:rFonts w:ascii="Times New Roman" w:hAnsi="Times New Roman" w:cs="Times New Roman"/>
          <w:color w:val="000000"/>
          <w:sz w:val="24"/>
          <w:szCs w:val="24"/>
        </w:rPr>
        <w:t>. 19. ed. São Paulo: Saraiva, 1998.</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BATISTA, Weber Martins. </w:t>
      </w:r>
      <w:r w:rsidRPr="00205D03">
        <w:rPr>
          <w:rFonts w:ascii="Times New Roman" w:hAnsi="Times New Roman" w:cs="Times New Roman"/>
          <w:b/>
          <w:bCs/>
          <w:color w:val="000000"/>
          <w:sz w:val="24"/>
          <w:szCs w:val="24"/>
        </w:rPr>
        <w:t>Direito penal e Direito processual penal</w:t>
      </w:r>
      <w:r w:rsidRPr="00205D03">
        <w:rPr>
          <w:rFonts w:ascii="Times New Roman" w:hAnsi="Times New Roman" w:cs="Times New Roman"/>
          <w:color w:val="000000"/>
          <w:sz w:val="24"/>
          <w:szCs w:val="24"/>
        </w:rPr>
        <w:t>. 2. ed. Rio de Janeiro: Forense, 1996.</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ind w:firstLine="0"/>
        <w:rPr>
          <w:rFonts w:ascii="Times New Roman" w:hAnsi="Times New Roman" w:cs="Times New Roman"/>
          <w:sz w:val="24"/>
          <w:szCs w:val="24"/>
        </w:rPr>
      </w:pPr>
      <w:r w:rsidRPr="00205D03">
        <w:rPr>
          <w:rFonts w:ascii="Times New Roman" w:hAnsi="Times New Roman" w:cs="Times New Roman"/>
          <w:sz w:val="24"/>
          <w:szCs w:val="24"/>
        </w:rPr>
        <w:t xml:space="preserve">BRASIL. Superior Tribunal de Justiça. </w:t>
      </w:r>
      <w:r w:rsidRPr="00205D03">
        <w:rPr>
          <w:rFonts w:ascii="Times New Roman" w:hAnsi="Times New Roman" w:cs="Times New Roman"/>
          <w:b/>
          <w:sz w:val="24"/>
          <w:szCs w:val="24"/>
        </w:rPr>
        <w:t>Habeas-corpus</w:t>
      </w:r>
      <w:r w:rsidRPr="00205D03">
        <w:rPr>
          <w:rFonts w:ascii="Times New Roman" w:hAnsi="Times New Roman" w:cs="Times New Roman"/>
          <w:sz w:val="24"/>
          <w:szCs w:val="24"/>
        </w:rPr>
        <w:t xml:space="preserve"> nº.</w:t>
      </w:r>
      <w:r w:rsidRPr="00205D03">
        <w:rPr>
          <w:rFonts w:ascii="Times New Roman" w:hAnsi="Times New Roman" w:cs="Times New Roman"/>
          <w:color w:val="535353"/>
          <w:sz w:val="24"/>
          <w:szCs w:val="24"/>
        </w:rPr>
        <w:t xml:space="preserve"> </w:t>
      </w:r>
      <w:r w:rsidRPr="00205D03">
        <w:rPr>
          <w:rFonts w:ascii="Times New Roman" w:hAnsi="Times New Roman" w:cs="Times New Roman"/>
          <w:sz w:val="24"/>
          <w:szCs w:val="24"/>
        </w:rPr>
        <w:t xml:space="preserve">HC 82.354-8-PR da 6ª. Câmara Cível do Tribunal de Justiça do Estado do Paraná, Brasília, DF, 6 de dezembro de 1994. </w:t>
      </w:r>
      <w:r w:rsidRPr="00205D03">
        <w:rPr>
          <w:rFonts w:ascii="Times New Roman" w:hAnsi="Times New Roman" w:cs="Times New Roman"/>
          <w:bCs/>
          <w:sz w:val="24"/>
          <w:szCs w:val="24"/>
        </w:rPr>
        <w:t>Lex</w:t>
      </w:r>
      <w:r w:rsidRPr="00205D03">
        <w:rPr>
          <w:rFonts w:ascii="Times New Roman" w:hAnsi="Times New Roman" w:cs="Times New Roman"/>
          <w:sz w:val="24"/>
          <w:szCs w:val="24"/>
        </w:rPr>
        <w:t>: jurisprudência do STJ e Tribunais Regionais Federais, São Paulo, v. 10, n. 103, p. 236-240. mar. 1998.</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BITENCOURT, César Roberto. </w:t>
      </w:r>
      <w:r w:rsidRPr="00205D03">
        <w:rPr>
          <w:rFonts w:ascii="Times New Roman" w:hAnsi="Times New Roman" w:cs="Times New Roman"/>
          <w:b/>
          <w:color w:val="000000"/>
          <w:sz w:val="24"/>
          <w:szCs w:val="24"/>
        </w:rPr>
        <w:t>Falência de pena de prisão: causas e alternativas</w:t>
      </w:r>
      <w:r w:rsidRPr="00205D03">
        <w:rPr>
          <w:rFonts w:ascii="Times New Roman" w:hAnsi="Times New Roman" w:cs="Times New Roman"/>
          <w:color w:val="000000"/>
          <w:sz w:val="24"/>
          <w:szCs w:val="24"/>
        </w:rPr>
        <w:t>. São Paulo: RT. 1993.</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BORGES D´URSO, Luís Flávio. </w:t>
      </w:r>
      <w:r w:rsidRPr="00205D03">
        <w:rPr>
          <w:rFonts w:ascii="Times New Roman" w:hAnsi="Times New Roman" w:cs="Times New Roman"/>
          <w:b/>
          <w:color w:val="000000"/>
          <w:sz w:val="24"/>
          <w:szCs w:val="24"/>
        </w:rPr>
        <w:t>O inquérito policial e o termo circunstanciado</w:t>
      </w:r>
      <w:r w:rsidRPr="00205D03">
        <w:rPr>
          <w:rFonts w:ascii="Times New Roman" w:hAnsi="Times New Roman" w:cs="Times New Roman"/>
          <w:color w:val="000000"/>
          <w:sz w:val="24"/>
          <w:szCs w:val="24"/>
        </w:rPr>
        <w:t>. In: Jornal do escrivão, outubro de 2001.</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sz w:val="24"/>
          <w:szCs w:val="24"/>
        </w:rPr>
        <w:t xml:space="preserve">BRASIL. </w:t>
      </w:r>
      <w:r w:rsidRPr="00205D03">
        <w:rPr>
          <w:rFonts w:ascii="Times New Roman" w:hAnsi="Times New Roman" w:cs="Times New Roman"/>
          <w:b/>
          <w:bCs/>
          <w:sz w:val="24"/>
          <w:szCs w:val="24"/>
        </w:rPr>
        <w:t>Constituição da República Federativa do Brasil de 1988</w:t>
      </w:r>
      <w:r w:rsidRPr="00205D03">
        <w:rPr>
          <w:rFonts w:ascii="Times New Roman" w:hAnsi="Times New Roman" w:cs="Times New Roman"/>
          <w:sz w:val="24"/>
          <w:szCs w:val="24"/>
        </w:rPr>
        <w:t>.</w:t>
      </w:r>
    </w:p>
    <w:p w:rsidR="00700B68" w:rsidRPr="00205D03" w:rsidRDefault="00700B68" w:rsidP="00047F34">
      <w:pPr>
        <w:ind w:firstLine="0"/>
        <w:contextualSpacing/>
        <w:rPr>
          <w:rFonts w:ascii="Times New Roman" w:hAnsi="Times New Roman" w:cs="Times New Roman"/>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sz w:val="24"/>
          <w:szCs w:val="24"/>
        </w:rPr>
        <w:t xml:space="preserve">CAPEZ, Fernando. </w:t>
      </w:r>
      <w:r w:rsidRPr="00205D03">
        <w:rPr>
          <w:rFonts w:ascii="Times New Roman" w:hAnsi="Times New Roman" w:cs="Times New Roman"/>
          <w:b/>
          <w:sz w:val="24"/>
          <w:szCs w:val="24"/>
        </w:rPr>
        <w:t>Curso de processo penal</w:t>
      </w:r>
      <w:r w:rsidRPr="00205D03">
        <w:rPr>
          <w:rFonts w:ascii="Times New Roman" w:hAnsi="Times New Roman" w:cs="Times New Roman"/>
          <w:sz w:val="24"/>
          <w:szCs w:val="24"/>
        </w:rPr>
        <w:t>. 18 ed. – São Paulo: Saraiva, 2011.</w:t>
      </w:r>
    </w:p>
    <w:p w:rsidR="00700B68" w:rsidRPr="00205D03" w:rsidRDefault="00700B68" w:rsidP="00047F34">
      <w:pPr>
        <w:ind w:firstLine="0"/>
        <w:contextualSpacing/>
        <w:rPr>
          <w:rFonts w:ascii="Times New Roman" w:hAnsi="Times New Roman" w:cs="Times New Roman"/>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CARVALHO, Jefferson Moreira de. </w:t>
      </w:r>
      <w:r w:rsidRPr="00205D03">
        <w:rPr>
          <w:rFonts w:ascii="Times New Roman" w:hAnsi="Times New Roman" w:cs="Times New Roman"/>
          <w:b/>
          <w:color w:val="000000"/>
          <w:sz w:val="24"/>
          <w:szCs w:val="24"/>
        </w:rPr>
        <w:t>Prisão e Liberdade Provisória</w:t>
      </w:r>
      <w:r w:rsidRPr="00205D03">
        <w:rPr>
          <w:rFonts w:ascii="Times New Roman" w:hAnsi="Times New Roman" w:cs="Times New Roman"/>
          <w:color w:val="000000"/>
          <w:sz w:val="24"/>
          <w:szCs w:val="24"/>
        </w:rPr>
        <w:t>. São Paulo: Juarez de Oliveira. 1999.</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CHOUKE, Fauzi Hassan. </w:t>
      </w:r>
      <w:r w:rsidRPr="00205D03">
        <w:rPr>
          <w:rFonts w:ascii="Times New Roman" w:hAnsi="Times New Roman" w:cs="Times New Roman"/>
          <w:b/>
          <w:color w:val="000000"/>
          <w:sz w:val="24"/>
          <w:szCs w:val="24"/>
        </w:rPr>
        <w:t>Garantias Constitucionais na investigação Criminal</w:t>
      </w:r>
      <w:r w:rsidRPr="00205D03">
        <w:rPr>
          <w:rFonts w:ascii="Times New Roman" w:hAnsi="Times New Roman" w:cs="Times New Roman"/>
          <w:color w:val="000000"/>
          <w:sz w:val="24"/>
          <w:szCs w:val="24"/>
        </w:rPr>
        <w:t>. São Paulo: Revista dos Tribunais, 1998.</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FARIAS, Edilson Pereira de. </w:t>
      </w:r>
      <w:r w:rsidRPr="00205D03">
        <w:rPr>
          <w:rFonts w:ascii="Times New Roman" w:hAnsi="Times New Roman" w:cs="Times New Roman"/>
          <w:b/>
          <w:color w:val="000000"/>
          <w:sz w:val="24"/>
          <w:szCs w:val="24"/>
        </w:rPr>
        <w:t>Colisão de Direitos.</w:t>
      </w:r>
      <w:r w:rsidRPr="00205D03">
        <w:rPr>
          <w:rFonts w:ascii="Times New Roman" w:hAnsi="Times New Roman" w:cs="Times New Roman"/>
          <w:color w:val="000000"/>
          <w:sz w:val="24"/>
          <w:szCs w:val="24"/>
        </w:rPr>
        <w:t xml:space="preserve"> A honra, a intimidade, a vida privada e a imagem versus a liberdade de expressão e informação. Porto Alegre: Sergio Antônio Fabris Editor, 1996.</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FERNANDES, Antônio Scarance. </w:t>
      </w:r>
      <w:r w:rsidRPr="00205D03">
        <w:rPr>
          <w:rFonts w:ascii="Times New Roman" w:hAnsi="Times New Roman" w:cs="Times New Roman"/>
          <w:b/>
          <w:color w:val="000000"/>
          <w:sz w:val="24"/>
          <w:szCs w:val="24"/>
        </w:rPr>
        <w:t>Processo Penal Constitucional</w:t>
      </w:r>
      <w:r w:rsidRPr="00205D03">
        <w:rPr>
          <w:rFonts w:ascii="Times New Roman" w:hAnsi="Times New Roman" w:cs="Times New Roman"/>
          <w:color w:val="000000"/>
          <w:sz w:val="24"/>
          <w:szCs w:val="24"/>
        </w:rPr>
        <w:t>. 3. ed. São Paulo: Revista dos Tribunais, 2002.</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FERREIRA, Célio Luiz. </w:t>
      </w:r>
      <w:r w:rsidRPr="00205D03">
        <w:rPr>
          <w:rFonts w:ascii="Times New Roman" w:hAnsi="Times New Roman" w:cs="Times New Roman"/>
          <w:b/>
          <w:color w:val="000000"/>
          <w:sz w:val="24"/>
          <w:szCs w:val="24"/>
        </w:rPr>
        <w:t>O novo Inquérito Policial e os princípios da celeridade e do contraditório</w:t>
      </w:r>
      <w:r w:rsidRPr="00205D03">
        <w:rPr>
          <w:rFonts w:ascii="Times New Roman" w:hAnsi="Times New Roman" w:cs="Times New Roman"/>
          <w:color w:val="000000"/>
          <w:sz w:val="24"/>
          <w:szCs w:val="24"/>
        </w:rPr>
        <w:t>. In: Revista ADPESP, ano 23, nº 32, outubro de 2003.</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FIGUEIREDO DIAS, Jorge. </w:t>
      </w:r>
      <w:r w:rsidRPr="00205D03">
        <w:rPr>
          <w:rFonts w:ascii="Times New Roman" w:hAnsi="Times New Roman" w:cs="Times New Roman"/>
          <w:b/>
          <w:iCs/>
          <w:color w:val="000000"/>
          <w:sz w:val="24"/>
          <w:szCs w:val="24"/>
        </w:rPr>
        <w:t>Questões Fundamentais de Direito Penal Revisadas</w:t>
      </w:r>
      <w:r w:rsidRPr="00205D03">
        <w:rPr>
          <w:rFonts w:ascii="Times New Roman" w:hAnsi="Times New Roman" w:cs="Times New Roman"/>
          <w:i/>
          <w:iCs/>
          <w:color w:val="000000"/>
          <w:sz w:val="24"/>
          <w:szCs w:val="24"/>
        </w:rPr>
        <w:t xml:space="preserve">. </w:t>
      </w:r>
      <w:r w:rsidRPr="00205D03">
        <w:rPr>
          <w:rFonts w:ascii="Times New Roman" w:hAnsi="Times New Roman" w:cs="Times New Roman"/>
          <w:color w:val="000000"/>
          <w:sz w:val="24"/>
          <w:szCs w:val="24"/>
        </w:rPr>
        <w:t>1ª. ed. São Paulo: Revista dos Tribunais, 1999.</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i/>
          <w:iCs/>
          <w:color w:val="000000"/>
          <w:sz w:val="24"/>
          <w:szCs w:val="24"/>
        </w:rPr>
      </w:pPr>
      <w:r w:rsidRPr="00205D03">
        <w:rPr>
          <w:rFonts w:ascii="Times New Roman" w:hAnsi="Times New Roman" w:cs="Times New Roman"/>
          <w:color w:val="000000"/>
          <w:sz w:val="24"/>
          <w:szCs w:val="24"/>
        </w:rPr>
        <w:t xml:space="preserve">GONÇALVES, Victor Eduardo Rios. </w:t>
      </w:r>
      <w:r w:rsidRPr="00205D03">
        <w:rPr>
          <w:rFonts w:ascii="Times New Roman" w:hAnsi="Times New Roman" w:cs="Times New Roman"/>
          <w:b/>
          <w:color w:val="000000"/>
          <w:sz w:val="24"/>
          <w:szCs w:val="24"/>
        </w:rPr>
        <w:t>Juizados especiais criminais – doutrina e jurisprudência atualizadas.</w:t>
      </w:r>
      <w:r w:rsidRPr="00205D03">
        <w:rPr>
          <w:rFonts w:ascii="Times New Roman" w:hAnsi="Times New Roman" w:cs="Times New Roman"/>
          <w:color w:val="000000"/>
          <w:sz w:val="24"/>
          <w:szCs w:val="24"/>
        </w:rPr>
        <w:t xml:space="preserve"> 2ª ed., São Paulo: Saraiva, 2002</w:t>
      </w:r>
      <w:r w:rsidRPr="00205D03">
        <w:rPr>
          <w:rFonts w:ascii="Times New Roman" w:hAnsi="Times New Roman" w:cs="Times New Roman"/>
          <w:i/>
          <w:iCs/>
          <w:color w:val="000000"/>
          <w:sz w:val="24"/>
          <w:szCs w:val="24"/>
        </w:rPr>
        <w:t>.</w:t>
      </w:r>
    </w:p>
    <w:p w:rsidR="00700B68" w:rsidRPr="00205D03" w:rsidRDefault="00700B68" w:rsidP="00047F34">
      <w:pPr>
        <w:autoSpaceDE w:val="0"/>
        <w:autoSpaceDN w:val="0"/>
        <w:adjustRightInd w:val="0"/>
        <w:ind w:firstLine="0"/>
        <w:contextualSpacing/>
        <w:rPr>
          <w:rFonts w:ascii="Times New Roman" w:hAnsi="Times New Roman" w:cs="Times New Roman"/>
          <w:i/>
          <w:iCs/>
          <w:color w:val="000000"/>
          <w:sz w:val="24"/>
          <w:szCs w:val="24"/>
        </w:rPr>
      </w:pP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r w:rsidRPr="00205D03">
        <w:rPr>
          <w:rFonts w:ascii="Times New Roman" w:hAnsi="Times New Roman" w:cs="Times New Roman"/>
          <w:color w:val="000000"/>
          <w:sz w:val="24"/>
          <w:szCs w:val="24"/>
        </w:rPr>
        <w:t xml:space="preserve">GRECO FILHO, Vicente. </w:t>
      </w:r>
      <w:r w:rsidRPr="00205D03">
        <w:rPr>
          <w:rFonts w:ascii="Times New Roman" w:hAnsi="Times New Roman" w:cs="Times New Roman"/>
          <w:b/>
          <w:color w:val="000000"/>
          <w:sz w:val="24"/>
          <w:szCs w:val="24"/>
        </w:rPr>
        <w:t>Manual de processo penal</w:t>
      </w:r>
      <w:r w:rsidRPr="00205D03">
        <w:rPr>
          <w:rFonts w:ascii="Times New Roman" w:hAnsi="Times New Roman" w:cs="Times New Roman"/>
          <w:i/>
          <w:iCs/>
          <w:color w:val="000000"/>
          <w:sz w:val="24"/>
          <w:szCs w:val="24"/>
        </w:rPr>
        <w:t xml:space="preserve">. </w:t>
      </w:r>
      <w:r w:rsidRPr="00205D03">
        <w:rPr>
          <w:rFonts w:ascii="Times New Roman" w:hAnsi="Times New Roman" w:cs="Times New Roman"/>
          <w:color w:val="000000"/>
          <w:sz w:val="24"/>
          <w:szCs w:val="24"/>
        </w:rPr>
        <w:t>5ª ed. São Paulo: Saraiva, 1998.</w:t>
      </w:r>
    </w:p>
    <w:p w:rsidR="00700B68" w:rsidRPr="00205D03" w:rsidRDefault="00700B68" w:rsidP="00047F34">
      <w:pPr>
        <w:autoSpaceDE w:val="0"/>
        <w:autoSpaceDN w:val="0"/>
        <w:adjustRightInd w:val="0"/>
        <w:ind w:firstLine="0"/>
        <w:contextualSpacing/>
        <w:rPr>
          <w:rFonts w:ascii="Times New Roman" w:hAnsi="Times New Roman" w:cs="Times New Roman"/>
          <w:color w:val="000000"/>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b/>
          <w:bCs/>
          <w:sz w:val="24"/>
          <w:szCs w:val="24"/>
        </w:rPr>
        <w:t>Manual de metodologia científica do ILES Itumbiara/GO/</w:t>
      </w:r>
      <w:r w:rsidRPr="00205D03">
        <w:rPr>
          <w:rFonts w:ascii="Times New Roman" w:hAnsi="Times New Roman" w:cs="Times New Roman"/>
          <w:sz w:val="24"/>
          <w:szCs w:val="24"/>
        </w:rPr>
        <w:t>. – Itumbiara: ILES/ULBRA, 2011.</w:t>
      </w:r>
    </w:p>
    <w:p w:rsidR="00700B68" w:rsidRPr="00205D03" w:rsidRDefault="00700B68" w:rsidP="00047F34">
      <w:pPr>
        <w:ind w:firstLine="0"/>
        <w:contextualSpacing/>
        <w:rPr>
          <w:rFonts w:ascii="Times New Roman" w:hAnsi="Times New Roman" w:cs="Times New Roman"/>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sz w:val="24"/>
          <w:szCs w:val="24"/>
        </w:rPr>
        <w:t xml:space="preserve">OLIVEIRA, Eugênio Pacelli de. </w:t>
      </w:r>
      <w:r w:rsidRPr="00205D03">
        <w:rPr>
          <w:rFonts w:ascii="Times New Roman" w:hAnsi="Times New Roman" w:cs="Times New Roman"/>
          <w:b/>
          <w:sz w:val="24"/>
          <w:szCs w:val="24"/>
        </w:rPr>
        <w:t>Curso de processo penal</w:t>
      </w:r>
      <w:r w:rsidRPr="00205D03">
        <w:rPr>
          <w:rFonts w:ascii="Times New Roman" w:hAnsi="Times New Roman" w:cs="Times New Roman"/>
          <w:sz w:val="24"/>
          <w:szCs w:val="24"/>
        </w:rPr>
        <w:t>. – 14. Rio de Janeiro: Lumen Juris, 2011.</w:t>
      </w:r>
    </w:p>
    <w:p w:rsidR="00700B68" w:rsidRPr="00205D03" w:rsidRDefault="00700B68" w:rsidP="00047F34">
      <w:pPr>
        <w:ind w:firstLine="0"/>
        <w:contextualSpacing/>
        <w:rPr>
          <w:rFonts w:ascii="Times New Roman" w:hAnsi="Times New Roman" w:cs="Times New Roman"/>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sz w:val="24"/>
          <w:szCs w:val="24"/>
        </w:rPr>
        <w:t xml:space="preserve">TOURINHO FILHO, Fernando da costa. </w:t>
      </w:r>
      <w:r w:rsidRPr="00205D03">
        <w:rPr>
          <w:rFonts w:ascii="Times New Roman" w:hAnsi="Times New Roman" w:cs="Times New Roman"/>
          <w:b/>
          <w:sz w:val="24"/>
          <w:szCs w:val="24"/>
        </w:rPr>
        <w:t>Manual de processo penal</w:t>
      </w:r>
      <w:r w:rsidRPr="00205D03">
        <w:rPr>
          <w:rFonts w:ascii="Times New Roman" w:hAnsi="Times New Roman" w:cs="Times New Roman"/>
          <w:sz w:val="24"/>
          <w:szCs w:val="24"/>
        </w:rPr>
        <w:t>. 14. ed. São Paulo: Saraiva, 2011</w:t>
      </w:r>
    </w:p>
    <w:p w:rsidR="00700B68" w:rsidRPr="00205D03" w:rsidRDefault="00700B68" w:rsidP="00047F34">
      <w:pPr>
        <w:ind w:firstLine="0"/>
        <w:contextualSpacing/>
        <w:rPr>
          <w:rFonts w:ascii="Times New Roman" w:hAnsi="Times New Roman" w:cs="Times New Roman"/>
          <w:sz w:val="24"/>
          <w:szCs w:val="24"/>
        </w:rPr>
      </w:pPr>
    </w:p>
    <w:p w:rsidR="00700B68" w:rsidRPr="00205D03" w:rsidRDefault="00700B68" w:rsidP="00047F34">
      <w:pPr>
        <w:ind w:firstLine="0"/>
        <w:contextualSpacing/>
        <w:rPr>
          <w:rFonts w:ascii="Times New Roman" w:hAnsi="Times New Roman" w:cs="Times New Roman"/>
          <w:sz w:val="24"/>
          <w:szCs w:val="24"/>
        </w:rPr>
      </w:pPr>
      <w:r w:rsidRPr="00205D03">
        <w:rPr>
          <w:rFonts w:ascii="Times New Roman" w:hAnsi="Times New Roman" w:cs="Times New Roman"/>
          <w:sz w:val="24"/>
          <w:szCs w:val="24"/>
        </w:rPr>
        <w:t>Vade Mecum.</w:t>
      </w:r>
      <w:r w:rsidRPr="00205D03">
        <w:rPr>
          <w:rFonts w:ascii="Times New Roman" w:hAnsi="Times New Roman" w:cs="Times New Roman"/>
          <w:b/>
          <w:bCs/>
          <w:sz w:val="24"/>
          <w:szCs w:val="24"/>
        </w:rPr>
        <w:t xml:space="preserve"> Código de Processo Penal.</w:t>
      </w:r>
      <w:r w:rsidRPr="00205D03">
        <w:rPr>
          <w:rFonts w:ascii="Times New Roman" w:hAnsi="Times New Roman" w:cs="Times New Roman"/>
          <w:sz w:val="24"/>
          <w:szCs w:val="24"/>
        </w:rPr>
        <w:t xml:space="preserve"> São Paulo: Saraiva, 2011.</w:t>
      </w:r>
    </w:p>
    <w:p w:rsidR="006A139A" w:rsidRDefault="006A139A">
      <w:pPr>
        <w:rPr>
          <w:rFonts w:ascii="Times New Roman" w:hAnsi="Times New Roman" w:cs="Times New Roman"/>
          <w:sz w:val="24"/>
          <w:szCs w:val="24"/>
        </w:rPr>
      </w:pPr>
    </w:p>
    <w:p w:rsidR="00A605EF" w:rsidRDefault="00A605EF">
      <w:pPr>
        <w:rPr>
          <w:rFonts w:ascii="Times New Roman" w:hAnsi="Times New Roman" w:cs="Times New Roman"/>
          <w:sz w:val="24"/>
          <w:szCs w:val="24"/>
        </w:rPr>
      </w:pPr>
    </w:p>
    <w:sectPr w:rsidR="00A605EF" w:rsidSect="00E736D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68"/>
    <w:rsid w:val="00034EF2"/>
    <w:rsid w:val="00047F34"/>
    <w:rsid w:val="000B59B6"/>
    <w:rsid w:val="002B0111"/>
    <w:rsid w:val="002B74F0"/>
    <w:rsid w:val="00500A04"/>
    <w:rsid w:val="005627FC"/>
    <w:rsid w:val="006704E0"/>
    <w:rsid w:val="00697502"/>
    <w:rsid w:val="006A139A"/>
    <w:rsid w:val="00700B68"/>
    <w:rsid w:val="00976015"/>
    <w:rsid w:val="00983042"/>
    <w:rsid w:val="00A605EF"/>
    <w:rsid w:val="00AC5809"/>
    <w:rsid w:val="00B242F5"/>
    <w:rsid w:val="00B62FE4"/>
    <w:rsid w:val="00BD060E"/>
    <w:rsid w:val="00BE590E"/>
    <w:rsid w:val="00C232C6"/>
    <w:rsid w:val="00D15906"/>
    <w:rsid w:val="00D91554"/>
    <w:rsid w:val="00E16808"/>
    <w:rsid w:val="00E214FB"/>
    <w:rsid w:val="00E736D7"/>
    <w:rsid w:val="00E85DB5"/>
    <w:rsid w:val="00F32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pt-BR" w:eastAsia="en-US" w:bidi="ar-SA"/>
      </w:rPr>
    </w:rPrDefault>
    <w:pPrDefault>
      <w:pPr>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68"/>
    <w:rPr>
      <w:rFonts w:asciiTheme="minorHAnsi" w:hAnsiTheme="minorHAnsi" w:cstheme="minorBidi"/>
      <w:sz w:val="22"/>
      <w:szCs w:val="22"/>
    </w:rPr>
  </w:style>
  <w:style w:type="paragraph" w:styleId="Ttulo1">
    <w:name w:val="heading 1"/>
    <w:basedOn w:val="Normal"/>
    <w:next w:val="Normal"/>
    <w:link w:val="Ttulo1Char"/>
    <w:uiPriority w:val="9"/>
    <w:qFormat/>
    <w:rsid w:val="00697502"/>
    <w:pPr>
      <w:keepNext/>
      <w:keepLines/>
      <w:spacing w:before="480"/>
      <w:outlineLvl w:val="0"/>
    </w:pPr>
    <w:rPr>
      <w:rFonts w:ascii="Times New Roman" w:eastAsiaTheme="majorEastAsia" w:hAnsi="Times New Roman" w:cstheme="majorBidi"/>
      <w:b/>
      <w:bCs/>
      <w:color w:val="365F91" w:themeColor="accent1" w:themeShade="BF"/>
      <w:sz w:val="28"/>
      <w:szCs w:val="28"/>
    </w:rPr>
  </w:style>
  <w:style w:type="paragraph" w:styleId="Ttulo2">
    <w:name w:val="heading 2"/>
    <w:basedOn w:val="Estilo3"/>
    <w:next w:val="Normal"/>
    <w:link w:val="Ttulo2Char"/>
    <w:uiPriority w:val="9"/>
    <w:unhideWhenUsed/>
    <w:qFormat/>
    <w:rsid w:val="00697502"/>
    <w:pPr>
      <w:outlineLvl w:val="1"/>
    </w:pPr>
  </w:style>
  <w:style w:type="paragraph" w:styleId="Ttulo3">
    <w:name w:val="heading 3"/>
    <w:basedOn w:val="Normal"/>
    <w:link w:val="Ttulo3Char"/>
    <w:uiPriority w:val="9"/>
    <w:qFormat/>
    <w:rsid w:val="00697502"/>
    <w:pPr>
      <w:spacing w:before="100" w:beforeAutospacing="1" w:after="100" w:afterAutospacing="1"/>
      <w:ind w:firstLine="0"/>
      <w:jc w:val="left"/>
      <w:outlineLvl w:val="2"/>
    </w:pPr>
    <w:rPr>
      <w:rFonts w:ascii="Times New Roman" w:eastAsia="Times New Roman" w:hAnsi="Times New Roman" w:cs="Times New Roman"/>
      <w:b/>
      <w:bCs/>
      <w:sz w:val="27"/>
      <w:szCs w:val="27"/>
      <w:lang w:eastAsia="pt-BR"/>
    </w:rPr>
  </w:style>
  <w:style w:type="paragraph" w:styleId="Ttulo9">
    <w:name w:val="heading 9"/>
    <w:basedOn w:val="Normal"/>
    <w:next w:val="Normal"/>
    <w:link w:val="Ttulo9Char"/>
    <w:uiPriority w:val="9"/>
    <w:unhideWhenUsed/>
    <w:qFormat/>
    <w:rsid w:val="006975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Web"/>
    <w:qFormat/>
    <w:rsid w:val="00697502"/>
    <w:pPr>
      <w:contextualSpacing/>
    </w:pPr>
    <w:rPr>
      <w:rFonts w:eastAsia="Times New Roman"/>
      <w:sz w:val="16"/>
      <w:lang w:eastAsia="pt-BR"/>
    </w:rPr>
  </w:style>
  <w:style w:type="paragraph" w:styleId="NormalWeb">
    <w:name w:val="Normal (Web)"/>
    <w:basedOn w:val="Normal"/>
    <w:uiPriority w:val="99"/>
    <w:semiHidden/>
    <w:unhideWhenUsed/>
    <w:rsid w:val="00D91554"/>
    <w:rPr>
      <w:rFonts w:ascii="Times New Roman" w:hAnsi="Times New Roman" w:cs="Times New Roman"/>
      <w:sz w:val="24"/>
      <w:szCs w:val="24"/>
    </w:rPr>
  </w:style>
  <w:style w:type="paragraph" w:customStyle="1" w:styleId="Estilo2">
    <w:name w:val="Estilo2"/>
    <w:basedOn w:val="NormalWeb"/>
    <w:qFormat/>
    <w:rsid w:val="00697502"/>
    <w:pPr>
      <w:contextualSpacing/>
    </w:pPr>
    <w:rPr>
      <w:rFonts w:ascii="Arial" w:eastAsia="Times New Roman" w:hAnsi="Arial" w:cs="Arial"/>
      <w:sz w:val="28"/>
      <w:szCs w:val="28"/>
      <w:lang w:val="pt-PT" w:eastAsia="pt-BR"/>
    </w:rPr>
  </w:style>
  <w:style w:type="paragraph" w:customStyle="1" w:styleId="Estilo3">
    <w:name w:val="Estilo3"/>
    <w:basedOn w:val="NormalWeb"/>
    <w:qFormat/>
    <w:rsid w:val="00697502"/>
    <w:pPr>
      <w:contextualSpacing/>
    </w:pPr>
    <w:rPr>
      <w:rFonts w:ascii="Arial" w:eastAsia="Times New Roman" w:hAnsi="Arial" w:cs="Arial"/>
      <w:color w:val="000000" w:themeColor="text1"/>
      <w:sz w:val="28"/>
      <w:szCs w:val="28"/>
      <w:lang w:val="pt-PT" w:eastAsia="pt-BR"/>
    </w:rPr>
  </w:style>
  <w:style w:type="character" w:customStyle="1" w:styleId="Ttulo1Char">
    <w:name w:val="Título 1 Char"/>
    <w:basedOn w:val="Fontepargpadro"/>
    <w:link w:val="Ttulo1"/>
    <w:uiPriority w:val="9"/>
    <w:rsid w:val="00697502"/>
    <w:rPr>
      <w:rFonts w:eastAsiaTheme="majorEastAsia" w:cstheme="majorBidi"/>
      <w:b/>
      <w:bCs/>
      <w:color w:val="365F91" w:themeColor="accent1" w:themeShade="BF"/>
      <w:szCs w:val="28"/>
    </w:rPr>
  </w:style>
  <w:style w:type="character" w:customStyle="1" w:styleId="Ttulo2Char">
    <w:name w:val="Título 2 Char"/>
    <w:basedOn w:val="Fontepargpadro"/>
    <w:link w:val="Ttulo2"/>
    <w:uiPriority w:val="9"/>
    <w:rsid w:val="00697502"/>
    <w:rPr>
      <w:rFonts w:ascii="Arial" w:eastAsia="Times New Roman" w:hAnsi="Arial" w:cs="Arial"/>
      <w:color w:val="000000" w:themeColor="text1"/>
      <w:szCs w:val="28"/>
      <w:lang w:val="pt-PT" w:eastAsia="pt-BR"/>
    </w:rPr>
  </w:style>
  <w:style w:type="character" w:customStyle="1" w:styleId="Ttulo3Char">
    <w:name w:val="Título 3 Char"/>
    <w:basedOn w:val="Fontepargpadro"/>
    <w:link w:val="Ttulo3"/>
    <w:uiPriority w:val="9"/>
    <w:rsid w:val="00697502"/>
    <w:rPr>
      <w:rFonts w:eastAsia="Times New Roman"/>
      <w:b/>
      <w:bCs/>
      <w:sz w:val="27"/>
      <w:szCs w:val="27"/>
      <w:lang w:eastAsia="pt-BR"/>
    </w:rPr>
  </w:style>
  <w:style w:type="character" w:styleId="Forte">
    <w:name w:val="Strong"/>
    <w:basedOn w:val="Fontepargpadro"/>
    <w:uiPriority w:val="22"/>
    <w:qFormat/>
    <w:rsid w:val="00697502"/>
    <w:rPr>
      <w:b/>
      <w:bCs/>
    </w:rPr>
  </w:style>
  <w:style w:type="paragraph" w:styleId="PargrafodaLista">
    <w:name w:val="List Paragraph"/>
    <w:basedOn w:val="Normal"/>
    <w:uiPriority w:val="34"/>
    <w:qFormat/>
    <w:rsid w:val="00697502"/>
    <w:pPr>
      <w:ind w:left="720"/>
      <w:contextualSpacing/>
    </w:pPr>
    <w:rPr>
      <w:rFonts w:ascii="Times New Roman" w:hAnsi="Times New Roman" w:cs="Times New Roman"/>
      <w:sz w:val="28"/>
      <w:szCs w:val="24"/>
    </w:rPr>
  </w:style>
  <w:style w:type="character" w:customStyle="1" w:styleId="Ttulo9Char">
    <w:name w:val="Título 9 Char"/>
    <w:basedOn w:val="Fontepargpadro"/>
    <w:link w:val="Ttulo9"/>
    <w:uiPriority w:val="9"/>
    <w:rsid w:val="00697502"/>
    <w:rPr>
      <w:rFonts w:asciiTheme="majorHAnsi" w:eastAsiaTheme="majorEastAsia" w:hAnsiTheme="majorHAnsi" w:cstheme="majorBidi"/>
      <w:i/>
      <w:iCs/>
      <w:color w:val="404040" w:themeColor="text1" w:themeTint="BF"/>
      <w:sz w:val="20"/>
      <w:szCs w:val="20"/>
    </w:rPr>
  </w:style>
  <w:style w:type="character" w:styleId="nfase">
    <w:name w:val="Emphasis"/>
    <w:basedOn w:val="Fontepargpadro"/>
    <w:uiPriority w:val="20"/>
    <w:qFormat/>
    <w:rsid w:val="00697502"/>
    <w:rPr>
      <w:i/>
      <w:iCs/>
    </w:rPr>
  </w:style>
  <w:style w:type="paragraph" w:styleId="SemEspaamento">
    <w:name w:val="No Spacing"/>
    <w:uiPriority w:val="1"/>
    <w:qFormat/>
    <w:rsid w:val="00700B68"/>
    <w:pPr>
      <w:ind w:firstLine="0"/>
      <w:jc w:val="left"/>
    </w:pPr>
    <w:rPr>
      <w:rFonts w:ascii="Calibri" w:eastAsia="Calibri" w:hAnsi="Calibri"/>
      <w:sz w:val="22"/>
      <w:szCs w:val="22"/>
    </w:rPr>
  </w:style>
  <w:style w:type="paragraph" w:customStyle="1" w:styleId="descricao">
    <w:name w:val="descricao"/>
    <w:basedOn w:val="Normal"/>
    <w:rsid w:val="00700B68"/>
    <w:pPr>
      <w:ind w:firstLine="0"/>
      <w:jc w:val="lef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pt-BR" w:eastAsia="en-US" w:bidi="ar-SA"/>
      </w:rPr>
    </w:rPrDefault>
    <w:pPrDefault>
      <w:pPr>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68"/>
    <w:rPr>
      <w:rFonts w:asciiTheme="minorHAnsi" w:hAnsiTheme="minorHAnsi" w:cstheme="minorBidi"/>
      <w:sz w:val="22"/>
      <w:szCs w:val="22"/>
    </w:rPr>
  </w:style>
  <w:style w:type="paragraph" w:styleId="Ttulo1">
    <w:name w:val="heading 1"/>
    <w:basedOn w:val="Normal"/>
    <w:next w:val="Normal"/>
    <w:link w:val="Ttulo1Char"/>
    <w:uiPriority w:val="9"/>
    <w:qFormat/>
    <w:rsid w:val="00697502"/>
    <w:pPr>
      <w:keepNext/>
      <w:keepLines/>
      <w:spacing w:before="480"/>
      <w:outlineLvl w:val="0"/>
    </w:pPr>
    <w:rPr>
      <w:rFonts w:ascii="Times New Roman" w:eastAsiaTheme="majorEastAsia" w:hAnsi="Times New Roman" w:cstheme="majorBidi"/>
      <w:b/>
      <w:bCs/>
      <w:color w:val="365F91" w:themeColor="accent1" w:themeShade="BF"/>
      <w:sz w:val="28"/>
      <w:szCs w:val="28"/>
    </w:rPr>
  </w:style>
  <w:style w:type="paragraph" w:styleId="Ttulo2">
    <w:name w:val="heading 2"/>
    <w:basedOn w:val="Estilo3"/>
    <w:next w:val="Normal"/>
    <w:link w:val="Ttulo2Char"/>
    <w:uiPriority w:val="9"/>
    <w:unhideWhenUsed/>
    <w:qFormat/>
    <w:rsid w:val="00697502"/>
    <w:pPr>
      <w:outlineLvl w:val="1"/>
    </w:pPr>
  </w:style>
  <w:style w:type="paragraph" w:styleId="Ttulo3">
    <w:name w:val="heading 3"/>
    <w:basedOn w:val="Normal"/>
    <w:link w:val="Ttulo3Char"/>
    <w:uiPriority w:val="9"/>
    <w:qFormat/>
    <w:rsid w:val="00697502"/>
    <w:pPr>
      <w:spacing w:before="100" w:beforeAutospacing="1" w:after="100" w:afterAutospacing="1"/>
      <w:ind w:firstLine="0"/>
      <w:jc w:val="left"/>
      <w:outlineLvl w:val="2"/>
    </w:pPr>
    <w:rPr>
      <w:rFonts w:ascii="Times New Roman" w:eastAsia="Times New Roman" w:hAnsi="Times New Roman" w:cs="Times New Roman"/>
      <w:b/>
      <w:bCs/>
      <w:sz w:val="27"/>
      <w:szCs w:val="27"/>
      <w:lang w:eastAsia="pt-BR"/>
    </w:rPr>
  </w:style>
  <w:style w:type="paragraph" w:styleId="Ttulo9">
    <w:name w:val="heading 9"/>
    <w:basedOn w:val="Normal"/>
    <w:next w:val="Normal"/>
    <w:link w:val="Ttulo9Char"/>
    <w:uiPriority w:val="9"/>
    <w:unhideWhenUsed/>
    <w:qFormat/>
    <w:rsid w:val="006975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Web"/>
    <w:qFormat/>
    <w:rsid w:val="00697502"/>
    <w:pPr>
      <w:contextualSpacing/>
    </w:pPr>
    <w:rPr>
      <w:rFonts w:eastAsia="Times New Roman"/>
      <w:sz w:val="16"/>
      <w:lang w:eastAsia="pt-BR"/>
    </w:rPr>
  </w:style>
  <w:style w:type="paragraph" w:styleId="NormalWeb">
    <w:name w:val="Normal (Web)"/>
    <w:basedOn w:val="Normal"/>
    <w:uiPriority w:val="99"/>
    <w:semiHidden/>
    <w:unhideWhenUsed/>
    <w:rsid w:val="00D91554"/>
    <w:rPr>
      <w:rFonts w:ascii="Times New Roman" w:hAnsi="Times New Roman" w:cs="Times New Roman"/>
      <w:sz w:val="24"/>
      <w:szCs w:val="24"/>
    </w:rPr>
  </w:style>
  <w:style w:type="paragraph" w:customStyle="1" w:styleId="Estilo2">
    <w:name w:val="Estilo2"/>
    <w:basedOn w:val="NormalWeb"/>
    <w:qFormat/>
    <w:rsid w:val="00697502"/>
    <w:pPr>
      <w:contextualSpacing/>
    </w:pPr>
    <w:rPr>
      <w:rFonts w:ascii="Arial" w:eastAsia="Times New Roman" w:hAnsi="Arial" w:cs="Arial"/>
      <w:sz w:val="28"/>
      <w:szCs w:val="28"/>
      <w:lang w:val="pt-PT" w:eastAsia="pt-BR"/>
    </w:rPr>
  </w:style>
  <w:style w:type="paragraph" w:customStyle="1" w:styleId="Estilo3">
    <w:name w:val="Estilo3"/>
    <w:basedOn w:val="NormalWeb"/>
    <w:qFormat/>
    <w:rsid w:val="00697502"/>
    <w:pPr>
      <w:contextualSpacing/>
    </w:pPr>
    <w:rPr>
      <w:rFonts w:ascii="Arial" w:eastAsia="Times New Roman" w:hAnsi="Arial" w:cs="Arial"/>
      <w:color w:val="000000" w:themeColor="text1"/>
      <w:sz w:val="28"/>
      <w:szCs w:val="28"/>
      <w:lang w:val="pt-PT" w:eastAsia="pt-BR"/>
    </w:rPr>
  </w:style>
  <w:style w:type="character" w:customStyle="1" w:styleId="Ttulo1Char">
    <w:name w:val="Título 1 Char"/>
    <w:basedOn w:val="Fontepargpadro"/>
    <w:link w:val="Ttulo1"/>
    <w:uiPriority w:val="9"/>
    <w:rsid w:val="00697502"/>
    <w:rPr>
      <w:rFonts w:eastAsiaTheme="majorEastAsia" w:cstheme="majorBidi"/>
      <w:b/>
      <w:bCs/>
      <w:color w:val="365F91" w:themeColor="accent1" w:themeShade="BF"/>
      <w:szCs w:val="28"/>
    </w:rPr>
  </w:style>
  <w:style w:type="character" w:customStyle="1" w:styleId="Ttulo2Char">
    <w:name w:val="Título 2 Char"/>
    <w:basedOn w:val="Fontepargpadro"/>
    <w:link w:val="Ttulo2"/>
    <w:uiPriority w:val="9"/>
    <w:rsid w:val="00697502"/>
    <w:rPr>
      <w:rFonts w:ascii="Arial" w:eastAsia="Times New Roman" w:hAnsi="Arial" w:cs="Arial"/>
      <w:color w:val="000000" w:themeColor="text1"/>
      <w:szCs w:val="28"/>
      <w:lang w:val="pt-PT" w:eastAsia="pt-BR"/>
    </w:rPr>
  </w:style>
  <w:style w:type="character" w:customStyle="1" w:styleId="Ttulo3Char">
    <w:name w:val="Título 3 Char"/>
    <w:basedOn w:val="Fontepargpadro"/>
    <w:link w:val="Ttulo3"/>
    <w:uiPriority w:val="9"/>
    <w:rsid w:val="00697502"/>
    <w:rPr>
      <w:rFonts w:eastAsia="Times New Roman"/>
      <w:b/>
      <w:bCs/>
      <w:sz w:val="27"/>
      <w:szCs w:val="27"/>
      <w:lang w:eastAsia="pt-BR"/>
    </w:rPr>
  </w:style>
  <w:style w:type="character" w:styleId="Forte">
    <w:name w:val="Strong"/>
    <w:basedOn w:val="Fontepargpadro"/>
    <w:uiPriority w:val="22"/>
    <w:qFormat/>
    <w:rsid w:val="00697502"/>
    <w:rPr>
      <w:b/>
      <w:bCs/>
    </w:rPr>
  </w:style>
  <w:style w:type="paragraph" w:styleId="PargrafodaLista">
    <w:name w:val="List Paragraph"/>
    <w:basedOn w:val="Normal"/>
    <w:uiPriority w:val="34"/>
    <w:qFormat/>
    <w:rsid w:val="00697502"/>
    <w:pPr>
      <w:ind w:left="720"/>
      <w:contextualSpacing/>
    </w:pPr>
    <w:rPr>
      <w:rFonts w:ascii="Times New Roman" w:hAnsi="Times New Roman" w:cs="Times New Roman"/>
      <w:sz w:val="28"/>
      <w:szCs w:val="24"/>
    </w:rPr>
  </w:style>
  <w:style w:type="character" w:customStyle="1" w:styleId="Ttulo9Char">
    <w:name w:val="Título 9 Char"/>
    <w:basedOn w:val="Fontepargpadro"/>
    <w:link w:val="Ttulo9"/>
    <w:uiPriority w:val="9"/>
    <w:rsid w:val="00697502"/>
    <w:rPr>
      <w:rFonts w:asciiTheme="majorHAnsi" w:eastAsiaTheme="majorEastAsia" w:hAnsiTheme="majorHAnsi" w:cstheme="majorBidi"/>
      <w:i/>
      <w:iCs/>
      <w:color w:val="404040" w:themeColor="text1" w:themeTint="BF"/>
      <w:sz w:val="20"/>
      <w:szCs w:val="20"/>
    </w:rPr>
  </w:style>
  <w:style w:type="character" w:styleId="nfase">
    <w:name w:val="Emphasis"/>
    <w:basedOn w:val="Fontepargpadro"/>
    <w:uiPriority w:val="20"/>
    <w:qFormat/>
    <w:rsid w:val="00697502"/>
    <w:rPr>
      <w:i/>
      <w:iCs/>
    </w:rPr>
  </w:style>
  <w:style w:type="paragraph" w:styleId="SemEspaamento">
    <w:name w:val="No Spacing"/>
    <w:uiPriority w:val="1"/>
    <w:qFormat/>
    <w:rsid w:val="00700B68"/>
    <w:pPr>
      <w:ind w:firstLine="0"/>
      <w:jc w:val="left"/>
    </w:pPr>
    <w:rPr>
      <w:rFonts w:ascii="Calibri" w:eastAsia="Calibri" w:hAnsi="Calibri"/>
      <w:sz w:val="22"/>
      <w:szCs w:val="22"/>
    </w:rPr>
  </w:style>
  <w:style w:type="paragraph" w:customStyle="1" w:styleId="descricao">
    <w:name w:val="descricao"/>
    <w:basedOn w:val="Normal"/>
    <w:rsid w:val="00700B68"/>
    <w:pPr>
      <w:ind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4284</Words>
  <Characters>23139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katiuscia</cp:lastModifiedBy>
  <cp:revision>2</cp:revision>
  <dcterms:created xsi:type="dcterms:W3CDTF">2013-09-17T12:50:00Z</dcterms:created>
  <dcterms:modified xsi:type="dcterms:W3CDTF">2013-09-17T12:50:00Z</dcterms:modified>
</cp:coreProperties>
</file>