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CA3" w:rsidRPr="004340FE" w:rsidRDefault="00196CA3" w:rsidP="00196CA3">
      <w:pPr>
        <w:spacing w:after="0" w:line="360" w:lineRule="auto"/>
        <w:jc w:val="both"/>
        <w:rPr>
          <w:rFonts w:ascii="Arial" w:hAnsi="Arial" w:cs="Arial"/>
          <w:b/>
          <w:sz w:val="28"/>
          <w:szCs w:val="28"/>
        </w:rPr>
      </w:pPr>
      <w:r w:rsidRPr="004340FE">
        <w:rPr>
          <w:rFonts w:ascii="Arial" w:hAnsi="Arial" w:cs="Arial"/>
          <w:b/>
          <w:sz w:val="28"/>
          <w:szCs w:val="28"/>
        </w:rPr>
        <w:t>EDUCAÇÃO NO BRASIL: FINANCIAMENTO E CONTROLE PÚBLICO DOS GASTOS.</w:t>
      </w:r>
    </w:p>
    <w:p w:rsidR="00C26F43" w:rsidRDefault="00C26F43" w:rsidP="00196CA3">
      <w:pPr>
        <w:spacing w:after="0" w:line="360" w:lineRule="auto"/>
        <w:jc w:val="right"/>
        <w:rPr>
          <w:rFonts w:ascii="Arial" w:hAnsi="Arial" w:cs="Arial"/>
          <w:b/>
          <w:sz w:val="24"/>
          <w:szCs w:val="24"/>
        </w:rPr>
      </w:pPr>
    </w:p>
    <w:p w:rsidR="00196CA3" w:rsidRPr="004340FE" w:rsidRDefault="00196CA3" w:rsidP="00196CA3">
      <w:pPr>
        <w:spacing w:after="0" w:line="360" w:lineRule="auto"/>
        <w:jc w:val="right"/>
        <w:rPr>
          <w:rFonts w:ascii="Arial" w:hAnsi="Arial" w:cs="Arial"/>
          <w:b/>
          <w:sz w:val="24"/>
          <w:szCs w:val="24"/>
        </w:rPr>
      </w:pPr>
      <w:r w:rsidRPr="004340FE">
        <w:rPr>
          <w:rFonts w:ascii="Arial" w:hAnsi="Arial" w:cs="Arial"/>
          <w:b/>
          <w:sz w:val="24"/>
          <w:szCs w:val="24"/>
        </w:rPr>
        <w:t>Carlos José Figueirêdo de Castro</w:t>
      </w:r>
      <w:r w:rsidRPr="004340FE">
        <w:rPr>
          <w:rStyle w:val="Refdenotaderodap"/>
          <w:rFonts w:ascii="Arial" w:hAnsi="Arial" w:cs="Arial"/>
          <w:b/>
          <w:sz w:val="24"/>
          <w:szCs w:val="24"/>
        </w:rPr>
        <w:footnoteReference w:id="1"/>
      </w:r>
    </w:p>
    <w:p w:rsidR="00196CA3" w:rsidRPr="004340FE" w:rsidRDefault="00196CA3" w:rsidP="00196CA3">
      <w:pPr>
        <w:spacing w:after="0" w:line="360" w:lineRule="auto"/>
        <w:jc w:val="right"/>
        <w:rPr>
          <w:rFonts w:ascii="Arial" w:hAnsi="Arial" w:cs="Arial"/>
          <w:b/>
          <w:sz w:val="24"/>
          <w:szCs w:val="24"/>
        </w:rPr>
      </w:pPr>
      <w:r w:rsidRPr="004340FE">
        <w:rPr>
          <w:rFonts w:ascii="Arial" w:hAnsi="Arial" w:cs="Arial"/>
          <w:b/>
          <w:sz w:val="24"/>
          <w:szCs w:val="24"/>
        </w:rPr>
        <w:t>Sérgio Ricardo Figueiredo de Souza</w:t>
      </w:r>
      <w:r w:rsidRPr="004340FE">
        <w:rPr>
          <w:rStyle w:val="Refdenotaderodap"/>
          <w:rFonts w:ascii="Arial" w:hAnsi="Arial" w:cs="Arial"/>
          <w:b/>
          <w:sz w:val="24"/>
          <w:szCs w:val="24"/>
        </w:rPr>
        <w:footnoteReference w:id="2"/>
      </w:r>
    </w:p>
    <w:p w:rsidR="00196CA3" w:rsidRPr="004340FE" w:rsidRDefault="00196CA3" w:rsidP="00F76DCA">
      <w:pPr>
        <w:spacing w:after="0" w:line="480" w:lineRule="auto"/>
        <w:jc w:val="both"/>
        <w:rPr>
          <w:rFonts w:ascii="Arial" w:hAnsi="Arial" w:cs="Arial"/>
          <w:sz w:val="24"/>
          <w:szCs w:val="24"/>
        </w:rPr>
      </w:pPr>
    </w:p>
    <w:p w:rsidR="00196CA3" w:rsidRDefault="00196CA3" w:rsidP="00942360">
      <w:pPr>
        <w:shd w:val="clear" w:color="auto" w:fill="FFFFFF"/>
        <w:spacing w:after="0" w:line="480" w:lineRule="auto"/>
        <w:jc w:val="both"/>
        <w:rPr>
          <w:rFonts w:ascii="Arial" w:hAnsi="Arial" w:cs="Arial"/>
          <w:color w:val="222222"/>
        </w:rPr>
      </w:pPr>
      <w:r w:rsidRPr="004340FE">
        <w:rPr>
          <w:rFonts w:ascii="Arial" w:hAnsi="Arial" w:cs="Arial"/>
          <w:b/>
          <w:i/>
          <w:sz w:val="24"/>
          <w:szCs w:val="24"/>
        </w:rPr>
        <w:t>Resumo</w:t>
      </w:r>
      <w:r w:rsidRPr="004340FE">
        <w:rPr>
          <w:rFonts w:ascii="Arial" w:hAnsi="Arial" w:cs="Arial"/>
          <w:sz w:val="24"/>
          <w:szCs w:val="24"/>
        </w:rPr>
        <w:t>:</w:t>
      </w:r>
      <w:r w:rsidR="00C211BC" w:rsidRPr="004340FE">
        <w:rPr>
          <w:rFonts w:ascii="Arial" w:hAnsi="Arial" w:cs="Arial"/>
          <w:sz w:val="24"/>
          <w:szCs w:val="24"/>
        </w:rPr>
        <w:t xml:space="preserve"> </w:t>
      </w:r>
      <w:r w:rsidR="00C211BC" w:rsidRPr="004340FE">
        <w:rPr>
          <w:rFonts w:ascii="Arial" w:hAnsi="Arial" w:cs="Arial"/>
          <w:i/>
          <w:sz w:val="24"/>
          <w:szCs w:val="24"/>
        </w:rPr>
        <w:t xml:space="preserve">O Poder Público desempenha um papel fundamental na adoção de políticas </w:t>
      </w:r>
      <w:r w:rsidR="00426304" w:rsidRPr="004340FE">
        <w:rPr>
          <w:rFonts w:ascii="Arial" w:hAnsi="Arial" w:cs="Arial"/>
          <w:i/>
          <w:sz w:val="24"/>
          <w:szCs w:val="24"/>
        </w:rPr>
        <w:t xml:space="preserve">públicas </w:t>
      </w:r>
      <w:r w:rsidRPr="004340FE">
        <w:rPr>
          <w:rFonts w:ascii="Arial" w:hAnsi="Arial" w:cs="Arial"/>
          <w:i/>
          <w:color w:val="000000"/>
          <w:sz w:val="24"/>
          <w:szCs w:val="24"/>
          <w:lang w:eastAsia="pt-BR"/>
        </w:rPr>
        <w:t>voltadas para a educação, especificamente qu</w:t>
      </w:r>
      <w:r w:rsidR="000E7EEF" w:rsidRPr="004340FE">
        <w:rPr>
          <w:rFonts w:ascii="Arial" w:hAnsi="Arial" w:cs="Arial"/>
          <w:i/>
          <w:color w:val="000000"/>
          <w:sz w:val="24"/>
          <w:szCs w:val="24"/>
          <w:lang w:eastAsia="pt-BR"/>
        </w:rPr>
        <w:t>anto ao financiamento e controle</w:t>
      </w:r>
      <w:r w:rsidR="00C211BC" w:rsidRPr="004340FE">
        <w:rPr>
          <w:rFonts w:ascii="Arial" w:hAnsi="Arial" w:cs="Arial"/>
          <w:i/>
          <w:color w:val="000000"/>
          <w:sz w:val="24"/>
          <w:szCs w:val="24"/>
          <w:lang w:eastAsia="pt-BR"/>
        </w:rPr>
        <w:t xml:space="preserve"> dos gastos</w:t>
      </w:r>
      <w:r w:rsidR="000E7EEF" w:rsidRPr="004340FE">
        <w:rPr>
          <w:rFonts w:ascii="Arial" w:hAnsi="Arial" w:cs="Arial"/>
          <w:i/>
          <w:color w:val="000000"/>
          <w:sz w:val="24"/>
          <w:szCs w:val="24"/>
          <w:lang w:eastAsia="pt-BR"/>
        </w:rPr>
        <w:t xml:space="preserve">, </w:t>
      </w:r>
      <w:r w:rsidR="00F76DCA" w:rsidRPr="004340FE">
        <w:rPr>
          <w:rFonts w:ascii="Arial" w:hAnsi="Arial" w:cs="Arial"/>
          <w:i/>
          <w:color w:val="000000"/>
          <w:sz w:val="24"/>
          <w:szCs w:val="24"/>
          <w:lang w:eastAsia="pt-BR"/>
        </w:rPr>
        <w:t>c</w:t>
      </w:r>
      <w:r w:rsidRPr="004340FE">
        <w:rPr>
          <w:rFonts w:ascii="Arial" w:hAnsi="Arial" w:cs="Arial"/>
          <w:i/>
          <w:color w:val="000000"/>
          <w:sz w:val="24"/>
          <w:szCs w:val="24"/>
          <w:lang w:eastAsia="pt-BR"/>
        </w:rPr>
        <w:t xml:space="preserve">omo forma de cumprir tanto os princípios basilares da administração pública, </w:t>
      </w:r>
      <w:r w:rsidR="00B33275" w:rsidRPr="004340FE">
        <w:rPr>
          <w:rFonts w:ascii="Arial" w:hAnsi="Arial" w:cs="Arial"/>
          <w:i/>
          <w:color w:val="000000"/>
          <w:sz w:val="24"/>
          <w:szCs w:val="24"/>
          <w:lang w:eastAsia="pt-BR"/>
        </w:rPr>
        <w:t xml:space="preserve">como </w:t>
      </w:r>
      <w:r w:rsidRPr="004340FE">
        <w:rPr>
          <w:rFonts w:ascii="Arial" w:hAnsi="Arial" w:cs="Arial"/>
          <w:i/>
          <w:color w:val="000000"/>
          <w:sz w:val="24"/>
          <w:szCs w:val="24"/>
          <w:lang w:eastAsia="pt-BR"/>
        </w:rPr>
        <w:t>fazer cumprir o que dispõe</w:t>
      </w:r>
      <w:r w:rsidR="00B33275" w:rsidRPr="004340FE">
        <w:rPr>
          <w:rFonts w:ascii="Arial" w:hAnsi="Arial" w:cs="Arial"/>
          <w:i/>
          <w:color w:val="000000"/>
          <w:sz w:val="24"/>
          <w:szCs w:val="24"/>
          <w:lang w:eastAsia="pt-BR"/>
        </w:rPr>
        <w:t xml:space="preserve"> a própria Constituição Federal</w:t>
      </w:r>
      <w:r w:rsidR="00426304" w:rsidRPr="004340FE">
        <w:rPr>
          <w:rFonts w:ascii="Arial" w:hAnsi="Arial" w:cs="Arial"/>
          <w:i/>
          <w:color w:val="000000"/>
          <w:sz w:val="24"/>
          <w:szCs w:val="24"/>
          <w:lang w:eastAsia="pt-BR"/>
        </w:rPr>
        <w:t xml:space="preserve"> Brasileira</w:t>
      </w:r>
      <w:r w:rsidR="00B33275" w:rsidRPr="004340FE">
        <w:rPr>
          <w:rFonts w:ascii="Arial" w:hAnsi="Arial" w:cs="Arial"/>
          <w:i/>
          <w:color w:val="000000"/>
          <w:sz w:val="24"/>
          <w:szCs w:val="24"/>
          <w:lang w:eastAsia="pt-BR"/>
        </w:rPr>
        <w:t>. O financiamento</w:t>
      </w:r>
      <w:r w:rsidR="00426304" w:rsidRPr="004340FE">
        <w:rPr>
          <w:rFonts w:ascii="Arial" w:hAnsi="Arial" w:cs="Arial"/>
          <w:i/>
          <w:color w:val="000000"/>
          <w:sz w:val="24"/>
          <w:szCs w:val="24"/>
          <w:lang w:eastAsia="pt-BR"/>
        </w:rPr>
        <w:t xml:space="preserve"> educacional auxilia no binômio ensino/aprendizagem, além de, proporcionar uma manutenção do meio ao qual </w:t>
      </w:r>
      <w:proofErr w:type="gramStart"/>
      <w:r w:rsidR="00426304" w:rsidRPr="004340FE">
        <w:rPr>
          <w:rFonts w:ascii="Arial" w:hAnsi="Arial" w:cs="Arial"/>
          <w:i/>
          <w:color w:val="000000"/>
          <w:sz w:val="24"/>
          <w:szCs w:val="24"/>
          <w:lang w:eastAsia="pt-BR"/>
        </w:rPr>
        <w:t>está</w:t>
      </w:r>
      <w:proofErr w:type="gramEnd"/>
      <w:r w:rsidR="00426304" w:rsidRPr="004340FE">
        <w:rPr>
          <w:rFonts w:ascii="Arial" w:hAnsi="Arial" w:cs="Arial"/>
          <w:i/>
          <w:color w:val="000000"/>
          <w:sz w:val="24"/>
          <w:szCs w:val="24"/>
          <w:lang w:eastAsia="pt-BR"/>
        </w:rPr>
        <w:t xml:space="preserve"> </w:t>
      </w:r>
      <w:proofErr w:type="gramStart"/>
      <w:r w:rsidR="00426304" w:rsidRPr="004340FE">
        <w:rPr>
          <w:rFonts w:ascii="Arial" w:hAnsi="Arial" w:cs="Arial"/>
          <w:i/>
          <w:color w:val="000000"/>
          <w:sz w:val="24"/>
          <w:szCs w:val="24"/>
          <w:lang w:eastAsia="pt-BR"/>
        </w:rPr>
        <w:t>inserida</w:t>
      </w:r>
      <w:proofErr w:type="gramEnd"/>
      <w:r w:rsidR="00426304" w:rsidRPr="004340FE">
        <w:rPr>
          <w:rFonts w:ascii="Arial" w:hAnsi="Arial" w:cs="Arial"/>
          <w:i/>
          <w:color w:val="000000"/>
          <w:sz w:val="24"/>
          <w:szCs w:val="24"/>
          <w:lang w:eastAsia="pt-BR"/>
        </w:rPr>
        <w:t xml:space="preserve"> a instituição de ensino, </w:t>
      </w:r>
      <w:r w:rsidR="00C1669B" w:rsidRPr="004340FE">
        <w:rPr>
          <w:rFonts w:ascii="Arial" w:hAnsi="Arial" w:cs="Arial"/>
          <w:i/>
          <w:color w:val="000000"/>
          <w:sz w:val="24"/>
          <w:szCs w:val="24"/>
          <w:lang w:eastAsia="pt-BR"/>
        </w:rPr>
        <w:t>encaminhando</w:t>
      </w:r>
      <w:r w:rsidR="00426304" w:rsidRPr="004340FE">
        <w:rPr>
          <w:rFonts w:ascii="Arial" w:hAnsi="Arial" w:cs="Arial"/>
          <w:i/>
          <w:color w:val="000000"/>
          <w:sz w:val="24"/>
          <w:szCs w:val="24"/>
          <w:lang w:eastAsia="pt-BR"/>
        </w:rPr>
        <w:t xml:space="preserve"> recursos </w:t>
      </w:r>
      <w:r w:rsidR="00C1669B" w:rsidRPr="004340FE">
        <w:rPr>
          <w:rFonts w:ascii="Arial" w:hAnsi="Arial" w:cs="Arial"/>
          <w:i/>
          <w:color w:val="000000"/>
          <w:sz w:val="24"/>
          <w:szCs w:val="24"/>
          <w:lang w:eastAsia="pt-BR"/>
        </w:rPr>
        <w:t xml:space="preserve">financeiros </w:t>
      </w:r>
      <w:r w:rsidR="00426304" w:rsidRPr="004340FE">
        <w:rPr>
          <w:rFonts w:ascii="Arial" w:hAnsi="Arial" w:cs="Arial"/>
          <w:i/>
          <w:color w:val="000000"/>
          <w:sz w:val="24"/>
          <w:szCs w:val="24"/>
          <w:lang w:eastAsia="pt-BR"/>
        </w:rPr>
        <w:t xml:space="preserve">específicos para </w:t>
      </w:r>
      <w:r w:rsidR="00C1669B" w:rsidRPr="004340FE">
        <w:rPr>
          <w:rFonts w:ascii="Arial" w:hAnsi="Arial" w:cs="Arial"/>
          <w:i/>
          <w:color w:val="000000"/>
          <w:sz w:val="24"/>
          <w:szCs w:val="24"/>
          <w:lang w:eastAsia="pt-BR"/>
        </w:rPr>
        <w:t xml:space="preserve">sanar as necessidades </w:t>
      </w:r>
      <w:r w:rsidR="00C1669B" w:rsidRPr="00C26F43">
        <w:rPr>
          <w:rFonts w:ascii="Arial" w:hAnsi="Arial" w:cs="Arial"/>
          <w:i/>
          <w:color w:val="000000"/>
          <w:sz w:val="24"/>
          <w:szCs w:val="24"/>
          <w:lang w:eastAsia="pt-BR"/>
        </w:rPr>
        <w:t>de cada centro de estudo.</w:t>
      </w:r>
      <w:r w:rsidR="00C26F43" w:rsidRPr="00C26F43">
        <w:rPr>
          <w:rFonts w:ascii="Arial" w:hAnsi="Arial" w:cs="Arial"/>
          <w:i/>
          <w:color w:val="000000"/>
          <w:sz w:val="24"/>
          <w:szCs w:val="24"/>
          <w:lang w:eastAsia="pt-BR"/>
        </w:rPr>
        <w:t xml:space="preserve"> Diversos são os programas do Governo Brasileiro como: </w:t>
      </w:r>
      <w:r w:rsidR="00C26F43" w:rsidRPr="00C26F43">
        <w:rPr>
          <w:rFonts w:ascii="Arial" w:hAnsi="Arial" w:cs="Arial"/>
          <w:i/>
          <w:iCs/>
          <w:color w:val="333333"/>
          <w:sz w:val="24"/>
          <w:szCs w:val="24"/>
          <w:lang w:val="pt-PT" w:eastAsia="pt-BR"/>
        </w:rPr>
        <w:t>Fundo Nacional de Desenvolvimento do Ensino Básico</w:t>
      </w:r>
      <w:r w:rsidR="00C26F43" w:rsidRPr="00C26F43">
        <w:rPr>
          <w:rFonts w:ascii="Arial" w:hAnsi="Arial" w:cs="Arial"/>
          <w:i/>
          <w:color w:val="000000"/>
          <w:sz w:val="24"/>
          <w:szCs w:val="24"/>
          <w:lang w:eastAsia="pt-BR"/>
        </w:rPr>
        <w:t xml:space="preserve"> (FUNDEB), </w:t>
      </w:r>
      <w:r w:rsidR="00C26F43" w:rsidRPr="00C26F43">
        <w:rPr>
          <w:rFonts w:ascii="Arial" w:hAnsi="Arial" w:cs="Arial"/>
          <w:bCs/>
          <w:i/>
          <w:sz w:val="24"/>
          <w:szCs w:val="24"/>
        </w:rPr>
        <w:t>Programa Nacional de Alimentação Es</w:t>
      </w:r>
      <w:r w:rsidR="00C26F43" w:rsidRPr="00C26F43">
        <w:rPr>
          <w:rFonts w:ascii="Arial" w:hAnsi="Arial" w:cs="Arial"/>
          <w:bCs/>
          <w:i/>
          <w:sz w:val="24"/>
          <w:szCs w:val="24"/>
        </w:rPr>
        <w:softHyphen/>
        <w:t>colar (</w:t>
      </w:r>
      <w:proofErr w:type="spellStart"/>
      <w:r w:rsidR="00C26F43" w:rsidRPr="00C26F43">
        <w:rPr>
          <w:rFonts w:ascii="Arial" w:hAnsi="Arial" w:cs="Arial"/>
          <w:bCs/>
          <w:i/>
          <w:sz w:val="24"/>
          <w:szCs w:val="24"/>
        </w:rPr>
        <w:t>Pnae</w:t>
      </w:r>
      <w:proofErr w:type="spellEnd"/>
      <w:r w:rsidR="00C26F43" w:rsidRPr="00C26F43">
        <w:rPr>
          <w:rFonts w:ascii="Arial" w:hAnsi="Arial" w:cs="Arial"/>
          <w:bCs/>
          <w:i/>
          <w:sz w:val="24"/>
          <w:szCs w:val="24"/>
        </w:rPr>
        <w:t xml:space="preserve">), </w:t>
      </w:r>
      <w:r w:rsidR="00C26F43" w:rsidRPr="00C26F43">
        <w:rPr>
          <w:rFonts w:ascii="Arial" w:hAnsi="Arial" w:cs="Arial"/>
          <w:i/>
          <w:sz w:val="24"/>
          <w:szCs w:val="24"/>
        </w:rPr>
        <w:t>Programa Nacional de Apoio ao Trans</w:t>
      </w:r>
      <w:r w:rsidR="00C26F43" w:rsidRPr="00C26F43">
        <w:rPr>
          <w:rFonts w:ascii="Arial" w:hAnsi="Arial" w:cs="Arial"/>
          <w:i/>
          <w:sz w:val="24"/>
          <w:szCs w:val="24"/>
        </w:rPr>
        <w:softHyphen/>
        <w:t>porte do Escolar (</w:t>
      </w:r>
      <w:proofErr w:type="spellStart"/>
      <w:r w:rsidR="00C26F43" w:rsidRPr="00C26F43">
        <w:rPr>
          <w:rFonts w:ascii="Arial" w:hAnsi="Arial" w:cs="Arial"/>
          <w:i/>
          <w:sz w:val="24"/>
          <w:szCs w:val="24"/>
        </w:rPr>
        <w:t>Pnate</w:t>
      </w:r>
      <w:proofErr w:type="spellEnd"/>
      <w:r w:rsidR="00C26F43" w:rsidRPr="00C26F43">
        <w:rPr>
          <w:rFonts w:ascii="Arial" w:hAnsi="Arial" w:cs="Arial"/>
          <w:i/>
          <w:sz w:val="24"/>
          <w:szCs w:val="24"/>
        </w:rPr>
        <w:t xml:space="preserve">), </w:t>
      </w:r>
      <w:r w:rsidR="00C26F43" w:rsidRPr="00BF714A">
        <w:rPr>
          <w:rFonts w:ascii="Arial" w:hAnsi="Arial" w:cs="Arial"/>
          <w:bCs/>
          <w:i/>
          <w:sz w:val="24"/>
          <w:szCs w:val="24"/>
        </w:rPr>
        <w:t xml:space="preserve">Programa Nacional do Livro Didático (PNLD) Programa Dinheiro Direto na Escola (PDDE). </w:t>
      </w:r>
      <w:r w:rsidR="00942360" w:rsidRPr="00BF714A">
        <w:rPr>
          <w:rFonts w:ascii="Arial" w:hAnsi="Arial" w:cs="Arial"/>
          <w:bCs/>
          <w:i/>
          <w:sz w:val="24"/>
          <w:szCs w:val="24"/>
        </w:rPr>
        <w:t xml:space="preserve">Desta forma, </w:t>
      </w:r>
      <w:r w:rsidR="00942360" w:rsidRPr="00BF714A">
        <w:rPr>
          <w:rFonts w:ascii="Arial" w:hAnsi="Arial" w:cs="Arial"/>
          <w:color w:val="222222"/>
          <w:sz w:val="24"/>
          <w:szCs w:val="24"/>
        </w:rPr>
        <w:t xml:space="preserve">como em todas as áreas fundamentais para a sociedade, tais como, saúde, habitação, segurança, </w:t>
      </w:r>
      <w:proofErr w:type="spellStart"/>
      <w:r w:rsidR="00942360" w:rsidRPr="00BF714A">
        <w:rPr>
          <w:rFonts w:ascii="Arial" w:hAnsi="Arial" w:cs="Arial"/>
          <w:color w:val="222222"/>
          <w:sz w:val="24"/>
          <w:szCs w:val="24"/>
        </w:rPr>
        <w:t>etc</w:t>
      </w:r>
      <w:proofErr w:type="spellEnd"/>
      <w:r w:rsidR="00942360" w:rsidRPr="00BF714A">
        <w:rPr>
          <w:rFonts w:ascii="Arial" w:hAnsi="Arial" w:cs="Arial"/>
          <w:color w:val="222222"/>
          <w:sz w:val="24"/>
          <w:szCs w:val="24"/>
        </w:rPr>
        <w:t>, a Educação, com</w:t>
      </w:r>
      <w:r w:rsidR="00D14377">
        <w:rPr>
          <w:rFonts w:ascii="Arial" w:hAnsi="Arial" w:cs="Arial"/>
          <w:color w:val="222222"/>
          <w:sz w:val="24"/>
          <w:szCs w:val="24"/>
        </w:rPr>
        <w:t>o</w:t>
      </w:r>
      <w:r w:rsidR="00942360" w:rsidRPr="00BF714A">
        <w:rPr>
          <w:rFonts w:ascii="Arial" w:hAnsi="Arial" w:cs="Arial"/>
          <w:color w:val="222222"/>
          <w:sz w:val="24"/>
          <w:szCs w:val="24"/>
        </w:rPr>
        <w:t xml:space="preserve"> função de Estado, n</w:t>
      </w:r>
      <w:bookmarkStart w:id="0" w:name="_GoBack"/>
      <w:bookmarkEnd w:id="0"/>
      <w:r w:rsidR="00942360" w:rsidRPr="00BF714A">
        <w:rPr>
          <w:rFonts w:ascii="Arial" w:hAnsi="Arial" w:cs="Arial"/>
          <w:color w:val="222222"/>
          <w:sz w:val="24"/>
          <w:szCs w:val="24"/>
        </w:rPr>
        <w:t xml:space="preserve">ecessita prioritariamente do controle público, com a </w:t>
      </w:r>
      <w:proofErr w:type="gramStart"/>
      <w:r w:rsidR="00942360" w:rsidRPr="00BF714A">
        <w:rPr>
          <w:rFonts w:ascii="Arial" w:hAnsi="Arial" w:cs="Arial"/>
          <w:color w:val="222222"/>
          <w:sz w:val="24"/>
          <w:szCs w:val="24"/>
        </w:rPr>
        <w:t>implementação</w:t>
      </w:r>
      <w:proofErr w:type="gramEnd"/>
      <w:r w:rsidR="00942360" w:rsidRPr="00BF714A">
        <w:rPr>
          <w:rFonts w:ascii="Arial" w:hAnsi="Arial" w:cs="Arial"/>
          <w:color w:val="222222"/>
          <w:sz w:val="24"/>
          <w:szCs w:val="24"/>
        </w:rPr>
        <w:t xml:space="preserve"> de políticas públicas sérias, desprendidas de </w:t>
      </w:r>
      <w:r w:rsidR="00BF714A">
        <w:rPr>
          <w:rFonts w:ascii="Arial" w:hAnsi="Arial" w:cs="Arial"/>
          <w:color w:val="222222"/>
          <w:sz w:val="24"/>
          <w:szCs w:val="24"/>
        </w:rPr>
        <w:t xml:space="preserve">interesses políticos isolados, </w:t>
      </w:r>
      <w:r w:rsidR="00942360" w:rsidRPr="00BF714A">
        <w:rPr>
          <w:rFonts w:ascii="Arial" w:hAnsi="Arial" w:cs="Arial"/>
          <w:color w:val="222222"/>
          <w:sz w:val="24"/>
          <w:szCs w:val="24"/>
        </w:rPr>
        <w:t xml:space="preserve">voltados para a coletividade, e principalmente, com a estipulação de metas para os gestores educacionais. E este controle na educação, abrange também o controle sobre os gastos, como forma de fazer valer os princípios </w:t>
      </w:r>
      <w:r w:rsidR="00942360" w:rsidRPr="00BF714A">
        <w:rPr>
          <w:rFonts w:ascii="Arial" w:hAnsi="Arial" w:cs="Arial"/>
          <w:color w:val="222222"/>
          <w:sz w:val="24"/>
          <w:szCs w:val="24"/>
        </w:rPr>
        <w:lastRenderedPageBreak/>
        <w:t>da economicidade, da eficiência e da eficácia, norteadores para a boa aplicação dos recursos destinados para a Educação</w:t>
      </w:r>
      <w:r w:rsidR="00BF714A" w:rsidRPr="00BF714A">
        <w:rPr>
          <w:rFonts w:ascii="Arial" w:hAnsi="Arial" w:cs="Arial"/>
          <w:color w:val="222222"/>
          <w:sz w:val="24"/>
          <w:szCs w:val="24"/>
        </w:rPr>
        <w:t>.</w:t>
      </w:r>
      <w:r w:rsidR="00BF714A">
        <w:rPr>
          <w:rFonts w:ascii="Arial" w:hAnsi="Arial" w:cs="Arial"/>
          <w:color w:val="222222"/>
        </w:rPr>
        <w:t xml:space="preserve"> </w:t>
      </w:r>
    </w:p>
    <w:p w:rsidR="00D14377" w:rsidRPr="004340FE" w:rsidRDefault="00D14377" w:rsidP="00942360">
      <w:pPr>
        <w:shd w:val="clear" w:color="auto" w:fill="FFFFFF"/>
        <w:spacing w:after="0" w:line="480" w:lineRule="auto"/>
        <w:jc w:val="both"/>
        <w:rPr>
          <w:rFonts w:ascii="Arial" w:hAnsi="Arial" w:cs="Arial"/>
          <w:sz w:val="24"/>
          <w:szCs w:val="24"/>
        </w:rPr>
      </w:pPr>
    </w:p>
    <w:p w:rsidR="00196CA3" w:rsidRPr="004340FE" w:rsidRDefault="00196CA3" w:rsidP="00F76DCA">
      <w:pPr>
        <w:spacing w:after="0" w:line="480" w:lineRule="auto"/>
        <w:jc w:val="both"/>
        <w:rPr>
          <w:rFonts w:ascii="Arial" w:hAnsi="Arial" w:cs="Arial"/>
          <w:i/>
          <w:sz w:val="24"/>
          <w:szCs w:val="24"/>
        </w:rPr>
      </w:pPr>
      <w:r w:rsidRPr="004340FE">
        <w:rPr>
          <w:rFonts w:ascii="Arial" w:hAnsi="Arial" w:cs="Arial"/>
          <w:b/>
          <w:i/>
          <w:sz w:val="24"/>
          <w:szCs w:val="24"/>
        </w:rPr>
        <w:t>Palavras Chaves:</w:t>
      </w:r>
      <w:r w:rsidRPr="004340FE">
        <w:rPr>
          <w:rFonts w:ascii="Arial" w:hAnsi="Arial" w:cs="Arial"/>
          <w:sz w:val="24"/>
          <w:szCs w:val="24"/>
        </w:rPr>
        <w:t xml:space="preserve"> </w:t>
      </w:r>
      <w:r w:rsidR="00426304" w:rsidRPr="004340FE">
        <w:rPr>
          <w:rFonts w:ascii="Arial" w:hAnsi="Arial" w:cs="Arial"/>
          <w:sz w:val="24"/>
          <w:szCs w:val="24"/>
        </w:rPr>
        <w:t xml:space="preserve">Poder Público, </w:t>
      </w:r>
      <w:r w:rsidRPr="004340FE">
        <w:rPr>
          <w:rFonts w:ascii="Arial" w:hAnsi="Arial" w:cs="Arial"/>
          <w:i/>
          <w:sz w:val="24"/>
          <w:szCs w:val="24"/>
        </w:rPr>
        <w:t xml:space="preserve">Financiamento, Controle </w:t>
      </w:r>
      <w:r w:rsidR="00426304" w:rsidRPr="004340FE">
        <w:rPr>
          <w:rFonts w:ascii="Arial" w:hAnsi="Arial" w:cs="Arial"/>
          <w:i/>
          <w:sz w:val="24"/>
          <w:szCs w:val="24"/>
        </w:rPr>
        <w:t>dos Gastos</w:t>
      </w:r>
      <w:r w:rsidRPr="004340FE">
        <w:rPr>
          <w:rFonts w:ascii="Arial" w:hAnsi="Arial" w:cs="Arial"/>
          <w:i/>
          <w:sz w:val="24"/>
          <w:szCs w:val="24"/>
        </w:rPr>
        <w:t>, Políticas Públicas, Constituição Federal</w:t>
      </w:r>
      <w:r w:rsidR="000F7CED">
        <w:rPr>
          <w:rFonts w:ascii="Arial" w:hAnsi="Arial" w:cs="Arial"/>
          <w:i/>
          <w:sz w:val="24"/>
          <w:szCs w:val="24"/>
        </w:rPr>
        <w:t>.</w:t>
      </w:r>
    </w:p>
    <w:p w:rsidR="00942360" w:rsidRDefault="00942360" w:rsidP="00F76DCA">
      <w:pPr>
        <w:spacing w:after="0" w:line="480" w:lineRule="auto"/>
        <w:jc w:val="both"/>
        <w:rPr>
          <w:rFonts w:ascii="Arial" w:hAnsi="Arial" w:cs="Arial"/>
          <w:i/>
          <w:sz w:val="24"/>
          <w:szCs w:val="24"/>
        </w:rPr>
      </w:pPr>
    </w:p>
    <w:p w:rsidR="00F62E0A" w:rsidRDefault="00F62E0A" w:rsidP="00F76DCA">
      <w:pPr>
        <w:spacing w:after="0" w:line="480" w:lineRule="auto"/>
        <w:jc w:val="both"/>
        <w:rPr>
          <w:rFonts w:ascii="Arial" w:hAnsi="Arial" w:cs="Arial"/>
          <w:b/>
          <w:sz w:val="24"/>
          <w:szCs w:val="24"/>
        </w:rPr>
      </w:pPr>
    </w:p>
    <w:p w:rsidR="00196CA3" w:rsidRPr="004340FE" w:rsidRDefault="00196CA3" w:rsidP="00F76DCA">
      <w:pPr>
        <w:spacing w:after="0" w:line="480" w:lineRule="auto"/>
        <w:jc w:val="both"/>
        <w:rPr>
          <w:rFonts w:ascii="Arial" w:hAnsi="Arial" w:cs="Arial"/>
          <w:b/>
          <w:sz w:val="24"/>
          <w:szCs w:val="24"/>
        </w:rPr>
      </w:pPr>
      <w:r w:rsidRPr="004340FE">
        <w:rPr>
          <w:rFonts w:ascii="Arial" w:hAnsi="Arial" w:cs="Arial"/>
          <w:b/>
          <w:sz w:val="24"/>
          <w:szCs w:val="24"/>
        </w:rPr>
        <w:t>INTRODUÇÃO</w:t>
      </w:r>
    </w:p>
    <w:p w:rsidR="00196CA3" w:rsidRPr="004340FE" w:rsidRDefault="00196CA3" w:rsidP="00F76DCA">
      <w:pPr>
        <w:spacing w:after="0" w:line="480" w:lineRule="auto"/>
        <w:jc w:val="both"/>
        <w:rPr>
          <w:rFonts w:ascii="Arial" w:hAnsi="Arial" w:cs="Arial"/>
          <w:b/>
          <w:sz w:val="24"/>
          <w:szCs w:val="24"/>
        </w:rPr>
      </w:pPr>
    </w:p>
    <w:p w:rsidR="00196CA3" w:rsidRPr="004340FE" w:rsidRDefault="00196CA3" w:rsidP="00F76DCA">
      <w:pPr>
        <w:shd w:val="clear" w:color="auto" w:fill="FFFFFF"/>
        <w:spacing w:after="0" w:line="480" w:lineRule="auto"/>
        <w:ind w:firstLine="708"/>
        <w:jc w:val="both"/>
        <w:rPr>
          <w:rFonts w:ascii="Arial" w:hAnsi="Arial" w:cs="Arial"/>
          <w:color w:val="000000"/>
          <w:sz w:val="24"/>
          <w:szCs w:val="24"/>
          <w:lang w:eastAsia="pt-BR"/>
        </w:rPr>
      </w:pPr>
      <w:r w:rsidRPr="004340FE">
        <w:rPr>
          <w:rFonts w:ascii="Arial" w:hAnsi="Arial" w:cs="Arial"/>
          <w:color w:val="000000"/>
          <w:sz w:val="24"/>
          <w:szCs w:val="24"/>
          <w:lang w:eastAsia="pt-BR"/>
        </w:rPr>
        <w:t>O objetivo deste estudo é apresentar uma análise sobre a inserção do Poder Público na adoção das políticas públicas voltadas para a educação, especificamente quanto ao financiamento e controle dos gastos, como forma de cumprir tanto os princípios basilares da administração pública, ou seja: Economicidade, Eficiência e Eficácia, como também fazer cumprir o que dispõe a própria Constituição Federal</w:t>
      </w:r>
      <w:r w:rsidR="00F76DCA" w:rsidRPr="004340FE">
        <w:rPr>
          <w:rFonts w:ascii="Arial" w:hAnsi="Arial" w:cs="Arial"/>
          <w:color w:val="000000"/>
          <w:sz w:val="24"/>
          <w:szCs w:val="24"/>
          <w:lang w:eastAsia="pt-BR"/>
        </w:rPr>
        <w:t xml:space="preserve"> do Brasil de 1988</w:t>
      </w:r>
      <w:r w:rsidRPr="004340FE">
        <w:rPr>
          <w:rFonts w:ascii="Arial" w:hAnsi="Arial" w:cs="Arial"/>
          <w:color w:val="000000"/>
          <w:sz w:val="24"/>
          <w:szCs w:val="24"/>
          <w:lang w:eastAsia="pt-BR"/>
        </w:rPr>
        <w:t>:</w:t>
      </w:r>
    </w:p>
    <w:p w:rsidR="00196CA3" w:rsidRPr="004340FE" w:rsidRDefault="00196CA3" w:rsidP="00F76DCA">
      <w:pPr>
        <w:shd w:val="clear" w:color="auto" w:fill="FFFFFF"/>
        <w:spacing w:after="0" w:line="480" w:lineRule="auto"/>
        <w:ind w:firstLine="708"/>
        <w:jc w:val="both"/>
        <w:rPr>
          <w:rFonts w:ascii="Arial" w:hAnsi="Arial" w:cs="Arial"/>
          <w:color w:val="000000"/>
          <w:sz w:val="24"/>
          <w:szCs w:val="24"/>
          <w:lang w:eastAsia="pt-BR"/>
        </w:rPr>
      </w:pPr>
    </w:p>
    <w:p w:rsidR="00196CA3" w:rsidRPr="001C0503" w:rsidRDefault="00196CA3" w:rsidP="00F76DCA">
      <w:pPr>
        <w:spacing w:after="0" w:line="480" w:lineRule="auto"/>
        <w:ind w:left="1134" w:right="1132"/>
        <w:jc w:val="both"/>
        <w:rPr>
          <w:rFonts w:ascii="Arial" w:hAnsi="Arial" w:cs="Arial"/>
          <w:i/>
          <w:color w:val="000000"/>
          <w:sz w:val="24"/>
          <w:szCs w:val="24"/>
        </w:rPr>
      </w:pPr>
      <w:r w:rsidRPr="001C0503">
        <w:rPr>
          <w:rFonts w:ascii="Arial" w:hAnsi="Arial" w:cs="Arial"/>
          <w:i/>
          <w:color w:val="000000"/>
          <w:sz w:val="24"/>
          <w:szCs w:val="24"/>
        </w:rPr>
        <w:t xml:space="preserve">Art. </w:t>
      </w:r>
      <w:smartTag w:uri="urn:schemas-microsoft-com:office:smarttags" w:element="metricconverter">
        <w:smartTagPr>
          <w:attr w:name="ProductID" w:val="205. A"/>
        </w:smartTagPr>
        <w:r w:rsidRPr="001C0503">
          <w:rPr>
            <w:rFonts w:ascii="Arial" w:hAnsi="Arial" w:cs="Arial"/>
            <w:i/>
            <w:color w:val="000000"/>
            <w:sz w:val="24"/>
            <w:szCs w:val="24"/>
          </w:rPr>
          <w:t>205. A</w:t>
        </w:r>
      </w:smartTag>
      <w:r w:rsidRPr="001C0503">
        <w:rPr>
          <w:rFonts w:ascii="Arial" w:hAnsi="Arial" w:cs="Arial"/>
          <w:i/>
          <w:color w:val="000000"/>
          <w:sz w:val="24"/>
          <w:szCs w:val="24"/>
        </w:rPr>
        <w:t xml:space="preserve"> educação, direito de todos e dever do Estado e da família, será promovida e incentivada com a colaboração da sociedade, visando ao pleno desenvolvimento da pessoa, seu preparo para o exercício da cidadania e sua qualificação para o trabalho.</w:t>
      </w:r>
    </w:p>
    <w:p w:rsidR="00196CA3" w:rsidRPr="004340FE" w:rsidRDefault="00196CA3" w:rsidP="00F76DCA">
      <w:pPr>
        <w:spacing w:after="0" w:line="480" w:lineRule="auto"/>
        <w:jc w:val="both"/>
        <w:rPr>
          <w:rFonts w:ascii="Arial" w:hAnsi="Arial" w:cs="Arial"/>
          <w:sz w:val="24"/>
          <w:szCs w:val="24"/>
        </w:rPr>
      </w:pPr>
    </w:p>
    <w:p w:rsidR="00196CA3" w:rsidRPr="004340FE" w:rsidRDefault="00196CA3" w:rsidP="00F76DCA">
      <w:pPr>
        <w:shd w:val="clear" w:color="auto" w:fill="FFFFFF"/>
        <w:spacing w:after="0" w:line="480" w:lineRule="auto"/>
        <w:ind w:firstLine="851"/>
        <w:jc w:val="both"/>
        <w:rPr>
          <w:rFonts w:ascii="Arial" w:hAnsi="Arial" w:cs="Arial"/>
          <w:sz w:val="24"/>
          <w:szCs w:val="24"/>
        </w:rPr>
      </w:pPr>
      <w:r w:rsidRPr="004340FE">
        <w:rPr>
          <w:rFonts w:ascii="Arial" w:hAnsi="Arial" w:cs="Arial"/>
          <w:sz w:val="24"/>
          <w:szCs w:val="24"/>
        </w:rPr>
        <w:t>Encontra-se também evi</w:t>
      </w:r>
      <w:r w:rsidR="00F76DCA" w:rsidRPr="004340FE">
        <w:rPr>
          <w:rFonts w:ascii="Arial" w:hAnsi="Arial" w:cs="Arial"/>
          <w:sz w:val="24"/>
          <w:szCs w:val="24"/>
        </w:rPr>
        <w:t>denciado em nossa Carta Magna de 1988</w:t>
      </w:r>
      <w:r w:rsidRPr="004340FE">
        <w:rPr>
          <w:rFonts w:ascii="Arial" w:hAnsi="Arial" w:cs="Arial"/>
          <w:sz w:val="24"/>
          <w:szCs w:val="24"/>
        </w:rPr>
        <w:t>, especificamente no Título</w:t>
      </w:r>
      <w:r w:rsidR="00F76DCA" w:rsidRPr="004340FE">
        <w:rPr>
          <w:rFonts w:ascii="Arial" w:hAnsi="Arial" w:cs="Arial"/>
          <w:sz w:val="24"/>
          <w:szCs w:val="24"/>
        </w:rPr>
        <w:t xml:space="preserve"> </w:t>
      </w:r>
      <w:r w:rsidR="00F76DCA" w:rsidRPr="004340FE">
        <w:rPr>
          <w:rFonts w:ascii="Arial" w:hAnsi="Arial" w:cs="Arial"/>
          <w:color w:val="000000"/>
          <w:sz w:val="24"/>
          <w:szCs w:val="24"/>
          <w:shd w:val="clear" w:color="auto" w:fill="FFFFFF"/>
        </w:rPr>
        <w:t>VIII</w:t>
      </w:r>
      <w:r w:rsidRPr="004340FE">
        <w:rPr>
          <w:rFonts w:ascii="Arial" w:hAnsi="Arial" w:cs="Arial"/>
          <w:sz w:val="24"/>
          <w:szCs w:val="24"/>
        </w:rPr>
        <w:t xml:space="preserve">: Da Ordem Social, a responsabilidade imposta ao Estado e a família, tratando também do acesso e da qualidade, da organização do </w:t>
      </w:r>
      <w:r w:rsidRPr="004340FE">
        <w:rPr>
          <w:rFonts w:ascii="Arial" w:hAnsi="Arial" w:cs="Arial"/>
          <w:sz w:val="24"/>
          <w:szCs w:val="24"/>
        </w:rPr>
        <w:lastRenderedPageBreak/>
        <w:t xml:space="preserve">sistema educacional, da vinculação do financiamento e a distribuição dos encargos e competências para os entes da federação. </w:t>
      </w:r>
    </w:p>
    <w:p w:rsidR="00196CA3" w:rsidRDefault="00196CA3" w:rsidP="00F76DCA">
      <w:pPr>
        <w:spacing w:after="0" w:line="480" w:lineRule="auto"/>
        <w:ind w:firstLine="851"/>
        <w:jc w:val="both"/>
        <w:rPr>
          <w:rFonts w:ascii="Arial" w:hAnsi="Arial" w:cs="Arial"/>
          <w:sz w:val="24"/>
          <w:szCs w:val="24"/>
        </w:rPr>
      </w:pPr>
      <w:r w:rsidRPr="004340FE">
        <w:rPr>
          <w:rFonts w:ascii="Arial" w:hAnsi="Arial" w:cs="Arial"/>
          <w:sz w:val="24"/>
          <w:szCs w:val="24"/>
        </w:rPr>
        <w:t xml:space="preserve">Diante de todas estas prerrogativas impostas pela Constituição Federal, fica evidente a necessidade da implantação de planos, programas e métodos de controle voltados para </w:t>
      </w:r>
      <w:r w:rsidR="007B4A4E" w:rsidRPr="004340FE">
        <w:rPr>
          <w:rFonts w:ascii="Arial" w:hAnsi="Arial" w:cs="Arial"/>
          <w:sz w:val="24"/>
          <w:szCs w:val="24"/>
        </w:rPr>
        <w:t>o financiamento n</w:t>
      </w:r>
      <w:r w:rsidRPr="004340FE">
        <w:rPr>
          <w:rFonts w:ascii="Arial" w:hAnsi="Arial" w:cs="Arial"/>
          <w:sz w:val="24"/>
          <w:szCs w:val="24"/>
        </w:rPr>
        <w:t>a educação.</w:t>
      </w:r>
      <w:r w:rsidR="00F76DCA" w:rsidRPr="004340FE">
        <w:rPr>
          <w:rFonts w:ascii="Arial" w:hAnsi="Arial" w:cs="Arial"/>
          <w:sz w:val="24"/>
          <w:szCs w:val="24"/>
        </w:rPr>
        <w:t xml:space="preserve"> Desta forma a educação poderá atingir patamares verdadeiramente aceitáveis favorecendo assim a sociedade como um todo.</w:t>
      </w:r>
    </w:p>
    <w:p w:rsidR="00942360" w:rsidRPr="004340FE" w:rsidRDefault="00942360" w:rsidP="00F76DCA">
      <w:pPr>
        <w:spacing w:after="0" w:line="480" w:lineRule="auto"/>
        <w:ind w:firstLine="851"/>
        <w:jc w:val="both"/>
        <w:rPr>
          <w:rFonts w:ascii="Arial" w:hAnsi="Arial" w:cs="Arial"/>
          <w:sz w:val="24"/>
          <w:szCs w:val="24"/>
        </w:rPr>
      </w:pPr>
    </w:p>
    <w:p w:rsidR="00885DC6" w:rsidRPr="004340FE" w:rsidRDefault="00885DC6" w:rsidP="00F61F99">
      <w:pPr>
        <w:spacing w:after="0" w:line="480" w:lineRule="auto"/>
        <w:jc w:val="both"/>
        <w:rPr>
          <w:rFonts w:ascii="Arial" w:hAnsi="Arial" w:cs="Arial"/>
          <w:b/>
          <w:sz w:val="24"/>
          <w:szCs w:val="24"/>
        </w:rPr>
      </w:pPr>
      <w:r w:rsidRPr="004340FE">
        <w:rPr>
          <w:rFonts w:ascii="Arial" w:hAnsi="Arial" w:cs="Arial"/>
          <w:b/>
          <w:sz w:val="24"/>
          <w:szCs w:val="24"/>
        </w:rPr>
        <w:t>O FINANCIAMENTO PÚBLICO</w:t>
      </w:r>
    </w:p>
    <w:p w:rsidR="00885DC6" w:rsidRPr="004340FE" w:rsidRDefault="00885DC6" w:rsidP="00F61F99">
      <w:pPr>
        <w:spacing w:after="0" w:line="480" w:lineRule="auto"/>
        <w:ind w:firstLine="851"/>
        <w:jc w:val="both"/>
        <w:rPr>
          <w:rFonts w:ascii="Arial" w:hAnsi="Arial" w:cs="Arial"/>
          <w:color w:val="333333"/>
          <w:sz w:val="24"/>
          <w:szCs w:val="24"/>
          <w:lang w:val="pt-PT" w:eastAsia="pt-BR"/>
        </w:rPr>
      </w:pPr>
      <w:r w:rsidRPr="004340FE">
        <w:rPr>
          <w:rFonts w:ascii="Arial" w:hAnsi="Arial" w:cs="Arial"/>
          <w:sz w:val="24"/>
          <w:szCs w:val="24"/>
        </w:rPr>
        <w:t xml:space="preserve">O financiamento público na educação é garantido pela Constituição Federal de 1988, onde especifica e </w:t>
      </w:r>
      <w:r w:rsidRPr="004340FE">
        <w:rPr>
          <w:rFonts w:ascii="Arial" w:hAnsi="Arial" w:cs="Arial"/>
          <w:color w:val="333333"/>
          <w:sz w:val="24"/>
          <w:szCs w:val="24"/>
          <w:lang w:val="pt-PT" w:eastAsia="pt-BR"/>
        </w:rPr>
        <w:t>delimita por meio de Leis expressas pela Constituinte citada, na qual 25% dos investimentos seriam de responsabilidade dos Municípios e Estados (incluindo o Distrito Federal); enquanto a União se responsabilizaria por 18% dos financiamentos.</w:t>
      </w:r>
    </w:p>
    <w:p w:rsidR="00885DC6" w:rsidRPr="004340FE" w:rsidRDefault="00A914B9" w:rsidP="00B97BB1">
      <w:pPr>
        <w:spacing w:after="0" w:line="480" w:lineRule="auto"/>
        <w:ind w:firstLine="851"/>
        <w:jc w:val="both"/>
        <w:rPr>
          <w:rFonts w:ascii="Arial" w:hAnsi="Arial" w:cs="Arial"/>
          <w:color w:val="333333"/>
          <w:sz w:val="24"/>
          <w:szCs w:val="24"/>
          <w:lang w:val="pt-PT" w:eastAsia="pt-BR"/>
        </w:rPr>
      </w:pPr>
      <w:r w:rsidRPr="004340FE">
        <w:rPr>
          <w:rFonts w:ascii="Arial" w:hAnsi="Arial" w:cs="Arial"/>
          <w:color w:val="333333"/>
          <w:sz w:val="24"/>
          <w:szCs w:val="24"/>
          <w:lang w:val="pt-PT" w:eastAsia="pt-BR"/>
        </w:rPr>
        <w:t>Para Silva (2009) c</w:t>
      </w:r>
      <w:r w:rsidR="00885DC6" w:rsidRPr="004340FE">
        <w:rPr>
          <w:rFonts w:ascii="Arial" w:hAnsi="Arial" w:cs="Arial"/>
          <w:color w:val="333333"/>
          <w:sz w:val="24"/>
          <w:szCs w:val="24"/>
          <w:lang w:val="pt-PT" w:eastAsia="pt-BR"/>
        </w:rPr>
        <w:t>om a criação do FUNDEB (</w:t>
      </w:r>
      <w:r w:rsidR="00885DC6" w:rsidRPr="004340FE">
        <w:rPr>
          <w:rFonts w:ascii="Arial" w:hAnsi="Arial" w:cs="Arial"/>
          <w:i/>
          <w:iCs/>
          <w:color w:val="333333"/>
          <w:sz w:val="24"/>
          <w:szCs w:val="24"/>
          <w:lang w:val="pt-PT" w:eastAsia="pt-BR"/>
        </w:rPr>
        <w:t>Fundo Nacional de Desenvolvimento do Ensino Básico</w:t>
      </w:r>
      <w:r w:rsidR="00885DC6" w:rsidRPr="004340FE">
        <w:rPr>
          <w:rFonts w:ascii="Arial" w:hAnsi="Arial" w:cs="Arial"/>
          <w:color w:val="333333"/>
          <w:sz w:val="24"/>
          <w:szCs w:val="24"/>
          <w:lang w:val="pt-PT" w:eastAsia="pt-BR"/>
        </w:rPr>
        <w:t xml:space="preserve">) em 1996, a educação </w:t>
      </w:r>
      <w:r w:rsidRPr="004340FE">
        <w:rPr>
          <w:rFonts w:ascii="Arial" w:hAnsi="Arial" w:cs="Arial"/>
          <w:color w:val="333333"/>
          <w:sz w:val="24"/>
          <w:szCs w:val="24"/>
          <w:lang w:val="pt-PT" w:eastAsia="pt-BR"/>
        </w:rPr>
        <w:t>no Brasil sofreu mudanças importantíssimas</w:t>
      </w:r>
      <w:r w:rsidR="00885DC6" w:rsidRPr="004340FE">
        <w:rPr>
          <w:rFonts w:ascii="Arial" w:hAnsi="Arial" w:cs="Arial"/>
          <w:color w:val="333333"/>
          <w:sz w:val="24"/>
          <w:szCs w:val="24"/>
          <w:lang w:val="pt-PT" w:eastAsia="pt-BR"/>
        </w:rPr>
        <w:t xml:space="preserve">, </w:t>
      </w:r>
      <w:r w:rsidRPr="004340FE">
        <w:rPr>
          <w:rFonts w:ascii="Arial" w:hAnsi="Arial" w:cs="Arial"/>
          <w:color w:val="333333"/>
          <w:sz w:val="24"/>
          <w:szCs w:val="24"/>
          <w:lang w:val="pt-PT" w:eastAsia="pt-BR"/>
        </w:rPr>
        <w:t>pois atraiu</w:t>
      </w:r>
      <w:r w:rsidR="00885DC6" w:rsidRPr="004340FE">
        <w:rPr>
          <w:rFonts w:ascii="Arial" w:hAnsi="Arial" w:cs="Arial"/>
          <w:color w:val="333333"/>
          <w:sz w:val="24"/>
          <w:szCs w:val="24"/>
          <w:lang w:val="pt-PT" w:eastAsia="pt-BR"/>
        </w:rPr>
        <w:t xml:space="preserve"> para o financiamento público educacional, uma melhor</w:t>
      </w:r>
      <w:r w:rsidR="00A07FE2" w:rsidRPr="004340FE">
        <w:rPr>
          <w:rFonts w:ascii="Arial" w:hAnsi="Arial" w:cs="Arial"/>
          <w:color w:val="333333"/>
          <w:sz w:val="24"/>
          <w:szCs w:val="24"/>
          <w:lang w:val="pt-PT" w:eastAsia="pt-BR"/>
        </w:rPr>
        <w:t xml:space="preserve">a no sitema e na estrutura </w:t>
      </w:r>
      <w:r w:rsidR="00885DC6" w:rsidRPr="004340FE">
        <w:rPr>
          <w:rFonts w:ascii="Arial" w:hAnsi="Arial" w:cs="Arial"/>
          <w:color w:val="333333"/>
          <w:sz w:val="24"/>
          <w:szCs w:val="24"/>
          <w:lang w:val="pt-PT" w:eastAsia="pt-BR"/>
        </w:rPr>
        <w:t>orçamentária.</w:t>
      </w:r>
      <w:r w:rsidRPr="004340FE">
        <w:rPr>
          <w:rFonts w:ascii="Arial" w:hAnsi="Arial" w:cs="Arial"/>
          <w:color w:val="333333"/>
          <w:sz w:val="24"/>
          <w:szCs w:val="24"/>
          <w:lang w:val="pt-PT" w:eastAsia="pt-BR"/>
        </w:rPr>
        <w:t xml:space="preserve"> </w:t>
      </w:r>
      <w:r w:rsidR="00885DC6" w:rsidRPr="004340FE">
        <w:rPr>
          <w:rFonts w:ascii="Arial" w:hAnsi="Arial" w:cs="Arial"/>
          <w:color w:val="333333"/>
          <w:sz w:val="24"/>
          <w:szCs w:val="24"/>
          <w:lang w:val="pt-PT" w:eastAsia="pt-BR"/>
        </w:rPr>
        <w:t>Além de atender toda a educação básica e fundamental, o FUNDEB também adota procedimentos de valorizar e dar uma melhor assistência aos profissionais da Educação, tanto Professores como Servidores</w:t>
      </w:r>
      <w:r w:rsidR="00A0496B" w:rsidRPr="004340FE">
        <w:rPr>
          <w:rFonts w:ascii="Arial" w:hAnsi="Arial" w:cs="Arial"/>
          <w:color w:val="333333"/>
          <w:sz w:val="24"/>
          <w:szCs w:val="24"/>
          <w:lang w:val="pt-PT" w:eastAsia="pt-BR"/>
        </w:rPr>
        <w:t>, além de envolver transporte escolar, construções e reforma de escola, materiais didáticos entre outros</w:t>
      </w:r>
      <w:r w:rsidR="00885DC6" w:rsidRPr="004340FE">
        <w:rPr>
          <w:rFonts w:ascii="Arial" w:hAnsi="Arial" w:cs="Arial"/>
          <w:color w:val="333333"/>
          <w:sz w:val="24"/>
          <w:szCs w:val="24"/>
          <w:lang w:val="pt-PT" w:eastAsia="pt-BR"/>
        </w:rPr>
        <w:t xml:space="preserve">. Além do mais, tal Fundo não tem caráter Federal, Estadual ou Municipal, e sim, atua como pressuposto das três esferas Governamentais do país, tendo como órgão financeiro o Banco do Brasil, que gerencia as arrecadações Tributárias do Estado. Referente aos </w:t>
      </w:r>
      <w:r w:rsidR="00885DC6" w:rsidRPr="004340FE">
        <w:rPr>
          <w:rFonts w:ascii="Arial" w:hAnsi="Arial" w:cs="Arial"/>
          <w:b/>
          <w:bCs/>
          <w:color w:val="333333"/>
          <w:sz w:val="24"/>
          <w:szCs w:val="24"/>
          <w:lang w:val="pt-PT" w:eastAsia="pt-BR"/>
        </w:rPr>
        <w:t xml:space="preserve">Impostos </w:t>
      </w:r>
      <w:r w:rsidR="00885DC6" w:rsidRPr="004340FE">
        <w:rPr>
          <w:rFonts w:ascii="Arial" w:hAnsi="Arial" w:cs="Arial"/>
          <w:b/>
          <w:bCs/>
          <w:color w:val="333333"/>
          <w:sz w:val="24"/>
          <w:szCs w:val="24"/>
          <w:lang w:val="pt-PT" w:eastAsia="pt-BR"/>
        </w:rPr>
        <w:lastRenderedPageBreak/>
        <w:t>Federais</w:t>
      </w:r>
      <w:r w:rsidR="00885DC6" w:rsidRPr="004340FE">
        <w:rPr>
          <w:rFonts w:ascii="Arial" w:hAnsi="Arial" w:cs="Arial"/>
          <w:color w:val="333333"/>
          <w:sz w:val="24"/>
          <w:szCs w:val="24"/>
          <w:lang w:val="pt-PT" w:eastAsia="pt-BR"/>
        </w:rPr>
        <w:t xml:space="preserve"> (IR, IP</w:t>
      </w:r>
      <w:r w:rsidR="00C81622" w:rsidRPr="004340FE">
        <w:rPr>
          <w:rFonts w:ascii="Arial" w:hAnsi="Arial" w:cs="Arial"/>
          <w:color w:val="333333"/>
          <w:sz w:val="24"/>
          <w:szCs w:val="24"/>
          <w:lang w:val="pt-PT" w:eastAsia="pt-BR"/>
        </w:rPr>
        <w:t>I, ITR, IOF, I. Imp. e I. Exp.),</w:t>
      </w:r>
      <w:r w:rsidR="00885DC6" w:rsidRPr="004340FE">
        <w:rPr>
          <w:rFonts w:ascii="Arial" w:hAnsi="Arial" w:cs="Arial"/>
          <w:color w:val="333333"/>
          <w:sz w:val="24"/>
          <w:szCs w:val="24"/>
          <w:lang w:val="pt-PT" w:eastAsia="pt-BR"/>
        </w:rPr>
        <w:t xml:space="preserve"> </w:t>
      </w:r>
      <w:r w:rsidR="00885DC6" w:rsidRPr="004340FE">
        <w:rPr>
          <w:rFonts w:ascii="Arial" w:hAnsi="Arial" w:cs="Arial"/>
          <w:b/>
          <w:bCs/>
          <w:color w:val="333333"/>
          <w:sz w:val="24"/>
          <w:szCs w:val="24"/>
          <w:lang w:val="pt-PT" w:eastAsia="pt-BR"/>
        </w:rPr>
        <w:t>Impostos Estaduais</w:t>
      </w:r>
      <w:r w:rsidR="00220AC3" w:rsidRPr="004340FE">
        <w:rPr>
          <w:rFonts w:ascii="Arial" w:hAnsi="Arial" w:cs="Arial"/>
          <w:color w:val="333333"/>
          <w:sz w:val="24"/>
          <w:szCs w:val="24"/>
          <w:lang w:val="pt-PT" w:eastAsia="pt-BR"/>
        </w:rPr>
        <w:t xml:space="preserve"> (</w:t>
      </w:r>
      <w:r w:rsidR="00885DC6" w:rsidRPr="004340FE">
        <w:rPr>
          <w:rFonts w:ascii="Arial" w:hAnsi="Arial" w:cs="Arial"/>
          <w:color w:val="333333"/>
          <w:sz w:val="24"/>
          <w:szCs w:val="24"/>
          <w:lang w:val="pt-PT" w:eastAsia="pt-BR"/>
        </w:rPr>
        <w:t xml:space="preserve">ICMS, </w:t>
      </w:r>
      <w:r w:rsidR="00C81622" w:rsidRPr="004340FE">
        <w:rPr>
          <w:rFonts w:ascii="Arial" w:hAnsi="Arial" w:cs="Arial"/>
          <w:color w:val="333333"/>
          <w:sz w:val="24"/>
          <w:szCs w:val="24"/>
          <w:lang w:val="pt-PT" w:eastAsia="pt-BR"/>
        </w:rPr>
        <w:t>IPVA, ITCD)</w:t>
      </w:r>
      <w:r w:rsidR="00885DC6" w:rsidRPr="004340FE">
        <w:rPr>
          <w:rFonts w:ascii="Arial" w:hAnsi="Arial" w:cs="Arial"/>
          <w:color w:val="333333"/>
          <w:sz w:val="24"/>
          <w:szCs w:val="24"/>
          <w:lang w:val="pt-PT" w:eastAsia="pt-BR"/>
        </w:rPr>
        <w:t xml:space="preserve"> e </w:t>
      </w:r>
      <w:r w:rsidR="00885DC6" w:rsidRPr="004340FE">
        <w:rPr>
          <w:rFonts w:ascii="Arial" w:hAnsi="Arial" w:cs="Arial"/>
          <w:b/>
          <w:bCs/>
          <w:color w:val="333333"/>
          <w:sz w:val="24"/>
          <w:szCs w:val="24"/>
          <w:lang w:val="pt-PT" w:eastAsia="pt-BR"/>
        </w:rPr>
        <w:t xml:space="preserve">Impostos Municipais </w:t>
      </w:r>
      <w:r w:rsidR="00885DC6" w:rsidRPr="004340FE">
        <w:rPr>
          <w:rFonts w:ascii="Arial" w:hAnsi="Arial" w:cs="Arial"/>
          <w:color w:val="333333"/>
          <w:sz w:val="24"/>
          <w:szCs w:val="24"/>
          <w:lang w:val="pt-PT" w:eastAsia="pt-BR"/>
        </w:rPr>
        <w:t>(ITR, IPTU, ISS, ITBI</w:t>
      </w:r>
      <w:r w:rsidR="00C81622" w:rsidRPr="004340FE">
        <w:rPr>
          <w:rFonts w:ascii="Arial" w:hAnsi="Arial" w:cs="Arial"/>
          <w:color w:val="333333"/>
          <w:sz w:val="24"/>
          <w:szCs w:val="24"/>
          <w:lang w:val="pt-PT" w:eastAsia="pt-BR"/>
        </w:rPr>
        <w:t>)</w:t>
      </w:r>
      <w:r w:rsidR="00885DC6" w:rsidRPr="004340FE">
        <w:rPr>
          <w:rFonts w:ascii="Arial" w:hAnsi="Arial" w:cs="Arial"/>
          <w:color w:val="333333"/>
          <w:sz w:val="24"/>
          <w:szCs w:val="24"/>
          <w:lang w:val="pt-PT" w:eastAsia="pt-BR"/>
        </w:rPr>
        <w:t>. Sendo que também, tal Fundo recebe tais contribuições em três momentos, ou seja, nos dias 10, 20 e 30 de cada mês.</w:t>
      </w:r>
      <w:r w:rsidRPr="004340FE">
        <w:rPr>
          <w:rFonts w:ascii="Arial" w:hAnsi="Arial" w:cs="Arial"/>
          <w:color w:val="333333"/>
          <w:sz w:val="24"/>
          <w:szCs w:val="24"/>
          <w:lang w:val="pt-PT" w:eastAsia="pt-BR"/>
        </w:rPr>
        <w:t xml:space="preserve"> </w:t>
      </w:r>
    </w:p>
    <w:p w:rsidR="00885DC6" w:rsidRPr="004340FE" w:rsidRDefault="00B97BB1" w:rsidP="00B97BB1">
      <w:pPr>
        <w:spacing w:after="0" w:line="480" w:lineRule="auto"/>
        <w:jc w:val="both"/>
        <w:rPr>
          <w:rFonts w:ascii="Arial" w:hAnsi="Arial" w:cs="Arial"/>
          <w:color w:val="333333"/>
          <w:sz w:val="24"/>
          <w:szCs w:val="24"/>
          <w:shd w:val="clear" w:color="auto" w:fill="FFFFFF"/>
        </w:rPr>
      </w:pPr>
      <w:r w:rsidRPr="004340FE">
        <w:rPr>
          <w:rFonts w:ascii="Arial" w:hAnsi="Arial" w:cs="Arial"/>
          <w:b/>
          <w:sz w:val="24"/>
          <w:szCs w:val="24"/>
        </w:rPr>
        <w:tab/>
      </w:r>
      <w:r w:rsidRPr="004340FE">
        <w:rPr>
          <w:rFonts w:ascii="Arial" w:hAnsi="Arial" w:cs="Arial"/>
          <w:sz w:val="24"/>
          <w:szCs w:val="24"/>
        </w:rPr>
        <w:t>Destarte</w:t>
      </w:r>
      <w:r w:rsidRPr="004340FE">
        <w:rPr>
          <w:rFonts w:ascii="Arial" w:hAnsi="Arial" w:cs="Arial"/>
          <w:color w:val="333333"/>
          <w:sz w:val="24"/>
          <w:szCs w:val="24"/>
          <w:shd w:val="clear" w:color="auto" w:fill="FFFFFF"/>
        </w:rPr>
        <w:t xml:space="preserve">, se focarmos diretamente no repasse dessas verbas, percebemos que o FUNDEB, não tem seu fim diretamente nos cofres das escolas públicas, sejam elas municipais ou estaduais, sempre passarão em primeiro lugar pelas secretarias de ensino, só, a partir daí sendo repassado para as escolas Para assim, atender despesas com as respectivas necessidades das instituições de ensino. </w:t>
      </w:r>
    </w:p>
    <w:p w:rsidR="00BA6197" w:rsidRPr="004340FE" w:rsidRDefault="00BA6197" w:rsidP="00BA6197">
      <w:pPr>
        <w:spacing w:line="480" w:lineRule="auto"/>
        <w:ind w:firstLine="708"/>
        <w:jc w:val="both"/>
        <w:rPr>
          <w:rFonts w:ascii="Arial" w:hAnsi="Arial" w:cs="Arial"/>
          <w:sz w:val="24"/>
          <w:szCs w:val="24"/>
        </w:rPr>
      </w:pPr>
      <w:r w:rsidRPr="004340FE">
        <w:rPr>
          <w:rFonts w:ascii="Arial" w:hAnsi="Arial" w:cs="Arial"/>
          <w:sz w:val="24"/>
          <w:szCs w:val="24"/>
        </w:rPr>
        <w:t>Ademais, o Ministério da Educação do Brasil oferece outros programas de financiamento da educação, no qual merecem destaque</w:t>
      </w:r>
      <w:r w:rsidR="004340FE" w:rsidRPr="004340FE">
        <w:rPr>
          <w:rFonts w:ascii="Arial" w:hAnsi="Arial" w:cs="Arial"/>
          <w:sz w:val="24"/>
          <w:szCs w:val="24"/>
        </w:rPr>
        <w:t>:</w:t>
      </w:r>
    </w:p>
    <w:p w:rsidR="00BA6197" w:rsidRPr="004340FE" w:rsidRDefault="00BA6197" w:rsidP="00BA6197">
      <w:pPr>
        <w:pStyle w:val="Pa17"/>
        <w:numPr>
          <w:ilvl w:val="0"/>
          <w:numId w:val="1"/>
        </w:numPr>
        <w:spacing w:line="480" w:lineRule="auto"/>
        <w:jc w:val="both"/>
        <w:rPr>
          <w:rFonts w:ascii="Arial" w:hAnsi="Arial" w:cs="Arial"/>
        </w:rPr>
      </w:pPr>
      <w:r w:rsidRPr="004340FE">
        <w:rPr>
          <w:rFonts w:ascii="Arial" w:hAnsi="Arial" w:cs="Arial"/>
          <w:b/>
          <w:bCs/>
        </w:rPr>
        <w:t>Programa Nacional de Alimentação Es</w:t>
      </w:r>
      <w:r w:rsidRPr="004340FE">
        <w:rPr>
          <w:rFonts w:ascii="Arial" w:hAnsi="Arial" w:cs="Arial"/>
          <w:b/>
          <w:bCs/>
        </w:rPr>
        <w:softHyphen/>
        <w:t>colar (</w:t>
      </w:r>
      <w:proofErr w:type="spellStart"/>
      <w:r w:rsidRPr="004340FE">
        <w:rPr>
          <w:rFonts w:ascii="Arial" w:hAnsi="Arial" w:cs="Arial"/>
          <w:b/>
          <w:bCs/>
        </w:rPr>
        <w:t>Pnae</w:t>
      </w:r>
      <w:proofErr w:type="spellEnd"/>
      <w:r w:rsidRPr="004340FE">
        <w:rPr>
          <w:rFonts w:ascii="Arial" w:hAnsi="Arial" w:cs="Arial"/>
          <w:b/>
          <w:bCs/>
        </w:rPr>
        <w:t>)</w:t>
      </w:r>
      <w:r w:rsidRPr="004340FE">
        <w:rPr>
          <w:rFonts w:ascii="Arial" w:hAnsi="Arial" w:cs="Arial"/>
        </w:rPr>
        <w:t>: Tem como objetivo atender às necessidades nutri</w:t>
      </w:r>
      <w:r w:rsidRPr="004340FE">
        <w:rPr>
          <w:rFonts w:ascii="Arial" w:hAnsi="Arial" w:cs="Arial"/>
        </w:rPr>
        <w:softHyphen/>
        <w:t xml:space="preserve">cionais e a promoção de hábitos alimentares saudáveis aos alunos durante sua permanência em sala de aula. Desta forma, contribui com o crescimento, o desenvolvimento, a aprendizagem e o rendimento escolar dos alunos; </w:t>
      </w:r>
    </w:p>
    <w:p w:rsidR="00BA6197" w:rsidRPr="004340FE" w:rsidRDefault="00BA6197" w:rsidP="00BA6197">
      <w:pPr>
        <w:pStyle w:val="Pa17"/>
        <w:numPr>
          <w:ilvl w:val="0"/>
          <w:numId w:val="1"/>
        </w:numPr>
        <w:spacing w:line="480" w:lineRule="auto"/>
        <w:jc w:val="both"/>
        <w:rPr>
          <w:rFonts w:ascii="Arial" w:hAnsi="Arial" w:cs="Arial"/>
        </w:rPr>
      </w:pPr>
      <w:r w:rsidRPr="004340FE">
        <w:rPr>
          <w:rFonts w:ascii="Arial" w:hAnsi="Arial" w:cs="Arial"/>
          <w:b/>
        </w:rPr>
        <w:t>Programa Nacional de Apoio ao Trans</w:t>
      </w:r>
      <w:r w:rsidRPr="004340FE">
        <w:rPr>
          <w:rFonts w:ascii="Arial" w:hAnsi="Arial" w:cs="Arial"/>
          <w:b/>
        </w:rPr>
        <w:softHyphen/>
        <w:t>porte do Escolar (</w:t>
      </w:r>
      <w:proofErr w:type="spellStart"/>
      <w:r w:rsidRPr="004340FE">
        <w:rPr>
          <w:rFonts w:ascii="Arial" w:hAnsi="Arial" w:cs="Arial"/>
          <w:b/>
        </w:rPr>
        <w:t>Pnate</w:t>
      </w:r>
      <w:proofErr w:type="spellEnd"/>
      <w:r w:rsidRPr="004340FE">
        <w:rPr>
          <w:rFonts w:ascii="Arial" w:hAnsi="Arial" w:cs="Arial"/>
          <w:b/>
        </w:rPr>
        <w:t xml:space="preserve">): </w:t>
      </w:r>
      <w:r w:rsidRPr="004340FE">
        <w:rPr>
          <w:rFonts w:ascii="Arial" w:hAnsi="Arial" w:cs="Arial"/>
        </w:rPr>
        <w:t>Destina-se aos alunos do Ensino Fundamental Público que residentes em área rural que utilizem transporte escolar, garantindo o acesso e a permanência nas escolas, mediante assistência financeira, em caráter suplementar, aos estados,  municípios e o distrito federal.</w:t>
      </w:r>
    </w:p>
    <w:p w:rsidR="00BA6197" w:rsidRPr="004340FE" w:rsidRDefault="00BA6197" w:rsidP="00942360">
      <w:pPr>
        <w:pStyle w:val="Pa17"/>
        <w:numPr>
          <w:ilvl w:val="0"/>
          <w:numId w:val="1"/>
        </w:numPr>
        <w:spacing w:line="480" w:lineRule="auto"/>
        <w:ind w:hanging="217"/>
        <w:jc w:val="both"/>
        <w:rPr>
          <w:rFonts w:ascii="Arial" w:hAnsi="Arial" w:cs="Arial"/>
        </w:rPr>
      </w:pPr>
      <w:r w:rsidRPr="004340FE">
        <w:rPr>
          <w:rFonts w:ascii="Arial" w:hAnsi="Arial" w:cs="Arial"/>
          <w:b/>
          <w:bCs/>
        </w:rPr>
        <w:t xml:space="preserve">Programa Nacional do Livro Didático (PNLD): </w:t>
      </w:r>
      <w:r w:rsidRPr="004340FE">
        <w:rPr>
          <w:rFonts w:ascii="Arial" w:hAnsi="Arial" w:cs="Arial"/>
          <w:bCs/>
        </w:rPr>
        <w:t>Tem como objetivo prover</w:t>
      </w:r>
      <w:r w:rsidRPr="004340FE">
        <w:rPr>
          <w:rFonts w:ascii="Arial" w:hAnsi="Arial" w:cs="Arial"/>
        </w:rPr>
        <w:t xml:space="preserve"> as escolas das redes federal, estadual e municipal e as entidades </w:t>
      </w:r>
      <w:r w:rsidRPr="004340FE">
        <w:rPr>
          <w:rFonts w:ascii="Arial" w:hAnsi="Arial" w:cs="Arial"/>
        </w:rPr>
        <w:lastRenderedPageBreak/>
        <w:t>parceiras do programa Brasil Alfabetizado com obras didáticas de qualidade;</w:t>
      </w:r>
    </w:p>
    <w:p w:rsidR="00BA6197" w:rsidRPr="00942360" w:rsidRDefault="00BA6197" w:rsidP="00BA6197">
      <w:pPr>
        <w:pStyle w:val="Pa17"/>
        <w:numPr>
          <w:ilvl w:val="0"/>
          <w:numId w:val="1"/>
        </w:numPr>
        <w:spacing w:line="480" w:lineRule="auto"/>
        <w:jc w:val="both"/>
        <w:rPr>
          <w:rFonts w:ascii="Arial" w:hAnsi="Arial" w:cs="Arial"/>
        </w:rPr>
      </w:pPr>
      <w:r w:rsidRPr="004340FE">
        <w:rPr>
          <w:rFonts w:ascii="Arial" w:hAnsi="Arial" w:cs="Arial"/>
          <w:b/>
          <w:bCs/>
        </w:rPr>
        <w:t xml:space="preserve">Programa Dinheiro Direto na Escola (PDDE): </w:t>
      </w:r>
      <w:r w:rsidRPr="004340FE">
        <w:rPr>
          <w:rFonts w:ascii="Arial" w:hAnsi="Arial" w:cs="Arial"/>
          <w:bCs/>
        </w:rPr>
        <w:t>P</w:t>
      </w:r>
      <w:r w:rsidRPr="004340FE">
        <w:rPr>
          <w:rFonts w:ascii="Arial" w:hAnsi="Arial" w:cs="Arial"/>
        </w:rPr>
        <w:t>resta assistência fi</w:t>
      </w:r>
      <w:r w:rsidRPr="004340FE">
        <w:rPr>
          <w:rFonts w:ascii="Arial" w:hAnsi="Arial" w:cs="Arial"/>
        </w:rPr>
        <w:softHyphen/>
        <w:t>nanceira, em caráter suplementar, às esco</w:t>
      </w:r>
      <w:r w:rsidRPr="004340FE">
        <w:rPr>
          <w:rFonts w:ascii="Arial" w:hAnsi="Arial" w:cs="Arial"/>
        </w:rPr>
        <w:softHyphen/>
        <w:t>las públicas da educação básica das redes estaduais, municipais e do Distrito Federal e às escolas privadas de educação especial mantidas por entidades sem fins lucrativos, registradas no Conselho Nacional de Assis</w:t>
      </w:r>
      <w:r w:rsidRPr="004340FE">
        <w:rPr>
          <w:rFonts w:ascii="Arial" w:hAnsi="Arial" w:cs="Arial"/>
        </w:rPr>
        <w:softHyphen/>
        <w:t xml:space="preserve">tência Social (CNAS) como beneficentes de assistência social, ou outras similares de atendimento </w:t>
      </w:r>
      <w:r w:rsidRPr="00942360">
        <w:rPr>
          <w:rFonts w:ascii="Arial" w:hAnsi="Arial" w:cs="Arial"/>
        </w:rPr>
        <w:t xml:space="preserve">direto e gratuito ao público; </w:t>
      </w:r>
    </w:p>
    <w:p w:rsidR="004340FE" w:rsidRPr="00942360" w:rsidRDefault="004340FE" w:rsidP="00942360">
      <w:pPr>
        <w:spacing w:after="0" w:line="480" w:lineRule="auto"/>
        <w:ind w:firstLine="708"/>
        <w:rPr>
          <w:rFonts w:ascii="Arial" w:hAnsi="Arial" w:cs="Arial"/>
          <w:sz w:val="24"/>
          <w:szCs w:val="24"/>
        </w:rPr>
      </w:pPr>
    </w:p>
    <w:p w:rsidR="00A0496B" w:rsidRPr="004340FE" w:rsidRDefault="00A0496B" w:rsidP="00A0496B">
      <w:pPr>
        <w:spacing w:after="0" w:line="480" w:lineRule="auto"/>
        <w:rPr>
          <w:rFonts w:ascii="Arial" w:hAnsi="Arial" w:cs="Arial"/>
          <w:b/>
          <w:sz w:val="24"/>
          <w:szCs w:val="24"/>
        </w:rPr>
      </w:pPr>
      <w:r w:rsidRPr="004340FE">
        <w:rPr>
          <w:rFonts w:ascii="Arial" w:hAnsi="Arial" w:cs="Arial"/>
          <w:b/>
          <w:sz w:val="24"/>
          <w:szCs w:val="24"/>
        </w:rPr>
        <w:t>CONTROLE PÚBLICO</w:t>
      </w:r>
    </w:p>
    <w:p w:rsidR="00A0496B" w:rsidRPr="004340FE" w:rsidRDefault="00A0496B" w:rsidP="00A0496B">
      <w:pPr>
        <w:pStyle w:val="Pa9"/>
        <w:spacing w:after="0" w:line="480" w:lineRule="auto"/>
        <w:ind w:firstLine="708"/>
        <w:jc w:val="both"/>
        <w:rPr>
          <w:rFonts w:ascii="Arial" w:hAnsi="Arial" w:cs="Arial"/>
          <w:color w:val="000000"/>
        </w:rPr>
      </w:pPr>
      <w:r w:rsidRPr="004340FE">
        <w:rPr>
          <w:rFonts w:ascii="Arial" w:hAnsi="Arial" w:cs="Arial"/>
          <w:color w:val="000000"/>
        </w:rPr>
        <w:t>Ao nascermos, já estamos submetidos de alguma forma ao controle, uma vez que te</w:t>
      </w:r>
      <w:r w:rsidRPr="004340FE">
        <w:rPr>
          <w:rFonts w:ascii="Arial" w:hAnsi="Arial" w:cs="Arial"/>
          <w:color w:val="000000"/>
        </w:rPr>
        <w:softHyphen/>
        <w:t>mos horários para a alimentação, cuidados pessoais, medicamentos, etc. Posteriormen</w:t>
      </w:r>
      <w:r w:rsidRPr="004340FE">
        <w:rPr>
          <w:rFonts w:ascii="Arial" w:hAnsi="Arial" w:cs="Arial"/>
          <w:color w:val="000000"/>
        </w:rPr>
        <w:softHyphen/>
        <w:t>te, além do controle exercido pelos pais, passamos ao controle exercido pela escola e, mais tarde, passamos também a contro</w:t>
      </w:r>
      <w:r w:rsidRPr="004340FE">
        <w:rPr>
          <w:rFonts w:ascii="Arial" w:hAnsi="Arial" w:cs="Arial"/>
          <w:color w:val="000000"/>
        </w:rPr>
        <w:softHyphen/>
        <w:t>lar, por exemplo, nossas contas bancárias, nossos filhos, nossos alu</w:t>
      </w:r>
      <w:r w:rsidRPr="004340FE">
        <w:rPr>
          <w:rFonts w:ascii="Arial" w:hAnsi="Arial" w:cs="Arial"/>
          <w:color w:val="000000"/>
        </w:rPr>
        <w:softHyphen/>
        <w:t>nos, etc. Portanto, ao chegarmos na fase adul</w:t>
      </w:r>
      <w:r w:rsidRPr="004340FE">
        <w:rPr>
          <w:rFonts w:ascii="Arial" w:hAnsi="Arial" w:cs="Arial"/>
          <w:color w:val="000000"/>
        </w:rPr>
        <w:softHyphen/>
        <w:t>ta, controlamos e somos controlados ao mesmo tempo. Com a Administração Pública não é diferente. O controle faz parte das suas atividades, é indissociável da própria admi</w:t>
      </w:r>
      <w:r w:rsidRPr="004340FE">
        <w:rPr>
          <w:rFonts w:ascii="Arial" w:hAnsi="Arial" w:cs="Arial"/>
          <w:color w:val="000000"/>
        </w:rPr>
        <w:softHyphen/>
        <w:t xml:space="preserve">nistração, que controla e, ao mesmo tempo é controlada. </w:t>
      </w:r>
    </w:p>
    <w:p w:rsidR="00A0496B" w:rsidRPr="004340FE" w:rsidRDefault="00A0496B" w:rsidP="00A0496B">
      <w:pPr>
        <w:pStyle w:val="Pa9"/>
        <w:spacing w:after="0" w:line="480" w:lineRule="auto"/>
        <w:ind w:firstLine="708"/>
        <w:jc w:val="both"/>
        <w:rPr>
          <w:rFonts w:ascii="Arial" w:hAnsi="Arial" w:cs="Arial"/>
        </w:rPr>
      </w:pPr>
      <w:r w:rsidRPr="004340FE">
        <w:rPr>
          <w:rFonts w:ascii="Arial" w:hAnsi="Arial" w:cs="Arial"/>
          <w:color w:val="000000"/>
        </w:rPr>
        <w:t xml:space="preserve"> Sendo uma das mais importantes funções inseridas no processo administrativo, o controle é o acompanhamento de um processo, para verificar se seu desenvolvimento está de acordo com o esperado, se os objetivos estão sendo alcançados, ou seja, </w:t>
      </w:r>
      <w:r w:rsidRPr="004340FE">
        <w:rPr>
          <w:rFonts w:ascii="Arial" w:hAnsi="Arial" w:cs="Arial"/>
        </w:rPr>
        <w:t>verificando se as atividades previamente planejadas estão sendo executadas de acordo com o estabelecido originalmente.</w:t>
      </w:r>
    </w:p>
    <w:p w:rsidR="00A0496B" w:rsidRPr="004340FE" w:rsidRDefault="00A0496B" w:rsidP="00A0496B">
      <w:pPr>
        <w:pStyle w:val="Pa9"/>
        <w:spacing w:after="0" w:line="480" w:lineRule="auto"/>
        <w:ind w:firstLine="708"/>
        <w:jc w:val="both"/>
        <w:rPr>
          <w:rFonts w:ascii="Arial" w:hAnsi="Arial" w:cs="Arial"/>
          <w:i/>
          <w:iCs/>
          <w:color w:val="000000"/>
        </w:rPr>
      </w:pPr>
      <w:r w:rsidRPr="004340FE">
        <w:rPr>
          <w:rFonts w:ascii="Arial" w:hAnsi="Arial" w:cs="Arial"/>
          <w:color w:val="000000"/>
        </w:rPr>
        <w:lastRenderedPageBreak/>
        <w:t>Segundo o Dicioná</w:t>
      </w:r>
      <w:r w:rsidRPr="004340FE">
        <w:rPr>
          <w:rFonts w:ascii="Arial" w:hAnsi="Arial" w:cs="Arial"/>
          <w:color w:val="000000"/>
        </w:rPr>
        <w:softHyphen/>
        <w:t>rio Aurélio, controle significa</w:t>
      </w:r>
      <w:r w:rsidRPr="004340FE">
        <w:rPr>
          <w:rFonts w:ascii="Arial" w:hAnsi="Arial" w:cs="Arial"/>
          <w:b/>
          <w:color w:val="000000"/>
        </w:rPr>
        <w:t xml:space="preserve">: </w:t>
      </w:r>
      <w:r w:rsidRPr="004340FE">
        <w:rPr>
          <w:rFonts w:ascii="Arial" w:hAnsi="Arial" w:cs="Arial"/>
          <w:color w:val="000000"/>
        </w:rPr>
        <w:t>“</w:t>
      </w:r>
      <w:r w:rsidRPr="004340FE">
        <w:rPr>
          <w:rFonts w:ascii="Arial" w:hAnsi="Arial" w:cs="Arial"/>
          <w:i/>
          <w:iCs/>
          <w:color w:val="000000"/>
        </w:rPr>
        <w:t>Fiscalização exercida sobre as atividades de pessoas, ór</w:t>
      </w:r>
      <w:r w:rsidRPr="004340FE">
        <w:rPr>
          <w:rFonts w:ascii="Arial" w:hAnsi="Arial" w:cs="Arial"/>
          <w:i/>
          <w:iCs/>
          <w:color w:val="000000"/>
        </w:rPr>
        <w:softHyphen/>
        <w:t>gãos, departamentos ou sobre produtos, etc., para que tais atividades, ou produtos”(p.62)</w:t>
      </w:r>
    </w:p>
    <w:p w:rsidR="00A0496B" w:rsidRPr="004340FE" w:rsidRDefault="00A0496B" w:rsidP="00A0496B">
      <w:pPr>
        <w:autoSpaceDE w:val="0"/>
        <w:autoSpaceDN w:val="0"/>
        <w:adjustRightInd w:val="0"/>
        <w:spacing w:after="0" w:line="480" w:lineRule="auto"/>
        <w:jc w:val="both"/>
        <w:rPr>
          <w:rFonts w:ascii="Arial" w:hAnsi="Arial" w:cs="Arial"/>
          <w:color w:val="000000"/>
          <w:lang w:eastAsia="pt-BR"/>
        </w:rPr>
      </w:pPr>
      <w:r w:rsidRPr="004340FE">
        <w:rPr>
          <w:rFonts w:ascii="Arial" w:hAnsi="Arial" w:cs="Arial"/>
          <w:lang w:eastAsia="pt-BR"/>
        </w:rPr>
        <w:tab/>
      </w:r>
      <w:r w:rsidRPr="004340FE">
        <w:rPr>
          <w:rFonts w:ascii="Arial" w:hAnsi="Arial" w:cs="Arial"/>
          <w:sz w:val="24"/>
          <w:szCs w:val="24"/>
          <w:lang w:eastAsia="pt-BR"/>
        </w:rPr>
        <w:t>Necessário se torna citar também o</w:t>
      </w:r>
      <w:r w:rsidRPr="004340FE">
        <w:rPr>
          <w:rFonts w:ascii="Arial" w:hAnsi="Arial" w:cs="Arial"/>
          <w:color w:val="000000"/>
          <w:sz w:val="24"/>
          <w:szCs w:val="24"/>
          <w:lang w:eastAsia="pt-BR"/>
        </w:rPr>
        <w:t xml:space="preserve"> Controle Social, ou “Controle Democrático”, que bus</w:t>
      </w:r>
      <w:r w:rsidRPr="004340FE">
        <w:rPr>
          <w:rFonts w:ascii="Arial" w:hAnsi="Arial" w:cs="Arial"/>
          <w:color w:val="000000"/>
          <w:sz w:val="24"/>
          <w:szCs w:val="24"/>
          <w:lang w:eastAsia="pt-BR"/>
        </w:rPr>
        <w:softHyphen/>
        <w:t>ca a participação efetiva da comunidade para acom</w:t>
      </w:r>
      <w:r w:rsidRPr="004340FE">
        <w:rPr>
          <w:rFonts w:ascii="Arial" w:hAnsi="Arial" w:cs="Arial"/>
          <w:color w:val="000000"/>
          <w:sz w:val="24"/>
          <w:szCs w:val="24"/>
          <w:lang w:eastAsia="pt-BR"/>
        </w:rPr>
        <w:softHyphen/>
        <w:t>panhar as ações do estado, seja federal, estadual ou municipal, para que ela se dê em benefício daquela comunidade. É um instru</w:t>
      </w:r>
      <w:r w:rsidRPr="004340FE">
        <w:rPr>
          <w:rFonts w:ascii="Arial" w:hAnsi="Arial" w:cs="Arial"/>
          <w:color w:val="000000"/>
          <w:sz w:val="24"/>
          <w:szCs w:val="24"/>
          <w:lang w:eastAsia="pt-BR"/>
        </w:rPr>
        <w:softHyphen/>
        <w:t>mento de participação social e de combate a corrupção, uma vez que a sociedade organizada vigia, mais próxima da execução, a utilização dos recursos pú</w:t>
      </w:r>
      <w:r w:rsidRPr="004340FE">
        <w:rPr>
          <w:rFonts w:ascii="Arial" w:hAnsi="Arial" w:cs="Arial"/>
          <w:color w:val="000000"/>
          <w:sz w:val="24"/>
          <w:szCs w:val="24"/>
          <w:lang w:eastAsia="pt-BR"/>
        </w:rPr>
        <w:softHyphen/>
        <w:t>blicos, denunciando aos órgãos de fiscalização oficial alguma irregularidade detectada.</w:t>
      </w:r>
    </w:p>
    <w:p w:rsidR="00A0496B" w:rsidRPr="004340FE" w:rsidRDefault="00A0496B" w:rsidP="00A0496B">
      <w:pPr>
        <w:spacing w:after="0" w:line="480" w:lineRule="auto"/>
        <w:ind w:firstLine="708"/>
        <w:jc w:val="both"/>
        <w:rPr>
          <w:rFonts w:ascii="Arial" w:hAnsi="Arial" w:cs="Arial"/>
          <w:color w:val="000000"/>
          <w:sz w:val="24"/>
          <w:szCs w:val="24"/>
          <w:lang w:eastAsia="pt-BR"/>
        </w:rPr>
      </w:pPr>
      <w:r w:rsidRPr="004340FE">
        <w:rPr>
          <w:rFonts w:ascii="Arial" w:hAnsi="Arial" w:cs="Arial"/>
          <w:sz w:val="24"/>
          <w:szCs w:val="24"/>
          <w:lang w:eastAsia="pt-BR"/>
        </w:rPr>
        <w:t xml:space="preserve">Em suma, o </w:t>
      </w:r>
      <w:r w:rsidRPr="004340FE">
        <w:rPr>
          <w:rFonts w:ascii="Arial" w:hAnsi="Arial" w:cs="Arial"/>
          <w:color w:val="000000"/>
          <w:sz w:val="24"/>
          <w:szCs w:val="24"/>
          <w:lang w:eastAsia="pt-BR"/>
        </w:rPr>
        <w:t>Controle vem a ser um componente democrático que impede os desvios no atendimento das demandas po</w:t>
      </w:r>
      <w:r w:rsidRPr="004340FE">
        <w:rPr>
          <w:rFonts w:ascii="Arial" w:hAnsi="Arial" w:cs="Arial"/>
          <w:color w:val="000000"/>
          <w:sz w:val="24"/>
          <w:szCs w:val="24"/>
          <w:lang w:eastAsia="pt-BR"/>
        </w:rPr>
        <w:softHyphen/>
        <w:t>pulares, apresentadas nas políticas públicas.</w:t>
      </w:r>
    </w:p>
    <w:p w:rsidR="00A0496B" w:rsidRPr="004340FE" w:rsidRDefault="00A0496B" w:rsidP="00A0496B">
      <w:pPr>
        <w:autoSpaceDE w:val="0"/>
        <w:autoSpaceDN w:val="0"/>
        <w:adjustRightInd w:val="0"/>
        <w:spacing w:after="0" w:line="480" w:lineRule="auto"/>
        <w:ind w:firstLine="708"/>
        <w:jc w:val="both"/>
        <w:rPr>
          <w:rFonts w:ascii="Arial" w:hAnsi="Arial" w:cs="Arial"/>
          <w:color w:val="000000"/>
          <w:sz w:val="24"/>
          <w:szCs w:val="24"/>
          <w:lang w:eastAsia="pt-BR"/>
        </w:rPr>
      </w:pPr>
      <w:r w:rsidRPr="004340FE">
        <w:rPr>
          <w:rFonts w:ascii="Arial" w:hAnsi="Arial" w:cs="Arial"/>
          <w:color w:val="000000"/>
          <w:sz w:val="24"/>
          <w:szCs w:val="24"/>
          <w:lang w:eastAsia="pt-BR"/>
        </w:rPr>
        <w:t>Na área da Educação, onde apresenta um cenário em que os municípios ganharam grande importância, o Controle se reveste de grande valia, uma vez que os recursos descentra</w:t>
      </w:r>
      <w:r w:rsidRPr="004340FE">
        <w:rPr>
          <w:rFonts w:ascii="Arial" w:hAnsi="Arial" w:cs="Arial"/>
          <w:color w:val="000000"/>
          <w:sz w:val="24"/>
          <w:szCs w:val="24"/>
          <w:lang w:eastAsia="pt-BR"/>
        </w:rPr>
        <w:softHyphen/>
        <w:t>lizados pela União são geridos em um ente estranho a esse, mas com a finalidade defi</w:t>
      </w:r>
      <w:r w:rsidRPr="004340FE">
        <w:rPr>
          <w:rFonts w:ascii="Arial" w:hAnsi="Arial" w:cs="Arial"/>
          <w:color w:val="000000"/>
          <w:sz w:val="24"/>
          <w:szCs w:val="24"/>
          <w:lang w:eastAsia="pt-BR"/>
        </w:rPr>
        <w:softHyphen/>
        <w:t>nida por esta mesma União, dentro de po</w:t>
      </w:r>
      <w:r w:rsidRPr="004340FE">
        <w:rPr>
          <w:rFonts w:ascii="Arial" w:hAnsi="Arial" w:cs="Arial"/>
          <w:color w:val="000000"/>
          <w:sz w:val="24"/>
          <w:szCs w:val="24"/>
          <w:lang w:eastAsia="pt-BR"/>
        </w:rPr>
        <w:softHyphen/>
        <w:t>líticas educacionais nacionais, de grande abrangência.</w:t>
      </w:r>
    </w:p>
    <w:p w:rsidR="00A0496B" w:rsidRPr="004340FE" w:rsidRDefault="00A0496B" w:rsidP="00A0496B">
      <w:pPr>
        <w:autoSpaceDE w:val="0"/>
        <w:autoSpaceDN w:val="0"/>
        <w:adjustRightInd w:val="0"/>
        <w:spacing w:after="0" w:line="480" w:lineRule="auto"/>
        <w:ind w:firstLine="708"/>
        <w:jc w:val="both"/>
        <w:rPr>
          <w:rFonts w:ascii="Arial" w:hAnsi="Arial" w:cs="Arial"/>
          <w:sz w:val="24"/>
          <w:szCs w:val="24"/>
        </w:rPr>
      </w:pPr>
      <w:r w:rsidRPr="004340FE">
        <w:rPr>
          <w:rFonts w:ascii="Arial" w:hAnsi="Arial" w:cs="Arial"/>
          <w:sz w:val="24"/>
          <w:szCs w:val="24"/>
        </w:rPr>
        <w:t>Este processo de municipalização da educação, inaugurado pela Constituição Federal</w:t>
      </w:r>
      <w:r w:rsidR="001C0503">
        <w:rPr>
          <w:rFonts w:ascii="Arial" w:hAnsi="Arial" w:cs="Arial"/>
          <w:sz w:val="24"/>
          <w:szCs w:val="24"/>
        </w:rPr>
        <w:t>/88</w:t>
      </w:r>
      <w:r w:rsidRPr="004340FE">
        <w:rPr>
          <w:rFonts w:ascii="Arial" w:hAnsi="Arial" w:cs="Arial"/>
          <w:sz w:val="24"/>
          <w:szCs w:val="24"/>
        </w:rPr>
        <w:t xml:space="preserve"> vigente, fez criar espaços de debates que assumem uma forma pró</w:t>
      </w:r>
      <w:r w:rsidRPr="004340FE">
        <w:rPr>
          <w:rFonts w:ascii="Arial" w:hAnsi="Arial" w:cs="Arial"/>
          <w:sz w:val="24"/>
          <w:szCs w:val="24"/>
        </w:rPr>
        <w:softHyphen/>
        <w:t>pria quando da gestão de recursos federais repassados aos municípios, os chamados Conselhos de Acompanhamento e Controle Social (CACS), existentes na área da Edu</w:t>
      </w:r>
      <w:r w:rsidRPr="004340FE">
        <w:rPr>
          <w:rFonts w:ascii="Arial" w:hAnsi="Arial" w:cs="Arial"/>
          <w:sz w:val="24"/>
          <w:szCs w:val="24"/>
        </w:rPr>
        <w:softHyphen/>
        <w:t>cação para controle e acompanhamento do Programa Nacional de Alimentação Escolar (PNAE) e do Fundo de Manutenção e Desen</w:t>
      </w:r>
      <w:r w:rsidRPr="004340FE">
        <w:rPr>
          <w:rFonts w:ascii="Arial" w:hAnsi="Arial" w:cs="Arial"/>
          <w:sz w:val="24"/>
          <w:szCs w:val="24"/>
        </w:rPr>
        <w:softHyphen/>
        <w:t>volvimento da Educação Básica e de Valoriza</w:t>
      </w:r>
      <w:r w:rsidRPr="004340FE">
        <w:rPr>
          <w:rFonts w:ascii="Arial" w:hAnsi="Arial" w:cs="Arial"/>
          <w:sz w:val="24"/>
          <w:szCs w:val="24"/>
        </w:rPr>
        <w:softHyphen/>
        <w:t>ção dos Profissionais da Educação (</w:t>
      </w:r>
      <w:proofErr w:type="spellStart"/>
      <w:r w:rsidRPr="004340FE">
        <w:rPr>
          <w:rFonts w:ascii="Arial" w:hAnsi="Arial" w:cs="Arial"/>
          <w:sz w:val="24"/>
          <w:szCs w:val="24"/>
        </w:rPr>
        <w:t>Fundeb</w:t>
      </w:r>
      <w:proofErr w:type="spellEnd"/>
      <w:r w:rsidRPr="004340FE">
        <w:rPr>
          <w:rFonts w:ascii="Arial" w:hAnsi="Arial" w:cs="Arial"/>
          <w:sz w:val="24"/>
          <w:szCs w:val="24"/>
        </w:rPr>
        <w:t xml:space="preserve">), sendo este último </w:t>
      </w:r>
      <w:r w:rsidRPr="004340FE">
        <w:rPr>
          <w:rFonts w:ascii="Arial" w:hAnsi="Arial" w:cs="Arial"/>
          <w:sz w:val="24"/>
          <w:szCs w:val="24"/>
        </w:rPr>
        <w:lastRenderedPageBreak/>
        <w:t>conselho responsável tam</w:t>
      </w:r>
      <w:r w:rsidRPr="004340FE">
        <w:rPr>
          <w:rFonts w:ascii="Arial" w:hAnsi="Arial" w:cs="Arial"/>
          <w:sz w:val="24"/>
          <w:szCs w:val="24"/>
        </w:rPr>
        <w:softHyphen/>
        <w:t>bém pelo acompanhamento da aplicação dos recursos federais transferidos à conta do Programa Nacional de Apoio ao Transporte do Escolar - PNATE e do Programa de Apoio aos Sistemas de Ensino para Atendimento à Educação de Jovens e Adultos-PEJA.</w:t>
      </w:r>
    </w:p>
    <w:p w:rsidR="00A0496B" w:rsidRPr="004340FE" w:rsidRDefault="00A0496B" w:rsidP="00A0496B">
      <w:pPr>
        <w:pStyle w:val="Pa9"/>
        <w:spacing w:after="0" w:line="480" w:lineRule="auto"/>
        <w:ind w:firstLine="561"/>
        <w:jc w:val="both"/>
        <w:rPr>
          <w:rFonts w:ascii="Arial" w:hAnsi="Arial" w:cs="Arial"/>
          <w:color w:val="000000"/>
        </w:rPr>
      </w:pPr>
      <w:r w:rsidRPr="004340FE">
        <w:rPr>
          <w:rFonts w:ascii="Arial" w:hAnsi="Arial" w:cs="Arial"/>
          <w:color w:val="000000"/>
        </w:rPr>
        <w:t xml:space="preserve">As políticas públicas elaboradas pelo governo, têm como objetivo primordial, responder aos problemas enfrentados pela sociedade e para promover o seu progresso. Conforme explica </w:t>
      </w:r>
      <w:proofErr w:type="spellStart"/>
      <w:r w:rsidRPr="004340FE">
        <w:rPr>
          <w:rFonts w:ascii="Arial" w:hAnsi="Arial" w:cs="Arial"/>
          <w:color w:val="000000"/>
        </w:rPr>
        <w:t>Saravia</w:t>
      </w:r>
      <w:proofErr w:type="spellEnd"/>
      <w:r w:rsidRPr="004340FE">
        <w:rPr>
          <w:rFonts w:ascii="Arial" w:hAnsi="Arial" w:cs="Arial"/>
          <w:color w:val="000000"/>
        </w:rPr>
        <w:t xml:space="preserve"> (2006, p.29), políti</w:t>
      </w:r>
      <w:r w:rsidRPr="004340FE">
        <w:rPr>
          <w:rFonts w:ascii="Arial" w:hAnsi="Arial" w:cs="Arial"/>
          <w:color w:val="000000"/>
        </w:rPr>
        <w:softHyphen/>
        <w:t>ca pública, de acordo com uma perspectiva mais operacional,</w:t>
      </w:r>
    </w:p>
    <w:p w:rsidR="00A0496B" w:rsidRPr="004340FE" w:rsidRDefault="00A0496B" w:rsidP="00A0496B">
      <w:pPr>
        <w:rPr>
          <w:rFonts w:ascii="Arial" w:hAnsi="Arial" w:cs="Arial"/>
          <w:lang w:eastAsia="pt-BR"/>
        </w:rPr>
      </w:pPr>
    </w:p>
    <w:p w:rsidR="00A0496B" w:rsidRPr="001C0503" w:rsidRDefault="00A0496B" w:rsidP="00A0496B">
      <w:pPr>
        <w:pStyle w:val="Pa12"/>
        <w:spacing w:after="0" w:line="480" w:lineRule="auto"/>
        <w:ind w:left="561" w:right="584"/>
        <w:jc w:val="both"/>
        <w:rPr>
          <w:rFonts w:ascii="Arial" w:hAnsi="Arial" w:cs="Arial"/>
          <w:i/>
          <w:color w:val="000000"/>
        </w:rPr>
      </w:pPr>
      <w:r w:rsidRPr="001C0503">
        <w:rPr>
          <w:rFonts w:ascii="Arial" w:hAnsi="Arial" w:cs="Arial"/>
          <w:i/>
          <w:iCs/>
          <w:color w:val="000000"/>
        </w:rPr>
        <w:t>(…) é um sistema de decisões públicas que visa a ações ou omissões, preventi</w:t>
      </w:r>
      <w:r w:rsidRPr="001C0503">
        <w:rPr>
          <w:rFonts w:ascii="Arial" w:hAnsi="Arial" w:cs="Arial"/>
          <w:i/>
          <w:iCs/>
          <w:color w:val="000000"/>
        </w:rPr>
        <w:softHyphen/>
        <w:t>vas ou corretivas, destinadas a manter ou modificar a realidade de um ou vários setores da vida social, por meio da defini</w:t>
      </w:r>
      <w:r w:rsidRPr="001C0503">
        <w:rPr>
          <w:rFonts w:ascii="Arial" w:hAnsi="Arial" w:cs="Arial"/>
          <w:i/>
          <w:iCs/>
          <w:color w:val="000000"/>
        </w:rPr>
        <w:softHyphen/>
        <w:t>ção de objetivos e estratégias de atuação e da alocação dos recursos necessários para atingir os objetivos estabelecidos.</w:t>
      </w:r>
    </w:p>
    <w:p w:rsidR="00A0496B" w:rsidRPr="004340FE" w:rsidRDefault="00A0496B" w:rsidP="00A0496B">
      <w:pPr>
        <w:pStyle w:val="Pa9"/>
        <w:spacing w:after="0" w:line="480" w:lineRule="auto"/>
        <w:ind w:firstLine="561"/>
        <w:jc w:val="both"/>
        <w:rPr>
          <w:rFonts w:ascii="Arial" w:hAnsi="Arial" w:cs="Arial"/>
          <w:color w:val="000000"/>
        </w:rPr>
      </w:pPr>
    </w:p>
    <w:p w:rsidR="00A0496B" w:rsidRPr="004340FE" w:rsidRDefault="00A0496B" w:rsidP="00A0496B">
      <w:pPr>
        <w:pStyle w:val="Pa9"/>
        <w:tabs>
          <w:tab w:val="left" w:pos="1080"/>
          <w:tab w:val="left" w:pos="1260"/>
        </w:tabs>
        <w:spacing w:after="0" w:line="480" w:lineRule="auto"/>
        <w:ind w:firstLine="561"/>
        <w:jc w:val="both"/>
        <w:rPr>
          <w:rFonts w:ascii="Arial" w:hAnsi="Arial" w:cs="Arial"/>
          <w:color w:val="000000"/>
        </w:rPr>
      </w:pPr>
      <w:r w:rsidRPr="004340FE">
        <w:rPr>
          <w:rFonts w:ascii="Arial" w:hAnsi="Arial" w:cs="Arial"/>
          <w:color w:val="000000"/>
        </w:rPr>
        <w:t>Para</w:t>
      </w:r>
      <w:r w:rsidR="004F77F9">
        <w:rPr>
          <w:rFonts w:ascii="Arial" w:hAnsi="Arial" w:cs="Arial"/>
          <w:color w:val="000000"/>
        </w:rPr>
        <w:t xml:space="preserve"> Castro (2010)</w:t>
      </w:r>
      <w:r w:rsidRPr="004340FE">
        <w:rPr>
          <w:rFonts w:ascii="Arial" w:hAnsi="Arial" w:cs="Arial"/>
          <w:color w:val="000000"/>
        </w:rPr>
        <w:t xml:space="preserve"> a implantação dessas ações, se faz necessário que as esferas governamentais cumpram uma série de etapas, começando pela análise da situa</w:t>
      </w:r>
      <w:r w:rsidRPr="004340FE">
        <w:rPr>
          <w:rFonts w:ascii="Arial" w:hAnsi="Arial" w:cs="Arial"/>
          <w:color w:val="000000"/>
        </w:rPr>
        <w:softHyphen/>
        <w:t>ção social até chegar na identificação do problema. Posteriormente, seleciona-se a alternativa mais adequada para a resolução do problema, passando-se para a fase da im</w:t>
      </w:r>
      <w:r w:rsidRPr="004340FE">
        <w:rPr>
          <w:rFonts w:ascii="Arial" w:hAnsi="Arial" w:cs="Arial"/>
          <w:color w:val="000000"/>
        </w:rPr>
        <w:softHyphen/>
        <w:t>plementação, ou seja, a fase de preparação para a execução da política pública que é o momento seguinte, em que a política é pos</w:t>
      </w:r>
      <w:r w:rsidRPr="004340FE">
        <w:rPr>
          <w:rFonts w:ascii="Arial" w:hAnsi="Arial" w:cs="Arial"/>
          <w:color w:val="000000"/>
        </w:rPr>
        <w:softHyphen/>
        <w:t>ta em prática por meio de p</w:t>
      </w:r>
      <w:r w:rsidR="004340FE" w:rsidRPr="004340FE">
        <w:rPr>
          <w:rFonts w:ascii="Arial" w:hAnsi="Arial" w:cs="Arial"/>
          <w:color w:val="000000"/>
        </w:rPr>
        <w:t xml:space="preserve">rogramas e ações governamentais. </w:t>
      </w:r>
      <w:r w:rsidRPr="004340FE">
        <w:rPr>
          <w:rFonts w:ascii="Arial" w:hAnsi="Arial" w:cs="Arial"/>
          <w:color w:val="000000"/>
        </w:rPr>
        <w:t>Paralelamente à execução, ocorre o processo de supervisão, que tem como finalidade o fornecimento das informações necessárias para que se to</w:t>
      </w:r>
      <w:r w:rsidRPr="004340FE">
        <w:rPr>
          <w:rFonts w:ascii="Arial" w:hAnsi="Arial" w:cs="Arial"/>
          <w:color w:val="000000"/>
        </w:rPr>
        <w:softHyphen/>
        <w:t>mem medidas com o propósito de efetuar eventuais correções e assegurar a consecu</w:t>
      </w:r>
      <w:r w:rsidRPr="004340FE">
        <w:rPr>
          <w:rFonts w:ascii="Arial" w:hAnsi="Arial" w:cs="Arial"/>
          <w:color w:val="000000"/>
        </w:rPr>
        <w:softHyphen/>
        <w:t xml:space="preserve">ção dos objetivos estabelecidos, atingindo-se, </w:t>
      </w:r>
      <w:r w:rsidRPr="004340FE">
        <w:rPr>
          <w:rFonts w:ascii="Arial" w:hAnsi="Arial" w:cs="Arial"/>
          <w:color w:val="000000"/>
        </w:rPr>
        <w:lastRenderedPageBreak/>
        <w:t>finalmente a etapa da avaliação, que consis</w:t>
      </w:r>
      <w:r w:rsidRPr="004340FE">
        <w:rPr>
          <w:rFonts w:ascii="Arial" w:hAnsi="Arial" w:cs="Arial"/>
          <w:color w:val="000000"/>
        </w:rPr>
        <w:softHyphen/>
        <w:t xml:space="preserve">te na mensuração e na análise, </w:t>
      </w:r>
      <w:r w:rsidRPr="004340FE">
        <w:rPr>
          <w:rFonts w:ascii="Arial" w:hAnsi="Arial" w:cs="Arial"/>
          <w:i/>
          <w:iCs/>
          <w:color w:val="000000"/>
        </w:rPr>
        <w:t xml:space="preserve">a posteriori, </w:t>
      </w:r>
      <w:r w:rsidRPr="004340FE">
        <w:rPr>
          <w:rFonts w:ascii="Arial" w:hAnsi="Arial" w:cs="Arial"/>
          <w:color w:val="000000"/>
        </w:rPr>
        <w:t xml:space="preserve">dos efeitos produzidos na sociedade pelas políticas públicas, isto é, a verificação dos resultados alcançados. </w:t>
      </w:r>
    </w:p>
    <w:p w:rsidR="00A0496B" w:rsidRPr="004340FE" w:rsidRDefault="00A0496B" w:rsidP="00A0496B">
      <w:pPr>
        <w:spacing w:after="0" w:line="480" w:lineRule="auto"/>
        <w:jc w:val="both"/>
        <w:rPr>
          <w:rFonts w:ascii="Arial" w:hAnsi="Arial" w:cs="Arial"/>
          <w:sz w:val="24"/>
          <w:szCs w:val="24"/>
        </w:rPr>
      </w:pPr>
      <w:r w:rsidRPr="004340FE">
        <w:rPr>
          <w:rFonts w:ascii="Arial" w:hAnsi="Arial" w:cs="Arial"/>
          <w:lang w:eastAsia="pt-BR"/>
        </w:rPr>
        <w:tab/>
      </w:r>
      <w:r w:rsidRPr="004340FE">
        <w:rPr>
          <w:rFonts w:ascii="Arial" w:hAnsi="Arial" w:cs="Arial"/>
          <w:sz w:val="24"/>
          <w:szCs w:val="24"/>
        </w:rPr>
        <w:t>Como não poderia deixar de ser, a atividade de controle, necessariamente, deve estar presente em todas as etapas das políticas públicas, atuando principalmente nas etapas de execução, acom</w:t>
      </w:r>
      <w:r w:rsidRPr="004340FE">
        <w:rPr>
          <w:rFonts w:ascii="Arial" w:hAnsi="Arial" w:cs="Arial"/>
          <w:sz w:val="24"/>
          <w:szCs w:val="24"/>
        </w:rPr>
        <w:softHyphen/>
        <w:t>panhamento e avaliação, fiscalizando a aplicação dos recursos e avaliando o cumpri</w:t>
      </w:r>
      <w:r w:rsidRPr="004340FE">
        <w:rPr>
          <w:rFonts w:ascii="Arial" w:hAnsi="Arial" w:cs="Arial"/>
          <w:sz w:val="24"/>
          <w:szCs w:val="24"/>
        </w:rPr>
        <w:softHyphen/>
        <w:t>mento das metas e o alcance dos resultados dos programas de governo.</w:t>
      </w:r>
    </w:p>
    <w:p w:rsidR="0029107D" w:rsidRDefault="0029107D" w:rsidP="00A0496B">
      <w:pPr>
        <w:spacing w:after="0" w:line="480" w:lineRule="auto"/>
        <w:rPr>
          <w:rFonts w:ascii="Arial" w:hAnsi="Arial" w:cs="Arial"/>
          <w:lang w:eastAsia="pt-BR"/>
        </w:rPr>
      </w:pPr>
    </w:p>
    <w:p w:rsidR="00A0496B" w:rsidRPr="004340FE" w:rsidRDefault="00A0496B" w:rsidP="00A0496B">
      <w:pPr>
        <w:spacing w:after="0" w:line="480" w:lineRule="auto"/>
        <w:jc w:val="both"/>
        <w:rPr>
          <w:rFonts w:ascii="Arial" w:hAnsi="Arial" w:cs="Arial"/>
          <w:b/>
          <w:sz w:val="24"/>
          <w:szCs w:val="24"/>
        </w:rPr>
      </w:pPr>
      <w:r w:rsidRPr="004340FE">
        <w:rPr>
          <w:rFonts w:ascii="Arial" w:hAnsi="Arial" w:cs="Arial"/>
          <w:b/>
          <w:sz w:val="24"/>
          <w:szCs w:val="24"/>
        </w:rPr>
        <w:t>CON</w:t>
      </w:r>
      <w:r w:rsidR="00AF6662">
        <w:rPr>
          <w:rFonts w:ascii="Arial" w:hAnsi="Arial" w:cs="Arial"/>
          <w:b/>
          <w:sz w:val="24"/>
          <w:szCs w:val="24"/>
        </w:rPr>
        <w:t>CLUSÃO</w:t>
      </w:r>
    </w:p>
    <w:p w:rsidR="004340FE" w:rsidRPr="004340FE" w:rsidRDefault="004340FE" w:rsidP="00A0496B">
      <w:pPr>
        <w:spacing w:after="0" w:line="480" w:lineRule="auto"/>
        <w:ind w:firstLine="708"/>
        <w:jc w:val="both"/>
        <w:rPr>
          <w:rFonts w:ascii="Arial" w:hAnsi="Arial" w:cs="Arial"/>
          <w:color w:val="222222"/>
          <w:sz w:val="24"/>
          <w:szCs w:val="24"/>
          <w:bdr w:val="none" w:sz="0" w:space="0" w:color="auto" w:frame="1"/>
          <w:lang w:eastAsia="pt-BR"/>
        </w:rPr>
      </w:pPr>
    </w:p>
    <w:p w:rsidR="00C3755E" w:rsidRDefault="00D35173" w:rsidP="00A0496B">
      <w:pPr>
        <w:spacing w:after="0" w:line="480" w:lineRule="auto"/>
        <w:ind w:firstLine="708"/>
        <w:jc w:val="both"/>
        <w:rPr>
          <w:rFonts w:ascii="Arial" w:hAnsi="Arial" w:cs="Arial"/>
          <w:sz w:val="24"/>
          <w:szCs w:val="24"/>
        </w:rPr>
      </w:pPr>
      <w:r>
        <w:rPr>
          <w:rFonts w:ascii="Arial" w:hAnsi="Arial" w:cs="Arial"/>
          <w:sz w:val="24"/>
          <w:szCs w:val="24"/>
        </w:rPr>
        <w:t xml:space="preserve">As políticas públicas educacionais adotadas no Brasil estão sendo implementadas com muita transparência, </w:t>
      </w:r>
      <w:r w:rsidR="00C3755E">
        <w:rPr>
          <w:rFonts w:ascii="Arial" w:hAnsi="Arial" w:cs="Arial"/>
          <w:sz w:val="24"/>
          <w:szCs w:val="24"/>
        </w:rPr>
        <w:t xml:space="preserve">face às divulgações de seus programas na mídia, buscando a cada dia envolver mais a sociedade em geral. Este envolvimento </w:t>
      </w:r>
      <w:r w:rsidR="002C6192">
        <w:rPr>
          <w:rFonts w:ascii="Arial" w:hAnsi="Arial" w:cs="Arial"/>
          <w:sz w:val="24"/>
          <w:szCs w:val="24"/>
        </w:rPr>
        <w:t>além provocar o pleno exercício da cidadania, contribui na fiscalização dos programas destinados aos estados e municípios.</w:t>
      </w:r>
    </w:p>
    <w:p w:rsidR="00942360" w:rsidRDefault="00942360" w:rsidP="00A0496B">
      <w:pPr>
        <w:spacing w:after="0" w:line="480" w:lineRule="auto"/>
        <w:ind w:firstLine="708"/>
        <w:jc w:val="both"/>
        <w:rPr>
          <w:rFonts w:ascii="Arial" w:hAnsi="Arial" w:cs="Arial"/>
          <w:color w:val="222222"/>
          <w:sz w:val="24"/>
          <w:szCs w:val="24"/>
          <w:bdr w:val="none" w:sz="0" w:space="0" w:color="auto" w:frame="1"/>
          <w:lang w:eastAsia="pt-BR"/>
        </w:rPr>
      </w:pPr>
      <w:r w:rsidRPr="00942360">
        <w:rPr>
          <w:rFonts w:ascii="Arial" w:hAnsi="Arial" w:cs="Arial"/>
          <w:sz w:val="24"/>
          <w:szCs w:val="24"/>
        </w:rPr>
        <w:t>Os financiamentos educacionais</w:t>
      </w:r>
      <w:r w:rsidR="00A80A80">
        <w:rPr>
          <w:rFonts w:ascii="Arial" w:hAnsi="Arial" w:cs="Arial"/>
          <w:sz w:val="24"/>
          <w:szCs w:val="24"/>
        </w:rPr>
        <w:t xml:space="preserve"> </w:t>
      </w:r>
      <w:r w:rsidRPr="00942360">
        <w:rPr>
          <w:rFonts w:ascii="Arial" w:hAnsi="Arial" w:cs="Arial"/>
          <w:sz w:val="24"/>
          <w:szCs w:val="24"/>
        </w:rPr>
        <w:t>possuem programas que são muito bem estruturados</w:t>
      </w:r>
      <w:r>
        <w:rPr>
          <w:rFonts w:ascii="Arial" w:hAnsi="Arial" w:cs="Arial"/>
          <w:sz w:val="24"/>
          <w:szCs w:val="24"/>
        </w:rPr>
        <w:t xml:space="preserve"> e construídos</w:t>
      </w:r>
      <w:r w:rsidRPr="00942360">
        <w:rPr>
          <w:rFonts w:ascii="Arial" w:hAnsi="Arial" w:cs="Arial"/>
          <w:sz w:val="24"/>
          <w:szCs w:val="24"/>
        </w:rPr>
        <w:t>. Todavia</w:t>
      </w:r>
      <w:r w:rsidR="004C1532">
        <w:rPr>
          <w:rFonts w:ascii="Arial" w:hAnsi="Arial" w:cs="Arial"/>
          <w:sz w:val="24"/>
          <w:szCs w:val="24"/>
        </w:rPr>
        <w:t>, a</w:t>
      </w:r>
      <w:r w:rsidR="0095299E">
        <w:rPr>
          <w:rFonts w:ascii="Arial" w:hAnsi="Arial" w:cs="Arial"/>
          <w:sz w:val="24"/>
          <w:szCs w:val="24"/>
        </w:rPr>
        <w:t>s</w:t>
      </w:r>
      <w:r w:rsidR="004C1532">
        <w:rPr>
          <w:rFonts w:ascii="Arial" w:hAnsi="Arial" w:cs="Arial"/>
          <w:sz w:val="24"/>
          <w:szCs w:val="24"/>
        </w:rPr>
        <w:t xml:space="preserve"> aplicaç</w:t>
      </w:r>
      <w:r w:rsidR="0095299E">
        <w:rPr>
          <w:rFonts w:ascii="Arial" w:hAnsi="Arial" w:cs="Arial"/>
          <w:sz w:val="24"/>
          <w:szCs w:val="24"/>
        </w:rPr>
        <w:t>ões</w:t>
      </w:r>
      <w:r w:rsidRPr="00942360">
        <w:rPr>
          <w:rFonts w:ascii="Arial" w:hAnsi="Arial" w:cs="Arial"/>
          <w:sz w:val="24"/>
          <w:szCs w:val="24"/>
        </w:rPr>
        <w:t xml:space="preserve"> desses programas </w:t>
      </w:r>
      <w:r w:rsidR="004C1532">
        <w:rPr>
          <w:rFonts w:ascii="Arial" w:hAnsi="Arial" w:cs="Arial"/>
          <w:sz w:val="24"/>
          <w:szCs w:val="24"/>
        </w:rPr>
        <w:t xml:space="preserve">dependem da seriedade dos órgãos públicos que detém </w:t>
      </w:r>
      <w:r w:rsidR="00CA2280">
        <w:rPr>
          <w:rFonts w:ascii="Arial" w:hAnsi="Arial" w:cs="Arial"/>
          <w:sz w:val="24"/>
          <w:szCs w:val="24"/>
        </w:rPr>
        <w:t xml:space="preserve">a capacidade de aplicação destes. </w:t>
      </w:r>
      <w:r w:rsidR="00A80A80">
        <w:rPr>
          <w:rFonts w:ascii="Arial" w:hAnsi="Arial" w:cs="Arial"/>
          <w:sz w:val="24"/>
          <w:szCs w:val="24"/>
        </w:rPr>
        <w:t>Sabemos que os financiamentos contribuem de maneira eficaz para a melhoria continua das instituições de ensino,</w:t>
      </w:r>
      <w:r w:rsidR="002C6192">
        <w:rPr>
          <w:rFonts w:ascii="Arial" w:hAnsi="Arial" w:cs="Arial"/>
          <w:sz w:val="24"/>
          <w:szCs w:val="24"/>
        </w:rPr>
        <w:t xml:space="preserve"> seja federal, estadual ou municipal. Entretanto,</w:t>
      </w:r>
      <w:r w:rsidR="00A80A80">
        <w:rPr>
          <w:rFonts w:ascii="Arial" w:hAnsi="Arial" w:cs="Arial"/>
          <w:sz w:val="24"/>
          <w:szCs w:val="24"/>
        </w:rPr>
        <w:t xml:space="preserve"> os recursos aplicados</w:t>
      </w:r>
      <w:r w:rsidR="00D14377">
        <w:rPr>
          <w:rFonts w:ascii="Arial" w:hAnsi="Arial" w:cs="Arial"/>
          <w:sz w:val="24"/>
          <w:szCs w:val="24"/>
        </w:rPr>
        <w:t xml:space="preserve"> devem ser plenamente controlados tanto pelo poder público, através de seu sistema federal de controle e</w:t>
      </w:r>
      <w:r w:rsidR="00D35173">
        <w:rPr>
          <w:rFonts w:ascii="Arial" w:hAnsi="Arial" w:cs="Arial"/>
          <w:sz w:val="24"/>
          <w:szCs w:val="24"/>
        </w:rPr>
        <w:t xml:space="preserve"> os tribunais</w:t>
      </w:r>
      <w:r w:rsidR="00D14377">
        <w:rPr>
          <w:rFonts w:ascii="Arial" w:hAnsi="Arial" w:cs="Arial"/>
          <w:sz w:val="24"/>
          <w:szCs w:val="24"/>
        </w:rPr>
        <w:t xml:space="preserve"> de contas, bem como, por toda sociedade que é o principal usuário destes recursos financeiros.</w:t>
      </w:r>
    </w:p>
    <w:p w:rsidR="004C6017" w:rsidRDefault="002C6192" w:rsidP="00D35173">
      <w:pPr>
        <w:spacing w:after="0" w:line="480" w:lineRule="auto"/>
        <w:ind w:firstLine="708"/>
        <w:jc w:val="both"/>
        <w:rPr>
          <w:rFonts w:ascii="Arial" w:hAnsi="Arial" w:cs="Arial"/>
          <w:color w:val="222222"/>
          <w:sz w:val="24"/>
          <w:szCs w:val="24"/>
          <w:bdr w:val="none" w:sz="0" w:space="0" w:color="auto" w:frame="1"/>
          <w:lang w:eastAsia="pt-BR"/>
        </w:rPr>
      </w:pPr>
      <w:r>
        <w:rPr>
          <w:rFonts w:ascii="Arial" w:hAnsi="Arial" w:cs="Arial"/>
          <w:color w:val="222222"/>
          <w:sz w:val="24"/>
          <w:szCs w:val="24"/>
          <w:bdr w:val="none" w:sz="0" w:space="0" w:color="auto" w:frame="1"/>
          <w:lang w:eastAsia="pt-BR"/>
        </w:rPr>
        <w:lastRenderedPageBreak/>
        <w:t>Nota-se que</w:t>
      </w:r>
      <w:r w:rsidR="00500BE3">
        <w:rPr>
          <w:rFonts w:ascii="Arial" w:hAnsi="Arial" w:cs="Arial"/>
          <w:color w:val="222222"/>
          <w:sz w:val="24"/>
          <w:szCs w:val="24"/>
          <w:bdr w:val="none" w:sz="0" w:space="0" w:color="auto" w:frame="1"/>
          <w:lang w:eastAsia="pt-BR"/>
        </w:rPr>
        <w:t xml:space="preserve"> os</w:t>
      </w:r>
      <w:r>
        <w:rPr>
          <w:rFonts w:ascii="Arial" w:hAnsi="Arial" w:cs="Arial"/>
          <w:color w:val="222222"/>
          <w:sz w:val="24"/>
          <w:szCs w:val="24"/>
          <w:bdr w:val="none" w:sz="0" w:space="0" w:color="auto" w:frame="1"/>
          <w:lang w:eastAsia="pt-BR"/>
        </w:rPr>
        <w:t xml:space="preserve"> instrumentos </w:t>
      </w:r>
      <w:r w:rsidR="00500BE3">
        <w:rPr>
          <w:rFonts w:ascii="Arial" w:hAnsi="Arial" w:cs="Arial"/>
          <w:color w:val="222222"/>
          <w:sz w:val="24"/>
          <w:szCs w:val="24"/>
          <w:bdr w:val="none" w:sz="0" w:space="0" w:color="auto" w:frame="1"/>
          <w:lang w:eastAsia="pt-BR"/>
        </w:rPr>
        <w:t xml:space="preserve">de regulamentação para a educação estão plenamente definidos, tanto no que se refere aos direitos dos cidadãos, amparados na Constituição Federal, bem como nos deveres do Estado, através dos Programas voltados para várias dificuldades encontradas </w:t>
      </w:r>
      <w:r w:rsidR="007D2575">
        <w:rPr>
          <w:rFonts w:ascii="Arial" w:hAnsi="Arial" w:cs="Arial"/>
          <w:color w:val="222222"/>
          <w:sz w:val="24"/>
          <w:szCs w:val="24"/>
          <w:bdr w:val="none" w:sz="0" w:space="0" w:color="auto" w:frame="1"/>
          <w:lang w:eastAsia="pt-BR"/>
        </w:rPr>
        <w:t xml:space="preserve">neste </w:t>
      </w:r>
      <w:r w:rsidR="00500BE3">
        <w:rPr>
          <w:rFonts w:ascii="Arial" w:hAnsi="Arial" w:cs="Arial"/>
          <w:color w:val="222222"/>
          <w:sz w:val="24"/>
          <w:szCs w:val="24"/>
          <w:bdr w:val="none" w:sz="0" w:space="0" w:color="auto" w:frame="1"/>
          <w:lang w:eastAsia="pt-BR"/>
        </w:rPr>
        <w:t>País</w:t>
      </w:r>
      <w:r w:rsidR="007D2575">
        <w:rPr>
          <w:rFonts w:ascii="Arial" w:hAnsi="Arial" w:cs="Arial"/>
          <w:color w:val="222222"/>
          <w:sz w:val="24"/>
          <w:szCs w:val="24"/>
          <w:bdr w:val="none" w:sz="0" w:space="0" w:color="auto" w:frame="1"/>
          <w:lang w:eastAsia="pt-BR"/>
        </w:rPr>
        <w:t xml:space="preserve"> de largas fronteiras</w:t>
      </w:r>
      <w:r w:rsidR="004C6017">
        <w:rPr>
          <w:rFonts w:ascii="Arial" w:hAnsi="Arial" w:cs="Arial"/>
          <w:color w:val="222222"/>
          <w:sz w:val="24"/>
          <w:szCs w:val="24"/>
          <w:bdr w:val="none" w:sz="0" w:space="0" w:color="auto" w:frame="1"/>
          <w:lang w:eastAsia="pt-BR"/>
        </w:rPr>
        <w:t>.</w:t>
      </w:r>
    </w:p>
    <w:p w:rsidR="00CB5298" w:rsidRDefault="00CB5298" w:rsidP="00196CA3">
      <w:pPr>
        <w:spacing w:after="0" w:line="360" w:lineRule="auto"/>
        <w:jc w:val="both"/>
        <w:rPr>
          <w:rFonts w:ascii="Arial" w:hAnsi="Arial" w:cs="Arial"/>
          <w:b/>
          <w:sz w:val="24"/>
          <w:szCs w:val="24"/>
        </w:rPr>
      </w:pPr>
    </w:p>
    <w:p w:rsidR="00196CA3" w:rsidRPr="004340FE" w:rsidRDefault="00314915" w:rsidP="00196CA3">
      <w:pPr>
        <w:spacing w:after="0" w:line="360" w:lineRule="auto"/>
        <w:jc w:val="both"/>
        <w:rPr>
          <w:rFonts w:ascii="Arial" w:hAnsi="Arial" w:cs="Arial"/>
          <w:b/>
          <w:sz w:val="24"/>
          <w:szCs w:val="24"/>
        </w:rPr>
      </w:pPr>
      <w:r w:rsidRPr="004340FE">
        <w:rPr>
          <w:rFonts w:ascii="Arial" w:hAnsi="Arial" w:cs="Arial"/>
          <w:b/>
          <w:sz w:val="24"/>
          <w:szCs w:val="24"/>
        </w:rPr>
        <w:t>REFERÊNCIAS</w:t>
      </w:r>
    </w:p>
    <w:p w:rsidR="00314915" w:rsidRPr="00CB5298" w:rsidRDefault="00314915" w:rsidP="00196CA3">
      <w:pPr>
        <w:spacing w:after="0" w:line="360" w:lineRule="auto"/>
        <w:jc w:val="both"/>
        <w:rPr>
          <w:rFonts w:ascii="Arial" w:hAnsi="Arial" w:cs="Arial"/>
          <w:b/>
          <w:color w:val="000000" w:themeColor="text1"/>
          <w:sz w:val="24"/>
          <w:szCs w:val="24"/>
        </w:rPr>
      </w:pPr>
    </w:p>
    <w:p w:rsidR="00196CA3" w:rsidRPr="00CB5298" w:rsidRDefault="00196CA3" w:rsidP="00314915">
      <w:pPr>
        <w:spacing w:after="0" w:line="360" w:lineRule="auto"/>
        <w:ind w:left="540" w:hanging="540"/>
        <w:jc w:val="both"/>
        <w:rPr>
          <w:rFonts w:ascii="Arial" w:hAnsi="Arial" w:cs="Arial"/>
          <w:color w:val="000000" w:themeColor="text1"/>
          <w:sz w:val="24"/>
          <w:szCs w:val="24"/>
          <w:lang w:eastAsia="pt-BR"/>
        </w:rPr>
      </w:pPr>
      <w:r w:rsidRPr="00CB5298">
        <w:rPr>
          <w:rFonts w:ascii="Arial" w:hAnsi="Arial" w:cs="Arial"/>
          <w:color w:val="000000" w:themeColor="text1"/>
          <w:sz w:val="24"/>
          <w:szCs w:val="24"/>
          <w:lang w:eastAsia="pt-BR"/>
        </w:rPr>
        <w:t xml:space="preserve">BRASIL (1988). </w:t>
      </w:r>
      <w:r w:rsidRPr="00CB5298">
        <w:rPr>
          <w:rFonts w:ascii="Arial" w:hAnsi="Arial" w:cs="Arial"/>
          <w:bCs/>
          <w:i/>
          <w:color w:val="000000" w:themeColor="text1"/>
          <w:sz w:val="24"/>
          <w:szCs w:val="24"/>
          <w:lang w:eastAsia="pt-BR"/>
        </w:rPr>
        <w:t>Constituição da República Federa</w:t>
      </w:r>
      <w:r w:rsidRPr="00CB5298">
        <w:rPr>
          <w:rFonts w:ascii="Arial" w:hAnsi="Arial" w:cs="Arial"/>
          <w:bCs/>
          <w:i/>
          <w:color w:val="000000" w:themeColor="text1"/>
          <w:sz w:val="24"/>
          <w:szCs w:val="24"/>
          <w:lang w:eastAsia="pt-BR"/>
        </w:rPr>
        <w:softHyphen/>
        <w:t>tiva do Brasil</w:t>
      </w:r>
      <w:r w:rsidRPr="00CB5298">
        <w:rPr>
          <w:rFonts w:ascii="Arial" w:hAnsi="Arial" w:cs="Arial"/>
          <w:color w:val="000000" w:themeColor="text1"/>
          <w:sz w:val="24"/>
          <w:szCs w:val="24"/>
          <w:lang w:eastAsia="pt-BR"/>
        </w:rPr>
        <w:t>, promulgada em 5 de outu</w:t>
      </w:r>
      <w:r w:rsidRPr="00CB5298">
        <w:rPr>
          <w:rFonts w:ascii="Arial" w:hAnsi="Arial" w:cs="Arial"/>
          <w:color w:val="000000" w:themeColor="text1"/>
          <w:sz w:val="24"/>
          <w:szCs w:val="24"/>
          <w:lang w:eastAsia="pt-BR"/>
        </w:rPr>
        <w:softHyphen/>
        <w:t xml:space="preserve">bro de 1988. Disponível em </w:t>
      </w:r>
      <w:r w:rsidRPr="00CB5298">
        <w:rPr>
          <w:rFonts w:ascii="Arial" w:hAnsi="Arial" w:cs="Arial"/>
          <w:bCs/>
          <w:iCs/>
          <w:color w:val="000000" w:themeColor="text1"/>
          <w:sz w:val="24"/>
          <w:szCs w:val="24"/>
          <w:lang w:eastAsia="pt-BR"/>
        </w:rPr>
        <w:t>http://www.presidencia.gov.br/legislacao</w:t>
      </w:r>
      <w:r w:rsidRPr="00CB5298">
        <w:rPr>
          <w:rFonts w:ascii="Arial" w:hAnsi="Arial" w:cs="Arial"/>
          <w:b/>
          <w:bCs/>
          <w:i/>
          <w:iCs/>
          <w:color w:val="000000" w:themeColor="text1"/>
          <w:sz w:val="24"/>
          <w:szCs w:val="24"/>
          <w:lang w:eastAsia="pt-BR"/>
        </w:rPr>
        <w:t>/</w:t>
      </w:r>
      <w:r w:rsidRPr="00CB5298">
        <w:rPr>
          <w:rFonts w:ascii="Arial" w:hAnsi="Arial" w:cs="Arial"/>
          <w:color w:val="000000" w:themeColor="text1"/>
          <w:sz w:val="24"/>
          <w:szCs w:val="24"/>
          <w:lang w:eastAsia="pt-BR"/>
        </w:rPr>
        <w:t>. Acessado em: 18/07/2012</w:t>
      </w:r>
    </w:p>
    <w:p w:rsidR="00314915" w:rsidRPr="00CB5298" w:rsidRDefault="00314915" w:rsidP="00314915">
      <w:pPr>
        <w:spacing w:after="0" w:line="360" w:lineRule="auto"/>
        <w:ind w:left="540" w:hanging="540"/>
        <w:jc w:val="both"/>
        <w:rPr>
          <w:rFonts w:ascii="Arial" w:hAnsi="Arial" w:cs="Arial"/>
          <w:color w:val="000000" w:themeColor="text1"/>
          <w:sz w:val="24"/>
          <w:szCs w:val="24"/>
          <w:lang w:eastAsia="pt-BR"/>
        </w:rPr>
      </w:pPr>
    </w:p>
    <w:p w:rsidR="004F77F9" w:rsidRPr="00CB5298" w:rsidRDefault="004F77F9" w:rsidP="004F77F9">
      <w:pPr>
        <w:tabs>
          <w:tab w:val="left" w:pos="0"/>
        </w:tabs>
        <w:autoSpaceDE w:val="0"/>
        <w:autoSpaceDN w:val="0"/>
        <w:adjustRightInd w:val="0"/>
        <w:spacing w:after="0" w:line="360" w:lineRule="auto"/>
        <w:ind w:left="540" w:hanging="540"/>
        <w:jc w:val="both"/>
        <w:rPr>
          <w:rFonts w:ascii="Arial" w:hAnsi="Arial" w:cs="Arial"/>
          <w:color w:val="000000" w:themeColor="text1"/>
          <w:sz w:val="24"/>
          <w:szCs w:val="24"/>
        </w:rPr>
      </w:pPr>
      <w:r w:rsidRPr="00CB5298">
        <w:rPr>
          <w:rFonts w:ascii="Arial" w:hAnsi="Arial" w:cs="Arial"/>
          <w:color w:val="000000" w:themeColor="text1"/>
          <w:sz w:val="24"/>
          <w:szCs w:val="24"/>
        </w:rPr>
        <w:t xml:space="preserve">BRASIL,INEP, Instituto Nacional de Estudos e Pesquisas Educacional Anísio Teixeira (2011). </w:t>
      </w:r>
      <w:r w:rsidRPr="00CB5298">
        <w:rPr>
          <w:rFonts w:ascii="Arial" w:hAnsi="Arial" w:cs="Arial"/>
          <w:i/>
          <w:color w:val="000000" w:themeColor="text1"/>
          <w:sz w:val="24"/>
          <w:szCs w:val="24"/>
        </w:rPr>
        <w:t xml:space="preserve">ENEM 2010 medias por escolas. </w:t>
      </w:r>
      <w:r w:rsidRPr="00CB5298">
        <w:rPr>
          <w:rFonts w:ascii="Arial" w:hAnsi="Arial" w:cs="Arial"/>
          <w:color w:val="000000" w:themeColor="text1"/>
          <w:sz w:val="24"/>
          <w:szCs w:val="24"/>
        </w:rPr>
        <w:t xml:space="preserve">em </w:t>
      </w:r>
      <w:hyperlink r:id="rId8" w:history="1">
        <w:r w:rsidRPr="00CB5298">
          <w:rPr>
            <w:rStyle w:val="Hyperlink"/>
            <w:rFonts w:ascii="Arial" w:hAnsi="Arial" w:cs="Arial"/>
            <w:color w:val="000000" w:themeColor="text1"/>
            <w:sz w:val="24"/>
            <w:szCs w:val="24"/>
          </w:rPr>
          <w:t>http://portal.inep.gov.br/home. Acessado em 18/07/2012</w:t>
        </w:r>
      </w:hyperlink>
    </w:p>
    <w:p w:rsidR="004F77F9" w:rsidRPr="00CB5298" w:rsidRDefault="004F77F9" w:rsidP="004F77F9">
      <w:pPr>
        <w:tabs>
          <w:tab w:val="left" w:pos="0"/>
        </w:tabs>
        <w:autoSpaceDE w:val="0"/>
        <w:autoSpaceDN w:val="0"/>
        <w:adjustRightInd w:val="0"/>
        <w:spacing w:after="0" w:line="360" w:lineRule="auto"/>
        <w:ind w:left="540" w:hanging="540"/>
        <w:jc w:val="both"/>
        <w:rPr>
          <w:rFonts w:ascii="Arial" w:hAnsi="Arial" w:cs="Arial"/>
          <w:color w:val="000000" w:themeColor="text1"/>
          <w:sz w:val="24"/>
          <w:szCs w:val="24"/>
        </w:rPr>
      </w:pPr>
    </w:p>
    <w:p w:rsidR="004F77F9" w:rsidRPr="00CB5298" w:rsidRDefault="004F77F9" w:rsidP="004F77F9">
      <w:pPr>
        <w:pStyle w:val="Pa9"/>
        <w:spacing w:after="0" w:line="360" w:lineRule="auto"/>
        <w:ind w:left="539" w:hanging="539"/>
        <w:jc w:val="both"/>
        <w:rPr>
          <w:rFonts w:ascii="Arial" w:hAnsi="Arial" w:cs="Arial"/>
          <w:color w:val="000000" w:themeColor="text1"/>
        </w:rPr>
      </w:pPr>
      <w:r w:rsidRPr="00CB5298">
        <w:rPr>
          <w:rFonts w:ascii="Arial" w:hAnsi="Arial" w:cs="Arial"/>
          <w:color w:val="000000" w:themeColor="text1"/>
        </w:rPr>
        <w:t xml:space="preserve"> BRASIL. (2001) Lei nº 10.172 Plano Nacional de Educação. Brasília: Dis</w:t>
      </w:r>
      <w:r w:rsidRPr="00CB5298">
        <w:rPr>
          <w:rFonts w:ascii="Arial" w:hAnsi="Arial" w:cs="Arial"/>
          <w:color w:val="000000" w:themeColor="text1"/>
        </w:rPr>
        <w:softHyphen/>
        <w:t xml:space="preserve">ponível em:&lt; </w:t>
      </w:r>
      <w:r w:rsidRPr="00CB5298">
        <w:rPr>
          <w:rFonts w:ascii="Arial" w:hAnsi="Arial" w:cs="Arial"/>
          <w:bCs/>
          <w:iCs/>
          <w:color w:val="000000" w:themeColor="text1"/>
        </w:rPr>
        <w:t>http://www.presidencia.gov.br/legislacao</w:t>
      </w:r>
      <w:r w:rsidRPr="00CB5298">
        <w:rPr>
          <w:rFonts w:ascii="Arial" w:hAnsi="Arial" w:cs="Arial"/>
          <w:b/>
          <w:bCs/>
          <w:i/>
          <w:iCs/>
          <w:color w:val="000000" w:themeColor="text1"/>
        </w:rPr>
        <w:t>/</w:t>
      </w:r>
      <w:r w:rsidRPr="00CB5298">
        <w:rPr>
          <w:rFonts w:ascii="Arial" w:hAnsi="Arial" w:cs="Arial"/>
          <w:color w:val="000000" w:themeColor="text1"/>
        </w:rPr>
        <w:t xml:space="preserve">&gt;. Acesso em: 18/07/2012. </w:t>
      </w:r>
    </w:p>
    <w:p w:rsidR="004F77F9" w:rsidRDefault="004F77F9" w:rsidP="00314915">
      <w:pPr>
        <w:spacing w:after="0" w:line="360" w:lineRule="auto"/>
        <w:ind w:left="540" w:hanging="540"/>
        <w:jc w:val="both"/>
        <w:rPr>
          <w:rFonts w:ascii="Arial" w:hAnsi="Arial" w:cs="Arial"/>
          <w:color w:val="000000" w:themeColor="text1"/>
          <w:sz w:val="24"/>
          <w:szCs w:val="24"/>
          <w:lang w:eastAsia="pt-BR"/>
        </w:rPr>
      </w:pPr>
    </w:p>
    <w:p w:rsidR="00B14DD1" w:rsidRDefault="00B14DD1" w:rsidP="00314915">
      <w:pPr>
        <w:spacing w:after="0" w:line="360" w:lineRule="auto"/>
        <w:ind w:left="540" w:hanging="540"/>
        <w:jc w:val="both"/>
        <w:rPr>
          <w:rFonts w:ascii="Arial" w:eastAsia="Batang" w:hAnsi="Arial" w:cs="Arial"/>
          <w:color w:val="000000" w:themeColor="text1"/>
          <w:sz w:val="24"/>
          <w:szCs w:val="24"/>
        </w:rPr>
      </w:pPr>
      <w:r>
        <w:rPr>
          <w:rFonts w:ascii="Arial" w:hAnsi="Arial" w:cs="Arial"/>
          <w:color w:val="000000" w:themeColor="text1"/>
          <w:sz w:val="24"/>
          <w:szCs w:val="24"/>
          <w:lang w:eastAsia="pt-BR"/>
        </w:rPr>
        <w:t>BRASIL, Ministério da Educação (2011) Disponível em:</w:t>
      </w:r>
      <w:r w:rsidRPr="00D23502">
        <w:rPr>
          <w:rFonts w:ascii="Arial" w:eastAsia="Batang" w:hAnsi="Arial" w:cs="Arial"/>
          <w:color w:val="000000" w:themeColor="text1"/>
          <w:sz w:val="24"/>
          <w:szCs w:val="24"/>
          <w:lang w:eastAsia="pt-BR"/>
        </w:rPr>
        <w:t xml:space="preserve"> </w:t>
      </w:r>
      <w:hyperlink r:id="rId9" w:history="1">
        <w:r w:rsidR="00D23502" w:rsidRPr="00D23502">
          <w:rPr>
            <w:rStyle w:val="Hyperlink"/>
            <w:rFonts w:ascii="Arial" w:eastAsia="Batang" w:hAnsi="Arial" w:cs="Arial"/>
            <w:color w:val="000000" w:themeColor="text1"/>
            <w:sz w:val="24"/>
            <w:szCs w:val="24"/>
          </w:rPr>
          <w:t>http://www.mec.gov.br/</w:t>
        </w:r>
      </w:hyperlink>
      <w:r w:rsidR="00D23502">
        <w:rPr>
          <w:rFonts w:ascii="Arial" w:eastAsia="Batang" w:hAnsi="Arial" w:cs="Arial"/>
          <w:color w:val="000000" w:themeColor="text1"/>
          <w:sz w:val="24"/>
          <w:szCs w:val="24"/>
        </w:rPr>
        <w:t xml:space="preserve"> Acessado em: 18/07/2012.</w:t>
      </w:r>
    </w:p>
    <w:p w:rsidR="00D23502" w:rsidRPr="00CB5298" w:rsidRDefault="00D23502" w:rsidP="00314915">
      <w:pPr>
        <w:spacing w:after="0" w:line="360" w:lineRule="auto"/>
        <w:ind w:left="540" w:hanging="540"/>
        <w:jc w:val="both"/>
        <w:rPr>
          <w:rFonts w:ascii="Arial" w:hAnsi="Arial" w:cs="Arial"/>
          <w:color w:val="000000" w:themeColor="text1"/>
          <w:sz w:val="24"/>
          <w:szCs w:val="24"/>
          <w:lang w:eastAsia="pt-BR"/>
        </w:rPr>
      </w:pPr>
    </w:p>
    <w:p w:rsidR="00196CA3" w:rsidRPr="00CB5298" w:rsidRDefault="00196CA3" w:rsidP="00314915">
      <w:pPr>
        <w:spacing w:after="0" w:line="360" w:lineRule="auto"/>
        <w:ind w:left="540" w:hanging="540"/>
        <w:jc w:val="both"/>
        <w:rPr>
          <w:rFonts w:ascii="Arial" w:hAnsi="Arial" w:cs="Arial"/>
          <w:color w:val="000000" w:themeColor="text1"/>
          <w:sz w:val="24"/>
          <w:szCs w:val="24"/>
        </w:rPr>
      </w:pPr>
      <w:proofErr w:type="spellStart"/>
      <w:r w:rsidRPr="00CB5298">
        <w:rPr>
          <w:rFonts w:ascii="Arial" w:hAnsi="Arial" w:cs="Arial"/>
          <w:color w:val="000000" w:themeColor="text1"/>
          <w:sz w:val="24"/>
          <w:szCs w:val="24"/>
        </w:rPr>
        <w:t>Castro.D.P</w:t>
      </w:r>
      <w:proofErr w:type="spellEnd"/>
      <w:r w:rsidRPr="00CB5298">
        <w:rPr>
          <w:rFonts w:ascii="Arial" w:hAnsi="Arial" w:cs="Arial"/>
          <w:color w:val="000000" w:themeColor="text1"/>
          <w:sz w:val="24"/>
          <w:szCs w:val="24"/>
        </w:rPr>
        <w:t xml:space="preserve">.(2010) </w:t>
      </w:r>
      <w:r w:rsidRPr="00CB5298">
        <w:rPr>
          <w:rFonts w:ascii="Arial" w:hAnsi="Arial" w:cs="Arial"/>
          <w:i/>
          <w:color w:val="000000" w:themeColor="text1"/>
          <w:sz w:val="24"/>
          <w:szCs w:val="24"/>
        </w:rPr>
        <w:t>A</w:t>
      </w:r>
      <w:r w:rsidRPr="00CB5298">
        <w:rPr>
          <w:rFonts w:ascii="Arial" w:hAnsi="Arial" w:cs="Arial"/>
          <w:bCs/>
          <w:i/>
          <w:color w:val="000000" w:themeColor="text1"/>
          <w:sz w:val="24"/>
          <w:szCs w:val="24"/>
        </w:rPr>
        <w:t>uditoria</w:t>
      </w:r>
      <w:r w:rsidRPr="00CB5298">
        <w:rPr>
          <w:rFonts w:ascii="Arial" w:hAnsi="Arial" w:cs="Arial"/>
          <w:b/>
          <w:bCs/>
          <w:i/>
          <w:color w:val="000000" w:themeColor="text1"/>
          <w:sz w:val="24"/>
          <w:szCs w:val="24"/>
        </w:rPr>
        <w:t xml:space="preserve"> </w:t>
      </w:r>
      <w:r w:rsidRPr="00CB5298">
        <w:rPr>
          <w:rFonts w:ascii="Arial" w:hAnsi="Arial" w:cs="Arial"/>
          <w:bCs/>
          <w:i/>
          <w:color w:val="000000" w:themeColor="text1"/>
          <w:sz w:val="24"/>
          <w:szCs w:val="24"/>
        </w:rPr>
        <w:t>e Con</w:t>
      </w:r>
      <w:r w:rsidRPr="00CB5298">
        <w:rPr>
          <w:rFonts w:ascii="Arial" w:hAnsi="Arial" w:cs="Arial"/>
          <w:bCs/>
          <w:i/>
          <w:color w:val="000000" w:themeColor="text1"/>
          <w:sz w:val="24"/>
          <w:szCs w:val="24"/>
        </w:rPr>
        <w:softHyphen/>
        <w:t>trole Interno no Setor Público</w:t>
      </w:r>
      <w:r w:rsidRPr="00CB5298">
        <w:rPr>
          <w:rFonts w:ascii="Arial" w:hAnsi="Arial" w:cs="Arial"/>
          <w:b/>
          <w:bCs/>
          <w:color w:val="000000" w:themeColor="text1"/>
          <w:sz w:val="24"/>
          <w:szCs w:val="24"/>
        </w:rPr>
        <w:t xml:space="preserve">. </w:t>
      </w:r>
      <w:r w:rsidRPr="00CB5298">
        <w:rPr>
          <w:rFonts w:ascii="Arial" w:hAnsi="Arial" w:cs="Arial"/>
          <w:color w:val="000000" w:themeColor="text1"/>
          <w:sz w:val="24"/>
          <w:szCs w:val="24"/>
        </w:rPr>
        <w:t xml:space="preserve"> 3 ed. São Paulo: Editora Atlas</w:t>
      </w:r>
    </w:p>
    <w:p w:rsidR="00314915" w:rsidRPr="00CB5298" w:rsidRDefault="00314915" w:rsidP="00314915">
      <w:pPr>
        <w:spacing w:after="0" w:line="360" w:lineRule="auto"/>
        <w:ind w:left="540" w:hanging="540"/>
        <w:jc w:val="both"/>
        <w:rPr>
          <w:rFonts w:ascii="Arial" w:hAnsi="Arial" w:cs="Arial"/>
          <w:color w:val="000000" w:themeColor="text1"/>
          <w:sz w:val="24"/>
          <w:szCs w:val="24"/>
          <w:lang w:eastAsia="pt-BR"/>
        </w:rPr>
      </w:pPr>
    </w:p>
    <w:p w:rsidR="00196CA3" w:rsidRPr="00CB5298" w:rsidRDefault="00A0496B" w:rsidP="00314915">
      <w:pPr>
        <w:spacing w:after="0" w:line="360" w:lineRule="auto"/>
        <w:ind w:left="540" w:hanging="540"/>
        <w:jc w:val="both"/>
        <w:rPr>
          <w:rFonts w:ascii="Arial" w:hAnsi="Arial" w:cs="Arial"/>
          <w:color w:val="000000" w:themeColor="text1"/>
          <w:sz w:val="24"/>
          <w:szCs w:val="24"/>
          <w:lang w:eastAsia="pt-BR"/>
        </w:rPr>
      </w:pPr>
      <w:r w:rsidRPr="00CB5298">
        <w:rPr>
          <w:rFonts w:ascii="Arial" w:hAnsi="Arial" w:cs="Arial"/>
          <w:color w:val="000000" w:themeColor="text1"/>
          <w:sz w:val="24"/>
          <w:szCs w:val="24"/>
          <w:lang w:eastAsia="pt-BR"/>
        </w:rPr>
        <w:t>Ferreira, A. B. de H. (2008</w:t>
      </w:r>
      <w:r w:rsidR="00196CA3" w:rsidRPr="00CB5298">
        <w:rPr>
          <w:rFonts w:ascii="Arial" w:hAnsi="Arial" w:cs="Arial"/>
          <w:color w:val="000000" w:themeColor="text1"/>
          <w:sz w:val="24"/>
          <w:szCs w:val="24"/>
          <w:lang w:eastAsia="pt-BR"/>
        </w:rPr>
        <w:t xml:space="preserve">) </w:t>
      </w:r>
      <w:r w:rsidR="00196CA3" w:rsidRPr="00CB5298">
        <w:rPr>
          <w:rFonts w:ascii="Arial" w:hAnsi="Arial" w:cs="Arial"/>
          <w:bCs/>
          <w:i/>
          <w:color w:val="000000" w:themeColor="text1"/>
          <w:sz w:val="24"/>
          <w:szCs w:val="24"/>
          <w:lang w:eastAsia="pt-BR"/>
        </w:rPr>
        <w:t>Novo Dicionário Aurélio da Língua Portu</w:t>
      </w:r>
      <w:r w:rsidR="00196CA3" w:rsidRPr="00CB5298">
        <w:rPr>
          <w:rFonts w:ascii="Arial" w:hAnsi="Arial" w:cs="Arial"/>
          <w:bCs/>
          <w:i/>
          <w:color w:val="000000" w:themeColor="text1"/>
          <w:sz w:val="24"/>
          <w:szCs w:val="24"/>
          <w:lang w:eastAsia="pt-BR"/>
        </w:rPr>
        <w:softHyphen/>
        <w:t>guesa</w:t>
      </w:r>
      <w:r w:rsidR="00196CA3" w:rsidRPr="00CB5298">
        <w:rPr>
          <w:rFonts w:ascii="Arial" w:hAnsi="Arial" w:cs="Arial"/>
          <w:i/>
          <w:color w:val="000000" w:themeColor="text1"/>
          <w:sz w:val="24"/>
          <w:szCs w:val="24"/>
          <w:lang w:eastAsia="pt-BR"/>
        </w:rPr>
        <w:t>.</w:t>
      </w:r>
      <w:r w:rsidR="00196CA3" w:rsidRPr="00CB5298">
        <w:rPr>
          <w:rFonts w:ascii="Arial" w:hAnsi="Arial" w:cs="Arial"/>
          <w:color w:val="000000" w:themeColor="text1"/>
          <w:sz w:val="24"/>
          <w:szCs w:val="24"/>
          <w:lang w:eastAsia="pt-BR"/>
        </w:rPr>
        <w:t xml:space="preserve"> Rio de Janeiro: Nova Fronteira</w:t>
      </w:r>
    </w:p>
    <w:p w:rsidR="00314915" w:rsidRPr="00CB5298" w:rsidRDefault="00314915" w:rsidP="00314915">
      <w:pPr>
        <w:spacing w:after="0" w:line="360" w:lineRule="auto"/>
        <w:ind w:left="540" w:hanging="540"/>
        <w:jc w:val="both"/>
        <w:rPr>
          <w:rFonts w:ascii="Arial" w:hAnsi="Arial" w:cs="Arial"/>
          <w:color w:val="000000" w:themeColor="text1"/>
          <w:sz w:val="24"/>
          <w:szCs w:val="24"/>
          <w:lang w:eastAsia="pt-BR"/>
        </w:rPr>
      </w:pPr>
    </w:p>
    <w:p w:rsidR="003E4412" w:rsidRPr="00CB5298" w:rsidRDefault="00A914B9" w:rsidP="00314915">
      <w:pPr>
        <w:autoSpaceDE w:val="0"/>
        <w:autoSpaceDN w:val="0"/>
        <w:adjustRightInd w:val="0"/>
        <w:spacing w:after="0" w:line="360" w:lineRule="auto"/>
        <w:ind w:left="540" w:hanging="540"/>
        <w:jc w:val="both"/>
        <w:rPr>
          <w:rFonts w:ascii="Arial" w:hAnsi="Arial" w:cs="Arial"/>
          <w:color w:val="000000" w:themeColor="text1"/>
          <w:sz w:val="24"/>
          <w:szCs w:val="24"/>
          <w:lang w:eastAsia="pt-BR"/>
        </w:rPr>
      </w:pPr>
      <w:proofErr w:type="spellStart"/>
      <w:r w:rsidRPr="00CB5298">
        <w:rPr>
          <w:rFonts w:ascii="Arial" w:hAnsi="Arial" w:cs="Arial"/>
          <w:color w:val="000000" w:themeColor="text1"/>
          <w:sz w:val="24"/>
          <w:szCs w:val="24"/>
          <w:lang w:eastAsia="pt-BR"/>
        </w:rPr>
        <w:t>Saravia</w:t>
      </w:r>
      <w:proofErr w:type="spellEnd"/>
      <w:r w:rsidR="00196CA3" w:rsidRPr="00CB5298">
        <w:rPr>
          <w:rFonts w:ascii="Arial" w:hAnsi="Arial" w:cs="Arial"/>
          <w:color w:val="000000" w:themeColor="text1"/>
          <w:sz w:val="24"/>
          <w:szCs w:val="24"/>
          <w:lang w:eastAsia="pt-BR"/>
        </w:rPr>
        <w:t xml:space="preserve">, E. (2006) </w:t>
      </w:r>
      <w:r w:rsidR="00196CA3" w:rsidRPr="00CB5298">
        <w:rPr>
          <w:rFonts w:ascii="Arial" w:hAnsi="Arial" w:cs="Arial"/>
          <w:bCs/>
          <w:i/>
          <w:color w:val="000000" w:themeColor="text1"/>
          <w:sz w:val="24"/>
          <w:szCs w:val="24"/>
          <w:lang w:eastAsia="pt-BR"/>
        </w:rPr>
        <w:t>Políticas públicas;</w:t>
      </w:r>
      <w:r w:rsidR="00196CA3" w:rsidRPr="00CB5298">
        <w:rPr>
          <w:rFonts w:ascii="Arial" w:hAnsi="Arial" w:cs="Arial"/>
          <w:bCs/>
          <w:color w:val="000000" w:themeColor="text1"/>
          <w:sz w:val="24"/>
          <w:szCs w:val="24"/>
          <w:lang w:eastAsia="pt-BR"/>
        </w:rPr>
        <w:t xml:space="preserve"> Coletânea</w:t>
      </w:r>
      <w:r w:rsidR="00196CA3" w:rsidRPr="00CB5298">
        <w:rPr>
          <w:rFonts w:ascii="Arial" w:hAnsi="Arial" w:cs="Arial"/>
          <w:b/>
          <w:bCs/>
          <w:color w:val="000000" w:themeColor="text1"/>
          <w:sz w:val="24"/>
          <w:szCs w:val="24"/>
          <w:lang w:eastAsia="pt-BR"/>
        </w:rPr>
        <w:t xml:space="preserve"> </w:t>
      </w:r>
      <w:r w:rsidR="00196CA3" w:rsidRPr="00CB5298">
        <w:rPr>
          <w:rFonts w:ascii="Arial" w:hAnsi="Arial" w:cs="Arial"/>
          <w:color w:val="000000" w:themeColor="text1"/>
          <w:sz w:val="24"/>
          <w:szCs w:val="24"/>
          <w:lang w:eastAsia="pt-BR"/>
        </w:rPr>
        <w:t xml:space="preserve">- </w:t>
      </w:r>
      <w:proofErr w:type="spellStart"/>
      <w:r w:rsidR="00196CA3" w:rsidRPr="00CB5298">
        <w:rPr>
          <w:rFonts w:ascii="Arial" w:hAnsi="Arial" w:cs="Arial"/>
          <w:color w:val="000000" w:themeColor="text1"/>
          <w:sz w:val="24"/>
          <w:szCs w:val="24"/>
          <w:lang w:eastAsia="pt-BR"/>
        </w:rPr>
        <w:t>Vol.I</w:t>
      </w:r>
      <w:proofErr w:type="spellEnd"/>
      <w:r w:rsidR="00196CA3" w:rsidRPr="00CB5298">
        <w:rPr>
          <w:rFonts w:ascii="Arial" w:hAnsi="Arial" w:cs="Arial"/>
          <w:color w:val="000000" w:themeColor="text1"/>
          <w:sz w:val="24"/>
          <w:szCs w:val="24"/>
          <w:lang w:eastAsia="pt-BR"/>
        </w:rPr>
        <w:t xml:space="preserve">. Brasília: ENAP. </w:t>
      </w:r>
    </w:p>
    <w:p w:rsidR="00C81622" w:rsidRPr="00CB5298" w:rsidRDefault="00C81622" w:rsidP="00314915">
      <w:pPr>
        <w:autoSpaceDE w:val="0"/>
        <w:autoSpaceDN w:val="0"/>
        <w:adjustRightInd w:val="0"/>
        <w:spacing w:after="0" w:line="360" w:lineRule="auto"/>
        <w:ind w:left="540" w:hanging="540"/>
        <w:jc w:val="both"/>
        <w:rPr>
          <w:rFonts w:ascii="Arial" w:hAnsi="Arial" w:cs="Arial"/>
          <w:color w:val="000000" w:themeColor="text1"/>
          <w:sz w:val="24"/>
          <w:szCs w:val="24"/>
          <w:lang w:eastAsia="pt-BR"/>
        </w:rPr>
      </w:pPr>
    </w:p>
    <w:p w:rsidR="00A914B9" w:rsidRPr="00CB5298" w:rsidRDefault="00A914B9" w:rsidP="00A914B9">
      <w:pPr>
        <w:autoSpaceDE w:val="0"/>
        <w:autoSpaceDN w:val="0"/>
        <w:adjustRightInd w:val="0"/>
        <w:spacing w:after="0" w:line="360" w:lineRule="auto"/>
        <w:ind w:left="426" w:hanging="426"/>
        <w:jc w:val="both"/>
        <w:rPr>
          <w:rFonts w:ascii="Arial" w:hAnsi="Arial" w:cs="Arial"/>
          <w:color w:val="000000" w:themeColor="text1"/>
          <w:sz w:val="24"/>
          <w:szCs w:val="24"/>
          <w:shd w:val="clear" w:color="auto" w:fill="FFFFFF"/>
        </w:rPr>
      </w:pPr>
      <w:r w:rsidRPr="00CB5298">
        <w:rPr>
          <w:rFonts w:ascii="Arial" w:hAnsi="Arial" w:cs="Arial"/>
          <w:color w:val="000000" w:themeColor="text1"/>
          <w:sz w:val="24"/>
          <w:szCs w:val="24"/>
          <w:shd w:val="clear" w:color="auto" w:fill="FFFFFF"/>
        </w:rPr>
        <w:t>Silva, J.R. (2009) O financiamento público da educação.[</w:t>
      </w:r>
      <w:proofErr w:type="spellStart"/>
      <w:r w:rsidRPr="00CB5298">
        <w:rPr>
          <w:rFonts w:ascii="Arial" w:hAnsi="Arial" w:cs="Arial"/>
          <w:color w:val="000000" w:themeColor="text1"/>
          <w:sz w:val="24"/>
          <w:szCs w:val="24"/>
          <w:shd w:val="clear" w:color="auto" w:fill="FFFFFF"/>
        </w:rPr>
        <w:t>on</w:t>
      </w:r>
      <w:proofErr w:type="spellEnd"/>
      <w:r w:rsidRPr="00CB5298">
        <w:rPr>
          <w:rFonts w:ascii="Arial" w:hAnsi="Arial" w:cs="Arial"/>
          <w:color w:val="000000" w:themeColor="text1"/>
          <w:sz w:val="24"/>
          <w:szCs w:val="24"/>
          <w:shd w:val="clear" w:color="auto" w:fill="FFFFFF"/>
        </w:rPr>
        <w:t xml:space="preserve"> </w:t>
      </w:r>
      <w:proofErr w:type="spellStart"/>
      <w:r w:rsidRPr="00CB5298">
        <w:rPr>
          <w:rFonts w:ascii="Arial" w:hAnsi="Arial" w:cs="Arial"/>
          <w:color w:val="000000" w:themeColor="text1"/>
          <w:sz w:val="24"/>
          <w:szCs w:val="24"/>
          <w:shd w:val="clear" w:color="auto" w:fill="FFFFFF"/>
        </w:rPr>
        <w:t>line</w:t>
      </w:r>
      <w:proofErr w:type="spellEnd"/>
      <w:r w:rsidRPr="00CB5298">
        <w:rPr>
          <w:rFonts w:ascii="Arial" w:hAnsi="Arial" w:cs="Arial"/>
          <w:color w:val="000000" w:themeColor="text1"/>
          <w:sz w:val="24"/>
          <w:szCs w:val="24"/>
          <w:shd w:val="clear" w:color="auto" w:fill="FFFFFF"/>
        </w:rPr>
        <w:t>] Disponível em : http://www.artigonal.com/educacao-artigos/o-financiamento-publico-da-educação</w:t>
      </w:r>
    </w:p>
    <w:p w:rsidR="00C81622" w:rsidRPr="00CB5298" w:rsidRDefault="00A914B9" w:rsidP="00314915">
      <w:pPr>
        <w:autoSpaceDE w:val="0"/>
        <w:autoSpaceDN w:val="0"/>
        <w:adjustRightInd w:val="0"/>
        <w:spacing w:after="0" w:line="360" w:lineRule="auto"/>
        <w:ind w:left="540" w:hanging="540"/>
        <w:jc w:val="both"/>
        <w:rPr>
          <w:rFonts w:ascii="Arial" w:hAnsi="Arial" w:cs="Arial"/>
          <w:color w:val="000000" w:themeColor="text1"/>
          <w:sz w:val="24"/>
          <w:szCs w:val="24"/>
        </w:rPr>
      </w:pPr>
      <w:r w:rsidRPr="00CB5298">
        <w:rPr>
          <w:rFonts w:ascii="Arial" w:hAnsi="Arial" w:cs="Arial"/>
          <w:color w:val="000000" w:themeColor="text1"/>
          <w:sz w:val="24"/>
          <w:szCs w:val="24"/>
          <w:shd w:val="clear" w:color="auto" w:fill="FFFFFF"/>
        </w:rPr>
        <w:t xml:space="preserve">       -737132.html. Acessado em 18/07/2012</w:t>
      </w:r>
    </w:p>
    <w:sectPr w:rsidR="00C81622" w:rsidRPr="00CB5298" w:rsidSect="004410D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101" w:rsidRDefault="00997101" w:rsidP="00196CA3">
      <w:pPr>
        <w:spacing w:after="0" w:line="240" w:lineRule="auto"/>
      </w:pPr>
      <w:r>
        <w:separator/>
      </w:r>
    </w:p>
  </w:endnote>
  <w:endnote w:type="continuationSeparator" w:id="0">
    <w:p w:rsidR="00997101" w:rsidRDefault="00997101" w:rsidP="00196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ontin Sans Rg">
    <w:altName w:val="Fontin Sans Rg"/>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101" w:rsidRDefault="00997101" w:rsidP="00196CA3">
      <w:pPr>
        <w:spacing w:after="0" w:line="240" w:lineRule="auto"/>
      </w:pPr>
      <w:r>
        <w:separator/>
      </w:r>
    </w:p>
  </w:footnote>
  <w:footnote w:type="continuationSeparator" w:id="0">
    <w:p w:rsidR="00997101" w:rsidRDefault="00997101" w:rsidP="00196CA3">
      <w:pPr>
        <w:spacing w:after="0" w:line="240" w:lineRule="auto"/>
      </w:pPr>
      <w:r>
        <w:continuationSeparator/>
      </w:r>
    </w:p>
  </w:footnote>
  <w:footnote w:id="1">
    <w:p w:rsidR="00196CA3" w:rsidRDefault="00196CA3" w:rsidP="00196CA3">
      <w:pPr>
        <w:pStyle w:val="Textodenotaderodap"/>
      </w:pPr>
      <w:r>
        <w:rPr>
          <w:rStyle w:val="Refdenotaderodap"/>
        </w:rPr>
        <w:footnoteRef/>
      </w:r>
      <w:r>
        <w:t xml:space="preserve"> Pós-graduado em Direito Tributário pelo Instituto d</w:t>
      </w:r>
      <w:r w:rsidR="00314915">
        <w:t>e</w:t>
      </w:r>
      <w:r>
        <w:t xml:space="preserve"> Ensino Superior da Paraíba</w:t>
      </w:r>
      <w:r w:rsidR="00B35F76">
        <w:t xml:space="preserve">, graduado em Ciências Contábeis pela </w:t>
      </w:r>
      <w:proofErr w:type="gramStart"/>
      <w:r w:rsidR="00B35F76">
        <w:t>UFPB</w:t>
      </w:r>
      <w:proofErr w:type="gramEnd"/>
    </w:p>
  </w:footnote>
  <w:footnote w:id="2">
    <w:p w:rsidR="00196CA3" w:rsidRDefault="00196CA3" w:rsidP="00196CA3">
      <w:pPr>
        <w:pStyle w:val="Textodenotaderodap"/>
      </w:pPr>
      <w:r>
        <w:rPr>
          <w:rStyle w:val="Refdenotaderodap"/>
        </w:rPr>
        <w:footnoteRef/>
      </w:r>
      <w:r>
        <w:t xml:space="preserve"> Pós-graduado em Contabilidade e Auditoria Pública pela Universidade Federa da Paraíba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5579B"/>
    <w:multiLevelType w:val="hybridMultilevel"/>
    <w:tmpl w:val="25268CD8"/>
    <w:lvl w:ilvl="0" w:tplc="51CA142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CA3"/>
    <w:rsid w:val="000E7EEF"/>
    <w:rsid w:val="000F7CED"/>
    <w:rsid w:val="00196CA3"/>
    <w:rsid w:val="001C0503"/>
    <w:rsid w:val="00220AC3"/>
    <w:rsid w:val="0029107D"/>
    <w:rsid w:val="002C6192"/>
    <w:rsid w:val="00314915"/>
    <w:rsid w:val="00354FD4"/>
    <w:rsid w:val="003E4412"/>
    <w:rsid w:val="00426304"/>
    <w:rsid w:val="004340FE"/>
    <w:rsid w:val="00496C09"/>
    <w:rsid w:val="004C1532"/>
    <w:rsid w:val="004C6017"/>
    <w:rsid w:val="004F77F9"/>
    <w:rsid w:val="00500BE3"/>
    <w:rsid w:val="00514EFE"/>
    <w:rsid w:val="006F11C7"/>
    <w:rsid w:val="007B4A4E"/>
    <w:rsid w:val="007D2575"/>
    <w:rsid w:val="008141DE"/>
    <w:rsid w:val="00885DC6"/>
    <w:rsid w:val="00942360"/>
    <w:rsid w:val="0095299E"/>
    <w:rsid w:val="00971734"/>
    <w:rsid w:val="00997101"/>
    <w:rsid w:val="009C67AA"/>
    <w:rsid w:val="00A0496B"/>
    <w:rsid w:val="00A07FE2"/>
    <w:rsid w:val="00A5058C"/>
    <w:rsid w:val="00A80A80"/>
    <w:rsid w:val="00A914B9"/>
    <w:rsid w:val="00AF6662"/>
    <w:rsid w:val="00B14DD1"/>
    <w:rsid w:val="00B33275"/>
    <w:rsid w:val="00B35F76"/>
    <w:rsid w:val="00B97BB1"/>
    <w:rsid w:val="00BA6197"/>
    <w:rsid w:val="00BF714A"/>
    <w:rsid w:val="00C1669B"/>
    <w:rsid w:val="00C211BC"/>
    <w:rsid w:val="00C26F43"/>
    <w:rsid w:val="00C3755E"/>
    <w:rsid w:val="00C81622"/>
    <w:rsid w:val="00CA2280"/>
    <w:rsid w:val="00CB5298"/>
    <w:rsid w:val="00D14377"/>
    <w:rsid w:val="00D23502"/>
    <w:rsid w:val="00D35173"/>
    <w:rsid w:val="00E07DF5"/>
    <w:rsid w:val="00E24E15"/>
    <w:rsid w:val="00EF0407"/>
    <w:rsid w:val="00EF7907"/>
    <w:rsid w:val="00F61F99"/>
    <w:rsid w:val="00F62E0A"/>
    <w:rsid w:val="00F76DCA"/>
    <w:rsid w:val="00FF5A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CA3"/>
    <w:rPr>
      <w:rFonts w:ascii="Calibri" w:eastAsia="Times New Roman" w:hAnsi="Calibri" w:cs="Calibri"/>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196CA3"/>
    <w:rPr>
      <w:strike w:val="0"/>
      <w:dstrike w:val="0"/>
      <w:color w:val="0746A8"/>
      <w:u w:val="none"/>
      <w:effect w:val="none"/>
    </w:rPr>
  </w:style>
  <w:style w:type="paragraph" w:customStyle="1" w:styleId="Pa9">
    <w:name w:val="Pa9"/>
    <w:basedOn w:val="Normal"/>
    <w:next w:val="Normal"/>
    <w:rsid w:val="00196CA3"/>
    <w:pPr>
      <w:autoSpaceDE w:val="0"/>
      <w:autoSpaceDN w:val="0"/>
      <w:adjustRightInd w:val="0"/>
      <w:spacing w:after="360" w:line="221" w:lineRule="atLeast"/>
    </w:pPr>
    <w:rPr>
      <w:rFonts w:ascii="Fontin Sans Rg" w:hAnsi="Fontin Sans Rg" w:cs="Times New Roman"/>
      <w:sz w:val="24"/>
      <w:szCs w:val="24"/>
      <w:lang w:eastAsia="pt-BR"/>
    </w:rPr>
  </w:style>
  <w:style w:type="paragraph" w:styleId="Textodenotaderodap">
    <w:name w:val="footnote text"/>
    <w:basedOn w:val="Normal"/>
    <w:link w:val="TextodenotaderodapChar"/>
    <w:rsid w:val="00196CA3"/>
    <w:rPr>
      <w:sz w:val="20"/>
      <w:szCs w:val="20"/>
    </w:rPr>
  </w:style>
  <w:style w:type="character" w:customStyle="1" w:styleId="TextodenotaderodapChar">
    <w:name w:val="Texto de nota de rodapé Char"/>
    <w:basedOn w:val="Fontepargpadro"/>
    <w:link w:val="Textodenotaderodap"/>
    <w:rsid w:val="00196CA3"/>
    <w:rPr>
      <w:rFonts w:ascii="Calibri" w:eastAsia="Times New Roman" w:hAnsi="Calibri" w:cs="Calibri"/>
      <w:sz w:val="20"/>
      <w:szCs w:val="20"/>
    </w:rPr>
  </w:style>
  <w:style w:type="character" w:styleId="Refdenotaderodap">
    <w:name w:val="footnote reference"/>
    <w:basedOn w:val="Fontepargpadro"/>
    <w:rsid w:val="00196CA3"/>
    <w:rPr>
      <w:vertAlign w:val="superscript"/>
    </w:rPr>
  </w:style>
  <w:style w:type="character" w:styleId="nfase">
    <w:name w:val="Emphasis"/>
    <w:basedOn w:val="Fontepargpadro"/>
    <w:uiPriority w:val="20"/>
    <w:qFormat/>
    <w:rsid w:val="00B97BB1"/>
    <w:rPr>
      <w:i/>
      <w:iCs/>
    </w:rPr>
  </w:style>
  <w:style w:type="paragraph" w:customStyle="1" w:styleId="Pa12">
    <w:name w:val="Pa12"/>
    <w:basedOn w:val="Normal"/>
    <w:next w:val="Normal"/>
    <w:rsid w:val="00A0496B"/>
    <w:pPr>
      <w:autoSpaceDE w:val="0"/>
      <w:autoSpaceDN w:val="0"/>
      <w:adjustRightInd w:val="0"/>
      <w:spacing w:after="360" w:line="221" w:lineRule="atLeast"/>
    </w:pPr>
    <w:rPr>
      <w:rFonts w:ascii="Fontin Sans Rg" w:hAnsi="Fontin Sans Rg" w:cs="Times New Roman"/>
      <w:sz w:val="24"/>
      <w:szCs w:val="24"/>
      <w:lang w:eastAsia="pt-BR"/>
    </w:rPr>
  </w:style>
  <w:style w:type="paragraph" w:customStyle="1" w:styleId="Pa17">
    <w:name w:val="Pa17"/>
    <w:basedOn w:val="Normal"/>
    <w:next w:val="Normal"/>
    <w:rsid w:val="00BA6197"/>
    <w:pPr>
      <w:autoSpaceDE w:val="0"/>
      <w:autoSpaceDN w:val="0"/>
      <w:adjustRightInd w:val="0"/>
      <w:spacing w:after="160" w:line="221" w:lineRule="atLeast"/>
    </w:pPr>
    <w:rPr>
      <w:rFonts w:ascii="Fontin Sans Rg" w:hAnsi="Fontin Sans Rg" w:cs="Times New Roman"/>
      <w:sz w:val="24"/>
      <w:szCs w:val="24"/>
      <w:lang w:eastAsia="pt-BR"/>
    </w:rPr>
  </w:style>
  <w:style w:type="paragraph" w:customStyle="1" w:styleId="Pa27">
    <w:name w:val="Pa27"/>
    <w:basedOn w:val="Normal"/>
    <w:next w:val="Normal"/>
    <w:rsid w:val="00BA6197"/>
    <w:pPr>
      <w:autoSpaceDE w:val="0"/>
      <w:autoSpaceDN w:val="0"/>
      <w:adjustRightInd w:val="0"/>
      <w:spacing w:after="0" w:line="221" w:lineRule="atLeast"/>
    </w:pPr>
    <w:rPr>
      <w:rFonts w:ascii="Fontin Sans Rg" w:hAnsi="Fontin Sans Rg"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CA3"/>
    <w:rPr>
      <w:rFonts w:ascii="Calibri" w:eastAsia="Times New Roman" w:hAnsi="Calibri" w:cs="Calibri"/>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196CA3"/>
    <w:rPr>
      <w:strike w:val="0"/>
      <w:dstrike w:val="0"/>
      <w:color w:val="0746A8"/>
      <w:u w:val="none"/>
      <w:effect w:val="none"/>
    </w:rPr>
  </w:style>
  <w:style w:type="paragraph" w:customStyle="1" w:styleId="Pa9">
    <w:name w:val="Pa9"/>
    <w:basedOn w:val="Normal"/>
    <w:next w:val="Normal"/>
    <w:rsid w:val="00196CA3"/>
    <w:pPr>
      <w:autoSpaceDE w:val="0"/>
      <w:autoSpaceDN w:val="0"/>
      <w:adjustRightInd w:val="0"/>
      <w:spacing w:after="360" w:line="221" w:lineRule="atLeast"/>
    </w:pPr>
    <w:rPr>
      <w:rFonts w:ascii="Fontin Sans Rg" w:hAnsi="Fontin Sans Rg" w:cs="Times New Roman"/>
      <w:sz w:val="24"/>
      <w:szCs w:val="24"/>
      <w:lang w:eastAsia="pt-BR"/>
    </w:rPr>
  </w:style>
  <w:style w:type="paragraph" w:styleId="Textodenotaderodap">
    <w:name w:val="footnote text"/>
    <w:basedOn w:val="Normal"/>
    <w:link w:val="TextodenotaderodapChar"/>
    <w:rsid w:val="00196CA3"/>
    <w:rPr>
      <w:sz w:val="20"/>
      <w:szCs w:val="20"/>
    </w:rPr>
  </w:style>
  <w:style w:type="character" w:customStyle="1" w:styleId="TextodenotaderodapChar">
    <w:name w:val="Texto de nota de rodapé Char"/>
    <w:basedOn w:val="Fontepargpadro"/>
    <w:link w:val="Textodenotaderodap"/>
    <w:rsid w:val="00196CA3"/>
    <w:rPr>
      <w:rFonts w:ascii="Calibri" w:eastAsia="Times New Roman" w:hAnsi="Calibri" w:cs="Calibri"/>
      <w:sz w:val="20"/>
      <w:szCs w:val="20"/>
    </w:rPr>
  </w:style>
  <w:style w:type="character" w:styleId="Refdenotaderodap">
    <w:name w:val="footnote reference"/>
    <w:basedOn w:val="Fontepargpadro"/>
    <w:rsid w:val="00196CA3"/>
    <w:rPr>
      <w:vertAlign w:val="superscript"/>
    </w:rPr>
  </w:style>
  <w:style w:type="character" w:styleId="nfase">
    <w:name w:val="Emphasis"/>
    <w:basedOn w:val="Fontepargpadro"/>
    <w:uiPriority w:val="20"/>
    <w:qFormat/>
    <w:rsid w:val="00B97BB1"/>
    <w:rPr>
      <w:i/>
      <w:iCs/>
    </w:rPr>
  </w:style>
  <w:style w:type="paragraph" w:customStyle="1" w:styleId="Pa12">
    <w:name w:val="Pa12"/>
    <w:basedOn w:val="Normal"/>
    <w:next w:val="Normal"/>
    <w:rsid w:val="00A0496B"/>
    <w:pPr>
      <w:autoSpaceDE w:val="0"/>
      <w:autoSpaceDN w:val="0"/>
      <w:adjustRightInd w:val="0"/>
      <w:spacing w:after="360" w:line="221" w:lineRule="atLeast"/>
    </w:pPr>
    <w:rPr>
      <w:rFonts w:ascii="Fontin Sans Rg" w:hAnsi="Fontin Sans Rg" w:cs="Times New Roman"/>
      <w:sz w:val="24"/>
      <w:szCs w:val="24"/>
      <w:lang w:eastAsia="pt-BR"/>
    </w:rPr>
  </w:style>
  <w:style w:type="paragraph" w:customStyle="1" w:styleId="Pa17">
    <w:name w:val="Pa17"/>
    <w:basedOn w:val="Normal"/>
    <w:next w:val="Normal"/>
    <w:rsid w:val="00BA6197"/>
    <w:pPr>
      <w:autoSpaceDE w:val="0"/>
      <w:autoSpaceDN w:val="0"/>
      <w:adjustRightInd w:val="0"/>
      <w:spacing w:after="160" w:line="221" w:lineRule="atLeast"/>
    </w:pPr>
    <w:rPr>
      <w:rFonts w:ascii="Fontin Sans Rg" w:hAnsi="Fontin Sans Rg" w:cs="Times New Roman"/>
      <w:sz w:val="24"/>
      <w:szCs w:val="24"/>
      <w:lang w:eastAsia="pt-BR"/>
    </w:rPr>
  </w:style>
  <w:style w:type="paragraph" w:customStyle="1" w:styleId="Pa27">
    <w:name w:val="Pa27"/>
    <w:basedOn w:val="Normal"/>
    <w:next w:val="Normal"/>
    <w:rsid w:val="00BA6197"/>
    <w:pPr>
      <w:autoSpaceDE w:val="0"/>
      <w:autoSpaceDN w:val="0"/>
      <w:adjustRightInd w:val="0"/>
      <w:spacing w:after="0" w:line="221" w:lineRule="atLeast"/>
    </w:pPr>
    <w:rPr>
      <w:rFonts w:ascii="Fontin Sans Rg" w:hAnsi="Fontin Sans Rg"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inep.gov.br/home.%20Acessado%20em%2018/07/201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c.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9</Pages>
  <Words>2166</Words>
  <Characters>11699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Castro</dc:creator>
  <cp:lastModifiedBy>Casé</cp:lastModifiedBy>
  <cp:revision>32</cp:revision>
  <dcterms:created xsi:type="dcterms:W3CDTF">2012-07-18T19:29:00Z</dcterms:created>
  <dcterms:modified xsi:type="dcterms:W3CDTF">2013-09-16T21:10:00Z</dcterms:modified>
</cp:coreProperties>
</file>