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B57" w:rsidRDefault="00617B57" w:rsidP="00E279E7">
      <w:pPr>
        <w:spacing w:after="0" w:line="240" w:lineRule="auto"/>
        <w:jc w:val="center"/>
        <w:rPr>
          <w:rFonts w:ascii="Times New Roman" w:hAnsi="Times New Roman" w:cs="Times New Roman"/>
          <w:sz w:val="24"/>
          <w:szCs w:val="24"/>
        </w:rPr>
      </w:pPr>
      <w:r w:rsidRPr="00617B57">
        <w:rPr>
          <w:rFonts w:ascii="Times New Roman" w:hAnsi="Times New Roman" w:cs="Times New Roman"/>
          <w:sz w:val="24"/>
          <w:szCs w:val="24"/>
        </w:rPr>
        <w:t>RECURSOS ESPECIAIS REPERITIVOS:</w:t>
      </w:r>
    </w:p>
    <w:p w:rsidR="00E279E7" w:rsidRDefault="00617B57" w:rsidP="00617B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Julgamento por Amostragem</w:t>
      </w:r>
    </w:p>
    <w:p w:rsidR="00DB0E68" w:rsidRDefault="00DB0E68" w:rsidP="00617B57">
      <w:pPr>
        <w:spacing w:after="0" w:line="240" w:lineRule="auto"/>
        <w:jc w:val="center"/>
        <w:rPr>
          <w:rFonts w:ascii="Times New Roman" w:hAnsi="Times New Roman" w:cs="Times New Roman"/>
          <w:b/>
          <w:sz w:val="24"/>
          <w:szCs w:val="24"/>
        </w:rPr>
      </w:pPr>
    </w:p>
    <w:p w:rsidR="00617B57" w:rsidRDefault="00617B57" w:rsidP="00617B57">
      <w:pPr>
        <w:spacing w:after="0" w:line="240" w:lineRule="auto"/>
        <w:jc w:val="center"/>
        <w:rPr>
          <w:rFonts w:ascii="Times New Roman" w:hAnsi="Times New Roman" w:cs="Times New Roman"/>
          <w:b/>
          <w:sz w:val="24"/>
          <w:szCs w:val="24"/>
        </w:rPr>
      </w:pPr>
    </w:p>
    <w:p w:rsidR="001D6D7F" w:rsidRDefault="00E279E7" w:rsidP="001D6D7F">
      <w:pPr>
        <w:spacing w:after="0" w:line="240" w:lineRule="auto"/>
        <w:jc w:val="right"/>
        <w:rPr>
          <w:rFonts w:ascii="Times New Roman" w:hAnsi="Times New Roman" w:cs="Times New Roman"/>
          <w:i/>
          <w:sz w:val="24"/>
          <w:szCs w:val="24"/>
        </w:rPr>
      </w:pPr>
      <w:r w:rsidRPr="001D6D7F">
        <w:rPr>
          <w:rFonts w:ascii="Times New Roman" w:hAnsi="Times New Roman" w:cs="Times New Roman"/>
          <w:i/>
          <w:sz w:val="24"/>
          <w:szCs w:val="24"/>
        </w:rPr>
        <w:t>Adriana Pereira Bosaipo Guimarães</w:t>
      </w:r>
      <w:r w:rsidR="001D6D7F">
        <w:rPr>
          <w:rStyle w:val="Refdenotaderodap"/>
          <w:rFonts w:ascii="Times New Roman" w:hAnsi="Times New Roman" w:cs="Times New Roman"/>
          <w:i/>
          <w:sz w:val="24"/>
          <w:szCs w:val="24"/>
        </w:rPr>
        <w:footnoteReference w:id="2"/>
      </w:r>
    </w:p>
    <w:p w:rsidR="001D6D7F" w:rsidRDefault="001D6D7F" w:rsidP="001D6D7F">
      <w:pPr>
        <w:spacing w:after="0" w:line="240" w:lineRule="auto"/>
        <w:jc w:val="right"/>
        <w:rPr>
          <w:rFonts w:ascii="Times New Roman" w:hAnsi="Times New Roman" w:cs="Times New Roman"/>
          <w:i/>
          <w:sz w:val="24"/>
          <w:szCs w:val="24"/>
        </w:rPr>
      </w:pPr>
    </w:p>
    <w:p w:rsidR="00DB0E68" w:rsidRDefault="00DB0E68" w:rsidP="001D6D7F">
      <w:pPr>
        <w:spacing w:after="0" w:line="240" w:lineRule="auto"/>
        <w:jc w:val="right"/>
        <w:rPr>
          <w:rFonts w:ascii="Times New Roman" w:hAnsi="Times New Roman" w:cs="Times New Roman"/>
          <w:i/>
          <w:sz w:val="24"/>
          <w:szCs w:val="24"/>
        </w:rPr>
      </w:pPr>
    </w:p>
    <w:p w:rsidR="00617B57" w:rsidRPr="00617B57" w:rsidRDefault="001D6D7F" w:rsidP="00617B57">
      <w:pPr>
        <w:spacing w:after="0" w:line="240" w:lineRule="auto"/>
        <w:ind w:left="4536"/>
        <w:jc w:val="both"/>
        <w:rPr>
          <w:rFonts w:ascii="Times New Roman" w:hAnsi="Times New Roman" w:cs="Times New Roman"/>
          <w:b/>
          <w:sz w:val="24"/>
          <w:szCs w:val="24"/>
        </w:rPr>
      </w:pPr>
      <w:r w:rsidRPr="001D6D7F">
        <w:rPr>
          <w:rFonts w:ascii="Times New Roman" w:hAnsi="Times New Roman" w:cs="Times New Roman"/>
          <w:b/>
          <w:sz w:val="20"/>
          <w:szCs w:val="20"/>
        </w:rPr>
        <w:t>Sumário:</w:t>
      </w:r>
      <w:r w:rsidR="00617B57" w:rsidRPr="00617B57">
        <w:rPr>
          <w:rFonts w:ascii="Times New Roman" w:hAnsi="Times New Roman" w:cs="Times New Roman"/>
          <w:b/>
          <w:sz w:val="24"/>
          <w:szCs w:val="24"/>
        </w:rPr>
        <w:t xml:space="preserve"> </w:t>
      </w:r>
      <w:r w:rsidR="00617B57" w:rsidRPr="00617B57">
        <w:rPr>
          <w:rFonts w:ascii="Times New Roman" w:hAnsi="Times New Roman" w:cs="Times New Roman"/>
          <w:sz w:val="20"/>
          <w:szCs w:val="20"/>
        </w:rPr>
        <w:t>1 Introdução; 2 Noção Geral dos recursos; 3 Recursos Especiais; 4 Julgamento por Amostragem; 5 Desistência de Recursos Repetitivos no Procedimento por Amostragem; Conclusão.</w:t>
      </w:r>
    </w:p>
    <w:p w:rsidR="00E279E7" w:rsidRPr="001D6D7F" w:rsidRDefault="00E279E7" w:rsidP="001D6D7F">
      <w:pPr>
        <w:spacing w:after="0" w:line="240" w:lineRule="auto"/>
        <w:jc w:val="right"/>
        <w:rPr>
          <w:rFonts w:ascii="Times New Roman" w:hAnsi="Times New Roman" w:cs="Times New Roman"/>
          <w:b/>
          <w:sz w:val="20"/>
          <w:szCs w:val="20"/>
        </w:rPr>
      </w:pPr>
    </w:p>
    <w:p w:rsidR="001D6D7F" w:rsidRDefault="001D6D7F" w:rsidP="001D6D7F">
      <w:pPr>
        <w:spacing w:after="0" w:line="240" w:lineRule="auto"/>
        <w:jc w:val="right"/>
        <w:rPr>
          <w:rFonts w:ascii="Times New Roman" w:hAnsi="Times New Roman" w:cs="Times New Roman"/>
          <w:i/>
          <w:sz w:val="24"/>
          <w:szCs w:val="24"/>
        </w:rPr>
      </w:pPr>
    </w:p>
    <w:p w:rsidR="00DB0E68" w:rsidRPr="001D6D7F" w:rsidRDefault="00DB0E68" w:rsidP="001D6D7F">
      <w:pPr>
        <w:spacing w:after="0" w:line="240" w:lineRule="auto"/>
        <w:jc w:val="right"/>
        <w:rPr>
          <w:rFonts w:ascii="Times New Roman" w:hAnsi="Times New Roman" w:cs="Times New Roman"/>
          <w:i/>
          <w:sz w:val="24"/>
          <w:szCs w:val="24"/>
        </w:rPr>
      </w:pPr>
    </w:p>
    <w:p w:rsidR="00E279E7" w:rsidRPr="001D6D7F" w:rsidRDefault="001D6D7F" w:rsidP="001D6D7F">
      <w:pPr>
        <w:tabs>
          <w:tab w:val="left" w:pos="6645"/>
        </w:tabs>
        <w:spacing w:after="0" w:line="240" w:lineRule="auto"/>
        <w:jc w:val="center"/>
        <w:rPr>
          <w:rFonts w:ascii="Times New Roman" w:hAnsi="Times New Roman" w:cs="Times New Roman"/>
          <w:b/>
          <w:sz w:val="24"/>
          <w:szCs w:val="24"/>
        </w:rPr>
      </w:pPr>
      <w:r w:rsidRPr="001D6D7F">
        <w:rPr>
          <w:rFonts w:ascii="Times New Roman" w:hAnsi="Times New Roman" w:cs="Times New Roman"/>
          <w:b/>
          <w:sz w:val="24"/>
          <w:szCs w:val="24"/>
        </w:rPr>
        <w:t>PALAVRAS-CHAVES</w:t>
      </w:r>
    </w:p>
    <w:p w:rsidR="001D6D7F" w:rsidRPr="001D6D7F" w:rsidRDefault="001D6D7F" w:rsidP="001D6D7F">
      <w:pPr>
        <w:tabs>
          <w:tab w:val="left" w:pos="6645"/>
        </w:tabs>
        <w:spacing w:after="0" w:line="240" w:lineRule="auto"/>
        <w:jc w:val="center"/>
        <w:rPr>
          <w:rFonts w:ascii="Times New Roman" w:hAnsi="Times New Roman" w:cs="Times New Roman"/>
          <w:sz w:val="24"/>
          <w:szCs w:val="24"/>
        </w:rPr>
      </w:pPr>
      <w:r w:rsidRPr="001D6D7F">
        <w:rPr>
          <w:rFonts w:ascii="Times New Roman" w:hAnsi="Times New Roman" w:cs="Times New Roman"/>
          <w:sz w:val="24"/>
          <w:szCs w:val="24"/>
        </w:rPr>
        <w:t>Recursos Especiais/Julgamento por Amostragem/Recursos Repetitivos</w:t>
      </w:r>
    </w:p>
    <w:p w:rsidR="001D6D7F" w:rsidRPr="001D6D7F" w:rsidRDefault="001D6D7F" w:rsidP="001D6D7F">
      <w:pPr>
        <w:tabs>
          <w:tab w:val="left" w:pos="6645"/>
        </w:tabs>
        <w:spacing w:after="0" w:line="240" w:lineRule="auto"/>
        <w:jc w:val="center"/>
        <w:rPr>
          <w:rFonts w:ascii="Times New Roman" w:hAnsi="Times New Roman" w:cs="Times New Roman"/>
          <w:b/>
          <w:sz w:val="24"/>
          <w:szCs w:val="24"/>
        </w:rPr>
      </w:pPr>
    </w:p>
    <w:p w:rsidR="001D6D7F" w:rsidRDefault="001D6D7F" w:rsidP="001D6D7F">
      <w:pPr>
        <w:tabs>
          <w:tab w:val="left" w:pos="6645"/>
        </w:tabs>
        <w:spacing w:after="0" w:line="240" w:lineRule="auto"/>
        <w:jc w:val="center"/>
        <w:rPr>
          <w:rFonts w:ascii="Times New Roman" w:hAnsi="Times New Roman" w:cs="Times New Roman"/>
          <w:b/>
          <w:sz w:val="24"/>
          <w:szCs w:val="24"/>
        </w:rPr>
      </w:pPr>
    </w:p>
    <w:p w:rsidR="00DB0E68" w:rsidRPr="001D6D7F" w:rsidRDefault="00DB0E68" w:rsidP="001D6D7F">
      <w:pPr>
        <w:tabs>
          <w:tab w:val="left" w:pos="6645"/>
        </w:tabs>
        <w:spacing w:after="0" w:line="240" w:lineRule="auto"/>
        <w:jc w:val="center"/>
        <w:rPr>
          <w:rFonts w:ascii="Times New Roman" w:hAnsi="Times New Roman" w:cs="Times New Roman"/>
          <w:b/>
          <w:sz w:val="24"/>
          <w:szCs w:val="24"/>
        </w:rPr>
      </w:pPr>
    </w:p>
    <w:p w:rsidR="001D6D7F" w:rsidRDefault="001D6D7F" w:rsidP="001D6D7F">
      <w:pPr>
        <w:spacing w:after="0" w:line="240" w:lineRule="auto"/>
        <w:jc w:val="center"/>
        <w:rPr>
          <w:rFonts w:ascii="Times New Roman" w:hAnsi="Times New Roman" w:cs="Times New Roman"/>
          <w:b/>
          <w:sz w:val="24"/>
          <w:szCs w:val="24"/>
        </w:rPr>
      </w:pPr>
      <w:r w:rsidRPr="001D6D7F">
        <w:rPr>
          <w:rFonts w:ascii="Times New Roman" w:hAnsi="Times New Roman" w:cs="Times New Roman"/>
          <w:b/>
          <w:sz w:val="24"/>
          <w:szCs w:val="24"/>
        </w:rPr>
        <w:t>RESUMO</w:t>
      </w:r>
    </w:p>
    <w:p w:rsidR="00617B57" w:rsidRDefault="00617B57" w:rsidP="001D6D7F">
      <w:pPr>
        <w:spacing w:after="0" w:line="240" w:lineRule="auto"/>
        <w:jc w:val="center"/>
        <w:rPr>
          <w:rFonts w:ascii="Times New Roman" w:hAnsi="Times New Roman" w:cs="Times New Roman"/>
          <w:b/>
          <w:sz w:val="24"/>
          <w:szCs w:val="24"/>
        </w:rPr>
      </w:pPr>
    </w:p>
    <w:p w:rsidR="00DB0E68" w:rsidRPr="00C5016A" w:rsidRDefault="00DB0E68" w:rsidP="00C5016A">
      <w:pPr>
        <w:spacing w:after="0" w:line="360" w:lineRule="auto"/>
        <w:jc w:val="both"/>
        <w:rPr>
          <w:rFonts w:ascii="Times New Roman" w:hAnsi="Times New Roman" w:cs="Times New Roman"/>
          <w:sz w:val="24"/>
          <w:szCs w:val="24"/>
        </w:rPr>
      </w:pPr>
      <w:r w:rsidRPr="00C5016A">
        <w:rPr>
          <w:rFonts w:ascii="Times New Roman" w:hAnsi="Times New Roman" w:cs="Times New Roman"/>
          <w:sz w:val="24"/>
          <w:szCs w:val="24"/>
        </w:rPr>
        <w:t xml:space="preserve">O trabalho abordará a temática que envolve o julgamento por amostragem, verificando as </w:t>
      </w:r>
      <w:r w:rsidR="00C5016A">
        <w:rPr>
          <w:rFonts w:ascii="Times New Roman" w:hAnsi="Times New Roman" w:cs="Times New Roman"/>
          <w:sz w:val="24"/>
          <w:szCs w:val="24"/>
        </w:rPr>
        <w:t>características, a</w:t>
      </w:r>
      <w:r w:rsidRPr="00C5016A">
        <w:rPr>
          <w:rFonts w:ascii="Times New Roman" w:hAnsi="Times New Roman" w:cs="Times New Roman"/>
          <w:sz w:val="24"/>
          <w:szCs w:val="24"/>
        </w:rPr>
        <w:t xml:space="preserve"> admissibilidade e</w:t>
      </w:r>
      <w:r w:rsidR="00C5016A" w:rsidRPr="00C5016A">
        <w:rPr>
          <w:rFonts w:ascii="Times New Roman" w:hAnsi="Times New Roman" w:cs="Times New Roman"/>
          <w:sz w:val="24"/>
          <w:szCs w:val="24"/>
        </w:rPr>
        <w:t xml:space="preserve"> suas</w:t>
      </w:r>
      <w:r w:rsidRPr="00C5016A">
        <w:rPr>
          <w:rFonts w:ascii="Times New Roman" w:hAnsi="Times New Roman" w:cs="Times New Roman"/>
          <w:sz w:val="24"/>
          <w:szCs w:val="24"/>
        </w:rPr>
        <w:t xml:space="preserve"> </w:t>
      </w:r>
      <w:r w:rsidR="00C5016A" w:rsidRPr="00C5016A">
        <w:rPr>
          <w:rFonts w:ascii="Times New Roman" w:hAnsi="Times New Roman" w:cs="Times New Roman"/>
          <w:sz w:val="24"/>
          <w:szCs w:val="24"/>
        </w:rPr>
        <w:t>especificidades, verificando a possibilidade de desistência do recurso</w:t>
      </w:r>
      <w:r w:rsidR="00C5016A">
        <w:rPr>
          <w:rFonts w:ascii="Times New Roman" w:hAnsi="Times New Roman" w:cs="Times New Roman"/>
          <w:sz w:val="24"/>
          <w:szCs w:val="24"/>
        </w:rPr>
        <w:t>,</w:t>
      </w:r>
      <w:r w:rsidR="00C5016A" w:rsidRPr="00C5016A">
        <w:rPr>
          <w:rFonts w:ascii="Times New Roman" w:hAnsi="Times New Roman" w:cs="Times New Roman"/>
          <w:sz w:val="24"/>
          <w:szCs w:val="24"/>
        </w:rPr>
        <w:t xml:space="preserve"> quando este for incluído no rol de recursos que serão julgados pela amostragem.</w:t>
      </w:r>
    </w:p>
    <w:p w:rsidR="00DB0E68" w:rsidRDefault="00DB0E68" w:rsidP="001D6D7F">
      <w:pPr>
        <w:spacing w:after="0" w:line="240" w:lineRule="auto"/>
        <w:jc w:val="center"/>
        <w:rPr>
          <w:rFonts w:ascii="Times New Roman" w:hAnsi="Times New Roman" w:cs="Times New Roman"/>
          <w:b/>
          <w:sz w:val="24"/>
          <w:szCs w:val="24"/>
        </w:rPr>
      </w:pPr>
    </w:p>
    <w:p w:rsidR="00FC4D7A" w:rsidRPr="001D6D7F" w:rsidRDefault="00FC4D7A" w:rsidP="00FC4D7A">
      <w:pPr>
        <w:spacing w:after="0" w:line="240" w:lineRule="auto"/>
        <w:rPr>
          <w:rFonts w:ascii="Times New Roman" w:hAnsi="Times New Roman" w:cs="Times New Roman"/>
          <w:b/>
          <w:sz w:val="24"/>
          <w:szCs w:val="24"/>
        </w:rPr>
      </w:pPr>
    </w:p>
    <w:p w:rsidR="001D6D7F" w:rsidRPr="00617B57" w:rsidRDefault="00617B57" w:rsidP="001D6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1D6D7F" w:rsidRPr="00617B57">
        <w:rPr>
          <w:rFonts w:ascii="Times New Roman" w:hAnsi="Times New Roman" w:cs="Times New Roman"/>
          <w:b/>
          <w:sz w:val="24"/>
          <w:szCs w:val="24"/>
        </w:rPr>
        <w:t>Introdução</w:t>
      </w:r>
    </w:p>
    <w:p w:rsidR="00FC4D7A" w:rsidRDefault="00FC4D7A" w:rsidP="001D6D7F">
      <w:pPr>
        <w:spacing w:after="0" w:line="240" w:lineRule="auto"/>
        <w:jc w:val="both"/>
        <w:rPr>
          <w:rFonts w:ascii="Times New Roman" w:hAnsi="Times New Roman" w:cs="Times New Roman"/>
          <w:b/>
          <w:sz w:val="24"/>
          <w:szCs w:val="24"/>
        </w:rPr>
      </w:pPr>
    </w:p>
    <w:p w:rsidR="00FC4D7A" w:rsidRDefault="00FC4D7A" w:rsidP="001D6D7F">
      <w:pPr>
        <w:spacing w:after="0" w:line="240" w:lineRule="auto"/>
        <w:jc w:val="both"/>
        <w:rPr>
          <w:rFonts w:ascii="Times New Roman" w:hAnsi="Times New Roman" w:cs="Times New Roman"/>
          <w:b/>
          <w:sz w:val="24"/>
          <w:szCs w:val="24"/>
        </w:rPr>
      </w:pPr>
    </w:p>
    <w:p w:rsidR="00FC4D7A" w:rsidRDefault="00FC4D7A" w:rsidP="001D6D7F">
      <w:pPr>
        <w:spacing w:after="0" w:line="240" w:lineRule="auto"/>
        <w:jc w:val="both"/>
        <w:rPr>
          <w:rFonts w:ascii="Times New Roman" w:hAnsi="Times New Roman" w:cs="Times New Roman"/>
          <w:b/>
          <w:sz w:val="24"/>
          <w:szCs w:val="24"/>
        </w:rPr>
      </w:pPr>
    </w:p>
    <w:p w:rsidR="00C27969" w:rsidRPr="00762BFB" w:rsidRDefault="00C27969" w:rsidP="00762BFB">
      <w:pPr>
        <w:spacing w:after="0" w:line="360" w:lineRule="auto"/>
        <w:ind w:firstLine="1134"/>
        <w:jc w:val="both"/>
        <w:rPr>
          <w:rFonts w:ascii="Times New Roman" w:hAnsi="Times New Roman" w:cs="Times New Roman"/>
          <w:sz w:val="24"/>
          <w:szCs w:val="24"/>
        </w:rPr>
      </w:pPr>
      <w:r w:rsidRPr="00762BFB">
        <w:rPr>
          <w:rFonts w:ascii="Times New Roman" w:hAnsi="Times New Roman" w:cs="Times New Roman"/>
          <w:sz w:val="24"/>
          <w:szCs w:val="24"/>
        </w:rPr>
        <w:t xml:space="preserve">O trabalho visa </w:t>
      </w:r>
      <w:r w:rsidR="00762BFB">
        <w:rPr>
          <w:rFonts w:ascii="Times New Roman" w:hAnsi="Times New Roman" w:cs="Times New Roman"/>
          <w:sz w:val="24"/>
          <w:szCs w:val="24"/>
        </w:rPr>
        <w:t xml:space="preserve">conhecer </w:t>
      </w:r>
      <w:r w:rsidRPr="00762BFB">
        <w:rPr>
          <w:rFonts w:ascii="Times New Roman" w:hAnsi="Times New Roman" w:cs="Times New Roman"/>
          <w:sz w:val="24"/>
          <w:szCs w:val="24"/>
        </w:rPr>
        <w:t xml:space="preserve">o julgamento por amostragem, </w:t>
      </w:r>
      <w:r w:rsidR="00762BFB">
        <w:rPr>
          <w:rFonts w:ascii="Times New Roman" w:hAnsi="Times New Roman" w:cs="Times New Roman"/>
          <w:sz w:val="24"/>
          <w:szCs w:val="24"/>
        </w:rPr>
        <w:t>tendo como entendimento basilar</w:t>
      </w:r>
      <w:r w:rsidRPr="00762BFB">
        <w:rPr>
          <w:rFonts w:ascii="Times New Roman" w:hAnsi="Times New Roman" w:cs="Times New Roman"/>
          <w:sz w:val="24"/>
          <w:szCs w:val="24"/>
        </w:rPr>
        <w:t xml:space="preserve"> noções do recurso</w:t>
      </w:r>
      <w:r w:rsidR="00762BFB" w:rsidRPr="00762BFB">
        <w:rPr>
          <w:rFonts w:ascii="Times New Roman" w:hAnsi="Times New Roman" w:cs="Times New Roman"/>
          <w:sz w:val="24"/>
          <w:szCs w:val="24"/>
        </w:rPr>
        <w:t>, para enfim adentrarmos o âmbito dos recursos excepcionais, o qual abordará o tema que será discutido. Logo após a análise e diferenciação</w:t>
      </w:r>
      <w:r w:rsidR="00762BFB">
        <w:rPr>
          <w:rFonts w:ascii="Times New Roman" w:hAnsi="Times New Roman" w:cs="Times New Roman"/>
          <w:sz w:val="24"/>
          <w:szCs w:val="24"/>
        </w:rPr>
        <w:t xml:space="preserve"> dos recursos especiais</w:t>
      </w:r>
      <w:r w:rsidR="00762BFB" w:rsidRPr="00762BFB">
        <w:rPr>
          <w:rFonts w:ascii="Times New Roman" w:hAnsi="Times New Roman" w:cs="Times New Roman"/>
          <w:sz w:val="24"/>
          <w:szCs w:val="24"/>
        </w:rPr>
        <w:t xml:space="preserve"> extraordinário, chegaremos ao ponto de abordagem, onde iremos discutir o conceito de julgamento por amostragem</w:t>
      </w:r>
      <w:r w:rsidR="00762BFB">
        <w:rPr>
          <w:rFonts w:ascii="Times New Roman" w:hAnsi="Times New Roman" w:cs="Times New Roman"/>
          <w:sz w:val="24"/>
          <w:szCs w:val="24"/>
        </w:rPr>
        <w:t>,</w:t>
      </w:r>
      <w:r w:rsidR="00762BFB" w:rsidRPr="00762BFB">
        <w:rPr>
          <w:rFonts w:ascii="Times New Roman" w:hAnsi="Times New Roman" w:cs="Times New Roman"/>
          <w:sz w:val="24"/>
          <w:szCs w:val="24"/>
        </w:rPr>
        <w:t xml:space="preserve"> seus requisitos de admissibilidade e formas de aplicação, trazendo como exemplo uma jurisprudência do STJ. Com esse prévio entendimento, nos apr</w:t>
      </w:r>
      <w:r w:rsidR="00762BFB">
        <w:rPr>
          <w:rFonts w:ascii="Times New Roman" w:hAnsi="Times New Roman" w:cs="Times New Roman"/>
          <w:sz w:val="24"/>
          <w:szCs w:val="24"/>
        </w:rPr>
        <w:t xml:space="preserve">ofundaremos um pouco mais, afim </w:t>
      </w:r>
      <w:r w:rsidR="00762BFB" w:rsidRPr="00762BFB">
        <w:rPr>
          <w:rFonts w:ascii="Times New Roman" w:hAnsi="Times New Roman" w:cs="Times New Roman"/>
          <w:sz w:val="24"/>
          <w:szCs w:val="24"/>
        </w:rPr>
        <w:t xml:space="preserve">de entendermos a problemática da desistência dos recursos, quando estiverem sendo analisados pela amostragem, iniciando com um breve entendimento acerca da desistência utilizada nesses caso e verificando a possibilidade </w:t>
      </w:r>
      <w:r w:rsidR="00336496">
        <w:rPr>
          <w:rFonts w:ascii="Times New Roman" w:hAnsi="Times New Roman" w:cs="Times New Roman"/>
          <w:sz w:val="24"/>
          <w:szCs w:val="24"/>
        </w:rPr>
        <w:t>de</w:t>
      </w:r>
      <w:r w:rsidR="00762BFB" w:rsidRPr="00762BFB">
        <w:rPr>
          <w:rFonts w:ascii="Times New Roman" w:hAnsi="Times New Roman" w:cs="Times New Roman"/>
          <w:sz w:val="24"/>
          <w:szCs w:val="24"/>
        </w:rPr>
        <w:t xml:space="preserve"> desistência, e como se dá.</w:t>
      </w:r>
    </w:p>
    <w:p w:rsidR="00C27969" w:rsidRDefault="00C27969" w:rsidP="001D6D7F">
      <w:pPr>
        <w:spacing w:after="0" w:line="240" w:lineRule="auto"/>
        <w:jc w:val="both"/>
        <w:rPr>
          <w:rFonts w:ascii="Times New Roman" w:hAnsi="Times New Roman" w:cs="Times New Roman"/>
          <w:b/>
          <w:sz w:val="24"/>
          <w:szCs w:val="24"/>
        </w:rPr>
      </w:pPr>
    </w:p>
    <w:p w:rsidR="00FC4D7A" w:rsidRPr="00617B57" w:rsidRDefault="00FC4D7A" w:rsidP="001D6D7F">
      <w:pPr>
        <w:spacing w:after="0" w:line="240" w:lineRule="auto"/>
        <w:jc w:val="both"/>
        <w:rPr>
          <w:rFonts w:ascii="Times New Roman" w:hAnsi="Times New Roman" w:cs="Times New Roman"/>
          <w:b/>
          <w:sz w:val="24"/>
          <w:szCs w:val="24"/>
        </w:rPr>
      </w:pPr>
    </w:p>
    <w:p w:rsidR="00FC4D7A" w:rsidRDefault="003A7F64" w:rsidP="001D6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Breve Noção Sobre Recurs</w:t>
      </w:r>
      <w:r w:rsidR="00421AB5">
        <w:rPr>
          <w:rFonts w:ascii="Times New Roman" w:hAnsi="Times New Roman" w:cs="Times New Roman"/>
          <w:b/>
          <w:sz w:val="24"/>
          <w:szCs w:val="24"/>
        </w:rPr>
        <w:t>o</w:t>
      </w:r>
    </w:p>
    <w:p w:rsidR="00421AB5" w:rsidRDefault="00421AB5" w:rsidP="001D6D7F">
      <w:pPr>
        <w:spacing w:after="0" w:line="240" w:lineRule="auto"/>
        <w:jc w:val="both"/>
        <w:rPr>
          <w:rFonts w:ascii="Times New Roman" w:hAnsi="Times New Roman" w:cs="Times New Roman"/>
          <w:b/>
          <w:sz w:val="24"/>
          <w:szCs w:val="24"/>
        </w:rPr>
      </w:pPr>
    </w:p>
    <w:p w:rsidR="003A7F64" w:rsidRDefault="003A7F64" w:rsidP="001D6D7F">
      <w:pPr>
        <w:spacing w:after="0" w:line="240" w:lineRule="auto"/>
        <w:jc w:val="both"/>
        <w:rPr>
          <w:rFonts w:ascii="Times New Roman" w:hAnsi="Times New Roman" w:cs="Times New Roman"/>
          <w:b/>
          <w:sz w:val="24"/>
          <w:szCs w:val="24"/>
        </w:rPr>
      </w:pPr>
    </w:p>
    <w:p w:rsidR="003A7F64" w:rsidRDefault="003A7F64" w:rsidP="00421A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das principais características </w:t>
      </w:r>
      <w:r w:rsidR="00123DFC">
        <w:rPr>
          <w:rFonts w:ascii="Times New Roman" w:hAnsi="Times New Roman" w:cs="Times New Roman"/>
          <w:sz w:val="24"/>
          <w:szCs w:val="24"/>
        </w:rPr>
        <w:t>d</w:t>
      </w:r>
      <w:r>
        <w:rPr>
          <w:rFonts w:ascii="Times New Roman" w:hAnsi="Times New Roman" w:cs="Times New Roman"/>
          <w:sz w:val="24"/>
          <w:szCs w:val="24"/>
        </w:rPr>
        <w:t>o recurso é o duplo grau de jurisdição. Este princípio suscita a possibilidade de</w:t>
      </w:r>
      <w:r w:rsidR="00123DFC">
        <w:rPr>
          <w:rFonts w:ascii="Times New Roman" w:hAnsi="Times New Roman" w:cs="Times New Roman"/>
          <w:sz w:val="24"/>
          <w:szCs w:val="24"/>
        </w:rPr>
        <w:t xml:space="preserve"> </w:t>
      </w:r>
      <w:r>
        <w:rPr>
          <w:rFonts w:ascii="Times New Roman" w:hAnsi="Times New Roman" w:cs="Times New Roman"/>
          <w:sz w:val="24"/>
          <w:szCs w:val="24"/>
        </w:rPr>
        <w:t>que uma decisão judicial possa ser revista, por ó</w:t>
      </w:r>
      <w:r w:rsidR="00421AB5">
        <w:rPr>
          <w:rFonts w:ascii="Times New Roman" w:hAnsi="Times New Roman" w:cs="Times New Roman"/>
          <w:sz w:val="24"/>
          <w:szCs w:val="24"/>
        </w:rPr>
        <w:t>r</w:t>
      </w:r>
      <w:r>
        <w:rPr>
          <w:rFonts w:ascii="Times New Roman" w:hAnsi="Times New Roman" w:cs="Times New Roman"/>
          <w:sz w:val="24"/>
          <w:szCs w:val="24"/>
        </w:rPr>
        <w:t>gão de hierarquia superior.</w:t>
      </w:r>
      <w:r>
        <w:rPr>
          <w:rStyle w:val="Refdenotaderodap"/>
          <w:rFonts w:ascii="Times New Roman" w:hAnsi="Times New Roman" w:cs="Times New Roman"/>
          <w:sz w:val="24"/>
          <w:szCs w:val="24"/>
        </w:rPr>
        <w:footnoteReference w:id="3"/>
      </w:r>
    </w:p>
    <w:p w:rsidR="005A3D4B" w:rsidRDefault="005A3D4B" w:rsidP="00421A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Didider</w:t>
      </w:r>
      <w:proofErr w:type="spellEnd"/>
      <w:r>
        <w:rPr>
          <w:rFonts w:ascii="Times New Roman" w:hAnsi="Times New Roman" w:cs="Times New Roman"/>
          <w:sz w:val="24"/>
          <w:szCs w:val="24"/>
        </w:rPr>
        <w:t>, o princípio do duplo grau de jurisdição possui alguns pontos negativos, como o difícil acesso à justiça; o desprestígio da primeira instância; a quebra de unidade do poder jurisdicional, a qual gera insegurança, dentre outros.</w:t>
      </w:r>
      <w:r>
        <w:rPr>
          <w:rStyle w:val="Refdenotaderodap"/>
          <w:rFonts w:ascii="Times New Roman" w:hAnsi="Times New Roman" w:cs="Times New Roman"/>
          <w:sz w:val="24"/>
          <w:szCs w:val="24"/>
        </w:rPr>
        <w:footnoteReference w:id="4"/>
      </w:r>
    </w:p>
    <w:p w:rsidR="001C5CD9" w:rsidRDefault="00421AB5" w:rsidP="00421A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recurso é considerado </w:t>
      </w:r>
      <w:r w:rsidR="003A7F64">
        <w:rPr>
          <w:rFonts w:ascii="Times New Roman" w:hAnsi="Times New Roman" w:cs="Times New Roman"/>
          <w:sz w:val="24"/>
          <w:szCs w:val="24"/>
        </w:rPr>
        <w:t>um remédio voluntário, ou seja, a interposição de um recurso depende de um ato de vontade, que inicia-se a partir de uma insatisfação</w:t>
      </w:r>
      <w:r w:rsidR="001C5CD9">
        <w:rPr>
          <w:rFonts w:ascii="Times New Roman" w:hAnsi="Times New Roman" w:cs="Times New Roman"/>
          <w:sz w:val="24"/>
          <w:szCs w:val="24"/>
        </w:rPr>
        <w:t>, afinal, o recurso é utilizado por quem tem seus direitos contrariados pela Decisão proferida.</w:t>
      </w:r>
      <w:r w:rsidR="003A7F64">
        <w:rPr>
          <w:rFonts w:ascii="Times New Roman" w:hAnsi="Times New Roman" w:cs="Times New Roman"/>
          <w:sz w:val="24"/>
          <w:szCs w:val="24"/>
        </w:rPr>
        <w:t xml:space="preserve"> </w:t>
      </w:r>
      <w:r w:rsidR="001C5CD9">
        <w:rPr>
          <w:rStyle w:val="Refdenotaderodap"/>
          <w:rFonts w:ascii="Times New Roman" w:hAnsi="Times New Roman" w:cs="Times New Roman"/>
          <w:sz w:val="24"/>
          <w:szCs w:val="24"/>
        </w:rPr>
        <w:footnoteReference w:id="5"/>
      </w:r>
      <w:r w:rsidR="00BE3598">
        <w:rPr>
          <w:rFonts w:ascii="Times New Roman" w:hAnsi="Times New Roman" w:cs="Times New Roman"/>
          <w:sz w:val="24"/>
          <w:szCs w:val="24"/>
        </w:rPr>
        <w:t xml:space="preserve"> </w:t>
      </w:r>
    </w:p>
    <w:p w:rsidR="00BE3598" w:rsidRDefault="00BE3598" w:rsidP="00421AB5">
      <w:pPr>
        <w:spacing w:after="0" w:line="360" w:lineRule="auto"/>
        <w:ind w:firstLine="1134"/>
        <w:jc w:val="both"/>
        <w:rPr>
          <w:rFonts w:ascii="Times New Roman" w:hAnsi="Times New Roman" w:cs="Times New Roman"/>
          <w:sz w:val="24"/>
          <w:szCs w:val="24"/>
        </w:rPr>
      </w:pPr>
    </w:p>
    <w:p w:rsidR="00BE3598" w:rsidRPr="00BE3598" w:rsidRDefault="00BE3598" w:rsidP="00BE3598">
      <w:pPr>
        <w:spacing w:after="0" w:line="240" w:lineRule="auto"/>
        <w:ind w:left="2268"/>
        <w:jc w:val="both"/>
        <w:rPr>
          <w:rFonts w:ascii="Times New Roman" w:hAnsi="Times New Roman" w:cs="Times New Roman"/>
          <w:sz w:val="20"/>
          <w:szCs w:val="24"/>
        </w:rPr>
      </w:pPr>
      <w:r w:rsidRPr="00BE3598">
        <w:rPr>
          <w:rFonts w:ascii="Times New Roman" w:hAnsi="Times New Roman" w:cs="Times New Roman"/>
          <w:sz w:val="20"/>
          <w:szCs w:val="24"/>
        </w:rPr>
        <w:t>O conceito de recurso não pertence à teoria geral do processo. Trata-se de conceito jurídico-positivo, que depende, pois, do exame de um dado ordenamento jurídico. A teoria geral do processo tem por objeto o estudo da decisão judicial, mas a criação dos meios de impugnação dessa decisão e o delineamento de suas características são tarefas do direito positivo.</w:t>
      </w:r>
      <w:r>
        <w:rPr>
          <w:rStyle w:val="Refdenotaderodap"/>
          <w:rFonts w:ascii="Times New Roman" w:hAnsi="Times New Roman" w:cs="Times New Roman"/>
          <w:sz w:val="20"/>
          <w:szCs w:val="24"/>
        </w:rPr>
        <w:footnoteReference w:id="6"/>
      </w:r>
    </w:p>
    <w:p w:rsidR="00BE3598" w:rsidRDefault="00BE3598" w:rsidP="00421AB5">
      <w:pPr>
        <w:spacing w:after="0" w:line="360" w:lineRule="auto"/>
        <w:ind w:firstLine="1134"/>
        <w:jc w:val="both"/>
        <w:rPr>
          <w:rFonts w:ascii="Times New Roman" w:hAnsi="Times New Roman" w:cs="Times New Roman"/>
          <w:sz w:val="24"/>
          <w:szCs w:val="24"/>
        </w:rPr>
      </w:pPr>
    </w:p>
    <w:p w:rsidR="001C5CD9" w:rsidRDefault="001C5CD9" w:rsidP="00421A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Alexandre Câmara, recursos visão alcançar quatro resultados, quais são: a reforma, a invalidação, o esclarecimento e a integração da decisão impugnada, e que se darão em casos específicos.</w:t>
      </w:r>
      <w:r>
        <w:rPr>
          <w:rStyle w:val="Refdenotaderodap"/>
          <w:rFonts w:ascii="Times New Roman" w:hAnsi="Times New Roman" w:cs="Times New Roman"/>
          <w:sz w:val="24"/>
          <w:szCs w:val="24"/>
        </w:rPr>
        <w:footnoteReference w:id="7"/>
      </w:r>
    </w:p>
    <w:p w:rsidR="001C5CD9" w:rsidRDefault="00421AB5" w:rsidP="00421A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classificação </w:t>
      </w:r>
      <w:r w:rsidR="001C5CD9">
        <w:rPr>
          <w:rFonts w:ascii="Times New Roman" w:hAnsi="Times New Roman" w:cs="Times New Roman"/>
          <w:sz w:val="24"/>
          <w:szCs w:val="24"/>
        </w:rPr>
        <w:t>é verificad</w:t>
      </w:r>
      <w:r>
        <w:rPr>
          <w:rFonts w:ascii="Times New Roman" w:hAnsi="Times New Roman" w:cs="Times New Roman"/>
          <w:sz w:val="24"/>
          <w:szCs w:val="24"/>
        </w:rPr>
        <w:t xml:space="preserve">a inicialmente </w:t>
      </w:r>
      <w:r w:rsidR="001C5CD9">
        <w:rPr>
          <w:rFonts w:ascii="Times New Roman" w:hAnsi="Times New Roman" w:cs="Times New Roman"/>
          <w:sz w:val="24"/>
          <w:szCs w:val="24"/>
        </w:rPr>
        <w:t>pela sua extensão, podendo o recurso ser total ou parcial; vê-se também se ele é um recurso principal ou adesivo, e por fim, se é ordinário ou excepcional</w:t>
      </w:r>
      <w:r w:rsidR="00123DFC">
        <w:rPr>
          <w:rFonts w:ascii="Times New Roman" w:hAnsi="Times New Roman" w:cs="Times New Roman"/>
          <w:sz w:val="24"/>
          <w:szCs w:val="24"/>
        </w:rPr>
        <w:t xml:space="preserve"> </w:t>
      </w:r>
      <w:r w:rsidR="001C5CD9">
        <w:rPr>
          <w:rFonts w:ascii="Times New Roman" w:hAnsi="Times New Roman" w:cs="Times New Roman"/>
          <w:sz w:val="24"/>
          <w:szCs w:val="24"/>
        </w:rPr>
        <w:t>(especial ou extraordinário).</w:t>
      </w:r>
      <w:r w:rsidR="00404598">
        <w:rPr>
          <w:rStyle w:val="Refdenotaderodap"/>
          <w:rFonts w:ascii="Times New Roman" w:hAnsi="Times New Roman" w:cs="Times New Roman"/>
          <w:sz w:val="24"/>
          <w:szCs w:val="24"/>
        </w:rPr>
        <w:footnoteReference w:id="8"/>
      </w:r>
    </w:p>
    <w:p w:rsidR="00E272C6" w:rsidRDefault="00E272C6" w:rsidP="00421AB5">
      <w:pPr>
        <w:spacing w:after="0" w:line="360" w:lineRule="auto"/>
        <w:ind w:firstLine="1134"/>
        <w:jc w:val="both"/>
        <w:rPr>
          <w:rFonts w:ascii="Times New Roman" w:hAnsi="Times New Roman" w:cs="Times New Roman"/>
          <w:sz w:val="24"/>
          <w:szCs w:val="24"/>
        </w:rPr>
      </w:pPr>
    </w:p>
    <w:p w:rsidR="00E272C6" w:rsidRDefault="00E272C6" w:rsidP="00CC09D6">
      <w:pPr>
        <w:spacing w:after="0" w:line="240" w:lineRule="auto"/>
        <w:ind w:left="2268"/>
        <w:jc w:val="both"/>
        <w:rPr>
          <w:rFonts w:ascii="Times New Roman" w:hAnsi="Times New Roman" w:cs="Times New Roman"/>
          <w:sz w:val="20"/>
          <w:szCs w:val="20"/>
        </w:rPr>
      </w:pPr>
      <w:r w:rsidRPr="00CC09D6">
        <w:rPr>
          <w:rFonts w:ascii="Times New Roman" w:hAnsi="Times New Roman" w:cs="Times New Roman"/>
          <w:sz w:val="20"/>
          <w:szCs w:val="20"/>
        </w:rPr>
        <w:t>Os recursos são também classificados como ordinários, e extraordinários. Os pr</w:t>
      </w:r>
      <w:r w:rsidR="00CC09D6" w:rsidRPr="00CC09D6">
        <w:rPr>
          <w:rFonts w:ascii="Times New Roman" w:hAnsi="Times New Roman" w:cs="Times New Roman"/>
          <w:sz w:val="20"/>
          <w:szCs w:val="20"/>
        </w:rPr>
        <w:t>i</w:t>
      </w:r>
      <w:r w:rsidRPr="00CC09D6">
        <w:rPr>
          <w:rFonts w:ascii="Times New Roman" w:hAnsi="Times New Roman" w:cs="Times New Roman"/>
          <w:sz w:val="20"/>
          <w:szCs w:val="20"/>
        </w:rPr>
        <w:t>meiros são</w:t>
      </w:r>
      <w:r w:rsidR="00CC09D6" w:rsidRPr="00CC09D6">
        <w:rPr>
          <w:rFonts w:ascii="Times New Roman" w:hAnsi="Times New Roman" w:cs="Times New Roman"/>
          <w:sz w:val="20"/>
          <w:szCs w:val="20"/>
        </w:rPr>
        <w:t xml:space="preserve"> </w:t>
      </w:r>
      <w:r w:rsidRPr="00CC09D6">
        <w:rPr>
          <w:rFonts w:ascii="Times New Roman" w:hAnsi="Times New Roman" w:cs="Times New Roman"/>
          <w:sz w:val="20"/>
          <w:szCs w:val="20"/>
        </w:rPr>
        <w:t xml:space="preserve">aqueles que fazem devolver ao juízo </w:t>
      </w:r>
      <w:r w:rsidRPr="00CC09D6">
        <w:rPr>
          <w:rFonts w:ascii="Times New Roman" w:hAnsi="Times New Roman" w:cs="Times New Roman"/>
          <w:i/>
          <w:sz w:val="20"/>
          <w:szCs w:val="20"/>
        </w:rPr>
        <w:t>ad quem</w:t>
      </w:r>
      <w:r w:rsidRPr="00CC09D6">
        <w:rPr>
          <w:rFonts w:ascii="Times New Roman" w:hAnsi="Times New Roman" w:cs="Times New Roman"/>
          <w:sz w:val="20"/>
          <w:szCs w:val="20"/>
        </w:rPr>
        <w:t xml:space="preserve"> o litigo “tal como se formul</w:t>
      </w:r>
      <w:r w:rsidR="00CC09D6" w:rsidRPr="00CC09D6">
        <w:rPr>
          <w:rFonts w:ascii="Times New Roman" w:hAnsi="Times New Roman" w:cs="Times New Roman"/>
          <w:sz w:val="20"/>
          <w:szCs w:val="20"/>
        </w:rPr>
        <w:t>ou</w:t>
      </w:r>
      <w:r w:rsidRPr="00CC09D6">
        <w:rPr>
          <w:rFonts w:ascii="Times New Roman" w:hAnsi="Times New Roman" w:cs="Times New Roman"/>
          <w:sz w:val="20"/>
          <w:szCs w:val="20"/>
        </w:rPr>
        <w:t xml:space="preserve"> e se desenvolve</w:t>
      </w:r>
      <w:r w:rsidR="00CC09D6" w:rsidRPr="00CC09D6">
        <w:rPr>
          <w:rFonts w:ascii="Times New Roman" w:hAnsi="Times New Roman" w:cs="Times New Roman"/>
          <w:sz w:val="20"/>
          <w:szCs w:val="20"/>
        </w:rPr>
        <w:t>u</w:t>
      </w:r>
      <w:r w:rsidRPr="00CC09D6">
        <w:rPr>
          <w:rFonts w:ascii="Times New Roman" w:hAnsi="Times New Roman" w:cs="Times New Roman"/>
          <w:sz w:val="20"/>
          <w:szCs w:val="20"/>
        </w:rPr>
        <w:t>, isto é, nos seus diversos aspectos de direito</w:t>
      </w:r>
      <w:r w:rsidR="00CC09D6" w:rsidRPr="00CC09D6">
        <w:rPr>
          <w:rFonts w:ascii="Times New Roman" w:hAnsi="Times New Roman" w:cs="Times New Roman"/>
          <w:sz w:val="20"/>
          <w:szCs w:val="20"/>
        </w:rPr>
        <w:t xml:space="preserve"> e de fato, ao passo que, nos últimos,o novo pronunciamento jurisdicional suscitado adstringe ao exame de aspectos especiais da relação processual” (Sergio </w:t>
      </w:r>
      <w:proofErr w:type="spellStart"/>
      <w:r w:rsidR="00CC09D6" w:rsidRPr="00CC09D6">
        <w:rPr>
          <w:rFonts w:ascii="Times New Roman" w:hAnsi="Times New Roman" w:cs="Times New Roman"/>
          <w:sz w:val="20"/>
          <w:szCs w:val="20"/>
        </w:rPr>
        <w:t>Bermudes</w:t>
      </w:r>
      <w:proofErr w:type="spellEnd"/>
      <w:r w:rsidR="00CC09D6" w:rsidRPr="00CC09D6">
        <w:rPr>
          <w:rFonts w:ascii="Times New Roman" w:hAnsi="Times New Roman" w:cs="Times New Roman"/>
          <w:sz w:val="20"/>
          <w:szCs w:val="20"/>
        </w:rPr>
        <w:t xml:space="preserve"> em citação a </w:t>
      </w:r>
      <w:proofErr w:type="spellStart"/>
      <w:r w:rsidR="00CC09D6" w:rsidRPr="00CC09D6">
        <w:rPr>
          <w:rFonts w:ascii="Times New Roman" w:hAnsi="Times New Roman" w:cs="Times New Roman"/>
          <w:sz w:val="20"/>
          <w:szCs w:val="20"/>
        </w:rPr>
        <w:lastRenderedPageBreak/>
        <w:t>Seabra</w:t>
      </w:r>
      <w:proofErr w:type="spellEnd"/>
      <w:r w:rsidR="00CC09D6" w:rsidRPr="00CC09D6">
        <w:rPr>
          <w:rFonts w:ascii="Times New Roman" w:hAnsi="Times New Roman" w:cs="Times New Roman"/>
          <w:sz w:val="20"/>
          <w:szCs w:val="20"/>
        </w:rPr>
        <w:t xml:space="preserve"> Fagundes), como é o caso do recurso extraordinário para o Supremo Tribunal Federal, que se restringe apenas a questões de direito.</w:t>
      </w:r>
      <w:r w:rsidR="00CC09D6">
        <w:rPr>
          <w:rStyle w:val="Refdenotaderodap"/>
          <w:rFonts w:ascii="Times New Roman" w:hAnsi="Times New Roman" w:cs="Times New Roman"/>
          <w:sz w:val="20"/>
          <w:szCs w:val="20"/>
        </w:rPr>
        <w:footnoteReference w:id="9"/>
      </w:r>
    </w:p>
    <w:p w:rsidR="00CC09D6" w:rsidRDefault="00CC09D6" w:rsidP="00CC09D6">
      <w:pPr>
        <w:spacing w:after="0" w:line="240" w:lineRule="auto"/>
        <w:ind w:left="2268"/>
        <w:jc w:val="both"/>
        <w:rPr>
          <w:rFonts w:ascii="Times New Roman" w:hAnsi="Times New Roman" w:cs="Times New Roman"/>
          <w:sz w:val="20"/>
          <w:szCs w:val="20"/>
        </w:rPr>
      </w:pPr>
    </w:p>
    <w:p w:rsidR="00CC09D6" w:rsidRPr="00CC09D6" w:rsidRDefault="00CC09D6" w:rsidP="00CC09D6">
      <w:pPr>
        <w:spacing w:after="0" w:line="240" w:lineRule="auto"/>
        <w:ind w:left="2268"/>
        <w:jc w:val="both"/>
        <w:rPr>
          <w:rFonts w:ascii="Times New Roman" w:hAnsi="Times New Roman" w:cs="Times New Roman"/>
          <w:sz w:val="20"/>
          <w:szCs w:val="20"/>
        </w:rPr>
      </w:pPr>
    </w:p>
    <w:p w:rsidR="00404598" w:rsidRDefault="00404598" w:rsidP="00421A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Nos recursos também serão analisados o seu juízo de admissibilidade e de mérito.</w:t>
      </w:r>
      <w:r w:rsidR="005A3D4B">
        <w:rPr>
          <w:rFonts w:ascii="Times New Roman" w:hAnsi="Times New Roman" w:cs="Times New Roman"/>
          <w:sz w:val="24"/>
          <w:szCs w:val="24"/>
        </w:rPr>
        <w:t xml:space="preserve"> O primeiro atua no âmbito da validade dos atos jurídico, do procedimento; o juízo de admissibilidade est</w:t>
      </w:r>
      <w:r w:rsidR="00123DFC">
        <w:rPr>
          <w:rFonts w:ascii="Times New Roman" w:hAnsi="Times New Roman" w:cs="Times New Roman"/>
          <w:sz w:val="24"/>
          <w:szCs w:val="24"/>
        </w:rPr>
        <w:t>á</w:t>
      </w:r>
      <w:r w:rsidR="005A3D4B">
        <w:rPr>
          <w:rFonts w:ascii="Times New Roman" w:hAnsi="Times New Roman" w:cs="Times New Roman"/>
          <w:sz w:val="24"/>
          <w:szCs w:val="24"/>
        </w:rPr>
        <w:t xml:space="preserve"> presente no campo da teoria geral do processo e se </w:t>
      </w:r>
      <w:r w:rsidR="00E272C6">
        <w:rPr>
          <w:rFonts w:ascii="Times New Roman" w:hAnsi="Times New Roman" w:cs="Times New Roman"/>
          <w:sz w:val="24"/>
          <w:szCs w:val="24"/>
        </w:rPr>
        <w:t>justapõe ao</w:t>
      </w:r>
      <w:r w:rsidR="005A3D4B">
        <w:rPr>
          <w:rFonts w:ascii="Times New Roman" w:hAnsi="Times New Roman" w:cs="Times New Roman"/>
          <w:sz w:val="24"/>
          <w:szCs w:val="24"/>
        </w:rPr>
        <w:t xml:space="preserve"> procedimento.</w:t>
      </w:r>
      <w:r w:rsidR="00E272C6">
        <w:rPr>
          <w:rFonts w:ascii="Times New Roman" w:hAnsi="Times New Roman" w:cs="Times New Roman"/>
          <w:sz w:val="24"/>
          <w:szCs w:val="24"/>
        </w:rPr>
        <w:t xml:space="preserve"> O juízo de mérito irá verificar a existência ou inexistência de fundamentos (do mérito), dando a este a característica de admissibilidade ou de inadmissibilidade, enquanto aquele refere-se à procedência ou improcedência.</w:t>
      </w:r>
      <w:r w:rsidR="005A3D4B">
        <w:rPr>
          <w:rStyle w:val="Refdenotaderodap"/>
          <w:rFonts w:ascii="Times New Roman" w:hAnsi="Times New Roman" w:cs="Times New Roman"/>
          <w:sz w:val="24"/>
          <w:szCs w:val="24"/>
        </w:rPr>
        <w:footnoteReference w:id="10"/>
      </w:r>
    </w:p>
    <w:p w:rsidR="00404598" w:rsidRDefault="00404598" w:rsidP="00421A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condições do recurso são para Alexandre Câmara, uma projeção das condições da ação, que serão aplicadas a um ato, tido como especial, que é o poder de interpor um recurso. Para isso, é necessário alg</w:t>
      </w:r>
      <w:r w:rsidR="00123DFC">
        <w:rPr>
          <w:rFonts w:ascii="Times New Roman" w:hAnsi="Times New Roman" w:cs="Times New Roman"/>
          <w:sz w:val="24"/>
          <w:szCs w:val="24"/>
        </w:rPr>
        <w:t>umas condições</w:t>
      </w:r>
      <w:r>
        <w:rPr>
          <w:rFonts w:ascii="Times New Roman" w:hAnsi="Times New Roman" w:cs="Times New Roman"/>
          <w:sz w:val="24"/>
          <w:szCs w:val="24"/>
        </w:rPr>
        <w:t xml:space="preserve"> que garantam a correta aplicação dos recursos, são elas: a legitimidade para recorres, o interesse de recorrer e a possibilidade jurídica do recurso.</w:t>
      </w:r>
      <w:r>
        <w:rPr>
          <w:rStyle w:val="Refdenotaderodap"/>
          <w:rFonts w:ascii="Times New Roman" w:hAnsi="Times New Roman" w:cs="Times New Roman"/>
          <w:sz w:val="24"/>
          <w:szCs w:val="24"/>
        </w:rPr>
        <w:footnoteReference w:id="11"/>
      </w:r>
    </w:p>
    <w:p w:rsidR="00404598" w:rsidRDefault="00404598" w:rsidP="00421A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aos pressupostos</w:t>
      </w:r>
      <w:r w:rsidR="0012588B">
        <w:rPr>
          <w:rFonts w:ascii="Times New Roman" w:hAnsi="Times New Roman" w:cs="Times New Roman"/>
          <w:sz w:val="24"/>
          <w:szCs w:val="24"/>
        </w:rPr>
        <w:t xml:space="preserve"> recursais, bem como as condições do recurso, advém dos pressupostos</w:t>
      </w:r>
      <w:r>
        <w:rPr>
          <w:rFonts w:ascii="Times New Roman" w:hAnsi="Times New Roman" w:cs="Times New Roman"/>
          <w:sz w:val="24"/>
          <w:szCs w:val="24"/>
        </w:rPr>
        <w:t xml:space="preserve"> processuais,</w:t>
      </w:r>
      <w:r w:rsidR="0012588B">
        <w:rPr>
          <w:rFonts w:ascii="Times New Roman" w:hAnsi="Times New Roman" w:cs="Times New Roman"/>
          <w:sz w:val="24"/>
          <w:szCs w:val="24"/>
        </w:rPr>
        <w:t xml:space="preserve"> os quais buscam analisar o órgão </w:t>
      </w:r>
      <w:r w:rsidR="0012588B">
        <w:rPr>
          <w:rFonts w:ascii="Times New Roman" w:hAnsi="Times New Roman" w:cs="Times New Roman"/>
          <w:i/>
          <w:sz w:val="24"/>
          <w:szCs w:val="24"/>
        </w:rPr>
        <w:t>ad quem,</w:t>
      </w:r>
      <w:r w:rsidR="0012588B">
        <w:rPr>
          <w:rFonts w:ascii="Times New Roman" w:hAnsi="Times New Roman" w:cs="Times New Roman"/>
          <w:sz w:val="24"/>
          <w:szCs w:val="24"/>
        </w:rPr>
        <w:t xml:space="preserve"> as partes e a capacidade de recorrer, e a regularidade formal dos recursos.</w:t>
      </w:r>
      <w:r w:rsidR="0012588B">
        <w:rPr>
          <w:rStyle w:val="Refdenotaderodap"/>
          <w:rFonts w:ascii="Times New Roman" w:hAnsi="Times New Roman" w:cs="Times New Roman"/>
          <w:sz w:val="24"/>
          <w:szCs w:val="24"/>
        </w:rPr>
        <w:footnoteReference w:id="12"/>
      </w:r>
    </w:p>
    <w:p w:rsidR="0012588B" w:rsidRDefault="00123DFC" w:rsidP="00421A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Mas os recursos também são passí</w:t>
      </w:r>
      <w:r w:rsidR="0012588B">
        <w:rPr>
          <w:rFonts w:ascii="Times New Roman" w:hAnsi="Times New Roman" w:cs="Times New Roman"/>
          <w:sz w:val="24"/>
          <w:szCs w:val="24"/>
        </w:rPr>
        <w:t xml:space="preserve">veis de impedimentos, ou seja, fatos que poderão vedar a interposição de um recurso. Este impedimento está diretamente ligado aos requisitos de admissibilidade, assim, um recurso impedido, será inadmitido, e </w:t>
      </w:r>
      <w:proofErr w:type="spellStart"/>
      <w:r w:rsidR="0012588B">
        <w:rPr>
          <w:rFonts w:ascii="Times New Roman" w:hAnsi="Times New Roman" w:cs="Times New Roman"/>
          <w:sz w:val="24"/>
          <w:szCs w:val="24"/>
        </w:rPr>
        <w:t>consequentemente</w:t>
      </w:r>
      <w:proofErr w:type="spellEnd"/>
      <w:r w:rsidR="0012588B">
        <w:rPr>
          <w:rFonts w:ascii="Times New Roman" w:hAnsi="Times New Roman" w:cs="Times New Roman"/>
          <w:sz w:val="24"/>
          <w:szCs w:val="24"/>
        </w:rPr>
        <w:t>, não terá o seu mérito apreciado. São impedimentos: a renúncia e a desistência de um recu</w:t>
      </w:r>
      <w:r>
        <w:rPr>
          <w:rFonts w:ascii="Times New Roman" w:hAnsi="Times New Roman" w:cs="Times New Roman"/>
          <w:sz w:val="24"/>
          <w:szCs w:val="24"/>
        </w:rPr>
        <w:t>r</w:t>
      </w:r>
      <w:r w:rsidR="0012588B">
        <w:rPr>
          <w:rFonts w:ascii="Times New Roman" w:hAnsi="Times New Roman" w:cs="Times New Roman"/>
          <w:sz w:val="24"/>
          <w:szCs w:val="24"/>
        </w:rPr>
        <w:t>so</w:t>
      </w:r>
      <w:r>
        <w:rPr>
          <w:rFonts w:ascii="Times New Roman" w:hAnsi="Times New Roman" w:cs="Times New Roman"/>
          <w:sz w:val="24"/>
          <w:szCs w:val="24"/>
        </w:rPr>
        <w:t xml:space="preserve"> </w:t>
      </w:r>
      <w:r w:rsidR="0012588B">
        <w:rPr>
          <w:rFonts w:ascii="Times New Roman" w:hAnsi="Times New Roman" w:cs="Times New Roman"/>
          <w:sz w:val="24"/>
          <w:szCs w:val="24"/>
        </w:rPr>
        <w:t>que já fora interposto.</w:t>
      </w:r>
      <w:r w:rsidR="0012588B">
        <w:rPr>
          <w:rStyle w:val="Refdenotaderodap"/>
          <w:rFonts w:ascii="Times New Roman" w:hAnsi="Times New Roman" w:cs="Times New Roman"/>
          <w:sz w:val="24"/>
          <w:szCs w:val="24"/>
        </w:rPr>
        <w:footnoteReference w:id="13"/>
      </w:r>
    </w:p>
    <w:p w:rsidR="00421AB5" w:rsidRDefault="0012588B" w:rsidP="00421A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recursos possuem alguns efeitos, estes são divididos em dois grandes grupos: os efeitos da interposição e os efeitos do julgamento. A interposição, por sua vez, </w:t>
      </w:r>
      <w:r w:rsidR="00421AB5">
        <w:rPr>
          <w:rFonts w:ascii="Times New Roman" w:hAnsi="Times New Roman" w:cs="Times New Roman"/>
          <w:sz w:val="24"/>
          <w:szCs w:val="24"/>
        </w:rPr>
        <w:t>esta subdividida em três outros efeitos, quais são: impedimento do trânsito em julgado, efeito devolutivo e suspensivo; já o efeito do julgamento, pode ser subdividido em outros dois efeitos: o substitutivo, e o efeito de anular o provimento do recorrido.</w:t>
      </w:r>
      <w:r w:rsidR="00421AB5">
        <w:rPr>
          <w:rStyle w:val="Refdenotaderodap"/>
          <w:rFonts w:ascii="Times New Roman" w:hAnsi="Times New Roman" w:cs="Times New Roman"/>
          <w:sz w:val="24"/>
          <w:szCs w:val="24"/>
        </w:rPr>
        <w:footnoteReference w:id="14"/>
      </w:r>
    </w:p>
    <w:p w:rsidR="00975765" w:rsidRDefault="00975765" w:rsidP="00421AB5">
      <w:pPr>
        <w:spacing w:after="0" w:line="360" w:lineRule="auto"/>
        <w:ind w:firstLine="1134"/>
        <w:jc w:val="both"/>
        <w:rPr>
          <w:rFonts w:ascii="Times New Roman" w:hAnsi="Times New Roman" w:cs="Times New Roman"/>
          <w:sz w:val="24"/>
          <w:szCs w:val="24"/>
        </w:rPr>
      </w:pPr>
    </w:p>
    <w:p w:rsidR="00421AB5" w:rsidRPr="00975765" w:rsidRDefault="00421AB5" w:rsidP="00975765">
      <w:pPr>
        <w:spacing w:after="0" w:line="240" w:lineRule="auto"/>
        <w:ind w:left="2268"/>
        <w:jc w:val="both"/>
        <w:rPr>
          <w:rFonts w:ascii="Times New Roman" w:hAnsi="Times New Roman" w:cs="Times New Roman"/>
          <w:sz w:val="20"/>
          <w:szCs w:val="24"/>
        </w:rPr>
      </w:pPr>
      <w:r w:rsidRPr="00975765">
        <w:rPr>
          <w:rFonts w:ascii="Times New Roman" w:hAnsi="Times New Roman" w:cs="Times New Roman"/>
          <w:sz w:val="20"/>
          <w:szCs w:val="24"/>
        </w:rPr>
        <w:t>Ao julgar o méri</w:t>
      </w:r>
      <w:r w:rsidR="00975765" w:rsidRPr="00975765">
        <w:rPr>
          <w:rFonts w:ascii="Times New Roman" w:hAnsi="Times New Roman" w:cs="Times New Roman"/>
          <w:sz w:val="20"/>
          <w:szCs w:val="24"/>
        </w:rPr>
        <w:t>t</w:t>
      </w:r>
      <w:r w:rsidRPr="00975765">
        <w:rPr>
          <w:rFonts w:ascii="Times New Roman" w:hAnsi="Times New Roman" w:cs="Times New Roman"/>
          <w:sz w:val="20"/>
          <w:szCs w:val="24"/>
        </w:rPr>
        <w:t>o do recurso, diversas situações podem ocorre:</w:t>
      </w:r>
    </w:p>
    <w:p w:rsidR="003A7F64" w:rsidRPr="00975765" w:rsidRDefault="00421AB5" w:rsidP="00975765">
      <w:pPr>
        <w:spacing w:after="0" w:line="240" w:lineRule="auto"/>
        <w:ind w:left="2268"/>
        <w:jc w:val="both"/>
        <w:rPr>
          <w:rFonts w:ascii="Times New Roman" w:hAnsi="Times New Roman" w:cs="Times New Roman"/>
          <w:sz w:val="20"/>
          <w:szCs w:val="24"/>
        </w:rPr>
      </w:pPr>
      <w:r w:rsidRPr="00975765">
        <w:rPr>
          <w:rFonts w:ascii="Times New Roman" w:hAnsi="Times New Roman" w:cs="Times New Roman"/>
          <w:sz w:val="20"/>
          <w:szCs w:val="24"/>
        </w:rPr>
        <w:t>a)Negar-se o provimento ao recurso;</w:t>
      </w:r>
    </w:p>
    <w:p w:rsidR="00421AB5" w:rsidRPr="00975765" w:rsidRDefault="00421AB5" w:rsidP="00975765">
      <w:pPr>
        <w:spacing w:after="0" w:line="240" w:lineRule="auto"/>
        <w:ind w:left="2268"/>
        <w:jc w:val="both"/>
        <w:rPr>
          <w:rFonts w:ascii="Times New Roman" w:hAnsi="Times New Roman" w:cs="Times New Roman"/>
          <w:sz w:val="20"/>
          <w:szCs w:val="24"/>
        </w:rPr>
      </w:pPr>
      <w:r w:rsidRPr="00975765">
        <w:rPr>
          <w:rFonts w:ascii="Times New Roman" w:hAnsi="Times New Roman" w:cs="Times New Roman"/>
          <w:sz w:val="20"/>
          <w:szCs w:val="24"/>
        </w:rPr>
        <w:lastRenderedPageBreak/>
        <w:t xml:space="preserve">b)Dá-se provimento ao recurso,para reformar a decisão recorrida (caso de </w:t>
      </w:r>
      <w:r w:rsidRPr="00975765">
        <w:rPr>
          <w:rFonts w:ascii="Times New Roman" w:hAnsi="Times New Roman" w:cs="Times New Roman"/>
          <w:i/>
          <w:sz w:val="20"/>
          <w:szCs w:val="24"/>
        </w:rPr>
        <w:t xml:space="preserve">erro in </w:t>
      </w:r>
      <w:proofErr w:type="spellStart"/>
      <w:r w:rsidRPr="00975765">
        <w:rPr>
          <w:rFonts w:ascii="Times New Roman" w:hAnsi="Times New Roman" w:cs="Times New Roman"/>
          <w:i/>
          <w:sz w:val="20"/>
          <w:szCs w:val="24"/>
        </w:rPr>
        <w:t>iudicando</w:t>
      </w:r>
      <w:proofErr w:type="spellEnd"/>
      <w:r w:rsidRPr="00975765">
        <w:rPr>
          <w:rFonts w:ascii="Times New Roman" w:hAnsi="Times New Roman" w:cs="Times New Roman"/>
          <w:sz w:val="20"/>
          <w:szCs w:val="24"/>
        </w:rPr>
        <w:t>);</w:t>
      </w:r>
    </w:p>
    <w:p w:rsidR="00421AB5" w:rsidRPr="00975765" w:rsidRDefault="00421AB5" w:rsidP="00975765">
      <w:pPr>
        <w:spacing w:after="0" w:line="240" w:lineRule="auto"/>
        <w:ind w:left="2268"/>
        <w:jc w:val="both"/>
        <w:rPr>
          <w:rFonts w:ascii="Times New Roman" w:hAnsi="Times New Roman" w:cs="Times New Roman"/>
          <w:sz w:val="20"/>
          <w:szCs w:val="24"/>
        </w:rPr>
      </w:pPr>
      <w:r w:rsidRPr="00975765">
        <w:rPr>
          <w:rFonts w:ascii="Times New Roman" w:hAnsi="Times New Roman" w:cs="Times New Roman"/>
          <w:sz w:val="20"/>
          <w:szCs w:val="24"/>
        </w:rPr>
        <w:t xml:space="preserve">c)Dá-se provimento ao recurso para invalidar a decisão recorrida (caso de </w:t>
      </w:r>
      <w:r w:rsidRPr="00975765">
        <w:rPr>
          <w:rFonts w:ascii="Times New Roman" w:hAnsi="Times New Roman" w:cs="Times New Roman"/>
          <w:i/>
          <w:sz w:val="20"/>
          <w:szCs w:val="24"/>
        </w:rPr>
        <w:t>erro procedendo</w:t>
      </w:r>
      <w:r w:rsidRPr="00975765">
        <w:rPr>
          <w:rFonts w:ascii="Times New Roman" w:hAnsi="Times New Roman" w:cs="Times New Roman"/>
          <w:sz w:val="20"/>
          <w:szCs w:val="24"/>
        </w:rPr>
        <w:t>).</w:t>
      </w:r>
      <w:r w:rsidRPr="00975765">
        <w:rPr>
          <w:rStyle w:val="Refdenotaderodap"/>
          <w:rFonts w:ascii="Times New Roman" w:hAnsi="Times New Roman" w:cs="Times New Roman"/>
          <w:sz w:val="20"/>
          <w:szCs w:val="24"/>
        </w:rPr>
        <w:footnoteReference w:id="15"/>
      </w:r>
    </w:p>
    <w:p w:rsidR="00421AB5" w:rsidRDefault="00421AB5" w:rsidP="001D6D7F">
      <w:pPr>
        <w:spacing w:after="0" w:line="240" w:lineRule="auto"/>
        <w:jc w:val="both"/>
        <w:rPr>
          <w:rFonts w:ascii="Times New Roman" w:hAnsi="Times New Roman" w:cs="Times New Roman"/>
          <w:sz w:val="24"/>
          <w:szCs w:val="24"/>
        </w:rPr>
      </w:pPr>
    </w:p>
    <w:p w:rsidR="00FC4D7A" w:rsidRDefault="00FC4D7A" w:rsidP="001D6D7F">
      <w:pPr>
        <w:spacing w:after="0" w:line="240" w:lineRule="auto"/>
        <w:jc w:val="both"/>
        <w:rPr>
          <w:rFonts w:ascii="Times New Roman" w:hAnsi="Times New Roman" w:cs="Times New Roman"/>
          <w:sz w:val="24"/>
          <w:szCs w:val="24"/>
        </w:rPr>
      </w:pPr>
    </w:p>
    <w:p w:rsidR="00421AB5" w:rsidRPr="00421AB5" w:rsidRDefault="00421AB5" w:rsidP="001D6D7F">
      <w:pPr>
        <w:spacing w:after="0" w:line="240" w:lineRule="auto"/>
        <w:jc w:val="both"/>
        <w:rPr>
          <w:rFonts w:ascii="Times New Roman" w:hAnsi="Times New Roman" w:cs="Times New Roman"/>
          <w:sz w:val="24"/>
          <w:szCs w:val="24"/>
        </w:rPr>
      </w:pPr>
    </w:p>
    <w:p w:rsidR="001D6D7F" w:rsidRDefault="003A7F64" w:rsidP="001D6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617B57">
        <w:rPr>
          <w:rFonts w:ascii="Times New Roman" w:hAnsi="Times New Roman" w:cs="Times New Roman"/>
          <w:b/>
          <w:sz w:val="24"/>
          <w:szCs w:val="24"/>
        </w:rPr>
        <w:t xml:space="preserve"> </w:t>
      </w:r>
      <w:r w:rsidR="001D6D7F" w:rsidRPr="00617B57">
        <w:rPr>
          <w:rFonts w:ascii="Times New Roman" w:hAnsi="Times New Roman" w:cs="Times New Roman"/>
          <w:b/>
          <w:sz w:val="24"/>
          <w:szCs w:val="24"/>
        </w:rPr>
        <w:t>Recurs</w:t>
      </w:r>
      <w:r w:rsidR="00C6449C">
        <w:rPr>
          <w:rFonts w:ascii="Times New Roman" w:hAnsi="Times New Roman" w:cs="Times New Roman"/>
          <w:b/>
          <w:sz w:val="24"/>
          <w:szCs w:val="24"/>
        </w:rPr>
        <w:t>os Ex</w:t>
      </w:r>
      <w:r w:rsidR="00F6177A">
        <w:rPr>
          <w:rFonts w:ascii="Times New Roman" w:hAnsi="Times New Roman" w:cs="Times New Roman"/>
          <w:b/>
          <w:sz w:val="24"/>
          <w:szCs w:val="24"/>
        </w:rPr>
        <w:t xml:space="preserve">cepcionais </w:t>
      </w:r>
    </w:p>
    <w:p w:rsidR="00FC4D7A" w:rsidRDefault="00FC4D7A" w:rsidP="001D6D7F">
      <w:pPr>
        <w:spacing w:after="0" w:line="240" w:lineRule="auto"/>
        <w:jc w:val="both"/>
        <w:rPr>
          <w:rFonts w:ascii="Times New Roman" w:hAnsi="Times New Roman" w:cs="Times New Roman"/>
          <w:b/>
          <w:sz w:val="24"/>
          <w:szCs w:val="24"/>
        </w:rPr>
      </w:pPr>
    </w:p>
    <w:p w:rsidR="00421AB5" w:rsidRDefault="00421AB5" w:rsidP="001D6D7F">
      <w:pPr>
        <w:spacing w:after="0" w:line="240" w:lineRule="auto"/>
        <w:jc w:val="both"/>
        <w:rPr>
          <w:rFonts w:ascii="Times New Roman" w:hAnsi="Times New Roman" w:cs="Times New Roman"/>
          <w:b/>
          <w:sz w:val="24"/>
          <w:szCs w:val="24"/>
        </w:rPr>
      </w:pPr>
    </w:p>
    <w:p w:rsidR="00C6449C" w:rsidRDefault="00C6449C" w:rsidP="001D6D7F">
      <w:pPr>
        <w:spacing w:after="0" w:line="240" w:lineRule="auto"/>
        <w:jc w:val="both"/>
        <w:rPr>
          <w:rFonts w:ascii="Times New Roman" w:hAnsi="Times New Roman" w:cs="Times New Roman"/>
          <w:b/>
          <w:sz w:val="24"/>
          <w:szCs w:val="24"/>
        </w:rPr>
      </w:pPr>
    </w:p>
    <w:p w:rsidR="00332F99" w:rsidRDefault="00F6177A" w:rsidP="00F6177A">
      <w:pPr>
        <w:spacing w:after="0" w:line="360" w:lineRule="auto"/>
        <w:ind w:firstLine="1134"/>
        <w:jc w:val="both"/>
        <w:rPr>
          <w:rFonts w:ascii="Times New Roman" w:hAnsi="Times New Roman" w:cs="Times New Roman"/>
          <w:sz w:val="24"/>
          <w:szCs w:val="24"/>
        </w:rPr>
      </w:pPr>
      <w:r w:rsidRPr="006B1B88">
        <w:rPr>
          <w:rFonts w:ascii="Times New Roman" w:hAnsi="Times New Roman" w:cs="Times New Roman"/>
          <w:sz w:val="24"/>
          <w:szCs w:val="24"/>
        </w:rPr>
        <w:t xml:space="preserve">Antes do advento </w:t>
      </w:r>
      <w:r w:rsidR="00C6449C" w:rsidRPr="006B1B88">
        <w:rPr>
          <w:rFonts w:ascii="Times New Roman" w:hAnsi="Times New Roman" w:cs="Times New Roman"/>
          <w:sz w:val="24"/>
          <w:szCs w:val="24"/>
        </w:rPr>
        <w:t xml:space="preserve">da Constituição de 1988, os recursos extraordinários tratavam das causas de pedir que violavam a ordem constitucional e infraconstitucional; com a nova carta, </w:t>
      </w:r>
      <w:r w:rsidRPr="006B1B88">
        <w:rPr>
          <w:rFonts w:ascii="Times New Roman" w:hAnsi="Times New Roman" w:cs="Times New Roman"/>
          <w:sz w:val="24"/>
          <w:szCs w:val="24"/>
        </w:rPr>
        <w:t>as funções de tutela constitucional dividiu-se entre o STF e o STJ. Este se responsabilizou pela defesa da legislaçã</w:t>
      </w:r>
      <w:r w:rsidR="00DB19D9">
        <w:rPr>
          <w:rFonts w:ascii="Times New Roman" w:hAnsi="Times New Roman" w:cs="Times New Roman"/>
          <w:sz w:val="24"/>
          <w:szCs w:val="24"/>
        </w:rPr>
        <w:t>o infraconstitucional, e aquele à responsabilidade de</w:t>
      </w:r>
      <w:r w:rsidRPr="006B1B88">
        <w:rPr>
          <w:rFonts w:ascii="Times New Roman" w:hAnsi="Times New Roman" w:cs="Times New Roman"/>
          <w:sz w:val="24"/>
          <w:szCs w:val="24"/>
        </w:rPr>
        <w:t xml:space="preserve"> zelar o ordenamento constitucional. </w:t>
      </w:r>
    </w:p>
    <w:p w:rsidR="00C6449C" w:rsidRDefault="00332F99" w:rsidP="00F6177A">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Assim,</w:t>
      </w:r>
      <w:r w:rsidR="00F6177A" w:rsidRPr="006B1B88">
        <w:rPr>
          <w:rFonts w:ascii="Times New Roman" w:hAnsi="Times New Roman" w:cs="Times New Roman"/>
          <w:sz w:val="24"/>
          <w:szCs w:val="24"/>
        </w:rPr>
        <w:t xml:space="preserve"> </w:t>
      </w:r>
      <w:r w:rsidR="00DB19D9">
        <w:rPr>
          <w:rFonts w:ascii="Times New Roman" w:hAnsi="Times New Roman" w:cs="Times New Roman"/>
          <w:sz w:val="24"/>
          <w:szCs w:val="24"/>
        </w:rPr>
        <w:t xml:space="preserve">com </w:t>
      </w:r>
      <w:r w:rsidR="00F6177A" w:rsidRPr="006B1B88">
        <w:rPr>
          <w:rFonts w:ascii="Times New Roman" w:hAnsi="Times New Roman" w:cs="Times New Roman"/>
          <w:sz w:val="24"/>
          <w:szCs w:val="24"/>
        </w:rPr>
        <w:t xml:space="preserve">a </w:t>
      </w:r>
      <w:r w:rsidR="00DB19D9">
        <w:rPr>
          <w:rFonts w:ascii="Times New Roman" w:hAnsi="Times New Roman" w:cs="Times New Roman"/>
          <w:sz w:val="24"/>
          <w:szCs w:val="24"/>
        </w:rPr>
        <w:t>C</w:t>
      </w:r>
      <w:r w:rsidR="00F6177A" w:rsidRPr="006B1B88">
        <w:rPr>
          <w:rFonts w:ascii="Times New Roman" w:hAnsi="Times New Roman" w:cs="Times New Roman"/>
          <w:sz w:val="24"/>
          <w:szCs w:val="24"/>
        </w:rPr>
        <w:t>onstituição</w:t>
      </w:r>
      <w:r w:rsidR="00DB19D9">
        <w:rPr>
          <w:rFonts w:ascii="Times New Roman" w:hAnsi="Times New Roman" w:cs="Times New Roman"/>
          <w:sz w:val="24"/>
          <w:szCs w:val="24"/>
        </w:rPr>
        <w:t xml:space="preserve"> 88</w:t>
      </w:r>
      <w:r w:rsidR="00F6177A" w:rsidRPr="006B1B88">
        <w:rPr>
          <w:rFonts w:ascii="Times New Roman" w:hAnsi="Times New Roman" w:cs="Times New Roman"/>
          <w:sz w:val="24"/>
          <w:szCs w:val="24"/>
        </w:rPr>
        <w:t xml:space="preserve"> </w:t>
      </w:r>
      <w:r w:rsidR="00DB19D9">
        <w:rPr>
          <w:rFonts w:ascii="Times New Roman" w:hAnsi="Times New Roman" w:cs="Times New Roman"/>
          <w:sz w:val="24"/>
          <w:szCs w:val="24"/>
        </w:rPr>
        <w:t xml:space="preserve">fora </w:t>
      </w:r>
      <w:r w:rsidR="00F6177A" w:rsidRPr="006B1B88">
        <w:rPr>
          <w:rFonts w:ascii="Times New Roman" w:hAnsi="Times New Roman" w:cs="Times New Roman"/>
          <w:sz w:val="24"/>
          <w:szCs w:val="24"/>
        </w:rPr>
        <w:t>desenvolv</w:t>
      </w:r>
      <w:r w:rsidR="00DB19D9">
        <w:rPr>
          <w:rFonts w:ascii="Times New Roman" w:hAnsi="Times New Roman" w:cs="Times New Roman"/>
          <w:sz w:val="24"/>
          <w:szCs w:val="24"/>
        </w:rPr>
        <w:t>ido</w:t>
      </w:r>
      <w:r w:rsidR="00F6177A" w:rsidRPr="006B1B88">
        <w:rPr>
          <w:rFonts w:ascii="Times New Roman" w:hAnsi="Times New Roman" w:cs="Times New Roman"/>
          <w:sz w:val="24"/>
          <w:szCs w:val="24"/>
        </w:rPr>
        <w:t xml:space="preserve"> o recurso especial,</w:t>
      </w:r>
      <w:r>
        <w:rPr>
          <w:rFonts w:ascii="Times New Roman" w:hAnsi="Times New Roman" w:cs="Times New Roman"/>
          <w:sz w:val="24"/>
          <w:szCs w:val="24"/>
        </w:rPr>
        <w:t xml:space="preserve"> </w:t>
      </w:r>
      <w:r w:rsidR="00F6177A" w:rsidRPr="006B1B88">
        <w:rPr>
          <w:rFonts w:ascii="Times New Roman" w:hAnsi="Times New Roman" w:cs="Times New Roman"/>
          <w:sz w:val="24"/>
          <w:szCs w:val="24"/>
        </w:rPr>
        <w:t xml:space="preserve">o qual englobava possibilidades de cabimento àqueles casos que são submissos ao recurso extraordinário, com o propósito de reduzir </w:t>
      </w:r>
      <w:proofErr w:type="spellStart"/>
      <w:r w:rsidR="00F6177A" w:rsidRPr="006B1B88">
        <w:rPr>
          <w:rFonts w:ascii="Times New Roman" w:hAnsi="Times New Roman" w:cs="Times New Roman"/>
          <w:i/>
          <w:color w:val="000000"/>
          <w:sz w:val="24"/>
          <w:szCs w:val="24"/>
        </w:rPr>
        <w:t>errores</w:t>
      </w:r>
      <w:proofErr w:type="spellEnd"/>
      <w:r w:rsidR="00F6177A" w:rsidRPr="006B1B88">
        <w:rPr>
          <w:rFonts w:ascii="Times New Roman" w:hAnsi="Times New Roman" w:cs="Times New Roman"/>
          <w:i/>
          <w:color w:val="000000"/>
          <w:sz w:val="24"/>
          <w:szCs w:val="24"/>
        </w:rPr>
        <w:t xml:space="preserve"> in procedendo</w:t>
      </w:r>
      <w:r w:rsidR="00F6177A" w:rsidRPr="006B1B88">
        <w:rPr>
          <w:rFonts w:ascii="Times New Roman" w:hAnsi="Times New Roman" w:cs="Times New Roman"/>
          <w:color w:val="000000"/>
          <w:sz w:val="24"/>
          <w:szCs w:val="24"/>
        </w:rPr>
        <w:t xml:space="preserve"> e </w:t>
      </w:r>
      <w:proofErr w:type="spellStart"/>
      <w:r w:rsidR="00F6177A" w:rsidRPr="006B1B88">
        <w:rPr>
          <w:rFonts w:ascii="Times New Roman" w:hAnsi="Times New Roman" w:cs="Times New Roman"/>
          <w:i/>
          <w:color w:val="000000"/>
          <w:sz w:val="24"/>
          <w:szCs w:val="24"/>
        </w:rPr>
        <w:t>errores</w:t>
      </w:r>
      <w:proofErr w:type="spellEnd"/>
      <w:r w:rsidR="00F6177A" w:rsidRPr="006B1B88">
        <w:rPr>
          <w:rFonts w:ascii="Times New Roman" w:hAnsi="Times New Roman" w:cs="Times New Roman"/>
          <w:i/>
          <w:color w:val="000000"/>
          <w:sz w:val="24"/>
          <w:szCs w:val="24"/>
        </w:rPr>
        <w:t xml:space="preserve"> in </w:t>
      </w:r>
      <w:proofErr w:type="spellStart"/>
      <w:r w:rsidR="00F6177A" w:rsidRPr="006B1B88">
        <w:rPr>
          <w:rFonts w:ascii="Times New Roman" w:hAnsi="Times New Roman" w:cs="Times New Roman"/>
          <w:i/>
          <w:color w:val="000000"/>
          <w:sz w:val="24"/>
          <w:szCs w:val="24"/>
        </w:rPr>
        <w:t>judicando</w:t>
      </w:r>
      <w:proofErr w:type="spellEnd"/>
      <w:r w:rsidR="00F6177A" w:rsidRPr="006B1B88">
        <w:rPr>
          <w:rFonts w:ascii="Times New Roman" w:hAnsi="Times New Roman" w:cs="Times New Roman"/>
          <w:color w:val="000000"/>
          <w:sz w:val="24"/>
          <w:szCs w:val="24"/>
        </w:rPr>
        <w:t>, que quando cometidos, violavam a Constituição Federal e as Leis infraconstitucionais.</w:t>
      </w:r>
      <w:r>
        <w:rPr>
          <w:rFonts w:ascii="Times New Roman" w:hAnsi="Times New Roman" w:cs="Times New Roman"/>
          <w:color w:val="000000"/>
          <w:sz w:val="24"/>
          <w:szCs w:val="24"/>
        </w:rPr>
        <w:t xml:space="preserve"> Tendo as</w:t>
      </w:r>
      <w:r w:rsidR="00DB19D9">
        <w:rPr>
          <w:rFonts w:ascii="Times New Roman" w:hAnsi="Times New Roman" w:cs="Times New Roman"/>
          <w:color w:val="000000"/>
          <w:sz w:val="24"/>
          <w:szCs w:val="24"/>
        </w:rPr>
        <w:t>sim, ambos pressupostos baseiam-se</w:t>
      </w:r>
      <w:r>
        <w:rPr>
          <w:rFonts w:ascii="Times New Roman" w:hAnsi="Times New Roman" w:cs="Times New Roman"/>
          <w:color w:val="000000"/>
          <w:sz w:val="24"/>
          <w:szCs w:val="24"/>
        </w:rPr>
        <w:t xml:space="preserve"> na Constituição, assim como seus próprios fundamentos buscam guardar toda a ordem jurídica.</w:t>
      </w:r>
    </w:p>
    <w:p w:rsidR="000B5BA5" w:rsidRDefault="000B5BA5" w:rsidP="00F6177A">
      <w:pPr>
        <w:spacing w:after="0" w:line="360" w:lineRule="auto"/>
        <w:ind w:firstLine="1134"/>
        <w:jc w:val="both"/>
        <w:rPr>
          <w:rFonts w:ascii="Times New Roman" w:hAnsi="Times New Roman" w:cs="Times New Roman"/>
          <w:color w:val="000000"/>
          <w:sz w:val="24"/>
          <w:szCs w:val="24"/>
        </w:rPr>
      </w:pPr>
    </w:p>
    <w:p w:rsidR="000B5BA5" w:rsidRPr="000B5BA5" w:rsidRDefault="0032411C" w:rsidP="000B5BA5">
      <w:pPr>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0B5BA5" w:rsidRPr="000B5BA5">
        <w:rPr>
          <w:rFonts w:ascii="Times New Roman" w:hAnsi="Times New Roman" w:cs="Times New Roman"/>
          <w:color w:val="000000"/>
          <w:sz w:val="20"/>
          <w:szCs w:val="20"/>
        </w:rPr>
        <w:t xml:space="preserve">O </w:t>
      </w:r>
      <w:proofErr w:type="spellStart"/>
      <w:r w:rsidR="000B5BA5" w:rsidRPr="000B5BA5">
        <w:rPr>
          <w:rFonts w:ascii="Times New Roman" w:hAnsi="Times New Roman" w:cs="Times New Roman"/>
          <w:i/>
          <w:iCs/>
          <w:color w:val="000000"/>
          <w:sz w:val="20"/>
          <w:szCs w:val="20"/>
        </w:rPr>
        <w:t>error</w:t>
      </w:r>
      <w:proofErr w:type="spellEnd"/>
      <w:r w:rsidR="000B5BA5" w:rsidRPr="000B5BA5">
        <w:rPr>
          <w:rFonts w:ascii="Times New Roman" w:hAnsi="Times New Roman" w:cs="Times New Roman"/>
          <w:i/>
          <w:iCs/>
          <w:color w:val="000000"/>
          <w:sz w:val="20"/>
          <w:szCs w:val="20"/>
        </w:rPr>
        <w:t xml:space="preserve"> in </w:t>
      </w:r>
      <w:proofErr w:type="spellStart"/>
      <w:r w:rsidR="000B5BA5" w:rsidRPr="000B5BA5">
        <w:rPr>
          <w:rFonts w:ascii="Times New Roman" w:hAnsi="Times New Roman" w:cs="Times New Roman"/>
          <w:i/>
          <w:iCs/>
          <w:color w:val="000000"/>
          <w:sz w:val="20"/>
          <w:szCs w:val="20"/>
        </w:rPr>
        <w:t>judicando</w:t>
      </w:r>
      <w:proofErr w:type="spellEnd"/>
      <w:r w:rsidR="000B5BA5" w:rsidRPr="000B5BA5">
        <w:rPr>
          <w:rFonts w:ascii="Times New Roman" w:hAnsi="Times New Roman" w:cs="Times New Roman"/>
          <w:i/>
          <w:iCs/>
          <w:color w:val="000000"/>
          <w:sz w:val="20"/>
          <w:szCs w:val="20"/>
        </w:rPr>
        <w:t xml:space="preserve"> </w:t>
      </w:r>
      <w:r w:rsidR="000B5BA5" w:rsidRPr="000B5BA5">
        <w:rPr>
          <w:rFonts w:ascii="Times New Roman" w:hAnsi="Times New Roman" w:cs="Times New Roman"/>
          <w:color w:val="000000"/>
          <w:sz w:val="20"/>
          <w:szCs w:val="20"/>
        </w:rPr>
        <w:t xml:space="preserve">é o existente numa decisão que julgou o mérito da causa, quer se trate erro de fato (quando o juiz dá como verdadeiro um fato, de modo disforme da realidade) ou erro de direito (quando o juiz erra ao valorar juridicamente um fato ou ao aplicar o direito aos fatos). </w:t>
      </w:r>
    </w:p>
    <w:p w:rsidR="000B5BA5" w:rsidRPr="000B5BA5" w:rsidRDefault="000B5BA5" w:rsidP="000B5BA5">
      <w:pPr>
        <w:autoSpaceDE w:val="0"/>
        <w:autoSpaceDN w:val="0"/>
        <w:adjustRightInd w:val="0"/>
        <w:spacing w:after="0" w:line="240" w:lineRule="auto"/>
        <w:ind w:left="2268"/>
        <w:jc w:val="both"/>
        <w:rPr>
          <w:rFonts w:ascii="Times New Roman" w:hAnsi="Times New Roman" w:cs="Times New Roman"/>
          <w:color w:val="000000"/>
          <w:sz w:val="20"/>
          <w:szCs w:val="20"/>
        </w:rPr>
      </w:pPr>
      <w:r w:rsidRPr="000B5BA5">
        <w:rPr>
          <w:rFonts w:ascii="Times New Roman" w:hAnsi="Times New Roman" w:cs="Times New Roman"/>
          <w:color w:val="000000"/>
          <w:sz w:val="20"/>
          <w:szCs w:val="20"/>
        </w:rPr>
        <w:t xml:space="preserve">A sentença contaminada por um vício dessa natureza diz-se sentença injusta. </w:t>
      </w:r>
    </w:p>
    <w:p w:rsidR="000B5BA5" w:rsidRPr="000B5BA5" w:rsidRDefault="0032411C" w:rsidP="000B5BA5">
      <w:pPr>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0B5BA5" w:rsidRPr="000B5BA5">
        <w:rPr>
          <w:rFonts w:ascii="Times New Roman" w:hAnsi="Times New Roman" w:cs="Times New Roman"/>
          <w:color w:val="000000"/>
          <w:sz w:val="20"/>
          <w:szCs w:val="20"/>
        </w:rPr>
        <w:t xml:space="preserve">O </w:t>
      </w:r>
      <w:proofErr w:type="spellStart"/>
      <w:r w:rsidR="000B5BA5" w:rsidRPr="000B5BA5">
        <w:rPr>
          <w:rFonts w:ascii="Times New Roman" w:hAnsi="Times New Roman" w:cs="Times New Roman"/>
          <w:i/>
          <w:iCs/>
          <w:color w:val="000000"/>
          <w:sz w:val="20"/>
          <w:szCs w:val="20"/>
        </w:rPr>
        <w:t>error</w:t>
      </w:r>
      <w:proofErr w:type="spellEnd"/>
      <w:r w:rsidR="000B5BA5" w:rsidRPr="000B5BA5">
        <w:rPr>
          <w:rFonts w:ascii="Times New Roman" w:hAnsi="Times New Roman" w:cs="Times New Roman"/>
          <w:i/>
          <w:iCs/>
          <w:color w:val="000000"/>
          <w:sz w:val="20"/>
          <w:szCs w:val="20"/>
        </w:rPr>
        <w:t xml:space="preserve"> in procedendo </w:t>
      </w:r>
      <w:r w:rsidR="000B5BA5" w:rsidRPr="000B5BA5">
        <w:rPr>
          <w:rFonts w:ascii="Times New Roman" w:hAnsi="Times New Roman" w:cs="Times New Roman"/>
          <w:color w:val="000000"/>
          <w:sz w:val="20"/>
          <w:szCs w:val="20"/>
        </w:rPr>
        <w:t xml:space="preserve">é o erro que o juiz comete no exercício de sua atividade jurisdicional, no curso procedimental ou na prolação de sentença, violando norma processual na sua mais ampla acepção. </w:t>
      </w:r>
    </w:p>
    <w:p w:rsidR="000B5BA5" w:rsidRDefault="000B5BA5" w:rsidP="000B5BA5">
      <w:pPr>
        <w:spacing w:after="0" w:line="240" w:lineRule="auto"/>
        <w:ind w:left="2268"/>
        <w:jc w:val="both"/>
        <w:rPr>
          <w:rFonts w:ascii="Times New Roman" w:hAnsi="Times New Roman" w:cs="Times New Roman"/>
          <w:color w:val="000000"/>
          <w:sz w:val="20"/>
          <w:szCs w:val="20"/>
        </w:rPr>
      </w:pPr>
      <w:r w:rsidRPr="000B5BA5">
        <w:rPr>
          <w:rFonts w:ascii="Times New Roman" w:hAnsi="Times New Roman" w:cs="Times New Roman"/>
          <w:color w:val="000000"/>
          <w:sz w:val="20"/>
          <w:szCs w:val="20"/>
        </w:rPr>
        <w:t xml:space="preserve">O </w:t>
      </w:r>
      <w:proofErr w:type="spellStart"/>
      <w:r w:rsidRPr="000B5BA5">
        <w:rPr>
          <w:rFonts w:ascii="Times New Roman" w:hAnsi="Times New Roman" w:cs="Times New Roman"/>
          <w:i/>
          <w:iCs/>
          <w:color w:val="000000"/>
          <w:sz w:val="20"/>
          <w:szCs w:val="20"/>
        </w:rPr>
        <w:t>error</w:t>
      </w:r>
      <w:proofErr w:type="spellEnd"/>
      <w:r w:rsidRPr="000B5BA5">
        <w:rPr>
          <w:rFonts w:ascii="Times New Roman" w:hAnsi="Times New Roman" w:cs="Times New Roman"/>
          <w:i/>
          <w:iCs/>
          <w:color w:val="000000"/>
          <w:sz w:val="20"/>
          <w:szCs w:val="20"/>
        </w:rPr>
        <w:t xml:space="preserve"> in </w:t>
      </w:r>
      <w:proofErr w:type="spellStart"/>
      <w:r w:rsidRPr="000B5BA5">
        <w:rPr>
          <w:rFonts w:ascii="Times New Roman" w:hAnsi="Times New Roman" w:cs="Times New Roman"/>
          <w:i/>
          <w:iCs/>
          <w:color w:val="000000"/>
          <w:sz w:val="20"/>
          <w:szCs w:val="20"/>
        </w:rPr>
        <w:t>iudicando</w:t>
      </w:r>
      <w:proofErr w:type="spellEnd"/>
      <w:r w:rsidRPr="000B5BA5">
        <w:rPr>
          <w:rFonts w:ascii="Times New Roman" w:hAnsi="Times New Roman" w:cs="Times New Roman"/>
          <w:i/>
          <w:iCs/>
          <w:color w:val="000000"/>
          <w:sz w:val="20"/>
          <w:szCs w:val="20"/>
        </w:rPr>
        <w:t xml:space="preserve"> </w:t>
      </w:r>
      <w:r w:rsidRPr="000B5BA5">
        <w:rPr>
          <w:rFonts w:ascii="Times New Roman" w:hAnsi="Times New Roman" w:cs="Times New Roman"/>
          <w:color w:val="000000"/>
          <w:sz w:val="20"/>
          <w:szCs w:val="20"/>
        </w:rPr>
        <w:t xml:space="preserve">é, portanto, o erro de julgamento, e o </w:t>
      </w:r>
      <w:proofErr w:type="spellStart"/>
      <w:r w:rsidRPr="000B5BA5">
        <w:rPr>
          <w:rFonts w:ascii="Times New Roman" w:hAnsi="Times New Roman" w:cs="Times New Roman"/>
          <w:i/>
          <w:iCs/>
          <w:color w:val="000000"/>
          <w:sz w:val="20"/>
          <w:szCs w:val="20"/>
        </w:rPr>
        <w:t>error</w:t>
      </w:r>
      <w:proofErr w:type="spellEnd"/>
      <w:r w:rsidRPr="000B5BA5">
        <w:rPr>
          <w:rFonts w:ascii="Times New Roman" w:hAnsi="Times New Roman" w:cs="Times New Roman"/>
          <w:i/>
          <w:iCs/>
          <w:color w:val="000000"/>
          <w:sz w:val="20"/>
          <w:szCs w:val="20"/>
        </w:rPr>
        <w:t xml:space="preserve"> in procedendo</w:t>
      </w:r>
      <w:r w:rsidRPr="000B5BA5">
        <w:rPr>
          <w:rFonts w:ascii="Times New Roman" w:hAnsi="Times New Roman" w:cs="Times New Roman"/>
          <w:color w:val="000000"/>
          <w:sz w:val="20"/>
          <w:szCs w:val="20"/>
        </w:rPr>
        <w:t>, é o erro de procedimento.</w:t>
      </w:r>
      <w:r>
        <w:rPr>
          <w:rStyle w:val="Refdenotaderodap"/>
          <w:rFonts w:ascii="Times New Roman" w:hAnsi="Times New Roman" w:cs="Times New Roman"/>
          <w:color w:val="000000"/>
          <w:sz w:val="20"/>
          <w:szCs w:val="20"/>
        </w:rPr>
        <w:footnoteReference w:id="16"/>
      </w:r>
    </w:p>
    <w:p w:rsidR="00332F99" w:rsidRDefault="00332F99" w:rsidP="000B5BA5">
      <w:pPr>
        <w:spacing w:after="0" w:line="240" w:lineRule="auto"/>
        <w:ind w:left="2268"/>
        <w:jc w:val="both"/>
        <w:rPr>
          <w:rFonts w:ascii="Times New Roman" w:hAnsi="Times New Roman" w:cs="Times New Roman"/>
          <w:color w:val="000000"/>
          <w:sz w:val="20"/>
          <w:szCs w:val="20"/>
        </w:rPr>
      </w:pPr>
    </w:p>
    <w:p w:rsidR="00332F99" w:rsidRPr="000B5BA5" w:rsidRDefault="00332F99" w:rsidP="000B5BA5">
      <w:pPr>
        <w:spacing w:after="0" w:line="240" w:lineRule="auto"/>
        <w:ind w:left="2268"/>
        <w:jc w:val="both"/>
        <w:rPr>
          <w:rFonts w:ascii="Times New Roman" w:hAnsi="Times New Roman" w:cs="Times New Roman"/>
          <w:sz w:val="20"/>
          <w:szCs w:val="20"/>
        </w:rPr>
      </w:pPr>
    </w:p>
    <w:p w:rsidR="000C41BF" w:rsidRDefault="0032411C" w:rsidP="000C41B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órgão competente para julgar recursos extraordinários é o STF, </w:t>
      </w:r>
      <w:r w:rsidRPr="0032411C">
        <w:rPr>
          <w:rFonts w:ascii="Times New Roman" w:hAnsi="Times New Roman" w:cs="Times New Roman"/>
          <w:sz w:val="24"/>
          <w:szCs w:val="24"/>
        </w:rPr>
        <w:t>visto que se trata de questão Constitucional</w:t>
      </w:r>
      <w:r w:rsidR="000C41BF">
        <w:rPr>
          <w:rFonts w:ascii="Times New Roman" w:hAnsi="Times New Roman" w:cs="Times New Roman"/>
          <w:sz w:val="24"/>
          <w:szCs w:val="24"/>
        </w:rPr>
        <w:t xml:space="preserve"> (co</w:t>
      </w:r>
      <w:r w:rsidR="00DB19D9">
        <w:rPr>
          <w:rFonts w:ascii="Times New Roman" w:hAnsi="Times New Roman" w:cs="Times New Roman"/>
          <w:sz w:val="24"/>
          <w:szCs w:val="24"/>
        </w:rPr>
        <w:t>nforme art. 105 da CF);</w:t>
      </w:r>
      <w:r w:rsidR="000C41BF">
        <w:rPr>
          <w:rFonts w:ascii="Times New Roman" w:hAnsi="Times New Roman" w:cs="Times New Roman"/>
          <w:sz w:val="24"/>
          <w:szCs w:val="24"/>
        </w:rPr>
        <w:t xml:space="preserve"> mas se a questão for infraconsti</w:t>
      </w:r>
      <w:r w:rsidR="00DB19D9">
        <w:rPr>
          <w:rFonts w:ascii="Times New Roman" w:hAnsi="Times New Roman" w:cs="Times New Roman"/>
          <w:sz w:val="24"/>
          <w:szCs w:val="24"/>
        </w:rPr>
        <w:t>tucional, a competência recai</w:t>
      </w:r>
      <w:r w:rsidR="000C41BF">
        <w:rPr>
          <w:rFonts w:ascii="Times New Roman" w:hAnsi="Times New Roman" w:cs="Times New Roman"/>
          <w:sz w:val="24"/>
          <w:szCs w:val="24"/>
        </w:rPr>
        <w:t xml:space="preserve"> ao STJ. Assim, </w:t>
      </w:r>
      <w:r w:rsidR="00DB19D9">
        <w:rPr>
          <w:rFonts w:ascii="Times New Roman" w:hAnsi="Times New Roman" w:cs="Times New Roman"/>
          <w:sz w:val="24"/>
          <w:szCs w:val="24"/>
        </w:rPr>
        <w:t xml:space="preserve">é necessário </w:t>
      </w:r>
      <w:r w:rsidR="000C41BF">
        <w:rPr>
          <w:rFonts w:ascii="Times New Roman" w:hAnsi="Times New Roman" w:cs="Times New Roman"/>
          <w:sz w:val="24"/>
          <w:szCs w:val="24"/>
        </w:rPr>
        <w:t>esgotar todas as possibilidade</w:t>
      </w:r>
      <w:r w:rsidR="00BD07B3">
        <w:rPr>
          <w:rFonts w:ascii="Times New Roman" w:hAnsi="Times New Roman" w:cs="Times New Roman"/>
          <w:sz w:val="24"/>
          <w:szCs w:val="24"/>
        </w:rPr>
        <w:t>s de recursos ordinários e, só após a última decisão em via ordinária, propor recurso especial</w:t>
      </w:r>
      <w:r w:rsidR="00BD07B3">
        <w:rPr>
          <w:rStyle w:val="Refdenotaderodap"/>
          <w:rFonts w:ascii="Times New Roman" w:hAnsi="Times New Roman" w:cs="Times New Roman"/>
          <w:sz w:val="24"/>
          <w:szCs w:val="24"/>
        </w:rPr>
        <w:footnoteReference w:id="17"/>
      </w:r>
      <w:r w:rsidR="00BD07B3">
        <w:rPr>
          <w:rFonts w:ascii="Times New Roman" w:hAnsi="Times New Roman" w:cs="Times New Roman"/>
          <w:sz w:val="24"/>
          <w:szCs w:val="24"/>
        </w:rPr>
        <w:t>;</w:t>
      </w:r>
      <w:r w:rsidR="000C41BF">
        <w:rPr>
          <w:rFonts w:ascii="Times New Roman" w:hAnsi="Times New Roman" w:cs="Times New Roman"/>
          <w:sz w:val="24"/>
          <w:szCs w:val="24"/>
        </w:rPr>
        <w:t xml:space="preserve"> </w:t>
      </w:r>
      <w:r w:rsidR="00BD07B3">
        <w:rPr>
          <w:rFonts w:ascii="Times New Roman" w:hAnsi="Times New Roman" w:cs="Times New Roman"/>
          <w:sz w:val="24"/>
          <w:szCs w:val="24"/>
        </w:rPr>
        <w:t>d</w:t>
      </w:r>
      <w:r w:rsidR="000C41BF">
        <w:rPr>
          <w:rFonts w:ascii="Times New Roman" w:hAnsi="Times New Roman" w:cs="Times New Roman"/>
          <w:sz w:val="24"/>
          <w:szCs w:val="24"/>
        </w:rPr>
        <w:t xml:space="preserve">aí </w:t>
      </w:r>
      <w:r w:rsidR="00DB19D9">
        <w:rPr>
          <w:rFonts w:ascii="Times New Roman" w:hAnsi="Times New Roman" w:cs="Times New Roman"/>
          <w:sz w:val="24"/>
          <w:szCs w:val="24"/>
        </w:rPr>
        <w:t xml:space="preserve">a importância do </w:t>
      </w:r>
      <w:proofErr w:type="spellStart"/>
      <w:r w:rsidR="00DB19D9">
        <w:rPr>
          <w:rFonts w:ascii="Times New Roman" w:hAnsi="Times New Roman" w:cs="Times New Roman"/>
          <w:sz w:val="24"/>
          <w:szCs w:val="24"/>
        </w:rPr>
        <w:t>pre</w:t>
      </w:r>
      <w:r w:rsidR="000C41BF">
        <w:rPr>
          <w:rFonts w:ascii="Times New Roman" w:hAnsi="Times New Roman" w:cs="Times New Roman"/>
          <w:sz w:val="24"/>
          <w:szCs w:val="24"/>
        </w:rPr>
        <w:t>questionamento</w:t>
      </w:r>
      <w:proofErr w:type="spellEnd"/>
      <w:r w:rsidR="000C41BF">
        <w:rPr>
          <w:rFonts w:ascii="Times New Roman" w:hAnsi="Times New Roman" w:cs="Times New Roman"/>
          <w:sz w:val="24"/>
          <w:szCs w:val="24"/>
        </w:rPr>
        <w:t>. Caso sej</w:t>
      </w:r>
      <w:r w:rsidR="00DB19D9">
        <w:rPr>
          <w:rFonts w:ascii="Times New Roman" w:hAnsi="Times New Roman" w:cs="Times New Roman"/>
          <w:sz w:val="24"/>
          <w:szCs w:val="24"/>
        </w:rPr>
        <w:t>a</w:t>
      </w:r>
      <w:r w:rsidR="000C41BF">
        <w:rPr>
          <w:rFonts w:ascii="Times New Roman" w:hAnsi="Times New Roman" w:cs="Times New Roman"/>
          <w:sz w:val="24"/>
          <w:szCs w:val="24"/>
        </w:rPr>
        <w:t xml:space="preserve"> interposto um recurso </w:t>
      </w:r>
      <w:r w:rsidR="000C41BF">
        <w:rPr>
          <w:rFonts w:ascii="Times New Roman" w:hAnsi="Times New Roman" w:cs="Times New Roman"/>
          <w:sz w:val="24"/>
          <w:szCs w:val="24"/>
        </w:rPr>
        <w:lastRenderedPageBreak/>
        <w:t>especial ou extraordinário sem que sejam esgotadas as vias ordinária</w:t>
      </w:r>
      <w:r w:rsidR="002877C0">
        <w:rPr>
          <w:rFonts w:ascii="Times New Roman" w:hAnsi="Times New Roman" w:cs="Times New Roman"/>
          <w:sz w:val="24"/>
          <w:szCs w:val="24"/>
        </w:rPr>
        <w:t>s</w:t>
      </w:r>
      <w:r w:rsidR="000C41BF">
        <w:rPr>
          <w:rFonts w:ascii="Times New Roman" w:hAnsi="Times New Roman" w:cs="Times New Roman"/>
          <w:sz w:val="24"/>
          <w:szCs w:val="24"/>
        </w:rPr>
        <w:t>, este será considerado intempestivo, devido a sua prematuridade.</w:t>
      </w:r>
    </w:p>
    <w:p w:rsidR="00332F99" w:rsidRDefault="00332F99" w:rsidP="00332F9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disso, é necessário que o recurso especial possua uma decisão tomada por um tribunal</w:t>
      </w:r>
      <w:r w:rsidR="00BD07B3">
        <w:rPr>
          <w:rFonts w:ascii="Times New Roman" w:hAnsi="Times New Roman" w:cs="Times New Roman"/>
          <w:sz w:val="24"/>
          <w:szCs w:val="24"/>
        </w:rPr>
        <w:t xml:space="preserve"> competente; isto é necessário</w:t>
      </w:r>
      <w:r>
        <w:rPr>
          <w:rFonts w:ascii="Times New Roman" w:hAnsi="Times New Roman" w:cs="Times New Roman"/>
          <w:sz w:val="24"/>
          <w:szCs w:val="24"/>
        </w:rPr>
        <w:t xml:space="preserve"> devido </w:t>
      </w:r>
      <w:r w:rsidR="00DB19D9">
        <w:rPr>
          <w:rFonts w:ascii="Times New Roman" w:hAnsi="Times New Roman" w:cs="Times New Roman"/>
          <w:sz w:val="24"/>
          <w:szCs w:val="24"/>
        </w:rPr>
        <w:t>o</w:t>
      </w:r>
      <w:r>
        <w:rPr>
          <w:rFonts w:ascii="Times New Roman" w:hAnsi="Times New Roman" w:cs="Times New Roman"/>
          <w:sz w:val="24"/>
          <w:szCs w:val="24"/>
        </w:rPr>
        <w:t xml:space="preserve"> escopo uniforme e in</w:t>
      </w:r>
      <w:r w:rsidR="00BD07B3">
        <w:rPr>
          <w:rFonts w:ascii="Times New Roman" w:hAnsi="Times New Roman" w:cs="Times New Roman"/>
          <w:sz w:val="24"/>
          <w:szCs w:val="24"/>
        </w:rPr>
        <w:t>teligente de suas Leis Federais</w:t>
      </w:r>
      <w:r w:rsidR="00DB19D9">
        <w:rPr>
          <w:rFonts w:ascii="Times New Roman" w:hAnsi="Times New Roman" w:cs="Times New Roman"/>
          <w:sz w:val="24"/>
          <w:szCs w:val="24"/>
        </w:rPr>
        <w:t xml:space="preserve"> que </w:t>
      </w:r>
      <w:r>
        <w:rPr>
          <w:rFonts w:ascii="Times New Roman" w:hAnsi="Times New Roman" w:cs="Times New Roman"/>
          <w:sz w:val="24"/>
          <w:szCs w:val="24"/>
        </w:rPr>
        <w:t>existem dentre as várias fontes judic</w:t>
      </w:r>
      <w:r w:rsidR="004B4B27">
        <w:rPr>
          <w:rFonts w:ascii="Times New Roman" w:hAnsi="Times New Roman" w:cs="Times New Roman"/>
          <w:sz w:val="24"/>
          <w:szCs w:val="24"/>
        </w:rPr>
        <w:t>iárias do Brasil</w:t>
      </w:r>
      <w:r w:rsidR="002877C0">
        <w:rPr>
          <w:rFonts w:ascii="Times New Roman" w:hAnsi="Times New Roman" w:cs="Times New Roman"/>
          <w:sz w:val="24"/>
          <w:szCs w:val="24"/>
        </w:rPr>
        <w:t>, não cabendo, portanto, recurso especial em decisões trabalhistas, eleitoral, militar e administrativa.</w:t>
      </w:r>
      <w:r w:rsidR="004B4B27">
        <w:rPr>
          <w:rStyle w:val="Refdenotaderodap"/>
          <w:rFonts w:ascii="Times New Roman" w:hAnsi="Times New Roman" w:cs="Times New Roman"/>
          <w:sz w:val="24"/>
          <w:szCs w:val="24"/>
        </w:rPr>
        <w:footnoteReference w:id="18"/>
      </w:r>
    </w:p>
    <w:p w:rsidR="002877C0" w:rsidRDefault="00DB19D9" w:rsidP="00332F9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recurso excepcional</w:t>
      </w:r>
      <w:r w:rsidR="006A52D9">
        <w:rPr>
          <w:rFonts w:ascii="Times New Roman" w:hAnsi="Times New Roman" w:cs="Times New Roman"/>
          <w:sz w:val="24"/>
          <w:szCs w:val="24"/>
        </w:rPr>
        <w:t xml:space="preserve"> é considerado, assim como o controle de constitucio</w:t>
      </w:r>
      <w:r>
        <w:rPr>
          <w:rFonts w:ascii="Times New Roman" w:hAnsi="Times New Roman" w:cs="Times New Roman"/>
          <w:sz w:val="24"/>
          <w:szCs w:val="24"/>
        </w:rPr>
        <w:t>nalidade das leis, como remédio que visa</w:t>
      </w:r>
      <w:r w:rsidR="006A52D9">
        <w:rPr>
          <w:rFonts w:ascii="Times New Roman" w:hAnsi="Times New Roman" w:cs="Times New Roman"/>
          <w:sz w:val="24"/>
          <w:szCs w:val="24"/>
        </w:rPr>
        <w:t xml:space="preserve"> a proteção constitucional e infraconstitucional.</w:t>
      </w:r>
      <w:r w:rsidR="006A52D9">
        <w:rPr>
          <w:rStyle w:val="Refdenotaderodap"/>
          <w:rFonts w:ascii="Times New Roman" w:hAnsi="Times New Roman" w:cs="Times New Roman"/>
          <w:sz w:val="24"/>
          <w:szCs w:val="24"/>
        </w:rPr>
        <w:footnoteReference w:id="19"/>
      </w:r>
    </w:p>
    <w:p w:rsidR="006A52D9" w:rsidRDefault="006A52D9" w:rsidP="00332F9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detalhe importante </w:t>
      </w:r>
      <w:r w:rsidR="00DB19D9">
        <w:rPr>
          <w:rFonts w:ascii="Times New Roman" w:hAnsi="Times New Roman" w:cs="Times New Roman"/>
          <w:sz w:val="24"/>
          <w:szCs w:val="24"/>
        </w:rPr>
        <w:t>está na</w:t>
      </w:r>
      <w:r>
        <w:rPr>
          <w:rFonts w:ascii="Times New Roman" w:hAnsi="Times New Roman" w:cs="Times New Roman"/>
          <w:sz w:val="24"/>
          <w:szCs w:val="24"/>
        </w:rPr>
        <w:t xml:space="preserve"> divergência</w:t>
      </w:r>
      <w:r w:rsidR="00123DFC">
        <w:rPr>
          <w:rFonts w:ascii="Times New Roman" w:hAnsi="Times New Roman" w:cs="Times New Roman"/>
          <w:sz w:val="24"/>
          <w:szCs w:val="24"/>
        </w:rPr>
        <w:t>.</w:t>
      </w:r>
      <w:r>
        <w:rPr>
          <w:rFonts w:ascii="Times New Roman" w:hAnsi="Times New Roman" w:cs="Times New Roman"/>
          <w:sz w:val="24"/>
          <w:szCs w:val="24"/>
        </w:rPr>
        <w:t xml:space="preserve"> </w:t>
      </w:r>
      <w:r w:rsidR="00123DFC">
        <w:rPr>
          <w:rFonts w:ascii="Times New Roman" w:hAnsi="Times New Roman" w:cs="Times New Roman"/>
          <w:sz w:val="24"/>
          <w:szCs w:val="24"/>
        </w:rPr>
        <w:t>E</w:t>
      </w:r>
      <w:r>
        <w:rPr>
          <w:rFonts w:ascii="Times New Roman" w:hAnsi="Times New Roman" w:cs="Times New Roman"/>
          <w:sz w:val="24"/>
          <w:szCs w:val="24"/>
        </w:rPr>
        <w:t>sta deve ser atual e não antiga, visto que trata-se de um dos requisitos de admissibilidade.</w:t>
      </w:r>
    </w:p>
    <w:p w:rsidR="001E14D9" w:rsidRDefault="00DB19D9" w:rsidP="00332F9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STJ, </w:t>
      </w:r>
      <w:r w:rsidR="00BD07B3">
        <w:rPr>
          <w:rFonts w:ascii="Times New Roman" w:hAnsi="Times New Roman" w:cs="Times New Roman"/>
          <w:sz w:val="24"/>
          <w:szCs w:val="24"/>
        </w:rPr>
        <w:t>exerce o poder-dever,</w:t>
      </w:r>
      <w:r w:rsidR="00F94528">
        <w:rPr>
          <w:rFonts w:ascii="Times New Roman" w:hAnsi="Times New Roman" w:cs="Times New Roman"/>
          <w:sz w:val="24"/>
          <w:szCs w:val="24"/>
        </w:rPr>
        <w:t xml:space="preserve"> advindo da jurisdição, sob</w:t>
      </w:r>
      <w:r w:rsidR="00BD07B3">
        <w:rPr>
          <w:rFonts w:ascii="Times New Roman" w:hAnsi="Times New Roman" w:cs="Times New Roman"/>
          <w:sz w:val="24"/>
          <w:szCs w:val="24"/>
        </w:rPr>
        <w:t>re todo o território brasileiro, sendo este</w:t>
      </w:r>
      <w:r w:rsidR="00F94528">
        <w:rPr>
          <w:rFonts w:ascii="Times New Roman" w:hAnsi="Times New Roman" w:cs="Times New Roman"/>
          <w:sz w:val="24"/>
          <w:szCs w:val="24"/>
        </w:rPr>
        <w:t xml:space="preserve"> responsável pelo recebimento de toda a Justiça Federal e Estadual. Obedecendo a competência material destinada a cada justiça, surge a possibilidade de uma enorme quantidade de recursos que circundam assuntos idênticos.</w:t>
      </w:r>
      <w:r w:rsidR="00DF048B">
        <w:rPr>
          <w:rStyle w:val="Refdenotaderodap"/>
          <w:rFonts w:ascii="Times New Roman" w:hAnsi="Times New Roman" w:cs="Times New Roman"/>
          <w:sz w:val="24"/>
          <w:szCs w:val="24"/>
        </w:rPr>
        <w:footnoteReference w:id="20"/>
      </w:r>
      <w:r w:rsidR="00093349">
        <w:rPr>
          <w:rFonts w:ascii="Times New Roman" w:hAnsi="Times New Roman" w:cs="Times New Roman"/>
          <w:sz w:val="24"/>
          <w:szCs w:val="24"/>
        </w:rPr>
        <w:t xml:space="preserve"> </w:t>
      </w:r>
    </w:p>
    <w:p w:rsidR="00F94528" w:rsidRDefault="00BD07B3" w:rsidP="00332F9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deste fenômeno, o STJ</w:t>
      </w:r>
      <w:r w:rsidR="00093349">
        <w:rPr>
          <w:rFonts w:ascii="Times New Roman" w:hAnsi="Times New Roman" w:cs="Times New Roman"/>
          <w:sz w:val="24"/>
          <w:szCs w:val="24"/>
        </w:rPr>
        <w:t xml:space="preserve"> necessitou dos instrumentos desenvolvidos pelo STF, para resolver essas questões de multiplicidade; assim fo</w:t>
      </w:r>
      <w:r w:rsidR="00DB19D9">
        <w:rPr>
          <w:rFonts w:ascii="Times New Roman" w:hAnsi="Times New Roman" w:cs="Times New Roman"/>
          <w:sz w:val="24"/>
          <w:szCs w:val="24"/>
        </w:rPr>
        <w:t>ra promulgada a Lei 11.672/2008,</w:t>
      </w:r>
      <w:r w:rsidR="00093349">
        <w:rPr>
          <w:rFonts w:ascii="Times New Roman" w:hAnsi="Times New Roman" w:cs="Times New Roman"/>
          <w:sz w:val="24"/>
          <w:szCs w:val="24"/>
        </w:rPr>
        <w:t xml:space="preserve"> </w:t>
      </w:r>
      <w:r w:rsidR="00DB19D9">
        <w:rPr>
          <w:rFonts w:ascii="Times New Roman" w:hAnsi="Times New Roman" w:cs="Times New Roman"/>
          <w:sz w:val="24"/>
          <w:szCs w:val="24"/>
        </w:rPr>
        <w:t xml:space="preserve">que </w:t>
      </w:r>
      <w:r w:rsidR="00313A3B">
        <w:rPr>
          <w:rFonts w:ascii="Times New Roman" w:hAnsi="Times New Roman" w:cs="Times New Roman"/>
          <w:sz w:val="24"/>
          <w:szCs w:val="24"/>
        </w:rPr>
        <w:t xml:space="preserve">por sua vez, </w:t>
      </w:r>
      <w:r w:rsidR="00DB19D9">
        <w:rPr>
          <w:rFonts w:ascii="Times New Roman" w:hAnsi="Times New Roman" w:cs="Times New Roman"/>
          <w:sz w:val="24"/>
          <w:szCs w:val="24"/>
        </w:rPr>
        <w:t xml:space="preserve">inseriu </w:t>
      </w:r>
      <w:r w:rsidR="00313A3B">
        <w:rPr>
          <w:rFonts w:ascii="Times New Roman" w:hAnsi="Times New Roman" w:cs="Times New Roman"/>
          <w:sz w:val="24"/>
          <w:szCs w:val="24"/>
        </w:rPr>
        <w:t>o art. 543-C, desenvolvido pelo Congresso Nacional</w:t>
      </w:r>
      <w:r w:rsidR="001E14D9">
        <w:rPr>
          <w:rFonts w:ascii="Times New Roman" w:hAnsi="Times New Roman" w:cs="Times New Roman"/>
          <w:sz w:val="24"/>
          <w:szCs w:val="24"/>
        </w:rPr>
        <w:t xml:space="preserve"> e baseado nas sugestões do Ministro </w:t>
      </w:r>
      <w:proofErr w:type="spellStart"/>
      <w:r w:rsidR="001E14D9">
        <w:rPr>
          <w:rFonts w:ascii="Times New Roman" w:hAnsi="Times New Roman" w:cs="Times New Roman"/>
          <w:sz w:val="24"/>
          <w:szCs w:val="24"/>
        </w:rPr>
        <w:t>Athos</w:t>
      </w:r>
      <w:proofErr w:type="spellEnd"/>
      <w:r w:rsidR="001E14D9">
        <w:rPr>
          <w:rFonts w:ascii="Times New Roman" w:hAnsi="Times New Roman" w:cs="Times New Roman"/>
          <w:sz w:val="24"/>
          <w:szCs w:val="24"/>
        </w:rPr>
        <w:t xml:space="preserve"> Gusmão Carneiro</w:t>
      </w:r>
      <w:r w:rsidR="00DB19D9">
        <w:rPr>
          <w:rFonts w:ascii="Times New Roman" w:hAnsi="Times New Roman" w:cs="Times New Roman"/>
          <w:sz w:val="24"/>
          <w:szCs w:val="24"/>
        </w:rPr>
        <w:t>, no CPC</w:t>
      </w:r>
      <w:r w:rsidR="00313A3B">
        <w:rPr>
          <w:rFonts w:ascii="Times New Roman" w:hAnsi="Times New Roman" w:cs="Times New Roman"/>
          <w:sz w:val="24"/>
          <w:szCs w:val="24"/>
        </w:rPr>
        <w:t xml:space="preserve">, </w:t>
      </w:r>
      <w:r w:rsidR="00DB19D9">
        <w:rPr>
          <w:rFonts w:ascii="Times New Roman" w:hAnsi="Times New Roman" w:cs="Times New Roman"/>
          <w:sz w:val="24"/>
          <w:szCs w:val="24"/>
        </w:rPr>
        <w:t xml:space="preserve">proporcionando </w:t>
      </w:r>
      <w:r w:rsidR="00313A3B">
        <w:rPr>
          <w:rFonts w:ascii="Times New Roman" w:hAnsi="Times New Roman" w:cs="Times New Roman"/>
          <w:sz w:val="24"/>
          <w:szCs w:val="24"/>
        </w:rPr>
        <w:t>mais celeridade e racionalidade</w:t>
      </w:r>
      <w:r w:rsidR="00DB19D9">
        <w:rPr>
          <w:rFonts w:ascii="Times New Roman" w:hAnsi="Times New Roman" w:cs="Times New Roman"/>
          <w:sz w:val="24"/>
          <w:szCs w:val="24"/>
        </w:rPr>
        <w:t xml:space="preserve"> à</w:t>
      </w:r>
      <w:r w:rsidR="00313A3B">
        <w:rPr>
          <w:rFonts w:ascii="Times New Roman" w:hAnsi="Times New Roman" w:cs="Times New Roman"/>
          <w:sz w:val="24"/>
          <w:szCs w:val="24"/>
        </w:rPr>
        <w:t xml:space="preserve"> jurisdição, sem</w:t>
      </w:r>
      <w:r w:rsidR="00961A94">
        <w:rPr>
          <w:rFonts w:ascii="Times New Roman" w:hAnsi="Times New Roman" w:cs="Times New Roman"/>
          <w:sz w:val="24"/>
          <w:szCs w:val="24"/>
        </w:rPr>
        <w:t xml:space="preserve"> </w:t>
      </w:r>
      <w:r w:rsidR="00313A3B">
        <w:rPr>
          <w:rFonts w:ascii="Times New Roman" w:hAnsi="Times New Roman" w:cs="Times New Roman"/>
          <w:sz w:val="24"/>
          <w:szCs w:val="24"/>
        </w:rPr>
        <w:t>que isso infrinja o</w:t>
      </w:r>
      <w:r w:rsidR="001E14D9">
        <w:rPr>
          <w:rFonts w:ascii="Times New Roman" w:hAnsi="Times New Roman" w:cs="Times New Roman"/>
          <w:sz w:val="24"/>
          <w:szCs w:val="24"/>
        </w:rPr>
        <w:t>s</w:t>
      </w:r>
      <w:r w:rsidR="00313A3B">
        <w:rPr>
          <w:rFonts w:ascii="Times New Roman" w:hAnsi="Times New Roman" w:cs="Times New Roman"/>
          <w:sz w:val="24"/>
          <w:szCs w:val="24"/>
        </w:rPr>
        <w:t xml:space="preserve"> princípio</w:t>
      </w:r>
      <w:r w:rsidR="001E14D9">
        <w:rPr>
          <w:rFonts w:ascii="Times New Roman" w:hAnsi="Times New Roman" w:cs="Times New Roman"/>
          <w:sz w:val="24"/>
          <w:szCs w:val="24"/>
        </w:rPr>
        <w:t>s</w:t>
      </w:r>
      <w:r w:rsidR="00313A3B">
        <w:rPr>
          <w:rFonts w:ascii="Times New Roman" w:hAnsi="Times New Roman" w:cs="Times New Roman"/>
          <w:sz w:val="24"/>
          <w:szCs w:val="24"/>
        </w:rPr>
        <w:t xml:space="preserve"> </w:t>
      </w:r>
      <w:r w:rsidR="001E14D9">
        <w:rPr>
          <w:rFonts w:ascii="Times New Roman" w:hAnsi="Times New Roman" w:cs="Times New Roman"/>
          <w:sz w:val="24"/>
          <w:szCs w:val="24"/>
        </w:rPr>
        <w:t xml:space="preserve">do contraditório e </w:t>
      </w:r>
      <w:r w:rsidR="00313A3B">
        <w:rPr>
          <w:rFonts w:ascii="Times New Roman" w:hAnsi="Times New Roman" w:cs="Times New Roman"/>
          <w:sz w:val="24"/>
          <w:szCs w:val="24"/>
        </w:rPr>
        <w:t>da ampla defesa</w:t>
      </w:r>
      <w:r w:rsidR="00DC41BC">
        <w:rPr>
          <w:rFonts w:ascii="Times New Roman" w:hAnsi="Times New Roman" w:cs="Times New Roman"/>
          <w:sz w:val="24"/>
          <w:szCs w:val="24"/>
        </w:rPr>
        <w:t>.</w:t>
      </w:r>
      <w:r w:rsidR="00DF048B">
        <w:rPr>
          <w:rStyle w:val="Refdenotaderodap"/>
          <w:rFonts w:ascii="Times New Roman" w:hAnsi="Times New Roman" w:cs="Times New Roman"/>
          <w:sz w:val="24"/>
          <w:szCs w:val="24"/>
        </w:rPr>
        <w:footnoteReference w:id="21"/>
      </w:r>
    </w:p>
    <w:p w:rsidR="006A52D9" w:rsidRDefault="006A52D9" w:rsidP="00332F99">
      <w:pPr>
        <w:spacing w:after="0" w:line="360" w:lineRule="auto"/>
        <w:ind w:firstLine="1134"/>
        <w:jc w:val="both"/>
        <w:rPr>
          <w:rFonts w:ascii="Times New Roman" w:hAnsi="Times New Roman" w:cs="Times New Roman"/>
          <w:sz w:val="24"/>
          <w:szCs w:val="24"/>
        </w:rPr>
      </w:pPr>
    </w:p>
    <w:p w:rsidR="00FC4D7A" w:rsidRDefault="00FC4D7A" w:rsidP="00332F99">
      <w:pPr>
        <w:spacing w:after="0" w:line="360" w:lineRule="auto"/>
        <w:ind w:firstLine="1134"/>
        <w:jc w:val="both"/>
        <w:rPr>
          <w:rFonts w:ascii="Times New Roman" w:hAnsi="Times New Roman" w:cs="Times New Roman"/>
          <w:sz w:val="24"/>
          <w:szCs w:val="24"/>
        </w:rPr>
      </w:pPr>
    </w:p>
    <w:p w:rsidR="00617B57" w:rsidRDefault="00617B57" w:rsidP="001D6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617B57">
        <w:rPr>
          <w:rFonts w:ascii="Times New Roman" w:hAnsi="Times New Roman" w:cs="Times New Roman"/>
          <w:b/>
          <w:sz w:val="24"/>
          <w:szCs w:val="24"/>
        </w:rPr>
        <w:t xml:space="preserve"> Julgamento por Amostragem</w:t>
      </w:r>
    </w:p>
    <w:p w:rsidR="002877C0" w:rsidRDefault="002877C0" w:rsidP="001D6D7F">
      <w:pPr>
        <w:spacing w:after="0" w:line="240" w:lineRule="auto"/>
        <w:jc w:val="both"/>
        <w:rPr>
          <w:rFonts w:ascii="Times New Roman" w:hAnsi="Times New Roman" w:cs="Times New Roman"/>
          <w:b/>
          <w:sz w:val="24"/>
          <w:szCs w:val="24"/>
        </w:rPr>
      </w:pPr>
    </w:p>
    <w:p w:rsidR="00FC4D7A" w:rsidRDefault="00FC4D7A" w:rsidP="001D6D7F">
      <w:pPr>
        <w:spacing w:after="0" w:line="240" w:lineRule="auto"/>
        <w:jc w:val="both"/>
        <w:rPr>
          <w:rFonts w:ascii="Times New Roman" w:hAnsi="Times New Roman" w:cs="Times New Roman"/>
          <w:b/>
          <w:sz w:val="24"/>
          <w:szCs w:val="24"/>
        </w:rPr>
      </w:pPr>
    </w:p>
    <w:p w:rsidR="000C41BF" w:rsidRDefault="000C41BF" w:rsidP="001D6D7F">
      <w:pPr>
        <w:spacing w:after="0" w:line="240" w:lineRule="auto"/>
        <w:jc w:val="both"/>
        <w:rPr>
          <w:rFonts w:ascii="Times New Roman" w:hAnsi="Times New Roman" w:cs="Times New Roman"/>
          <w:b/>
          <w:sz w:val="24"/>
          <w:szCs w:val="24"/>
        </w:rPr>
      </w:pPr>
    </w:p>
    <w:p w:rsidR="00F20F36" w:rsidRDefault="002877C0" w:rsidP="002877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F20F36">
        <w:rPr>
          <w:rFonts w:ascii="Times New Roman" w:hAnsi="Times New Roman" w:cs="Times New Roman"/>
          <w:sz w:val="24"/>
          <w:szCs w:val="24"/>
        </w:rPr>
        <w:t>Com</w:t>
      </w:r>
      <w:r w:rsidR="00BD07B3">
        <w:rPr>
          <w:rFonts w:ascii="Times New Roman" w:hAnsi="Times New Roman" w:cs="Times New Roman"/>
          <w:sz w:val="24"/>
          <w:szCs w:val="24"/>
        </w:rPr>
        <w:t xml:space="preserve"> o advento da Lei 11. 672/2008,</w:t>
      </w:r>
      <w:r w:rsidR="00122F23">
        <w:rPr>
          <w:rFonts w:ascii="Times New Roman" w:hAnsi="Times New Roman" w:cs="Times New Roman"/>
          <w:sz w:val="24"/>
          <w:szCs w:val="24"/>
        </w:rPr>
        <w:t xml:space="preserve"> </w:t>
      </w:r>
      <w:r w:rsidR="00F20F36">
        <w:rPr>
          <w:rFonts w:ascii="Times New Roman" w:hAnsi="Times New Roman" w:cs="Times New Roman"/>
          <w:sz w:val="24"/>
          <w:szCs w:val="24"/>
        </w:rPr>
        <w:t xml:space="preserve">fora </w:t>
      </w:r>
      <w:r w:rsidR="00812AC4">
        <w:rPr>
          <w:rFonts w:ascii="Times New Roman" w:hAnsi="Times New Roman" w:cs="Times New Roman"/>
          <w:sz w:val="24"/>
          <w:szCs w:val="24"/>
        </w:rPr>
        <w:t>a</w:t>
      </w:r>
      <w:r w:rsidR="00F20F36">
        <w:rPr>
          <w:rFonts w:ascii="Times New Roman" w:hAnsi="Times New Roman" w:cs="Times New Roman"/>
          <w:sz w:val="24"/>
          <w:szCs w:val="24"/>
        </w:rPr>
        <w:t xml:space="preserve">crescentado ao Código de Processo Civil, o artigo 543-C, que se destina a tratar dos processos e de seus respectivos julgamentos </w:t>
      </w:r>
      <w:r w:rsidR="00F20F36">
        <w:rPr>
          <w:rFonts w:ascii="Times New Roman" w:hAnsi="Times New Roman" w:cs="Times New Roman"/>
          <w:sz w:val="24"/>
          <w:szCs w:val="24"/>
        </w:rPr>
        <w:lastRenderedPageBreak/>
        <w:t>dos recursos especiais conhecidos como repetitivos, ou seja, processos que possuem uma mesma questão de direito.</w:t>
      </w:r>
      <w:r w:rsidR="00F20F36">
        <w:rPr>
          <w:rStyle w:val="Refdenotaderodap"/>
          <w:rFonts w:ascii="Times New Roman" w:hAnsi="Times New Roman" w:cs="Times New Roman"/>
          <w:sz w:val="24"/>
          <w:szCs w:val="24"/>
        </w:rPr>
        <w:footnoteReference w:id="22"/>
      </w:r>
    </w:p>
    <w:p w:rsidR="00BD07B3" w:rsidRDefault="00F20F36" w:rsidP="002877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estes recursos repetitivos, dão-se o mesmo regramento contidos no art. 543-B, do CPC,</w:t>
      </w:r>
      <w:r w:rsidR="003877DB">
        <w:rPr>
          <w:rFonts w:ascii="Times New Roman" w:hAnsi="Times New Roman" w:cs="Times New Roman"/>
          <w:sz w:val="24"/>
          <w:szCs w:val="24"/>
        </w:rPr>
        <w:t xml:space="preserve"> devendo ser analisada a sua repercussão geral, nos termos do Regimento</w:t>
      </w:r>
      <w:r w:rsidR="0043754F">
        <w:rPr>
          <w:rFonts w:ascii="Times New Roman" w:hAnsi="Times New Roman" w:cs="Times New Roman"/>
          <w:sz w:val="24"/>
          <w:szCs w:val="24"/>
        </w:rPr>
        <w:t xml:space="preserve"> do Superior Tribunal de Justiça, bem como o controle da decisão do Presidente e do seu Vice Presidente do TJ</w:t>
      </w:r>
      <w:r w:rsidR="00812AC4">
        <w:rPr>
          <w:rFonts w:ascii="Times New Roman" w:hAnsi="Times New Roman" w:cs="Times New Roman"/>
          <w:sz w:val="24"/>
          <w:szCs w:val="24"/>
        </w:rPr>
        <w:t>, que determina o sobrestamento dos recursos que não possuem qualquer semelhança com os que forem seleci</w:t>
      </w:r>
      <w:r w:rsidR="0032411C">
        <w:rPr>
          <w:rFonts w:ascii="Times New Roman" w:hAnsi="Times New Roman" w:cs="Times New Roman"/>
          <w:sz w:val="24"/>
          <w:szCs w:val="24"/>
        </w:rPr>
        <w:t>onados para a amostra</w:t>
      </w:r>
      <w:r w:rsidR="00812AC4">
        <w:rPr>
          <w:rFonts w:ascii="Times New Roman" w:hAnsi="Times New Roman" w:cs="Times New Roman"/>
          <w:sz w:val="24"/>
          <w:szCs w:val="24"/>
        </w:rPr>
        <w:t>gem</w:t>
      </w:r>
      <w:r w:rsidR="003877DB">
        <w:rPr>
          <w:rFonts w:ascii="Times New Roman" w:hAnsi="Times New Roman" w:cs="Times New Roman"/>
          <w:sz w:val="24"/>
          <w:szCs w:val="24"/>
        </w:rPr>
        <w:t xml:space="preserve">. </w:t>
      </w:r>
      <w:r w:rsidR="00E02FFC">
        <w:rPr>
          <w:rStyle w:val="Refdenotaderodap"/>
          <w:rFonts w:ascii="Times New Roman" w:hAnsi="Times New Roman" w:cs="Times New Roman"/>
          <w:sz w:val="24"/>
          <w:szCs w:val="24"/>
        </w:rPr>
        <w:footnoteReference w:id="23"/>
      </w:r>
    </w:p>
    <w:p w:rsidR="00F20F36" w:rsidRDefault="003877DB" w:rsidP="002877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Feita a análise, o tribunal local deverá selecionar todos os recursos que possuem melhores condições representativas acerca do caso discutido para serem julgados por amostragem, conforme o § 1º do art. 543-C do CPC.</w:t>
      </w:r>
      <w:r>
        <w:rPr>
          <w:rStyle w:val="Refdenotaderodap"/>
          <w:rFonts w:ascii="Times New Roman" w:hAnsi="Times New Roman" w:cs="Times New Roman"/>
          <w:sz w:val="24"/>
          <w:szCs w:val="24"/>
        </w:rPr>
        <w:footnoteReference w:id="24"/>
      </w:r>
      <w:r>
        <w:rPr>
          <w:rFonts w:ascii="Times New Roman" w:hAnsi="Times New Roman" w:cs="Times New Roman"/>
          <w:sz w:val="24"/>
          <w:szCs w:val="24"/>
        </w:rPr>
        <w:t xml:space="preserve"> Em casos de julgamento por amostragem, é permitido a intervenção de </w:t>
      </w:r>
      <w:proofErr w:type="spellStart"/>
      <w:r>
        <w:rPr>
          <w:rFonts w:ascii="Times New Roman" w:hAnsi="Times New Roman" w:cs="Times New Roman"/>
          <w:i/>
          <w:sz w:val="24"/>
          <w:szCs w:val="24"/>
        </w:rPr>
        <w:t>amicus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curi</w:t>
      </w:r>
      <w:r w:rsidR="005C4773">
        <w:rPr>
          <w:rFonts w:ascii="Times New Roman" w:hAnsi="Times New Roman" w:cs="Times New Roman"/>
          <w:i/>
          <w:sz w:val="24"/>
          <w:szCs w:val="24"/>
        </w:rPr>
        <w:t>a</w:t>
      </w:r>
      <w:r>
        <w:rPr>
          <w:rFonts w:ascii="Times New Roman" w:hAnsi="Times New Roman" w:cs="Times New Roman"/>
          <w:i/>
          <w:sz w:val="24"/>
          <w:szCs w:val="24"/>
        </w:rPr>
        <w:t>e</w:t>
      </w:r>
      <w:proofErr w:type="spellEnd"/>
      <w:r w:rsidR="005C4773">
        <w:rPr>
          <w:rFonts w:ascii="Times New Roman" w:hAnsi="Times New Roman" w:cs="Times New Roman"/>
          <w:sz w:val="24"/>
          <w:szCs w:val="24"/>
        </w:rPr>
        <w:t xml:space="preserve">, </w:t>
      </w:r>
      <w:r w:rsidR="005C4773" w:rsidRPr="005C4773">
        <w:rPr>
          <w:rFonts w:ascii="Times New Roman" w:hAnsi="Times New Roman" w:cs="Times New Roman"/>
          <w:sz w:val="24"/>
          <w:szCs w:val="24"/>
        </w:rPr>
        <w:t xml:space="preserve">conforme </w:t>
      </w:r>
      <w:r w:rsidR="005C4773" w:rsidRPr="00BD07B3">
        <w:rPr>
          <w:rFonts w:ascii="Times New Roman" w:hAnsi="Times New Roman" w:cs="Times New Roman"/>
          <w:sz w:val="24"/>
          <w:szCs w:val="24"/>
        </w:rPr>
        <w:t>estipula</w:t>
      </w:r>
      <w:r w:rsidR="005C4773">
        <w:rPr>
          <w:rFonts w:ascii="Times New Roman" w:hAnsi="Times New Roman" w:cs="Times New Roman"/>
          <w:i/>
          <w:sz w:val="24"/>
          <w:szCs w:val="24"/>
        </w:rPr>
        <w:t xml:space="preserve"> </w:t>
      </w:r>
      <w:r w:rsidR="005C4773" w:rsidRPr="00BD07B3">
        <w:rPr>
          <w:rFonts w:ascii="Times New Roman" w:hAnsi="Times New Roman" w:cs="Times New Roman"/>
          <w:sz w:val="24"/>
          <w:szCs w:val="24"/>
        </w:rPr>
        <w:t>o</w:t>
      </w:r>
      <w:r w:rsidR="005C4773">
        <w:rPr>
          <w:rFonts w:ascii="Times New Roman" w:hAnsi="Times New Roman" w:cs="Times New Roman"/>
          <w:i/>
          <w:sz w:val="24"/>
          <w:szCs w:val="24"/>
        </w:rPr>
        <w:t xml:space="preserve"> </w:t>
      </w:r>
      <w:r w:rsidR="005C4773">
        <w:rPr>
          <w:rFonts w:ascii="Times New Roman" w:hAnsi="Times New Roman" w:cs="Times New Roman"/>
          <w:sz w:val="24"/>
          <w:szCs w:val="24"/>
        </w:rPr>
        <w:t>§ 4º do mesmo artigo, ao admitir a manifestação  de pessoas órgãos ou entidades com interesse na controvér</w:t>
      </w:r>
      <w:r w:rsidR="0032411C">
        <w:rPr>
          <w:rFonts w:ascii="Times New Roman" w:hAnsi="Times New Roman" w:cs="Times New Roman"/>
          <w:sz w:val="24"/>
          <w:szCs w:val="24"/>
        </w:rPr>
        <w:t>s</w:t>
      </w:r>
      <w:r w:rsidR="005C4773">
        <w:rPr>
          <w:rFonts w:ascii="Times New Roman" w:hAnsi="Times New Roman" w:cs="Times New Roman"/>
          <w:sz w:val="24"/>
          <w:szCs w:val="24"/>
        </w:rPr>
        <w:t>ia.</w:t>
      </w:r>
      <w:r w:rsidR="00E02FFC">
        <w:rPr>
          <w:rStyle w:val="Refdenotaderodap"/>
          <w:rFonts w:ascii="Times New Roman" w:hAnsi="Times New Roman" w:cs="Times New Roman"/>
          <w:sz w:val="24"/>
          <w:szCs w:val="24"/>
        </w:rPr>
        <w:footnoteReference w:id="25"/>
      </w:r>
    </w:p>
    <w:p w:rsidR="002877C0" w:rsidRDefault="002877C0" w:rsidP="002877C0">
      <w:pPr>
        <w:spacing w:after="0" w:line="360" w:lineRule="auto"/>
        <w:ind w:firstLine="1134"/>
        <w:jc w:val="both"/>
        <w:rPr>
          <w:rFonts w:ascii="Times New Roman" w:hAnsi="Times New Roman" w:cs="Times New Roman"/>
          <w:sz w:val="24"/>
          <w:szCs w:val="24"/>
        </w:rPr>
      </w:pPr>
    </w:p>
    <w:p w:rsidR="008B1109" w:rsidRDefault="008B1109" w:rsidP="004B4B27">
      <w:pPr>
        <w:spacing w:after="0" w:line="240" w:lineRule="auto"/>
        <w:ind w:left="2268"/>
        <w:jc w:val="both"/>
        <w:rPr>
          <w:rFonts w:ascii="Times New Roman" w:hAnsi="Times New Roman" w:cs="Times New Roman"/>
          <w:color w:val="000000"/>
          <w:sz w:val="20"/>
          <w:szCs w:val="20"/>
        </w:rPr>
      </w:pPr>
      <w:proofErr w:type="spellStart"/>
      <w:r w:rsidRPr="008B1109">
        <w:rPr>
          <w:rFonts w:ascii="Times New Roman" w:hAnsi="Times New Roman" w:cs="Times New Roman"/>
          <w:i/>
          <w:iCs/>
          <w:color w:val="000000"/>
          <w:sz w:val="20"/>
          <w:szCs w:val="20"/>
        </w:rPr>
        <w:t>Amicus</w:t>
      </w:r>
      <w:proofErr w:type="spellEnd"/>
      <w:r w:rsidRPr="008B1109">
        <w:rPr>
          <w:rFonts w:ascii="Times New Roman" w:hAnsi="Times New Roman" w:cs="Times New Roman"/>
          <w:i/>
          <w:iCs/>
          <w:color w:val="000000"/>
          <w:sz w:val="20"/>
          <w:szCs w:val="20"/>
        </w:rPr>
        <w:t xml:space="preserve"> </w:t>
      </w:r>
      <w:proofErr w:type="spellStart"/>
      <w:r w:rsidRPr="008B1109">
        <w:rPr>
          <w:rFonts w:ascii="Times New Roman" w:hAnsi="Times New Roman" w:cs="Times New Roman"/>
          <w:i/>
          <w:iCs/>
          <w:color w:val="000000"/>
          <w:sz w:val="20"/>
          <w:szCs w:val="20"/>
        </w:rPr>
        <w:t>curiae</w:t>
      </w:r>
      <w:proofErr w:type="spellEnd"/>
      <w:r w:rsidRPr="008B1109">
        <w:rPr>
          <w:rFonts w:ascii="Times New Roman" w:hAnsi="Times New Roman" w:cs="Times New Roman"/>
          <w:i/>
          <w:iCs/>
          <w:color w:val="000000"/>
          <w:sz w:val="20"/>
          <w:szCs w:val="20"/>
        </w:rPr>
        <w:t xml:space="preserve"> </w:t>
      </w:r>
      <w:r w:rsidRPr="008B1109">
        <w:rPr>
          <w:rFonts w:ascii="Times New Roman" w:hAnsi="Times New Roman" w:cs="Times New Roman"/>
          <w:color w:val="000000"/>
          <w:sz w:val="20"/>
          <w:szCs w:val="20"/>
        </w:rPr>
        <w:t xml:space="preserve">(amigo da corte) é instituto democrático uma vez que permite que venham terceiros a integrar a demanda, a fim de discutir objetivamente as teses jurídicas esposadas e que afetaram a sociedade com um todo. Quando admitido tal discussão integra os limites subjetivos da coisa julgada. Temos como exemplos de </w:t>
      </w:r>
      <w:proofErr w:type="spellStart"/>
      <w:r w:rsidRPr="008B1109">
        <w:rPr>
          <w:rFonts w:ascii="Times New Roman" w:hAnsi="Times New Roman" w:cs="Times New Roman"/>
          <w:i/>
          <w:iCs/>
          <w:color w:val="000000"/>
          <w:sz w:val="20"/>
          <w:szCs w:val="20"/>
        </w:rPr>
        <w:t>amicus</w:t>
      </w:r>
      <w:proofErr w:type="spellEnd"/>
      <w:r w:rsidRPr="008B1109">
        <w:rPr>
          <w:rFonts w:ascii="Times New Roman" w:hAnsi="Times New Roman" w:cs="Times New Roman"/>
          <w:i/>
          <w:iCs/>
          <w:color w:val="000000"/>
          <w:sz w:val="20"/>
          <w:szCs w:val="20"/>
        </w:rPr>
        <w:t xml:space="preserve"> </w:t>
      </w:r>
      <w:proofErr w:type="spellStart"/>
      <w:r w:rsidRPr="008B1109">
        <w:rPr>
          <w:rFonts w:ascii="Times New Roman" w:hAnsi="Times New Roman" w:cs="Times New Roman"/>
          <w:i/>
          <w:iCs/>
          <w:color w:val="000000"/>
          <w:sz w:val="20"/>
          <w:szCs w:val="20"/>
        </w:rPr>
        <w:t>curiae</w:t>
      </w:r>
      <w:proofErr w:type="spellEnd"/>
      <w:r w:rsidRPr="008B1109">
        <w:rPr>
          <w:rFonts w:ascii="Times New Roman" w:hAnsi="Times New Roman" w:cs="Times New Roman"/>
          <w:i/>
          <w:iCs/>
          <w:color w:val="000000"/>
          <w:sz w:val="20"/>
          <w:szCs w:val="20"/>
        </w:rPr>
        <w:t xml:space="preserve"> </w:t>
      </w:r>
      <w:r w:rsidRPr="008B1109">
        <w:rPr>
          <w:rFonts w:ascii="Times New Roman" w:hAnsi="Times New Roman" w:cs="Times New Roman"/>
          <w:color w:val="000000"/>
          <w:sz w:val="20"/>
          <w:szCs w:val="20"/>
        </w:rPr>
        <w:t>órgão tais como: a CVM, o CADE (conselho administrativo de defesa econômica), associações e confederações que tenham pertinência temática com a tese jurídica discutida no recurso especial.</w:t>
      </w:r>
      <w:r>
        <w:rPr>
          <w:rStyle w:val="Refdenotaderodap"/>
          <w:rFonts w:ascii="Times New Roman" w:hAnsi="Times New Roman" w:cs="Times New Roman"/>
          <w:color w:val="000000"/>
          <w:sz w:val="20"/>
          <w:szCs w:val="20"/>
        </w:rPr>
        <w:footnoteReference w:id="26"/>
      </w:r>
    </w:p>
    <w:p w:rsidR="00FC4D7A" w:rsidRDefault="00FC4D7A" w:rsidP="008B1109">
      <w:pPr>
        <w:spacing w:after="0" w:line="360" w:lineRule="auto"/>
        <w:jc w:val="both"/>
        <w:rPr>
          <w:rFonts w:ascii="Times New Roman" w:hAnsi="Times New Roman" w:cs="Times New Roman"/>
          <w:sz w:val="24"/>
          <w:szCs w:val="24"/>
        </w:rPr>
      </w:pPr>
    </w:p>
    <w:p w:rsidR="005C4773" w:rsidRDefault="00812AC4" w:rsidP="008B11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Após</w:t>
      </w:r>
      <w:r w:rsidR="005C4773">
        <w:rPr>
          <w:rFonts w:ascii="Times New Roman" w:hAnsi="Times New Roman" w:cs="Times New Roman"/>
          <w:sz w:val="24"/>
          <w:szCs w:val="24"/>
        </w:rPr>
        <w:t xml:space="preserve"> o julgamento dos recursos especiais selecionados, serão tomadas algumas atitudes relacionadas aos recursos que</w:t>
      </w:r>
      <w:r w:rsidR="00FC4D7A">
        <w:rPr>
          <w:rFonts w:ascii="Times New Roman" w:hAnsi="Times New Roman" w:cs="Times New Roman"/>
          <w:sz w:val="24"/>
          <w:szCs w:val="24"/>
        </w:rPr>
        <w:t>,</w:t>
      </w:r>
      <w:r w:rsidR="005C4773">
        <w:rPr>
          <w:rFonts w:ascii="Times New Roman" w:hAnsi="Times New Roman" w:cs="Times New Roman"/>
          <w:sz w:val="24"/>
          <w:szCs w:val="24"/>
        </w:rPr>
        <w:t xml:space="preserve"> mantiveram-se sobrestados em sua origem, para o julgamento dos demais selecionados. </w:t>
      </w:r>
      <w:r w:rsidR="0043754F">
        <w:rPr>
          <w:rFonts w:ascii="Times New Roman" w:hAnsi="Times New Roman" w:cs="Times New Roman"/>
          <w:sz w:val="24"/>
          <w:szCs w:val="24"/>
        </w:rPr>
        <w:t xml:space="preserve">Eles poderão seguir dois destinos: os recursos poderão ter seguimento denegado, no caso em que posicionamento do STJ é igual </w:t>
      </w:r>
      <w:r w:rsidR="00BD07B3">
        <w:rPr>
          <w:rFonts w:ascii="Times New Roman" w:hAnsi="Times New Roman" w:cs="Times New Roman"/>
          <w:sz w:val="24"/>
          <w:szCs w:val="24"/>
        </w:rPr>
        <w:t>ao do tribunal de origem, ou, poderão ter</w:t>
      </w:r>
      <w:r w:rsidR="0043754F">
        <w:rPr>
          <w:rFonts w:ascii="Times New Roman" w:hAnsi="Times New Roman" w:cs="Times New Roman"/>
          <w:sz w:val="24"/>
          <w:szCs w:val="24"/>
        </w:rPr>
        <w:t xml:space="preserve"> o posicionamento dif</w:t>
      </w:r>
      <w:r w:rsidR="00BD07B3">
        <w:rPr>
          <w:rFonts w:ascii="Times New Roman" w:hAnsi="Times New Roman" w:cs="Times New Roman"/>
          <w:sz w:val="24"/>
          <w:szCs w:val="24"/>
        </w:rPr>
        <w:t>erente ao do tribunal de origem; nesse caso,</w:t>
      </w:r>
      <w:r w:rsidR="0043754F">
        <w:rPr>
          <w:rFonts w:ascii="Times New Roman" w:hAnsi="Times New Roman" w:cs="Times New Roman"/>
          <w:sz w:val="24"/>
          <w:szCs w:val="24"/>
        </w:rPr>
        <w:t xml:space="preserve"> os recursos poderão ser reexaminados pelo tribunal de origem</w:t>
      </w:r>
      <w:r w:rsidR="008B1109">
        <w:rPr>
          <w:rFonts w:ascii="Times New Roman" w:hAnsi="Times New Roman" w:cs="Times New Roman"/>
          <w:sz w:val="24"/>
          <w:szCs w:val="24"/>
        </w:rPr>
        <w:t>, de acordo com o § 7º do art.543-C do CPC</w:t>
      </w:r>
      <w:r w:rsidR="00C6449C">
        <w:rPr>
          <w:rFonts w:ascii="Times New Roman" w:hAnsi="Times New Roman" w:cs="Times New Roman"/>
          <w:sz w:val="24"/>
          <w:szCs w:val="24"/>
        </w:rPr>
        <w:t>.</w:t>
      </w:r>
      <w:r w:rsidR="00C6449C">
        <w:rPr>
          <w:rStyle w:val="Refdenotaderodap"/>
          <w:rFonts w:ascii="Times New Roman" w:hAnsi="Times New Roman" w:cs="Times New Roman"/>
          <w:sz w:val="24"/>
          <w:szCs w:val="24"/>
        </w:rPr>
        <w:footnoteReference w:id="27"/>
      </w:r>
    </w:p>
    <w:p w:rsidR="008B1109" w:rsidRDefault="008B1109" w:rsidP="008B1109">
      <w:pPr>
        <w:spacing w:after="0" w:line="360" w:lineRule="auto"/>
        <w:ind w:firstLine="1134"/>
        <w:jc w:val="both"/>
        <w:rPr>
          <w:rFonts w:ascii="Times New Roman" w:hAnsi="Times New Roman" w:cs="Times New Roman"/>
          <w:sz w:val="24"/>
          <w:szCs w:val="24"/>
        </w:rPr>
      </w:pPr>
    </w:p>
    <w:p w:rsidR="0032411C" w:rsidRDefault="008B1109" w:rsidP="00FC4D7A">
      <w:pPr>
        <w:spacing w:after="0" w:line="240" w:lineRule="auto"/>
        <w:ind w:left="2268"/>
        <w:jc w:val="both"/>
        <w:rPr>
          <w:rFonts w:ascii="Times New Roman" w:hAnsi="Times New Roman" w:cs="Times New Roman"/>
          <w:color w:val="000000"/>
          <w:sz w:val="20"/>
          <w:szCs w:val="20"/>
        </w:rPr>
      </w:pPr>
      <w:r w:rsidRPr="008B1109">
        <w:rPr>
          <w:rFonts w:ascii="Times New Roman" w:hAnsi="Times New Roman" w:cs="Times New Roman"/>
          <w:color w:val="000000"/>
          <w:sz w:val="20"/>
          <w:szCs w:val="20"/>
        </w:rPr>
        <w:lastRenderedPageBreak/>
        <w:t>A rigor, tendo em conta a função de outorga de unidade ao direito federal (infraconstitucional) reconhecida ao STJ (art. 105, III da CF), a necessidade de racionalização da atividade judiciária e o direito fundamental a um processo sem dilações indevidas (art. 5º, LXXVIII, da CF), o Tribunal de origem está vinculado à decisão.</w:t>
      </w:r>
      <w:r w:rsidR="00C6449C" w:rsidRPr="00C6449C">
        <w:rPr>
          <w:color w:val="000000"/>
          <w:sz w:val="23"/>
          <w:szCs w:val="23"/>
        </w:rPr>
        <w:t xml:space="preserve"> </w:t>
      </w:r>
      <w:r w:rsidR="00C6449C" w:rsidRPr="00C6449C">
        <w:rPr>
          <w:rFonts w:ascii="Times New Roman" w:hAnsi="Times New Roman" w:cs="Times New Roman"/>
          <w:color w:val="000000"/>
          <w:sz w:val="20"/>
          <w:szCs w:val="20"/>
        </w:rPr>
        <w:t xml:space="preserve">Essa, todavia, não é a solução proposta ao problema pelo direito brasileiro – mantida a solução divergente, far-se-á o exame de admissibilidade do recurso especial (art. 543-C, § 7º, II e § 8º CPC). </w:t>
      </w:r>
      <w:r w:rsidRPr="00C6449C">
        <w:rPr>
          <w:rStyle w:val="Refdenotaderodap"/>
          <w:rFonts w:ascii="Times New Roman" w:hAnsi="Times New Roman" w:cs="Times New Roman"/>
          <w:color w:val="000000"/>
          <w:sz w:val="20"/>
          <w:szCs w:val="20"/>
        </w:rPr>
        <w:footnoteReference w:id="28"/>
      </w:r>
    </w:p>
    <w:p w:rsidR="00FC4D7A" w:rsidRPr="00FC4D7A" w:rsidRDefault="00FC4D7A" w:rsidP="00FC4D7A">
      <w:pPr>
        <w:spacing w:after="0" w:line="240" w:lineRule="auto"/>
        <w:ind w:left="2268"/>
        <w:jc w:val="both"/>
        <w:rPr>
          <w:rFonts w:ascii="Times New Roman" w:hAnsi="Times New Roman" w:cs="Times New Roman"/>
          <w:color w:val="000000"/>
          <w:sz w:val="20"/>
          <w:szCs w:val="20"/>
        </w:rPr>
      </w:pPr>
    </w:p>
    <w:p w:rsidR="00B01AF0" w:rsidRDefault="00B01AF0" w:rsidP="0032411C">
      <w:pPr>
        <w:spacing w:after="0" w:line="240" w:lineRule="auto"/>
        <w:jc w:val="both"/>
        <w:rPr>
          <w:rFonts w:ascii="Times New Roman" w:hAnsi="Times New Roman" w:cs="Times New Roman"/>
          <w:sz w:val="24"/>
          <w:szCs w:val="24"/>
        </w:rPr>
      </w:pPr>
    </w:p>
    <w:p w:rsidR="00B01AF0" w:rsidRDefault="00B01AF0" w:rsidP="00DA1B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Porém, o tribunal nem sempre procede dessa forma. Caso ele não realize a seleção dos recursos mais relevantes, como explica o § 1º do artigo 543-C, o relator do recurso poderá determinar a suspensão a suspensão, nos tribunais de segunda instância, dos recursos que possuem a controvérsia, de forma </w:t>
      </w:r>
      <w:r>
        <w:rPr>
          <w:rFonts w:ascii="Times New Roman" w:hAnsi="Times New Roman" w:cs="Times New Roman"/>
          <w:i/>
          <w:sz w:val="24"/>
          <w:szCs w:val="24"/>
        </w:rPr>
        <w:t xml:space="preserve">ex </w:t>
      </w:r>
      <w:proofErr w:type="spellStart"/>
      <w:r>
        <w:rPr>
          <w:rFonts w:ascii="Times New Roman" w:hAnsi="Times New Roman" w:cs="Times New Roman"/>
          <w:i/>
          <w:sz w:val="24"/>
          <w:szCs w:val="24"/>
        </w:rPr>
        <w:t>officio</w:t>
      </w:r>
      <w:proofErr w:type="spellEnd"/>
      <w:r>
        <w:rPr>
          <w:rFonts w:ascii="Times New Roman" w:hAnsi="Times New Roman" w:cs="Times New Roman"/>
          <w:sz w:val="24"/>
          <w:szCs w:val="24"/>
        </w:rPr>
        <w:t>. Mas para isso, é necessário que já haja jurisprudência(s) que suscitem a controvérsia, ou mesmo se já está coberta pelo órgão c</w:t>
      </w:r>
      <w:r w:rsidR="00BB59A2">
        <w:rPr>
          <w:rFonts w:ascii="Times New Roman" w:hAnsi="Times New Roman" w:cs="Times New Roman"/>
          <w:sz w:val="24"/>
          <w:szCs w:val="24"/>
        </w:rPr>
        <w:t>olegiado.</w:t>
      </w:r>
    </w:p>
    <w:p w:rsidR="00BB59A2" w:rsidRDefault="00BB59A2" w:rsidP="00DA1B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para que enfronhe o julgamento por amostragem, poderá o tribunal de segunda instância, como </w:t>
      </w:r>
      <w:proofErr w:type="spellStart"/>
      <w:r>
        <w:rPr>
          <w:rFonts w:ascii="Times New Roman" w:hAnsi="Times New Roman" w:cs="Times New Roman"/>
          <w:i/>
          <w:sz w:val="24"/>
          <w:szCs w:val="24"/>
        </w:rPr>
        <w:t>amici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curiae</w:t>
      </w:r>
      <w:proofErr w:type="spellEnd"/>
      <w:r>
        <w:rPr>
          <w:rFonts w:ascii="Times New Roman" w:hAnsi="Times New Roman" w:cs="Times New Roman"/>
          <w:i/>
          <w:sz w:val="24"/>
          <w:szCs w:val="24"/>
        </w:rPr>
        <w:t xml:space="preserve"> </w:t>
      </w:r>
      <w:r>
        <w:rPr>
          <w:rFonts w:ascii="Times New Roman" w:hAnsi="Times New Roman" w:cs="Times New Roman"/>
          <w:sz w:val="24"/>
          <w:szCs w:val="24"/>
        </w:rPr>
        <w:t>(art. 543-C, § 6º, CPC)</w:t>
      </w:r>
      <w:r>
        <w:rPr>
          <w:rFonts w:ascii="Times New Roman" w:hAnsi="Times New Roman" w:cs="Times New Roman"/>
          <w:i/>
          <w:sz w:val="24"/>
          <w:szCs w:val="24"/>
        </w:rPr>
        <w:t>,</w:t>
      </w:r>
      <w:r>
        <w:rPr>
          <w:rFonts w:ascii="Times New Roman" w:hAnsi="Times New Roman" w:cs="Times New Roman"/>
          <w:sz w:val="24"/>
          <w:szCs w:val="24"/>
        </w:rPr>
        <w:t xml:space="preserve"> fornecer ao relator informações que dizem respeito à controvérsia. </w:t>
      </w:r>
    </w:p>
    <w:p w:rsidR="00BB59A2" w:rsidRDefault="00BB59A2" w:rsidP="00DA1B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necessária e obrigatória a presença do Ministério, que se manifeste em quinze dias no procedimento em que o recurso especial será julgado por amostragem (art. 543-C, §5º, CPC).</w:t>
      </w:r>
    </w:p>
    <w:p w:rsidR="00BB59A2" w:rsidRDefault="00BB59A2" w:rsidP="00DA1BA5">
      <w:pPr>
        <w:tabs>
          <w:tab w:val="left" w:pos="669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 tipo de julgamento é mantido de forma preferencial, com exceção dos casos em que abarquem réus presos e para </w:t>
      </w:r>
      <w:r>
        <w:rPr>
          <w:rFonts w:ascii="Times New Roman" w:hAnsi="Times New Roman" w:cs="Times New Roman"/>
          <w:i/>
          <w:sz w:val="24"/>
          <w:szCs w:val="24"/>
        </w:rPr>
        <w:t>habeas corpus</w:t>
      </w:r>
      <w:r>
        <w:rPr>
          <w:rFonts w:ascii="Times New Roman" w:hAnsi="Times New Roman" w:cs="Times New Roman"/>
          <w:sz w:val="24"/>
          <w:szCs w:val="24"/>
        </w:rPr>
        <w:t xml:space="preserve"> art. 543-C, §6º, CPC).</w:t>
      </w:r>
    </w:p>
    <w:p w:rsidR="00BB59A2" w:rsidRDefault="00BB59A2" w:rsidP="00DA1BA5">
      <w:pPr>
        <w:tabs>
          <w:tab w:val="left" w:pos="669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relação à admissibilidade, o art. 543-C nada expõe, regendo apenas </w:t>
      </w:r>
      <w:r>
        <w:rPr>
          <w:rFonts w:ascii="Times New Roman" w:hAnsi="Times New Roman" w:cs="Times New Roman"/>
          <w:sz w:val="24"/>
          <w:szCs w:val="24"/>
        </w:rPr>
        <w:tab/>
        <w:t>ao que se trata por p</w:t>
      </w:r>
      <w:r w:rsidR="003346EC">
        <w:rPr>
          <w:rFonts w:ascii="Times New Roman" w:hAnsi="Times New Roman" w:cs="Times New Roman"/>
          <w:sz w:val="24"/>
          <w:szCs w:val="24"/>
        </w:rPr>
        <w:t>rocedimento do recurso especial; assim, não há nenhum obstáculo em se tratando do § 2º do mesmo artigo, o qual determina a imediata aplicação da Lei 1.6712/208, mesmo nos casos em que os recursos já foram interpostos no início de sua vigência.</w:t>
      </w:r>
    </w:p>
    <w:p w:rsidR="003346EC" w:rsidRDefault="003346EC" w:rsidP="00DA1BA5">
      <w:pPr>
        <w:tabs>
          <w:tab w:val="left" w:pos="669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regular o procedimento, o STJ editou a Resolução 8/2008, a qual determinava que nos casos de multiplicidade de recursos especiais em que possuíssem idêntica fundament</w:t>
      </w:r>
      <w:r w:rsidR="00812847">
        <w:rPr>
          <w:rFonts w:ascii="Times New Roman" w:hAnsi="Times New Roman" w:cs="Times New Roman"/>
          <w:sz w:val="24"/>
          <w:szCs w:val="24"/>
        </w:rPr>
        <w:t xml:space="preserve">ação, o Presidente do Tribunal </w:t>
      </w:r>
      <w:r>
        <w:rPr>
          <w:rFonts w:ascii="Times New Roman" w:hAnsi="Times New Roman" w:cs="Times New Roman"/>
          <w:sz w:val="24"/>
          <w:szCs w:val="24"/>
        </w:rPr>
        <w:t>de Origem determinará alguns recursos que representem essa controvérsia e, suspenderá a tramitação dos outros, até que haja o julgamento.</w:t>
      </w:r>
    </w:p>
    <w:p w:rsidR="00812847" w:rsidRDefault="00812847" w:rsidP="00DA1BA5">
      <w:pPr>
        <w:tabs>
          <w:tab w:val="left" w:pos="669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recursos escolhidos devem possuir em comum, necessariamente, apenas uma questão central de mérito, quando o seu exame for de caráter prejudicial às demais questões. </w:t>
      </w:r>
    </w:p>
    <w:p w:rsidR="00812847" w:rsidRDefault="00812847" w:rsidP="00DA1BA5">
      <w:pPr>
        <w:tabs>
          <w:tab w:val="left" w:pos="669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 o recurso for de mais de uma Seção, o Ministro Relator deverá afetar o seu julgamento à Corte Especial, mas de qualquer forma, o</w:t>
      </w:r>
      <w:r w:rsidRPr="00812847">
        <w:rPr>
          <w:rFonts w:ascii="Times New Roman" w:hAnsi="Times New Roman" w:cs="Times New Roman"/>
          <w:sz w:val="24"/>
          <w:szCs w:val="24"/>
        </w:rPr>
        <w:t xml:space="preserve"> </w:t>
      </w:r>
      <w:r>
        <w:rPr>
          <w:rFonts w:ascii="Times New Roman" w:hAnsi="Times New Roman" w:cs="Times New Roman"/>
          <w:sz w:val="24"/>
          <w:szCs w:val="24"/>
        </w:rPr>
        <w:t>tribunal de origem deverá ser comunicado, Podendo ser da Seção ou a Corte Especial, não deixando de ser a Coordenadoria do Órgão Julgado.</w:t>
      </w:r>
      <w:r w:rsidR="00DA1BA5">
        <w:rPr>
          <w:rStyle w:val="Refdenotaderodap"/>
          <w:rFonts w:ascii="Times New Roman" w:hAnsi="Times New Roman" w:cs="Times New Roman"/>
          <w:sz w:val="24"/>
          <w:szCs w:val="24"/>
        </w:rPr>
        <w:footnoteReference w:id="29"/>
      </w:r>
    </w:p>
    <w:p w:rsidR="00812847" w:rsidRDefault="00DA1BA5" w:rsidP="00DA1BA5">
      <w:pPr>
        <w:tabs>
          <w:tab w:val="left" w:pos="669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Antes de realizar o julgamento, o ministro poderá permitir a manifestação escrita de quem tiver interess4 na controvérsia, seja pessoas ou órgãos. É antes do julgamento que o Ministro Relator dará vista ao a autos, determinando ao Ministério Público quinze dias para que se manifeste.</w:t>
      </w:r>
      <w:r>
        <w:rPr>
          <w:rStyle w:val="Refdenotaderodap"/>
          <w:rFonts w:ascii="Times New Roman" w:hAnsi="Times New Roman" w:cs="Times New Roman"/>
          <w:sz w:val="24"/>
          <w:szCs w:val="24"/>
        </w:rPr>
        <w:footnoteReference w:id="30"/>
      </w:r>
    </w:p>
    <w:p w:rsidR="00812847" w:rsidRPr="003346EC" w:rsidRDefault="003346EC" w:rsidP="00DA1BA5">
      <w:pPr>
        <w:tabs>
          <w:tab w:val="left" w:pos="669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presidente e</w:t>
      </w:r>
      <w:r w:rsidR="00812847">
        <w:rPr>
          <w:rFonts w:ascii="Times New Roman" w:hAnsi="Times New Roman" w:cs="Times New Roman"/>
          <w:sz w:val="24"/>
          <w:szCs w:val="24"/>
        </w:rPr>
        <w:t>s</w:t>
      </w:r>
      <w:r>
        <w:rPr>
          <w:rFonts w:ascii="Times New Roman" w:hAnsi="Times New Roman" w:cs="Times New Roman"/>
          <w:sz w:val="24"/>
          <w:szCs w:val="24"/>
        </w:rPr>
        <w:t>colher</w:t>
      </w:r>
      <w:r w:rsidR="00812847">
        <w:rPr>
          <w:rFonts w:ascii="Times New Roman" w:hAnsi="Times New Roman" w:cs="Times New Roman"/>
          <w:sz w:val="24"/>
          <w:szCs w:val="24"/>
        </w:rPr>
        <w:t>á</w:t>
      </w:r>
      <w:r>
        <w:rPr>
          <w:rFonts w:ascii="Times New Roman" w:hAnsi="Times New Roman" w:cs="Times New Roman"/>
          <w:sz w:val="24"/>
          <w:szCs w:val="24"/>
        </w:rPr>
        <w:t xml:space="preserve"> pelo menos um </w:t>
      </w:r>
      <w:r w:rsidR="00812847">
        <w:rPr>
          <w:rFonts w:ascii="Times New Roman" w:hAnsi="Times New Roman" w:cs="Times New Roman"/>
          <w:sz w:val="24"/>
          <w:szCs w:val="24"/>
        </w:rPr>
        <w:t>processo de cada relator, provavelmente aquele de maior divergência de fundamentos; a suspensão deverá ser certificada nos autos e estendidas aos demais processos que não os representativos.</w:t>
      </w:r>
      <w:r w:rsidR="00DA1BA5">
        <w:rPr>
          <w:rStyle w:val="Refdenotaderodap"/>
          <w:rFonts w:ascii="Times New Roman" w:hAnsi="Times New Roman" w:cs="Times New Roman"/>
          <w:sz w:val="24"/>
          <w:szCs w:val="24"/>
        </w:rPr>
        <w:footnoteReference w:id="31"/>
      </w:r>
    </w:p>
    <w:p w:rsidR="00F20F36" w:rsidRPr="004B4B27" w:rsidRDefault="004B4B27" w:rsidP="004B4B27">
      <w:pPr>
        <w:spacing w:after="0" w:line="360" w:lineRule="auto"/>
        <w:ind w:firstLine="1134"/>
        <w:jc w:val="both"/>
        <w:rPr>
          <w:rFonts w:ascii="Times New Roman" w:hAnsi="Times New Roman" w:cs="Times New Roman"/>
          <w:sz w:val="24"/>
          <w:szCs w:val="24"/>
        </w:rPr>
      </w:pPr>
      <w:r w:rsidRPr="004B4B27">
        <w:rPr>
          <w:rFonts w:ascii="Times New Roman" w:hAnsi="Times New Roman" w:cs="Times New Roman"/>
          <w:sz w:val="24"/>
          <w:szCs w:val="24"/>
        </w:rPr>
        <w:t xml:space="preserve">Podemos exemplificar </w:t>
      </w:r>
      <w:r w:rsidR="00122F23">
        <w:rPr>
          <w:rFonts w:ascii="Times New Roman" w:hAnsi="Times New Roman" w:cs="Times New Roman"/>
          <w:sz w:val="24"/>
          <w:szCs w:val="24"/>
        </w:rPr>
        <w:t>com uma</w:t>
      </w:r>
      <w:r w:rsidRPr="004B4B27">
        <w:rPr>
          <w:rFonts w:ascii="Times New Roman" w:hAnsi="Times New Roman" w:cs="Times New Roman"/>
          <w:sz w:val="24"/>
          <w:szCs w:val="24"/>
        </w:rPr>
        <w:t xml:space="preserve"> </w:t>
      </w:r>
      <w:r w:rsidR="00122F23" w:rsidRPr="004B4B27">
        <w:rPr>
          <w:rFonts w:ascii="Times New Roman" w:hAnsi="Times New Roman" w:cs="Times New Roman"/>
          <w:sz w:val="24"/>
          <w:szCs w:val="24"/>
        </w:rPr>
        <w:t>Jurisprudência do STJ</w:t>
      </w:r>
      <w:r w:rsidR="00122F23">
        <w:rPr>
          <w:rFonts w:ascii="Times New Roman" w:hAnsi="Times New Roman" w:cs="Times New Roman"/>
          <w:sz w:val="24"/>
          <w:szCs w:val="24"/>
        </w:rPr>
        <w:t>,</w:t>
      </w:r>
      <w:r w:rsidR="00122F23" w:rsidRPr="004B4B27">
        <w:rPr>
          <w:rFonts w:ascii="Times New Roman" w:hAnsi="Times New Roman" w:cs="Times New Roman"/>
          <w:sz w:val="24"/>
          <w:szCs w:val="24"/>
        </w:rPr>
        <w:t xml:space="preserve"> </w:t>
      </w:r>
      <w:r w:rsidRPr="004B4B27">
        <w:rPr>
          <w:rFonts w:ascii="Times New Roman" w:hAnsi="Times New Roman" w:cs="Times New Roman"/>
          <w:sz w:val="24"/>
          <w:szCs w:val="24"/>
        </w:rPr>
        <w:t>julgamento por amostragem</w:t>
      </w:r>
      <w:r w:rsidR="00122F23">
        <w:rPr>
          <w:rFonts w:ascii="Times New Roman" w:hAnsi="Times New Roman" w:cs="Times New Roman"/>
          <w:sz w:val="24"/>
          <w:szCs w:val="24"/>
        </w:rPr>
        <w:t>:</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4"/>
          <w:szCs w:val="24"/>
        </w:rPr>
      </w:pP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sz w:val="20"/>
          <w:szCs w:val="20"/>
        </w:rPr>
        <w:t>PREVIDENCIÁRIO. RECURSO ESPECIAL REPETITIVO. AUXÍLIO-ACIDENTE. REEXAME DE PROVAS. NÃO-OCORRÊNCIA. DISACUSIA. PRESENÇA DOS REQUISITOS LEGALMENTE EXIGIDOS. SÚMULA N.º 44/STJ. APLICABILIDADE. RECURSO ESPECIAL CONHECIDO E PROVIDO. DEVER DE OBSERVÂNCIA AO ART. 543-C, § 7.º, INCISOS I E II, DO CPC E DA RESOLUÇÃO STJ N.º 08, DE 7/08/2008.</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sz w:val="20"/>
          <w:szCs w:val="20"/>
        </w:rPr>
        <w:t>1. Inaplicabilidade, à espécie, da Súmula n.º 7/STJ, por não se tratar de reexame de provas, mas sim, de valoração do conjunto</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sz w:val="20"/>
          <w:szCs w:val="20"/>
        </w:rPr>
        <w:t>probatório dos autos.</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sz w:val="20"/>
          <w:szCs w:val="20"/>
        </w:rPr>
        <w:t>2. Conforme a jurisprudência deste Tribunal Superior, ora reafirmada, estando presentes os requisitos legais exigidos para a concessão do auxílio-acidente com base no art. 86, § 4º, da Lei n.º 8.213/91 – deficiência auditiva, nexo causal e a redução da</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sz w:val="20"/>
          <w:szCs w:val="20"/>
        </w:rPr>
        <w:t xml:space="preserve">capacidade </w:t>
      </w:r>
      <w:proofErr w:type="spellStart"/>
      <w:r w:rsidRPr="00E279E7">
        <w:rPr>
          <w:rFonts w:ascii="Times New Roman" w:hAnsi="Times New Roman" w:cs="Times New Roman"/>
          <w:sz w:val="20"/>
          <w:szCs w:val="20"/>
        </w:rPr>
        <w:t>laborativa</w:t>
      </w:r>
      <w:proofErr w:type="spellEnd"/>
      <w:r w:rsidRPr="00E279E7">
        <w:rPr>
          <w:rFonts w:ascii="Times New Roman" w:hAnsi="Times New Roman" w:cs="Times New Roman"/>
          <w:sz w:val="20"/>
          <w:szCs w:val="20"/>
        </w:rPr>
        <w:t xml:space="preserve"> –, não se pode recusar a concessão do benefício acidentário ao Obreiro, ao argumento de que o grau de </w:t>
      </w:r>
      <w:proofErr w:type="spellStart"/>
      <w:r w:rsidRPr="00E279E7">
        <w:rPr>
          <w:rFonts w:ascii="Times New Roman" w:hAnsi="Times New Roman" w:cs="Times New Roman"/>
          <w:sz w:val="20"/>
          <w:szCs w:val="20"/>
        </w:rPr>
        <w:t>disacusia</w:t>
      </w:r>
      <w:proofErr w:type="spellEnd"/>
      <w:r w:rsidRPr="00E279E7">
        <w:rPr>
          <w:rFonts w:ascii="Times New Roman" w:hAnsi="Times New Roman" w:cs="Times New Roman"/>
          <w:sz w:val="20"/>
          <w:szCs w:val="20"/>
        </w:rPr>
        <w:t xml:space="preserve"> verificado está abaixo do mínimo previsto na Tabela de Fowler.</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i/>
          <w:iCs/>
          <w:sz w:val="20"/>
          <w:szCs w:val="20"/>
        </w:rPr>
      </w:pPr>
      <w:r w:rsidRPr="00E279E7">
        <w:rPr>
          <w:rFonts w:ascii="Times New Roman" w:hAnsi="Times New Roman" w:cs="Times New Roman"/>
          <w:sz w:val="20"/>
          <w:szCs w:val="20"/>
        </w:rPr>
        <w:t xml:space="preserve">3. O tema, já exaustivamente debatido no âmbito desta Corte Superior, resultou na edição da Súmula n.º 44/STJ, segundo a qual </w:t>
      </w:r>
      <w:r w:rsidRPr="00E279E7">
        <w:rPr>
          <w:rFonts w:ascii="Times New Roman" w:hAnsi="Times New Roman" w:cs="Times New Roman"/>
          <w:i/>
          <w:iCs/>
          <w:sz w:val="20"/>
          <w:szCs w:val="20"/>
        </w:rPr>
        <w:t xml:space="preserve">"A definição, em ato regulamentar, de grau mínimo de </w:t>
      </w:r>
      <w:proofErr w:type="spellStart"/>
      <w:r w:rsidRPr="00E279E7">
        <w:rPr>
          <w:rFonts w:ascii="Times New Roman" w:hAnsi="Times New Roman" w:cs="Times New Roman"/>
          <w:i/>
          <w:iCs/>
          <w:sz w:val="20"/>
          <w:szCs w:val="20"/>
        </w:rPr>
        <w:t>disacusia</w:t>
      </w:r>
      <w:proofErr w:type="spellEnd"/>
      <w:r w:rsidRPr="00E279E7">
        <w:rPr>
          <w:rFonts w:ascii="Times New Roman" w:hAnsi="Times New Roman" w:cs="Times New Roman"/>
          <w:i/>
          <w:iCs/>
          <w:sz w:val="20"/>
          <w:szCs w:val="20"/>
        </w:rPr>
        <w:t>, não exclui, por si só, a concessão do benefício previdenciário."</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sz w:val="20"/>
          <w:szCs w:val="20"/>
        </w:rPr>
        <w:t xml:space="preserve">4. A expressão "por si só" contida na citada Súmula significa que o benefício acidentário não pode ser negado exclusivamente em razão do grau mínimo de </w:t>
      </w:r>
      <w:proofErr w:type="spellStart"/>
      <w:r w:rsidRPr="00E279E7">
        <w:rPr>
          <w:rFonts w:ascii="Times New Roman" w:hAnsi="Times New Roman" w:cs="Times New Roman"/>
          <w:sz w:val="20"/>
          <w:szCs w:val="20"/>
        </w:rPr>
        <w:t>disacusia</w:t>
      </w:r>
      <w:proofErr w:type="spellEnd"/>
      <w:r w:rsidRPr="00E279E7">
        <w:rPr>
          <w:rFonts w:ascii="Times New Roman" w:hAnsi="Times New Roman" w:cs="Times New Roman"/>
          <w:sz w:val="20"/>
          <w:szCs w:val="20"/>
        </w:rPr>
        <w:t xml:space="preserve"> apresentado pelo Segurado.</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sz w:val="20"/>
          <w:szCs w:val="20"/>
        </w:rPr>
        <w:t>5. No caso em apreço, restando evidenciados os pressupostos elencados na norma previdenciária para a concessão do benefício acidentário postulado, tem aplicabilidade a Súmula n.º 44/STJ.</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sz w:val="20"/>
          <w:szCs w:val="20"/>
        </w:rPr>
        <w:t xml:space="preserve">6. Nas hipóteses em que há concessão de auxílio-doença na seara administrativa, o termo inicial para pagamento do auxílio-acidente é fixado no dia seguinte ao da cessação daquele benefício, ou, havendo requerimento administrativo de concessão do auxílio-acidente, o termo inicial corresponderá à data dessa postulação. Contudo, tal entendimento não se aplica ao caso em análise, em que o Recorrente formulou pedido de concessão do auxílio-acidente a partir da data citação, que deve corresponder ao </w:t>
      </w:r>
      <w:proofErr w:type="spellStart"/>
      <w:r w:rsidRPr="00E279E7">
        <w:rPr>
          <w:rFonts w:ascii="Times New Roman" w:hAnsi="Times New Roman" w:cs="Times New Roman"/>
          <w:i/>
          <w:iCs/>
          <w:sz w:val="20"/>
          <w:szCs w:val="20"/>
        </w:rPr>
        <w:t>dies</w:t>
      </w:r>
      <w:proofErr w:type="spellEnd"/>
      <w:r w:rsidRPr="00E279E7">
        <w:rPr>
          <w:rFonts w:ascii="Times New Roman" w:hAnsi="Times New Roman" w:cs="Times New Roman"/>
          <w:i/>
          <w:iCs/>
          <w:sz w:val="20"/>
          <w:szCs w:val="20"/>
        </w:rPr>
        <w:t xml:space="preserve"> a </w:t>
      </w:r>
      <w:proofErr w:type="spellStart"/>
      <w:r w:rsidRPr="00E279E7">
        <w:rPr>
          <w:rFonts w:ascii="Times New Roman" w:hAnsi="Times New Roman" w:cs="Times New Roman"/>
          <w:i/>
          <w:iCs/>
          <w:sz w:val="20"/>
          <w:szCs w:val="20"/>
        </w:rPr>
        <w:t>quo</w:t>
      </w:r>
      <w:proofErr w:type="spellEnd"/>
      <w:r w:rsidRPr="00E279E7">
        <w:rPr>
          <w:rFonts w:ascii="Times New Roman" w:hAnsi="Times New Roman" w:cs="Times New Roman"/>
          <w:i/>
          <w:iCs/>
          <w:sz w:val="20"/>
          <w:szCs w:val="20"/>
        </w:rPr>
        <w:t xml:space="preserve"> </w:t>
      </w:r>
      <w:r w:rsidRPr="00E279E7">
        <w:rPr>
          <w:rFonts w:ascii="Times New Roman" w:hAnsi="Times New Roman" w:cs="Times New Roman"/>
          <w:sz w:val="20"/>
          <w:szCs w:val="20"/>
        </w:rPr>
        <w:t>do benefício ora concedido, sob pena de julgamento</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i/>
          <w:iCs/>
          <w:sz w:val="20"/>
          <w:szCs w:val="20"/>
        </w:rPr>
        <w:t xml:space="preserve">extra </w:t>
      </w:r>
      <w:proofErr w:type="spellStart"/>
      <w:r w:rsidRPr="00E279E7">
        <w:rPr>
          <w:rFonts w:ascii="Times New Roman" w:hAnsi="Times New Roman" w:cs="Times New Roman"/>
          <w:i/>
          <w:iCs/>
          <w:sz w:val="20"/>
          <w:szCs w:val="20"/>
        </w:rPr>
        <w:t>petita</w:t>
      </w:r>
      <w:proofErr w:type="spellEnd"/>
      <w:r w:rsidRPr="00E279E7">
        <w:rPr>
          <w:rFonts w:ascii="Times New Roman" w:hAnsi="Times New Roman" w:cs="Times New Roman"/>
          <w:i/>
          <w:iCs/>
          <w:sz w:val="20"/>
          <w:szCs w:val="20"/>
        </w:rPr>
        <w:t xml:space="preserve"> </w:t>
      </w:r>
      <w:r w:rsidRPr="00E279E7">
        <w:rPr>
          <w:rFonts w:ascii="Times New Roman" w:hAnsi="Times New Roman" w:cs="Times New Roman"/>
          <w:sz w:val="20"/>
          <w:szCs w:val="20"/>
        </w:rPr>
        <w:t>.</w:t>
      </w:r>
    </w:p>
    <w:p w:rsidR="00F20F36" w:rsidRPr="00E279E7"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sz w:val="20"/>
          <w:szCs w:val="20"/>
        </w:rPr>
        <w:t>7. Recurso especial provido. Jurisprudência do STJ reafirmada. Acórdão sujeito ao regime do art. 543-C do CPC e da Resolução STJ n.º 08, de 07/08/2008.</w:t>
      </w:r>
    </w:p>
    <w:p w:rsidR="00F20F36" w:rsidRDefault="00F20F36" w:rsidP="00F20F36">
      <w:pPr>
        <w:autoSpaceDE w:val="0"/>
        <w:autoSpaceDN w:val="0"/>
        <w:adjustRightInd w:val="0"/>
        <w:spacing w:after="0" w:line="240" w:lineRule="auto"/>
        <w:ind w:left="2268"/>
        <w:jc w:val="both"/>
        <w:rPr>
          <w:rFonts w:ascii="Times New Roman" w:hAnsi="Times New Roman" w:cs="Times New Roman"/>
          <w:sz w:val="20"/>
          <w:szCs w:val="20"/>
        </w:rPr>
      </w:pPr>
      <w:r w:rsidRPr="00E279E7">
        <w:rPr>
          <w:rFonts w:ascii="Times New Roman" w:hAnsi="Times New Roman" w:cs="Times New Roman"/>
          <w:sz w:val="20"/>
          <w:szCs w:val="20"/>
        </w:rPr>
        <w:t>(</w:t>
      </w:r>
      <w:proofErr w:type="spellStart"/>
      <w:r w:rsidRPr="00E279E7">
        <w:rPr>
          <w:rFonts w:ascii="Times New Roman" w:hAnsi="Times New Roman" w:cs="Times New Roman"/>
          <w:sz w:val="20"/>
          <w:szCs w:val="20"/>
        </w:rPr>
        <w:t>REsp</w:t>
      </w:r>
      <w:proofErr w:type="spellEnd"/>
      <w:r w:rsidRPr="00E279E7">
        <w:rPr>
          <w:rFonts w:ascii="Times New Roman" w:hAnsi="Times New Roman" w:cs="Times New Roman"/>
          <w:sz w:val="20"/>
          <w:szCs w:val="20"/>
        </w:rPr>
        <w:t xml:space="preserve"> 1.095.523/SP, Rela. Mina. </w:t>
      </w:r>
      <w:proofErr w:type="spellStart"/>
      <w:r w:rsidRPr="00E279E7">
        <w:rPr>
          <w:rFonts w:ascii="Times New Roman" w:hAnsi="Times New Roman" w:cs="Times New Roman"/>
          <w:sz w:val="20"/>
          <w:szCs w:val="20"/>
        </w:rPr>
        <w:t>Laurita</w:t>
      </w:r>
      <w:proofErr w:type="spellEnd"/>
      <w:r w:rsidRPr="00E279E7">
        <w:rPr>
          <w:rFonts w:ascii="Times New Roman" w:hAnsi="Times New Roman" w:cs="Times New Roman"/>
          <w:sz w:val="20"/>
          <w:szCs w:val="20"/>
        </w:rPr>
        <w:t xml:space="preserve"> Vaz, DJE 05/11/2009).</w:t>
      </w:r>
    </w:p>
    <w:p w:rsidR="00FC4D7A" w:rsidRPr="00E279E7" w:rsidRDefault="00FC4D7A" w:rsidP="00F20F36">
      <w:pPr>
        <w:autoSpaceDE w:val="0"/>
        <w:autoSpaceDN w:val="0"/>
        <w:adjustRightInd w:val="0"/>
        <w:spacing w:after="0" w:line="240" w:lineRule="auto"/>
        <w:ind w:left="2268"/>
        <w:jc w:val="both"/>
        <w:rPr>
          <w:rFonts w:ascii="Times New Roman" w:hAnsi="Times New Roman" w:cs="Times New Roman"/>
          <w:sz w:val="24"/>
          <w:szCs w:val="24"/>
        </w:rPr>
      </w:pPr>
    </w:p>
    <w:p w:rsidR="00F20F36" w:rsidRPr="00617B57" w:rsidRDefault="00F20F36" w:rsidP="001D6D7F">
      <w:pPr>
        <w:spacing w:after="0" w:line="240" w:lineRule="auto"/>
        <w:jc w:val="both"/>
        <w:rPr>
          <w:rFonts w:ascii="Times New Roman" w:hAnsi="Times New Roman" w:cs="Times New Roman"/>
          <w:b/>
          <w:sz w:val="24"/>
          <w:szCs w:val="24"/>
        </w:rPr>
      </w:pPr>
    </w:p>
    <w:p w:rsidR="00617B57" w:rsidRPr="00617B57" w:rsidRDefault="00617B57" w:rsidP="001D6D7F">
      <w:pPr>
        <w:spacing w:after="0" w:line="240" w:lineRule="auto"/>
        <w:jc w:val="both"/>
        <w:rPr>
          <w:rFonts w:ascii="Times New Roman" w:hAnsi="Times New Roman" w:cs="Times New Roman"/>
          <w:b/>
          <w:sz w:val="24"/>
          <w:szCs w:val="24"/>
        </w:rPr>
      </w:pPr>
    </w:p>
    <w:p w:rsidR="00617B57" w:rsidRDefault="00617B57" w:rsidP="001D6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617B57">
        <w:rPr>
          <w:rFonts w:ascii="Times New Roman" w:hAnsi="Times New Roman" w:cs="Times New Roman"/>
          <w:b/>
          <w:sz w:val="24"/>
          <w:szCs w:val="24"/>
        </w:rPr>
        <w:t xml:space="preserve"> Desistência de Recursos Repetitivos no Procedimento por Amostragem</w:t>
      </w:r>
    </w:p>
    <w:p w:rsidR="00FC4D7A" w:rsidRDefault="00FC4D7A" w:rsidP="001D6D7F">
      <w:pPr>
        <w:spacing w:after="0" w:line="240" w:lineRule="auto"/>
        <w:jc w:val="both"/>
        <w:rPr>
          <w:rFonts w:ascii="Times New Roman" w:hAnsi="Times New Roman" w:cs="Times New Roman"/>
          <w:b/>
          <w:sz w:val="24"/>
          <w:szCs w:val="24"/>
        </w:rPr>
      </w:pPr>
    </w:p>
    <w:p w:rsidR="00FC4D7A" w:rsidRDefault="00FC4D7A" w:rsidP="001D6D7F">
      <w:pPr>
        <w:spacing w:after="0" w:line="240" w:lineRule="auto"/>
        <w:jc w:val="both"/>
        <w:rPr>
          <w:rFonts w:ascii="Times New Roman" w:hAnsi="Times New Roman" w:cs="Times New Roman"/>
          <w:b/>
          <w:sz w:val="24"/>
          <w:szCs w:val="24"/>
        </w:rPr>
      </w:pPr>
    </w:p>
    <w:p w:rsidR="00122F23" w:rsidRDefault="00122F23" w:rsidP="001D6D7F">
      <w:pPr>
        <w:spacing w:after="0" w:line="240" w:lineRule="auto"/>
        <w:jc w:val="both"/>
        <w:rPr>
          <w:rFonts w:ascii="Times New Roman" w:hAnsi="Times New Roman" w:cs="Times New Roman"/>
          <w:b/>
          <w:sz w:val="24"/>
          <w:szCs w:val="24"/>
        </w:rPr>
      </w:pPr>
    </w:p>
    <w:p w:rsidR="005A5B0A" w:rsidRPr="00C27969" w:rsidRDefault="005A5B0A" w:rsidP="00C27969">
      <w:pPr>
        <w:spacing w:after="0" w:line="360" w:lineRule="auto"/>
        <w:ind w:firstLine="1134"/>
        <w:jc w:val="both"/>
        <w:rPr>
          <w:rFonts w:ascii="Times New Roman" w:hAnsi="Times New Roman" w:cs="Times New Roman"/>
          <w:sz w:val="24"/>
          <w:szCs w:val="24"/>
        </w:rPr>
      </w:pPr>
      <w:r w:rsidRPr="00C27969">
        <w:rPr>
          <w:rFonts w:ascii="Times New Roman" w:hAnsi="Times New Roman" w:cs="Times New Roman"/>
          <w:sz w:val="24"/>
          <w:szCs w:val="24"/>
        </w:rPr>
        <w:t>A desistência possu</w:t>
      </w:r>
      <w:r w:rsidR="00C27969">
        <w:rPr>
          <w:rFonts w:ascii="Times New Roman" w:hAnsi="Times New Roman" w:cs="Times New Roman"/>
          <w:sz w:val="24"/>
          <w:szCs w:val="24"/>
        </w:rPr>
        <w:t>i</w:t>
      </w:r>
      <w:r w:rsidRPr="00C27969">
        <w:rPr>
          <w:rFonts w:ascii="Times New Roman" w:hAnsi="Times New Roman" w:cs="Times New Roman"/>
          <w:sz w:val="24"/>
          <w:szCs w:val="24"/>
        </w:rPr>
        <w:t xml:space="preserve"> efeito</w:t>
      </w:r>
      <w:r w:rsidR="00C27969">
        <w:rPr>
          <w:rFonts w:ascii="Times New Roman" w:hAnsi="Times New Roman" w:cs="Times New Roman"/>
          <w:sz w:val="24"/>
          <w:szCs w:val="24"/>
        </w:rPr>
        <w:t>s</w:t>
      </w:r>
      <w:r w:rsidRPr="00C27969">
        <w:rPr>
          <w:rFonts w:ascii="Times New Roman" w:hAnsi="Times New Roman" w:cs="Times New Roman"/>
          <w:sz w:val="24"/>
          <w:szCs w:val="24"/>
        </w:rPr>
        <w:t xml:space="preserve"> imediatos, conforme o art. 158 do CPC; sendo assim, ela não necessita de pedido, homologação judicial, e nem concordância da parte contrária (art. 501 do CPC). Conclui-se, portanto, que na desistência não se pede, desiste-se do direito de recorrer.</w:t>
      </w:r>
    </w:p>
    <w:p w:rsidR="005A5B0A" w:rsidRPr="00C27969" w:rsidRDefault="007B22EE" w:rsidP="00C27969">
      <w:pPr>
        <w:spacing w:after="0" w:line="360" w:lineRule="auto"/>
        <w:ind w:firstLine="1134"/>
        <w:jc w:val="both"/>
        <w:rPr>
          <w:rFonts w:ascii="Times New Roman" w:hAnsi="Times New Roman" w:cs="Times New Roman"/>
          <w:sz w:val="24"/>
          <w:szCs w:val="24"/>
        </w:rPr>
      </w:pPr>
      <w:r w:rsidRPr="00C27969">
        <w:rPr>
          <w:rFonts w:ascii="Times New Roman" w:hAnsi="Times New Roman" w:cs="Times New Roman"/>
          <w:sz w:val="24"/>
          <w:szCs w:val="24"/>
        </w:rPr>
        <w:t>Ocorre que, no julgamento por amostragem, quando se escolhe alguns recursos para julgamento, é instaurado um novo procedimento incidental que seguira paralelamente ao principal e que terá uma provocação oficial.</w:t>
      </w:r>
    </w:p>
    <w:p w:rsidR="007B22EE" w:rsidRPr="00C27969" w:rsidRDefault="007B22EE" w:rsidP="00C27969">
      <w:pPr>
        <w:spacing w:after="0" w:line="360" w:lineRule="auto"/>
        <w:ind w:firstLine="1134"/>
        <w:jc w:val="both"/>
        <w:rPr>
          <w:rFonts w:ascii="Times New Roman" w:hAnsi="Times New Roman" w:cs="Times New Roman"/>
          <w:sz w:val="24"/>
          <w:szCs w:val="24"/>
        </w:rPr>
      </w:pPr>
      <w:r w:rsidRPr="00C27969">
        <w:rPr>
          <w:rFonts w:ascii="Times New Roman" w:hAnsi="Times New Roman" w:cs="Times New Roman"/>
          <w:sz w:val="24"/>
          <w:szCs w:val="24"/>
        </w:rPr>
        <w:t>O Procedimento principal esta destinado a resolver as questões individuais e o procedimento incidental es</w:t>
      </w:r>
      <w:r w:rsidR="00C27969">
        <w:rPr>
          <w:rFonts w:ascii="Times New Roman" w:hAnsi="Times New Roman" w:cs="Times New Roman"/>
          <w:sz w:val="24"/>
          <w:szCs w:val="24"/>
        </w:rPr>
        <w:t xml:space="preserve">tá relacionado à multiplicidade </w:t>
      </w:r>
      <w:r w:rsidRPr="00C27969">
        <w:rPr>
          <w:rFonts w:ascii="Times New Roman" w:hAnsi="Times New Roman" w:cs="Times New Roman"/>
          <w:sz w:val="24"/>
          <w:szCs w:val="24"/>
        </w:rPr>
        <w:t xml:space="preserve">de recursos, e </w:t>
      </w:r>
      <w:r w:rsidR="00C27969" w:rsidRPr="00C27969">
        <w:rPr>
          <w:rFonts w:ascii="Times New Roman" w:hAnsi="Times New Roman" w:cs="Times New Roman"/>
          <w:sz w:val="24"/>
          <w:szCs w:val="24"/>
        </w:rPr>
        <w:t>que será analisada pelo STJ</w:t>
      </w:r>
      <w:r w:rsidRPr="00C27969">
        <w:rPr>
          <w:rFonts w:ascii="Times New Roman" w:hAnsi="Times New Roman" w:cs="Times New Roman"/>
          <w:sz w:val="24"/>
          <w:szCs w:val="24"/>
        </w:rPr>
        <w:t xml:space="preserve"> e repercutirá aos demais recursos que estão sobrestados; o recurso incidental tem um caráter coletivo e por isso não deve ser objeto de desistência, e assim como em ações coletiva, institu</w:t>
      </w:r>
      <w:r w:rsidR="00C27969">
        <w:rPr>
          <w:rFonts w:ascii="Times New Roman" w:hAnsi="Times New Roman" w:cs="Times New Roman"/>
          <w:sz w:val="24"/>
          <w:szCs w:val="24"/>
        </w:rPr>
        <w:t>i</w:t>
      </w:r>
      <w:r w:rsidRPr="00C27969">
        <w:rPr>
          <w:rFonts w:ascii="Times New Roman" w:hAnsi="Times New Roman" w:cs="Times New Roman"/>
          <w:sz w:val="24"/>
          <w:szCs w:val="24"/>
        </w:rPr>
        <w:t>-se a tese geral que se assemelha ao processo coletivo que se discuta direitos individuais e coletivos.</w:t>
      </w:r>
    </w:p>
    <w:p w:rsidR="001B54F5" w:rsidRPr="00C27969" w:rsidRDefault="001B54F5" w:rsidP="00C27969">
      <w:pPr>
        <w:spacing w:after="0" w:line="360" w:lineRule="auto"/>
        <w:ind w:firstLine="1134"/>
        <w:jc w:val="both"/>
        <w:rPr>
          <w:rFonts w:ascii="Times New Roman" w:hAnsi="Times New Roman" w:cs="Times New Roman"/>
          <w:sz w:val="24"/>
          <w:szCs w:val="24"/>
        </w:rPr>
      </w:pPr>
      <w:r w:rsidRPr="00C27969">
        <w:rPr>
          <w:rFonts w:ascii="Times New Roman" w:hAnsi="Times New Roman" w:cs="Times New Roman"/>
          <w:sz w:val="24"/>
          <w:szCs w:val="24"/>
        </w:rPr>
        <w:t>Assim, a desistência deve ser direcionada apenas ao</w:t>
      </w:r>
      <w:r w:rsidR="00C27969" w:rsidRPr="00C27969">
        <w:rPr>
          <w:rFonts w:ascii="Times New Roman" w:hAnsi="Times New Roman" w:cs="Times New Roman"/>
          <w:sz w:val="24"/>
          <w:szCs w:val="24"/>
        </w:rPr>
        <w:t xml:space="preserve"> procedimento recursal, e esta não será negada visto que possu</w:t>
      </w:r>
      <w:r w:rsidR="00C27969">
        <w:rPr>
          <w:rFonts w:ascii="Times New Roman" w:hAnsi="Times New Roman" w:cs="Times New Roman"/>
          <w:sz w:val="24"/>
          <w:szCs w:val="24"/>
        </w:rPr>
        <w:t>i</w:t>
      </w:r>
      <w:r w:rsidR="00C27969" w:rsidRPr="00C27969">
        <w:rPr>
          <w:rFonts w:ascii="Times New Roman" w:hAnsi="Times New Roman" w:cs="Times New Roman"/>
          <w:sz w:val="24"/>
          <w:szCs w:val="24"/>
        </w:rPr>
        <w:t xml:space="preserve"> efeitos imediatos; direcionando-s ao recurso, a desi</w:t>
      </w:r>
      <w:r w:rsidR="00C27969">
        <w:rPr>
          <w:rFonts w:ascii="Times New Roman" w:hAnsi="Times New Roman" w:cs="Times New Roman"/>
          <w:sz w:val="24"/>
          <w:szCs w:val="24"/>
        </w:rPr>
        <w:t>s</w:t>
      </w:r>
      <w:r w:rsidR="00C27969" w:rsidRPr="00C27969">
        <w:rPr>
          <w:rFonts w:ascii="Times New Roman" w:hAnsi="Times New Roman" w:cs="Times New Roman"/>
          <w:sz w:val="24"/>
          <w:szCs w:val="24"/>
        </w:rPr>
        <w:t>tência não afetará o recurso incidental, apenas o de inter</w:t>
      </w:r>
      <w:r w:rsidR="00C27969">
        <w:rPr>
          <w:rFonts w:ascii="Times New Roman" w:hAnsi="Times New Roman" w:cs="Times New Roman"/>
          <w:sz w:val="24"/>
          <w:szCs w:val="24"/>
        </w:rPr>
        <w:t>e</w:t>
      </w:r>
      <w:r w:rsidR="00C27969" w:rsidRPr="00C27969">
        <w:rPr>
          <w:rFonts w:ascii="Times New Roman" w:hAnsi="Times New Roman" w:cs="Times New Roman"/>
          <w:sz w:val="24"/>
          <w:szCs w:val="24"/>
        </w:rPr>
        <w:t>sse individual.</w:t>
      </w:r>
    </w:p>
    <w:p w:rsidR="00C27969" w:rsidRDefault="00C27969" w:rsidP="001D6D7F">
      <w:pPr>
        <w:spacing w:after="0" w:line="240" w:lineRule="auto"/>
        <w:jc w:val="both"/>
        <w:rPr>
          <w:rFonts w:ascii="Times New Roman" w:hAnsi="Times New Roman" w:cs="Times New Roman"/>
          <w:b/>
          <w:sz w:val="24"/>
          <w:szCs w:val="24"/>
        </w:rPr>
      </w:pPr>
    </w:p>
    <w:p w:rsidR="005A5B0A" w:rsidRPr="005A5B0A" w:rsidRDefault="005A5B0A" w:rsidP="00C27969">
      <w:pPr>
        <w:autoSpaceDE w:val="0"/>
        <w:autoSpaceDN w:val="0"/>
        <w:adjustRightInd w:val="0"/>
        <w:spacing w:after="0" w:line="240" w:lineRule="auto"/>
        <w:ind w:left="2268"/>
        <w:jc w:val="both"/>
        <w:rPr>
          <w:rFonts w:ascii="Times New Roman" w:hAnsi="Times New Roman" w:cs="Times New Roman"/>
          <w:color w:val="000000"/>
          <w:sz w:val="20"/>
          <w:szCs w:val="20"/>
        </w:rPr>
      </w:pPr>
      <w:r w:rsidRPr="005A5B0A">
        <w:rPr>
          <w:rFonts w:ascii="Times New Roman" w:hAnsi="Times New Roman" w:cs="Times New Roman"/>
          <w:color w:val="000000"/>
          <w:sz w:val="20"/>
          <w:szCs w:val="20"/>
        </w:rPr>
        <w:t xml:space="preserve">Não podemos nos afastar da idéia que a parte pode, realmente, precisar da desistência para que se realize um acordo, celebre um negócio jurídico ou por qualquer outro motivo legítimo. De igual modo, como cediço, os recursos são regidos pelo princípio dispositivo. </w:t>
      </w:r>
    </w:p>
    <w:p w:rsidR="005A5B0A" w:rsidRPr="005A5B0A" w:rsidRDefault="005A5B0A" w:rsidP="00C27969">
      <w:pPr>
        <w:autoSpaceDE w:val="0"/>
        <w:autoSpaceDN w:val="0"/>
        <w:adjustRightInd w:val="0"/>
        <w:spacing w:after="0" w:line="240" w:lineRule="auto"/>
        <w:ind w:left="2268"/>
        <w:jc w:val="both"/>
        <w:rPr>
          <w:rFonts w:ascii="Times New Roman" w:hAnsi="Times New Roman" w:cs="Times New Roman"/>
          <w:color w:val="000000"/>
          <w:sz w:val="20"/>
          <w:szCs w:val="20"/>
        </w:rPr>
      </w:pPr>
      <w:r w:rsidRPr="005A5B0A">
        <w:rPr>
          <w:rFonts w:ascii="Times New Roman" w:hAnsi="Times New Roman" w:cs="Times New Roman"/>
          <w:color w:val="000000"/>
          <w:sz w:val="20"/>
          <w:szCs w:val="20"/>
        </w:rPr>
        <w:t xml:space="preserve">Por outro lado, não poder afastar o interesse coletivo inerente ao julgamento do Recurso selecionado, o qual servirá de paradigma para inúmeros outros existentes em todo o Brasil. </w:t>
      </w:r>
    </w:p>
    <w:p w:rsidR="00C27969" w:rsidRDefault="005A5B0A" w:rsidP="00C27969">
      <w:pPr>
        <w:autoSpaceDE w:val="0"/>
        <w:autoSpaceDN w:val="0"/>
        <w:adjustRightInd w:val="0"/>
        <w:spacing w:after="0" w:line="240" w:lineRule="auto"/>
        <w:ind w:left="2268"/>
        <w:jc w:val="both"/>
        <w:rPr>
          <w:rFonts w:ascii="Times New Roman" w:hAnsi="Times New Roman" w:cs="Times New Roman"/>
          <w:color w:val="000000"/>
          <w:sz w:val="20"/>
          <w:szCs w:val="20"/>
        </w:rPr>
      </w:pPr>
      <w:r w:rsidRPr="005A5B0A">
        <w:rPr>
          <w:rFonts w:ascii="Times New Roman" w:hAnsi="Times New Roman" w:cs="Times New Roman"/>
          <w:color w:val="000000"/>
          <w:sz w:val="20"/>
          <w:szCs w:val="20"/>
        </w:rPr>
        <w:t xml:space="preserve">O pedido de desistência, nesse caso, cremos deva ser devidamente fundamentado, expondo claramente as razões da desistência (a celebração de um negócio jurídico ou qualquer outro motivo legítimo), pois, do contrário, transparecendo que o pedido de desistência está sendo formulado em situação desprovida de boa-fé, no mínimo, se está atentando contra dignidade do exercício da jurisdição, exatamente na hipótese do inciso V do art. 14, ou seja, criando embaraço ao cumprimento de um provimento à efetivação de provimentos judiciais, em nítido ato de </w:t>
      </w:r>
      <w:proofErr w:type="spellStart"/>
      <w:r w:rsidRPr="005A5B0A">
        <w:rPr>
          <w:rFonts w:ascii="Times New Roman" w:hAnsi="Times New Roman" w:cs="Times New Roman"/>
          <w:i/>
          <w:iCs/>
          <w:color w:val="000000"/>
          <w:sz w:val="20"/>
          <w:szCs w:val="20"/>
        </w:rPr>
        <w:t>contempt</w:t>
      </w:r>
      <w:proofErr w:type="spellEnd"/>
      <w:r w:rsidRPr="005A5B0A">
        <w:rPr>
          <w:rFonts w:ascii="Times New Roman" w:hAnsi="Times New Roman" w:cs="Times New Roman"/>
          <w:i/>
          <w:iCs/>
          <w:color w:val="000000"/>
          <w:sz w:val="20"/>
          <w:szCs w:val="20"/>
        </w:rPr>
        <w:t xml:space="preserve"> </w:t>
      </w:r>
      <w:proofErr w:type="spellStart"/>
      <w:r w:rsidRPr="005A5B0A">
        <w:rPr>
          <w:rFonts w:ascii="Times New Roman" w:hAnsi="Times New Roman" w:cs="Times New Roman"/>
          <w:i/>
          <w:iCs/>
          <w:color w:val="000000"/>
          <w:sz w:val="20"/>
          <w:szCs w:val="20"/>
        </w:rPr>
        <w:t>of</w:t>
      </w:r>
      <w:proofErr w:type="spellEnd"/>
      <w:r w:rsidRPr="005A5B0A">
        <w:rPr>
          <w:rFonts w:ascii="Times New Roman" w:hAnsi="Times New Roman" w:cs="Times New Roman"/>
          <w:i/>
          <w:iCs/>
          <w:color w:val="000000"/>
          <w:sz w:val="20"/>
          <w:szCs w:val="20"/>
        </w:rPr>
        <w:t xml:space="preserve"> </w:t>
      </w:r>
      <w:proofErr w:type="spellStart"/>
      <w:r w:rsidRPr="005A5B0A">
        <w:rPr>
          <w:rFonts w:ascii="Times New Roman" w:hAnsi="Times New Roman" w:cs="Times New Roman"/>
          <w:i/>
          <w:iCs/>
          <w:color w:val="000000"/>
          <w:sz w:val="20"/>
          <w:szCs w:val="20"/>
        </w:rPr>
        <w:t>court</w:t>
      </w:r>
      <w:proofErr w:type="spellEnd"/>
      <w:r w:rsidRPr="005A5B0A">
        <w:rPr>
          <w:rFonts w:ascii="Times New Roman" w:hAnsi="Times New Roman" w:cs="Times New Roman"/>
          <w:color w:val="000000"/>
          <w:sz w:val="20"/>
          <w:szCs w:val="20"/>
        </w:rPr>
        <w:t>, merecendo reprimenda pecuniária a ser imposta pelo magistrado, no exercício do seu poder atípico de polícia (</w:t>
      </w:r>
      <w:proofErr w:type="spellStart"/>
      <w:r w:rsidRPr="005A5B0A">
        <w:rPr>
          <w:rFonts w:ascii="Times New Roman" w:hAnsi="Times New Roman" w:cs="Times New Roman"/>
          <w:i/>
          <w:iCs/>
          <w:color w:val="000000"/>
          <w:sz w:val="20"/>
          <w:szCs w:val="20"/>
        </w:rPr>
        <w:t>contempt</w:t>
      </w:r>
      <w:proofErr w:type="spellEnd"/>
      <w:r w:rsidRPr="005A5B0A">
        <w:rPr>
          <w:rFonts w:ascii="Times New Roman" w:hAnsi="Times New Roman" w:cs="Times New Roman"/>
          <w:i/>
          <w:iCs/>
          <w:color w:val="000000"/>
          <w:sz w:val="20"/>
          <w:szCs w:val="20"/>
        </w:rPr>
        <w:t xml:space="preserve"> </w:t>
      </w:r>
      <w:proofErr w:type="spellStart"/>
      <w:r w:rsidRPr="005A5B0A">
        <w:rPr>
          <w:rFonts w:ascii="Times New Roman" w:hAnsi="Times New Roman" w:cs="Times New Roman"/>
          <w:i/>
          <w:iCs/>
          <w:color w:val="000000"/>
          <w:sz w:val="20"/>
          <w:szCs w:val="20"/>
        </w:rPr>
        <w:t>power</w:t>
      </w:r>
      <w:proofErr w:type="spellEnd"/>
      <w:r w:rsidRPr="005A5B0A">
        <w:rPr>
          <w:rFonts w:ascii="Times New Roman" w:hAnsi="Times New Roman" w:cs="Times New Roman"/>
          <w:color w:val="000000"/>
          <w:sz w:val="20"/>
          <w:szCs w:val="20"/>
        </w:rPr>
        <w:t xml:space="preserve">). </w:t>
      </w:r>
      <w:r w:rsidR="00C27969">
        <w:rPr>
          <w:rStyle w:val="Refdenotaderodap"/>
          <w:rFonts w:ascii="Times New Roman" w:hAnsi="Times New Roman" w:cs="Times New Roman"/>
          <w:color w:val="000000"/>
          <w:sz w:val="20"/>
          <w:szCs w:val="20"/>
        </w:rPr>
        <w:footnoteReference w:id="32"/>
      </w:r>
    </w:p>
    <w:p w:rsidR="00FC4D7A" w:rsidRDefault="00FC4D7A" w:rsidP="00C27969">
      <w:pPr>
        <w:autoSpaceDE w:val="0"/>
        <w:autoSpaceDN w:val="0"/>
        <w:adjustRightInd w:val="0"/>
        <w:spacing w:after="0" w:line="240" w:lineRule="auto"/>
        <w:ind w:left="2268"/>
        <w:jc w:val="both"/>
        <w:rPr>
          <w:rFonts w:ascii="Times New Roman" w:hAnsi="Times New Roman" w:cs="Times New Roman"/>
          <w:color w:val="000000"/>
          <w:sz w:val="20"/>
          <w:szCs w:val="20"/>
        </w:rPr>
      </w:pPr>
    </w:p>
    <w:p w:rsidR="00DB0E68" w:rsidRPr="00C27969" w:rsidRDefault="00DB0E68" w:rsidP="00C27969">
      <w:pPr>
        <w:autoSpaceDE w:val="0"/>
        <w:autoSpaceDN w:val="0"/>
        <w:adjustRightInd w:val="0"/>
        <w:spacing w:after="0" w:line="240" w:lineRule="auto"/>
        <w:ind w:left="2268"/>
        <w:jc w:val="both"/>
        <w:rPr>
          <w:rFonts w:ascii="Times New Roman" w:hAnsi="Times New Roman" w:cs="Times New Roman"/>
          <w:color w:val="000000"/>
          <w:sz w:val="20"/>
          <w:szCs w:val="20"/>
        </w:rPr>
      </w:pPr>
    </w:p>
    <w:p w:rsidR="00C27969" w:rsidRDefault="00C27969" w:rsidP="00C27969">
      <w:pPr>
        <w:autoSpaceDE w:val="0"/>
        <w:autoSpaceDN w:val="0"/>
        <w:adjustRightInd w:val="0"/>
        <w:spacing w:after="0" w:line="240" w:lineRule="auto"/>
        <w:jc w:val="both"/>
        <w:rPr>
          <w:rFonts w:ascii="Times New Roman" w:hAnsi="Times New Roman" w:cs="Times New Roman"/>
          <w:color w:val="000000"/>
          <w:sz w:val="23"/>
          <w:szCs w:val="23"/>
        </w:rPr>
      </w:pPr>
    </w:p>
    <w:p w:rsidR="00617B57" w:rsidRDefault="00617B57" w:rsidP="001D6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FC4D7A" w:rsidRPr="00617B57" w:rsidRDefault="00FC4D7A" w:rsidP="001D6D7F">
      <w:pPr>
        <w:spacing w:after="0" w:line="240" w:lineRule="auto"/>
        <w:jc w:val="both"/>
        <w:rPr>
          <w:rFonts w:ascii="Times New Roman" w:hAnsi="Times New Roman" w:cs="Times New Roman"/>
          <w:b/>
          <w:sz w:val="24"/>
          <w:szCs w:val="24"/>
        </w:rPr>
      </w:pPr>
    </w:p>
    <w:p w:rsidR="00617B57" w:rsidRDefault="00617B57" w:rsidP="001D6D7F">
      <w:pPr>
        <w:spacing w:after="0" w:line="240" w:lineRule="auto"/>
        <w:jc w:val="both"/>
        <w:rPr>
          <w:rFonts w:ascii="Times New Roman" w:hAnsi="Times New Roman" w:cs="Times New Roman"/>
          <w:b/>
          <w:sz w:val="24"/>
          <w:szCs w:val="24"/>
        </w:rPr>
      </w:pPr>
    </w:p>
    <w:p w:rsidR="00FC4D7A" w:rsidRDefault="00FC4D7A" w:rsidP="001D6D7F">
      <w:pPr>
        <w:spacing w:after="0" w:line="240" w:lineRule="auto"/>
        <w:jc w:val="both"/>
        <w:rPr>
          <w:rFonts w:ascii="Times New Roman" w:hAnsi="Times New Roman" w:cs="Times New Roman"/>
          <w:b/>
          <w:sz w:val="24"/>
          <w:szCs w:val="24"/>
        </w:rPr>
      </w:pPr>
    </w:p>
    <w:p w:rsidR="00DB0E68" w:rsidRDefault="00DB0E68" w:rsidP="00DB0E68">
      <w:pPr>
        <w:spacing w:after="0" w:line="360" w:lineRule="auto"/>
        <w:ind w:firstLine="1134"/>
        <w:jc w:val="both"/>
        <w:rPr>
          <w:rFonts w:ascii="Times New Roman" w:hAnsi="Times New Roman" w:cs="Times New Roman"/>
          <w:sz w:val="24"/>
          <w:szCs w:val="24"/>
        </w:rPr>
      </w:pPr>
      <w:r w:rsidRPr="00DB0E68">
        <w:rPr>
          <w:rFonts w:ascii="Times New Roman" w:hAnsi="Times New Roman" w:cs="Times New Roman"/>
          <w:sz w:val="24"/>
          <w:szCs w:val="24"/>
        </w:rPr>
        <w:t>Com o desenvolver do trabalho verificamos que o julgamento por amostragem é uma forma de julgar recursos especiais repetitivos, ou seja, que discutem a mesma matéria de direito, que visão a diminuição dos processos e a celeridade processual.</w:t>
      </w:r>
    </w:p>
    <w:p w:rsidR="00DB0E68" w:rsidRPr="00DB0E68" w:rsidRDefault="00DB0E68" w:rsidP="00DB0E68">
      <w:pPr>
        <w:spacing w:after="0" w:line="360" w:lineRule="auto"/>
        <w:ind w:firstLine="1134"/>
        <w:jc w:val="both"/>
        <w:rPr>
          <w:rFonts w:ascii="Times New Roman" w:hAnsi="Times New Roman" w:cs="Times New Roman"/>
          <w:sz w:val="24"/>
          <w:szCs w:val="24"/>
        </w:rPr>
      </w:pPr>
      <w:r w:rsidRPr="00DB0E68">
        <w:rPr>
          <w:rFonts w:ascii="Times New Roman" w:hAnsi="Times New Roman" w:cs="Times New Roman"/>
          <w:sz w:val="24"/>
          <w:szCs w:val="24"/>
        </w:rPr>
        <w:t>Aprendemos seus requisitos de admissibilidade, como se dá a sua interposição, bem como todo o procedimento. Aprendemos também, que é possível a desistência, visto que esta possui efeito imediato e não precisa de homologação e reconhecimento d outra parte, mas esta desistência será destinada ao recurso pr</w:t>
      </w:r>
      <w:r>
        <w:rPr>
          <w:rFonts w:ascii="Times New Roman" w:hAnsi="Times New Roman" w:cs="Times New Roman"/>
          <w:sz w:val="24"/>
          <w:szCs w:val="24"/>
        </w:rPr>
        <w:t>i</w:t>
      </w:r>
      <w:r w:rsidRPr="00DB0E68">
        <w:rPr>
          <w:rFonts w:ascii="Times New Roman" w:hAnsi="Times New Roman" w:cs="Times New Roman"/>
          <w:sz w:val="24"/>
          <w:szCs w:val="24"/>
        </w:rPr>
        <w:t>ncipa</w:t>
      </w:r>
      <w:r>
        <w:rPr>
          <w:rFonts w:ascii="Times New Roman" w:hAnsi="Times New Roman" w:cs="Times New Roman"/>
          <w:sz w:val="24"/>
          <w:szCs w:val="24"/>
        </w:rPr>
        <w:t>l</w:t>
      </w:r>
      <w:r w:rsidRPr="00DB0E68">
        <w:rPr>
          <w:rFonts w:ascii="Times New Roman" w:hAnsi="Times New Roman" w:cs="Times New Roman"/>
          <w:sz w:val="24"/>
          <w:szCs w:val="24"/>
        </w:rPr>
        <w:t>, aquele que diz respeito ao interesse individual, e não ao recurso incidental, visto que este se refere ao direito coletivo.</w:t>
      </w:r>
    </w:p>
    <w:p w:rsidR="00C6449C" w:rsidRDefault="00C6449C"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E279E7">
      <w:pPr>
        <w:spacing w:after="0" w:line="240" w:lineRule="auto"/>
        <w:ind w:left="2268"/>
        <w:jc w:val="both"/>
        <w:rPr>
          <w:rFonts w:ascii="Times New Roman" w:hAnsi="Times New Roman" w:cs="Times New Roman"/>
        </w:rPr>
      </w:pPr>
    </w:p>
    <w:p w:rsidR="00FC4D7A" w:rsidRDefault="00FC4D7A" w:rsidP="00FC4D7A">
      <w:pPr>
        <w:spacing w:after="0" w:line="240" w:lineRule="auto"/>
        <w:rPr>
          <w:rFonts w:ascii="Times New Roman" w:hAnsi="Times New Roman" w:cs="Times New Roman"/>
        </w:rPr>
      </w:pPr>
    </w:p>
    <w:p w:rsidR="000F51B0" w:rsidRDefault="000F51B0" w:rsidP="00FC4D7A">
      <w:pPr>
        <w:spacing w:after="0" w:line="240" w:lineRule="auto"/>
        <w:jc w:val="center"/>
        <w:rPr>
          <w:rFonts w:ascii="Times New Roman" w:hAnsi="Times New Roman" w:cs="Times New Roman"/>
          <w:b/>
          <w:sz w:val="24"/>
          <w:szCs w:val="24"/>
        </w:rPr>
      </w:pPr>
      <w:r w:rsidRPr="00610F59">
        <w:rPr>
          <w:rFonts w:ascii="Times New Roman" w:hAnsi="Times New Roman" w:cs="Times New Roman"/>
          <w:b/>
          <w:sz w:val="24"/>
          <w:szCs w:val="24"/>
        </w:rPr>
        <w:t>REFERÊNCIAS</w:t>
      </w:r>
    </w:p>
    <w:p w:rsidR="00610F59" w:rsidRDefault="00610F59" w:rsidP="00E279E7">
      <w:pPr>
        <w:spacing w:after="0" w:line="240" w:lineRule="auto"/>
        <w:ind w:left="2268"/>
        <w:jc w:val="both"/>
        <w:rPr>
          <w:rFonts w:ascii="Times New Roman" w:hAnsi="Times New Roman" w:cs="Times New Roman"/>
          <w:b/>
        </w:rPr>
      </w:pPr>
    </w:p>
    <w:p w:rsidR="000F51B0" w:rsidRPr="000F51B0" w:rsidRDefault="000F51B0" w:rsidP="00E279E7">
      <w:pPr>
        <w:spacing w:after="0" w:line="240" w:lineRule="auto"/>
        <w:ind w:left="2268"/>
        <w:jc w:val="both"/>
        <w:rPr>
          <w:rFonts w:ascii="Times New Roman" w:hAnsi="Times New Roman" w:cs="Times New Roman"/>
          <w:b/>
        </w:rPr>
      </w:pPr>
    </w:p>
    <w:p w:rsidR="00610F59" w:rsidRPr="00610F59" w:rsidRDefault="00610F59" w:rsidP="00610F59">
      <w:pPr>
        <w:pStyle w:val="Textodenotaderodap"/>
        <w:jc w:val="both"/>
        <w:rPr>
          <w:rFonts w:ascii="Times New Roman" w:hAnsi="Times New Roman" w:cs="Times New Roman"/>
          <w:sz w:val="24"/>
          <w:szCs w:val="24"/>
        </w:rPr>
      </w:pPr>
      <w:r>
        <w:rPr>
          <w:rFonts w:ascii="Times New Roman" w:hAnsi="Times New Roman" w:cs="Times New Roman"/>
          <w:sz w:val="24"/>
          <w:szCs w:val="24"/>
        </w:rPr>
        <w:t xml:space="preserve">CÂMARA, Alexandre Freitas. </w:t>
      </w:r>
      <w:r>
        <w:rPr>
          <w:rFonts w:ascii="Times New Roman" w:hAnsi="Times New Roman" w:cs="Times New Roman"/>
          <w:b/>
          <w:sz w:val="24"/>
          <w:szCs w:val="24"/>
        </w:rPr>
        <w:t xml:space="preserve">Lições de Direito Processual Civil. </w:t>
      </w:r>
      <w:r>
        <w:rPr>
          <w:rFonts w:ascii="Times New Roman" w:hAnsi="Times New Roman" w:cs="Times New Roman"/>
          <w:sz w:val="24"/>
          <w:szCs w:val="24"/>
        </w:rPr>
        <w:t>vol. 2</w:t>
      </w:r>
      <w:r w:rsidR="0058716D">
        <w:rPr>
          <w:rFonts w:ascii="Times New Roman" w:hAnsi="Times New Roman" w:cs="Times New Roman"/>
          <w:sz w:val="24"/>
          <w:szCs w:val="24"/>
        </w:rPr>
        <w:t xml:space="preserve">. </w:t>
      </w:r>
      <w:proofErr w:type="spellStart"/>
      <w:r w:rsidR="0058716D">
        <w:rPr>
          <w:rFonts w:ascii="Times New Roman" w:hAnsi="Times New Roman" w:cs="Times New Roman"/>
          <w:sz w:val="24"/>
          <w:szCs w:val="24"/>
        </w:rPr>
        <w:t>ed</w:t>
      </w:r>
      <w:proofErr w:type="spellEnd"/>
      <w:r w:rsidR="0058716D">
        <w:rPr>
          <w:rFonts w:ascii="Times New Roman" w:hAnsi="Times New Roman" w:cs="Times New Roman"/>
          <w:sz w:val="24"/>
          <w:szCs w:val="24"/>
        </w:rPr>
        <w:t xml:space="preserve"> 14.</w:t>
      </w:r>
      <w:r>
        <w:rPr>
          <w:rFonts w:ascii="Times New Roman" w:hAnsi="Times New Roman" w:cs="Times New Roman"/>
          <w:sz w:val="24"/>
          <w:szCs w:val="24"/>
        </w:rPr>
        <w:t xml:space="preserve"> revista e atual. Rio de Janeiro: </w:t>
      </w:r>
      <w:proofErr w:type="spellStart"/>
      <w:r>
        <w:rPr>
          <w:rFonts w:ascii="Times New Roman" w:hAnsi="Times New Roman" w:cs="Times New Roman"/>
          <w:sz w:val="24"/>
          <w:szCs w:val="24"/>
        </w:rPr>
        <w:t>Lumen</w:t>
      </w:r>
      <w:proofErr w:type="spellEnd"/>
      <w:r>
        <w:rPr>
          <w:rFonts w:ascii="Times New Roman" w:hAnsi="Times New Roman" w:cs="Times New Roman"/>
          <w:sz w:val="24"/>
          <w:szCs w:val="24"/>
        </w:rPr>
        <w:t xml:space="preserve"> Juris. 2007.</w:t>
      </w:r>
    </w:p>
    <w:p w:rsidR="00610F59" w:rsidRDefault="00610F59" w:rsidP="00610F59">
      <w:pPr>
        <w:pStyle w:val="Textodenotaderodap"/>
        <w:jc w:val="both"/>
        <w:rPr>
          <w:rFonts w:ascii="Times New Roman" w:hAnsi="Times New Roman" w:cs="Times New Roman"/>
          <w:sz w:val="24"/>
          <w:szCs w:val="24"/>
        </w:rPr>
      </w:pPr>
    </w:p>
    <w:p w:rsidR="00610F59" w:rsidRDefault="00610F59" w:rsidP="00610F59">
      <w:pPr>
        <w:pStyle w:val="Textodenotaderodap"/>
        <w:jc w:val="both"/>
        <w:rPr>
          <w:rFonts w:ascii="Times New Roman" w:hAnsi="Times New Roman" w:cs="Times New Roman"/>
          <w:sz w:val="24"/>
          <w:szCs w:val="24"/>
        </w:rPr>
      </w:pPr>
      <w:r w:rsidRPr="00866DDB">
        <w:rPr>
          <w:rFonts w:ascii="Times New Roman" w:hAnsi="Times New Roman" w:cs="Times New Roman"/>
          <w:sz w:val="24"/>
          <w:szCs w:val="24"/>
        </w:rPr>
        <w:t xml:space="preserve">DIDIER, </w:t>
      </w:r>
      <w:proofErr w:type="spellStart"/>
      <w:r w:rsidRPr="00866DDB">
        <w:rPr>
          <w:rFonts w:ascii="Times New Roman" w:hAnsi="Times New Roman" w:cs="Times New Roman"/>
          <w:sz w:val="24"/>
          <w:szCs w:val="24"/>
        </w:rPr>
        <w:t>Fredie</w:t>
      </w:r>
      <w:proofErr w:type="spellEnd"/>
      <w:r w:rsidRPr="00866DDB">
        <w:rPr>
          <w:rFonts w:ascii="Times New Roman" w:hAnsi="Times New Roman" w:cs="Times New Roman"/>
          <w:sz w:val="24"/>
          <w:szCs w:val="24"/>
        </w:rPr>
        <w:t xml:space="preserve"> Jr; CUNHA, Leonardo José </w:t>
      </w:r>
      <w:proofErr w:type="spellStart"/>
      <w:r w:rsidRPr="00866DDB">
        <w:rPr>
          <w:rFonts w:ascii="Times New Roman" w:hAnsi="Times New Roman" w:cs="Times New Roman"/>
          <w:sz w:val="24"/>
          <w:szCs w:val="24"/>
        </w:rPr>
        <w:t>da.</w:t>
      </w:r>
      <w:proofErr w:type="spellEnd"/>
      <w:r w:rsidRPr="00866DDB">
        <w:rPr>
          <w:rFonts w:ascii="Times New Roman" w:hAnsi="Times New Roman" w:cs="Times New Roman"/>
          <w:sz w:val="24"/>
          <w:szCs w:val="24"/>
        </w:rPr>
        <w:t xml:space="preserve"> Curso de Direito Processual Civil: </w:t>
      </w:r>
      <w:r w:rsidRPr="00866DDB">
        <w:rPr>
          <w:rFonts w:ascii="Times New Roman" w:hAnsi="Times New Roman" w:cs="Times New Roman"/>
          <w:b/>
          <w:sz w:val="24"/>
          <w:szCs w:val="24"/>
        </w:rPr>
        <w:t>Meios de impugnação às Decisões Judiciais e Processos nos Tribunais</w:t>
      </w:r>
      <w:r w:rsidRPr="00866DDB">
        <w:rPr>
          <w:rFonts w:ascii="Times New Roman" w:hAnsi="Times New Roman" w:cs="Times New Roman"/>
          <w:sz w:val="24"/>
          <w:szCs w:val="24"/>
        </w:rPr>
        <w:t>. vol. 3. ed. 7. revista, ampliada. Salvador:</w:t>
      </w:r>
      <w:r w:rsidRPr="00866DDB">
        <w:rPr>
          <w:rFonts w:ascii="Times New Roman" w:hAnsi="Times New Roman" w:cs="Times New Roman"/>
          <w:i/>
          <w:sz w:val="24"/>
          <w:szCs w:val="24"/>
        </w:rPr>
        <w:t xml:space="preserve"> </w:t>
      </w:r>
      <w:proofErr w:type="spellStart"/>
      <w:r w:rsidRPr="00866DDB">
        <w:rPr>
          <w:rFonts w:ascii="Times New Roman" w:hAnsi="Times New Roman" w:cs="Times New Roman"/>
          <w:sz w:val="24"/>
          <w:szCs w:val="24"/>
        </w:rPr>
        <w:t>JusPodivm</w:t>
      </w:r>
      <w:proofErr w:type="spellEnd"/>
      <w:r w:rsidRPr="00866DDB">
        <w:rPr>
          <w:rFonts w:ascii="Times New Roman" w:hAnsi="Times New Roman" w:cs="Times New Roman"/>
          <w:sz w:val="24"/>
          <w:szCs w:val="24"/>
        </w:rPr>
        <w:t>. 2009.</w:t>
      </w:r>
    </w:p>
    <w:p w:rsidR="00610F59" w:rsidRDefault="00610F59" w:rsidP="000F51B0">
      <w:pPr>
        <w:spacing w:after="0" w:line="240" w:lineRule="auto"/>
        <w:jc w:val="both"/>
        <w:rPr>
          <w:rFonts w:ascii="Times New Roman" w:hAnsi="Times New Roman" w:cs="Times New Roman"/>
          <w:sz w:val="24"/>
          <w:szCs w:val="24"/>
        </w:rPr>
      </w:pPr>
    </w:p>
    <w:p w:rsidR="000F51B0" w:rsidRPr="00610F59" w:rsidRDefault="000F51B0" w:rsidP="000F51B0">
      <w:pPr>
        <w:spacing w:after="0" w:line="240" w:lineRule="auto"/>
        <w:jc w:val="both"/>
        <w:rPr>
          <w:rFonts w:ascii="Times New Roman" w:hAnsi="Times New Roman" w:cs="Times New Roman"/>
          <w:sz w:val="24"/>
          <w:szCs w:val="24"/>
        </w:rPr>
      </w:pPr>
      <w:r w:rsidRPr="00610F59">
        <w:rPr>
          <w:rFonts w:ascii="Times New Roman" w:hAnsi="Times New Roman" w:cs="Times New Roman"/>
          <w:caps/>
          <w:sz w:val="24"/>
          <w:szCs w:val="24"/>
        </w:rPr>
        <w:t>Leite</w:t>
      </w:r>
      <w:r w:rsidRPr="00610F59">
        <w:rPr>
          <w:rFonts w:ascii="Times New Roman" w:hAnsi="Times New Roman" w:cs="Times New Roman"/>
          <w:sz w:val="24"/>
          <w:szCs w:val="24"/>
        </w:rPr>
        <w:t xml:space="preserve">, Gisele. </w:t>
      </w:r>
      <w:r w:rsidRPr="00610F59">
        <w:rPr>
          <w:rFonts w:ascii="Times New Roman" w:hAnsi="Times New Roman" w:cs="Times New Roman"/>
          <w:b/>
          <w:sz w:val="24"/>
          <w:szCs w:val="24"/>
        </w:rPr>
        <w:t>Comentários à Lei dos Recursos Repetitivos</w:t>
      </w:r>
      <w:r w:rsidRPr="00610F59">
        <w:rPr>
          <w:rFonts w:ascii="Times New Roman" w:hAnsi="Times New Roman" w:cs="Times New Roman"/>
          <w:sz w:val="24"/>
          <w:szCs w:val="24"/>
        </w:rPr>
        <w:t xml:space="preserve"> – ABDPC. Disponível em: </w:t>
      </w:r>
      <w:hyperlink r:id="rId8" w:history="1">
        <w:r w:rsidR="00610F59" w:rsidRPr="00610F59">
          <w:rPr>
            <w:rStyle w:val="Hyperlink"/>
            <w:rFonts w:ascii="Times New Roman" w:hAnsi="Times New Roman" w:cs="Times New Roman"/>
            <w:color w:val="auto"/>
            <w:sz w:val="24"/>
            <w:szCs w:val="24"/>
            <w:u w:val="none"/>
          </w:rPr>
          <w:t>http://www.abdpc.org.br/abdpc/artigos/Gisele%20Leite00.pdf</w:t>
        </w:r>
      </w:hyperlink>
    </w:p>
    <w:p w:rsidR="000F51B0" w:rsidRPr="00610F59" w:rsidRDefault="000F51B0" w:rsidP="000F51B0">
      <w:pPr>
        <w:spacing w:after="0" w:line="240" w:lineRule="auto"/>
        <w:jc w:val="both"/>
        <w:rPr>
          <w:rFonts w:ascii="Times New Roman" w:hAnsi="Times New Roman" w:cs="Times New Roman"/>
          <w:sz w:val="24"/>
          <w:szCs w:val="24"/>
        </w:rPr>
      </w:pPr>
    </w:p>
    <w:p w:rsidR="000F51B0" w:rsidRPr="00610F59" w:rsidRDefault="000F51B0" w:rsidP="000F51B0">
      <w:pPr>
        <w:spacing w:after="0" w:line="240" w:lineRule="auto"/>
        <w:jc w:val="both"/>
        <w:rPr>
          <w:rFonts w:ascii="Times New Roman" w:hAnsi="Times New Roman" w:cs="Times New Roman"/>
          <w:sz w:val="24"/>
          <w:szCs w:val="24"/>
          <w:u w:val="single"/>
        </w:rPr>
      </w:pPr>
      <w:r w:rsidRPr="00610F59">
        <w:rPr>
          <w:rFonts w:ascii="Times New Roman" w:hAnsi="Times New Roman" w:cs="Times New Roman"/>
          <w:sz w:val="24"/>
          <w:szCs w:val="24"/>
        </w:rPr>
        <w:t xml:space="preserve">LOURENÇO, Haroldo. </w:t>
      </w:r>
      <w:r w:rsidRPr="00610F59">
        <w:rPr>
          <w:rFonts w:ascii="Times New Roman" w:hAnsi="Times New Roman" w:cs="Times New Roman"/>
          <w:b/>
          <w:sz w:val="24"/>
          <w:szCs w:val="24"/>
        </w:rPr>
        <w:t xml:space="preserve">Desistência da Pretensão Recursal no Julgamento por Amostragem em Recursos </w:t>
      </w:r>
      <w:r w:rsidR="00610F59" w:rsidRPr="00610F59">
        <w:rPr>
          <w:rFonts w:ascii="Times New Roman" w:hAnsi="Times New Roman" w:cs="Times New Roman"/>
          <w:b/>
          <w:sz w:val="24"/>
          <w:szCs w:val="24"/>
        </w:rPr>
        <w:t>Repetitivos. Uma proposta</w:t>
      </w:r>
      <w:r w:rsidR="00610F59" w:rsidRPr="00610F59">
        <w:rPr>
          <w:rFonts w:ascii="Times New Roman" w:hAnsi="Times New Roman" w:cs="Times New Roman"/>
          <w:sz w:val="24"/>
          <w:szCs w:val="24"/>
        </w:rPr>
        <w:t xml:space="preserve"> – ABDPC. Disponível em: </w:t>
      </w:r>
      <w:hyperlink r:id="rId9" w:history="1">
        <w:r w:rsidR="00610F59" w:rsidRPr="00610F59">
          <w:rPr>
            <w:rStyle w:val="Hyperlink"/>
            <w:rFonts w:ascii="Times New Roman" w:hAnsi="Times New Roman" w:cs="Times New Roman"/>
            <w:color w:val="auto"/>
            <w:sz w:val="24"/>
            <w:szCs w:val="24"/>
            <w:u w:val="none"/>
          </w:rPr>
          <w:t>http://www.abdpc.org.br/abdpc/artigos/HaroldoLourenco.pdf</w:t>
        </w:r>
      </w:hyperlink>
      <w:r w:rsidR="00610F59" w:rsidRPr="00610F59">
        <w:rPr>
          <w:rFonts w:ascii="Times New Roman" w:hAnsi="Times New Roman" w:cs="Times New Roman"/>
          <w:sz w:val="24"/>
          <w:szCs w:val="24"/>
        </w:rPr>
        <w:t>.</w:t>
      </w:r>
    </w:p>
    <w:p w:rsidR="00610F59" w:rsidRPr="00610F59" w:rsidRDefault="00610F59" w:rsidP="000F51B0">
      <w:pPr>
        <w:spacing w:after="0" w:line="240" w:lineRule="auto"/>
        <w:jc w:val="both"/>
        <w:rPr>
          <w:rFonts w:ascii="Times New Roman" w:hAnsi="Times New Roman" w:cs="Times New Roman"/>
        </w:rPr>
      </w:pPr>
    </w:p>
    <w:p w:rsidR="000F51B0" w:rsidRPr="0058716D" w:rsidRDefault="0058716D" w:rsidP="00610F59">
      <w:pPr>
        <w:pStyle w:val="Default"/>
      </w:pPr>
      <w:r>
        <w:t xml:space="preserve">SANTOS, Fidélis dos. </w:t>
      </w:r>
      <w:r>
        <w:rPr>
          <w:b/>
        </w:rPr>
        <w:t xml:space="preserve">Manual de Direito Processual Civil. </w:t>
      </w:r>
      <w:r>
        <w:t xml:space="preserve">vol. 1. </w:t>
      </w:r>
      <w:proofErr w:type="spellStart"/>
      <w:r>
        <w:t>ed</w:t>
      </w:r>
      <w:proofErr w:type="spellEnd"/>
      <w:r>
        <w:t xml:space="preserve"> 11.</w:t>
      </w:r>
      <w:r w:rsidR="00A37CED">
        <w:t xml:space="preserve"> São Paulo: Saraiva. 2006.</w:t>
      </w:r>
    </w:p>
    <w:p w:rsidR="000F51B0" w:rsidRPr="000F51B0" w:rsidRDefault="000F51B0" w:rsidP="000F51B0">
      <w:pPr>
        <w:spacing w:after="0" w:line="240" w:lineRule="auto"/>
        <w:jc w:val="both"/>
        <w:rPr>
          <w:rFonts w:ascii="Times New Roman" w:hAnsi="Times New Roman" w:cs="Times New Roman"/>
          <w:sz w:val="20"/>
          <w:szCs w:val="20"/>
        </w:rPr>
      </w:pPr>
    </w:p>
    <w:sectPr w:rsidR="000F51B0" w:rsidRPr="000F51B0" w:rsidSect="00FC4D7A">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B9E" w:rsidRDefault="00FC0B9E" w:rsidP="001D6D7F">
      <w:pPr>
        <w:spacing w:after="0" w:line="240" w:lineRule="auto"/>
      </w:pPr>
      <w:r>
        <w:separator/>
      </w:r>
    </w:p>
  </w:endnote>
  <w:endnote w:type="continuationSeparator" w:id="1">
    <w:p w:rsidR="00FC0B9E" w:rsidRDefault="00FC0B9E" w:rsidP="001D6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B9E" w:rsidRDefault="00FC0B9E" w:rsidP="001D6D7F">
      <w:pPr>
        <w:spacing w:after="0" w:line="240" w:lineRule="auto"/>
      </w:pPr>
      <w:r>
        <w:separator/>
      </w:r>
    </w:p>
  </w:footnote>
  <w:footnote w:type="continuationSeparator" w:id="1">
    <w:p w:rsidR="00FC0B9E" w:rsidRDefault="00FC0B9E" w:rsidP="001D6D7F">
      <w:pPr>
        <w:spacing w:after="0" w:line="240" w:lineRule="auto"/>
      </w:pPr>
      <w:r>
        <w:continuationSeparator/>
      </w:r>
    </w:p>
  </w:footnote>
  <w:footnote w:id="2">
    <w:p w:rsidR="001D6D7F" w:rsidRPr="001A68A8" w:rsidRDefault="001D6D7F">
      <w:pPr>
        <w:pStyle w:val="Textodenotaderodap"/>
        <w:rPr>
          <w:rFonts w:ascii="Times New Roman" w:hAnsi="Times New Roman" w:cs="Times New Roman"/>
          <w:lang w:val="en-US"/>
        </w:rPr>
      </w:pPr>
      <w:r w:rsidRPr="00617B57">
        <w:rPr>
          <w:rStyle w:val="Refdenotaderodap"/>
          <w:rFonts w:ascii="Times New Roman" w:hAnsi="Times New Roman" w:cs="Times New Roman"/>
        </w:rPr>
        <w:footnoteRef/>
      </w:r>
      <w:r w:rsidRPr="00617B57">
        <w:rPr>
          <w:rFonts w:ascii="Times New Roman" w:hAnsi="Times New Roman" w:cs="Times New Roman"/>
        </w:rPr>
        <w:t xml:space="preserve"> Aluna do 6º Período do Curso de Direito Vespertino da UNDB. </w:t>
      </w:r>
      <w:r w:rsidRPr="001A68A8">
        <w:rPr>
          <w:rFonts w:ascii="Times New Roman" w:hAnsi="Times New Roman" w:cs="Times New Roman"/>
          <w:lang w:val="en-US"/>
        </w:rPr>
        <w:t>Email: Adriana_bosaipo@hotmail.com</w:t>
      </w:r>
    </w:p>
  </w:footnote>
  <w:footnote w:id="3">
    <w:p w:rsidR="003A7F64" w:rsidRPr="00FC4D7A" w:rsidRDefault="003A7F64" w:rsidP="001C5CD9">
      <w:pPr>
        <w:pStyle w:val="Default"/>
        <w:rPr>
          <w:sz w:val="20"/>
          <w:szCs w:val="20"/>
        </w:rPr>
      </w:pPr>
      <w:r w:rsidRPr="00FC4D7A">
        <w:rPr>
          <w:rStyle w:val="Refdenotaderodap"/>
          <w:sz w:val="20"/>
          <w:szCs w:val="20"/>
        </w:rPr>
        <w:footnoteRef/>
      </w:r>
      <w:r w:rsidRPr="00FC4D7A">
        <w:rPr>
          <w:sz w:val="20"/>
          <w:szCs w:val="20"/>
        </w:rPr>
        <w:t xml:space="preserve">SANTOS, Fidélis dos. </w:t>
      </w:r>
      <w:r w:rsidRPr="00FC4D7A">
        <w:rPr>
          <w:b/>
          <w:sz w:val="20"/>
          <w:szCs w:val="20"/>
        </w:rPr>
        <w:t xml:space="preserve">Manual de Direito Processual Civil. </w:t>
      </w:r>
      <w:r w:rsidRPr="00FC4D7A">
        <w:rPr>
          <w:sz w:val="20"/>
          <w:szCs w:val="20"/>
        </w:rPr>
        <w:t>vol. 1. ed. 11. São Paulo: Saraiva. 2006. p. 637.</w:t>
      </w:r>
    </w:p>
  </w:footnote>
  <w:footnote w:id="4">
    <w:p w:rsidR="005A3D4B" w:rsidRPr="00FC4D7A" w:rsidRDefault="005A3D4B">
      <w:pPr>
        <w:pStyle w:val="Textodenotaderodap"/>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rPr>
        <w:t xml:space="preserve">DIDIER, </w:t>
      </w:r>
      <w:proofErr w:type="spellStart"/>
      <w:r w:rsidRPr="00FC4D7A">
        <w:rPr>
          <w:rFonts w:ascii="Times New Roman" w:hAnsi="Times New Roman" w:cs="Times New Roman"/>
        </w:rPr>
        <w:t>Fredie</w:t>
      </w:r>
      <w:proofErr w:type="spellEnd"/>
      <w:r w:rsidRPr="00FC4D7A">
        <w:rPr>
          <w:rFonts w:ascii="Times New Roman" w:hAnsi="Times New Roman" w:cs="Times New Roman"/>
        </w:rPr>
        <w:t xml:space="preserve"> Jr; CUNHA, Leonardo José </w:t>
      </w:r>
      <w:proofErr w:type="spellStart"/>
      <w:r w:rsidRPr="00FC4D7A">
        <w:rPr>
          <w:rFonts w:ascii="Times New Roman" w:hAnsi="Times New Roman" w:cs="Times New Roman"/>
        </w:rPr>
        <w:t>da.</w:t>
      </w:r>
      <w:proofErr w:type="spellEnd"/>
      <w:r w:rsidRPr="00FC4D7A">
        <w:rPr>
          <w:rFonts w:ascii="Times New Roman" w:hAnsi="Times New Roman" w:cs="Times New Roman"/>
        </w:rPr>
        <w:t xml:space="preserve"> Curso de Direito Processual Civil: </w:t>
      </w:r>
      <w:r w:rsidRPr="00FC4D7A">
        <w:rPr>
          <w:rFonts w:ascii="Times New Roman" w:hAnsi="Times New Roman" w:cs="Times New Roman"/>
          <w:b/>
        </w:rPr>
        <w:t>Meios de impugnação às Decisões Judiciais e Processos nos Tribunais</w:t>
      </w:r>
      <w:r w:rsidRPr="00FC4D7A">
        <w:rPr>
          <w:rFonts w:ascii="Times New Roman" w:hAnsi="Times New Roman" w:cs="Times New Roman"/>
        </w:rPr>
        <w:t>. vol. 3. ed. 7. revista, ampliada. Salvador:</w:t>
      </w:r>
      <w:r w:rsidRPr="00FC4D7A">
        <w:rPr>
          <w:rFonts w:ascii="Times New Roman" w:hAnsi="Times New Roman" w:cs="Times New Roman"/>
          <w:i/>
        </w:rPr>
        <w:t xml:space="preserve"> </w:t>
      </w:r>
      <w:proofErr w:type="spellStart"/>
      <w:r w:rsidRPr="00FC4D7A">
        <w:rPr>
          <w:rFonts w:ascii="Times New Roman" w:hAnsi="Times New Roman" w:cs="Times New Roman"/>
        </w:rPr>
        <w:t>JusPodivm</w:t>
      </w:r>
      <w:proofErr w:type="spellEnd"/>
      <w:r w:rsidRPr="00FC4D7A">
        <w:rPr>
          <w:rFonts w:ascii="Times New Roman" w:hAnsi="Times New Roman" w:cs="Times New Roman"/>
        </w:rPr>
        <w:t xml:space="preserve">. 2009. p. 23. </w:t>
      </w:r>
    </w:p>
  </w:footnote>
  <w:footnote w:id="5">
    <w:p w:rsidR="001C5CD9" w:rsidRPr="00FC4D7A" w:rsidRDefault="001C5CD9" w:rsidP="001C5CD9">
      <w:pPr>
        <w:pStyle w:val="Textodenotaderodap"/>
        <w:jc w:val="both"/>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rPr>
        <w:t xml:space="preserve">CÂMARA, Alexandre Freitas. </w:t>
      </w:r>
      <w:r w:rsidRPr="00FC4D7A">
        <w:rPr>
          <w:rFonts w:ascii="Times New Roman" w:hAnsi="Times New Roman" w:cs="Times New Roman"/>
          <w:b/>
        </w:rPr>
        <w:t xml:space="preserve">Lições de Direito Processual Civil. </w:t>
      </w:r>
      <w:r w:rsidRPr="00FC4D7A">
        <w:rPr>
          <w:rFonts w:ascii="Times New Roman" w:hAnsi="Times New Roman" w:cs="Times New Roman"/>
        </w:rPr>
        <w:t xml:space="preserve">vol. 2. </w:t>
      </w:r>
      <w:proofErr w:type="spellStart"/>
      <w:r w:rsidRPr="00FC4D7A">
        <w:rPr>
          <w:rFonts w:ascii="Times New Roman" w:hAnsi="Times New Roman" w:cs="Times New Roman"/>
        </w:rPr>
        <w:t>ed</w:t>
      </w:r>
      <w:proofErr w:type="spellEnd"/>
      <w:r w:rsidRPr="00FC4D7A">
        <w:rPr>
          <w:rFonts w:ascii="Times New Roman" w:hAnsi="Times New Roman" w:cs="Times New Roman"/>
        </w:rPr>
        <w:t xml:space="preserve"> 14. revista e atual. Rio de Janeiro: </w:t>
      </w:r>
      <w:proofErr w:type="spellStart"/>
      <w:r w:rsidRPr="00FC4D7A">
        <w:rPr>
          <w:rFonts w:ascii="Times New Roman" w:hAnsi="Times New Roman" w:cs="Times New Roman"/>
        </w:rPr>
        <w:t>Lumen</w:t>
      </w:r>
      <w:proofErr w:type="spellEnd"/>
      <w:r w:rsidRPr="00FC4D7A">
        <w:rPr>
          <w:rFonts w:ascii="Times New Roman" w:hAnsi="Times New Roman" w:cs="Times New Roman"/>
        </w:rPr>
        <w:t xml:space="preserve"> Juris. 2007. p. 55.</w:t>
      </w:r>
    </w:p>
  </w:footnote>
  <w:footnote w:id="6">
    <w:p w:rsidR="00BE3598" w:rsidRPr="00FC4D7A" w:rsidRDefault="00BE3598" w:rsidP="00CC09D6">
      <w:pPr>
        <w:pStyle w:val="Textodenotaderodap"/>
        <w:jc w:val="both"/>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rPr>
        <w:t xml:space="preserve">DIDIER, </w:t>
      </w:r>
      <w:proofErr w:type="spellStart"/>
      <w:r w:rsidRPr="00FC4D7A">
        <w:rPr>
          <w:rFonts w:ascii="Times New Roman" w:hAnsi="Times New Roman" w:cs="Times New Roman"/>
        </w:rPr>
        <w:t>Fredie</w:t>
      </w:r>
      <w:proofErr w:type="spellEnd"/>
      <w:r w:rsidRPr="00FC4D7A">
        <w:rPr>
          <w:rFonts w:ascii="Times New Roman" w:hAnsi="Times New Roman" w:cs="Times New Roman"/>
        </w:rPr>
        <w:t xml:space="preserve"> Jr; CUNHA, Leonardo José </w:t>
      </w:r>
      <w:proofErr w:type="spellStart"/>
      <w:r w:rsidRPr="00FC4D7A">
        <w:rPr>
          <w:rFonts w:ascii="Times New Roman" w:hAnsi="Times New Roman" w:cs="Times New Roman"/>
        </w:rPr>
        <w:t>da.</w:t>
      </w:r>
      <w:proofErr w:type="spellEnd"/>
      <w:r w:rsidRPr="00FC4D7A">
        <w:rPr>
          <w:rFonts w:ascii="Times New Roman" w:hAnsi="Times New Roman" w:cs="Times New Roman"/>
        </w:rPr>
        <w:t xml:space="preserve"> Curso de Direito Processual Civil: </w:t>
      </w:r>
      <w:r w:rsidRPr="00FC4D7A">
        <w:rPr>
          <w:rFonts w:ascii="Times New Roman" w:hAnsi="Times New Roman" w:cs="Times New Roman"/>
          <w:b/>
        </w:rPr>
        <w:t>Meios de impugnação às Decisões Judiciais e Processos nos Tribunais</w:t>
      </w:r>
      <w:r w:rsidRPr="00FC4D7A">
        <w:rPr>
          <w:rFonts w:ascii="Times New Roman" w:hAnsi="Times New Roman" w:cs="Times New Roman"/>
        </w:rPr>
        <w:t xml:space="preserve">. vol. 3. ed. 7. revista, ampliada. </w:t>
      </w:r>
      <w:r w:rsidRPr="00983EB7">
        <w:rPr>
          <w:rFonts w:ascii="Times New Roman" w:hAnsi="Times New Roman" w:cs="Times New Roman"/>
        </w:rPr>
        <w:t>Salvador:</w:t>
      </w:r>
      <w:r w:rsidRPr="00983EB7">
        <w:rPr>
          <w:rFonts w:ascii="Times New Roman" w:hAnsi="Times New Roman" w:cs="Times New Roman"/>
          <w:i/>
        </w:rPr>
        <w:t xml:space="preserve"> </w:t>
      </w:r>
      <w:r w:rsidRPr="00983EB7">
        <w:rPr>
          <w:rFonts w:ascii="Times New Roman" w:hAnsi="Times New Roman" w:cs="Times New Roman"/>
        </w:rPr>
        <w:t xml:space="preserve">JusPodivm. </w:t>
      </w:r>
      <w:r w:rsidRPr="00FC4D7A">
        <w:rPr>
          <w:rFonts w:ascii="Times New Roman" w:hAnsi="Times New Roman" w:cs="Times New Roman"/>
        </w:rPr>
        <w:t>2009. p. 19.</w:t>
      </w:r>
    </w:p>
  </w:footnote>
  <w:footnote w:id="7">
    <w:p w:rsidR="001C5CD9" w:rsidRPr="00FC4D7A" w:rsidRDefault="001C5CD9">
      <w:pPr>
        <w:pStyle w:val="Textodenotaderodap"/>
        <w:rPr>
          <w:rFonts w:ascii="Times New Roman" w:hAnsi="Times New Roman" w:cs="Times New Roman"/>
          <w:lang w:val="en-US"/>
        </w:rPr>
      </w:pPr>
      <w:r w:rsidRPr="00FC4D7A">
        <w:rPr>
          <w:rStyle w:val="Refdenotaderodap"/>
          <w:rFonts w:ascii="Times New Roman" w:hAnsi="Times New Roman" w:cs="Times New Roman"/>
        </w:rPr>
        <w:footnoteRef/>
      </w:r>
      <w:r w:rsidR="00BE3598" w:rsidRPr="00FC4D7A">
        <w:rPr>
          <w:rFonts w:ascii="Times New Roman" w:hAnsi="Times New Roman" w:cs="Times New Roman"/>
        </w:rPr>
        <w:t xml:space="preserve">CÂMARA, Alexandre Freitas. </w:t>
      </w:r>
      <w:r w:rsidR="00BE3598" w:rsidRPr="00FC4D7A">
        <w:rPr>
          <w:rFonts w:ascii="Times New Roman" w:hAnsi="Times New Roman" w:cs="Times New Roman"/>
          <w:b/>
        </w:rPr>
        <w:t xml:space="preserve">Lições de Direito Processual Civil. </w:t>
      </w:r>
      <w:r w:rsidR="00BE3598" w:rsidRPr="00FC4D7A">
        <w:rPr>
          <w:rFonts w:ascii="Times New Roman" w:hAnsi="Times New Roman" w:cs="Times New Roman"/>
        </w:rPr>
        <w:t xml:space="preserve">vol. 2. </w:t>
      </w:r>
      <w:proofErr w:type="spellStart"/>
      <w:r w:rsidR="00BE3598" w:rsidRPr="00FC4D7A">
        <w:rPr>
          <w:rFonts w:ascii="Times New Roman" w:hAnsi="Times New Roman" w:cs="Times New Roman"/>
        </w:rPr>
        <w:t>ed</w:t>
      </w:r>
      <w:proofErr w:type="spellEnd"/>
      <w:r w:rsidR="00BE3598" w:rsidRPr="00FC4D7A">
        <w:rPr>
          <w:rFonts w:ascii="Times New Roman" w:hAnsi="Times New Roman" w:cs="Times New Roman"/>
        </w:rPr>
        <w:t xml:space="preserve"> 14. revista e atual. Rio de Janeiro: </w:t>
      </w:r>
      <w:proofErr w:type="spellStart"/>
      <w:r w:rsidR="00BE3598" w:rsidRPr="00FC4D7A">
        <w:rPr>
          <w:rFonts w:ascii="Times New Roman" w:hAnsi="Times New Roman" w:cs="Times New Roman"/>
        </w:rPr>
        <w:t>Lumen</w:t>
      </w:r>
      <w:proofErr w:type="spellEnd"/>
      <w:r w:rsidR="00BE3598" w:rsidRPr="00FC4D7A">
        <w:rPr>
          <w:rFonts w:ascii="Times New Roman" w:hAnsi="Times New Roman" w:cs="Times New Roman"/>
        </w:rPr>
        <w:t xml:space="preserve"> Juris. 2007. </w:t>
      </w:r>
      <w:r w:rsidRPr="00FC4D7A">
        <w:rPr>
          <w:rFonts w:ascii="Times New Roman" w:hAnsi="Times New Roman" w:cs="Times New Roman"/>
          <w:lang w:val="en-US"/>
        </w:rPr>
        <w:t>p. 56.</w:t>
      </w:r>
    </w:p>
  </w:footnote>
  <w:footnote w:id="8">
    <w:p w:rsidR="00404598" w:rsidRPr="00404598" w:rsidRDefault="00404598">
      <w:pPr>
        <w:pStyle w:val="Textodenotaderodap"/>
        <w:rPr>
          <w:lang w:val="en-US"/>
        </w:rPr>
      </w:pPr>
      <w:r w:rsidRPr="00FC4D7A">
        <w:rPr>
          <w:rStyle w:val="Refdenotaderodap"/>
          <w:rFonts w:ascii="Times New Roman" w:hAnsi="Times New Roman" w:cs="Times New Roman"/>
        </w:rPr>
        <w:footnoteRef/>
      </w:r>
      <w:r w:rsidRPr="00FC4D7A">
        <w:rPr>
          <w:rFonts w:ascii="Times New Roman" w:hAnsi="Times New Roman" w:cs="Times New Roman"/>
          <w:lang w:val="en-US"/>
        </w:rPr>
        <w:t xml:space="preserve"> OP CIT, p 60.</w:t>
      </w:r>
    </w:p>
  </w:footnote>
  <w:footnote w:id="9">
    <w:p w:rsidR="00CC09D6" w:rsidRPr="00FC4D7A" w:rsidRDefault="00CC09D6">
      <w:pPr>
        <w:pStyle w:val="Textodenotaderodap"/>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rPr>
        <w:t xml:space="preserve">SANTOS, Fidélis dos. </w:t>
      </w:r>
      <w:r w:rsidRPr="00FC4D7A">
        <w:rPr>
          <w:rFonts w:ascii="Times New Roman" w:hAnsi="Times New Roman" w:cs="Times New Roman"/>
          <w:b/>
        </w:rPr>
        <w:t xml:space="preserve">Manual de Direito Processual Civil. </w:t>
      </w:r>
      <w:r w:rsidRPr="00FC4D7A">
        <w:rPr>
          <w:rFonts w:ascii="Times New Roman" w:hAnsi="Times New Roman" w:cs="Times New Roman"/>
        </w:rPr>
        <w:t>vol. 1. ed. 11. São Paulo: Saraiva. 2006. p. 667.</w:t>
      </w:r>
    </w:p>
  </w:footnote>
  <w:footnote w:id="10">
    <w:p w:rsidR="005A3D4B" w:rsidRPr="00FC4D7A" w:rsidRDefault="005A3D4B" w:rsidP="00CC09D6">
      <w:pPr>
        <w:pStyle w:val="Textodenotaderodap"/>
        <w:jc w:val="both"/>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rPr>
        <w:t xml:space="preserve">DIDIER, </w:t>
      </w:r>
      <w:proofErr w:type="spellStart"/>
      <w:r w:rsidRPr="00FC4D7A">
        <w:rPr>
          <w:rFonts w:ascii="Times New Roman" w:hAnsi="Times New Roman" w:cs="Times New Roman"/>
        </w:rPr>
        <w:t>Fredie</w:t>
      </w:r>
      <w:proofErr w:type="spellEnd"/>
      <w:r w:rsidRPr="00FC4D7A">
        <w:rPr>
          <w:rFonts w:ascii="Times New Roman" w:hAnsi="Times New Roman" w:cs="Times New Roman"/>
        </w:rPr>
        <w:t xml:space="preserve"> Jr; CUNHA, Leonardo José </w:t>
      </w:r>
      <w:proofErr w:type="spellStart"/>
      <w:r w:rsidRPr="00FC4D7A">
        <w:rPr>
          <w:rFonts w:ascii="Times New Roman" w:hAnsi="Times New Roman" w:cs="Times New Roman"/>
        </w:rPr>
        <w:t>da.</w:t>
      </w:r>
      <w:proofErr w:type="spellEnd"/>
      <w:r w:rsidRPr="00FC4D7A">
        <w:rPr>
          <w:rFonts w:ascii="Times New Roman" w:hAnsi="Times New Roman" w:cs="Times New Roman"/>
        </w:rPr>
        <w:t xml:space="preserve"> Curso de Direito Processual Civil: </w:t>
      </w:r>
      <w:r w:rsidRPr="00FC4D7A">
        <w:rPr>
          <w:rFonts w:ascii="Times New Roman" w:hAnsi="Times New Roman" w:cs="Times New Roman"/>
          <w:b/>
        </w:rPr>
        <w:t xml:space="preserve">Meios de </w:t>
      </w:r>
      <w:r w:rsidR="00CC09D6" w:rsidRPr="00FC4D7A">
        <w:rPr>
          <w:rFonts w:ascii="Times New Roman" w:hAnsi="Times New Roman" w:cs="Times New Roman"/>
          <w:b/>
        </w:rPr>
        <w:t>i</w:t>
      </w:r>
      <w:r w:rsidRPr="00FC4D7A">
        <w:rPr>
          <w:rFonts w:ascii="Times New Roman" w:hAnsi="Times New Roman" w:cs="Times New Roman"/>
          <w:b/>
        </w:rPr>
        <w:t>mpugnação às Decisões Judiciais e Processos nos Tribunais</w:t>
      </w:r>
      <w:r w:rsidRPr="00FC4D7A">
        <w:rPr>
          <w:rFonts w:ascii="Times New Roman" w:hAnsi="Times New Roman" w:cs="Times New Roman"/>
        </w:rPr>
        <w:t>. vol. 3. ed. 7. revista, ampliada. Salvador:</w:t>
      </w:r>
      <w:r w:rsidRPr="00FC4D7A">
        <w:rPr>
          <w:rFonts w:ascii="Times New Roman" w:hAnsi="Times New Roman" w:cs="Times New Roman"/>
          <w:i/>
        </w:rPr>
        <w:t xml:space="preserve"> </w:t>
      </w:r>
      <w:proofErr w:type="spellStart"/>
      <w:r w:rsidRPr="00FC4D7A">
        <w:rPr>
          <w:rFonts w:ascii="Times New Roman" w:hAnsi="Times New Roman" w:cs="Times New Roman"/>
        </w:rPr>
        <w:t>JusPodivm</w:t>
      </w:r>
      <w:proofErr w:type="spellEnd"/>
      <w:r w:rsidRPr="00FC4D7A">
        <w:rPr>
          <w:rFonts w:ascii="Times New Roman" w:hAnsi="Times New Roman" w:cs="Times New Roman"/>
        </w:rPr>
        <w:t>. 2009. p. 41-4</w:t>
      </w:r>
      <w:r w:rsidR="00E272C6" w:rsidRPr="00FC4D7A">
        <w:rPr>
          <w:rFonts w:ascii="Times New Roman" w:hAnsi="Times New Roman" w:cs="Times New Roman"/>
        </w:rPr>
        <w:t>3</w:t>
      </w:r>
      <w:r w:rsidRPr="00FC4D7A">
        <w:rPr>
          <w:rFonts w:ascii="Times New Roman" w:hAnsi="Times New Roman" w:cs="Times New Roman"/>
        </w:rPr>
        <w:t>.</w:t>
      </w:r>
    </w:p>
  </w:footnote>
  <w:footnote w:id="11">
    <w:p w:rsidR="00404598" w:rsidRPr="00FC4D7A" w:rsidRDefault="00404598">
      <w:pPr>
        <w:pStyle w:val="Textodenotaderodap"/>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rPr>
        <w:t>OP CIT, p.69.</w:t>
      </w:r>
    </w:p>
  </w:footnote>
  <w:footnote w:id="12">
    <w:p w:rsidR="0012588B" w:rsidRPr="00FC4D7A" w:rsidRDefault="0012588B">
      <w:pPr>
        <w:pStyle w:val="Textodenotaderodap"/>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rPr>
        <w:t>OP CIT, p. 74.</w:t>
      </w:r>
    </w:p>
  </w:footnote>
  <w:footnote w:id="13">
    <w:p w:rsidR="0012588B" w:rsidRPr="00FC4D7A" w:rsidRDefault="0012588B">
      <w:pPr>
        <w:pStyle w:val="Textodenotaderodap"/>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rPr>
        <w:t>OP CIT, p. 78.</w:t>
      </w:r>
    </w:p>
  </w:footnote>
  <w:footnote w:id="14">
    <w:p w:rsidR="00421AB5" w:rsidRPr="005A3D4B" w:rsidRDefault="00421AB5">
      <w:pPr>
        <w:pStyle w:val="Textodenotaderodap"/>
      </w:pPr>
      <w:r w:rsidRPr="00FC4D7A">
        <w:rPr>
          <w:rStyle w:val="Refdenotaderodap"/>
          <w:rFonts w:ascii="Times New Roman" w:hAnsi="Times New Roman" w:cs="Times New Roman"/>
        </w:rPr>
        <w:footnoteRef/>
      </w:r>
      <w:r w:rsidRPr="00FC4D7A">
        <w:rPr>
          <w:rFonts w:ascii="Times New Roman" w:hAnsi="Times New Roman" w:cs="Times New Roman"/>
        </w:rPr>
        <w:t>OP CIT, p.79-83</w:t>
      </w:r>
    </w:p>
  </w:footnote>
  <w:footnote w:id="15">
    <w:p w:rsidR="00421AB5" w:rsidRPr="00FC4D7A" w:rsidRDefault="00421AB5">
      <w:pPr>
        <w:pStyle w:val="Textodenotaderodap"/>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rPr>
        <w:t>OP CIT, p. 83.</w:t>
      </w:r>
    </w:p>
  </w:footnote>
  <w:footnote w:id="16">
    <w:p w:rsidR="000B5BA5" w:rsidRPr="00FC4D7A" w:rsidRDefault="000B5BA5" w:rsidP="004B4B27">
      <w:pPr>
        <w:pStyle w:val="Textodenotaderodap"/>
        <w:jc w:val="both"/>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caps/>
        </w:rPr>
        <w:t>Leite</w:t>
      </w:r>
      <w:r w:rsidRPr="00FC4D7A">
        <w:rPr>
          <w:rFonts w:ascii="Times New Roman" w:hAnsi="Times New Roman" w:cs="Times New Roman"/>
        </w:rPr>
        <w:t xml:space="preserve">, Gisele. </w:t>
      </w:r>
      <w:r w:rsidRPr="00FC4D7A">
        <w:rPr>
          <w:rFonts w:ascii="Times New Roman" w:hAnsi="Times New Roman" w:cs="Times New Roman"/>
          <w:b/>
        </w:rPr>
        <w:t>Comentários à Lei dos Recursos Repetitivos</w:t>
      </w:r>
      <w:r w:rsidR="004B4B27" w:rsidRPr="00FC4D7A">
        <w:rPr>
          <w:rFonts w:ascii="Times New Roman" w:hAnsi="Times New Roman" w:cs="Times New Roman"/>
        </w:rPr>
        <w:t xml:space="preserve"> – ABDPC. Disponível em: </w:t>
      </w:r>
      <w:hyperlink r:id="rId1" w:history="1">
        <w:r w:rsidRPr="00FC4D7A">
          <w:rPr>
            <w:rStyle w:val="Hyperlink"/>
            <w:rFonts w:ascii="Times New Roman" w:hAnsi="Times New Roman" w:cs="Times New Roman"/>
            <w:color w:val="auto"/>
            <w:u w:val="none"/>
          </w:rPr>
          <w:t>http://www.abdpc.org.br/abdpc/artigos/Gisele%20Leite00.pdf</w:t>
        </w:r>
      </w:hyperlink>
      <w:r w:rsidR="00CC09D6" w:rsidRPr="00FC4D7A">
        <w:rPr>
          <w:rFonts w:ascii="Times New Roman" w:hAnsi="Times New Roman" w:cs="Times New Roman"/>
        </w:rPr>
        <w:t>. p. 07.</w:t>
      </w:r>
    </w:p>
  </w:footnote>
  <w:footnote w:id="17">
    <w:p w:rsidR="00BD07B3" w:rsidRPr="00DB19D9" w:rsidRDefault="00BD07B3" w:rsidP="00BD07B3">
      <w:pPr>
        <w:pStyle w:val="Textodenotaderodap"/>
        <w:rPr>
          <w:lang w:val="en-US"/>
        </w:rPr>
      </w:pPr>
      <w:r w:rsidRPr="00FC4D7A">
        <w:rPr>
          <w:rStyle w:val="Refdenotaderodap"/>
          <w:rFonts w:ascii="Times New Roman" w:hAnsi="Times New Roman" w:cs="Times New Roman"/>
        </w:rPr>
        <w:footnoteRef/>
      </w:r>
      <w:r w:rsidRPr="00FC4D7A">
        <w:rPr>
          <w:rFonts w:ascii="Times New Roman" w:hAnsi="Times New Roman" w:cs="Times New Roman"/>
          <w:lang w:val="en-US"/>
        </w:rPr>
        <w:t xml:space="preserve">OP CIT. p. </w:t>
      </w:r>
      <w:r w:rsidR="00E02FFC" w:rsidRPr="00FC4D7A">
        <w:rPr>
          <w:rFonts w:ascii="Times New Roman" w:hAnsi="Times New Roman" w:cs="Times New Roman"/>
          <w:lang w:val="en-US"/>
        </w:rPr>
        <w:t>0</w:t>
      </w:r>
      <w:r w:rsidR="00CC09D6" w:rsidRPr="00FC4D7A">
        <w:rPr>
          <w:rFonts w:ascii="Times New Roman" w:hAnsi="Times New Roman" w:cs="Times New Roman"/>
          <w:lang w:val="en-US"/>
        </w:rPr>
        <w:t>7-</w:t>
      </w:r>
      <w:r w:rsidR="00E02FFC" w:rsidRPr="00FC4D7A">
        <w:rPr>
          <w:rFonts w:ascii="Times New Roman" w:hAnsi="Times New Roman" w:cs="Times New Roman"/>
          <w:lang w:val="en-US"/>
        </w:rPr>
        <w:t>0</w:t>
      </w:r>
      <w:r w:rsidR="00CC09D6" w:rsidRPr="00FC4D7A">
        <w:rPr>
          <w:rFonts w:ascii="Times New Roman" w:hAnsi="Times New Roman" w:cs="Times New Roman"/>
          <w:lang w:val="en-US"/>
        </w:rPr>
        <w:t>8.</w:t>
      </w:r>
    </w:p>
  </w:footnote>
  <w:footnote w:id="18">
    <w:p w:rsidR="004B4B27" w:rsidRPr="00FC4D7A" w:rsidRDefault="004B4B27">
      <w:pPr>
        <w:pStyle w:val="Textodenotaderodap"/>
        <w:rPr>
          <w:rFonts w:ascii="Times New Roman" w:hAnsi="Times New Roman" w:cs="Times New Roman"/>
          <w:lang w:val="en-US"/>
        </w:rPr>
      </w:pPr>
      <w:r w:rsidRPr="00FC4D7A">
        <w:rPr>
          <w:rStyle w:val="Refdenotaderodap"/>
          <w:rFonts w:ascii="Times New Roman" w:hAnsi="Times New Roman" w:cs="Times New Roman"/>
        </w:rPr>
        <w:footnoteRef/>
      </w:r>
      <w:r w:rsidRPr="00FC4D7A">
        <w:rPr>
          <w:rFonts w:ascii="Times New Roman" w:hAnsi="Times New Roman" w:cs="Times New Roman"/>
          <w:lang w:val="en-US"/>
        </w:rPr>
        <w:t>OP CIT.</w:t>
      </w:r>
      <w:r w:rsidR="009C561C" w:rsidRPr="00FC4D7A">
        <w:rPr>
          <w:rFonts w:ascii="Times New Roman" w:hAnsi="Times New Roman" w:cs="Times New Roman"/>
          <w:lang w:val="en-US"/>
        </w:rPr>
        <w:t xml:space="preserve"> p. </w:t>
      </w:r>
      <w:r w:rsidR="00E02FFC" w:rsidRPr="00FC4D7A">
        <w:rPr>
          <w:rFonts w:ascii="Times New Roman" w:hAnsi="Times New Roman" w:cs="Times New Roman"/>
          <w:lang w:val="en-US"/>
        </w:rPr>
        <w:t>09.</w:t>
      </w:r>
    </w:p>
  </w:footnote>
  <w:footnote w:id="19">
    <w:p w:rsidR="006A52D9" w:rsidRPr="00FC4D7A" w:rsidRDefault="006A52D9">
      <w:pPr>
        <w:pStyle w:val="Textodenotaderodap"/>
        <w:rPr>
          <w:rFonts w:ascii="Times New Roman" w:hAnsi="Times New Roman" w:cs="Times New Roman"/>
          <w:lang w:val="en-US"/>
        </w:rPr>
      </w:pPr>
      <w:r w:rsidRPr="00FC4D7A">
        <w:rPr>
          <w:rStyle w:val="Refdenotaderodap"/>
          <w:rFonts w:ascii="Times New Roman" w:hAnsi="Times New Roman" w:cs="Times New Roman"/>
        </w:rPr>
        <w:footnoteRef/>
      </w:r>
      <w:r w:rsidRPr="00FC4D7A">
        <w:rPr>
          <w:rFonts w:ascii="Times New Roman" w:hAnsi="Times New Roman" w:cs="Times New Roman"/>
          <w:lang w:val="en-US"/>
        </w:rPr>
        <w:t>OP CIT.</w:t>
      </w:r>
    </w:p>
  </w:footnote>
  <w:footnote w:id="20">
    <w:p w:rsidR="00DF048B" w:rsidRPr="00FC4D7A" w:rsidRDefault="00DF048B">
      <w:pPr>
        <w:pStyle w:val="Textodenotaderodap"/>
        <w:rPr>
          <w:rFonts w:ascii="Times New Roman" w:hAnsi="Times New Roman" w:cs="Times New Roman"/>
          <w:lang w:val="en-US"/>
        </w:rPr>
      </w:pPr>
      <w:r w:rsidRPr="00FC4D7A">
        <w:rPr>
          <w:rStyle w:val="Refdenotaderodap"/>
          <w:rFonts w:ascii="Times New Roman" w:hAnsi="Times New Roman" w:cs="Times New Roman"/>
        </w:rPr>
        <w:footnoteRef/>
      </w:r>
      <w:r w:rsidRPr="00FC4D7A">
        <w:rPr>
          <w:rFonts w:ascii="Times New Roman" w:hAnsi="Times New Roman" w:cs="Times New Roman"/>
          <w:lang w:val="en-US"/>
        </w:rPr>
        <w:t>OP CIT.</w:t>
      </w:r>
      <w:r w:rsidR="009C561C" w:rsidRPr="00FC4D7A">
        <w:rPr>
          <w:rFonts w:ascii="Times New Roman" w:hAnsi="Times New Roman" w:cs="Times New Roman"/>
          <w:lang w:val="en-US"/>
        </w:rPr>
        <w:t xml:space="preserve"> p. </w:t>
      </w:r>
      <w:r w:rsidR="00E02FFC" w:rsidRPr="00FC4D7A">
        <w:rPr>
          <w:rFonts w:ascii="Times New Roman" w:hAnsi="Times New Roman" w:cs="Times New Roman"/>
          <w:lang w:val="en-US"/>
        </w:rPr>
        <w:t>11.</w:t>
      </w:r>
    </w:p>
  </w:footnote>
  <w:footnote w:id="21">
    <w:p w:rsidR="00DF048B" w:rsidRPr="00FC4D7A" w:rsidRDefault="00DF048B">
      <w:pPr>
        <w:pStyle w:val="Textodenotaderodap"/>
        <w:rPr>
          <w:lang w:val="en-US"/>
        </w:rPr>
      </w:pPr>
      <w:r w:rsidRPr="00FC4D7A">
        <w:rPr>
          <w:rStyle w:val="Refdenotaderodap"/>
          <w:rFonts w:ascii="Times New Roman" w:hAnsi="Times New Roman" w:cs="Times New Roman"/>
        </w:rPr>
        <w:footnoteRef/>
      </w:r>
      <w:r w:rsidRPr="00FC4D7A">
        <w:rPr>
          <w:rFonts w:ascii="Times New Roman" w:hAnsi="Times New Roman" w:cs="Times New Roman"/>
          <w:lang w:val="en-US"/>
        </w:rPr>
        <w:t>OP CIT.</w:t>
      </w:r>
      <w:r w:rsidR="00E02FFC" w:rsidRPr="00FC4D7A">
        <w:rPr>
          <w:rFonts w:ascii="Times New Roman" w:hAnsi="Times New Roman" w:cs="Times New Roman"/>
          <w:lang w:val="en-US"/>
        </w:rPr>
        <w:t xml:space="preserve"> p. 11-12.</w:t>
      </w:r>
    </w:p>
  </w:footnote>
  <w:footnote w:id="22">
    <w:p w:rsidR="00F20F36" w:rsidRPr="00FC4D7A" w:rsidRDefault="00F20F36" w:rsidP="008B1109">
      <w:pPr>
        <w:pStyle w:val="Textodenotaderodap"/>
        <w:jc w:val="both"/>
        <w:rPr>
          <w:rFonts w:ascii="Times New Roman" w:hAnsi="Times New Roman" w:cs="Times New Roman"/>
        </w:rPr>
      </w:pPr>
      <w:r w:rsidRPr="00FC4D7A">
        <w:rPr>
          <w:rStyle w:val="Refdenotaderodap"/>
          <w:rFonts w:ascii="Times New Roman" w:hAnsi="Times New Roman" w:cs="Times New Roman"/>
        </w:rPr>
        <w:footnoteRef/>
      </w:r>
      <w:r w:rsidR="008B1109" w:rsidRPr="00FC4D7A">
        <w:rPr>
          <w:rFonts w:ascii="Times New Roman" w:hAnsi="Times New Roman" w:cs="Times New Roman"/>
        </w:rPr>
        <w:t xml:space="preserve">DIDIER, </w:t>
      </w:r>
      <w:proofErr w:type="spellStart"/>
      <w:r w:rsidR="008B1109" w:rsidRPr="00FC4D7A">
        <w:rPr>
          <w:rFonts w:ascii="Times New Roman" w:hAnsi="Times New Roman" w:cs="Times New Roman"/>
        </w:rPr>
        <w:t>Fredie</w:t>
      </w:r>
      <w:proofErr w:type="spellEnd"/>
      <w:r w:rsidR="008B1109" w:rsidRPr="00FC4D7A">
        <w:rPr>
          <w:rFonts w:ascii="Times New Roman" w:hAnsi="Times New Roman" w:cs="Times New Roman"/>
        </w:rPr>
        <w:t xml:space="preserve"> Jr; CUNHA, Leonardo José </w:t>
      </w:r>
      <w:proofErr w:type="spellStart"/>
      <w:r w:rsidR="008B1109" w:rsidRPr="00FC4D7A">
        <w:rPr>
          <w:rFonts w:ascii="Times New Roman" w:hAnsi="Times New Roman" w:cs="Times New Roman"/>
        </w:rPr>
        <w:t>da.</w:t>
      </w:r>
      <w:proofErr w:type="spellEnd"/>
      <w:r w:rsidR="008B1109" w:rsidRPr="00FC4D7A">
        <w:rPr>
          <w:rFonts w:ascii="Times New Roman" w:hAnsi="Times New Roman" w:cs="Times New Roman"/>
        </w:rPr>
        <w:t xml:space="preserve"> Curso de Direito Processual Civil: </w:t>
      </w:r>
      <w:r w:rsidR="008B1109" w:rsidRPr="00FC4D7A">
        <w:rPr>
          <w:rFonts w:ascii="Times New Roman" w:hAnsi="Times New Roman" w:cs="Times New Roman"/>
          <w:b/>
        </w:rPr>
        <w:t>Meios de impugnação às Decisões Judiciais e Processos nos Tribunais</w:t>
      </w:r>
      <w:r w:rsidR="008B1109" w:rsidRPr="00FC4D7A">
        <w:rPr>
          <w:rFonts w:ascii="Times New Roman" w:hAnsi="Times New Roman" w:cs="Times New Roman"/>
        </w:rPr>
        <w:t>. vol. 3. ed. 7. revista, ampliada. Salvador:</w:t>
      </w:r>
      <w:r w:rsidR="008B1109" w:rsidRPr="00FC4D7A">
        <w:rPr>
          <w:rFonts w:ascii="Times New Roman" w:hAnsi="Times New Roman" w:cs="Times New Roman"/>
          <w:i/>
        </w:rPr>
        <w:t xml:space="preserve"> </w:t>
      </w:r>
      <w:proofErr w:type="spellStart"/>
      <w:r w:rsidR="008B1109" w:rsidRPr="00FC4D7A">
        <w:rPr>
          <w:rFonts w:ascii="Times New Roman" w:hAnsi="Times New Roman" w:cs="Times New Roman"/>
        </w:rPr>
        <w:t>JusPodivm</w:t>
      </w:r>
      <w:proofErr w:type="spellEnd"/>
      <w:r w:rsidR="008B1109" w:rsidRPr="00FC4D7A">
        <w:rPr>
          <w:rFonts w:ascii="Times New Roman" w:hAnsi="Times New Roman" w:cs="Times New Roman"/>
        </w:rPr>
        <w:t>. 2009.</w:t>
      </w:r>
      <w:r w:rsidR="00C6449C" w:rsidRPr="00FC4D7A">
        <w:rPr>
          <w:rFonts w:ascii="Times New Roman" w:hAnsi="Times New Roman" w:cs="Times New Roman"/>
        </w:rPr>
        <w:t xml:space="preserve"> p. </w:t>
      </w:r>
      <w:r w:rsidR="00E02FFC" w:rsidRPr="00FC4D7A">
        <w:rPr>
          <w:rFonts w:ascii="Times New Roman" w:hAnsi="Times New Roman" w:cs="Times New Roman"/>
        </w:rPr>
        <w:t>19.</w:t>
      </w:r>
    </w:p>
  </w:footnote>
  <w:footnote w:id="23">
    <w:p w:rsidR="00E02FFC" w:rsidRPr="00FC4D7A" w:rsidRDefault="00E02FFC">
      <w:pPr>
        <w:pStyle w:val="Textodenotaderodap"/>
        <w:rPr>
          <w:rFonts w:ascii="Times New Roman" w:hAnsi="Times New Roman" w:cs="Times New Roman"/>
          <w:lang w:val="en-US"/>
        </w:rPr>
      </w:pPr>
      <w:r w:rsidRPr="00FC4D7A">
        <w:rPr>
          <w:rStyle w:val="Refdenotaderodap"/>
          <w:rFonts w:ascii="Times New Roman" w:hAnsi="Times New Roman" w:cs="Times New Roman"/>
        </w:rPr>
        <w:footnoteRef/>
      </w:r>
      <w:r w:rsidRPr="00FC4D7A">
        <w:rPr>
          <w:rFonts w:ascii="Times New Roman" w:hAnsi="Times New Roman" w:cs="Times New Roman"/>
          <w:lang w:val="en-US"/>
        </w:rPr>
        <w:t xml:space="preserve">OP CIT. </w:t>
      </w:r>
    </w:p>
  </w:footnote>
  <w:footnote w:id="24">
    <w:p w:rsidR="003877DB" w:rsidRPr="00FC4D7A" w:rsidRDefault="003877DB">
      <w:pPr>
        <w:pStyle w:val="Textodenotaderodap"/>
        <w:rPr>
          <w:rFonts w:ascii="Times New Roman" w:hAnsi="Times New Roman" w:cs="Times New Roman"/>
          <w:lang w:val="en-US"/>
        </w:rPr>
      </w:pPr>
      <w:r w:rsidRPr="00FC4D7A">
        <w:rPr>
          <w:rStyle w:val="Refdenotaderodap"/>
          <w:rFonts w:ascii="Times New Roman" w:hAnsi="Times New Roman" w:cs="Times New Roman"/>
        </w:rPr>
        <w:footnoteRef/>
      </w:r>
      <w:r w:rsidRPr="00FC4D7A">
        <w:rPr>
          <w:rFonts w:ascii="Times New Roman" w:hAnsi="Times New Roman" w:cs="Times New Roman"/>
          <w:lang w:val="en-US"/>
        </w:rPr>
        <w:t>OP CIT.</w:t>
      </w:r>
    </w:p>
  </w:footnote>
  <w:footnote w:id="25">
    <w:p w:rsidR="00E02FFC" w:rsidRPr="00FC4D7A" w:rsidRDefault="00E02FFC">
      <w:pPr>
        <w:pStyle w:val="Textodenotaderodap"/>
        <w:rPr>
          <w:rFonts w:ascii="Times New Roman" w:hAnsi="Times New Roman" w:cs="Times New Roman"/>
          <w:lang w:val="en-US"/>
        </w:rPr>
      </w:pPr>
      <w:r w:rsidRPr="00FC4D7A">
        <w:rPr>
          <w:rStyle w:val="Refdenotaderodap"/>
          <w:rFonts w:ascii="Times New Roman" w:hAnsi="Times New Roman" w:cs="Times New Roman"/>
        </w:rPr>
        <w:footnoteRef/>
      </w:r>
      <w:r w:rsidRPr="00FC4D7A">
        <w:rPr>
          <w:rFonts w:ascii="Times New Roman" w:hAnsi="Times New Roman" w:cs="Times New Roman"/>
          <w:lang w:val="en-US"/>
        </w:rPr>
        <w:t>OP CIT.</w:t>
      </w:r>
    </w:p>
  </w:footnote>
  <w:footnote w:id="26">
    <w:p w:rsidR="008B1109" w:rsidRPr="00FC4D7A" w:rsidRDefault="008B1109" w:rsidP="008B1109">
      <w:pPr>
        <w:spacing w:after="0" w:line="240" w:lineRule="auto"/>
        <w:jc w:val="both"/>
        <w:rPr>
          <w:rFonts w:ascii="Times New Roman" w:hAnsi="Times New Roman" w:cs="Times New Roman"/>
          <w:sz w:val="20"/>
          <w:szCs w:val="20"/>
        </w:rPr>
      </w:pPr>
      <w:r w:rsidRPr="00FC4D7A">
        <w:rPr>
          <w:rStyle w:val="Refdenotaderodap"/>
          <w:rFonts w:ascii="Times New Roman" w:hAnsi="Times New Roman" w:cs="Times New Roman"/>
          <w:sz w:val="20"/>
          <w:szCs w:val="20"/>
        </w:rPr>
        <w:footnoteRef/>
      </w:r>
      <w:r w:rsidRPr="00FC4D7A">
        <w:rPr>
          <w:rFonts w:ascii="Times New Roman" w:hAnsi="Times New Roman" w:cs="Times New Roman"/>
          <w:caps/>
          <w:sz w:val="20"/>
          <w:szCs w:val="20"/>
        </w:rPr>
        <w:t>Leite</w:t>
      </w:r>
      <w:r w:rsidRPr="00FC4D7A">
        <w:rPr>
          <w:rFonts w:ascii="Times New Roman" w:hAnsi="Times New Roman" w:cs="Times New Roman"/>
          <w:sz w:val="20"/>
          <w:szCs w:val="20"/>
        </w:rPr>
        <w:t xml:space="preserve">, Gisele. </w:t>
      </w:r>
      <w:r w:rsidRPr="00FC4D7A">
        <w:rPr>
          <w:rFonts w:ascii="Times New Roman" w:hAnsi="Times New Roman" w:cs="Times New Roman"/>
          <w:b/>
          <w:sz w:val="20"/>
          <w:szCs w:val="20"/>
        </w:rPr>
        <w:t>Comentários à Lei dos Recursos Repetitivos</w:t>
      </w:r>
      <w:r w:rsidRPr="00FC4D7A">
        <w:rPr>
          <w:rFonts w:ascii="Times New Roman" w:hAnsi="Times New Roman" w:cs="Times New Roman"/>
          <w:sz w:val="20"/>
          <w:szCs w:val="20"/>
        </w:rPr>
        <w:t xml:space="preserve"> – ABDPC. Disponível em: </w:t>
      </w:r>
      <w:hyperlink r:id="rId2" w:history="1">
        <w:r w:rsidRPr="00FC4D7A">
          <w:rPr>
            <w:rStyle w:val="Hyperlink"/>
            <w:rFonts w:ascii="Times New Roman" w:hAnsi="Times New Roman" w:cs="Times New Roman"/>
            <w:color w:val="auto"/>
            <w:sz w:val="20"/>
            <w:szCs w:val="20"/>
            <w:u w:val="none"/>
          </w:rPr>
          <w:t>http://www.abdpc.org.br/abdpc/artigos/Gisele%20Leite00.pdf</w:t>
        </w:r>
      </w:hyperlink>
      <w:r w:rsidR="008B53D5" w:rsidRPr="00FC4D7A">
        <w:rPr>
          <w:rFonts w:ascii="Times New Roman" w:hAnsi="Times New Roman" w:cs="Times New Roman"/>
          <w:sz w:val="20"/>
          <w:szCs w:val="20"/>
        </w:rPr>
        <w:t>. p.05.</w:t>
      </w:r>
    </w:p>
  </w:footnote>
  <w:footnote w:id="27">
    <w:p w:rsidR="00C6449C" w:rsidRPr="00C6449C" w:rsidRDefault="00C6449C" w:rsidP="00C6449C">
      <w:pPr>
        <w:pStyle w:val="Textodenotaderodap"/>
        <w:jc w:val="both"/>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rPr>
        <w:t xml:space="preserve">DIDIER, </w:t>
      </w:r>
      <w:proofErr w:type="spellStart"/>
      <w:r w:rsidRPr="00FC4D7A">
        <w:rPr>
          <w:rFonts w:ascii="Times New Roman" w:hAnsi="Times New Roman" w:cs="Times New Roman"/>
        </w:rPr>
        <w:t>Fredie</w:t>
      </w:r>
      <w:proofErr w:type="spellEnd"/>
      <w:r w:rsidRPr="00FC4D7A">
        <w:rPr>
          <w:rFonts w:ascii="Times New Roman" w:hAnsi="Times New Roman" w:cs="Times New Roman"/>
        </w:rPr>
        <w:t xml:space="preserve"> Jr; CUNHA, Leonardo José </w:t>
      </w:r>
      <w:proofErr w:type="spellStart"/>
      <w:r w:rsidRPr="00FC4D7A">
        <w:rPr>
          <w:rFonts w:ascii="Times New Roman" w:hAnsi="Times New Roman" w:cs="Times New Roman"/>
        </w:rPr>
        <w:t>da.</w:t>
      </w:r>
      <w:proofErr w:type="spellEnd"/>
      <w:r w:rsidRPr="00FC4D7A">
        <w:rPr>
          <w:rFonts w:ascii="Times New Roman" w:hAnsi="Times New Roman" w:cs="Times New Roman"/>
        </w:rPr>
        <w:t xml:space="preserve"> Curso de Direito Processual Civil: </w:t>
      </w:r>
      <w:r w:rsidRPr="00FC4D7A">
        <w:rPr>
          <w:rFonts w:ascii="Times New Roman" w:hAnsi="Times New Roman" w:cs="Times New Roman"/>
          <w:b/>
        </w:rPr>
        <w:t>Meios de impugnação às Decisões Judiciais e Processos nos Tribunais</w:t>
      </w:r>
      <w:r w:rsidRPr="00FC4D7A">
        <w:rPr>
          <w:rFonts w:ascii="Times New Roman" w:hAnsi="Times New Roman" w:cs="Times New Roman"/>
        </w:rPr>
        <w:t>. vol. 3. ed. 7. revista, ampliada. Salvador:</w:t>
      </w:r>
      <w:r w:rsidRPr="00FC4D7A">
        <w:rPr>
          <w:rFonts w:ascii="Times New Roman" w:hAnsi="Times New Roman" w:cs="Times New Roman"/>
          <w:i/>
        </w:rPr>
        <w:t xml:space="preserve"> </w:t>
      </w:r>
      <w:proofErr w:type="spellStart"/>
      <w:r w:rsidRPr="00FC4D7A">
        <w:rPr>
          <w:rFonts w:ascii="Times New Roman" w:hAnsi="Times New Roman" w:cs="Times New Roman"/>
        </w:rPr>
        <w:t>JusPodivm</w:t>
      </w:r>
      <w:proofErr w:type="spellEnd"/>
      <w:r w:rsidRPr="00FC4D7A">
        <w:rPr>
          <w:rFonts w:ascii="Times New Roman" w:hAnsi="Times New Roman" w:cs="Times New Roman"/>
        </w:rPr>
        <w:t>. 2009.</w:t>
      </w:r>
      <w:r w:rsidR="008B53D5" w:rsidRPr="00FC4D7A">
        <w:rPr>
          <w:rFonts w:ascii="Times New Roman" w:hAnsi="Times New Roman" w:cs="Times New Roman"/>
        </w:rPr>
        <w:t xml:space="preserve"> 319.</w:t>
      </w:r>
    </w:p>
  </w:footnote>
  <w:footnote w:id="28">
    <w:p w:rsidR="008B1109" w:rsidRPr="00FC4D7A" w:rsidRDefault="008B1109" w:rsidP="00C6449C">
      <w:pPr>
        <w:pStyle w:val="Textodenotaderodap"/>
        <w:jc w:val="both"/>
        <w:rPr>
          <w:rFonts w:ascii="Times New Roman" w:hAnsi="Times New Roman" w:cs="Times New Roman"/>
        </w:rPr>
      </w:pPr>
      <w:r w:rsidRPr="00FC4D7A">
        <w:rPr>
          <w:rStyle w:val="Refdenotaderodap"/>
          <w:rFonts w:ascii="Times New Roman" w:hAnsi="Times New Roman" w:cs="Times New Roman"/>
        </w:rPr>
        <w:footnoteRef/>
      </w:r>
      <w:r w:rsidRPr="00FC4D7A">
        <w:rPr>
          <w:rFonts w:ascii="Times New Roman" w:hAnsi="Times New Roman" w:cs="Times New Roman"/>
          <w:caps/>
        </w:rPr>
        <w:t>Leite</w:t>
      </w:r>
      <w:r w:rsidRPr="00FC4D7A">
        <w:rPr>
          <w:rFonts w:ascii="Times New Roman" w:hAnsi="Times New Roman" w:cs="Times New Roman"/>
        </w:rPr>
        <w:t xml:space="preserve">, Gisele. </w:t>
      </w:r>
      <w:r w:rsidRPr="00FC4D7A">
        <w:rPr>
          <w:rFonts w:ascii="Times New Roman" w:hAnsi="Times New Roman" w:cs="Times New Roman"/>
          <w:b/>
        </w:rPr>
        <w:t>Comentários à Lei dos Recursos Repetitivos</w:t>
      </w:r>
      <w:r w:rsidR="00C6449C" w:rsidRPr="00FC4D7A">
        <w:rPr>
          <w:rFonts w:ascii="Times New Roman" w:hAnsi="Times New Roman" w:cs="Times New Roman"/>
        </w:rPr>
        <w:t xml:space="preserve"> – ABDPC. Disponível em: </w:t>
      </w:r>
      <w:hyperlink r:id="rId3" w:history="1">
        <w:r w:rsidR="00C6449C" w:rsidRPr="00FC4D7A">
          <w:rPr>
            <w:rStyle w:val="Hyperlink"/>
            <w:rFonts w:ascii="Times New Roman" w:hAnsi="Times New Roman" w:cs="Times New Roman"/>
            <w:color w:val="auto"/>
            <w:u w:val="none"/>
          </w:rPr>
          <w:t>http://www.abdpc.org.br/abdpc/artigos/Gisele%20Leite00.pdf</w:t>
        </w:r>
      </w:hyperlink>
      <w:r w:rsidR="008B53D5" w:rsidRPr="00FC4D7A">
        <w:rPr>
          <w:rFonts w:ascii="Times New Roman" w:hAnsi="Times New Roman" w:cs="Times New Roman"/>
        </w:rPr>
        <w:t>. p. 06.</w:t>
      </w:r>
    </w:p>
  </w:footnote>
  <w:footnote w:id="29">
    <w:p w:rsidR="00DA1BA5" w:rsidRPr="00FC4D7A" w:rsidRDefault="00DA1BA5" w:rsidP="008B53D5">
      <w:pPr>
        <w:pStyle w:val="Textodenotaderodap"/>
        <w:jc w:val="both"/>
        <w:rPr>
          <w:rFonts w:ascii="Times New Roman" w:hAnsi="Times New Roman" w:cs="Times New Roman"/>
          <w:sz w:val="24"/>
          <w:szCs w:val="24"/>
        </w:rPr>
      </w:pPr>
      <w:r w:rsidRPr="00FC4D7A">
        <w:rPr>
          <w:rStyle w:val="Refdenotaderodap"/>
          <w:rFonts w:ascii="Times New Roman" w:hAnsi="Times New Roman" w:cs="Times New Roman"/>
        </w:rPr>
        <w:footnoteRef/>
      </w:r>
      <w:r w:rsidR="008B53D5" w:rsidRPr="00FC4D7A">
        <w:rPr>
          <w:rFonts w:ascii="Times New Roman" w:hAnsi="Times New Roman" w:cs="Times New Roman"/>
        </w:rPr>
        <w:t xml:space="preserve">DIDIER, </w:t>
      </w:r>
      <w:proofErr w:type="spellStart"/>
      <w:r w:rsidR="008B53D5" w:rsidRPr="00FC4D7A">
        <w:rPr>
          <w:rFonts w:ascii="Times New Roman" w:hAnsi="Times New Roman" w:cs="Times New Roman"/>
        </w:rPr>
        <w:t>Fredie</w:t>
      </w:r>
      <w:proofErr w:type="spellEnd"/>
      <w:r w:rsidR="008B53D5" w:rsidRPr="00FC4D7A">
        <w:rPr>
          <w:rFonts w:ascii="Times New Roman" w:hAnsi="Times New Roman" w:cs="Times New Roman"/>
        </w:rPr>
        <w:t xml:space="preserve"> Jr; CUNHA, Leonardo José </w:t>
      </w:r>
      <w:proofErr w:type="spellStart"/>
      <w:r w:rsidR="008B53D5" w:rsidRPr="00FC4D7A">
        <w:rPr>
          <w:rFonts w:ascii="Times New Roman" w:hAnsi="Times New Roman" w:cs="Times New Roman"/>
        </w:rPr>
        <w:t>da.</w:t>
      </w:r>
      <w:proofErr w:type="spellEnd"/>
      <w:r w:rsidR="008B53D5" w:rsidRPr="00FC4D7A">
        <w:rPr>
          <w:rFonts w:ascii="Times New Roman" w:hAnsi="Times New Roman" w:cs="Times New Roman"/>
        </w:rPr>
        <w:t xml:space="preserve"> Curso de Direito Processual Civil: </w:t>
      </w:r>
      <w:r w:rsidR="008B53D5" w:rsidRPr="00FC4D7A">
        <w:rPr>
          <w:rFonts w:ascii="Times New Roman" w:hAnsi="Times New Roman" w:cs="Times New Roman"/>
          <w:b/>
        </w:rPr>
        <w:t>Meios de impugnação às Decisões Judiciais e Processos nos Tribunais</w:t>
      </w:r>
      <w:r w:rsidR="008B53D5" w:rsidRPr="00FC4D7A">
        <w:rPr>
          <w:rFonts w:ascii="Times New Roman" w:hAnsi="Times New Roman" w:cs="Times New Roman"/>
        </w:rPr>
        <w:t>. vol. 3. ed. 7. revista, ampliada. Salvador:</w:t>
      </w:r>
      <w:r w:rsidR="008B53D5" w:rsidRPr="00FC4D7A">
        <w:rPr>
          <w:rFonts w:ascii="Times New Roman" w:hAnsi="Times New Roman" w:cs="Times New Roman"/>
          <w:i/>
        </w:rPr>
        <w:t xml:space="preserve"> </w:t>
      </w:r>
      <w:proofErr w:type="spellStart"/>
      <w:r w:rsidR="008B53D5" w:rsidRPr="00FC4D7A">
        <w:rPr>
          <w:rFonts w:ascii="Times New Roman" w:hAnsi="Times New Roman" w:cs="Times New Roman"/>
        </w:rPr>
        <w:t>JusPodivm</w:t>
      </w:r>
      <w:proofErr w:type="spellEnd"/>
      <w:r w:rsidR="008B53D5" w:rsidRPr="00FC4D7A">
        <w:rPr>
          <w:rFonts w:ascii="Times New Roman" w:hAnsi="Times New Roman" w:cs="Times New Roman"/>
        </w:rPr>
        <w:t>. 2009. p.</w:t>
      </w:r>
      <w:r w:rsidRPr="00FC4D7A">
        <w:rPr>
          <w:rFonts w:ascii="Times New Roman" w:hAnsi="Times New Roman" w:cs="Times New Roman"/>
        </w:rPr>
        <w:t xml:space="preserve"> 320</w:t>
      </w:r>
      <w:r w:rsidR="008B53D5" w:rsidRPr="00FC4D7A">
        <w:rPr>
          <w:rFonts w:ascii="Times New Roman" w:hAnsi="Times New Roman" w:cs="Times New Roman"/>
        </w:rPr>
        <w:t>.</w:t>
      </w:r>
    </w:p>
  </w:footnote>
  <w:footnote w:id="30">
    <w:p w:rsidR="00DA1BA5" w:rsidRPr="00FC4D7A" w:rsidRDefault="00DA1BA5">
      <w:pPr>
        <w:pStyle w:val="Textodenotaderodap"/>
        <w:rPr>
          <w:rFonts w:ascii="Times New Roman" w:hAnsi="Times New Roman" w:cs="Times New Roman"/>
        </w:rPr>
      </w:pPr>
      <w:r w:rsidRPr="00FC4D7A">
        <w:rPr>
          <w:rStyle w:val="Refdenotaderodap"/>
          <w:rFonts w:ascii="Times New Roman" w:hAnsi="Times New Roman" w:cs="Times New Roman"/>
        </w:rPr>
        <w:footnoteRef/>
      </w:r>
      <w:r w:rsidR="008B53D5" w:rsidRPr="00FC4D7A">
        <w:rPr>
          <w:rFonts w:ascii="Times New Roman" w:hAnsi="Times New Roman" w:cs="Times New Roman"/>
        </w:rPr>
        <w:t>OP CIT.</w:t>
      </w:r>
    </w:p>
  </w:footnote>
  <w:footnote w:id="31">
    <w:p w:rsidR="00DA1BA5" w:rsidRDefault="00DA1BA5">
      <w:pPr>
        <w:pStyle w:val="Textodenotaderodap"/>
      </w:pPr>
      <w:r w:rsidRPr="00FC4D7A">
        <w:rPr>
          <w:rStyle w:val="Refdenotaderodap"/>
          <w:rFonts w:ascii="Times New Roman" w:hAnsi="Times New Roman" w:cs="Times New Roman"/>
        </w:rPr>
        <w:footnoteRef/>
      </w:r>
      <w:r w:rsidRPr="00FC4D7A">
        <w:rPr>
          <w:rFonts w:ascii="Times New Roman" w:hAnsi="Times New Roman" w:cs="Times New Roman"/>
        </w:rPr>
        <w:t>OP CIT.</w:t>
      </w:r>
    </w:p>
  </w:footnote>
  <w:footnote w:id="32">
    <w:p w:rsidR="00C27969" w:rsidRPr="00FC4D7A" w:rsidRDefault="00C27969" w:rsidP="00C27969">
      <w:pPr>
        <w:spacing w:after="0" w:line="240" w:lineRule="auto"/>
        <w:jc w:val="both"/>
        <w:rPr>
          <w:rFonts w:ascii="Times New Roman" w:hAnsi="Times New Roman" w:cs="Times New Roman"/>
          <w:sz w:val="20"/>
          <w:szCs w:val="20"/>
          <w:u w:val="single"/>
        </w:rPr>
      </w:pPr>
      <w:r w:rsidRPr="00FC4D7A">
        <w:rPr>
          <w:rStyle w:val="Refdenotaderodap"/>
          <w:rFonts w:ascii="Times New Roman" w:hAnsi="Times New Roman" w:cs="Times New Roman"/>
          <w:sz w:val="20"/>
          <w:szCs w:val="20"/>
        </w:rPr>
        <w:footnoteRef/>
      </w:r>
      <w:r w:rsidRPr="00FC4D7A">
        <w:rPr>
          <w:rFonts w:ascii="Times New Roman" w:hAnsi="Times New Roman" w:cs="Times New Roman"/>
          <w:sz w:val="20"/>
          <w:szCs w:val="20"/>
        </w:rPr>
        <w:t xml:space="preserve">LOURENÇO, Haroldo. </w:t>
      </w:r>
      <w:r w:rsidRPr="00FC4D7A">
        <w:rPr>
          <w:rFonts w:ascii="Times New Roman" w:hAnsi="Times New Roman" w:cs="Times New Roman"/>
          <w:b/>
          <w:sz w:val="20"/>
          <w:szCs w:val="20"/>
        </w:rPr>
        <w:t>Desistência da Pretensão Recursal no Julgamento por Amostragem em Recursos Repetitivos. Uma proposta</w:t>
      </w:r>
      <w:r w:rsidRPr="00FC4D7A">
        <w:rPr>
          <w:rFonts w:ascii="Times New Roman" w:hAnsi="Times New Roman" w:cs="Times New Roman"/>
          <w:sz w:val="20"/>
          <w:szCs w:val="20"/>
        </w:rPr>
        <w:t xml:space="preserve"> – ABDPC. Disponível em: </w:t>
      </w:r>
      <w:hyperlink r:id="rId4" w:history="1">
        <w:r w:rsidRPr="00FC4D7A">
          <w:rPr>
            <w:rStyle w:val="Hyperlink"/>
            <w:rFonts w:ascii="Times New Roman" w:hAnsi="Times New Roman" w:cs="Times New Roman"/>
            <w:color w:val="auto"/>
            <w:sz w:val="20"/>
            <w:szCs w:val="20"/>
            <w:u w:val="none"/>
          </w:rPr>
          <w:t>http://www.abdpc.org.br/abdpc/artigos/HaroldoLourenco.pdf</w:t>
        </w:r>
      </w:hyperlink>
      <w:r w:rsidRPr="00FC4D7A">
        <w:rPr>
          <w:rFonts w:ascii="Times New Roman" w:hAnsi="Times New Roman" w:cs="Times New Roman"/>
          <w:sz w:val="20"/>
          <w:szCs w:val="20"/>
        </w:rPr>
        <w:t>. p. 11.</w:t>
      </w:r>
    </w:p>
    <w:p w:rsidR="00C27969" w:rsidRDefault="00C27969" w:rsidP="00C27969">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815C9"/>
    <w:multiLevelType w:val="hybridMultilevel"/>
    <w:tmpl w:val="B9E4F0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C9304C"/>
    <w:rsid w:val="0002486D"/>
    <w:rsid w:val="00093349"/>
    <w:rsid w:val="000B5BA5"/>
    <w:rsid w:val="000C41BF"/>
    <w:rsid w:val="000F51B0"/>
    <w:rsid w:val="00122F23"/>
    <w:rsid w:val="00123DFC"/>
    <w:rsid w:val="0012588B"/>
    <w:rsid w:val="001A68A8"/>
    <w:rsid w:val="001B54F5"/>
    <w:rsid w:val="001C5CD9"/>
    <w:rsid w:val="001D6D7F"/>
    <w:rsid w:val="001E14D9"/>
    <w:rsid w:val="002877C0"/>
    <w:rsid w:val="002D54D0"/>
    <w:rsid w:val="00313A3B"/>
    <w:rsid w:val="0032411C"/>
    <w:rsid w:val="00332F99"/>
    <w:rsid w:val="003346EC"/>
    <w:rsid w:val="00336496"/>
    <w:rsid w:val="003877DB"/>
    <w:rsid w:val="003A7F64"/>
    <w:rsid w:val="00404598"/>
    <w:rsid w:val="00421AB5"/>
    <w:rsid w:val="0043754F"/>
    <w:rsid w:val="004B4B27"/>
    <w:rsid w:val="004C23B5"/>
    <w:rsid w:val="0058716D"/>
    <w:rsid w:val="005A3D4B"/>
    <w:rsid w:val="005A5B0A"/>
    <w:rsid w:val="005C4773"/>
    <w:rsid w:val="00610F59"/>
    <w:rsid w:val="0061743E"/>
    <w:rsid w:val="00617B57"/>
    <w:rsid w:val="00624C52"/>
    <w:rsid w:val="006A52D9"/>
    <w:rsid w:val="006B1B88"/>
    <w:rsid w:val="006D1B58"/>
    <w:rsid w:val="006F6DA2"/>
    <w:rsid w:val="00762BFB"/>
    <w:rsid w:val="007B22EE"/>
    <w:rsid w:val="00812847"/>
    <w:rsid w:val="00812AC4"/>
    <w:rsid w:val="008B1109"/>
    <w:rsid w:val="008B53D5"/>
    <w:rsid w:val="00937AD3"/>
    <w:rsid w:val="00961A94"/>
    <w:rsid w:val="00975765"/>
    <w:rsid w:val="00983EB7"/>
    <w:rsid w:val="009C04D4"/>
    <w:rsid w:val="009C561C"/>
    <w:rsid w:val="00A37CED"/>
    <w:rsid w:val="00B01AF0"/>
    <w:rsid w:val="00BB59A2"/>
    <w:rsid w:val="00BD07B3"/>
    <w:rsid w:val="00BE3598"/>
    <w:rsid w:val="00C27969"/>
    <w:rsid w:val="00C34C4D"/>
    <w:rsid w:val="00C5016A"/>
    <w:rsid w:val="00C6449C"/>
    <w:rsid w:val="00C9304C"/>
    <w:rsid w:val="00CC09D6"/>
    <w:rsid w:val="00D9346F"/>
    <w:rsid w:val="00DA1BA5"/>
    <w:rsid w:val="00DB0E68"/>
    <w:rsid w:val="00DB19D9"/>
    <w:rsid w:val="00DC41BC"/>
    <w:rsid w:val="00DF048B"/>
    <w:rsid w:val="00E02FFC"/>
    <w:rsid w:val="00E272C6"/>
    <w:rsid w:val="00E279E7"/>
    <w:rsid w:val="00EA5830"/>
    <w:rsid w:val="00F20F36"/>
    <w:rsid w:val="00F6177A"/>
    <w:rsid w:val="00F94528"/>
    <w:rsid w:val="00FC0B9E"/>
    <w:rsid w:val="00FC4D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5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D6D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D6D7F"/>
    <w:rPr>
      <w:sz w:val="20"/>
      <w:szCs w:val="20"/>
    </w:rPr>
  </w:style>
  <w:style w:type="character" w:styleId="Refdenotaderodap">
    <w:name w:val="footnote reference"/>
    <w:basedOn w:val="Fontepargpadro"/>
    <w:uiPriority w:val="99"/>
    <w:semiHidden/>
    <w:unhideWhenUsed/>
    <w:rsid w:val="001D6D7F"/>
    <w:rPr>
      <w:vertAlign w:val="superscript"/>
    </w:rPr>
  </w:style>
  <w:style w:type="paragraph" w:customStyle="1" w:styleId="Default">
    <w:name w:val="Default"/>
    <w:rsid w:val="000F51B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610F59"/>
    <w:rPr>
      <w:color w:val="0000FF" w:themeColor="hyperlink"/>
      <w:u w:val="single"/>
    </w:rPr>
  </w:style>
  <w:style w:type="paragraph" w:styleId="Cabealho">
    <w:name w:val="header"/>
    <w:basedOn w:val="Normal"/>
    <w:link w:val="CabealhoChar"/>
    <w:uiPriority w:val="99"/>
    <w:semiHidden/>
    <w:unhideWhenUsed/>
    <w:rsid w:val="003A7F6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A7F64"/>
  </w:style>
  <w:style w:type="paragraph" w:styleId="Rodap">
    <w:name w:val="footer"/>
    <w:basedOn w:val="Normal"/>
    <w:link w:val="RodapChar"/>
    <w:uiPriority w:val="99"/>
    <w:semiHidden/>
    <w:unhideWhenUsed/>
    <w:rsid w:val="003A7F6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A7F64"/>
  </w:style>
  <w:style w:type="paragraph" w:styleId="PargrafodaLista">
    <w:name w:val="List Paragraph"/>
    <w:basedOn w:val="Normal"/>
    <w:uiPriority w:val="34"/>
    <w:qFormat/>
    <w:rsid w:val="00421A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dpc.org.br/abdpc/artigos/Gisele%20Leite0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dpc.org.br/abdpc/artigos/HaroldoLourenco.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bdpc.org.br/abdpc/artigos/Gisele%20Leite00.pdf" TargetMode="External"/><Relationship Id="rId2" Type="http://schemas.openxmlformats.org/officeDocument/2006/relationships/hyperlink" Target="http://www.abdpc.org.br/abdpc/artigos/Gisele%20Leite00.pdf" TargetMode="External"/><Relationship Id="rId1" Type="http://schemas.openxmlformats.org/officeDocument/2006/relationships/hyperlink" Target="http://www.abdpc.org.br/abdpc/artigos/Gisele%20Leite00.pdf" TargetMode="External"/><Relationship Id="rId4" Type="http://schemas.openxmlformats.org/officeDocument/2006/relationships/hyperlink" Target="http://www.abdpc.org.br/abdpc/artigos/HaroldoLourenc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28C2D-40B8-442D-A0F7-272D29E9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3302</Words>
  <Characters>17835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Particular</cp:lastModifiedBy>
  <cp:revision>2</cp:revision>
  <dcterms:created xsi:type="dcterms:W3CDTF">2013-08-14T12:36:00Z</dcterms:created>
  <dcterms:modified xsi:type="dcterms:W3CDTF">2013-08-14T12:36:00Z</dcterms:modified>
</cp:coreProperties>
</file>