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7945" w:rsidRPr="002E5A30" w:rsidRDefault="00387945" w:rsidP="00F818B7">
      <w:pPr>
        <w:autoSpaceDE w:val="0"/>
        <w:autoSpaceDN w:val="0"/>
        <w:adjustRightInd w:val="0"/>
        <w:spacing w:after="0" w:line="360" w:lineRule="auto"/>
        <w:ind w:right="45"/>
        <w:jc w:val="center"/>
        <w:rPr>
          <w:rFonts w:ascii="Arial" w:hAnsi="Arial" w:cs="Arial"/>
          <w:bCs/>
        </w:rPr>
      </w:pPr>
      <w:r w:rsidRPr="002E5A30">
        <w:rPr>
          <w:rFonts w:ascii="Arial" w:hAnsi="Arial" w:cs="Arial"/>
          <w:bCs/>
        </w:rPr>
        <w:t>CENTRO UNIVERSITÁRIO METODISTA IZABELA HENDRIX</w:t>
      </w:r>
    </w:p>
    <w:p w:rsidR="00387945" w:rsidRPr="002E5A30" w:rsidRDefault="00387945" w:rsidP="00F818B7">
      <w:pPr>
        <w:autoSpaceDE w:val="0"/>
        <w:autoSpaceDN w:val="0"/>
        <w:adjustRightInd w:val="0"/>
        <w:spacing w:after="0" w:line="360" w:lineRule="auto"/>
        <w:ind w:right="45"/>
        <w:jc w:val="center"/>
        <w:rPr>
          <w:rFonts w:ascii="Arial" w:hAnsi="Arial" w:cs="Arial"/>
          <w:bCs/>
        </w:rPr>
      </w:pPr>
      <w:r w:rsidRPr="002E5A30">
        <w:rPr>
          <w:rFonts w:ascii="Arial" w:hAnsi="Arial" w:cs="Arial"/>
          <w:bCs/>
        </w:rPr>
        <w:t>Curso de Direito</w:t>
      </w: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jc w:val="center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Alex Martins Guerra</w:t>
      </w: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b/>
          <w:sz w:val="24"/>
          <w:szCs w:val="24"/>
        </w:rPr>
      </w:pP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b/>
          <w:sz w:val="24"/>
          <w:szCs w:val="24"/>
        </w:rPr>
      </w:pP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b/>
          <w:sz w:val="24"/>
          <w:szCs w:val="24"/>
        </w:rPr>
      </w:pPr>
    </w:p>
    <w:p w:rsidR="00387945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b/>
          <w:sz w:val="24"/>
          <w:szCs w:val="24"/>
        </w:rPr>
      </w:pPr>
    </w:p>
    <w:p w:rsidR="00387945" w:rsidRDefault="00387945" w:rsidP="00F818B7">
      <w:pPr>
        <w:spacing w:after="0" w:line="360" w:lineRule="auto"/>
        <w:jc w:val="center"/>
        <w:rPr>
          <w:rStyle w:val="AcrnimoHTML"/>
          <w:rFonts w:ascii="Arial" w:hAnsi="Arial" w:cs="Arial"/>
          <w:b/>
          <w:sz w:val="24"/>
          <w:szCs w:val="24"/>
        </w:rPr>
      </w:pPr>
    </w:p>
    <w:p w:rsidR="00387945" w:rsidRPr="00F818B7" w:rsidRDefault="00387945" w:rsidP="00F818B7">
      <w:pPr>
        <w:spacing w:after="0" w:line="360" w:lineRule="auto"/>
        <w:jc w:val="center"/>
        <w:rPr>
          <w:rStyle w:val="AcrnimoHTML"/>
          <w:rFonts w:ascii="Arial" w:hAnsi="Arial" w:cs="Arial"/>
          <w:b/>
          <w:sz w:val="24"/>
          <w:szCs w:val="24"/>
        </w:rPr>
      </w:pPr>
      <w:r w:rsidRPr="00F818B7">
        <w:rPr>
          <w:rStyle w:val="AcrnimoHTML"/>
          <w:rFonts w:ascii="Arial" w:hAnsi="Arial" w:cs="Arial"/>
          <w:b/>
          <w:sz w:val="24"/>
          <w:szCs w:val="24"/>
        </w:rPr>
        <w:t xml:space="preserve">A IMPORTÂNCIA DA CIDADANIA PARA AS CONQUISTAS DA LIBERDADE DE IR E VIR, REGIDA PELO PODER JURISDICIONAL DO </w:t>
      </w:r>
      <w:proofErr w:type="gramStart"/>
      <w:r w:rsidRPr="00F818B7">
        <w:rPr>
          <w:rStyle w:val="AcrnimoHTML"/>
          <w:rFonts w:ascii="Arial" w:hAnsi="Arial" w:cs="Arial"/>
          <w:b/>
          <w:sz w:val="24"/>
          <w:szCs w:val="24"/>
        </w:rPr>
        <w:t>ESTADO</w:t>
      </w:r>
      <w:proofErr w:type="gramEnd"/>
    </w:p>
    <w:p w:rsidR="00387945" w:rsidRPr="00BE2508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B03272" w:rsidRDefault="00B03272" w:rsidP="00F818B7">
      <w:pPr>
        <w:autoSpaceDE w:val="0"/>
        <w:autoSpaceDN w:val="0"/>
        <w:adjustRightInd w:val="0"/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Default="00387945" w:rsidP="00F818B7">
      <w:pPr>
        <w:autoSpaceDE w:val="0"/>
        <w:autoSpaceDN w:val="0"/>
        <w:adjustRightInd w:val="0"/>
        <w:spacing w:line="360" w:lineRule="auto"/>
        <w:ind w:right="45"/>
        <w:jc w:val="center"/>
        <w:rPr>
          <w:rFonts w:ascii="Arial" w:hAnsi="Arial" w:cs="Arial"/>
          <w:bCs/>
        </w:rPr>
      </w:pPr>
      <w:r w:rsidRPr="00CA6E53">
        <w:rPr>
          <w:rFonts w:ascii="Arial" w:hAnsi="Arial" w:cs="Arial"/>
          <w:bCs/>
        </w:rPr>
        <w:t>Belo Horizonte</w:t>
      </w:r>
    </w:p>
    <w:p w:rsidR="00B03272" w:rsidRDefault="00B03272" w:rsidP="00F818B7">
      <w:pPr>
        <w:autoSpaceDE w:val="0"/>
        <w:autoSpaceDN w:val="0"/>
        <w:adjustRightInd w:val="0"/>
        <w:spacing w:line="360" w:lineRule="auto"/>
        <w:ind w:right="45"/>
        <w:jc w:val="center"/>
        <w:rPr>
          <w:rFonts w:ascii="Arial" w:hAnsi="Arial" w:cs="Arial"/>
          <w:bCs/>
        </w:rPr>
      </w:pPr>
      <w:bookmarkStart w:id="0" w:name="_GoBack"/>
      <w:bookmarkEnd w:id="0"/>
    </w:p>
    <w:p w:rsidR="00387945" w:rsidRPr="00F818B7" w:rsidRDefault="00387945" w:rsidP="00F818B7">
      <w:pPr>
        <w:autoSpaceDE w:val="0"/>
        <w:autoSpaceDN w:val="0"/>
        <w:adjustRightInd w:val="0"/>
        <w:spacing w:line="360" w:lineRule="auto"/>
        <w:ind w:right="45"/>
        <w:jc w:val="center"/>
        <w:rPr>
          <w:rStyle w:val="AcrnimoHTML"/>
          <w:rFonts w:ascii="Arial" w:hAnsi="Arial" w:cs="Arial"/>
          <w:bCs/>
        </w:rPr>
      </w:pPr>
      <w:r w:rsidRPr="00CA6E53">
        <w:rPr>
          <w:rFonts w:ascii="Arial" w:hAnsi="Arial" w:cs="Arial"/>
          <w:bCs/>
        </w:rPr>
        <w:t>2013</w:t>
      </w:r>
    </w:p>
    <w:p w:rsidR="00387945" w:rsidRPr="00F818B7" w:rsidRDefault="00387945" w:rsidP="00F818B7">
      <w:pPr>
        <w:spacing w:after="0" w:line="360" w:lineRule="auto"/>
        <w:jc w:val="center"/>
        <w:rPr>
          <w:rStyle w:val="AcrnimoHTML"/>
          <w:rFonts w:ascii="Arial" w:hAnsi="Arial" w:cs="Arial"/>
          <w:b/>
          <w:sz w:val="24"/>
          <w:szCs w:val="24"/>
        </w:rPr>
      </w:pPr>
      <w:r w:rsidRPr="00F818B7">
        <w:rPr>
          <w:rStyle w:val="AcrnimoHTML"/>
          <w:rFonts w:ascii="Arial" w:hAnsi="Arial" w:cs="Arial"/>
          <w:b/>
          <w:sz w:val="24"/>
          <w:szCs w:val="24"/>
        </w:rPr>
        <w:lastRenderedPageBreak/>
        <w:t>RESUMO</w:t>
      </w:r>
    </w:p>
    <w:p w:rsidR="00387945" w:rsidRPr="00BE2508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O presente trabalho tem por objetivo descrever a importância do conceito de cidadania para o exercício pleno do direito à liberdade de ir e vir, sob o arcabouço processual do Estado Democrático de Direito.</w:t>
      </w:r>
    </w:p>
    <w:p w:rsidR="00387945" w:rsidRPr="00BE2508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  <w:r w:rsidRPr="00F818B7">
        <w:rPr>
          <w:rStyle w:val="AcrnimoHTML"/>
          <w:rFonts w:ascii="Arial" w:hAnsi="Arial" w:cs="Arial"/>
          <w:b/>
          <w:sz w:val="24"/>
          <w:szCs w:val="24"/>
        </w:rPr>
        <w:t>Palavras-chave: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 Cidadania. Processo. Direito Fundamental. Liberdade de ir e vir. Estado Democrático de Direito.</w:t>
      </w:r>
    </w:p>
    <w:p w:rsidR="00387945" w:rsidRPr="00BE2508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913654" w:rsidRDefault="00387945" w:rsidP="00F818B7">
      <w:pPr>
        <w:spacing w:after="0" w:line="360" w:lineRule="auto"/>
        <w:jc w:val="both"/>
        <w:rPr>
          <w:rStyle w:val="AcrnimoHTML"/>
          <w:rFonts w:ascii="Arial" w:hAnsi="Arial" w:cs="Arial"/>
          <w:b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br w:type="page"/>
      </w:r>
      <w:r w:rsidRPr="00913654">
        <w:rPr>
          <w:rStyle w:val="AcrnimoHTML"/>
          <w:rFonts w:ascii="Arial" w:hAnsi="Arial" w:cs="Arial"/>
          <w:b/>
          <w:sz w:val="24"/>
          <w:szCs w:val="24"/>
        </w:rPr>
        <w:lastRenderedPageBreak/>
        <w:t>1. INTRODUÇÃO</w:t>
      </w:r>
    </w:p>
    <w:p w:rsidR="00387945" w:rsidRPr="00BE2508" w:rsidRDefault="00387945" w:rsidP="00F818B7">
      <w:pPr>
        <w:spacing w:after="0" w:line="360" w:lineRule="auto"/>
        <w:ind w:left="-11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A Constituição Federal de 1988, nos termos do art. 1º, inciso II, preconiza a cidadania como um dos fundamentos do Estado brasileiro.  Em nosso país, a construção do conceito de cidadania e a afirmação dos direitos do homem e do cidadão têm percorrido caminhos difíceis e tortuosos. Diferente de outras nações como os Estados Unidos, por exemplo, a construção do Estado foi conduzida para a manutenção de relações que beneficiaram as elites políticas, econômicas e sociais. 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Em vez de lutas contra privilégios que instaurassem o regime dos direitos, tivemos arranjos políticos que preservaram privilégios de poucos. Dessa forma, a troca de favores e os laços pautados em vínculos pessoais se reproduzem com muita força na vida social brasileira. Essas relações dificultaram a consolidação de uma sociedade civil organizada e atuante. Além de definir o favor como a relação central com a sociedade, o Estado brasileiro, por séculos, teve uma ação repressiva, por vezes de extrema violência, sobre os movimentos sociais, o que impediu a construção de uma sociedade civil mais organizada e preocupada com as causas públicas. (PINSKY, 2003, p. 343-346). </w:t>
      </w:r>
    </w:p>
    <w:p w:rsidR="00387945" w:rsidRDefault="00387945" w:rsidP="00F818B7">
      <w:pPr>
        <w:spacing w:after="0" w:line="360" w:lineRule="auto"/>
        <w:ind w:firstLine="709"/>
        <w:jc w:val="center"/>
        <w:rPr>
          <w:rStyle w:val="AcrnimoHTML"/>
          <w:rFonts w:ascii="Arial" w:hAnsi="Arial" w:cs="Arial"/>
          <w:sz w:val="24"/>
          <w:szCs w:val="24"/>
        </w:rPr>
      </w:pPr>
    </w:p>
    <w:p w:rsidR="00387945" w:rsidRPr="00F818B7" w:rsidRDefault="00387945" w:rsidP="00F818B7">
      <w:pPr>
        <w:spacing w:after="0" w:line="360" w:lineRule="auto"/>
        <w:rPr>
          <w:rStyle w:val="AcrnimoHTML"/>
          <w:rFonts w:ascii="Arial" w:hAnsi="Arial" w:cs="Arial"/>
          <w:b/>
          <w:sz w:val="24"/>
          <w:szCs w:val="24"/>
        </w:rPr>
      </w:pPr>
      <w:r>
        <w:rPr>
          <w:rStyle w:val="AcrnimoHTML"/>
          <w:rFonts w:ascii="Arial" w:hAnsi="Arial" w:cs="Arial"/>
          <w:b/>
          <w:sz w:val="24"/>
          <w:szCs w:val="24"/>
        </w:rPr>
        <w:t xml:space="preserve">2. </w:t>
      </w:r>
      <w:r w:rsidRPr="00F818B7">
        <w:rPr>
          <w:rStyle w:val="AcrnimoHTML"/>
          <w:rFonts w:ascii="Arial" w:hAnsi="Arial" w:cs="Arial"/>
          <w:b/>
          <w:sz w:val="24"/>
          <w:szCs w:val="24"/>
        </w:rPr>
        <w:t>ORIGEM COLONIAL DA CIDADANIA</w:t>
      </w:r>
    </w:p>
    <w:p w:rsidR="00387945" w:rsidRPr="00BE2508" w:rsidRDefault="00387945" w:rsidP="00F818B7">
      <w:pPr>
        <w:spacing w:after="0" w:line="360" w:lineRule="auto"/>
        <w:ind w:firstLine="709"/>
        <w:jc w:val="center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O Brasil do período de </w:t>
      </w:r>
      <w:smartTag w:uri="urn:schemas-microsoft-com:office:smarttags" w:element="metricconverter">
        <w:smartTagPr>
          <w:attr w:name="ProductID" w:val="1500 a"/>
        </w:smartTagPr>
        <w:r w:rsidRPr="00BE2508">
          <w:rPr>
            <w:rStyle w:val="AcrnimoHTML"/>
            <w:rFonts w:ascii="Arial" w:hAnsi="Arial" w:cs="Arial"/>
            <w:sz w:val="24"/>
            <w:szCs w:val="24"/>
          </w:rPr>
          <w:t>1500 a</w:t>
        </w:r>
      </w:smartTag>
      <w:r w:rsidRPr="00BE2508">
        <w:rPr>
          <w:rStyle w:val="AcrnimoHTML"/>
          <w:rFonts w:ascii="Arial" w:hAnsi="Arial" w:cs="Arial"/>
          <w:sz w:val="24"/>
          <w:szCs w:val="24"/>
        </w:rPr>
        <w:t xml:space="preserve"> 1822 possuía economia baseada na monocultura, no latifúndio e no escravismo, cuja população era majoritariamente analfabeta. </w:t>
      </w:r>
      <w:proofErr w:type="gramStart"/>
      <w:r w:rsidRPr="00BE2508">
        <w:rPr>
          <w:rStyle w:val="AcrnimoHTML"/>
          <w:rFonts w:ascii="Arial" w:hAnsi="Arial" w:cs="Arial"/>
          <w:sz w:val="24"/>
          <w:szCs w:val="24"/>
        </w:rPr>
        <w:t>A garantia dos direitos civis e políticos inexistia</w:t>
      </w:r>
      <w:proofErr w:type="gramEnd"/>
      <w:r w:rsidRPr="00BE2508">
        <w:rPr>
          <w:rStyle w:val="AcrnimoHTML"/>
          <w:rFonts w:ascii="Arial" w:hAnsi="Arial" w:cs="Arial"/>
          <w:sz w:val="24"/>
          <w:szCs w:val="24"/>
        </w:rPr>
        <w:t xml:space="preserve"> para a maioria do povo brasileiro. Na segunda metade desse período, entre 1780 e 1800, na França, nos Estados Unidos e na Inglaterra já se discutiam e eram assegurados os direitos civis e políticos dos cidadãos.</w:t>
      </w:r>
      <w:r>
        <w:rPr>
          <w:rStyle w:val="AcrnimoHTML"/>
          <w:rFonts w:ascii="Arial" w:hAnsi="Arial" w:cs="Arial"/>
          <w:sz w:val="24"/>
          <w:szCs w:val="24"/>
        </w:rPr>
        <w:t xml:space="preserve"> (</w:t>
      </w:r>
      <w:r w:rsidRPr="00BE2508">
        <w:rPr>
          <w:rFonts w:ascii="Arial" w:hAnsi="Arial" w:cs="Arial"/>
          <w:sz w:val="24"/>
          <w:szCs w:val="24"/>
        </w:rPr>
        <w:t>BARBALET, 1989</w:t>
      </w:r>
      <w:r>
        <w:rPr>
          <w:rFonts w:ascii="Arial" w:hAnsi="Arial" w:cs="Arial"/>
          <w:sz w:val="24"/>
          <w:szCs w:val="24"/>
        </w:rPr>
        <w:t>)</w:t>
      </w:r>
      <w:r w:rsidRPr="00BE2508">
        <w:rPr>
          <w:rFonts w:ascii="Arial" w:hAnsi="Arial" w:cs="Arial"/>
          <w:sz w:val="24"/>
          <w:szCs w:val="24"/>
        </w:rPr>
        <w:t>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Ainda que em condições adversas, em diversos momentos de nossa história colonial, grupos da população se organizaram para mudar as relações sociais que consideravam injustas e foram, invariavelmente, reprimidos pelo Estado absolutista. Seriam as revoltas escravas, das quais a mais importante foi a dos Palmares, esmagada pelo governo</w:t>
      </w:r>
      <w:r>
        <w:rPr>
          <w:rStyle w:val="AcrnimoHTML"/>
          <w:rFonts w:ascii="Arial" w:hAnsi="Arial" w:cs="Arial"/>
          <w:sz w:val="24"/>
          <w:szCs w:val="24"/>
        </w:rPr>
        <w:t>,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 e das revoltas contra o domínio colonial, como a Inconfidência Mineira de </w:t>
      </w:r>
      <w:smartTag w:uri="urn:schemas-microsoft-com:office:smarttags" w:element="metricconverter">
        <w:smartTagPr>
          <w:attr w:name="ProductID" w:val="1789, a"/>
        </w:smartTagPr>
        <w:r w:rsidRPr="00BE2508">
          <w:rPr>
            <w:rStyle w:val="AcrnimoHTML"/>
            <w:rFonts w:ascii="Arial" w:hAnsi="Arial" w:cs="Arial"/>
            <w:sz w:val="24"/>
            <w:szCs w:val="24"/>
          </w:rPr>
          <w:t>1789, a</w:t>
        </w:r>
      </w:smartTag>
      <w:r w:rsidRPr="00BE2508">
        <w:rPr>
          <w:rStyle w:val="AcrnimoHTML"/>
          <w:rFonts w:ascii="Arial" w:hAnsi="Arial" w:cs="Arial"/>
          <w:sz w:val="24"/>
          <w:szCs w:val="24"/>
        </w:rPr>
        <w:t xml:space="preserve"> Revolta dos Alfaiates de 1798 na Bahia e a de 1817 </w:t>
      </w:r>
      <w:smartTag w:uri="urn:schemas-microsoft-com:office:smarttags" w:element="PersonName">
        <w:smartTagPr>
          <w:attr w:name="ProductID" w:val="em Pernambuco. Nesse"/>
        </w:smartTagPr>
        <w:r w:rsidRPr="00BE2508">
          <w:rPr>
            <w:rStyle w:val="AcrnimoHTML"/>
            <w:rFonts w:ascii="Arial" w:hAnsi="Arial" w:cs="Arial"/>
            <w:sz w:val="24"/>
            <w:szCs w:val="24"/>
          </w:rPr>
          <w:t>em Pernambuco. Nesse</w:t>
        </w:r>
      </w:smartTag>
      <w:r w:rsidRPr="00BE2508">
        <w:rPr>
          <w:rStyle w:val="AcrnimoHTML"/>
          <w:rFonts w:ascii="Arial" w:hAnsi="Arial" w:cs="Arial"/>
          <w:sz w:val="24"/>
          <w:szCs w:val="24"/>
        </w:rPr>
        <w:t xml:space="preserve"> período colonial, os direitos civis e políticos eram privilégios de uma minoria. Quanto aos direitos sociais, </w:t>
      </w:r>
      <w:r>
        <w:rPr>
          <w:rStyle w:val="AcrnimoHTML"/>
          <w:rFonts w:ascii="Arial" w:hAnsi="Arial" w:cs="Arial"/>
          <w:sz w:val="24"/>
          <w:szCs w:val="24"/>
        </w:rPr>
        <w:t xml:space="preserve">esses 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ainda não estavam </w:t>
      </w:r>
      <w:r w:rsidRPr="00BE2508">
        <w:rPr>
          <w:rStyle w:val="AcrnimoHTML"/>
          <w:rFonts w:ascii="Arial" w:hAnsi="Arial" w:cs="Arial"/>
          <w:sz w:val="24"/>
          <w:szCs w:val="24"/>
        </w:rPr>
        <w:lastRenderedPageBreak/>
        <w:t>sendo formulados, e a Igreja era responsável pela precária assistência social aos pobres.</w:t>
      </w:r>
      <w:r>
        <w:rPr>
          <w:rStyle w:val="AcrnimoHTML"/>
          <w:rFonts w:ascii="Arial" w:hAnsi="Arial" w:cs="Arial"/>
          <w:sz w:val="24"/>
          <w:szCs w:val="24"/>
        </w:rPr>
        <w:t xml:space="preserve"> (PINSKY, </w:t>
      </w:r>
      <w:r w:rsidRPr="00BE2508">
        <w:rPr>
          <w:rFonts w:ascii="Arial" w:hAnsi="Arial" w:cs="Arial"/>
          <w:sz w:val="24"/>
          <w:szCs w:val="24"/>
        </w:rPr>
        <w:t>2004</w:t>
      </w:r>
      <w:r>
        <w:rPr>
          <w:rFonts w:ascii="Arial" w:hAnsi="Arial" w:cs="Arial"/>
          <w:sz w:val="24"/>
          <w:szCs w:val="24"/>
        </w:rPr>
        <w:t>, p. 37-</w:t>
      </w:r>
      <w:r w:rsidRPr="00BE2508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).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913654" w:rsidRDefault="00387945" w:rsidP="00913654">
      <w:pPr>
        <w:spacing w:after="0" w:line="360" w:lineRule="auto"/>
        <w:rPr>
          <w:rStyle w:val="AcrnimoHTML"/>
          <w:rFonts w:ascii="Arial" w:hAnsi="Arial" w:cs="Arial"/>
          <w:b/>
          <w:sz w:val="24"/>
          <w:szCs w:val="24"/>
        </w:rPr>
      </w:pPr>
      <w:r w:rsidRPr="00913654">
        <w:rPr>
          <w:rStyle w:val="AcrnimoHTML"/>
          <w:rFonts w:ascii="Arial" w:hAnsi="Arial" w:cs="Arial"/>
          <w:b/>
          <w:sz w:val="24"/>
          <w:szCs w:val="24"/>
        </w:rPr>
        <w:t>3. MOMENTO PÓS INDEPENDÊNCIA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A proclamação da independência em 1822 inaugura a era dos direitos políticos na sociedade brasileira, mas se caracteriza pelo caráter conciliatório e de negociação entre a elite nacional, a coroa portuguesa e a Inglaterra. As mulheres não votavam e os escravos não eram considerados cidadãos.</w:t>
      </w:r>
      <w:r w:rsidRPr="00BE2508">
        <w:rPr>
          <w:rStyle w:val="AcrnimoHTML"/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</w:t>
      </w:r>
      <w:r w:rsidRPr="00BE2508">
        <w:rPr>
          <w:rFonts w:ascii="Arial" w:hAnsi="Arial" w:cs="Arial"/>
          <w:sz w:val="24"/>
          <w:szCs w:val="24"/>
        </w:rPr>
        <w:t xml:space="preserve">BONAVIDES, </w:t>
      </w:r>
      <w:r>
        <w:rPr>
          <w:rFonts w:ascii="Arial" w:hAnsi="Arial" w:cs="Arial"/>
          <w:sz w:val="24"/>
          <w:szCs w:val="24"/>
        </w:rPr>
        <w:t>2003,</w:t>
      </w:r>
      <w:r w:rsidRPr="00BE2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p.</w:t>
      </w:r>
      <w:r w:rsidRPr="00BE2508">
        <w:rPr>
          <w:rFonts w:ascii="Arial" w:hAnsi="Arial" w:cs="Arial"/>
          <w:sz w:val="24"/>
          <w:szCs w:val="24"/>
        </w:rPr>
        <w:t xml:space="preserve"> 34</w:t>
      </w:r>
      <w:r>
        <w:rPr>
          <w:rFonts w:ascii="Arial" w:hAnsi="Arial" w:cs="Arial"/>
          <w:sz w:val="24"/>
          <w:szCs w:val="24"/>
        </w:rPr>
        <w:t>)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Apesar de certo grau de democracia, pois grande parte da população adulta masculina podia exercer seus direitos políticos, os brasileiros alçados à categoria de cidadãos pela Constituição de 1824 eram predominantemente analfabetos e viviam em áreas rurais sob o comando dos grandes proprietários, e nas cidades os eleitores eram em sua maioria funcionários públicos influenciados e controlados pelo governo. </w:t>
      </w:r>
      <w:r w:rsidRPr="00BE2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E2508">
        <w:rPr>
          <w:rFonts w:ascii="Arial" w:hAnsi="Arial" w:cs="Arial"/>
          <w:sz w:val="24"/>
          <w:szCs w:val="24"/>
        </w:rPr>
        <w:t>BONAVIDES, 2003</w:t>
      </w:r>
      <w:r>
        <w:rPr>
          <w:rFonts w:ascii="Arial" w:hAnsi="Arial" w:cs="Arial"/>
          <w:sz w:val="24"/>
          <w:szCs w:val="24"/>
        </w:rPr>
        <w:t xml:space="preserve">, p. </w:t>
      </w:r>
      <w:r w:rsidRPr="00BE2508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>).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A escravidão foi o grande empecilho para o desenvolvimento dos direitos civis no Brasil, pois negava a condição de humanidade para as pessoas consideradas escravas.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Graças à urbanização com a consequente industrialização e surgimento de uma pequena classe operária, alguns direitos básicos como a organização sindical, as manifestações e reivindicações públicas e as greves apareceram no cenário nacional. O surgimento dessa classe operária disparou, além dessas reivindicações, uma luta por uma legislação trabalhista e por direitos sociais como aposentadoria, seguro contra acidente de trabalho, férias e repouso semanal.</w:t>
      </w:r>
      <w:r>
        <w:rPr>
          <w:rStyle w:val="AcrnimoHTML"/>
          <w:rFonts w:ascii="Arial" w:hAnsi="Arial" w:cs="Arial"/>
          <w:sz w:val="24"/>
          <w:szCs w:val="24"/>
        </w:rPr>
        <w:t xml:space="preserve"> (</w:t>
      </w:r>
      <w:r w:rsidRPr="00BE2508">
        <w:rPr>
          <w:rFonts w:ascii="Arial" w:hAnsi="Arial" w:cs="Arial"/>
          <w:sz w:val="24"/>
          <w:szCs w:val="24"/>
        </w:rPr>
        <w:t>CASTRO, 2008</w:t>
      </w:r>
      <w:r>
        <w:rPr>
          <w:rFonts w:ascii="Arial" w:hAnsi="Arial" w:cs="Arial"/>
          <w:sz w:val="24"/>
          <w:szCs w:val="24"/>
        </w:rPr>
        <w:t>, p.</w:t>
      </w:r>
      <w:r w:rsidRPr="00BE2508">
        <w:rPr>
          <w:rFonts w:ascii="Arial" w:hAnsi="Arial" w:cs="Arial"/>
          <w:sz w:val="24"/>
          <w:szCs w:val="24"/>
        </w:rPr>
        <w:t xml:space="preserve"> 116</w:t>
      </w:r>
      <w:r>
        <w:rPr>
          <w:rFonts w:ascii="Arial" w:hAnsi="Arial" w:cs="Arial"/>
          <w:sz w:val="24"/>
          <w:szCs w:val="24"/>
        </w:rPr>
        <w:t>).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As liberdades de expressão e de organização chegaram a ser suspensas no período ditatorial de </w:t>
      </w:r>
      <w:smartTag w:uri="urn:schemas-microsoft-com:office:smarttags" w:element="metricconverter">
        <w:smartTagPr>
          <w:attr w:name="ProductID" w:val="1937. A"/>
        </w:smartTagPr>
        <w:r w:rsidRPr="00BE2508">
          <w:rPr>
            <w:rStyle w:val="AcrnimoHTML"/>
            <w:rFonts w:ascii="Arial" w:hAnsi="Arial" w:cs="Arial"/>
            <w:sz w:val="24"/>
            <w:szCs w:val="24"/>
          </w:rPr>
          <w:t>1937.</w:t>
        </w:r>
        <w:r>
          <w:rPr>
            <w:rStyle w:val="AcrnimoHTML"/>
            <w:rFonts w:ascii="Arial" w:hAnsi="Arial" w:cs="Arial"/>
            <w:sz w:val="24"/>
            <w:szCs w:val="24"/>
          </w:rPr>
          <w:t xml:space="preserve"> </w:t>
        </w:r>
        <w:r w:rsidRPr="00BE2508">
          <w:rPr>
            <w:rStyle w:val="AcrnimoHTML"/>
            <w:rFonts w:ascii="Arial" w:hAnsi="Arial" w:cs="Arial"/>
            <w:sz w:val="24"/>
            <w:szCs w:val="24"/>
          </w:rPr>
          <w:t>A</w:t>
        </w:r>
      </w:smartTag>
      <w:r w:rsidRPr="00BE2508">
        <w:rPr>
          <w:rStyle w:val="AcrnimoHTML"/>
          <w:rFonts w:ascii="Arial" w:hAnsi="Arial" w:cs="Arial"/>
          <w:sz w:val="24"/>
          <w:szCs w:val="24"/>
        </w:rPr>
        <w:t xml:space="preserve"> derrubada de Vargas, as eleições presidenciais e legislativas e a constituição de 1946 garantiram uma relativa estabilidade para os direitos civis e políticos, até 1964, quando, por conta da ditadura militar, a maioria dos direitos civis e políticos foram restringidos pela violência.</w:t>
      </w:r>
      <w:r>
        <w:rPr>
          <w:rStyle w:val="AcrnimoHTML"/>
          <w:rFonts w:ascii="Arial" w:hAnsi="Arial" w:cs="Arial"/>
          <w:sz w:val="24"/>
          <w:szCs w:val="24"/>
        </w:rPr>
        <w:t xml:space="preserve"> (</w:t>
      </w:r>
      <w:r w:rsidRPr="00BE2508">
        <w:rPr>
          <w:rFonts w:ascii="Arial" w:hAnsi="Arial" w:cs="Arial"/>
          <w:sz w:val="24"/>
          <w:szCs w:val="24"/>
        </w:rPr>
        <w:t>GUARINELLO, 2003, p.</w:t>
      </w:r>
      <w:r>
        <w:rPr>
          <w:rFonts w:ascii="Arial" w:hAnsi="Arial" w:cs="Arial"/>
          <w:sz w:val="24"/>
          <w:szCs w:val="24"/>
        </w:rPr>
        <w:t xml:space="preserve"> </w:t>
      </w:r>
      <w:r w:rsidRPr="00BE2508">
        <w:rPr>
          <w:rFonts w:ascii="Arial" w:hAnsi="Arial" w:cs="Arial"/>
          <w:sz w:val="24"/>
          <w:szCs w:val="24"/>
        </w:rPr>
        <w:t>29-47</w:t>
      </w:r>
      <w:r>
        <w:rPr>
          <w:rFonts w:ascii="Arial" w:hAnsi="Arial" w:cs="Arial"/>
          <w:sz w:val="24"/>
          <w:szCs w:val="24"/>
        </w:rPr>
        <w:t>)</w:t>
      </w:r>
      <w:r w:rsidRPr="00BE2508">
        <w:rPr>
          <w:rFonts w:ascii="Arial" w:hAnsi="Arial" w:cs="Arial"/>
          <w:sz w:val="24"/>
          <w:szCs w:val="24"/>
        </w:rPr>
        <w:t>.</w:t>
      </w:r>
    </w:p>
    <w:p w:rsidR="00387945" w:rsidRDefault="00387945" w:rsidP="00F818B7">
      <w:pPr>
        <w:spacing w:after="0" w:line="360" w:lineRule="auto"/>
        <w:ind w:firstLine="709"/>
        <w:jc w:val="center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ind w:firstLine="709"/>
        <w:jc w:val="center"/>
        <w:rPr>
          <w:rStyle w:val="AcrnimoHTML"/>
          <w:rFonts w:ascii="Arial" w:hAnsi="Arial" w:cs="Arial"/>
          <w:sz w:val="24"/>
          <w:szCs w:val="24"/>
        </w:rPr>
      </w:pPr>
    </w:p>
    <w:p w:rsidR="00387945" w:rsidRPr="00913654" w:rsidRDefault="00387945" w:rsidP="00913654">
      <w:pPr>
        <w:spacing w:after="0" w:line="360" w:lineRule="auto"/>
        <w:rPr>
          <w:rStyle w:val="AcrnimoHTML"/>
          <w:rFonts w:ascii="Arial" w:hAnsi="Arial" w:cs="Arial"/>
          <w:b/>
          <w:sz w:val="24"/>
          <w:szCs w:val="24"/>
        </w:rPr>
      </w:pPr>
      <w:r>
        <w:rPr>
          <w:rStyle w:val="AcrnimoHTML"/>
          <w:rFonts w:ascii="Arial" w:hAnsi="Arial" w:cs="Arial"/>
          <w:b/>
          <w:sz w:val="24"/>
          <w:szCs w:val="24"/>
        </w:rPr>
        <w:lastRenderedPageBreak/>
        <w:t xml:space="preserve">4. </w:t>
      </w:r>
      <w:r w:rsidRPr="00913654">
        <w:rPr>
          <w:rStyle w:val="AcrnimoHTML"/>
          <w:rFonts w:ascii="Arial" w:hAnsi="Arial" w:cs="Arial"/>
          <w:b/>
          <w:sz w:val="24"/>
          <w:szCs w:val="24"/>
        </w:rPr>
        <w:t>DESAFIOS CONTEMPORÂNEOS</w:t>
      </w:r>
    </w:p>
    <w:p w:rsidR="00387945" w:rsidRPr="00BE2508" w:rsidRDefault="00387945" w:rsidP="00F818B7">
      <w:pPr>
        <w:spacing w:after="0" w:line="360" w:lineRule="auto"/>
        <w:ind w:firstLine="709"/>
        <w:jc w:val="center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No Brasil de 1988, quando reconquistamos o direito de eleger presidente, governadores, prefeitos, senadores, deputados e vereadores, depois do período da ditadura militar, pensamos que a cidadania estava alcançada. O direito de votar em nossos representantes e a possibilidade de participação em partidos, sindicatos e movimentos sociais, parecia nos levar ao tão sonhado mundo da cidadania plena.</w:t>
      </w:r>
      <w:r>
        <w:rPr>
          <w:rStyle w:val="AcrnimoHTML"/>
          <w:rFonts w:ascii="Arial" w:hAnsi="Arial" w:cs="Arial"/>
          <w:sz w:val="24"/>
          <w:szCs w:val="24"/>
        </w:rPr>
        <w:t xml:space="preserve"> (</w:t>
      </w:r>
      <w:r w:rsidRPr="00BE2508">
        <w:rPr>
          <w:rFonts w:ascii="Arial" w:hAnsi="Arial" w:cs="Arial"/>
          <w:bCs/>
          <w:sz w:val="24"/>
          <w:szCs w:val="24"/>
        </w:rPr>
        <w:t>ARAUJO</w:t>
      </w:r>
      <w:r w:rsidRPr="00BE2508">
        <w:rPr>
          <w:rFonts w:ascii="Arial" w:hAnsi="Arial" w:cs="Arial"/>
          <w:sz w:val="24"/>
          <w:szCs w:val="24"/>
        </w:rPr>
        <w:t xml:space="preserve">; </w:t>
      </w:r>
      <w:r w:rsidRPr="00BE2508">
        <w:rPr>
          <w:rFonts w:ascii="Arial" w:hAnsi="Arial" w:cs="Arial"/>
          <w:bCs/>
          <w:sz w:val="24"/>
          <w:szCs w:val="24"/>
        </w:rPr>
        <w:t>NUNES JÚNIOR</w:t>
      </w:r>
      <w:r w:rsidRPr="00BE2508">
        <w:rPr>
          <w:rFonts w:ascii="Arial" w:hAnsi="Arial" w:cs="Arial"/>
          <w:sz w:val="24"/>
          <w:szCs w:val="24"/>
        </w:rPr>
        <w:t>, 2001</w:t>
      </w:r>
      <w:r>
        <w:rPr>
          <w:rFonts w:ascii="Arial" w:hAnsi="Arial" w:cs="Arial"/>
          <w:sz w:val="24"/>
          <w:szCs w:val="24"/>
        </w:rPr>
        <w:t xml:space="preserve">, </w:t>
      </w:r>
      <w:r w:rsidRPr="00BE250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 w:rsidRPr="00BE2508">
        <w:rPr>
          <w:rFonts w:ascii="Arial" w:hAnsi="Arial" w:cs="Arial"/>
          <w:sz w:val="24"/>
          <w:szCs w:val="24"/>
        </w:rPr>
        <w:t xml:space="preserve"> 225</w:t>
      </w:r>
      <w:r>
        <w:rPr>
          <w:rFonts w:ascii="Arial" w:hAnsi="Arial" w:cs="Arial"/>
          <w:sz w:val="24"/>
          <w:szCs w:val="24"/>
        </w:rPr>
        <w:t>).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No entanto, com a conquista da chamada "Constituição cidadã"</w:t>
      </w:r>
      <w:r>
        <w:rPr>
          <w:rStyle w:val="AcrnimoHTML"/>
          <w:rFonts w:ascii="Arial" w:hAnsi="Arial" w:cs="Arial"/>
          <w:sz w:val="24"/>
          <w:szCs w:val="24"/>
        </w:rPr>
        <w:t>,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 na qual estão assegurados os direitos fundamentais dos cidadãos brasileiros, bem como as responsabilidades do poder público, da sociedade, da família e do indivíduo, ainda não se transportou o texto constitucional para o dia</w:t>
      </w:r>
      <w:r>
        <w:rPr>
          <w:rStyle w:val="AcrnimoHTML"/>
          <w:rFonts w:ascii="Arial" w:hAnsi="Arial" w:cs="Arial"/>
          <w:sz w:val="24"/>
          <w:szCs w:val="24"/>
        </w:rPr>
        <w:t xml:space="preserve"> </w:t>
      </w:r>
      <w:r w:rsidRPr="00BE2508">
        <w:rPr>
          <w:rStyle w:val="AcrnimoHTML"/>
          <w:rFonts w:ascii="Arial" w:hAnsi="Arial" w:cs="Arial"/>
          <w:sz w:val="24"/>
          <w:szCs w:val="24"/>
        </w:rPr>
        <w:t>a</w:t>
      </w:r>
      <w:r>
        <w:rPr>
          <w:rStyle w:val="AcrnimoHTML"/>
          <w:rFonts w:ascii="Arial" w:hAnsi="Arial" w:cs="Arial"/>
          <w:sz w:val="24"/>
          <w:szCs w:val="24"/>
        </w:rPr>
        <w:t xml:space="preserve"> </w:t>
      </w:r>
      <w:r w:rsidRPr="00BE2508">
        <w:rPr>
          <w:rStyle w:val="AcrnimoHTML"/>
          <w:rFonts w:ascii="Arial" w:hAnsi="Arial" w:cs="Arial"/>
          <w:sz w:val="24"/>
          <w:szCs w:val="24"/>
        </w:rPr>
        <w:t>dia da maioria da população. Os problemas históricos da nossa sociedade como analfabetismo, oferta precária de serviços de saúde, saneamento, educação e assistência social, e os problemas mais recentes como a violência urbana, ineficiência da segurança pública, desemprego acentuado ainda estão latentes em nossa realidade.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A garantia dos direitos políticos e civis não resolveu os problemas históricos da cidadania no Brasil. Contudo, esses direitos formam um quadro no qual os movimentos sociais podem aparecer publicamente trazendo suas reivindicações e propostas e pode haver rodízio de grupos políticos no poder. Ao mesmo tempo, os problemas estruturais e seculares da sociedade brasileira podem ser discutidos e estudados</w:t>
      </w:r>
      <w:r w:rsidRPr="00BE2508">
        <w:rPr>
          <w:rFonts w:ascii="Arial" w:hAnsi="Arial" w:cs="Arial"/>
          <w:sz w:val="24"/>
          <w:szCs w:val="24"/>
        </w:rPr>
        <w:t>.</w:t>
      </w:r>
      <w:r w:rsidRPr="00BE250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BE2508">
        <w:rPr>
          <w:rFonts w:ascii="Arial" w:hAnsi="Arial" w:cs="Arial"/>
          <w:bCs/>
          <w:sz w:val="24"/>
          <w:szCs w:val="24"/>
        </w:rPr>
        <w:t>FERREIRA FILHO</w:t>
      </w:r>
      <w:r w:rsidRPr="00BE2508">
        <w:rPr>
          <w:rFonts w:ascii="Arial" w:hAnsi="Arial" w:cs="Arial"/>
          <w:sz w:val="24"/>
          <w:szCs w:val="24"/>
        </w:rPr>
        <w:t>, 1990, p</w:t>
      </w:r>
      <w:r>
        <w:rPr>
          <w:rFonts w:ascii="Arial" w:hAnsi="Arial" w:cs="Arial"/>
          <w:sz w:val="24"/>
          <w:szCs w:val="24"/>
        </w:rPr>
        <w:t xml:space="preserve">. </w:t>
      </w:r>
      <w:r w:rsidRPr="00BE2508"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>-</w:t>
      </w:r>
      <w:r w:rsidRPr="00BE2508"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>)</w:t>
      </w:r>
      <w:r w:rsidRPr="00BE2508">
        <w:rPr>
          <w:rFonts w:ascii="Arial" w:hAnsi="Arial" w:cs="Arial"/>
          <w:sz w:val="24"/>
          <w:szCs w:val="24"/>
        </w:rPr>
        <w:t>.</w:t>
      </w:r>
    </w:p>
    <w:p w:rsidR="00387945" w:rsidRPr="00386A37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color w:val="FF0000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Assim, há muito que ser feito, mas temos condições únicas na história brasileira de propor discussões e mobilizar forças para tentar a transformação de situações de injustiça e desigualdade que prejudicam o nosso desenvolvimento humano há séculos. O conceito de cidadania é uma questão de fundamental importância para a construção do Estado Democrático </w:t>
      </w:r>
      <w:r>
        <w:rPr>
          <w:rStyle w:val="AcrnimoHTML"/>
          <w:rFonts w:ascii="Arial" w:hAnsi="Arial" w:cs="Arial"/>
          <w:sz w:val="24"/>
          <w:szCs w:val="24"/>
        </w:rPr>
        <w:t xml:space="preserve">de </w:t>
      </w:r>
      <w:r w:rsidRPr="00BE2508">
        <w:rPr>
          <w:rStyle w:val="AcrnimoHTML"/>
          <w:rFonts w:ascii="Arial" w:hAnsi="Arial" w:cs="Arial"/>
          <w:sz w:val="24"/>
          <w:szCs w:val="24"/>
        </w:rPr>
        <w:t>Direito. Num conceito mais político-jurídico tradicional, cidadão é ser parte de um Estado soberano, cuja adesão lhe concede um relativo status, bem como votar e poder ser votado.</w:t>
      </w:r>
      <w:r>
        <w:rPr>
          <w:rStyle w:val="AcrnimoHTML"/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FERREIRA</w:t>
      </w:r>
      <w:r w:rsidRPr="00BE25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Pinto Filho,</w:t>
      </w:r>
      <w:r w:rsidRPr="00BE2508">
        <w:rPr>
          <w:rFonts w:ascii="Arial" w:hAnsi="Arial" w:cs="Arial"/>
          <w:sz w:val="24"/>
          <w:szCs w:val="24"/>
        </w:rPr>
        <w:t xml:space="preserve"> 1989</w:t>
      </w:r>
      <w:r>
        <w:rPr>
          <w:rFonts w:ascii="Arial" w:hAnsi="Arial" w:cs="Arial"/>
          <w:sz w:val="24"/>
          <w:szCs w:val="24"/>
        </w:rPr>
        <w:t xml:space="preserve">, </w:t>
      </w:r>
      <w:r w:rsidRPr="00BE250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 w:rsidRPr="00BE2508">
        <w:rPr>
          <w:rFonts w:ascii="Arial" w:hAnsi="Arial" w:cs="Arial"/>
          <w:sz w:val="24"/>
          <w:szCs w:val="24"/>
        </w:rPr>
        <w:t xml:space="preserve"> 233</w:t>
      </w:r>
      <w:r>
        <w:rPr>
          <w:rFonts w:ascii="Arial" w:hAnsi="Arial" w:cs="Arial"/>
          <w:sz w:val="24"/>
          <w:szCs w:val="24"/>
        </w:rPr>
        <w:t>-</w:t>
      </w:r>
      <w:r w:rsidRPr="00BE2508">
        <w:rPr>
          <w:rFonts w:ascii="Arial" w:hAnsi="Arial" w:cs="Arial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>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A esfera da cidadania não pode se restringir apenas ao aspecto eleitoral. A ampliação dos horizontes conceituais da id</w:t>
      </w:r>
      <w:r>
        <w:rPr>
          <w:rStyle w:val="AcrnimoHTML"/>
          <w:rFonts w:ascii="Arial" w:hAnsi="Arial" w:cs="Arial"/>
          <w:sz w:val="24"/>
          <w:szCs w:val="24"/>
        </w:rPr>
        <w:t>e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ia de cidadania faz com que se postule, sob este invólucro, a definição de uma realidade de efetivo alcance de direitos materializados no plano do exercício de diversos aspectos da participação na justiça </w:t>
      </w:r>
      <w:r w:rsidRPr="00BE2508">
        <w:rPr>
          <w:rStyle w:val="AcrnimoHTML"/>
          <w:rFonts w:ascii="Arial" w:hAnsi="Arial" w:cs="Arial"/>
          <w:sz w:val="24"/>
          <w:szCs w:val="24"/>
        </w:rPr>
        <w:lastRenderedPageBreak/>
        <w:t>social, de reais práticas de igualdade, no envolvimento com os processos de construção do espaço político, do direito de ter voz e de ser ouvido, da satisfação de condições necessárias ao desenvolvimento humano, do atendimento a prioridades e exigências de direitos humanos, etc. Deve-se, portanto superar a dimensão acrisolada do tradicionalismo que marca a concepção conceitual de cidadania, no sentido da superação de suas limitações e deficiências.</w:t>
      </w:r>
      <w:r w:rsidRPr="00BE250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BE2508">
        <w:rPr>
          <w:rFonts w:ascii="Arial" w:hAnsi="Arial" w:cs="Arial"/>
          <w:bCs/>
          <w:sz w:val="24"/>
          <w:szCs w:val="24"/>
        </w:rPr>
        <w:t>SILVA</w:t>
      </w:r>
      <w:r w:rsidRPr="00BE2508">
        <w:rPr>
          <w:rFonts w:ascii="Arial" w:hAnsi="Arial" w:cs="Arial"/>
          <w:sz w:val="24"/>
          <w:szCs w:val="24"/>
        </w:rPr>
        <w:t>, 1997</w:t>
      </w:r>
      <w:r>
        <w:rPr>
          <w:rFonts w:ascii="Arial" w:hAnsi="Arial" w:cs="Arial"/>
          <w:sz w:val="24"/>
          <w:szCs w:val="24"/>
        </w:rPr>
        <w:t>,</w:t>
      </w:r>
      <w:r w:rsidRPr="00BE2508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.</w:t>
      </w:r>
      <w:r w:rsidRPr="00BE2508">
        <w:rPr>
          <w:rFonts w:ascii="Arial" w:hAnsi="Arial" w:cs="Arial"/>
          <w:sz w:val="24"/>
          <w:szCs w:val="24"/>
        </w:rPr>
        <w:t xml:space="preserve"> 116</w:t>
      </w:r>
      <w:r>
        <w:rPr>
          <w:rFonts w:ascii="Arial" w:hAnsi="Arial" w:cs="Arial"/>
          <w:sz w:val="24"/>
          <w:szCs w:val="24"/>
        </w:rPr>
        <w:t>)</w:t>
      </w:r>
      <w:r w:rsidRPr="00BE2508">
        <w:rPr>
          <w:rFonts w:ascii="Arial" w:hAnsi="Arial" w:cs="Arial"/>
          <w:sz w:val="24"/>
          <w:szCs w:val="24"/>
        </w:rPr>
        <w:t>.</w:t>
      </w:r>
    </w:p>
    <w:p w:rsidR="00387945" w:rsidRPr="00BE2508" w:rsidRDefault="00387945" w:rsidP="00F818B7">
      <w:pPr>
        <w:spacing w:after="0" w:line="360" w:lineRule="auto"/>
        <w:ind w:firstLine="709"/>
        <w:jc w:val="center"/>
        <w:rPr>
          <w:rStyle w:val="AcrnimoHTML"/>
          <w:rFonts w:ascii="Arial" w:hAnsi="Arial" w:cs="Arial"/>
          <w:sz w:val="24"/>
          <w:szCs w:val="24"/>
        </w:rPr>
      </w:pPr>
    </w:p>
    <w:p w:rsidR="00387945" w:rsidRPr="00CA6959" w:rsidRDefault="00387945" w:rsidP="00CA6959">
      <w:pPr>
        <w:spacing w:after="0" w:line="360" w:lineRule="auto"/>
        <w:rPr>
          <w:rStyle w:val="AcrnimoHTML"/>
          <w:rFonts w:ascii="Arial" w:hAnsi="Arial" w:cs="Arial"/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CA6959">
          <w:rPr>
            <w:rStyle w:val="AcrnimoHTML"/>
            <w:rFonts w:ascii="Arial" w:hAnsi="Arial" w:cs="Arial"/>
            <w:b/>
            <w:sz w:val="24"/>
            <w:szCs w:val="24"/>
          </w:rPr>
          <w:t>5. A</w:t>
        </w:r>
      </w:smartTag>
      <w:r w:rsidRPr="00CA6959">
        <w:rPr>
          <w:rStyle w:val="AcrnimoHTML"/>
          <w:rFonts w:ascii="Arial" w:hAnsi="Arial" w:cs="Arial"/>
          <w:b/>
          <w:sz w:val="24"/>
          <w:szCs w:val="24"/>
        </w:rPr>
        <w:t xml:space="preserve"> IMPORTÂNCIA DO PROCESSO NO ESTADO DEMOCRÁTICO DE DIREITO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O ministro Carlos Mário da Silva Velloso (ALVIM, 1995, prefácio) salienta o estreito vínculo do processo civil com a Constituição de 1988. </w:t>
      </w:r>
      <w:proofErr w:type="spellStart"/>
      <w:r w:rsidRPr="00BE2508">
        <w:rPr>
          <w:rStyle w:val="AcrnimoHTML"/>
          <w:rFonts w:ascii="Arial" w:hAnsi="Arial" w:cs="Arial"/>
          <w:sz w:val="24"/>
          <w:szCs w:val="24"/>
        </w:rPr>
        <w:t>Antonio</w:t>
      </w:r>
      <w:proofErr w:type="spellEnd"/>
      <w:r w:rsidRPr="00BE2508">
        <w:rPr>
          <w:rStyle w:val="AcrnimoHTML"/>
          <w:rFonts w:ascii="Arial" w:hAnsi="Arial" w:cs="Arial"/>
          <w:sz w:val="24"/>
          <w:szCs w:val="24"/>
        </w:rPr>
        <w:t xml:space="preserve"> Carlos de Araújo Cintra (2002, p. 653-664) analisa o processo civil na perspectiva dos direitos fundamentais.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Segundo o doutrinador paulista, o processo, na sua condição de autêntica ferramenta de natureza pública, indispensável para a realização da justiça e da pacificação social, não pode ser compreendido como mera técnica. É instrumento de realização de valores e especialmente de valores constitucionais. Logo, impõe-se considerar o processo como direito constitucional aplicado. 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Nos dias atuais, cresce em significado a importância dessa concepção, se atentar para a íntima conexidade entre a jurisdição e o instrumento processual na aplicação e proteção dos direitos e garantias assegurados na Constituição. Não se trata mais de apenas conformar o processo às normas constitucionais, mas de empregá-las no próprio exercício da função jurisdicional, com reflexo direto no seu conteúdo, naquilo que é decidido pelo órgão judicial e na maneira como o processo é por ele conduzido. 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Destacamos a importância dos direitos fundamentais, visto que criam os pressupostos básicos para uma vida repousada na liberdade e na dignidade humana. Consequentemente, o rigor do formalismo resulta temperado pelas necessidades da vida, extremando-se o conflito entre o aspecto unívoco das características externas e a racionalização material, que deve levar a cabo o órgão judicial, entremeada de imperativos éticos, regras utilitárias e de conveniência ou postulados políticos, que rompem com a abstração e a generalidade. O juiz, por sua vez, não é uma máquina silogística, nem o processo, como fenômeno cultural, presta-se a soluções de exatidão matemática. Isso vale, é bom ressaltar, não só </w:t>
      </w:r>
      <w:r w:rsidRPr="00BE2508">
        <w:rPr>
          <w:rStyle w:val="AcrnimoHTML"/>
          <w:rFonts w:ascii="Arial" w:hAnsi="Arial" w:cs="Arial"/>
          <w:sz w:val="24"/>
          <w:szCs w:val="24"/>
        </w:rPr>
        <w:lastRenderedPageBreak/>
        <w:t xml:space="preserve">para o equacionamento das questões fáticas e de direito, como para a condução do processo e notadamente no recolhimento e valorização do material fático de interesse para a decisão. </w:t>
      </w:r>
      <w:r>
        <w:rPr>
          <w:rStyle w:val="AcrnimoHTML"/>
          <w:rFonts w:ascii="Arial" w:hAnsi="Arial" w:cs="Arial"/>
          <w:sz w:val="24"/>
          <w:szCs w:val="24"/>
        </w:rPr>
        <w:t>(</w:t>
      </w:r>
      <w:r w:rsidRPr="00BE2508">
        <w:rPr>
          <w:rStyle w:val="AcrnimoHTML"/>
          <w:rFonts w:ascii="Arial" w:hAnsi="Arial" w:cs="Arial"/>
          <w:sz w:val="24"/>
          <w:szCs w:val="24"/>
        </w:rPr>
        <w:t>ARRUDA, 1993, p. 24-42</w:t>
      </w:r>
      <w:r>
        <w:rPr>
          <w:rStyle w:val="AcrnimoHTML"/>
          <w:rFonts w:ascii="Arial" w:hAnsi="Arial" w:cs="Arial"/>
          <w:sz w:val="24"/>
          <w:szCs w:val="24"/>
        </w:rPr>
        <w:t>)</w:t>
      </w:r>
      <w:r w:rsidRPr="00BE2508">
        <w:rPr>
          <w:rStyle w:val="AcrnimoHTML"/>
          <w:rFonts w:ascii="Arial" w:hAnsi="Arial" w:cs="Arial"/>
          <w:sz w:val="24"/>
          <w:szCs w:val="24"/>
        </w:rPr>
        <w:t>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O Estado Democrático de Direito que, segundo a lição de José Afonso da Silva, conjuga o Estado de Direito com o Estado Democrático, aliando um componente revolucionário de transformação social, de mudança, de promoção da justiça social, está inscrito no artigo 1º da Carta Magna de 1988. </w:t>
      </w:r>
      <w:r>
        <w:rPr>
          <w:rStyle w:val="AcrnimoHTML"/>
          <w:rFonts w:ascii="Arial" w:hAnsi="Arial" w:cs="Arial"/>
          <w:sz w:val="24"/>
          <w:szCs w:val="24"/>
        </w:rPr>
        <w:t>(</w:t>
      </w:r>
      <w:r w:rsidRPr="00BE2508">
        <w:rPr>
          <w:rStyle w:val="AcrnimoHTML"/>
          <w:rFonts w:ascii="Arial" w:hAnsi="Arial" w:cs="Arial"/>
          <w:sz w:val="24"/>
          <w:szCs w:val="24"/>
        </w:rPr>
        <w:t>COMPARATO, 2005, p. 291-293</w:t>
      </w:r>
      <w:r>
        <w:rPr>
          <w:rStyle w:val="AcrnimoHTML"/>
          <w:rFonts w:ascii="Arial" w:hAnsi="Arial" w:cs="Arial"/>
          <w:sz w:val="24"/>
          <w:szCs w:val="24"/>
        </w:rPr>
        <w:t>)</w:t>
      </w:r>
      <w:r w:rsidRPr="00BE2508">
        <w:rPr>
          <w:rStyle w:val="AcrnimoHTML"/>
          <w:rFonts w:ascii="Arial" w:hAnsi="Arial" w:cs="Arial"/>
          <w:sz w:val="24"/>
          <w:szCs w:val="24"/>
        </w:rPr>
        <w:t>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CA6959" w:rsidRDefault="00387945" w:rsidP="00CA6959">
      <w:pPr>
        <w:spacing w:after="0" w:line="360" w:lineRule="auto"/>
        <w:rPr>
          <w:rStyle w:val="AcrnimoHTML"/>
          <w:rFonts w:ascii="Arial" w:hAnsi="Arial" w:cs="Arial"/>
          <w:b/>
          <w:sz w:val="24"/>
          <w:szCs w:val="24"/>
        </w:rPr>
      </w:pPr>
      <w:r>
        <w:rPr>
          <w:rStyle w:val="AcrnimoHTML"/>
          <w:rFonts w:ascii="Arial" w:hAnsi="Arial" w:cs="Arial"/>
          <w:b/>
          <w:sz w:val="24"/>
          <w:szCs w:val="24"/>
        </w:rPr>
        <w:t>6</w:t>
      </w:r>
      <w:r w:rsidRPr="00CA6959">
        <w:rPr>
          <w:rStyle w:val="AcrnimoHTML"/>
          <w:rFonts w:ascii="Arial" w:hAnsi="Arial" w:cs="Arial"/>
          <w:b/>
          <w:sz w:val="24"/>
          <w:szCs w:val="24"/>
        </w:rPr>
        <w:t>. O ESTADO DEMOCRÁTICO DE DIREITO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      O Estado de Direito é aquele que impõe a todos os cidadãos, sejam administrados ou </w:t>
      </w:r>
      <w:r>
        <w:rPr>
          <w:rStyle w:val="AcrnimoHTML"/>
          <w:rFonts w:ascii="Arial" w:hAnsi="Arial" w:cs="Arial"/>
          <w:sz w:val="24"/>
          <w:szCs w:val="24"/>
        </w:rPr>
        <w:t>a</w:t>
      </w:r>
      <w:r w:rsidRPr="00BE2508">
        <w:rPr>
          <w:rStyle w:val="AcrnimoHTML"/>
          <w:rFonts w:ascii="Arial" w:hAnsi="Arial" w:cs="Arial"/>
          <w:sz w:val="24"/>
          <w:szCs w:val="24"/>
        </w:rPr>
        <w:t>dministradores, o respeito à lei, tomada esta em seu amplo espectro, da norma de maior hierarquia, a Constituição Federal, àquela de menor força normativa. Já o Estado Democrático traria outros temas de igual relevância e descritos na própria norma constitucional, como a soberania, a cidadania, a dignidade da pessoa humana, os valores sociais do trabalho e da livre iniciativa e o pluralismo político, todos conferindo efetiva participação da sociedade no trato da</w:t>
      </w:r>
      <w:r>
        <w:rPr>
          <w:rStyle w:val="AcrnimoHTML"/>
          <w:rFonts w:ascii="Arial" w:hAnsi="Arial" w:cs="Arial"/>
          <w:sz w:val="24"/>
          <w:szCs w:val="24"/>
        </w:rPr>
        <w:t xml:space="preserve"> coisa pública. Ess</w:t>
      </w:r>
      <w:r w:rsidRPr="00BE2508">
        <w:rPr>
          <w:rStyle w:val="AcrnimoHTML"/>
          <w:rFonts w:ascii="Arial" w:hAnsi="Arial" w:cs="Arial"/>
          <w:sz w:val="24"/>
          <w:szCs w:val="24"/>
        </w:rPr>
        <w:t>es valores, expressos na Carta Política, é que legitimarão a atuação dentro da lei e a produção das normas.</w:t>
      </w:r>
      <w:r w:rsidRPr="00BE250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BE2508">
        <w:rPr>
          <w:rFonts w:ascii="Arial" w:hAnsi="Arial" w:cs="Arial"/>
          <w:bCs/>
          <w:sz w:val="24"/>
          <w:szCs w:val="24"/>
        </w:rPr>
        <w:t>HABERMAS</w:t>
      </w:r>
      <w:r w:rsidRPr="00BE2508">
        <w:rPr>
          <w:rFonts w:ascii="Arial" w:hAnsi="Arial" w:cs="Arial"/>
          <w:sz w:val="24"/>
          <w:szCs w:val="24"/>
        </w:rPr>
        <w:t>, 1997</w:t>
      </w:r>
      <w:r>
        <w:rPr>
          <w:rFonts w:ascii="Arial" w:hAnsi="Arial" w:cs="Arial"/>
          <w:sz w:val="24"/>
          <w:szCs w:val="24"/>
        </w:rPr>
        <w:t>)</w:t>
      </w:r>
      <w:r w:rsidRPr="00BE2508">
        <w:rPr>
          <w:rFonts w:ascii="Arial" w:hAnsi="Arial" w:cs="Arial"/>
          <w:sz w:val="24"/>
          <w:szCs w:val="24"/>
        </w:rPr>
        <w:t>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Para que o Estado Brasileiro funcione des</w:t>
      </w:r>
      <w:r>
        <w:rPr>
          <w:rStyle w:val="AcrnimoHTML"/>
          <w:rFonts w:ascii="Arial" w:hAnsi="Arial" w:cs="Arial"/>
          <w:sz w:val="24"/>
          <w:szCs w:val="24"/>
        </w:rPr>
        <w:t>s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a forma é que se procedeu na organização dos Poderes, considerando que todos devem ter controles e serem limitados na sua atuação dentro do princípio da supremacia constitucional. Dessa forma, foram expressos na Lei Maior os seguintes </w:t>
      </w:r>
      <w:r>
        <w:rPr>
          <w:rStyle w:val="AcrnimoHTML"/>
          <w:rFonts w:ascii="Arial" w:hAnsi="Arial" w:cs="Arial"/>
          <w:sz w:val="24"/>
          <w:szCs w:val="24"/>
        </w:rPr>
        <w:t>p</w:t>
      </w:r>
      <w:r w:rsidRPr="00BE2508">
        <w:rPr>
          <w:rStyle w:val="AcrnimoHTML"/>
          <w:rFonts w:ascii="Arial" w:hAnsi="Arial" w:cs="Arial"/>
          <w:sz w:val="24"/>
          <w:szCs w:val="24"/>
        </w:rPr>
        <w:t>oderes: Legislativo, Executivo e Judiciário, os quais, assim como todos os cidadãos, devem agir dentro das normas constitucionais, pois somente assim estará efetivamente se configurando o Estado D</w:t>
      </w:r>
      <w:r>
        <w:rPr>
          <w:rStyle w:val="AcrnimoHTML"/>
          <w:rFonts w:ascii="Arial" w:hAnsi="Arial" w:cs="Arial"/>
          <w:sz w:val="24"/>
          <w:szCs w:val="24"/>
        </w:rPr>
        <w:t>emocrático de Direito. Fora dess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es </w:t>
      </w:r>
      <w:r>
        <w:rPr>
          <w:rStyle w:val="AcrnimoHTML"/>
          <w:rFonts w:ascii="Arial" w:hAnsi="Arial" w:cs="Arial"/>
          <w:sz w:val="24"/>
          <w:szCs w:val="24"/>
        </w:rPr>
        <w:t>p</w:t>
      </w:r>
      <w:r w:rsidRPr="00BE2508">
        <w:rPr>
          <w:rStyle w:val="AcrnimoHTML"/>
          <w:rFonts w:ascii="Arial" w:hAnsi="Arial" w:cs="Arial"/>
          <w:sz w:val="24"/>
          <w:szCs w:val="24"/>
        </w:rPr>
        <w:t>oderes foram criadas estruturas estatais que atuam como essenciais à Justiça: Ministério Público, a Advocacia Pública e a Defensoria Pública. Ao Ministério Público incumbe a defesa da ordem jurídica, do regime democrático e dos interesses sociais e individuais indisponíveis.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Já à Advocacia Pública cabe a representação judicial e a consultoria jurídica do Estado. Por fim</w:t>
      </w:r>
      <w:r>
        <w:rPr>
          <w:rStyle w:val="AcrnimoHTML"/>
          <w:rFonts w:ascii="Arial" w:hAnsi="Arial" w:cs="Arial"/>
          <w:sz w:val="24"/>
          <w:szCs w:val="24"/>
        </w:rPr>
        <w:t>,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 à Defensoria Pública cumpre proceder na orientação jurídic</w:t>
      </w:r>
      <w:r>
        <w:rPr>
          <w:rStyle w:val="AcrnimoHTML"/>
          <w:rFonts w:ascii="Arial" w:hAnsi="Arial" w:cs="Arial"/>
          <w:sz w:val="24"/>
          <w:szCs w:val="24"/>
        </w:rPr>
        <w:t>a e defesa dos necessitados. Ess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as três instituições são essenciais à realização da </w:t>
      </w:r>
      <w:r w:rsidRPr="00BE2508">
        <w:rPr>
          <w:rStyle w:val="AcrnimoHTML"/>
          <w:rFonts w:ascii="Arial" w:hAnsi="Arial" w:cs="Arial"/>
          <w:sz w:val="24"/>
          <w:szCs w:val="24"/>
        </w:rPr>
        <w:lastRenderedPageBreak/>
        <w:t>Justiça e, portanto, fundamentais para a efetivação do Estado Democrático de Direito.</w:t>
      </w:r>
      <w:r w:rsidRPr="00BE2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E2508">
        <w:rPr>
          <w:rFonts w:ascii="Arial" w:hAnsi="Arial" w:cs="Arial"/>
          <w:sz w:val="24"/>
          <w:szCs w:val="24"/>
        </w:rPr>
        <w:t>HORTA, 2011</w:t>
      </w:r>
      <w:r>
        <w:rPr>
          <w:rFonts w:ascii="Arial" w:hAnsi="Arial" w:cs="Arial"/>
          <w:sz w:val="24"/>
          <w:szCs w:val="24"/>
        </w:rPr>
        <w:t xml:space="preserve">, </w:t>
      </w:r>
      <w:r w:rsidRPr="00BE2508">
        <w:rPr>
          <w:rStyle w:val="Forte"/>
          <w:rFonts w:ascii="Arial" w:hAnsi="Arial" w:cs="Arial"/>
          <w:b w:val="0"/>
          <w:bCs/>
          <w:sz w:val="24"/>
          <w:szCs w:val="24"/>
        </w:rPr>
        <w:t>p</w:t>
      </w:r>
      <w:r>
        <w:rPr>
          <w:rStyle w:val="Forte"/>
          <w:rFonts w:ascii="Arial" w:hAnsi="Arial" w:cs="Arial"/>
          <w:b w:val="0"/>
          <w:bCs/>
          <w:sz w:val="24"/>
          <w:szCs w:val="24"/>
        </w:rPr>
        <w:t>.</w:t>
      </w:r>
      <w:r w:rsidRPr="00BE2508">
        <w:rPr>
          <w:rStyle w:val="Forte"/>
          <w:rFonts w:ascii="Arial" w:hAnsi="Arial" w:cs="Arial"/>
          <w:b w:val="0"/>
          <w:bCs/>
          <w:sz w:val="24"/>
          <w:szCs w:val="24"/>
        </w:rPr>
        <w:t xml:space="preserve"> 178/179</w:t>
      </w:r>
      <w:r>
        <w:rPr>
          <w:rStyle w:val="Forte"/>
          <w:rFonts w:ascii="Arial" w:hAnsi="Arial" w:cs="Arial"/>
          <w:b w:val="0"/>
          <w:bCs/>
          <w:sz w:val="24"/>
          <w:szCs w:val="24"/>
        </w:rPr>
        <w:t>)</w:t>
      </w:r>
      <w:r w:rsidRPr="00BE2508">
        <w:rPr>
          <w:rStyle w:val="Forte"/>
          <w:rFonts w:ascii="Arial" w:hAnsi="Arial" w:cs="Arial"/>
          <w:b w:val="0"/>
          <w:bCs/>
          <w:sz w:val="24"/>
          <w:szCs w:val="24"/>
        </w:rPr>
        <w:t>.</w:t>
      </w: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Style w:val="AcrnimoHTML"/>
          <w:rFonts w:ascii="Arial" w:hAnsi="Arial" w:cs="Arial"/>
          <w:sz w:val="24"/>
          <w:szCs w:val="24"/>
        </w:rPr>
        <w:t>Ness</w:t>
      </w:r>
      <w:r w:rsidRPr="00BE2508">
        <w:rPr>
          <w:rStyle w:val="AcrnimoHTML"/>
          <w:rFonts w:ascii="Arial" w:hAnsi="Arial" w:cs="Arial"/>
          <w:sz w:val="24"/>
          <w:szCs w:val="24"/>
        </w:rPr>
        <w:t>e contexto, cumpre destacar a igual importância de todos es</w:t>
      </w:r>
      <w:r>
        <w:rPr>
          <w:rStyle w:val="AcrnimoHTML"/>
          <w:rFonts w:ascii="Arial" w:hAnsi="Arial" w:cs="Arial"/>
          <w:sz w:val="24"/>
          <w:szCs w:val="24"/>
        </w:rPr>
        <w:t>s</w:t>
      </w:r>
      <w:r w:rsidRPr="00BE2508">
        <w:rPr>
          <w:rStyle w:val="AcrnimoHTML"/>
          <w:rFonts w:ascii="Arial" w:hAnsi="Arial" w:cs="Arial"/>
          <w:sz w:val="24"/>
          <w:szCs w:val="24"/>
        </w:rPr>
        <w:t>es órgãos</w:t>
      </w:r>
      <w:r>
        <w:rPr>
          <w:rStyle w:val="AcrnimoHTML"/>
          <w:rFonts w:ascii="Arial" w:hAnsi="Arial" w:cs="Arial"/>
          <w:sz w:val="24"/>
          <w:szCs w:val="24"/>
        </w:rPr>
        <w:t xml:space="preserve"> e seus agentes</w:t>
      </w:r>
      <w:r w:rsidRPr="00BE2508">
        <w:rPr>
          <w:rStyle w:val="AcrnimoHTML"/>
          <w:rFonts w:ascii="Arial" w:hAnsi="Arial" w:cs="Arial"/>
          <w:sz w:val="24"/>
          <w:szCs w:val="24"/>
        </w:rPr>
        <w:t xml:space="preserve"> na preservação do bem maior pactuado em 1988. O ente público mal representado e </w:t>
      </w:r>
      <w:r>
        <w:rPr>
          <w:rStyle w:val="AcrnimoHTML"/>
          <w:rFonts w:ascii="Arial" w:hAnsi="Arial" w:cs="Arial"/>
          <w:sz w:val="24"/>
          <w:szCs w:val="24"/>
        </w:rPr>
        <w:t xml:space="preserve">mal </w:t>
      </w:r>
      <w:r w:rsidRPr="00BE2508">
        <w:rPr>
          <w:rStyle w:val="AcrnimoHTML"/>
          <w:rFonts w:ascii="Arial" w:hAnsi="Arial" w:cs="Arial"/>
          <w:sz w:val="24"/>
          <w:szCs w:val="24"/>
        </w:rPr>
        <w:t>assessorado permite a apropriação da máquina estatal pelos particulares. Os necessitados sem orientação e defesa constituem-se em cidadãos apenas formalmente. A preservação e a valorização dessas estruturas são fundamentais, já que somente a sua atuação com autonomia, aliada ao necessário controle social, conduzirá à consolidação do Estado Democrático de Direito.</w:t>
      </w:r>
      <w:r>
        <w:rPr>
          <w:rStyle w:val="AcrnimoHTML"/>
          <w:rFonts w:ascii="Arial" w:hAnsi="Arial" w:cs="Arial"/>
          <w:sz w:val="24"/>
          <w:szCs w:val="24"/>
        </w:rPr>
        <w:t xml:space="preserve"> (</w:t>
      </w:r>
      <w:r w:rsidRPr="00BE2508">
        <w:rPr>
          <w:rFonts w:ascii="Arial" w:hAnsi="Arial" w:cs="Arial"/>
          <w:sz w:val="24"/>
          <w:szCs w:val="24"/>
          <w:lang w:eastAsia="pt-BR"/>
        </w:rPr>
        <w:t>MARTINEZ,</w:t>
      </w:r>
      <w:r>
        <w:rPr>
          <w:rFonts w:ascii="Arial" w:hAnsi="Arial" w:cs="Arial"/>
          <w:sz w:val="24"/>
          <w:szCs w:val="24"/>
          <w:lang w:eastAsia="pt-BR"/>
        </w:rPr>
        <w:t xml:space="preserve"> 2003).</w:t>
      </w:r>
    </w:p>
    <w:p w:rsidR="00387945" w:rsidRDefault="00387945" w:rsidP="00CA6959">
      <w:pPr>
        <w:spacing w:after="0" w:line="360" w:lineRule="auto"/>
        <w:rPr>
          <w:rStyle w:val="AcrnimoHTML"/>
          <w:rFonts w:ascii="Arial" w:hAnsi="Arial" w:cs="Arial"/>
          <w:sz w:val="24"/>
          <w:szCs w:val="24"/>
        </w:rPr>
      </w:pPr>
    </w:p>
    <w:p w:rsidR="00387945" w:rsidRPr="00CA6959" w:rsidRDefault="00387945" w:rsidP="00CA6959">
      <w:pPr>
        <w:spacing w:after="0" w:line="360" w:lineRule="auto"/>
        <w:rPr>
          <w:rStyle w:val="AcrnimoHTML"/>
          <w:rFonts w:ascii="Arial" w:hAnsi="Arial" w:cs="Arial"/>
          <w:b/>
          <w:sz w:val="24"/>
          <w:szCs w:val="24"/>
        </w:rPr>
      </w:pPr>
      <w:r w:rsidRPr="00CA6959">
        <w:rPr>
          <w:rStyle w:val="AcrnimoHTML"/>
          <w:rFonts w:ascii="Arial" w:hAnsi="Arial" w:cs="Arial"/>
          <w:b/>
          <w:sz w:val="24"/>
          <w:szCs w:val="24"/>
        </w:rPr>
        <w:t>7. HABEAS CORPUS</w:t>
      </w:r>
    </w:p>
    <w:p w:rsidR="00387945" w:rsidRPr="00BE2508" w:rsidRDefault="00387945" w:rsidP="00F818B7">
      <w:pPr>
        <w:spacing w:after="0" w:line="360" w:lineRule="auto"/>
        <w:ind w:firstLine="709"/>
        <w:jc w:val="center"/>
        <w:rPr>
          <w:rStyle w:val="AcrnimoHTML"/>
          <w:rFonts w:ascii="Arial" w:hAnsi="Arial" w:cs="Arial"/>
          <w:sz w:val="24"/>
          <w:szCs w:val="24"/>
        </w:rPr>
      </w:pPr>
    </w:p>
    <w:p w:rsidR="00387945" w:rsidRPr="00BE2508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  <w:sz w:val="24"/>
          <w:szCs w:val="24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>Dentre as garantias constitucionais necessárias à garantia de Estado Democrático de Direito, salientamos o Habeas Corpus como Açã</w:t>
      </w:r>
      <w:r>
        <w:rPr>
          <w:rStyle w:val="AcrnimoHTML"/>
          <w:rFonts w:ascii="Arial" w:hAnsi="Arial" w:cs="Arial"/>
          <w:sz w:val="24"/>
          <w:szCs w:val="24"/>
        </w:rPr>
        <w:t>o Constitucional concreta na tut</w:t>
      </w:r>
      <w:r w:rsidRPr="00BE2508">
        <w:rPr>
          <w:rStyle w:val="AcrnimoHTML"/>
          <w:rFonts w:ascii="Arial" w:hAnsi="Arial" w:cs="Arial"/>
          <w:sz w:val="24"/>
          <w:szCs w:val="24"/>
        </w:rPr>
        <w:t>ela e no resguardo da liberdade de ir e vir. Trata-se de ação constitucional concreta, elencada no rol dos "remédios ou writs constitucionais".</w:t>
      </w: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crnimoHTML"/>
          <w:rFonts w:ascii="Arial" w:hAnsi="Arial" w:cs="Arial"/>
        </w:rPr>
      </w:pPr>
      <w:r w:rsidRPr="00BE2508">
        <w:rPr>
          <w:rStyle w:val="AcrnimoHTML"/>
          <w:rFonts w:ascii="Arial" w:hAnsi="Arial" w:cs="Arial"/>
        </w:rPr>
        <w:t>O inciso LXVIII do artigo 5º da Constituição da República dispõe que "conceder-se-á habeas corpus sempre que alguém sofrer ou se achar ameaçado de sofrer violência ou coação em sua liberdade de locomoção, por ilegalidade ou abuso de poder". Nesse sentido, tem-se que o HC é a ação constitucional penal garantidora da liberdade de locomoção da pessoa humana constrangida em face de ilegalidade ou abuso de poder.</w:t>
      </w:r>
      <w:r w:rsidRPr="00BE25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E2508">
        <w:rPr>
          <w:rFonts w:ascii="Arial" w:hAnsi="Arial" w:cs="Arial"/>
        </w:rPr>
        <w:t>MORAES, 2004, p</w:t>
      </w:r>
      <w:r>
        <w:rPr>
          <w:rFonts w:ascii="Arial" w:hAnsi="Arial" w:cs="Arial"/>
        </w:rPr>
        <w:t>.</w:t>
      </w:r>
      <w:r w:rsidRPr="00BE2508">
        <w:rPr>
          <w:rFonts w:ascii="Arial" w:hAnsi="Arial" w:cs="Arial"/>
        </w:rPr>
        <w:t xml:space="preserve"> 187</w:t>
      </w:r>
      <w:r>
        <w:rPr>
          <w:rFonts w:ascii="Arial" w:hAnsi="Arial" w:cs="Arial"/>
        </w:rPr>
        <w:t>)</w:t>
      </w:r>
      <w:r w:rsidRPr="00BE2508">
        <w:rPr>
          <w:rFonts w:ascii="Arial" w:hAnsi="Arial" w:cs="Arial"/>
        </w:rPr>
        <w:t>.</w:t>
      </w: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crnimoHTML"/>
          <w:rFonts w:ascii="Arial" w:hAnsi="Arial" w:cs="Arial"/>
        </w:rPr>
      </w:pPr>
      <w:r w:rsidRPr="00BE2508">
        <w:rPr>
          <w:rStyle w:val="AcrnimoHTML"/>
          <w:rFonts w:ascii="Arial" w:hAnsi="Arial" w:cs="Arial"/>
        </w:rPr>
        <w:t xml:space="preserve">A origem do HC repousa no direito inglês e o significado de sua expressão é "tenha o corpo" ou "exiba o corpo" ou "apresente a pessoa". Nas três primeiras décadas do Século XX surgiu a denominada doutrina brasileira do HC, uma construção jurisprudencial do </w:t>
      </w:r>
      <w:r>
        <w:rPr>
          <w:rStyle w:val="AcrnimoHTML"/>
          <w:rFonts w:ascii="Arial" w:hAnsi="Arial" w:cs="Arial"/>
        </w:rPr>
        <w:t xml:space="preserve">STF - </w:t>
      </w:r>
      <w:r w:rsidRPr="00BE2508">
        <w:rPr>
          <w:rStyle w:val="AcrnimoHTML"/>
          <w:rFonts w:ascii="Arial" w:hAnsi="Arial" w:cs="Arial"/>
        </w:rPr>
        <w:t>S</w:t>
      </w:r>
      <w:r>
        <w:rPr>
          <w:rStyle w:val="AcrnimoHTML"/>
          <w:rFonts w:ascii="Arial" w:hAnsi="Arial" w:cs="Arial"/>
        </w:rPr>
        <w:t xml:space="preserve">upremo </w:t>
      </w:r>
      <w:r w:rsidRPr="00BE2508">
        <w:rPr>
          <w:rStyle w:val="AcrnimoHTML"/>
          <w:rFonts w:ascii="Arial" w:hAnsi="Arial" w:cs="Arial"/>
        </w:rPr>
        <w:t>T</w:t>
      </w:r>
      <w:r>
        <w:rPr>
          <w:rStyle w:val="AcrnimoHTML"/>
          <w:rFonts w:ascii="Arial" w:hAnsi="Arial" w:cs="Arial"/>
        </w:rPr>
        <w:t xml:space="preserve">ribunal </w:t>
      </w:r>
      <w:r w:rsidRPr="00BE2508">
        <w:rPr>
          <w:rStyle w:val="AcrnimoHTML"/>
          <w:rFonts w:ascii="Arial" w:hAnsi="Arial" w:cs="Arial"/>
        </w:rPr>
        <w:t>F</w:t>
      </w:r>
      <w:r>
        <w:rPr>
          <w:rStyle w:val="AcrnimoHTML"/>
          <w:rFonts w:ascii="Arial" w:hAnsi="Arial" w:cs="Arial"/>
        </w:rPr>
        <w:t>ederal,</w:t>
      </w:r>
      <w:r w:rsidRPr="00BE2508">
        <w:rPr>
          <w:rStyle w:val="AcrnimoHTML"/>
          <w:rFonts w:ascii="Arial" w:hAnsi="Arial" w:cs="Arial"/>
        </w:rPr>
        <w:t xml:space="preserve"> a partir de uma leitura ampliativa do disposto no §22 do artigo 72 da Constituição de 1891, cujo enunciado, em sua redação originária, prescrevia: "Dar-se-á o habeas-corpus sempre que o indivíduo sofrer ou se achar em iminente perigo de sofrer violência, ou coação, por ilegalidade ou abuso de poder".</w:t>
      </w:r>
      <w:r w:rsidRPr="00BE25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E2508">
        <w:rPr>
          <w:rFonts w:ascii="Arial" w:hAnsi="Arial" w:cs="Arial"/>
        </w:rPr>
        <w:t>FERREIRA, 1982</w:t>
      </w:r>
      <w:r>
        <w:rPr>
          <w:rFonts w:ascii="Arial" w:hAnsi="Arial" w:cs="Arial"/>
        </w:rPr>
        <w:t>, p</w:t>
      </w:r>
      <w:r w:rsidRPr="00BE2508">
        <w:rPr>
          <w:rFonts w:ascii="Arial" w:hAnsi="Arial" w:cs="Arial"/>
        </w:rPr>
        <w:t>. 13</w:t>
      </w:r>
      <w:r>
        <w:rPr>
          <w:rFonts w:ascii="Arial" w:hAnsi="Arial" w:cs="Arial"/>
        </w:rPr>
        <w:t>).</w:t>
      </w:r>
    </w:p>
    <w:p w:rsidR="00387945" w:rsidRDefault="00387945" w:rsidP="00F818B7">
      <w:pPr>
        <w:spacing w:after="0" w:line="360" w:lineRule="auto"/>
        <w:ind w:firstLine="709"/>
        <w:jc w:val="both"/>
        <w:rPr>
          <w:bCs/>
          <w:lang w:eastAsia="pt-BR"/>
        </w:rPr>
      </w:pPr>
      <w:r w:rsidRPr="00BE2508">
        <w:rPr>
          <w:rStyle w:val="AcrnimoHTML"/>
          <w:rFonts w:ascii="Arial" w:hAnsi="Arial" w:cs="Arial"/>
          <w:sz w:val="24"/>
          <w:szCs w:val="24"/>
        </w:rPr>
        <w:t xml:space="preserve">Em face desse enunciado, o STF, a partir da atuação advocatícia de Ruy Barbosa e da judicatura do Ministro Pedro Lessa, passou a conceder as ordens de HC não apenas nas hipóteses de liberdade de locomoção, mas diante de quaisquer </w:t>
      </w:r>
      <w:r w:rsidRPr="00BE2508">
        <w:rPr>
          <w:rStyle w:val="AcrnimoHTML"/>
          <w:rFonts w:ascii="Arial" w:hAnsi="Arial" w:cs="Arial"/>
          <w:sz w:val="24"/>
          <w:szCs w:val="24"/>
        </w:rPr>
        <w:lastRenderedPageBreak/>
        <w:t>afronta às liberdades do indivíduo. Essa doutrina foi predominante no Brasil entre os anos de 1909 a 1926. Nesse último ano, a Constituição de 1891 foi emendada e o aludido §22 do artigo 72 passou a ter a seguinte redação: "Dar-se-á o habeas-corpus sempre que alguém sofrer ou se achar em iminente perigo de sofrer violência por meio de prisão ou constrangimento ilegal em sua liberdade de locomoção". De lá para cá, o HC tem-se vocacionado à proteção da liberdade de locomoção. Os demais direitos anteriormente protegidos pelo HC receberam um novo "remédio ou writ" judicial: o mandado de segurança.</w:t>
      </w:r>
      <w:r>
        <w:rPr>
          <w:rStyle w:val="AcrnimoHTML"/>
          <w:rFonts w:ascii="Arial" w:hAnsi="Arial" w:cs="Arial"/>
          <w:sz w:val="24"/>
          <w:szCs w:val="24"/>
        </w:rPr>
        <w:t xml:space="preserve"> (</w:t>
      </w:r>
      <w:r w:rsidRPr="00F32A2E">
        <w:rPr>
          <w:rStyle w:val="AcrnimoHTML"/>
          <w:rFonts w:ascii="Arial" w:hAnsi="Arial" w:cs="Arial"/>
          <w:sz w:val="24"/>
          <w:szCs w:val="24"/>
        </w:rPr>
        <w:t>ALVES JR., 2006).</w:t>
      </w:r>
    </w:p>
    <w:p w:rsidR="00387945" w:rsidRPr="00F32A2E" w:rsidRDefault="00387945" w:rsidP="00F818B7">
      <w:pPr>
        <w:spacing w:after="0" w:line="360" w:lineRule="auto"/>
        <w:ind w:firstLine="709"/>
        <w:jc w:val="both"/>
        <w:rPr>
          <w:rStyle w:val="AcrnimoHTML"/>
          <w:rFonts w:ascii="Arial" w:hAnsi="Arial" w:cs="Arial"/>
        </w:rPr>
      </w:pPr>
      <w:r w:rsidRPr="00BE2508">
        <w:rPr>
          <w:rStyle w:val="AcrnimoHTML"/>
          <w:rFonts w:ascii="Arial" w:hAnsi="Arial" w:cs="Arial"/>
        </w:rPr>
        <w:t>O HC tem natureza de ação popular penal constitucional, uma vez que provoca o Judiciário para solucionar um conflito entre a pessoa que tem sua liberdade de locomoção ameaçada ou violada e o agente ou órgão constrangedor dessa liberdade de locomoção. A situação configura um ilícito penal, daí o caráter penal em sua natureza. Nada obstante, o HC tem assento no texto constitucional. Como pode ser ajuizado ou impetrado por qualquer um do povo, eis o matiz popular dessa ação.</w:t>
      </w:r>
      <w:r>
        <w:rPr>
          <w:rStyle w:val="AcrnimoHTML"/>
          <w:rFonts w:ascii="Arial" w:hAnsi="Arial" w:cs="Arial"/>
        </w:rPr>
        <w:t xml:space="preserve"> (</w:t>
      </w:r>
      <w:r w:rsidRPr="00F32A2E">
        <w:rPr>
          <w:rStyle w:val="AcrnimoHTML"/>
          <w:rFonts w:ascii="Arial" w:hAnsi="Arial" w:cs="Arial"/>
        </w:rPr>
        <w:t>ACKEL FILHO, 1991</w:t>
      </w:r>
      <w:r>
        <w:rPr>
          <w:rStyle w:val="AcrnimoHTML"/>
          <w:rFonts w:ascii="Arial" w:hAnsi="Arial" w:cs="Arial"/>
        </w:rPr>
        <w:t>,</w:t>
      </w:r>
      <w:r w:rsidRPr="00F32A2E">
        <w:rPr>
          <w:rStyle w:val="AcrnimoHTML"/>
          <w:rFonts w:ascii="Arial" w:hAnsi="Arial" w:cs="Arial"/>
        </w:rPr>
        <w:t xml:space="preserve"> p</w:t>
      </w:r>
      <w:r>
        <w:rPr>
          <w:rStyle w:val="AcrnimoHTML"/>
          <w:rFonts w:ascii="Arial" w:hAnsi="Arial" w:cs="Arial"/>
        </w:rPr>
        <w:t>.</w:t>
      </w:r>
      <w:r w:rsidRPr="00F32A2E">
        <w:rPr>
          <w:rStyle w:val="AcrnimoHTML"/>
          <w:rFonts w:ascii="Arial" w:hAnsi="Arial" w:cs="Arial"/>
        </w:rPr>
        <w:t xml:space="preserve"> 321</w:t>
      </w:r>
      <w:r>
        <w:rPr>
          <w:rStyle w:val="AcrnimoHTML"/>
          <w:rFonts w:ascii="Arial" w:hAnsi="Arial" w:cs="Arial"/>
        </w:rPr>
        <w:t>)</w:t>
      </w:r>
      <w:r w:rsidRPr="00F32A2E">
        <w:rPr>
          <w:rStyle w:val="AcrnimoHTML"/>
          <w:rFonts w:ascii="Arial" w:hAnsi="Arial" w:cs="Arial"/>
        </w:rPr>
        <w:t>.</w:t>
      </w: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crnimoHTML"/>
          <w:rFonts w:ascii="Arial" w:hAnsi="Arial" w:cs="Arial"/>
        </w:rPr>
      </w:pPr>
      <w:r w:rsidRPr="00BE2508">
        <w:rPr>
          <w:rStyle w:val="AcrnimoHTML"/>
          <w:rFonts w:ascii="Arial" w:hAnsi="Arial" w:cs="Arial"/>
        </w:rPr>
        <w:t>O objeto do HC é o ato de agente ou órgão estatal ou que age com atribuição pública constrangedor da liberdade de locomoção do indivíduo. É o ato inviabilizador do direito de ir, vir e ficar sem constrangimentos ilícitos ou abusivos. É o direito de acesso, ingresso, saída, permanência e deslocament</w:t>
      </w:r>
      <w:r>
        <w:rPr>
          <w:rStyle w:val="AcrnimoHTML"/>
          <w:rFonts w:ascii="Arial" w:hAnsi="Arial" w:cs="Arial"/>
        </w:rPr>
        <w:t xml:space="preserve">o dentro do território nacional. </w:t>
      </w:r>
      <w:r w:rsidRPr="00BE2508">
        <w:rPr>
          <w:rStyle w:val="AcrnimoHTML"/>
          <w:rFonts w:ascii="Arial" w:hAnsi="Arial" w:cs="Arial"/>
        </w:rPr>
        <w:t>(MORAES, 200</w:t>
      </w:r>
      <w:r>
        <w:rPr>
          <w:rStyle w:val="AcrnimoHTML"/>
          <w:rFonts w:ascii="Arial" w:hAnsi="Arial" w:cs="Arial"/>
        </w:rPr>
        <w:t>4</w:t>
      </w:r>
      <w:r w:rsidRPr="00BE2508">
        <w:rPr>
          <w:rStyle w:val="AcrnimoHTML"/>
          <w:rFonts w:ascii="Arial" w:hAnsi="Arial" w:cs="Arial"/>
        </w:rPr>
        <w:t>, p. 112).</w:t>
      </w: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crnimoHTML"/>
          <w:rFonts w:ascii="Arial" w:hAnsi="Arial" w:cs="Arial"/>
        </w:rPr>
      </w:pPr>
      <w:r w:rsidRPr="00BE2508">
        <w:rPr>
          <w:rStyle w:val="AcrnimoHTML"/>
          <w:rFonts w:ascii="Arial" w:hAnsi="Arial" w:cs="Arial"/>
        </w:rPr>
        <w:t>Sua finalidade jurídica é a proteção do direito constitucional de locomoção da pessoa humana em face de constrangimento ilegal ou abusivo, garantindo-se ao destinatário da aludida proteção uma situação de tranq</w:t>
      </w:r>
      <w:r>
        <w:rPr>
          <w:rStyle w:val="AcrnimoHTML"/>
          <w:rFonts w:ascii="Arial" w:hAnsi="Arial" w:cs="Arial"/>
        </w:rPr>
        <w:t>u</w:t>
      </w:r>
      <w:r w:rsidRPr="00BE2508">
        <w:rPr>
          <w:rStyle w:val="AcrnimoHTML"/>
          <w:rFonts w:ascii="Arial" w:hAnsi="Arial" w:cs="Arial"/>
        </w:rPr>
        <w:t>ilidade e paz individual e de certeza de que não sofrerá coação ilegal ou ilegítima na sua liberdade de ir, vir e ficar.</w:t>
      </w:r>
      <w:r>
        <w:rPr>
          <w:rStyle w:val="AcrnimoHTML"/>
          <w:rFonts w:ascii="Arial" w:hAnsi="Arial" w:cs="Arial"/>
        </w:rPr>
        <w:t xml:space="preserve"> (</w:t>
      </w:r>
      <w:r w:rsidRPr="00BE2508">
        <w:rPr>
          <w:rFonts w:ascii="Arial" w:hAnsi="Arial" w:cs="Arial"/>
        </w:rPr>
        <w:t xml:space="preserve">GALO, </w:t>
      </w:r>
      <w:r>
        <w:rPr>
          <w:rFonts w:ascii="Arial" w:hAnsi="Arial" w:cs="Arial"/>
        </w:rPr>
        <w:t>2001).</w:t>
      </w: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crnimoHTML"/>
          <w:rFonts w:ascii="Arial" w:hAnsi="Arial" w:cs="Arial"/>
        </w:rPr>
      </w:pPr>
      <w:r w:rsidRPr="00BE2508">
        <w:rPr>
          <w:rStyle w:val="AcrnimoHTML"/>
          <w:rFonts w:ascii="Arial" w:hAnsi="Arial" w:cs="Arial"/>
        </w:rPr>
        <w:t>Nos termos dos artigos 647 e 648, incisos, do Código de Processo Penal – CPP (Decreto-Lei nº. 3.689, de 3</w:t>
      </w:r>
      <w:r>
        <w:rPr>
          <w:rStyle w:val="AcrnimoHTML"/>
          <w:rFonts w:ascii="Arial" w:hAnsi="Arial" w:cs="Arial"/>
        </w:rPr>
        <w:t>/</w:t>
      </w:r>
      <w:r w:rsidRPr="00BE2508">
        <w:rPr>
          <w:rStyle w:val="AcrnimoHTML"/>
          <w:rFonts w:ascii="Arial" w:hAnsi="Arial" w:cs="Arial"/>
        </w:rPr>
        <w:t>10</w:t>
      </w:r>
      <w:r>
        <w:rPr>
          <w:rStyle w:val="AcrnimoHTML"/>
          <w:rFonts w:ascii="Arial" w:hAnsi="Arial" w:cs="Arial"/>
        </w:rPr>
        <w:t>/</w:t>
      </w:r>
      <w:r w:rsidRPr="00BE2508">
        <w:rPr>
          <w:rStyle w:val="AcrnimoHTML"/>
          <w:rFonts w:ascii="Arial" w:hAnsi="Arial" w:cs="Arial"/>
        </w:rPr>
        <w:t>1941), cabe o HC sempre que alguém sofrer ou se achar na iminência de sofrer violência ou coação ilegal na sua liberdade de ir e vir, salvo nos casos de punição disciplinar. A coação será considerada ilegal quando: a) não houver justa causa; b) alguém estiver preso por mais tempo do que determina a lei; c) quem ordenar a coação não tiver competência para fazê-lo; d) houver cessado o motivo que autorizou a coação; e) não for alguém admitido a prestar fiança, nos casos em que a lei a autoriza; f) o processo for manifestamente nulo e g) extinta a punibilidade.</w:t>
      </w:r>
      <w:r>
        <w:rPr>
          <w:rStyle w:val="AcrnimoHTML"/>
          <w:rFonts w:ascii="Arial" w:hAnsi="Arial" w:cs="Arial"/>
        </w:rPr>
        <w:t xml:space="preserve"> (</w:t>
      </w:r>
      <w:r w:rsidRPr="00BE2508">
        <w:rPr>
          <w:rFonts w:ascii="Arial" w:hAnsi="Arial" w:cs="Arial"/>
        </w:rPr>
        <w:t xml:space="preserve">GALO, </w:t>
      </w:r>
      <w:r>
        <w:rPr>
          <w:rFonts w:ascii="Arial" w:hAnsi="Arial" w:cs="Arial"/>
        </w:rPr>
        <w:t>2001).</w:t>
      </w: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crnimoHTML"/>
          <w:rFonts w:ascii="Arial" w:hAnsi="Arial" w:cs="Arial"/>
        </w:rPr>
      </w:pPr>
      <w:r w:rsidRPr="00BE2508">
        <w:rPr>
          <w:rStyle w:val="AcrnimoHTML"/>
          <w:rFonts w:ascii="Arial" w:hAnsi="Arial" w:cs="Arial"/>
        </w:rPr>
        <w:lastRenderedPageBreak/>
        <w:t>O HC pode ser preventivo ou liberatório. No preventivo, o HC é impetrado se houver justo receio de que esteja ameaçada a liberdade de locomoção do indivíduo. No HC preventivo, pede-se um salvo-conduto para que a pessoa não tenha sua liberdade constrangida por uma ameaça ilegal ou abusiva. No liberatório, o HC é impetrado para sanar a violência ou coação cometida ilegal ou abusivamente contra a liberdade ambulatória da pessoa. Em ambas as espécies, nas hipóteses de perigo na demora (</w:t>
      </w:r>
      <w:r w:rsidRPr="00E86531">
        <w:rPr>
          <w:rStyle w:val="AcrnimoHTML"/>
          <w:rFonts w:ascii="Arial" w:hAnsi="Arial" w:cs="Arial"/>
          <w:i/>
        </w:rPr>
        <w:t>periculum in mora</w:t>
      </w:r>
      <w:r w:rsidRPr="00BE2508">
        <w:rPr>
          <w:rStyle w:val="AcrnimoHTML"/>
          <w:rFonts w:ascii="Arial" w:hAnsi="Arial" w:cs="Arial"/>
        </w:rPr>
        <w:t>) e de "fumaça do bom direito" (</w:t>
      </w:r>
      <w:r w:rsidRPr="00E86531">
        <w:rPr>
          <w:rStyle w:val="AcrnimoHTML"/>
          <w:rFonts w:ascii="Arial" w:hAnsi="Arial" w:cs="Arial"/>
          <w:i/>
        </w:rPr>
        <w:t>fumus boni juris</w:t>
      </w:r>
      <w:r w:rsidRPr="00BE2508">
        <w:rPr>
          <w:rStyle w:val="AcrnimoHTML"/>
          <w:rFonts w:ascii="Arial" w:hAnsi="Arial" w:cs="Arial"/>
        </w:rPr>
        <w:t>), ou seja, de que haja uma densa plausibilidade jurídica do pedido com o risco de sua ineficácia, se houver demora na prestação jurisdicional, o HC pode ser concedido liminarmente, inclusive sem a audiência prévia do agente ou órgão constrangedor da liberdade de locomoção.</w:t>
      </w:r>
      <w:r w:rsidRPr="00BE25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E2508">
        <w:rPr>
          <w:rFonts w:ascii="Arial" w:hAnsi="Arial" w:cs="Arial"/>
        </w:rPr>
        <w:t xml:space="preserve">GRINOVER; </w:t>
      </w:r>
      <w:r>
        <w:rPr>
          <w:rFonts w:ascii="Arial" w:hAnsi="Arial" w:cs="Arial"/>
        </w:rPr>
        <w:t>GOMES FILHO</w:t>
      </w:r>
      <w:r w:rsidRPr="00BE2508">
        <w:rPr>
          <w:rFonts w:ascii="Arial" w:hAnsi="Arial" w:cs="Arial"/>
        </w:rPr>
        <w:t>; FERNANDES, 1998</w:t>
      </w:r>
      <w:r>
        <w:rPr>
          <w:rFonts w:ascii="Arial" w:hAnsi="Arial" w:cs="Arial"/>
        </w:rPr>
        <w:t>)</w:t>
      </w:r>
      <w:r w:rsidRPr="00BE2508">
        <w:rPr>
          <w:rFonts w:ascii="Arial" w:hAnsi="Arial" w:cs="Arial"/>
        </w:rPr>
        <w:t>.</w:t>
      </w: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E2508">
        <w:rPr>
          <w:rStyle w:val="AcrnimoHTML"/>
          <w:rFonts w:ascii="Arial" w:hAnsi="Arial" w:cs="Arial"/>
        </w:rPr>
        <w:t>O HC é o principal remédio processual de defesa da liberdade de locomoção do indivíduo. Sempre que esta estiver em risco ou violada, o HC pode ser manejado. Nos processos penais, se inexistente qualquer outro meio processual, pode-se lançar mão do HC. Nos cíveis, se houver risco de violação da liberdade ambulatorial do indivíduo, o HC pode ser usado. Indubitavelmente, o Habeas Corpus é a panac</w:t>
      </w:r>
      <w:r>
        <w:rPr>
          <w:rStyle w:val="AcrnimoHTML"/>
          <w:rFonts w:ascii="Arial" w:hAnsi="Arial" w:cs="Arial"/>
        </w:rPr>
        <w:t>e</w:t>
      </w:r>
      <w:r w:rsidRPr="00BE2508">
        <w:rPr>
          <w:rStyle w:val="AcrnimoHTML"/>
          <w:rFonts w:ascii="Arial" w:hAnsi="Arial" w:cs="Arial"/>
        </w:rPr>
        <w:t>ia contra os males da perda de liberdade de locomoção.</w:t>
      </w:r>
      <w:r w:rsidRPr="00BE25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E2508">
        <w:rPr>
          <w:rFonts w:ascii="Arial" w:hAnsi="Arial" w:cs="Arial"/>
        </w:rPr>
        <w:t>MIRABETE,</w:t>
      </w:r>
      <w:r>
        <w:rPr>
          <w:rFonts w:ascii="Arial" w:hAnsi="Arial" w:cs="Arial"/>
        </w:rPr>
        <w:t xml:space="preserve"> </w:t>
      </w:r>
      <w:r w:rsidRPr="00BE2508">
        <w:rPr>
          <w:rFonts w:ascii="Arial" w:hAnsi="Arial" w:cs="Arial"/>
        </w:rPr>
        <w:t>2005, p</w:t>
      </w:r>
      <w:r>
        <w:rPr>
          <w:rFonts w:ascii="Arial" w:hAnsi="Arial" w:cs="Arial"/>
        </w:rPr>
        <w:t>.</w:t>
      </w:r>
      <w:r w:rsidRPr="00BE2508">
        <w:rPr>
          <w:rFonts w:ascii="Arial" w:hAnsi="Arial" w:cs="Arial"/>
        </w:rPr>
        <w:t xml:space="preserve"> 116</w:t>
      </w:r>
      <w:r>
        <w:rPr>
          <w:rFonts w:ascii="Arial" w:hAnsi="Arial" w:cs="Arial"/>
        </w:rPr>
        <w:t>)</w:t>
      </w:r>
      <w:r w:rsidRPr="00BE2508">
        <w:rPr>
          <w:rFonts w:ascii="Arial" w:hAnsi="Arial" w:cs="Arial"/>
        </w:rPr>
        <w:t>.</w:t>
      </w:r>
    </w:p>
    <w:p w:rsidR="00387945" w:rsidRPr="00CA6959" w:rsidRDefault="00387945" w:rsidP="00F818B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CA6959">
        <w:rPr>
          <w:rFonts w:ascii="Arial" w:hAnsi="Arial" w:cs="Arial"/>
          <w:b/>
        </w:rPr>
        <w:lastRenderedPageBreak/>
        <w:t>8. CONCLUSÃO</w:t>
      </w: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</w:rPr>
      </w:pP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E2508">
        <w:rPr>
          <w:rFonts w:ascii="Arial" w:hAnsi="Arial" w:cs="Arial"/>
        </w:rPr>
        <w:t>Diante do que ora foi trabalhado, conclui-se que as conquistas ocorridas ao longo dos tempos, bem como a mudança na percepção da liberdade do indivíduo e a evolução do sentido de cidadania trazida pela CF/88 influíram, consideravelmente, no ordenamento jurídico hodierno brasileiro. Os direitos humanos, em específico os fundamentais</w:t>
      </w:r>
      <w:r>
        <w:rPr>
          <w:rFonts w:ascii="Arial" w:hAnsi="Arial" w:cs="Arial"/>
        </w:rPr>
        <w:t>,</w:t>
      </w:r>
      <w:r w:rsidRPr="00BE2508">
        <w:rPr>
          <w:rFonts w:ascii="Arial" w:hAnsi="Arial" w:cs="Arial"/>
        </w:rPr>
        <w:t xml:space="preserve"> são uma conquista solidificada e</w:t>
      </w:r>
      <w:r>
        <w:rPr>
          <w:rFonts w:ascii="Arial" w:hAnsi="Arial" w:cs="Arial"/>
        </w:rPr>
        <w:t>,</w:t>
      </w:r>
      <w:r w:rsidRPr="00BE2508">
        <w:rPr>
          <w:rFonts w:ascii="Arial" w:hAnsi="Arial" w:cs="Arial"/>
        </w:rPr>
        <w:t xml:space="preserve"> nesse contexto, o habeas corpus, consiste em poderosa arma para assegurar o direito à liberdade de ir e vir. </w:t>
      </w:r>
    </w:p>
    <w:p w:rsidR="00387945" w:rsidRPr="00BE2508" w:rsidRDefault="00387945" w:rsidP="00F818B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E2508">
        <w:rPr>
          <w:rFonts w:ascii="Arial" w:hAnsi="Arial" w:cs="Arial"/>
        </w:rPr>
        <w:t>Negar a um indivíduo seu direito à liberdade</w:t>
      </w:r>
      <w:r>
        <w:rPr>
          <w:rFonts w:ascii="Arial" w:hAnsi="Arial" w:cs="Arial"/>
        </w:rPr>
        <w:t>,</w:t>
      </w:r>
      <w:r w:rsidRPr="00BE2508">
        <w:rPr>
          <w:rFonts w:ascii="Arial" w:hAnsi="Arial" w:cs="Arial"/>
        </w:rPr>
        <w:t xml:space="preserve"> privá-lo arbitrariamente d</w:t>
      </w:r>
      <w:r>
        <w:rPr>
          <w:rFonts w:ascii="Arial" w:hAnsi="Arial" w:cs="Arial"/>
        </w:rPr>
        <w:t>esse direito</w:t>
      </w:r>
      <w:r w:rsidRPr="00BE2508">
        <w:rPr>
          <w:rFonts w:ascii="Arial" w:hAnsi="Arial" w:cs="Arial"/>
        </w:rPr>
        <w:t xml:space="preserve"> é uma ofensa à base ontológica do Estado Democrático de Direito. Portanto, ter um mecanismo que possibilite resguardar o cidadão de qualquer ameaça injustificada à sua liberdade é garantia de justiça. </w:t>
      </w:r>
    </w:p>
    <w:p w:rsidR="00387945" w:rsidRPr="00CA6959" w:rsidRDefault="00387945" w:rsidP="00CA6959">
      <w:pPr>
        <w:pStyle w:val="NormalWeb"/>
        <w:spacing w:before="0" w:beforeAutospacing="0" w:after="0" w:afterAutospacing="0" w:line="360" w:lineRule="auto"/>
        <w:jc w:val="center"/>
        <w:rPr>
          <w:rStyle w:val="AcrnimoHTML"/>
          <w:rFonts w:ascii="Arial" w:hAnsi="Arial" w:cs="Arial"/>
          <w:b/>
        </w:rPr>
      </w:pPr>
      <w:r>
        <w:rPr>
          <w:rStyle w:val="AcrnimoHTML"/>
          <w:rFonts w:ascii="Arial" w:hAnsi="Arial" w:cs="Arial"/>
        </w:rPr>
        <w:br w:type="page"/>
      </w:r>
      <w:r w:rsidRPr="00CA6959">
        <w:rPr>
          <w:rStyle w:val="AcrnimoHTML"/>
          <w:rFonts w:ascii="Arial" w:hAnsi="Arial" w:cs="Arial"/>
          <w:b/>
        </w:rPr>
        <w:lastRenderedPageBreak/>
        <w:t>REFERÊNCIAS</w:t>
      </w:r>
    </w:p>
    <w:p w:rsidR="00387945" w:rsidRDefault="00387945" w:rsidP="00F818B7">
      <w:pPr>
        <w:pStyle w:val="NormalWeb"/>
        <w:spacing w:before="0" w:beforeAutospacing="0" w:after="0" w:afterAutospacing="0" w:line="360" w:lineRule="auto"/>
        <w:jc w:val="both"/>
        <w:rPr>
          <w:rStyle w:val="AcrnimoHTML"/>
          <w:rFonts w:ascii="Arial" w:hAnsi="Arial" w:cs="Arial"/>
        </w:rPr>
      </w:pPr>
    </w:p>
    <w:p w:rsidR="00387945" w:rsidRPr="00271D76" w:rsidRDefault="00387945" w:rsidP="00271D7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1D76">
        <w:rPr>
          <w:rFonts w:ascii="Arial" w:hAnsi="Arial" w:cs="Arial"/>
          <w:color w:val="000000"/>
          <w:sz w:val="24"/>
          <w:szCs w:val="24"/>
        </w:rPr>
        <w:t xml:space="preserve">ACKEL FILHO, </w:t>
      </w:r>
      <w:proofErr w:type="spellStart"/>
      <w:r w:rsidRPr="00271D76">
        <w:rPr>
          <w:rFonts w:ascii="Arial" w:hAnsi="Arial" w:cs="Arial"/>
          <w:color w:val="000000"/>
          <w:sz w:val="24"/>
          <w:szCs w:val="24"/>
        </w:rPr>
        <w:t>Diomar</w:t>
      </w:r>
      <w:proofErr w:type="spellEnd"/>
      <w:r w:rsidRPr="00271D76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71D76">
        <w:rPr>
          <w:rFonts w:ascii="Arial" w:hAnsi="Arial" w:cs="Arial"/>
          <w:b/>
          <w:iCs/>
          <w:color w:val="000000"/>
          <w:sz w:val="24"/>
          <w:szCs w:val="24"/>
        </w:rPr>
        <w:t xml:space="preserve">Writs </w:t>
      </w:r>
      <w:r>
        <w:rPr>
          <w:rFonts w:ascii="Arial" w:hAnsi="Arial" w:cs="Arial"/>
          <w:b/>
          <w:iCs/>
          <w:color w:val="000000"/>
          <w:sz w:val="24"/>
          <w:szCs w:val="24"/>
        </w:rPr>
        <w:t>c</w:t>
      </w:r>
      <w:r w:rsidRPr="00271D76">
        <w:rPr>
          <w:rFonts w:ascii="Arial" w:hAnsi="Arial" w:cs="Arial"/>
          <w:b/>
          <w:iCs/>
          <w:color w:val="000000"/>
          <w:sz w:val="24"/>
          <w:szCs w:val="24"/>
        </w:rPr>
        <w:t>onstitucionais</w:t>
      </w:r>
      <w:r w:rsidRPr="00271D76">
        <w:rPr>
          <w:rFonts w:ascii="Arial" w:hAnsi="Arial" w:cs="Arial"/>
          <w:iCs/>
          <w:color w:val="000000"/>
          <w:sz w:val="24"/>
          <w:szCs w:val="24"/>
        </w:rPr>
        <w:t>: habeas corpus, mandado de segurança, mandado de injunção, habeas data</w:t>
      </w:r>
      <w:r w:rsidRPr="00271D76">
        <w:rPr>
          <w:rFonts w:ascii="Arial" w:hAnsi="Arial" w:cs="Arial"/>
          <w:color w:val="000000"/>
          <w:sz w:val="24"/>
          <w:szCs w:val="24"/>
        </w:rPr>
        <w:t>. 2.ed. São Paulo: Saraiva, 1991.</w:t>
      </w:r>
    </w:p>
    <w:p w:rsidR="00387945" w:rsidRDefault="00387945" w:rsidP="00B45BD8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271D76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ALVES JR., Luís Carlos Martins. O habeas corpus. </w:t>
      </w:r>
      <w:r w:rsidRPr="00E77E3E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Jus </w:t>
      </w:r>
      <w:proofErr w:type="spellStart"/>
      <w:r w:rsidRPr="00E77E3E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Navigandi</w:t>
      </w:r>
      <w:proofErr w:type="spellEnd"/>
      <w:r w:rsidRPr="00271D76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, Teresina, </w:t>
      </w:r>
      <w:hyperlink r:id="rId8" w:history="1">
        <w:r w:rsidRPr="00271D76">
          <w:rPr>
            <w:rFonts w:ascii="Arial" w:hAnsi="Arial" w:cs="Arial"/>
            <w:bCs/>
            <w:color w:val="000000"/>
            <w:sz w:val="24"/>
            <w:szCs w:val="24"/>
            <w:u w:val="single"/>
            <w:lang w:eastAsia="pt-BR"/>
          </w:rPr>
          <w:t>ano 11</w:t>
        </w:r>
      </w:hyperlink>
      <w:r w:rsidRPr="00271D76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, </w:t>
      </w:r>
      <w:hyperlink r:id="rId9" w:history="1">
        <w:r w:rsidRPr="00271D76">
          <w:rPr>
            <w:rFonts w:ascii="Arial" w:hAnsi="Arial" w:cs="Arial"/>
            <w:bCs/>
            <w:color w:val="000000"/>
            <w:sz w:val="24"/>
            <w:szCs w:val="24"/>
            <w:u w:val="single"/>
            <w:lang w:eastAsia="pt-BR"/>
          </w:rPr>
          <w:t>n. 1257</w:t>
        </w:r>
      </w:hyperlink>
      <w:r w:rsidRPr="00271D76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, </w:t>
      </w:r>
      <w:hyperlink r:id="rId10" w:history="1">
        <w:r w:rsidRPr="00271D76">
          <w:rPr>
            <w:rFonts w:ascii="Arial" w:hAnsi="Arial" w:cs="Arial"/>
            <w:bCs/>
            <w:color w:val="000000"/>
            <w:sz w:val="24"/>
            <w:szCs w:val="24"/>
            <w:u w:val="single"/>
            <w:lang w:eastAsia="pt-BR"/>
          </w:rPr>
          <w:t>10</w:t>
        </w:r>
      </w:hyperlink>
      <w:r w:rsidRPr="00271D76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</w:t>
      </w:r>
      <w:hyperlink r:id="rId11" w:history="1">
        <w:r w:rsidRPr="00271D76">
          <w:rPr>
            <w:rFonts w:ascii="Arial" w:hAnsi="Arial" w:cs="Arial"/>
            <w:bCs/>
            <w:color w:val="000000"/>
            <w:sz w:val="24"/>
            <w:szCs w:val="24"/>
            <w:u w:val="single"/>
            <w:lang w:eastAsia="pt-BR"/>
          </w:rPr>
          <w:t>dez.</w:t>
        </w:r>
      </w:hyperlink>
      <w:r w:rsidRPr="00271D76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</w:t>
      </w:r>
      <w:hyperlink r:id="rId12" w:history="1">
        <w:r w:rsidRPr="00271D76">
          <w:rPr>
            <w:rFonts w:ascii="Arial" w:hAnsi="Arial" w:cs="Arial"/>
            <w:bCs/>
            <w:color w:val="000000"/>
            <w:sz w:val="24"/>
            <w:szCs w:val="24"/>
            <w:u w:val="single"/>
            <w:lang w:eastAsia="pt-BR"/>
          </w:rPr>
          <w:t>2006</w:t>
        </w:r>
      </w:hyperlink>
      <w:r w:rsidRPr="00271D76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. Disponível em: &lt;</w:t>
      </w:r>
      <w:hyperlink r:id="rId13" w:history="1">
        <w:r w:rsidRPr="00271D76">
          <w:rPr>
            <w:rFonts w:ascii="Arial" w:hAnsi="Arial" w:cs="Arial"/>
            <w:bCs/>
            <w:color w:val="000000"/>
            <w:sz w:val="24"/>
            <w:szCs w:val="24"/>
            <w:u w:val="single"/>
            <w:lang w:eastAsia="pt-BR"/>
          </w:rPr>
          <w:t>http://jus.com.br/revista/texto/9248</w:t>
        </w:r>
      </w:hyperlink>
      <w:r w:rsidRPr="00271D76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&gt;. Acesso em: 3 maio 2013. </w:t>
      </w: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  <w:r w:rsidRPr="00271D76">
        <w:rPr>
          <w:rStyle w:val="AcrnimoHTML"/>
          <w:rFonts w:ascii="Arial" w:hAnsi="Arial" w:cs="Arial"/>
          <w:color w:val="000000"/>
          <w:sz w:val="24"/>
          <w:szCs w:val="24"/>
        </w:rPr>
        <w:t xml:space="preserve">ALVIM, José Eduardo Carreira. </w:t>
      </w:r>
      <w:r w:rsidRPr="00E77E3E">
        <w:rPr>
          <w:rStyle w:val="AcrnimoHTML"/>
          <w:rFonts w:ascii="Arial" w:hAnsi="Arial" w:cs="Arial"/>
          <w:b/>
          <w:color w:val="000000"/>
          <w:sz w:val="24"/>
          <w:szCs w:val="24"/>
        </w:rPr>
        <w:t xml:space="preserve">Teoria </w:t>
      </w:r>
      <w:r>
        <w:rPr>
          <w:rStyle w:val="AcrnimoHTML"/>
          <w:rFonts w:ascii="Arial" w:hAnsi="Arial" w:cs="Arial"/>
          <w:b/>
          <w:color w:val="000000"/>
          <w:sz w:val="24"/>
          <w:szCs w:val="24"/>
        </w:rPr>
        <w:t>g</w:t>
      </w:r>
      <w:r w:rsidRPr="00E77E3E">
        <w:rPr>
          <w:rStyle w:val="AcrnimoHTML"/>
          <w:rFonts w:ascii="Arial" w:hAnsi="Arial" w:cs="Arial"/>
          <w:b/>
          <w:color w:val="000000"/>
          <w:sz w:val="24"/>
          <w:szCs w:val="24"/>
        </w:rPr>
        <w:t xml:space="preserve">eral do </w:t>
      </w:r>
      <w:r>
        <w:rPr>
          <w:rStyle w:val="AcrnimoHTML"/>
          <w:rFonts w:ascii="Arial" w:hAnsi="Arial" w:cs="Arial"/>
          <w:b/>
          <w:color w:val="000000"/>
          <w:sz w:val="24"/>
          <w:szCs w:val="24"/>
        </w:rPr>
        <w:t>p</w:t>
      </w:r>
      <w:r w:rsidRPr="00E77E3E">
        <w:rPr>
          <w:rStyle w:val="AcrnimoHTML"/>
          <w:rFonts w:ascii="Arial" w:hAnsi="Arial" w:cs="Arial"/>
          <w:b/>
          <w:color w:val="000000"/>
          <w:sz w:val="24"/>
          <w:szCs w:val="24"/>
        </w:rPr>
        <w:t>rocesso</w:t>
      </w:r>
      <w:r w:rsidRPr="00271D76">
        <w:rPr>
          <w:rStyle w:val="AcrnimoHTML"/>
          <w:rFonts w:ascii="Arial" w:hAnsi="Arial" w:cs="Arial"/>
          <w:color w:val="000000"/>
          <w:sz w:val="24"/>
          <w:szCs w:val="24"/>
        </w:rPr>
        <w:t>. 4. ed. Rio de Janeiro: Forense, 1995.</w:t>
      </w: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1D76">
        <w:rPr>
          <w:rFonts w:ascii="Arial" w:hAnsi="Arial" w:cs="Arial"/>
          <w:bCs/>
          <w:color w:val="000000"/>
          <w:sz w:val="24"/>
          <w:szCs w:val="24"/>
        </w:rPr>
        <w:t xml:space="preserve">ARAUJO, 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Luiz Alberto David; </w:t>
      </w:r>
      <w:r w:rsidRPr="00271D76">
        <w:rPr>
          <w:rFonts w:ascii="Arial" w:hAnsi="Arial" w:cs="Arial"/>
          <w:bCs/>
          <w:color w:val="000000"/>
          <w:sz w:val="24"/>
          <w:szCs w:val="24"/>
        </w:rPr>
        <w:t>NUNES JÚNIOR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, Vidal Serrano. </w:t>
      </w:r>
      <w:r w:rsidRPr="00E77E3E">
        <w:rPr>
          <w:rFonts w:ascii="Arial" w:hAnsi="Arial" w:cs="Arial"/>
          <w:b/>
          <w:iCs/>
          <w:color w:val="000000"/>
          <w:sz w:val="24"/>
          <w:szCs w:val="24"/>
        </w:rPr>
        <w:t xml:space="preserve">Curso de </w:t>
      </w:r>
      <w:r>
        <w:rPr>
          <w:rFonts w:ascii="Arial" w:hAnsi="Arial" w:cs="Arial"/>
          <w:b/>
          <w:iCs/>
          <w:color w:val="000000"/>
          <w:sz w:val="24"/>
          <w:szCs w:val="24"/>
        </w:rPr>
        <w:t>d</w:t>
      </w:r>
      <w:r w:rsidRPr="00E77E3E">
        <w:rPr>
          <w:rFonts w:ascii="Arial" w:hAnsi="Arial" w:cs="Arial"/>
          <w:b/>
          <w:iCs/>
          <w:color w:val="000000"/>
          <w:sz w:val="24"/>
          <w:szCs w:val="24"/>
        </w:rPr>
        <w:t xml:space="preserve">ireito </w:t>
      </w:r>
      <w:r>
        <w:rPr>
          <w:rFonts w:ascii="Arial" w:hAnsi="Arial" w:cs="Arial"/>
          <w:b/>
          <w:iCs/>
          <w:color w:val="000000"/>
          <w:sz w:val="24"/>
          <w:szCs w:val="24"/>
        </w:rPr>
        <w:t>c</w:t>
      </w:r>
      <w:r w:rsidRPr="00E77E3E">
        <w:rPr>
          <w:rFonts w:ascii="Arial" w:hAnsi="Arial" w:cs="Arial"/>
          <w:b/>
          <w:iCs/>
          <w:color w:val="000000"/>
          <w:sz w:val="24"/>
          <w:szCs w:val="24"/>
        </w:rPr>
        <w:t>onstitucional</w:t>
      </w:r>
      <w:r w:rsidRPr="00271D76"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Pr="00271D76">
        <w:rPr>
          <w:rFonts w:ascii="Arial" w:hAnsi="Arial" w:cs="Arial"/>
          <w:color w:val="000000"/>
          <w:sz w:val="24"/>
          <w:szCs w:val="24"/>
        </w:rPr>
        <w:t>5ª ed. São Paulo: Saraiva, 2001.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  <w:r w:rsidRPr="00271D76">
        <w:rPr>
          <w:rStyle w:val="AcrnimoHTML"/>
          <w:rFonts w:ascii="Arial" w:hAnsi="Arial" w:cs="Arial"/>
          <w:color w:val="000000"/>
          <w:sz w:val="24"/>
          <w:szCs w:val="24"/>
        </w:rPr>
        <w:t xml:space="preserve">CINTRA, Antônio Carlos de Araújo et al. </w:t>
      </w:r>
      <w:r w:rsidRPr="00C23BD3">
        <w:rPr>
          <w:rStyle w:val="AcrnimoHTML"/>
          <w:rFonts w:ascii="Arial" w:hAnsi="Arial" w:cs="Arial"/>
          <w:b/>
          <w:color w:val="000000"/>
          <w:sz w:val="24"/>
          <w:szCs w:val="24"/>
        </w:rPr>
        <w:t>Teoria geral do processo</w:t>
      </w:r>
      <w:r w:rsidRPr="00271D76">
        <w:rPr>
          <w:rStyle w:val="AcrnimoHTML"/>
          <w:rFonts w:ascii="Arial" w:hAnsi="Arial" w:cs="Arial"/>
          <w:color w:val="000000"/>
          <w:sz w:val="24"/>
          <w:szCs w:val="24"/>
        </w:rPr>
        <w:t>. 7. ed. São Paulo: RT, 1990.</w:t>
      </w:r>
    </w:p>
    <w:p w:rsidR="00387945" w:rsidRPr="00271D76" w:rsidRDefault="00387945" w:rsidP="00B45BD8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  <w:r w:rsidRPr="00271D76">
        <w:rPr>
          <w:rStyle w:val="AcrnimoHTML"/>
          <w:rFonts w:ascii="Arial" w:hAnsi="Arial" w:cs="Arial"/>
          <w:color w:val="000000"/>
          <w:sz w:val="24"/>
          <w:szCs w:val="24"/>
        </w:rPr>
        <w:t xml:space="preserve">ARRUDA, Alvim. </w:t>
      </w:r>
      <w:r w:rsidRPr="00A239B5">
        <w:rPr>
          <w:rStyle w:val="AcrnimoHTML"/>
          <w:rFonts w:ascii="Arial" w:hAnsi="Arial" w:cs="Arial"/>
          <w:b/>
          <w:color w:val="000000"/>
          <w:sz w:val="24"/>
          <w:szCs w:val="24"/>
        </w:rPr>
        <w:t>Anotações sobre as perplexidades e os caminhos do processo civil contemporâneo</w:t>
      </w:r>
      <w:r w:rsidRPr="00271D76">
        <w:rPr>
          <w:rStyle w:val="AcrnimoHTML"/>
          <w:rFonts w:ascii="Arial" w:hAnsi="Arial" w:cs="Arial"/>
          <w:color w:val="000000"/>
          <w:sz w:val="24"/>
          <w:szCs w:val="24"/>
        </w:rPr>
        <w:t>: sua evolução ao lado da do direito material. Revista Ciência Jurídica, São Paulo, v. 51, mai.-jul./1993</w:t>
      </w:r>
      <w:r>
        <w:rPr>
          <w:rStyle w:val="AcrnimoHTML"/>
          <w:rFonts w:ascii="Arial" w:hAnsi="Arial" w:cs="Arial"/>
          <w:color w:val="000000"/>
          <w:sz w:val="24"/>
          <w:szCs w:val="24"/>
        </w:rPr>
        <w:t>.</w:t>
      </w:r>
    </w:p>
    <w:p w:rsidR="00387945" w:rsidRPr="00271D76" w:rsidRDefault="00387945" w:rsidP="00B45BD8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1D76">
        <w:rPr>
          <w:rFonts w:ascii="Arial" w:hAnsi="Arial" w:cs="Arial"/>
          <w:color w:val="000000"/>
          <w:sz w:val="24"/>
          <w:szCs w:val="24"/>
        </w:rPr>
        <w:t xml:space="preserve">BARBALET, J. M. </w:t>
      </w:r>
      <w:r w:rsidRPr="00271D76">
        <w:rPr>
          <w:rFonts w:ascii="Arial" w:hAnsi="Arial" w:cs="Arial"/>
          <w:b/>
          <w:bCs/>
          <w:color w:val="000000"/>
          <w:sz w:val="24"/>
          <w:szCs w:val="24"/>
        </w:rPr>
        <w:t>A Cidadania</w:t>
      </w:r>
      <w:r w:rsidRPr="00271D76">
        <w:rPr>
          <w:rFonts w:ascii="Arial" w:hAnsi="Arial" w:cs="Arial"/>
          <w:bCs/>
          <w:color w:val="000000"/>
          <w:sz w:val="24"/>
          <w:szCs w:val="24"/>
        </w:rPr>
        <w:t>.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 Lisboa: Editorial Estampa, 1989.</w:t>
      </w: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1D76">
        <w:rPr>
          <w:rFonts w:ascii="Arial" w:hAnsi="Arial" w:cs="Arial"/>
          <w:color w:val="000000"/>
          <w:sz w:val="24"/>
          <w:szCs w:val="24"/>
        </w:rPr>
        <w:t xml:space="preserve">BONAVIDES, Paulo. </w:t>
      </w:r>
      <w:r w:rsidRPr="005B5D13">
        <w:rPr>
          <w:rFonts w:ascii="Arial" w:hAnsi="Arial" w:cs="Arial"/>
          <w:b/>
          <w:bCs/>
          <w:color w:val="000000"/>
          <w:sz w:val="24"/>
          <w:szCs w:val="24"/>
        </w:rPr>
        <w:t>Ciência Política</w:t>
      </w:r>
      <w:r w:rsidRPr="00271D76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271D76">
        <w:rPr>
          <w:rFonts w:ascii="Arial" w:hAnsi="Arial" w:cs="Arial"/>
          <w:color w:val="000000"/>
          <w:sz w:val="24"/>
          <w:szCs w:val="24"/>
        </w:rPr>
        <w:t>10. ed. São Pa</w:t>
      </w:r>
      <w:r>
        <w:rPr>
          <w:rFonts w:ascii="Arial" w:hAnsi="Arial" w:cs="Arial"/>
          <w:color w:val="000000"/>
          <w:sz w:val="24"/>
          <w:szCs w:val="24"/>
        </w:rPr>
        <w:t>ulo: Malheiros Editores, 2003.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1D76">
        <w:rPr>
          <w:rFonts w:ascii="Arial" w:hAnsi="Arial" w:cs="Arial"/>
          <w:color w:val="000000"/>
          <w:sz w:val="24"/>
          <w:szCs w:val="24"/>
        </w:rPr>
        <w:t xml:space="preserve">CASTRO, Lages de. </w:t>
      </w:r>
      <w:r w:rsidRPr="005B5D13">
        <w:rPr>
          <w:rFonts w:ascii="Arial" w:hAnsi="Arial" w:cs="Arial"/>
          <w:b/>
          <w:color w:val="000000"/>
          <w:sz w:val="24"/>
          <w:szCs w:val="24"/>
        </w:rPr>
        <w:t>H</w:t>
      </w:r>
      <w:r w:rsidRPr="005B5D13">
        <w:rPr>
          <w:rFonts w:ascii="Arial" w:hAnsi="Arial" w:cs="Arial"/>
          <w:b/>
          <w:bCs/>
          <w:color w:val="000000"/>
          <w:sz w:val="24"/>
          <w:szCs w:val="24"/>
        </w:rPr>
        <w:t>istória do direito geral e brasil</w:t>
      </w:r>
      <w:r w:rsidRPr="00271D76">
        <w:rPr>
          <w:rFonts w:ascii="Arial" w:hAnsi="Arial" w:cs="Arial"/>
          <w:bCs/>
          <w:color w:val="000000"/>
          <w:sz w:val="24"/>
          <w:szCs w:val="24"/>
        </w:rPr>
        <w:t>.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 6. ed. Rio de Janeiro: </w:t>
      </w:r>
      <w:proofErr w:type="spellStart"/>
      <w:r w:rsidRPr="00271D76">
        <w:rPr>
          <w:rFonts w:ascii="Arial" w:hAnsi="Arial" w:cs="Arial"/>
          <w:color w:val="000000"/>
          <w:sz w:val="24"/>
          <w:szCs w:val="24"/>
        </w:rPr>
        <w:t>Lumen</w:t>
      </w:r>
      <w:proofErr w:type="spellEnd"/>
      <w:r w:rsidRPr="00271D76">
        <w:rPr>
          <w:rFonts w:ascii="Arial" w:hAnsi="Arial" w:cs="Arial"/>
          <w:color w:val="000000"/>
          <w:sz w:val="24"/>
          <w:szCs w:val="24"/>
        </w:rPr>
        <w:t xml:space="preserve"> Juris, 2008. 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  <w:r w:rsidRPr="00271D76">
        <w:rPr>
          <w:rStyle w:val="AcrnimoHTML"/>
          <w:rFonts w:ascii="Arial" w:hAnsi="Arial" w:cs="Arial"/>
          <w:color w:val="000000"/>
          <w:sz w:val="24"/>
          <w:szCs w:val="24"/>
        </w:rPr>
        <w:t xml:space="preserve">COMPARATO, Fábio Konder. </w:t>
      </w:r>
      <w:r>
        <w:rPr>
          <w:rStyle w:val="AcrnimoHTML"/>
          <w:rFonts w:ascii="Arial" w:hAnsi="Arial" w:cs="Arial"/>
          <w:b/>
          <w:color w:val="000000"/>
          <w:sz w:val="24"/>
          <w:szCs w:val="24"/>
        </w:rPr>
        <w:t>S</w:t>
      </w:r>
      <w:r w:rsidRPr="005B5D13">
        <w:rPr>
          <w:rStyle w:val="AcrnimoHTML"/>
          <w:rFonts w:ascii="Arial" w:hAnsi="Arial" w:cs="Arial"/>
          <w:b/>
          <w:color w:val="000000"/>
          <w:sz w:val="24"/>
          <w:szCs w:val="24"/>
        </w:rPr>
        <w:t>audação aos novos juízes</w:t>
      </w:r>
      <w:r w:rsidRPr="00271D76">
        <w:rPr>
          <w:rStyle w:val="AcrnimoHTML"/>
          <w:rFonts w:ascii="Arial" w:hAnsi="Arial" w:cs="Arial"/>
          <w:color w:val="000000"/>
          <w:sz w:val="24"/>
          <w:szCs w:val="24"/>
        </w:rPr>
        <w:t>. Revista Cidadania &amp; Justiça, Associação Juízes para a Dem</w:t>
      </w:r>
      <w:r>
        <w:rPr>
          <w:rStyle w:val="AcrnimoHTML"/>
          <w:rFonts w:ascii="Arial" w:hAnsi="Arial" w:cs="Arial"/>
          <w:color w:val="000000"/>
          <w:sz w:val="24"/>
          <w:szCs w:val="24"/>
        </w:rPr>
        <w:t>ocracia, São Paulo, n. 3, 2005.</w:t>
      </w: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1D76">
        <w:rPr>
          <w:rFonts w:ascii="Arial" w:hAnsi="Arial" w:cs="Arial"/>
          <w:bCs/>
          <w:color w:val="000000"/>
          <w:sz w:val="24"/>
          <w:szCs w:val="24"/>
        </w:rPr>
        <w:t>FERREIRA FILHO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, Manoel Gonçalves. </w:t>
      </w:r>
      <w:r w:rsidRPr="005B5D13">
        <w:rPr>
          <w:rFonts w:ascii="Arial" w:hAnsi="Arial" w:cs="Arial"/>
          <w:b/>
          <w:iCs/>
          <w:color w:val="000000"/>
          <w:sz w:val="24"/>
          <w:szCs w:val="24"/>
        </w:rPr>
        <w:t xml:space="preserve">Curso de </w:t>
      </w:r>
      <w:r>
        <w:rPr>
          <w:rFonts w:ascii="Arial" w:hAnsi="Arial" w:cs="Arial"/>
          <w:b/>
          <w:iCs/>
          <w:color w:val="000000"/>
          <w:sz w:val="24"/>
          <w:szCs w:val="24"/>
        </w:rPr>
        <w:t>d</w:t>
      </w:r>
      <w:r w:rsidRPr="005B5D13">
        <w:rPr>
          <w:rFonts w:ascii="Arial" w:hAnsi="Arial" w:cs="Arial"/>
          <w:b/>
          <w:iCs/>
          <w:color w:val="000000"/>
          <w:sz w:val="24"/>
          <w:szCs w:val="24"/>
        </w:rPr>
        <w:t xml:space="preserve">ireito </w:t>
      </w:r>
      <w:r>
        <w:rPr>
          <w:rFonts w:ascii="Arial" w:hAnsi="Arial" w:cs="Arial"/>
          <w:b/>
          <w:iCs/>
          <w:color w:val="000000"/>
          <w:sz w:val="24"/>
          <w:szCs w:val="24"/>
        </w:rPr>
        <w:t>c</w:t>
      </w:r>
      <w:r w:rsidRPr="005B5D13">
        <w:rPr>
          <w:rFonts w:ascii="Arial" w:hAnsi="Arial" w:cs="Arial"/>
          <w:b/>
          <w:iCs/>
          <w:color w:val="000000"/>
          <w:sz w:val="24"/>
          <w:szCs w:val="24"/>
        </w:rPr>
        <w:t>onstitucional</w:t>
      </w:r>
      <w:r w:rsidRPr="00271D76"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Pr="00271D76">
        <w:rPr>
          <w:rFonts w:ascii="Arial" w:hAnsi="Arial" w:cs="Arial"/>
          <w:color w:val="000000"/>
          <w:sz w:val="24"/>
          <w:szCs w:val="24"/>
        </w:rPr>
        <w:t>São Paulo: Saraiva,1990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7945" w:rsidRPr="002E07D1" w:rsidRDefault="00387945" w:rsidP="00B45BD8">
      <w:pPr>
        <w:spacing w:after="0" w:line="240" w:lineRule="auto"/>
        <w:jc w:val="both"/>
        <w:rPr>
          <w:rStyle w:val="AcrnimoHTML"/>
          <w:rFonts w:ascii="Arial" w:hAnsi="Arial" w:cs="Arial"/>
          <w:color w:val="FF0000"/>
          <w:sz w:val="24"/>
          <w:szCs w:val="24"/>
        </w:rPr>
      </w:pPr>
      <w:r w:rsidRPr="00271D76">
        <w:rPr>
          <w:rFonts w:ascii="Arial" w:hAnsi="Arial" w:cs="Arial"/>
          <w:bCs/>
          <w:color w:val="000000"/>
          <w:sz w:val="24"/>
          <w:szCs w:val="24"/>
        </w:rPr>
        <w:t>FERREIRA, Pinto Filho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210B">
        <w:rPr>
          <w:rFonts w:ascii="Arial" w:hAnsi="Arial" w:cs="Arial"/>
          <w:b/>
          <w:color w:val="000000"/>
          <w:sz w:val="24"/>
          <w:szCs w:val="24"/>
        </w:rPr>
        <w:t>Comentários à constituição brasileira</w:t>
      </w:r>
      <w:r w:rsidRPr="00271D76"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Pr="00271D76">
        <w:rPr>
          <w:rFonts w:ascii="Arial" w:hAnsi="Arial" w:cs="Arial"/>
          <w:color w:val="000000"/>
          <w:sz w:val="24"/>
          <w:szCs w:val="24"/>
        </w:rPr>
        <w:t>São Paulo: Saraiva, 1989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6721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1D76">
        <w:rPr>
          <w:rFonts w:ascii="Arial" w:hAnsi="Arial" w:cs="Arial"/>
          <w:color w:val="000000"/>
        </w:rPr>
        <w:t xml:space="preserve">FERREIRA, Pinto. </w:t>
      </w:r>
      <w:r w:rsidRPr="002E07D1">
        <w:rPr>
          <w:rFonts w:ascii="Arial" w:hAnsi="Arial" w:cs="Arial"/>
          <w:b/>
          <w:color w:val="000000"/>
        </w:rPr>
        <w:t xml:space="preserve">Teoria e </w:t>
      </w:r>
      <w:r>
        <w:rPr>
          <w:rFonts w:ascii="Arial" w:hAnsi="Arial" w:cs="Arial"/>
          <w:b/>
          <w:color w:val="000000"/>
        </w:rPr>
        <w:t>p</w:t>
      </w:r>
      <w:r w:rsidRPr="002E07D1">
        <w:rPr>
          <w:rFonts w:ascii="Arial" w:hAnsi="Arial" w:cs="Arial"/>
          <w:b/>
          <w:color w:val="000000"/>
        </w:rPr>
        <w:t>rática de habeas corpus</w:t>
      </w:r>
      <w:r>
        <w:rPr>
          <w:rFonts w:ascii="Arial" w:hAnsi="Arial" w:cs="Arial"/>
          <w:b/>
          <w:color w:val="000000"/>
        </w:rPr>
        <w:t xml:space="preserve">. </w:t>
      </w:r>
      <w:r w:rsidRPr="00271D7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2ª Ed. </w:t>
      </w:r>
      <w:r w:rsidRPr="00271D76">
        <w:rPr>
          <w:rFonts w:ascii="Arial" w:hAnsi="Arial" w:cs="Arial"/>
          <w:color w:val="000000"/>
        </w:rPr>
        <w:t>São Paulo</w:t>
      </w:r>
      <w:r>
        <w:rPr>
          <w:rFonts w:ascii="Arial" w:hAnsi="Arial" w:cs="Arial"/>
          <w:color w:val="000000"/>
        </w:rPr>
        <w:t xml:space="preserve">: Saraiva, 1982. </w:t>
      </w:r>
    </w:p>
    <w:p w:rsidR="00387945" w:rsidRPr="006F0B51" w:rsidRDefault="00387945" w:rsidP="006F0B51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6F0B51">
        <w:rPr>
          <w:rFonts w:ascii="Arial" w:hAnsi="Arial" w:cs="Arial"/>
          <w:color w:val="000000"/>
        </w:rPr>
        <w:t xml:space="preserve">GALO, </w:t>
      </w:r>
      <w:proofErr w:type="spellStart"/>
      <w:r w:rsidRPr="006F0B51">
        <w:rPr>
          <w:rFonts w:ascii="Arial" w:hAnsi="Arial" w:cs="Arial"/>
          <w:color w:val="000000"/>
        </w:rPr>
        <w:t>Fabrini</w:t>
      </w:r>
      <w:proofErr w:type="spellEnd"/>
      <w:r w:rsidRPr="006F0B51">
        <w:rPr>
          <w:rFonts w:ascii="Arial" w:hAnsi="Arial" w:cs="Arial"/>
          <w:color w:val="000000"/>
        </w:rPr>
        <w:t xml:space="preserve"> Muniz. Jurisdição constitucional: controle de constitucionalidade e writs constitucionais. </w:t>
      </w:r>
      <w:r w:rsidRPr="006F0B51">
        <w:rPr>
          <w:rFonts w:ascii="Arial" w:hAnsi="Arial" w:cs="Arial"/>
          <w:b/>
          <w:color w:val="000000"/>
        </w:rPr>
        <w:t xml:space="preserve">Jus </w:t>
      </w:r>
      <w:proofErr w:type="spellStart"/>
      <w:r w:rsidRPr="006F0B51">
        <w:rPr>
          <w:rFonts w:ascii="Arial" w:hAnsi="Arial" w:cs="Arial"/>
          <w:b/>
          <w:color w:val="000000"/>
        </w:rPr>
        <w:t>Navigandi</w:t>
      </w:r>
      <w:proofErr w:type="spellEnd"/>
      <w:r w:rsidRPr="006F0B51">
        <w:rPr>
          <w:rFonts w:ascii="Arial" w:hAnsi="Arial" w:cs="Arial"/>
          <w:color w:val="000000"/>
        </w:rPr>
        <w:t xml:space="preserve">, Teresina, ano 6, n. 52, 1 nov. 2001 . Disponível em: &lt;http://jus.com.br/revista/texto/2301&gt;. Acesso em: </w:t>
      </w:r>
      <w:r>
        <w:rPr>
          <w:rFonts w:ascii="Arial" w:hAnsi="Arial" w:cs="Arial"/>
          <w:color w:val="000000"/>
        </w:rPr>
        <w:t>26</w:t>
      </w:r>
      <w:r w:rsidRPr="006F0B5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abr</w:t>
      </w:r>
      <w:proofErr w:type="spellEnd"/>
      <w:r w:rsidRPr="006F0B51">
        <w:rPr>
          <w:rFonts w:ascii="Arial" w:hAnsi="Arial" w:cs="Arial"/>
          <w:color w:val="000000"/>
        </w:rPr>
        <w:t xml:space="preserve"> 2013.</w:t>
      </w:r>
    </w:p>
    <w:p w:rsidR="00387945" w:rsidRPr="00271D76" w:rsidRDefault="00387945" w:rsidP="006721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1D76">
        <w:rPr>
          <w:rFonts w:ascii="Arial" w:hAnsi="Arial" w:cs="Arial"/>
          <w:color w:val="000000"/>
        </w:rPr>
        <w:t xml:space="preserve">GRINOVER, Ada Pellegrini; FILHO, </w:t>
      </w:r>
      <w:proofErr w:type="spellStart"/>
      <w:r w:rsidRPr="00271D76">
        <w:rPr>
          <w:rFonts w:ascii="Arial" w:hAnsi="Arial" w:cs="Arial"/>
          <w:color w:val="000000"/>
        </w:rPr>
        <w:t>Antonio</w:t>
      </w:r>
      <w:proofErr w:type="spellEnd"/>
      <w:r w:rsidRPr="00271D76">
        <w:rPr>
          <w:rFonts w:ascii="Arial" w:hAnsi="Arial" w:cs="Arial"/>
          <w:color w:val="000000"/>
        </w:rPr>
        <w:t xml:space="preserve"> Magalhães Gomes; FERNANDES, </w:t>
      </w:r>
      <w:proofErr w:type="spellStart"/>
      <w:r w:rsidRPr="00271D76">
        <w:rPr>
          <w:rFonts w:ascii="Arial" w:hAnsi="Arial" w:cs="Arial"/>
          <w:color w:val="000000"/>
        </w:rPr>
        <w:t>Antonio</w:t>
      </w:r>
      <w:proofErr w:type="spellEnd"/>
      <w:r w:rsidRPr="00271D76">
        <w:rPr>
          <w:rFonts w:ascii="Arial" w:hAnsi="Arial" w:cs="Arial"/>
          <w:color w:val="000000"/>
        </w:rPr>
        <w:t xml:space="preserve"> </w:t>
      </w:r>
      <w:proofErr w:type="spellStart"/>
      <w:r w:rsidRPr="00271D76">
        <w:rPr>
          <w:rFonts w:ascii="Arial" w:hAnsi="Arial" w:cs="Arial"/>
          <w:color w:val="000000"/>
        </w:rPr>
        <w:t>Scarance</w:t>
      </w:r>
      <w:proofErr w:type="spellEnd"/>
      <w:r w:rsidRPr="00271D76">
        <w:rPr>
          <w:rFonts w:ascii="Arial" w:hAnsi="Arial" w:cs="Arial"/>
          <w:color w:val="000000"/>
        </w:rPr>
        <w:t xml:space="preserve">. </w:t>
      </w:r>
      <w:r w:rsidRPr="00365C51">
        <w:rPr>
          <w:rFonts w:ascii="Arial" w:hAnsi="Arial" w:cs="Arial"/>
          <w:b/>
          <w:iCs/>
          <w:color w:val="000000"/>
        </w:rPr>
        <w:t>Recursos no processo penal</w:t>
      </w:r>
      <w:r w:rsidRPr="00271D76">
        <w:rPr>
          <w:rFonts w:ascii="Arial" w:hAnsi="Arial" w:cs="Arial"/>
          <w:iCs/>
          <w:color w:val="000000"/>
        </w:rPr>
        <w:t>: teoria geral dos recursos, recursos em espécie, ações de impugnação</w:t>
      </w:r>
      <w:r w:rsidRPr="00271D76">
        <w:rPr>
          <w:rFonts w:ascii="Arial" w:hAnsi="Arial" w:cs="Arial"/>
          <w:color w:val="000000"/>
        </w:rPr>
        <w:t>. 2. ed. São Paulo: Editora Revista dos Tribunais, 1998.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  <w:r w:rsidRPr="00271D76">
        <w:rPr>
          <w:rFonts w:ascii="Arial" w:hAnsi="Arial" w:cs="Arial"/>
          <w:color w:val="000000"/>
          <w:sz w:val="24"/>
          <w:szCs w:val="24"/>
        </w:rPr>
        <w:t xml:space="preserve">GUARINELLO, Norberto Luiz. </w:t>
      </w:r>
      <w:r w:rsidRPr="00173E24">
        <w:rPr>
          <w:rFonts w:ascii="Arial" w:hAnsi="Arial" w:cs="Arial"/>
          <w:color w:val="000000"/>
          <w:sz w:val="24"/>
          <w:szCs w:val="24"/>
        </w:rPr>
        <w:t>Cidade-estado na Antiguidade Clássica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. In: PINSKY, Jaime, PINSKY, Carla </w:t>
      </w:r>
      <w:proofErr w:type="spellStart"/>
      <w:r w:rsidRPr="00271D76">
        <w:rPr>
          <w:rFonts w:ascii="Arial" w:hAnsi="Arial" w:cs="Arial"/>
          <w:color w:val="000000"/>
          <w:sz w:val="24"/>
          <w:szCs w:val="24"/>
        </w:rPr>
        <w:t>Bassanezi</w:t>
      </w:r>
      <w:proofErr w:type="spellEnd"/>
      <w:r w:rsidRPr="00271D7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271D76">
        <w:rPr>
          <w:rFonts w:ascii="Arial" w:hAnsi="Arial" w:cs="Arial"/>
          <w:color w:val="000000"/>
          <w:sz w:val="24"/>
          <w:szCs w:val="24"/>
        </w:rPr>
        <w:t>org</w:t>
      </w:r>
      <w:proofErr w:type="spellEnd"/>
      <w:r w:rsidRPr="00271D76">
        <w:rPr>
          <w:rFonts w:ascii="Arial" w:hAnsi="Arial" w:cs="Arial"/>
          <w:color w:val="000000"/>
          <w:sz w:val="24"/>
          <w:szCs w:val="24"/>
        </w:rPr>
        <w:t xml:space="preserve">). </w:t>
      </w:r>
      <w:r w:rsidRPr="00173E24">
        <w:rPr>
          <w:rFonts w:ascii="Arial" w:hAnsi="Arial" w:cs="Arial"/>
          <w:b/>
          <w:bCs/>
          <w:color w:val="000000"/>
          <w:sz w:val="24"/>
          <w:szCs w:val="24"/>
        </w:rPr>
        <w:t>História da Cidadania</w:t>
      </w:r>
      <w:r w:rsidRPr="00271D76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271D76">
        <w:rPr>
          <w:rFonts w:ascii="Arial" w:hAnsi="Arial" w:cs="Arial"/>
          <w:color w:val="000000"/>
          <w:sz w:val="24"/>
          <w:szCs w:val="24"/>
        </w:rPr>
        <w:t>2.ed. São Paulo: Contexto, 2003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  <w:r w:rsidRPr="00271D76">
        <w:rPr>
          <w:rFonts w:ascii="Arial" w:hAnsi="Arial" w:cs="Arial"/>
          <w:bCs/>
          <w:color w:val="000000"/>
          <w:sz w:val="24"/>
          <w:szCs w:val="24"/>
        </w:rPr>
        <w:t>HABERMAS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, Jürgen. </w:t>
      </w:r>
      <w:r w:rsidRPr="00173E24">
        <w:rPr>
          <w:rFonts w:ascii="Arial" w:hAnsi="Arial" w:cs="Arial"/>
          <w:b/>
          <w:iCs/>
          <w:color w:val="000000"/>
          <w:sz w:val="24"/>
          <w:szCs w:val="24"/>
        </w:rPr>
        <w:t>Direito e</w:t>
      </w:r>
      <w:r w:rsidRPr="00173E2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73E24">
        <w:rPr>
          <w:rFonts w:ascii="Arial" w:hAnsi="Arial" w:cs="Arial"/>
          <w:b/>
          <w:iCs/>
          <w:color w:val="000000"/>
          <w:sz w:val="24"/>
          <w:szCs w:val="24"/>
        </w:rPr>
        <w:t>Democracia</w:t>
      </w:r>
      <w:r w:rsidRPr="00271D76">
        <w:rPr>
          <w:rFonts w:ascii="Arial" w:hAnsi="Arial" w:cs="Arial"/>
          <w:iCs/>
          <w:color w:val="000000"/>
          <w:sz w:val="24"/>
          <w:szCs w:val="24"/>
        </w:rPr>
        <w:t>: entre Facticidade e Validade.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 Trad. Flávio </w:t>
      </w:r>
      <w:proofErr w:type="spellStart"/>
      <w:r w:rsidRPr="00271D76">
        <w:rPr>
          <w:rFonts w:ascii="Arial" w:hAnsi="Arial" w:cs="Arial"/>
          <w:color w:val="000000"/>
          <w:sz w:val="24"/>
          <w:szCs w:val="24"/>
        </w:rPr>
        <w:t>Beno</w:t>
      </w:r>
      <w:proofErr w:type="spellEnd"/>
      <w:r w:rsidRPr="00271D7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1D76">
        <w:rPr>
          <w:rFonts w:ascii="Arial" w:hAnsi="Arial" w:cs="Arial"/>
          <w:color w:val="000000"/>
          <w:sz w:val="24"/>
          <w:szCs w:val="24"/>
        </w:rPr>
        <w:t>Siebeneichler</w:t>
      </w:r>
      <w:proofErr w:type="spellEnd"/>
      <w:r w:rsidRPr="00271D7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Vol</w:t>
      </w:r>
      <w:r w:rsidRPr="00271D76">
        <w:rPr>
          <w:rFonts w:ascii="Arial" w:hAnsi="Arial" w:cs="Arial"/>
          <w:color w:val="000000"/>
          <w:sz w:val="24"/>
          <w:szCs w:val="24"/>
        </w:rPr>
        <w:t>.II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 Rio de Janeiro: Tempo Brasileiro, 1997.</w:t>
      </w:r>
    </w:p>
    <w:p w:rsidR="00387945" w:rsidRPr="00271D76" w:rsidRDefault="00387945" w:rsidP="00B45BD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87945" w:rsidRPr="00271D76" w:rsidRDefault="00387945" w:rsidP="00B45BD8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bCs/>
          <w:color w:val="000000"/>
        </w:rPr>
      </w:pPr>
      <w:r w:rsidRPr="00271D76">
        <w:rPr>
          <w:rFonts w:ascii="Arial" w:hAnsi="Arial" w:cs="Arial"/>
          <w:color w:val="000000"/>
        </w:rPr>
        <w:t xml:space="preserve">HORTA, José Luiz Borges. </w:t>
      </w:r>
      <w:hyperlink r:id="rId14" w:history="1">
        <w:r w:rsidRPr="003A42A3">
          <w:rPr>
            <w:rStyle w:val="Hyperlink"/>
            <w:rFonts w:ascii="Arial" w:hAnsi="Arial" w:cs="Arial"/>
            <w:b/>
            <w:iCs/>
            <w:color w:val="000000"/>
            <w:u w:val="none"/>
          </w:rPr>
          <w:t>História do Estado de Direito</w:t>
        </w:r>
      </w:hyperlink>
      <w:r w:rsidRPr="00271D76">
        <w:rPr>
          <w:rFonts w:ascii="Arial" w:hAnsi="Arial" w:cs="Arial"/>
          <w:color w:val="000000"/>
        </w:rPr>
        <w:t xml:space="preserve">. </w:t>
      </w:r>
      <w:r w:rsidRPr="00BB2D7E">
        <w:rPr>
          <w:rFonts w:ascii="Arial" w:hAnsi="Arial" w:cs="Arial"/>
        </w:rPr>
        <w:t>São Paulo</w:t>
      </w:r>
      <w:r>
        <w:rPr>
          <w:rFonts w:ascii="Arial" w:hAnsi="Arial" w:cs="Arial"/>
          <w:color w:val="000000"/>
        </w:rPr>
        <w:t xml:space="preserve">: </w:t>
      </w:r>
      <w:r w:rsidRPr="00271D76">
        <w:rPr>
          <w:rFonts w:ascii="Arial" w:hAnsi="Arial" w:cs="Arial"/>
          <w:color w:val="000000"/>
        </w:rPr>
        <w:t xml:space="preserve">Editora: </w:t>
      </w:r>
      <w:r w:rsidRPr="00271D76">
        <w:rPr>
          <w:rStyle w:val="Forte"/>
          <w:rFonts w:ascii="Arial" w:hAnsi="Arial" w:cs="Arial"/>
          <w:b w:val="0"/>
          <w:bCs/>
          <w:color w:val="000000"/>
        </w:rPr>
        <w:t>Alameda Casa Editorial</w:t>
      </w:r>
      <w:r>
        <w:rPr>
          <w:rStyle w:val="Forte"/>
          <w:rFonts w:ascii="Arial" w:hAnsi="Arial" w:cs="Arial"/>
          <w:b w:val="0"/>
          <w:bCs/>
          <w:color w:val="000000"/>
        </w:rPr>
        <w:t xml:space="preserve">, </w:t>
      </w:r>
      <w:r w:rsidRPr="00271D76">
        <w:rPr>
          <w:rFonts w:ascii="Arial" w:hAnsi="Arial" w:cs="Arial"/>
          <w:color w:val="000000"/>
        </w:rPr>
        <w:t>2011</w:t>
      </w:r>
      <w:r>
        <w:rPr>
          <w:rFonts w:ascii="Arial" w:hAnsi="Arial" w:cs="Arial"/>
          <w:color w:val="000000"/>
        </w:rPr>
        <w:t>.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271D76">
        <w:rPr>
          <w:rFonts w:ascii="Arial" w:hAnsi="Arial" w:cs="Arial"/>
          <w:color w:val="000000"/>
          <w:sz w:val="24"/>
          <w:szCs w:val="24"/>
          <w:lang w:eastAsia="pt-BR"/>
        </w:rPr>
        <w:t xml:space="preserve">MARTINEZ, Vinício Carrilho. Estado Democrático de Direito Social. </w:t>
      </w:r>
      <w:r w:rsidRPr="003A42A3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Jus </w:t>
      </w:r>
      <w:proofErr w:type="spellStart"/>
      <w:r w:rsidRPr="003A42A3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Navigandi</w:t>
      </w:r>
      <w:proofErr w:type="spellEnd"/>
      <w:r w:rsidRPr="00271D76">
        <w:rPr>
          <w:rFonts w:ascii="Arial" w:hAnsi="Arial" w:cs="Arial"/>
          <w:color w:val="000000"/>
          <w:sz w:val="24"/>
          <w:szCs w:val="24"/>
          <w:lang w:eastAsia="pt-BR"/>
        </w:rPr>
        <w:t xml:space="preserve">, Teresina, </w:t>
      </w:r>
      <w:hyperlink r:id="rId15" w:history="1">
        <w:r w:rsidRPr="003A42A3">
          <w:rPr>
            <w:rFonts w:ascii="Arial" w:hAnsi="Arial" w:cs="Arial"/>
            <w:color w:val="000000"/>
            <w:sz w:val="24"/>
            <w:szCs w:val="24"/>
            <w:lang w:eastAsia="pt-BR"/>
          </w:rPr>
          <w:t>ano 8</w:t>
        </w:r>
      </w:hyperlink>
      <w:r w:rsidRPr="003A42A3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hyperlink r:id="rId16" w:history="1">
        <w:r w:rsidRPr="003A42A3">
          <w:rPr>
            <w:rFonts w:ascii="Arial" w:hAnsi="Arial" w:cs="Arial"/>
            <w:color w:val="000000"/>
            <w:sz w:val="24"/>
            <w:szCs w:val="24"/>
            <w:lang w:eastAsia="pt-BR"/>
          </w:rPr>
          <w:t>n. 173</w:t>
        </w:r>
      </w:hyperlink>
      <w:r w:rsidRPr="003A42A3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hyperlink r:id="rId17" w:history="1">
        <w:r w:rsidRPr="003A42A3">
          <w:rPr>
            <w:rFonts w:ascii="Arial" w:hAnsi="Arial" w:cs="Arial"/>
            <w:color w:val="000000"/>
            <w:sz w:val="24"/>
            <w:szCs w:val="24"/>
            <w:lang w:eastAsia="pt-BR"/>
          </w:rPr>
          <w:t>26</w:t>
        </w:r>
      </w:hyperlink>
      <w:r w:rsidRPr="003A42A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hyperlink r:id="rId18" w:history="1">
        <w:r w:rsidRPr="003A42A3">
          <w:rPr>
            <w:rFonts w:ascii="Arial" w:hAnsi="Arial" w:cs="Arial"/>
            <w:color w:val="000000"/>
            <w:sz w:val="24"/>
            <w:szCs w:val="24"/>
            <w:lang w:eastAsia="pt-BR"/>
          </w:rPr>
          <w:t>dez.</w:t>
        </w:r>
      </w:hyperlink>
      <w:r w:rsidRPr="003A42A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hyperlink r:id="rId19" w:history="1">
        <w:r w:rsidRPr="003A42A3">
          <w:rPr>
            <w:rFonts w:ascii="Arial" w:hAnsi="Arial" w:cs="Arial"/>
            <w:color w:val="000000"/>
            <w:sz w:val="24"/>
            <w:szCs w:val="24"/>
            <w:lang w:eastAsia="pt-BR"/>
          </w:rPr>
          <w:t>2003</w:t>
        </w:r>
      </w:hyperlink>
      <w:r w:rsidRPr="00271D76">
        <w:rPr>
          <w:rFonts w:ascii="Arial" w:hAnsi="Arial" w:cs="Arial"/>
          <w:color w:val="000000"/>
          <w:sz w:val="24"/>
          <w:szCs w:val="24"/>
          <w:lang w:eastAsia="pt-BR"/>
        </w:rPr>
        <w:t>. Disponível em: &lt;</w:t>
      </w:r>
      <w:hyperlink r:id="rId20" w:history="1">
        <w:r w:rsidRPr="00271D76">
          <w:rPr>
            <w:rFonts w:ascii="Arial" w:hAnsi="Arial" w:cs="Arial"/>
            <w:color w:val="000000"/>
            <w:sz w:val="24"/>
            <w:szCs w:val="24"/>
            <w:u w:val="single"/>
            <w:lang w:eastAsia="pt-BR"/>
          </w:rPr>
          <w:t>http://jus.com.br/revista/texto/4613</w:t>
        </w:r>
      </w:hyperlink>
      <w:r w:rsidRPr="00271D76">
        <w:rPr>
          <w:rFonts w:ascii="Arial" w:hAnsi="Arial" w:cs="Arial"/>
          <w:color w:val="000000"/>
          <w:sz w:val="24"/>
          <w:szCs w:val="24"/>
          <w:lang w:eastAsia="pt-BR"/>
        </w:rPr>
        <w:t xml:space="preserve">&gt;. Acesso em: 27 abril 2013. </w:t>
      </w:r>
    </w:p>
    <w:p w:rsidR="00387945" w:rsidRPr="00271D76" w:rsidRDefault="00387945" w:rsidP="00B45BD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87945" w:rsidRPr="00271D76" w:rsidRDefault="00387945" w:rsidP="006721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1D76">
        <w:rPr>
          <w:rFonts w:ascii="Arial" w:hAnsi="Arial" w:cs="Arial"/>
          <w:color w:val="000000"/>
        </w:rPr>
        <w:t xml:space="preserve">MIRABETE, Júlio Fabbrini. </w:t>
      </w:r>
      <w:r w:rsidRPr="001E48CD">
        <w:rPr>
          <w:rFonts w:ascii="Arial" w:hAnsi="Arial" w:cs="Arial"/>
          <w:b/>
          <w:iCs/>
          <w:color w:val="000000"/>
        </w:rPr>
        <w:t>Processo Penal</w:t>
      </w:r>
      <w:r w:rsidRPr="00271D7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17. ed. São Paulo: Atlas, 2005</w:t>
      </w:r>
      <w:r w:rsidRPr="00271D76">
        <w:rPr>
          <w:rFonts w:ascii="Arial" w:hAnsi="Arial" w:cs="Arial"/>
          <w:color w:val="000000"/>
        </w:rPr>
        <w:t>.</w:t>
      </w:r>
    </w:p>
    <w:p w:rsidR="00387945" w:rsidRPr="00271D76" w:rsidRDefault="00387945" w:rsidP="00B45BD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87945" w:rsidRPr="00271D76" w:rsidRDefault="00387945" w:rsidP="00B45BD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71D76">
        <w:rPr>
          <w:rFonts w:ascii="Arial" w:hAnsi="Arial" w:cs="Arial"/>
          <w:color w:val="000000"/>
        </w:rPr>
        <w:t xml:space="preserve">MORAES, Alexandre de. </w:t>
      </w:r>
      <w:r w:rsidRPr="001E48CD">
        <w:rPr>
          <w:rFonts w:ascii="Arial" w:hAnsi="Arial" w:cs="Arial"/>
          <w:b/>
          <w:color w:val="000000"/>
        </w:rPr>
        <w:t>Direito constitucional</w:t>
      </w:r>
      <w:r w:rsidRPr="00271D76">
        <w:rPr>
          <w:rFonts w:ascii="Arial" w:hAnsi="Arial" w:cs="Arial"/>
          <w:color w:val="000000"/>
        </w:rPr>
        <w:t>. 15. ed. São Paulo, Atlas: 2004.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F42D2E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  <w:r w:rsidRPr="00271D76">
        <w:rPr>
          <w:rStyle w:val="Forte"/>
          <w:rFonts w:ascii="Arial" w:hAnsi="Arial" w:cs="Arial"/>
          <w:b w:val="0"/>
          <w:bCs/>
          <w:color w:val="000000"/>
          <w:sz w:val="24"/>
          <w:szCs w:val="24"/>
        </w:rPr>
        <w:t xml:space="preserve">PINSKY, Jaime. </w:t>
      </w:r>
      <w:r w:rsidRPr="001E48CD">
        <w:rPr>
          <w:rFonts w:ascii="Arial" w:hAnsi="Arial" w:cs="Arial"/>
          <w:b/>
          <w:color w:val="000000"/>
          <w:sz w:val="24"/>
          <w:szCs w:val="24"/>
        </w:rPr>
        <w:t>Práticas de cidadania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. 1ª Edição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São Paulo: </w:t>
      </w:r>
      <w:r w:rsidRPr="00271D76">
        <w:rPr>
          <w:rFonts w:ascii="Arial" w:hAnsi="Arial" w:cs="Arial"/>
          <w:color w:val="000000"/>
          <w:sz w:val="24"/>
          <w:szCs w:val="24"/>
        </w:rPr>
        <w:t>Editora Contexto, 2004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B45BD8">
      <w:pPr>
        <w:pStyle w:val="NormalWeb"/>
        <w:spacing w:before="0" w:beforeAutospacing="0" w:after="0" w:afterAutospacing="0"/>
        <w:jc w:val="both"/>
        <w:rPr>
          <w:rStyle w:val="AcrnimoHTML"/>
          <w:rFonts w:ascii="Arial" w:hAnsi="Arial" w:cs="Arial"/>
          <w:color w:val="000000"/>
        </w:rPr>
      </w:pPr>
      <w:r w:rsidRPr="00271D76">
        <w:rPr>
          <w:rStyle w:val="AcrnimoHTML"/>
          <w:rFonts w:ascii="Arial" w:hAnsi="Arial" w:cs="Arial"/>
          <w:color w:val="000000"/>
        </w:rPr>
        <w:t xml:space="preserve">PINSKY, Jaime; PINSKY, Carla </w:t>
      </w:r>
      <w:proofErr w:type="spellStart"/>
      <w:r w:rsidRPr="00271D76">
        <w:rPr>
          <w:rStyle w:val="AcrnimoHTML"/>
          <w:rFonts w:ascii="Arial" w:hAnsi="Arial" w:cs="Arial"/>
          <w:color w:val="000000"/>
        </w:rPr>
        <w:t>Bassanezi</w:t>
      </w:r>
      <w:proofErr w:type="spellEnd"/>
      <w:r w:rsidRPr="00271D76">
        <w:rPr>
          <w:rStyle w:val="AcrnimoHTML"/>
          <w:rFonts w:ascii="Arial" w:hAnsi="Arial" w:cs="Arial"/>
          <w:color w:val="000000"/>
        </w:rPr>
        <w:t xml:space="preserve">. </w:t>
      </w:r>
      <w:r w:rsidRPr="00271D76">
        <w:rPr>
          <w:rStyle w:val="AcrnimoHTML"/>
          <w:rFonts w:ascii="Arial" w:hAnsi="Arial" w:cs="Arial"/>
          <w:b/>
          <w:color w:val="000000"/>
        </w:rPr>
        <w:t>História da cidadania</w:t>
      </w:r>
      <w:r w:rsidRPr="00271D76">
        <w:rPr>
          <w:rStyle w:val="AcrnimoHTML"/>
          <w:rFonts w:ascii="Arial" w:hAnsi="Arial" w:cs="Arial"/>
          <w:color w:val="000000"/>
        </w:rPr>
        <w:t xml:space="preserve">. </w:t>
      </w:r>
      <w:r w:rsidRPr="009D6D57">
        <w:rPr>
          <w:rStyle w:val="AcrnimoHTML"/>
          <w:rFonts w:ascii="Arial" w:hAnsi="Arial" w:cs="Arial"/>
        </w:rPr>
        <w:t>São Paulo:</w:t>
      </w:r>
      <w:r w:rsidRPr="00271D76">
        <w:rPr>
          <w:rStyle w:val="AcrnimoHTML"/>
          <w:rFonts w:ascii="Arial" w:hAnsi="Arial" w:cs="Arial"/>
          <w:color w:val="000000"/>
        </w:rPr>
        <w:t xml:space="preserve"> Editora Contexto, 2003. </w:t>
      </w:r>
    </w:p>
    <w:p w:rsidR="00387945" w:rsidRPr="00271D76" w:rsidRDefault="00387945" w:rsidP="00F42D2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945" w:rsidRPr="00271D76" w:rsidRDefault="00387945" w:rsidP="00672104">
      <w:pPr>
        <w:spacing w:after="0" w:line="240" w:lineRule="auto"/>
        <w:jc w:val="both"/>
        <w:rPr>
          <w:rStyle w:val="AcrnimoHTML"/>
          <w:rFonts w:ascii="Arial" w:hAnsi="Arial" w:cs="Arial"/>
          <w:color w:val="000000"/>
          <w:sz w:val="24"/>
          <w:szCs w:val="24"/>
        </w:rPr>
      </w:pPr>
      <w:r w:rsidRPr="00271D76">
        <w:rPr>
          <w:rFonts w:ascii="Arial" w:hAnsi="Arial" w:cs="Arial"/>
          <w:bCs/>
          <w:color w:val="000000"/>
          <w:sz w:val="24"/>
          <w:szCs w:val="24"/>
        </w:rPr>
        <w:t>SILVA</w:t>
      </w:r>
      <w:r w:rsidRPr="00271D76">
        <w:rPr>
          <w:rFonts w:ascii="Arial" w:hAnsi="Arial" w:cs="Arial"/>
          <w:color w:val="000000"/>
          <w:sz w:val="24"/>
          <w:szCs w:val="24"/>
        </w:rPr>
        <w:t xml:space="preserve">, José Afonso da. </w:t>
      </w:r>
      <w:r w:rsidRPr="001E48CD">
        <w:rPr>
          <w:rFonts w:ascii="Arial" w:hAnsi="Arial" w:cs="Arial"/>
          <w:b/>
          <w:color w:val="000000"/>
          <w:sz w:val="24"/>
          <w:szCs w:val="24"/>
        </w:rPr>
        <w:t>C</w:t>
      </w:r>
      <w:r w:rsidRPr="001E48CD">
        <w:rPr>
          <w:rFonts w:ascii="Arial" w:hAnsi="Arial" w:cs="Arial"/>
          <w:b/>
          <w:iCs/>
          <w:color w:val="000000"/>
          <w:sz w:val="24"/>
          <w:szCs w:val="24"/>
        </w:rPr>
        <w:t>urso de direito constitucional positivo</w:t>
      </w:r>
      <w:r w:rsidRPr="00271D76"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Pr="00271D76">
        <w:rPr>
          <w:rFonts w:ascii="Arial" w:hAnsi="Arial" w:cs="Arial"/>
          <w:color w:val="000000"/>
          <w:sz w:val="24"/>
          <w:szCs w:val="24"/>
        </w:rPr>
        <w:t>10ª ed. São Paulo: Malheiros, 1997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sectPr w:rsidR="00387945" w:rsidRPr="00271D76" w:rsidSect="00F818B7">
      <w:headerReference w:type="even" r:id="rId21"/>
      <w:headerReference w:type="default" r:id="rId22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F5" w:rsidRDefault="002B22F5" w:rsidP="00FE6813">
      <w:pPr>
        <w:spacing w:after="0" w:line="240" w:lineRule="auto"/>
      </w:pPr>
      <w:r>
        <w:separator/>
      </w:r>
    </w:p>
  </w:endnote>
  <w:endnote w:type="continuationSeparator" w:id="0">
    <w:p w:rsidR="002B22F5" w:rsidRDefault="002B22F5" w:rsidP="00FE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F5" w:rsidRDefault="002B22F5" w:rsidP="00FE6813">
      <w:pPr>
        <w:spacing w:after="0" w:line="240" w:lineRule="auto"/>
      </w:pPr>
      <w:r>
        <w:separator/>
      </w:r>
    </w:p>
  </w:footnote>
  <w:footnote w:type="continuationSeparator" w:id="0">
    <w:p w:rsidR="002B22F5" w:rsidRDefault="002B22F5" w:rsidP="00FE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5" w:rsidRDefault="00387945" w:rsidP="00EE7D8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7945" w:rsidRDefault="00387945" w:rsidP="00F818B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5" w:rsidRDefault="00387945" w:rsidP="00EE7D8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327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87945" w:rsidRPr="001E34B0" w:rsidRDefault="00387945" w:rsidP="00F818B7">
    <w:pPr>
      <w:pStyle w:val="Cabealho"/>
      <w:ind w:right="360"/>
      <w:jc w:val="right"/>
      <w:rPr>
        <w:rFonts w:ascii="Times New Roman" w:hAnsi="Times New Roman"/>
        <w:sz w:val="24"/>
        <w:szCs w:val="24"/>
      </w:rPr>
    </w:pPr>
  </w:p>
  <w:p w:rsidR="00387945" w:rsidRDefault="003879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144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7A41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F8AE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CCE9E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B08F4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622E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BA0E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EE61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5A1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A21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52C44"/>
    <w:multiLevelType w:val="multilevel"/>
    <w:tmpl w:val="AC163A4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328E3E64"/>
    <w:multiLevelType w:val="hybridMultilevel"/>
    <w:tmpl w:val="94C83E46"/>
    <w:lvl w:ilvl="0" w:tplc="1B8293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1C00DC"/>
    <w:multiLevelType w:val="multilevel"/>
    <w:tmpl w:val="4DB0DF70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3B380963"/>
    <w:multiLevelType w:val="hybridMultilevel"/>
    <w:tmpl w:val="70E0B6C4"/>
    <w:lvl w:ilvl="0" w:tplc="78ACD88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044EA"/>
    <w:multiLevelType w:val="multilevel"/>
    <w:tmpl w:val="F6246070"/>
    <w:lvl w:ilvl="0">
      <w:start w:val="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59F95D28"/>
    <w:multiLevelType w:val="multilevel"/>
    <w:tmpl w:val="217E6834"/>
    <w:lvl w:ilvl="0">
      <w:start w:val="5"/>
      <w:numFmt w:val="decimal"/>
      <w:lvlText w:val="%1.0-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2496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3564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6048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7116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8184" w:hanging="2160"/>
      </w:pPr>
      <w:rPr>
        <w:rFonts w:cs="Times New Roman" w:hint="default"/>
      </w:rPr>
    </w:lvl>
  </w:abstractNum>
  <w:abstractNum w:abstractNumId="16">
    <w:nsid w:val="6A700E37"/>
    <w:multiLevelType w:val="hybridMultilevel"/>
    <w:tmpl w:val="578C0238"/>
    <w:lvl w:ilvl="0" w:tplc="37E261AC">
      <w:start w:val="1"/>
      <w:numFmt w:val="decimal"/>
      <w:lvlText w:val="%1-"/>
      <w:lvlJc w:val="left"/>
      <w:pPr>
        <w:ind w:left="9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116AB3"/>
    <w:multiLevelType w:val="multilevel"/>
    <w:tmpl w:val="6B8C664E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7AB55280"/>
    <w:multiLevelType w:val="multilevel"/>
    <w:tmpl w:val="6B8C664E"/>
    <w:lvl w:ilvl="0">
      <w:start w:val="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9">
    <w:nsid w:val="7B0C52B7"/>
    <w:multiLevelType w:val="hybridMultilevel"/>
    <w:tmpl w:val="4C2E0804"/>
    <w:lvl w:ilvl="0" w:tplc="DBB8C50E">
      <w:start w:val="4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5D3116"/>
    <w:multiLevelType w:val="multilevel"/>
    <w:tmpl w:val="ACB64BB0"/>
    <w:lvl w:ilvl="0">
      <w:start w:val="4"/>
      <w:numFmt w:val="decimal"/>
      <w:lvlText w:val="%1.0-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2496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3564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6048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7116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8184" w:hanging="2160"/>
      </w:pPr>
      <w:rPr>
        <w:rFonts w:cs="Times New Roman" w:hint="default"/>
      </w:rPr>
    </w:lvl>
  </w:abstractNum>
  <w:abstractNum w:abstractNumId="21">
    <w:nsid w:val="7ED63016"/>
    <w:multiLevelType w:val="multilevel"/>
    <w:tmpl w:val="0022657C"/>
    <w:lvl w:ilvl="0">
      <w:start w:val="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-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21"/>
  </w:num>
  <w:num w:numId="5">
    <w:abstractNumId w:val="14"/>
  </w:num>
  <w:num w:numId="6">
    <w:abstractNumId w:val="17"/>
  </w:num>
  <w:num w:numId="7">
    <w:abstractNumId w:val="13"/>
  </w:num>
  <w:num w:numId="8">
    <w:abstractNumId w:val="16"/>
  </w:num>
  <w:num w:numId="9">
    <w:abstractNumId w:val="20"/>
  </w:num>
  <w:num w:numId="10">
    <w:abstractNumId w:val="15"/>
  </w:num>
  <w:num w:numId="11">
    <w:abstractNumId w:val="18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66"/>
    <w:rsid w:val="000003C2"/>
    <w:rsid w:val="00003B38"/>
    <w:rsid w:val="000055ED"/>
    <w:rsid w:val="000076D3"/>
    <w:rsid w:val="00012499"/>
    <w:rsid w:val="0002115F"/>
    <w:rsid w:val="0003362F"/>
    <w:rsid w:val="00042AD9"/>
    <w:rsid w:val="00047A1D"/>
    <w:rsid w:val="00047E27"/>
    <w:rsid w:val="000528F1"/>
    <w:rsid w:val="0005379A"/>
    <w:rsid w:val="000604D3"/>
    <w:rsid w:val="00072DFC"/>
    <w:rsid w:val="000776A0"/>
    <w:rsid w:val="00080567"/>
    <w:rsid w:val="00082FC3"/>
    <w:rsid w:val="000836C3"/>
    <w:rsid w:val="00083B49"/>
    <w:rsid w:val="00085DE4"/>
    <w:rsid w:val="00094FC0"/>
    <w:rsid w:val="000A5C3C"/>
    <w:rsid w:val="000A6371"/>
    <w:rsid w:val="000A6DAE"/>
    <w:rsid w:val="000A71DE"/>
    <w:rsid w:val="000B4D22"/>
    <w:rsid w:val="000B5096"/>
    <w:rsid w:val="000C7AE7"/>
    <w:rsid w:val="000D294F"/>
    <w:rsid w:val="000D58B2"/>
    <w:rsid w:val="000D703B"/>
    <w:rsid w:val="000E3718"/>
    <w:rsid w:val="000E6E73"/>
    <w:rsid w:val="000F1846"/>
    <w:rsid w:val="000F39FB"/>
    <w:rsid w:val="000F7F7B"/>
    <w:rsid w:val="00103389"/>
    <w:rsid w:val="00104823"/>
    <w:rsid w:val="00115717"/>
    <w:rsid w:val="001226BB"/>
    <w:rsid w:val="0012416A"/>
    <w:rsid w:val="00132CB8"/>
    <w:rsid w:val="00133B99"/>
    <w:rsid w:val="001340E1"/>
    <w:rsid w:val="0013632D"/>
    <w:rsid w:val="001369C4"/>
    <w:rsid w:val="00140D62"/>
    <w:rsid w:val="00141057"/>
    <w:rsid w:val="00141E92"/>
    <w:rsid w:val="001551E5"/>
    <w:rsid w:val="00161CAC"/>
    <w:rsid w:val="00161DCB"/>
    <w:rsid w:val="00162729"/>
    <w:rsid w:val="001638CF"/>
    <w:rsid w:val="00163BA2"/>
    <w:rsid w:val="00164FC1"/>
    <w:rsid w:val="00165B89"/>
    <w:rsid w:val="00167271"/>
    <w:rsid w:val="00167772"/>
    <w:rsid w:val="00170880"/>
    <w:rsid w:val="00173E24"/>
    <w:rsid w:val="001775FE"/>
    <w:rsid w:val="001800F0"/>
    <w:rsid w:val="00181601"/>
    <w:rsid w:val="001876CE"/>
    <w:rsid w:val="00191C24"/>
    <w:rsid w:val="001A53A2"/>
    <w:rsid w:val="001A5F56"/>
    <w:rsid w:val="001B0331"/>
    <w:rsid w:val="001B4084"/>
    <w:rsid w:val="001B4CE1"/>
    <w:rsid w:val="001B741A"/>
    <w:rsid w:val="001C0B44"/>
    <w:rsid w:val="001C0E42"/>
    <w:rsid w:val="001C5A52"/>
    <w:rsid w:val="001C6072"/>
    <w:rsid w:val="001D1542"/>
    <w:rsid w:val="001D1878"/>
    <w:rsid w:val="001D328E"/>
    <w:rsid w:val="001D45A6"/>
    <w:rsid w:val="001D4FBE"/>
    <w:rsid w:val="001E0D27"/>
    <w:rsid w:val="001E34B0"/>
    <w:rsid w:val="001E48CD"/>
    <w:rsid w:val="001E4EF6"/>
    <w:rsid w:val="001E715C"/>
    <w:rsid w:val="001F09D9"/>
    <w:rsid w:val="001F1658"/>
    <w:rsid w:val="00202F64"/>
    <w:rsid w:val="002045B1"/>
    <w:rsid w:val="002176C3"/>
    <w:rsid w:val="00220819"/>
    <w:rsid w:val="002223F3"/>
    <w:rsid w:val="0023753A"/>
    <w:rsid w:val="00240AE8"/>
    <w:rsid w:val="002443CD"/>
    <w:rsid w:val="00244F50"/>
    <w:rsid w:val="002607FC"/>
    <w:rsid w:val="00267B14"/>
    <w:rsid w:val="00271673"/>
    <w:rsid w:val="00271D76"/>
    <w:rsid w:val="00272F46"/>
    <w:rsid w:val="00273182"/>
    <w:rsid w:val="002816D0"/>
    <w:rsid w:val="00281E17"/>
    <w:rsid w:val="00281F0C"/>
    <w:rsid w:val="002850BD"/>
    <w:rsid w:val="002926A3"/>
    <w:rsid w:val="00293965"/>
    <w:rsid w:val="0029403C"/>
    <w:rsid w:val="00294591"/>
    <w:rsid w:val="00294AEB"/>
    <w:rsid w:val="002A6DBD"/>
    <w:rsid w:val="002B2149"/>
    <w:rsid w:val="002B22F5"/>
    <w:rsid w:val="002B2678"/>
    <w:rsid w:val="002B626A"/>
    <w:rsid w:val="002B7B05"/>
    <w:rsid w:val="002C47E9"/>
    <w:rsid w:val="002D6202"/>
    <w:rsid w:val="002E07D1"/>
    <w:rsid w:val="002E0F8D"/>
    <w:rsid w:val="002E5A30"/>
    <w:rsid w:val="002F0B72"/>
    <w:rsid w:val="00303EAD"/>
    <w:rsid w:val="00306678"/>
    <w:rsid w:val="00315B47"/>
    <w:rsid w:val="003176AA"/>
    <w:rsid w:val="003227D1"/>
    <w:rsid w:val="00337536"/>
    <w:rsid w:val="0033763C"/>
    <w:rsid w:val="00342666"/>
    <w:rsid w:val="00343314"/>
    <w:rsid w:val="0034350F"/>
    <w:rsid w:val="0034523D"/>
    <w:rsid w:val="003459E7"/>
    <w:rsid w:val="0035078E"/>
    <w:rsid w:val="003570AC"/>
    <w:rsid w:val="00360A16"/>
    <w:rsid w:val="00365C51"/>
    <w:rsid w:val="00365E2E"/>
    <w:rsid w:val="00370709"/>
    <w:rsid w:val="00375170"/>
    <w:rsid w:val="00375EE4"/>
    <w:rsid w:val="00377670"/>
    <w:rsid w:val="00380CD9"/>
    <w:rsid w:val="003846CD"/>
    <w:rsid w:val="00386A37"/>
    <w:rsid w:val="00386C0C"/>
    <w:rsid w:val="00387945"/>
    <w:rsid w:val="003920C3"/>
    <w:rsid w:val="003940CE"/>
    <w:rsid w:val="00396D7C"/>
    <w:rsid w:val="003A22CE"/>
    <w:rsid w:val="003A42A3"/>
    <w:rsid w:val="003A4563"/>
    <w:rsid w:val="003A76E9"/>
    <w:rsid w:val="003B3700"/>
    <w:rsid w:val="003C0006"/>
    <w:rsid w:val="003C17A0"/>
    <w:rsid w:val="003C1AB1"/>
    <w:rsid w:val="003D2815"/>
    <w:rsid w:val="003D616A"/>
    <w:rsid w:val="003D79B9"/>
    <w:rsid w:val="003E55CF"/>
    <w:rsid w:val="003E5FB0"/>
    <w:rsid w:val="00400A32"/>
    <w:rsid w:val="004122FC"/>
    <w:rsid w:val="00420D59"/>
    <w:rsid w:val="00421C0D"/>
    <w:rsid w:val="00421CBB"/>
    <w:rsid w:val="004255C3"/>
    <w:rsid w:val="00425691"/>
    <w:rsid w:val="00426BDD"/>
    <w:rsid w:val="00430916"/>
    <w:rsid w:val="004378E8"/>
    <w:rsid w:val="004423DB"/>
    <w:rsid w:val="004453EF"/>
    <w:rsid w:val="004525F5"/>
    <w:rsid w:val="00456FCF"/>
    <w:rsid w:val="00462262"/>
    <w:rsid w:val="00467E7D"/>
    <w:rsid w:val="004741DC"/>
    <w:rsid w:val="0047539F"/>
    <w:rsid w:val="00483EE3"/>
    <w:rsid w:val="00490A13"/>
    <w:rsid w:val="0049110C"/>
    <w:rsid w:val="00491C51"/>
    <w:rsid w:val="00495316"/>
    <w:rsid w:val="004A115E"/>
    <w:rsid w:val="004A199F"/>
    <w:rsid w:val="004A354A"/>
    <w:rsid w:val="004A42B1"/>
    <w:rsid w:val="004B1284"/>
    <w:rsid w:val="004B634A"/>
    <w:rsid w:val="004D095E"/>
    <w:rsid w:val="004D2DD7"/>
    <w:rsid w:val="004F3E8C"/>
    <w:rsid w:val="0050206C"/>
    <w:rsid w:val="00504B19"/>
    <w:rsid w:val="00510358"/>
    <w:rsid w:val="0051293F"/>
    <w:rsid w:val="0051389E"/>
    <w:rsid w:val="005159C1"/>
    <w:rsid w:val="005162F2"/>
    <w:rsid w:val="00522FCF"/>
    <w:rsid w:val="0052309E"/>
    <w:rsid w:val="00524947"/>
    <w:rsid w:val="0053210B"/>
    <w:rsid w:val="00532FA4"/>
    <w:rsid w:val="00533D60"/>
    <w:rsid w:val="005347E6"/>
    <w:rsid w:val="005364ED"/>
    <w:rsid w:val="00537B7E"/>
    <w:rsid w:val="0054464E"/>
    <w:rsid w:val="00544FED"/>
    <w:rsid w:val="00561C6E"/>
    <w:rsid w:val="005819D8"/>
    <w:rsid w:val="00583798"/>
    <w:rsid w:val="005939DC"/>
    <w:rsid w:val="005949C8"/>
    <w:rsid w:val="005A2748"/>
    <w:rsid w:val="005B30AC"/>
    <w:rsid w:val="005B5D13"/>
    <w:rsid w:val="005B7BB0"/>
    <w:rsid w:val="005D46FB"/>
    <w:rsid w:val="005E39A9"/>
    <w:rsid w:val="005E54B4"/>
    <w:rsid w:val="005F2E27"/>
    <w:rsid w:val="005F6743"/>
    <w:rsid w:val="00600A09"/>
    <w:rsid w:val="00600FE7"/>
    <w:rsid w:val="00604249"/>
    <w:rsid w:val="00606B93"/>
    <w:rsid w:val="00617891"/>
    <w:rsid w:val="00617CAE"/>
    <w:rsid w:val="00642CB6"/>
    <w:rsid w:val="00651F6E"/>
    <w:rsid w:val="00657DE6"/>
    <w:rsid w:val="00664E29"/>
    <w:rsid w:val="006676F5"/>
    <w:rsid w:val="00670D8C"/>
    <w:rsid w:val="00672104"/>
    <w:rsid w:val="00674C5B"/>
    <w:rsid w:val="00691F94"/>
    <w:rsid w:val="00694FFD"/>
    <w:rsid w:val="00696E98"/>
    <w:rsid w:val="00697752"/>
    <w:rsid w:val="006A00DE"/>
    <w:rsid w:val="006A29D1"/>
    <w:rsid w:val="006A7B5B"/>
    <w:rsid w:val="006B6DAB"/>
    <w:rsid w:val="006C7817"/>
    <w:rsid w:val="006C7898"/>
    <w:rsid w:val="006C7988"/>
    <w:rsid w:val="006D41CF"/>
    <w:rsid w:val="006D63B1"/>
    <w:rsid w:val="006E5CB3"/>
    <w:rsid w:val="006E6450"/>
    <w:rsid w:val="006F0B51"/>
    <w:rsid w:val="007029F8"/>
    <w:rsid w:val="00710B77"/>
    <w:rsid w:val="00714A99"/>
    <w:rsid w:val="007163F9"/>
    <w:rsid w:val="00717449"/>
    <w:rsid w:val="00721566"/>
    <w:rsid w:val="0072429C"/>
    <w:rsid w:val="00726EF2"/>
    <w:rsid w:val="00727EE7"/>
    <w:rsid w:val="00730907"/>
    <w:rsid w:val="00734EE2"/>
    <w:rsid w:val="00736C23"/>
    <w:rsid w:val="00736E15"/>
    <w:rsid w:val="00741D99"/>
    <w:rsid w:val="007445D9"/>
    <w:rsid w:val="00745229"/>
    <w:rsid w:val="007454A3"/>
    <w:rsid w:val="00745C50"/>
    <w:rsid w:val="00751D88"/>
    <w:rsid w:val="00752B36"/>
    <w:rsid w:val="00754885"/>
    <w:rsid w:val="00755B07"/>
    <w:rsid w:val="00757C33"/>
    <w:rsid w:val="00763E90"/>
    <w:rsid w:val="007640DD"/>
    <w:rsid w:val="00767D32"/>
    <w:rsid w:val="007715B7"/>
    <w:rsid w:val="00775127"/>
    <w:rsid w:val="007771B0"/>
    <w:rsid w:val="00792F2A"/>
    <w:rsid w:val="00794152"/>
    <w:rsid w:val="007951B2"/>
    <w:rsid w:val="007A47AC"/>
    <w:rsid w:val="007B07EC"/>
    <w:rsid w:val="007B531D"/>
    <w:rsid w:val="007B6CF0"/>
    <w:rsid w:val="007B7150"/>
    <w:rsid w:val="007C4132"/>
    <w:rsid w:val="007C6845"/>
    <w:rsid w:val="007D222B"/>
    <w:rsid w:val="007D4511"/>
    <w:rsid w:val="007D7134"/>
    <w:rsid w:val="007E1A07"/>
    <w:rsid w:val="007E500F"/>
    <w:rsid w:val="00803292"/>
    <w:rsid w:val="00806567"/>
    <w:rsid w:val="00812B46"/>
    <w:rsid w:val="00814072"/>
    <w:rsid w:val="008227E6"/>
    <w:rsid w:val="00827268"/>
    <w:rsid w:val="00831CBB"/>
    <w:rsid w:val="00833603"/>
    <w:rsid w:val="00833E33"/>
    <w:rsid w:val="00837C29"/>
    <w:rsid w:val="00847B7C"/>
    <w:rsid w:val="00847BAD"/>
    <w:rsid w:val="00851DC9"/>
    <w:rsid w:val="00852B6B"/>
    <w:rsid w:val="00855580"/>
    <w:rsid w:val="00861CCE"/>
    <w:rsid w:val="00862BC9"/>
    <w:rsid w:val="008722F2"/>
    <w:rsid w:val="00873DE8"/>
    <w:rsid w:val="0087567C"/>
    <w:rsid w:val="00876FBD"/>
    <w:rsid w:val="0088689B"/>
    <w:rsid w:val="0089300B"/>
    <w:rsid w:val="00893549"/>
    <w:rsid w:val="00894234"/>
    <w:rsid w:val="00896A0F"/>
    <w:rsid w:val="008A0DF7"/>
    <w:rsid w:val="008A63CB"/>
    <w:rsid w:val="008B0656"/>
    <w:rsid w:val="008B1242"/>
    <w:rsid w:val="008B316C"/>
    <w:rsid w:val="008B665B"/>
    <w:rsid w:val="008C0470"/>
    <w:rsid w:val="008C0B75"/>
    <w:rsid w:val="008C7B99"/>
    <w:rsid w:val="008D29CF"/>
    <w:rsid w:val="008D4597"/>
    <w:rsid w:val="008D6051"/>
    <w:rsid w:val="008D6964"/>
    <w:rsid w:val="008E173C"/>
    <w:rsid w:val="008E336C"/>
    <w:rsid w:val="008E3FBE"/>
    <w:rsid w:val="008F14A1"/>
    <w:rsid w:val="008F1B9C"/>
    <w:rsid w:val="008F62AF"/>
    <w:rsid w:val="008F62CC"/>
    <w:rsid w:val="00900BB3"/>
    <w:rsid w:val="00904E7B"/>
    <w:rsid w:val="00906089"/>
    <w:rsid w:val="00913654"/>
    <w:rsid w:val="00917250"/>
    <w:rsid w:val="00920781"/>
    <w:rsid w:val="009216E8"/>
    <w:rsid w:val="00932869"/>
    <w:rsid w:val="00933C8D"/>
    <w:rsid w:val="00934043"/>
    <w:rsid w:val="00936ED6"/>
    <w:rsid w:val="00944ED1"/>
    <w:rsid w:val="00945732"/>
    <w:rsid w:val="00960498"/>
    <w:rsid w:val="009619B0"/>
    <w:rsid w:val="00986E39"/>
    <w:rsid w:val="0099005D"/>
    <w:rsid w:val="009975BA"/>
    <w:rsid w:val="009A22AC"/>
    <w:rsid w:val="009B4946"/>
    <w:rsid w:val="009B4F51"/>
    <w:rsid w:val="009B6A60"/>
    <w:rsid w:val="009B7F94"/>
    <w:rsid w:val="009C156A"/>
    <w:rsid w:val="009C5293"/>
    <w:rsid w:val="009D0421"/>
    <w:rsid w:val="009D30C7"/>
    <w:rsid w:val="009D3D5A"/>
    <w:rsid w:val="009D535F"/>
    <w:rsid w:val="009D6D57"/>
    <w:rsid w:val="009E0888"/>
    <w:rsid w:val="009E4948"/>
    <w:rsid w:val="009E556A"/>
    <w:rsid w:val="009F00BB"/>
    <w:rsid w:val="009F1247"/>
    <w:rsid w:val="009F29E6"/>
    <w:rsid w:val="009F6252"/>
    <w:rsid w:val="009F6C61"/>
    <w:rsid w:val="00A02B2D"/>
    <w:rsid w:val="00A07758"/>
    <w:rsid w:val="00A11510"/>
    <w:rsid w:val="00A239B5"/>
    <w:rsid w:val="00A23F38"/>
    <w:rsid w:val="00A24388"/>
    <w:rsid w:val="00A268D9"/>
    <w:rsid w:val="00A3290D"/>
    <w:rsid w:val="00A379AE"/>
    <w:rsid w:val="00A43488"/>
    <w:rsid w:val="00A43C40"/>
    <w:rsid w:val="00A43E06"/>
    <w:rsid w:val="00A450EF"/>
    <w:rsid w:val="00A4696B"/>
    <w:rsid w:val="00A47D81"/>
    <w:rsid w:val="00A53539"/>
    <w:rsid w:val="00A55054"/>
    <w:rsid w:val="00A61382"/>
    <w:rsid w:val="00A623E9"/>
    <w:rsid w:val="00A62476"/>
    <w:rsid w:val="00A82111"/>
    <w:rsid w:val="00A8214B"/>
    <w:rsid w:val="00A83BA8"/>
    <w:rsid w:val="00A9173D"/>
    <w:rsid w:val="00A92676"/>
    <w:rsid w:val="00A963E3"/>
    <w:rsid w:val="00A97460"/>
    <w:rsid w:val="00AA5B79"/>
    <w:rsid w:val="00AB3DE6"/>
    <w:rsid w:val="00AC12D5"/>
    <w:rsid w:val="00AC71D9"/>
    <w:rsid w:val="00AD28EB"/>
    <w:rsid w:val="00AD531D"/>
    <w:rsid w:val="00AD5AE8"/>
    <w:rsid w:val="00AE0D86"/>
    <w:rsid w:val="00AE2CC1"/>
    <w:rsid w:val="00AE33D7"/>
    <w:rsid w:val="00AE344A"/>
    <w:rsid w:val="00AE76F4"/>
    <w:rsid w:val="00AF221A"/>
    <w:rsid w:val="00B02001"/>
    <w:rsid w:val="00B03272"/>
    <w:rsid w:val="00B1134D"/>
    <w:rsid w:val="00B129B1"/>
    <w:rsid w:val="00B17CEA"/>
    <w:rsid w:val="00B24258"/>
    <w:rsid w:val="00B24F12"/>
    <w:rsid w:val="00B25267"/>
    <w:rsid w:val="00B307EA"/>
    <w:rsid w:val="00B40C2A"/>
    <w:rsid w:val="00B43C1A"/>
    <w:rsid w:val="00B44C83"/>
    <w:rsid w:val="00B456A6"/>
    <w:rsid w:val="00B45BD8"/>
    <w:rsid w:val="00B52AA5"/>
    <w:rsid w:val="00B63910"/>
    <w:rsid w:val="00B63A77"/>
    <w:rsid w:val="00B70F88"/>
    <w:rsid w:val="00B77D95"/>
    <w:rsid w:val="00B80110"/>
    <w:rsid w:val="00B81F97"/>
    <w:rsid w:val="00B84558"/>
    <w:rsid w:val="00B87116"/>
    <w:rsid w:val="00B8771B"/>
    <w:rsid w:val="00B91AF6"/>
    <w:rsid w:val="00B95581"/>
    <w:rsid w:val="00BA00D0"/>
    <w:rsid w:val="00BA5187"/>
    <w:rsid w:val="00BA7266"/>
    <w:rsid w:val="00BB2D7E"/>
    <w:rsid w:val="00BC2A76"/>
    <w:rsid w:val="00BC4C0A"/>
    <w:rsid w:val="00BC6BF1"/>
    <w:rsid w:val="00BC7B9B"/>
    <w:rsid w:val="00BD08B4"/>
    <w:rsid w:val="00BD0BE5"/>
    <w:rsid w:val="00BD1EB6"/>
    <w:rsid w:val="00BD27E6"/>
    <w:rsid w:val="00BD6383"/>
    <w:rsid w:val="00BE2508"/>
    <w:rsid w:val="00BE7377"/>
    <w:rsid w:val="00C061E6"/>
    <w:rsid w:val="00C108E9"/>
    <w:rsid w:val="00C1227C"/>
    <w:rsid w:val="00C14E6E"/>
    <w:rsid w:val="00C20FAC"/>
    <w:rsid w:val="00C217BB"/>
    <w:rsid w:val="00C23BD3"/>
    <w:rsid w:val="00C24C25"/>
    <w:rsid w:val="00C26D3F"/>
    <w:rsid w:val="00C30029"/>
    <w:rsid w:val="00C3179B"/>
    <w:rsid w:val="00C37A5F"/>
    <w:rsid w:val="00C41CB3"/>
    <w:rsid w:val="00C44C51"/>
    <w:rsid w:val="00C51194"/>
    <w:rsid w:val="00C55D8C"/>
    <w:rsid w:val="00C56004"/>
    <w:rsid w:val="00C61E6D"/>
    <w:rsid w:val="00C62F4F"/>
    <w:rsid w:val="00C85720"/>
    <w:rsid w:val="00C905A1"/>
    <w:rsid w:val="00C91754"/>
    <w:rsid w:val="00C92F09"/>
    <w:rsid w:val="00C96432"/>
    <w:rsid w:val="00CA0AEE"/>
    <w:rsid w:val="00CA1350"/>
    <w:rsid w:val="00CA3EF1"/>
    <w:rsid w:val="00CA466E"/>
    <w:rsid w:val="00CA6959"/>
    <w:rsid w:val="00CA6E53"/>
    <w:rsid w:val="00CB1028"/>
    <w:rsid w:val="00CB2315"/>
    <w:rsid w:val="00CB5F29"/>
    <w:rsid w:val="00CB7AC2"/>
    <w:rsid w:val="00CC0193"/>
    <w:rsid w:val="00CC19A3"/>
    <w:rsid w:val="00CF1028"/>
    <w:rsid w:val="00CF175A"/>
    <w:rsid w:val="00CF564E"/>
    <w:rsid w:val="00D00B87"/>
    <w:rsid w:val="00D06819"/>
    <w:rsid w:val="00D069E9"/>
    <w:rsid w:val="00D07B47"/>
    <w:rsid w:val="00D10650"/>
    <w:rsid w:val="00D13B62"/>
    <w:rsid w:val="00D14EAB"/>
    <w:rsid w:val="00D16F3D"/>
    <w:rsid w:val="00D22533"/>
    <w:rsid w:val="00D302B3"/>
    <w:rsid w:val="00D323DB"/>
    <w:rsid w:val="00D556AE"/>
    <w:rsid w:val="00D677EF"/>
    <w:rsid w:val="00D7225F"/>
    <w:rsid w:val="00D747A3"/>
    <w:rsid w:val="00D817CC"/>
    <w:rsid w:val="00D839F8"/>
    <w:rsid w:val="00D83AC3"/>
    <w:rsid w:val="00D931D4"/>
    <w:rsid w:val="00D936A5"/>
    <w:rsid w:val="00D94E0A"/>
    <w:rsid w:val="00D96145"/>
    <w:rsid w:val="00D97357"/>
    <w:rsid w:val="00DA3144"/>
    <w:rsid w:val="00DA4DD3"/>
    <w:rsid w:val="00DA4FCF"/>
    <w:rsid w:val="00DA7651"/>
    <w:rsid w:val="00DB13A2"/>
    <w:rsid w:val="00DB4454"/>
    <w:rsid w:val="00DC19FA"/>
    <w:rsid w:val="00DC7547"/>
    <w:rsid w:val="00DD6C02"/>
    <w:rsid w:val="00DE2759"/>
    <w:rsid w:val="00DF0714"/>
    <w:rsid w:val="00DF43CD"/>
    <w:rsid w:val="00DF7237"/>
    <w:rsid w:val="00E001C2"/>
    <w:rsid w:val="00E00665"/>
    <w:rsid w:val="00E014BF"/>
    <w:rsid w:val="00E020A4"/>
    <w:rsid w:val="00E10A3C"/>
    <w:rsid w:val="00E12D47"/>
    <w:rsid w:val="00E24C6A"/>
    <w:rsid w:val="00E314D3"/>
    <w:rsid w:val="00E37D8A"/>
    <w:rsid w:val="00E47D50"/>
    <w:rsid w:val="00E501BF"/>
    <w:rsid w:val="00E5321C"/>
    <w:rsid w:val="00E53D65"/>
    <w:rsid w:val="00E6682B"/>
    <w:rsid w:val="00E71475"/>
    <w:rsid w:val="00E73A05"/>
    <w:rsid w:val="00E769AC"/>
    <w:rsid w:val="00E77E3E"/>
    <w:rsid w:val="00E86531"/>
    <w:rsid w:val="00EA33E6"/>
    <w:rsid w:val="00EA403E"/>
    <w:rsid w:val="00EA4ACE"/>
    <w:rsid w:val="00EA5566"/>
    <w:rsid w:val="00EA7C3A"/>
    <w:rsid w:val="00EB23E7"/>
    <w:rsid w:val="00EB36B6"/>
    <w:rsid w:val="00EC1140"/>
    <w:rsid w:val="00EC5965"/>
    <w:rsid w:val="00EC5E74"/>
    <w:rsid w:val="00EC6972"/>
    <w:rsid w:val="00EC7031"/>
    <w:rsid w:val="00ED050F"/>
    <w:rsid w:val="00ED089C"/>
    <w:rsid w:val="00ED33BD"/>
    <w:rsid w:val="00ED5521"/>
    <w:rsid w:val="00EE0348"/>
    <w:rsid w:val="00EE5EEE"/>
    <w:rsid w:val="00EE7A29"/>
    <w:rsid w:val="00EE7D8A"/>
    <w:rsid w:val="00EF09D9"/>
    <w:rsid w:val="00EF53F7"/>
    <w:rsid w:val="00F02D4E"/>
    <w:rsid w:val="00F105C4"/>
    <w:rsid w:val="00F15D63"/>
    <w:rsid w:val="00F2765F"/>
    <w:rsid w:val="00F27765"/>
    <w:rsid w:val="00F30196"/>
    <w:rsid w:val="00F32A2E"/>
    <w:rsid w:val="00F366DB"/>
    <w:rsid w:val="00F40A96"/>
    <w:rsid w:val="00F42D2E"/>
    <w:rsid w:val="00F56B60"/>
    <w:rsid w:val="00F57FF0"/>
    <w:rsid w:val="00F64F0D"/>
    <w:rsid w:val="00F64FEF"/>
    <w:rsid w:val="00F65554"/>
    <w:rsid w:val="00F67E98"/>
    <w:rsid w:val="00F71E0F"/>
    <w:rsid w:val="00F72300"/>
    <w:rsid w:val="00F76F1E"/>
    <w:rsid w:val="00F80F24"/>
    <w:rsid w:val="00F818B7"/>
    <w:rsid w:val="00F84681"/>
    <w:rsid w:val="00F94E9B"/>
    <w:rsid w:val="00F95328"/>
    <w:rsid w:val="00F97AC0"/>
    <w:rsid w:val="00FA2EDA"/>
    <w:rsid w:val="00FA3686"/>
    <w:rsid w:val="00FA3AD1"/>
    <w:rsid w:val="00FA6F23"/>
    <w:rsid w:val="00FB2D87"/>
    <w:rsid w:val="00FB518E"/>
    <w:rsid w:val="00FB5AFE"/>
    <w:rsid w:val="00FC7D64"/>
    <w:rsid w:val="00FD2336"/>
    <w:rsid w:val="00FD4AAB"/>
    <w:rsid w:val="00FE3F80"/>
    <w:rsid w:val="00FE6813"/>
    <w:rsid w:val="00FF5C9E"/>
    <w:rsid w:val="00FF6A43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8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942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BC2A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4911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D323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94234"/>
    <w:rPr>
      <w:rFonts w:ascii="Cambria" w:hAnsi="Cambria" w:cs="Times New Roman"/>
      <w:b/>
      <w:kern w:val="32"/>
      <w:sz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2A76"/>
    <w:rPr>
      <w:rFonts w:ascii="Cambria" w:hAnsi="Cambria" w:cs="Times New Roman"/>
      <w:b/>
      <w:i/>
      <w:sz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456A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456A6"/>
    <w:rPr>
      <w:rFonts w:ascii="Calibri" w:hAnsi="Calibri" w:cs="Times New Roman"/>
      <w:b/>
      <w:bCs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rsid w:val="00FE68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E6813"/>
    <w:rPr>
      <w:rFonts w:cs="Times New Roman"/>
      <w:sz w:val="22"/>
      <w:lang w:eastAsia="en-US"/>
    </w:rPr>
  </w:style>
  <w:style w:type="paragraph" w:styleId="Rodap">
    <w:name w:val="footer"/>
    <w:basedOn w:val="Normal"/>
    <w:link w:val="RodapChar"/>
    <w:uiPriority w:val="99"/>
    <w:rsid w:val="00FE68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E6813"/>
    <w:rPr>
      <w:rFonts w:cs="Times New Roman"/>
      <w:sz w:val="22"/>
      <w:lang w:eastAsia="en-US"/>
    </w:rPr>
  </w:style>
  <w:style w:type="paragraph" w:styleId="NormalWeb">
    <w:name w:val="Normal (Web)"/>
    <w:basedOn w:val="Normal"/>
    <w:uiPriority w:val="99"/>
    <w:semiHidden/>
    <w:rsid w:val="00B24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A6D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A6DAE"/>
    <w:rPr>
      <w:rFonts w:ascii="Tahoma" w:hAnsi="Tahoma" w:cs="Times New Roman"/>
      <w:sz w:val="16"/>
      <w:lang w:eastAsia="en-US"/>
    </w:rPr>
  </w:style>
  <w:style w:type="character" w:styleId="Hyperlink">
    <w:name w:val="Hyperlink"/>
    <w:basedOn w:val="Fontepargpadro"/>
    <w:uiPriority w:val="99"/>
    <w:rsid w:val="00BD08B4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99"/>
    <w:qFormat/>
    <w:rsid w:val="00BD08B4"/>
    <w:rPr>
      <w:rFonts w:cs="Times New Roman"/>
      <w:i/>
    </w:rPr>
  </w:style>
  <w:style w:type="character" w:styleId="Forte">
    <w:name w:val="Strong"/>
    <w:basedOn w:val="Fontepargpadro"/>
    <w:uiPriority w:val="99"/>
    <w:qFormat/>
    <w:rsid w:val="00A92676"/>
    <w:rPr>
      <w:rFonts w:cs="Times New Roman"/>
      <w:b/>
    </w:rPr>
  </w:style>
  <w:style w:type="character" w:customStyle="1" w:styleId="h1">
    <w:name w:val="h1"/>
    <w:uiPriority w:val="99"/>
    <w:rsid w:val="00697752"/>
  </w:style>
  <w:style w:type="character" w:customStyle="1" w:styleId="num-ratings">
    <w:name w:val="num-ratings"/>
    <w:basedOn w:val="Fontepargpadro"/>
    <w:uiPriority w:val="99"/>
    <w:rsid w:val="00104823"/>
    <w:rPr>
      <w:rFonts w:cs="Times New Roman"/>
    </w:rPr>
  </w:style>
  <w:style w:type="character" w:customStyle="1" w:styleId="count">
    <w:name w:val="count"/>
    <w:basedOn w:val="Fontepargpadro"/>
    <w:uiPriority w:val="99"/>
    <w:rsid w:val="00104823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104823"/>
    <w:rPr>
      <w:rFonts w:cs="Times New Roman"/>
    </w:rPr>
  </w:style>
  <w:style w:type="character" w:customStyle="1" w:styleId="qterm">
    <w:name w:val="qterm"/>
    <w:basedOn w:val="Fontepargpadro"/>
    <w:uiPriority w:val="99"/>
    <w:rsid w:val="0049110C"/>
    <w:rPr>
      <w:rFonts w:cs="Times New Roman"/>
    </w:rPr>
  </w:style>
  <w:style w:type="character" w:customStyle="1" w:styleId="url">
    <w:name w:val="url"/>
    <w:basedOn w:val="Fontepargpadro"/>
    <w:uiPriority w:val="99"/>
    <w:rsid w:val="00D323DB"/>
    <w:rPr>
      <w:rFonts w:cs="Times New Roman"/>
    </w:rPr>
  </w:style>
  <w:style w:type="character" w:customStyle="1" w:styleId="timeaccess">
    <w:name w:val="timeaccess"/>
    <w:basedOn w:val="Fontepargpadro"/>
    <w:uiPriority w:val="99"/>
    <w:rsid w:val="00D323DB"/>
    <w:rPr>
      <w:rFonts w:cs="Times New Roman"/>
    </w:rPr>
  </w:style>
  <w:style w:type="character" w:styleId="AcrnimoHTML">
    <w:name w:val="HTML Acronym"/>
    <w:basedOn w:val="Fontepargpadro"/>
    <w:uiPriority w:val="99"/>
    <w:rsid w:val="00932869"/>
    <w:rPr>
      <w:rFonts w:cs="Times New Roman"/>
    </w:rPr>
  </w:style>
  <w:style w:type="character" w:styleId="HiperlinkVisitado">
    <w:name w:val="FollowedHyperlink"/>
    <w:basedOn w:val="Fontepargpadro"/>
    <w:uiPriority w:val="99"/>
    <w:rsid w:val="003D616A"/>
    <w:rPr>
      <w:rFonts w:cs="Times New Roman"/>
      <w:color w:val="606420"/>
      <w:u w:val="single"/>
    </w:rPr>
  </w:style>
  <w:style w:type="character" w:styleId="Nmerodepgina">
    <w:name w:val="page number"/>
    <w:basedOn w:val="Fontepargpadro"/>
    <w:uiPriority w:val="99"/>
    <w:rsid w:val="00F818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8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942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BC2A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4911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D323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94234"/>
    <w:rPr>
      <w:rFonts w:ascii="Cambria" w:hAnsi="Cambria" w:cs="Times New Roman"/>
      <w:b/>
      <w:kern w:val="32"/>
      <w:sz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2A76"/>
    <w:rPr>
      <w:rFonts w:ascii="Cambria" w:hAnsi="Cambria" w:cs="Times New Roman"/>
      <w:b/>
      <w:i/>
      <w:sz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456A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456A6"/>
    <w:rPr>
      <w:rFonts w:ascii="Calibri" w:hAnsi="Calibri" w:cs="Times New Roman"/>
      <w:b/>
      <w:bCs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rsid w:val="00FE68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E6813"/>
    <w:rPr>
      <w:rFonts w:cs="Times New Roman"/>
      <w:sz w:val="22"/>
      <w:lang w:eastAsia="en-US"/>
    </w:rPr>
  </w:style>
  <w:style w:type="paragraph" w:styleId="Rodap">
    <w:name w:val="footer"/>
    <w:basedOn w:val="Normal"/>
    <w:link w:val="RodapChar"/>
    <w:uiPriority w:val="99"/>
    <w:rsid w:val="00FE68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E6813"/>
    <w:rPr>
      <w:rFonts w:cs="Times New Roman"/>
      <w:sz w:val="22"/>
      <w:lang w:eastAsia="en-US"/>
    </w:rPr>
  </w:style>
  <w:style w:type="paragraph" w:styleId="NormalWeb">
    <w:name w:val="Normal (Web)"/>
    <w:basedOn w:val="Normal"/>
    <w:uiPriority w:val="99"/>
    <w:semiHidden/>
    <w:rsid w:val="00B24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A6D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A6DAE"/>
    <w:rPr>
      <w:rFonts w:ascii="Tahoma" w:hAnsi="Tahoma" w:cs="Times New Roman"/>
      <w:sz w:val="16"/>
      <w:lang w:eastAsia="en-US"/>
    </w:rPr>
  </w:style>
  <w:style w:type="character" w:styleId="Hyperlink">
    <w:name w:val="Hyperlink"/>
    <w:basedOn w:val="Fontepargpadro"/>
    <w:uiPriority w:val="99"/>
    <w:rsid w:val="00BD08B4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99"/>
    <w:qFormat/>
    <w:rsid w:val="00BD08B4"/>
    <w:rPr>
      <w:rFonts w:cs="Times New Roman"/>
      <w:i/>
    </w:rPr>
  </w:style>
  <w:style w:type="character" w:styleId="Forte">
    <w:name w:val="Strong"/>
    <w:basedOn w:val="Fontepargpadro"/>
    <w:uiPriority w:val="99"/>
    <w:qFormat/>
    <w:rsid w:val="00A92676"/>
    <w:rPr>
      <w:rFonts w:cs="Times New Roman"/>
      <w:b/>
    </w:rPr>
  </w:style>
  <w:style w:type="character" w:customStyle="1" w:styleId="h1">
    <w:name w:val="h1"/>
    <w:uiPriority w:val="99"/>
    <w:rsid w:val="00697752"/>
  </w:style>
  <w:style w:type="character" w:customStyle="1" w:styleId="num-ratings">
    <w:name w:val="num-ratings"/>
    <w:basedOn w:val="Fontepargpadro"/>
    <w:uiPriority w:val="99"/>
    <w:rsid w:val="00104823"/>
    <w:rPr>
      <w:rFonts w:cs="Times New Roman"/>
    </w:rPr>
  </w:style>
  <w:style w:type="character" w:customStyle="1" w:styleId="count">
    <w:name w:val="count"/>
    <w:basedOn w:val="Fontepargpadro"/>
    <w:uiPriority w:val="99"/>
    <w:rsid w:val="00104823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104823"/>
    <w:rPr>
      <w:rFonts w:cs="Times New Roman"/>
    </w:rPr>
  </w:style>
  <w:style w:type="character" w:customStyle="1" w:styleId="qterm">
    <w:name w:val="qterm"/>
    <w:basedOn w:val="Fontepargpadro"/>
    <w:uiPriority w:val="99"/>
    <w:rsid w:val="0049110C"/>
    <w:rPr>
      <w:rFonts w:cs="Times New Roman"/>
    </w:rPr>
  </w:style>
  <w:style w:type="character" w:customStyle="1" w:styleId="url">
    <w:name w:val="url"/>
    <w:basedOn w:val="Fontepargpadro"/>
    <w:uiPriority w:val="99"/>
    <w:rsid w:val="00D323DB"/>
    <w:rPr>
      <w:rFonts w:cs="Times New Roman"/>
    </w:rPr>
  </w:style>
  <w:style w:type="character" w:customStyle="1" w:styleId="timeaccess">
    <w:name w:val="timeaccess"/>
    <w:basedOn w:val="Fontepargpadro"/>
    <w:uiPriority w:val="99"/>
    <w:rsid w:val="00D323DB"/>
    <w:rPr>
      <w:rFonts w:cs="Times New Roman"/>
    </w:rPr>
  </w:style>
  <w:style w:type="character" w:styleId="AcrnimoHTML">
    <w:name w:val="HTML Acronym"/>
    <w:basedOn w:val="Fontepargpadro"/>
    <w:uiPriority w:val="99"/>
    <w:rsid w:val="00932869"/>
    <w:rPr>
      <w:rFonts w:cs="Times New Roman"/>
    </w:rPr>
  </w:style>
  <w:style w:type="character" w:styleId="HiperlinkVisitado">
    <w:name w:val="FollowedHyperlink"/>
    <w:basedOn w:val="Fontepargpadro"/>
    <w:uiPriority w:val="99"/>
    <w:rsid w:val="003D616A"/>
    <w:rPr>
      <w:rFonts w:cs="Times New Roman"/>
      <w:color w:val="606420"/>
      <w:u w:val="single"/>
    </w:rPr>
  </w:style>
  <w:style w:type="character" w:styleId="Nmerodepgina">
    <w:name w:val="page number"/>
    <w:basedOn w:val="Fontepargpadro"/>
    <w:uiPriority w:val="99"/>
    <w:rsid w:val="00F818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3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529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3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93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3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3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06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0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2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93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3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3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3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revista/edicoes/2006" TargetMode="External"/><Relationship Id="rId13" Type="http://schemas.openxmlformats.org/officeDocument/2006/relationships/hyperlink" Target="http://jus.com.br/revista/texto/9248/o-habeas-corpus" TargetMode="External"/><Relationship Id="rId18" Type="http://schemas.openxmlformats.org/officeDocument/2006/relationships/hyperlink" Target="http://jus.com.br/revista/edicoes/2003/12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jus.com.br/revista/edicoes/2006" TargetMode="External"/><Relationship Id="rId17" Type="http://schemas.openxmlformats.org/officeDocument/2006/relationships/hyperlink" Target="http://jus.com.br/revista/edicoes/2003/12/26" TargetMode="External"/><Relationship Id="rId2" Type="http://schemas.openxmlformats.org/officeDocument/2006/relationships/styles" Target="styles.xml"/><Relationship Id="rId16" Type="http://schemas.openxmlformats.org/officeDocument/2006/relationships/hyperlink" Target="http://jus.com.br/revista/edicoes/2003/12/26" TargetMode="External"/><Relationship Id="rId20" Type="http://schemas.openxmlformats.org/officeDocument/2006/relationships/hyperlink" Target="http://jus.com.br/revista/texto/4613/estado-democratico-de-direito-soci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jus.com.br/revista/edicoes/2006/1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jus.com.br/revista/edicoes/200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jus.com.br/revista/edicoes/2006/12/10" TargetMode="External"/><Relationship Id="rId19" Type="http://schemas.openxmlformats.org/officeDocument/2006/relationships/hyperlink" Target="http://jus.com.br/revista/edicoes/2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s.com.br/revista/edicoes/2006/12/10" TargetMode="External"/><Relationship Id="rId14" Type="http://schemas.openxmlformats.org/officeDocument/2006/relationships/hyperlink" Target="http://www.alamedaeditorial.com.br/historia-do-estado-de-direito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3546</Words>
  <Characters>19151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JULGAMENTO DO MENSALÃO</vt:lpstr>
    </vt:vector>
  </TitlesOfParts>
  <Company>Organization</Company>
  <LinksUpToDate>false</LinksUpToDate>
  <CharactersWithSpaces>22652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JULGAMENTO DO MENSALÃO</dc:title>
  <dc:creator>Sandra</dc:creator>
  <cp:lastModifiedBy>Alex</cp:lastModifiedBy>
  <cp:revision>4</cp:revision>
  <cp:lastPrinted>2013-05-09T20:06:00Z</cp:lastPrinted>
  <dcterms:created xsi:type="dcterms:W3CDTF">2013-07-17T12:37:00Z</dcterms:created>
  <dcterms:modified xsi:type="dcterms:W3CDTF">2013-07-17T13:32:00Z</dcterms:modified>
</cp:coreProperties>
</file>