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4D2B" w:rsidRDefault="00174D2B" w:rsidP="008B64A7">
      <w:pPr>
        <w:rPr>
          <w:rFonts w:ascii="Arial" w:hAnsi="Arial" w:cs="Arial"/>
          <w:caps/>
          <w:sz w:val="24"/>
          <w:szCs w:val="24"/>
        </w:rPr>
      </w:pPr>
    </w:p>
    <w:p w:rsidR="006C22F6" w:rsidRPr="001E60C7" w:rsidRDefault="001E60C7" w:rsidP="001221F8">
      <w:pPr>
        <w:jc w:val="center"/>
        <w:rPr>
          <w:rFonts w:asciiTheme="majorHAnsi" w:hAnsiTheme="majorHAnsi"/>
          <w:color w:val="000000" w:themeColor="text1"/>
          <w:sz w:val="32"/>
          <w:szCs w:val="32"/>
          <w:shd w:val="clear" w:color="auto" w:fill="FFFFFF"/>
        </w:rPr>
      </w:pPr>
      <w:r w:rsidRPr="001E60C7">
        <w:rPr>
          <w:rFonts w:asciiTheme="majorHAnsi" w:hAnsiTheme="majorHAnsi"/>
          <w:color w:val="000000" w:themeColor="text1"/>
          <w:sz w:val="32"/>
          <w:szCs w:val="32"/>
          <w:shd w:val="clear" w:color="auto" w:fill="FFFFFF"/>
        </w:rPr>
        <w:t>REFLEXÕES SOBRE</w:t>
      </w:r>
      <w:r w:rsidR="0080016B">
        <w:rPr>
          <w:rFonts w:asciiTheme="majorHAnsi" w:hAnsiTheme="majorHAnsi"/>
          <w:color w:val="000000" w:themeColor="text1"/>
          <w:sz w:val="32"/>
          <w:szCs w:val="32"/>
          <w:shd w:val="clear" w:color="auto" w:fill="FFFFFF"/>
        </w:rPr>
        <w:t xml:space="preserve"> ARQUEOLOGIA, HISTÓRIA E PATRIMÔNIO</w:t>
      </w:r>
    </w:p>
    <w:p w:rsidR="001E60C7" w:rsidRPr="001221F8" w:rsidRDefault="001E60C7" w:rsidP="001221F8">
      <w:pPr>
        <w:jc w:val="center"/>
        <w:rPr>
          <w:rFonts w:ascii="Arial" w:hAnsi="Arial" w:cs="Arial"/>
          <w:caps/>
          <w:sz w:val="24"/>
          <w:szCs w:val="24"/>
        </w:rPr>
      </w:pPr>
    </w:p>
    <w:p w:rsidR="00350757" w:rsidRPr="00981924" w:rsidRDefault="00350757" w:rsidP="006C22F6">
      <w:pPr>
        <w:pStyle w:val="NormalWeb"/>
        <w:shd w:val="clear" w:color="auto" w:fill="FFFFFF"/>
        <w:spacing w:before="0" w:beforeAutospacing="0" w:after="0" w:afterAutospacing="0" w:line="360" w:lineRule="auto"/>
        <w:contextualSpacing/>
        <w:jc w:val="center"/>
        <w:rPr>
          <w:color w:val="000000" w:themeColor="text1"/>
          <w:shd w:val="clear" w:color="auto" w:fill="FFFFFF"/>
        </w:rPr>
      </w:pPr>
    </w:p>
    <w:p w:rsidR="006C22F6" w:rsidRDefault="00174D2B" w:rsidP="00174D2B">
      <w:pPr>
        <w:pStyle w:val="NormalWeb"/>
        <w:shd w:val="clear" w:color="auto" w:fill="FFFFFF"/>
        <w:spacing w:before="0" w:beforeAutospacing="0" w:after="0" w:afterAutospacing="0" w:line="360" w:lineRule="auto"/>
        <w:contextualSpacing/>
        <w:jc w:val="right"/>
        <w:rPr>
          <w:color w:val="000000" w:themeColor="text1"/>
          <w:shd w:val="clear" w:color="auto" w:fill="FFFFFF"/>
        </w:rPr>
      </w:pPr>
      <w:r>
        <w:rPr>
          <w:color w:val="000000" w:themeColor="text1"/>
          <w:shd w:val="clear" w:color="auto" w:fill="FFFFFF"/>
        </w:rPr>
        <w:t>Rafael Francisco Bensi</w:t>
      </w:r>
    </w:p>
    <w:p w:rsidR="001E60C7" w:rsidRDefault="001E60C7" w:rsidP="00174D2B">
      <w:pPr>
        <w:pStyle w:val="NormalWeb"/>
        <w:shd w:val="clear" w:color="auto" w:fill="FFFFFF"/>
        <w:spacing w:before="0" w:beforeAutospacing="0" w:after="0" w:afterAutospacing="0" w:line="360" w:lineRule="auto"/>
        <w:contextualSpacing/>
        <w:jc w:val="right"/>
        <w:rPr>
          <w:color w:val="000000" w:themeColor="text1"/>
          <w:shd w:val="clear" w:color="auto" w:fill="FFFFFF"/>
        </w:rPr>
      </w:pPr>
    </w:p>
    <w:p w:rsidR="00174D2B" w:rsidRPr="00981924" w:rsidRDefault="00174D2B" w:rsidP="00174D2B">
      <w:pPr>
        <w:pStyle w:val="NormalWeb"/>
        <w:shd w:val="clear" w:color="auto" w:fill="FFFFFF"/>
        <w:spacing w:before="0" w:beforeAutospacing="0" w:after="0" w:afterAutospacing="0" w:line="360" w:lineRule="auto"/>
        <w:contextualSpacing/>
        <w:jc w:val="right"/>
        <w:rPr>
          <w:color w:val="000000" w:themeColor="text1"/>
          <w:shd w:val="clear" w:color="auto" w:fill="FFFFFF"/>
        </w:rPr>
      </w:pPr>
    </w:p>
    <w:p w:rsidR="009D35B8" w:rsidRPr="00981924" w:rsidRDefault="00AA46B7" w:rsidP="005F410D">
      <w:pPr>
        <w:pStyle w:val="NormalWeb"/>
        <w:shd w:val="clear" w:color="auto" w:fill="FFFFFF"/>
        <w:spacing w:before="0" w:beforeAutospacing="0" w:after="0" w:afterAutospacing="0" w:line="360" w:lineRule="auto"/>
        <w:ind w:firstLine="708"/>
        <w:contextualSpacing/>
        <w:jc w:val="both"/>
        <w:rPr>
          <w:color w:val="000000" w:themeColor="text1"/>
          <w:shd w:val="clear" w:color="auto" w:fill="FFFFFF"/>
        </w:rPr>
      </w:pPr>
      <w:r w:rsidRPr="00981924">
        <w:rPr>
          <w:color w:val="000000" w:themeColor="text1"/>
          <w:shd w:val="clear" w:color="auto" w:fill="FFFFFF"/>
        </w:rPr>
        <w:t xml:space="preserve">Não muito tempo atrás, a Arqueologia como ciência que estuda o passado, talvez se contentasse com o papel de disciplina auxiliar </w:t>
      </w:r>
      <w:r w:rsidR="002328C2" w:rsidRPr="00981924">
        <w:rPr>
          <w:color w:val="000000" w:themeColor="text1"/>
          <w:shd w:val="clear" w:color="auto" w:fill="FFFFFF"/>
        </w:rPr>
        <w:t>que lhe fora c</w:t>
      </w:r>
      <w:r w:rsidRPr="00981924">
        <w:rPr>
          <w:color w:val="000000" w:themeColor="text1"/>
          <w:shd w:val="clear" w:color="auto" w:fill="FFFFFF"/>
        </w:rPr>
        <w:t>oncedido em sua íntima relação com a História, principalmente</w:t>
      </w:r>
      <w:r w:rsidR="00B02120" w:rsidRPr="00981924">
        <w:rPr>
          <w:color w:val="000000" w:themeColor="text1"/>
          <w:shd w:val="clear" w:color="auto" w:fill="FFFFFF"/>
        </w:rPr>
        <w:t xml:space="preserve"> </w:t>
      </w:r>
      <w:r w:rsidR="002328C2" w:rsidRPr="00981924">
        <w:rPr>
          <w:color w:val="000000" w:themeColor="text1"/>
          <w:shd w:val="clear" w:color="auto" w:fill="FFFFFF"/>
        </w:rPr>
        <w:t>em se</w:t>
      </w:r>
      <w:r w:rsidRPr="00981924">
        <w:rPr>
          <w:color w:val="000000" w:themeColor="text1"/>
          <w:shd w:val="clear" w:color="auto" w:fill="FFFFFF"/>
        </w:rPr>
        <w:t xml:space="preserve"> tratando</w:t>
      </w:r>
      <w:r w:rsidR="004B1D9A" w:rsidRPr="00981924">
        <w:rPr>
          <w:color w:val="000000" w:themeColor="text1"/>
          <w:shd w:val="clear" w:color="auto" w:fill="FFFFFF"/>
        </w:rPr>
        <w:t xml:space="preserve"> de </w:t>
      </w:r>
      <w:r w:rsidR="0031773B" w:rsidRPr="00981924">
        <w:rPr>
          <w:color w:val="000000" w:themeColor="text1"/>
          <w:shd w:val="clear" w:color="auto" w:fill="FFFFFF"/>
        </w:rPr>
        <w:t>História Clássica e Antiga. T</w:t>
      </w:r>
      <w:r w:rsidRPr="00981924">
        <w:rPr>
          <w:color w:val="000000" w:themeColor="text1"/>
          <w:shd w:val="clear" w:color="auto" w:fill="FFFFFF"/>
        </w:rPr>
        <w:t>odavia, já não é mais possível</w:t>
      </w:r>
      <w:r w:rsidR="002328C2" w:rsidRPr="00981924">
        <w:rPr>
          <w:color w:val="000000" w:themeColor="text1"/>
          <w:shd w:val="clear" w:color="auto" w:fill="FFFFFF"/>
        </w:rPr>
        <w:t xml:space="preserve"> limitar o campo de atuaçã</w:t>
      </w:r>
      <w:r w:rsidRPr="00981924">
        <w:rPr>
          <w:color w:val="000000" w:themeColor="text1"/>
          <w:shd w:val="clear" w:color="auto" w:fill="FFFFFF"/>
        </w:rPr>
        <w:t>o da Arqueologia a análises superficiais</w:t>
      </w:r>
      <w:r w:rsidR="002328C2" w:rsidRPr="00981924">
        <w:rPr>
          <w:color w:val="000000" w:themeColor="text1"/>
          <w:shd w:val="clear" w:color="auto" w:fill="FFFFFF"/>
        </w:rPr>
        <w:t xml:space="preserve"> ou </w:t>
      </w:r>
      <w:r w:rsidR="00B02120" w:rsidRPr="00981924">
        <w:rPr>
          <w:color w:val="000000" w:themeColor="text1"/>
          <w:shd w:val="clear" w:color="auto" w:fill="FFFFFF"/>
        </w:rPr>
        <w:t>antiquarias</w:t>
      </w:r>
      <w:r w:rsidRPr="00981924">
        <w:rPr>
          <w:color w:val="000000" w:themeColor="text1"/>
          <w:shd w:val="clear" w:color="auto" w:fill="FFFFFF"/>
        </w:rPr>
        <w:t xml:space="preserve"> de objetos</w:t>
      </w:r>
      <w:r w:rsidR="0031773B" w:rsidRPr="00981924">
        <w:rPr>
          <w:color w:val="000000" w:themeColor="text1"/>
          <w:shd w:val="clear" w:color="auto" w:fill="FFFFFF"/>
        </w:rPr>
        <w:t xml:space="preserve">, pois ela possui um papel fundamental no estudo e preservação do patrimônio histórico e cultural. </w:t>
      </w:r>
      <w:r w:rsidR="00B02120" w:rsidRPr="00981924">
        <w:rPr>
          <w:color w:val="000000" w:themeColor="text1"/>
          <w:shd w:val="clear" w:color="auto" w:fill="FFFFFF"/>
        </w:rPr>
        <w:t xml:space="preserve">Em tempo, </w:t>
      </w:r>
      <w:r w:rsidR="000021F4" w:rsidRPr="00981924">
        <w:rPr>
          <w:color w:val="000000" w:themeColor="text1"/>
          <w:shd w:val="clear" w:color="auto" w:fill="FFFFFF"/>
        </w:rPr>
        <w:t xml:space="preserve">a chamada Nova Arqueologia, nos trouxe novas formas de interpretação da ciência histórica, não atuando apenas como auxiliar, mas como atora no processo de </w:t>
      </w:r>
      <w:r w:rsidR="00B02120" w:rsidRPr="00981924">
        <w:rPr>
          <w:color w:val="000000" w:themeColor="text1"/>
          <w:shd w:val="clear" w:color="auto" w:fill="FFFFFF"/>
        </w:rPr>
        <w:t>reconstituição de processos históricos</w:t>
      </w:r>
      <w:r w:rsidR="000021F4" w:rsidRPr="00981924">
        <w:rPr>
          <w:color w:val="000000" w:themeColor="text1"/>
          <w:shd w:val="clear" w:color="auto" w:fill="FFFFFF"/>
        </w:rPr>
        <w:t>.</w:t>
      </w:r>
    </w:p>
    <w:p w:rsidR="000021F4" w:rsidRPr="00981924" w:rsidRDefault="000021F4" w:rsidP="005F410D">
      <w:pPr>
        <w:pStyle w:val="NormalWeb"/>
        <w:shd w:val="clear" w:color="auto" w:fill="FFFFFF"/>
        <w:spacing w:before="0" w:beforeAutospacing="0" w:after="0" w:afterAutospacing="0" w:line="360" w:lineRule="auto"/>
        <w:ind w:firstLine="708"/>
        <w:contextualSpacing/>
        <w:jc w:val="both"/>
        <w:rPr>
          <w:color w:val="000000" w:themeColor="text1"/>
        </w:rPr>
      </w:pPr>
      <w:r w:rsidRPr="00981924">
        <w:rPr>
          <w:color w:val="000000" w:themeColor="text1"/>
          <w:shd w:val="clear" w:color="auto" w:fill="FFFFFF"/>
        </w:rPr>
        <w:t>Com efeito, os avanços observados desde ent</w:t>
      </w:r>
      <w:r w:rsidR="00B02120" w:rsidRPr="00981924">
        <w:rPr>
          <w:color w:val="000000" w:themeColor="text1"/>
          <w:shd w:val="clear" w:color="auto" w:fill="FFFFFF"/>
        </w:rPr>
        <w:t xml:space="preserve">ão, nos fornecem uma nova maneira </w:t>
      </w:r>
      <w:r w:rsidRPr="00981924">
        <w:rPr>
          <w:color w:val="000000" w:themeColor="text1"/>
          <w:shd w:val="clear" w:color="auto" w:fill="FFFFFF"/>
        </w:rPr>
        <w:t xml:space="preserve">de enxergar a Arqueologia, </w:t>
      </w:r>
      <w:r w:rsidR="00756238" w:rsidRPr="00981924">
        <w:rPr>
          <w:color w:val="000000" w:themeColor="text1"/>
          <w:shd w:val="clear" w:color="auto" w:fill="FFFFFF"/>
        </w:rPr>
        <w:t xml:space="preserve">principalmente, no que tange </w:t>
      </w:r>
      <w:r w:rsidRPr="00981924">
        <w:rPr>
          <w:color w:val="000000" w:themeColor="text1"/>
          <w:shd w:val="clear" w:color="auto" w:fill="FFFFFF"/>
        </w:rPr>
        <w:t>as especificidades metodológicas</w:t>
      </w:r>
      <w:r w:rsidRPr="00981924">
        <w:rPr>
          <w:color w:val="000000" w:themeColor="text1"/>
        </w:rPr>
        <w:t>. De modo geral, é possível dizer que a Arqueologia tem como objetivo a reconstrução das culturas</w:t>
      </w:r>
      <w:r w:rsidR="002328C2" w:rsidRPr="00981924">
        <w:rPr>
          <w:color w:val="000000" w:themeColor="text1"/>
        </w:rPr>
        <w:t xml:space="preserve">, </w:t>
      </w:r>
      <w:r w:rsidRPr="00981924">
        <w:rPr>
          <w:color w:val="000000" w:themeColor="text1"/>
        </w:rPr>
        <w:t>através do estudo sistemático dos contextos sócio-ambientais, bem como, a análise minuciosa da cultura material.</w:t>
      </w:r>
    </w:p>
    <w:p w:rsidR="002174CD" w:rsidRPr="00981924" w:rsidRDefault="000021F4" w:rsidP="005F410D">
      <w:pPr>
        <w:pStyle w:val="NormalWeb"/>
        <w:shd w:val="clear" w:color="auto" w:fill="FFFFFF"/>
        <w:spacing w:before="0" w:beforeAutospacing="0" w:after="0" w:afterAutospacing="0" w:line="360" w:lineRule="auto"/>
        <w:ind w:firstLine="708"/>
        <w:contextualSpacing/>
        <w:jc w:val="both"/>
        <w:rPr>
          <w:color w:val="000000" w:themeColor="text1"/>
        </w:rPr>
      </w:pPr>
      <w:r w:rsidRPr="00981924">
        <w:rPr>
          <w:color w:val="000000" w:themeColor="text1"/>
        </w:rPr>
        <w:t xml:space="preserve"> </w:t>
      </w:r>
      <w:r w:rsidR="00B02120" w:rsidRPr="00981924">
        <w:rPr>
          <w:color w:val="000000" w:themeColor="text1"/>
        </w:rPr>
        <w:t xml:space="preserve">A partir disso, podemos considerar a Arqueologia um </w:t>
      </w:r>
      <w:r w:rsidR="002328C2" w:rsidRPr="00981924">
        <w:rPr>
          <w:color w:val="000000" w:themeColor="text1"/>
        </w:rPr>
        <w:t xml:space="preserve">campo científico autônomo e </w:t>
      </w:r>
      <w:r w:rsidR="00B02120" w:rsidRPr="00981924">
        <w:rPr>
          <w:color w:val="000000" w:themeColor="text1"/>
        </w:rPr>
        <w:t xml:space="preserve">que potencializa o </w:t>
      </w:r>
      <w:r w:rsidR="002328C2" w:rsidRPr="00981924">
        <w:rPr>
          <w:color w:val="000000" w:themeColor="text1"/>
        </w:rPr>
        <w:t>estudo de sistemas sócio-históricos e</w:t>
      </w:r>
      <w:r w:rsidR="002328C2" w:rsidRPr="00981924">
        <w:rPr>
          <w:rStyle w:val="apple-converted-space"/>
          <w:color w:val="000000" w:themeColor="text1"/>
        </w:rPr>
        <w:t> </w:t>
      </w:r>
      <w:r w:rsidR="00B02120" w:rsidRPr="00981924">
        <w:rPr>
          <w:bCs/>
          <w:color w:val="000000" w:themeColor="text1"/>
        </w:rPr>
        <w:t>culturais</w:t>
      </w:r>
      <w:r w:rsidR="00B02120" w:rsidRPr="00981924">
        <w:rPr>
          <w:b/>
          <w:bCs/>
          <w:color w:val="000000" w:themeColor="text1"/>
        </w:rPr>
        <w:t xml:space="preserve"> </w:t>
      </w:r>
      <w:r w:rsidR="002328C2" w:rsidRPr="00981924">
        <w:rPr>
          <w:color w:val="000000" w:themeColor="text1"/>
        </w:rPr>
        <w:t>que se ocupa</w:t>
      </w:r>
      <w:r w:rsidR="00B02120" w:rsidRPr="00981924">
        <w:rPr>
          <w:color w:val="000000" w:themeColor="text1"/>
        </w:rPr>
        <w:t>m</w:t>
      </w:r>
      <w:r w:rsidR="002328C2" w:rsidRPr="00981924">
        <w:rPr>
          <w:color w:val="000000" w:themeColor="text1"/>
        </w:rPr>
        <w:t xml:space="preserve"> de um</w:t>
      </w:r>
      <w:r w:rsidR="00B02120" w:rsidRPr="00981924">
        <w:rPr>
          <w:color w:val="000000" w:themeColor="text1"/>
        </w:rPr>
        <w:t xml:space="preserve"> tipo de documentação específica diferente daqueles com os quais os historiadores normalmente estão habituados a trabalhar. </w:t>
      </w:r>
      <w:r w:rsidR="00021937" w:rsidRPr="00981924">
        <w:rPr>
          <w:color w:val="000000" w:themeColor="text1"/>
        </w:rPr>
        <w:t xml:space="preserve">Com todos esses subsídios, a colaboração que a arqueologia traz para as questões relacionadas ao Patrimônio Cultural são </w:t>
      </w:r>
      <w:proofErr w:type="gramStart"/>
      <w:r w:rsidR="00021937" w:rsidRPr="00981924">
        <w:rPr>
          <w:color w:val="000000" w:themeColor="text1"/>
        </w:rPr>
        <w:t>caras e pertinentes</w:t>
      </w:r>
      <w:proofErr w:type="gramEnd"/>
      <w:r w:rsidR="00021937" w:rsidRPr="00981924">
        <w:rPr>
          <w:color w:val="000000" w:themeColor="text1"/>
        </w:rPr>
        <w:t xml:space="preserve">. </w:t>
      </w:r>
      <w:r w:rsidR="00B02120" w:rsidRPr="00981924">
        <w:rPr>
          <w:color w:val="000000" w:themeColor="text1"/>
        </w:rPr>
        <w:t>Nesse sentido, a Arqueologia fornece</w:t>
      </w:r>
      <w:r w:rsidR="00C212D1" w:rsidRPr="00981924">
        <w:rPr>
          <w:color w:val="000000" w:themeColor="text1"/>
        </w:rPr>
        <w:t xml:space="preserve"> um universo de informações complexas e diversas que somadas à pesquisa histórica, deixam de ser apenas documentação adicional. </w:t>
      </w:r>
      <w:r w:rsidR="00214303" w:rsidRPr="00981924">
        <w:rPr>
          <w:color w:val="000000" w:themeColor="text1"/>
        </w:rPr>
        <w:t xml:space="preserve">O artefato, os restos humanos, de animais e vegetais ou a tão valorizada cultura material, não são mais campos únicos de estudo, afinal, junto deles faz-se necessário o entendimento de todos os elementos do ambiente natural para reconstituir </w:t>
      </w:r>
      <w:r w:rsidR="00DB6AFA" w:rsidRPr="00981924">
        <w:rPr>
          <w:color w:val="000000" w:themeColor="text1"/>
        </w:rPr>
        <w:t>um período histórico.</w:t>
      </w:r>
    </w:p>
    <w:p w:rsidR="005F410D" w:rsidRPr="00981924" w:rsidRDefault="002174CD" w:rsidP="005F410D">
      <w:pPr>
        <w:pStyle w:val="NormalWeb"/>
        <w:shd w:val="clear" w:color="auto" w:fill="FFFFFF"/>
        <w:spacing w:before="0" w:beforeAutospacing="0" w:after="0" w:afterAutospacing="0" w:line="360" w:lineRule="auto"/>
        <w:ind w:firstLine="708"/>
        <w:contextualSpacing/>
        <w:jc w:val="both"/>
        <w:rPr>
          <w:color w:val="000000" w:themeColor="text1"/>
        </w:rPr>
      </w:pPr>
      <w:r w:rsidRPr="00981924">
        <w:rPr>
          <w:color w:val="000000" w:themeColor="text1"/>
        </w:rPr>
        <w:t xml:space="preserve">Para entendermos cultura material e a maneira como ela se exprime através dos objetos, é necessário que afastemos o termo do objeto isolado ou mesmo de construções arbitrárias, englobando o contexto específico e sincrônico de que fazem parte os objetos e </w:t>
      </w:r>
      <w:r w:rsidRPr="00981924">
        <w:rPr>
          <w:color w:val="000000" w:themeColor="text1"/>
        </w:rPr>
        <w:lastRenderedPageBreak/>
        <w:t>materiais recolhidos em campo</w:t>
      </w:r>
      <w:r w:rsidR="007305F5" w:rsidRPr="00981924">
        <w:rPr>
          <w:color w:val="000000" w:themeColor="text1"/>
        </w:rPr>
        <w:t xml:space="preserve">. </w:t>
      </w:r>
      <w:r w:rsidR="002328C2" w:rsidRPr="00981924">
        <w:rPr>
          <w:color w:val="000000" w:themeColor="text1"/>
        </w:rPr>
        <w:t xml:space="preserve">A Arqueologia </w:t>
      </w:r>
      <w:r w:rsidR="007305F5" w:rsidRPr="00981924">
        <w:rPr>
          <w:color w:val="000000" w:themeColor="text1"/>
        </w:rPr>
        <w:t>como ciência, desvenda vestígios, encontra elos e vivifica aspectos</w:t>
      </w:r>
      <w:r w:rsidR="00455BDF" w:rsidRPr="00981924">
        <w:rPr>
          <w:color w:val="000000" w:themeColor="text1"/>
        </w:rPr>
        <w:t>,</w:t>
      </w:r>
      <w:r w:rsidR="007305F5" w:rsidRPr="00981924">
        <w:rPr>
          <w:color w:val="000000" w:themeColor="text1"/>
        </w:rPr>
        <w:t xml:space="preserve"> que muitas vezes se relacionam com </w:t>
      </w:r>
      <w:r w:rsidR="002328C2" w:rsidRPr="00981924">
        <w:rPr>
          <w:color w:val="000000" w:themeColor="text1"/>
        </w:rPr>
        <w:t>outros e</w:t>
      </w:r>
      <w:r w:rsidR="007305F5" w:rsidRPr="00981924">
        <w:rPr>
          <w:color w:val="000000" w:themeColor="text1"/>
        </w:rPr>
        <w:t>lem</w:t>
      </w:r>
      <w:r w:rsidR="00455BDF" w:rsidRPr="00981924">
        <w:rPr>
          <w:color w:val="000000" w:themeColor="text1"/>
        </w:rPr>
        <w:t xml:space="preserve">entos, associações de fatos, etc. Em cultura material, </w:t>
      </w:r>
      <w:r w:rsidR="002328C2" w:rsidRPr="00981924">
        <w:rPr>
          <w:color w:val="000000" w:themeColor="text1"/>
        </w:rPr>
        <w:t xml:space="preserve">todo objeto </w:t>
      </w:r>
      <w:r w:rsidR="00455BDF" w:rsidRPr="00981924">
        <w:rPr>
          <w:color w:val="000000" w:themeColor="text1"/>
        </w:rPr>
        <w:t xml:space="preserve">torna-se </w:t>
      </w:r>
      <w:r w:rsidR="00DB4C29" w:rsidRPr="00981924">
        <w:rPr>
          <w:color w:val="000000" w:themeColor="text1"/>
        </w:rPr>
        <w:t>um depositório rico e eloqüente que pode nos fornecer informações variadas sobre as</w:t>
      </w:r>
      <w:r w:rsidR="002328C2" w:rsidRPr="00981924">
        <w:rPr>
          <w:color w:val="000000" w:themeColor="text1"/>
        </w:rPr>
        <w:t xml:space="preserve"> relações entre os homens, assim como </w:t>
      </w:r>
      <w:r w:rsidR="00DB4C29" w:rsidRPr="00981924">
        <w:rPr>
          <w:color w:val="000000" w:themeColor="text1"/>
        </w:rPr>
        <w:t>todos os materiais produzidos por socied</w:t>
      </w:r>
      <w:r w:rsidR="00F104F9" w:rsidRPr="00981924">
        <w:rPr>
          <w:color w:val="000000" w:themeColor="text1"/>
        </w:rPr>
        <w:t xml:space="preserve">ades humanas se tornam </w:t>
      </w:r>
      <w:r w:rsidR="00DB4C29" w:rsidRPr="00981924">
        <w:rPr>
          <w:color w:val="000000" w:themeColor="text1"/>
        </w:rPr>
        <w:t>vetores dessa ação humana.</w:t>
      </w:r>
      <w:r w:rsidR="002328C2" w:rsidRPr="00981924">
        <w:rPr>
          <w:color w:val="000000" w:themeColor="text1"/>
        </w:rPr>
        <w:t xml:space="preserve"> </w:t>
      </w:r>
    </w:p>
    <w:p w:rsidR="009D35B8" w:rsidRPr="00981924" w:rsidRDefault="00981924" w:rsidP="005F410D">
      <w:pPr>
        <w:pStyle w:val="NormalWeb"/>
        <w:shd w:val="clear" w:color="auto" w:fill="FFFFFF"/>
        <w:spacing w:before="0" w:beforeAutospacing="0" w:after="0" w:afterAutospacing="0" w:line="360" w:lineRule="auto"/>
        <w:ind w:firstLine="708"/>
        <w:contextualSpacing/>
        <w:jc w:val="both"/>
        <w:rPr>
          <w:color w:val="000000" w:themeColor="text1"/>
        </w:rPr>
      </w:pPr>
      <w:r w:rsidRPr="00981924">
        <w:rPr>
          <w:color w:val="000000" w:themeColor="text1"/>
        </w:rPr>
        <w:t>É nessa conjuntura</w:t>
      </w:r>
      <w:r w:rsidR="00DB4C29" w:rsidRPr="00981924">
        <w:rPr>
          <w:color w:val="000000" w:themeColor="text1"/>
        </w:rPr>
        <w:t xml:space="preserve"> que a Arqueologia trabalha com a cultura material</w:t>
      </w:r>
      <w:r w:rsidR="00F104F9" w:rsidRPr="00981924">
        <w:rPr>
          <w:color w:val="000000" w:themeColor="text1"/>
        </w:rPr>
        <w:t xml:space="preserve">, pois </w:t>
      </w:r>
      <w:r w:rsidR="002328C2" w:rsidRPr="00981924">
        <w:rPr>
          <w:color w:val="000000" w:themeColor="text1"/>
        </w:rPr>
        <w:t>utiliza de uma documentação material que, como suporte físico de informação, tem uma nat</w:t>
      </w:r>
      <w:r w:rsidR="00F104F9" w:rsidRPr="00981924">
        <w:rPr>
          <w:color w:val="000000" w:themeColor="text1"/>
        </w:rPr>
        <w:t>ureza intrinsecamente formada por relações</w:t>
      </w:r>
      <w:r w:rsidR="002328C2" w:rsidRPr="00981924">
        <w:rPr>
          <w:color w:val="000000" w:themeColor="text1"/>
        </w:rPr>
        <w:t>. É ela que faz re</w:t>
      </w:r>
      <w:r w:rsidR="00F104F9" w:rsidRPr="00981924">
        <w:rPr>
          <w:color w:val="000000" w:themeColor="text1"/>
        </w:rPr>
        <w:t xml:space="preserve">viver </w:t>
      </w:r>
      <w:r w:rsidR="002328C2" w:rsidRPr="00981924">
        <w:rPr>
          <w:color w:val="000000" w:themeColor="text1"/>
        </w:rPr>
        <w:t xml:space="preserve">o objeto material silenciado pelo esquecimento e pelo tempo, retirando-o da </w:t>
      </w:r>
      <w:r w:rsidR="00F104F9" w:rsidRPr="00981924">
        <w:rPr>
          <w:color w:val="000000" w:themeColor="text1"/>
        </w:rPr>
        <w:t xml:space="preserve">dormência, para </w:t>
      </w:r>
      <w:r w:rsidR="000A5D24">
        <w:rPr>
          <w:color w:val="000000" w:themeColor="text1"/>
        </w:rPr>
        <w:t>reviver</w:t>
      </w:r>
      <w:r w:rsidR="002328C2" w:rsidRPr="00981924">
        <w:rPr>
          <w:color w:val="000000" w:themeColor="text1"/>
        </w:rPr>
        <w:t xml:space="preserve"> </w:t>
      </w:r>
      <w:r w:rsidR="00F104F9" w:rsidRPr="00981924">
        <w:rPr>
          <w:color w:val="000000" w:themeColor="text1"/>
        </w:rPr>
        <w:t>de maneira mais próxima possível, suas funções originais dentro da</w:t>
      </w:r>
      <w:r w:rsidR="002328C2" w:rsidRPr="00981924">
        <w:rPr>
          <w:color w:val="000000" w:themeColor="text1"/>
        </w:rPr>
        <w:t xml:space="preserve"> civiliza</w:t>
      </w:r>
      <w:r w:rsidR="009D35B8" w:rsidRPr="00981924">
        <w:rPr>
          <w:color w:val="000000" w:themeColor="text1"/>
        </w:rPr>
        <w:t xml:space="preserve">ção que o produziu, e da qual é </w:t>
      </w:r>
      <w:r w:rsidR="002328C2" w:rsidRPr="00981924">
        <w:rPr>
          <w:color w:val="000000" w:themeColor="text1"/>
        </w:rPr>
        <w:t>resultado</w:t>
      </w:r>
      <w:r w:rsidR="00A867A6" w:rsidRPr="00981924">
        <w:rPr>
          <w:color w:val="000000" w:themeColor="text1"/>
        </w:rPr>
        <w:t>.</w:t>
      </w:r>
      <w:bookmarkStart w:id="0" w:name="_GoBack"/>
      <w:bookmarkEnd w:id="0"/>
    </w:p>
    <w:p w:rsidR="00423B54" w:rsidRPr="00981924" w:rsidRDefault="00A867A6" w:rsidP="005F410D">
      <w:pPr>
        <w:pStyle w:val="NormalWeb"/>
        <w:shd w:val="clear" w:color="auto" w:fill="FFFFFF"/>
        <w:spacing w:before="0" w:beforeAutospacing="0" w:after="0" w:afterAutospacing="0" w:line="360" w:lineRule="auto"/>
        <w:ind w:firstLine="708"/>
        <w:contextualSpacing/>
        <w:jc w:val="both"/>
        <w:rPr>
          <w:color w:val="000000" w:themeColor="text1"/>
        </w:rPr>
      </w:pPr>
      <w:r w:rsidRPr="00981924">
        <w:rPr>
          <w:color w:val="000000" w:themeColor="text1"/>
        </w:rPr>
        <w:t>O Patrimônio Arqueológico só pode ser preservado se entendido de forma sistemática e sua preservação é um desafio, pois segundo Tania Andrade Lima, “uma</w:t>
      </w:r>
      <w:r w:rsidR="00756238" w:rsidRPr="00981924">
        <w:rPr>
          <w:color w:val="000000" w:themeColor="text1"/>
        </w:rPr>
        <w:t xml:space="preserve"> </w:t>
      </w:r>
      <w:r w:rsidRPr="00981924">
        <w:rPr>
          <w:color w:val="000000" w:themeColor="text1"/>
        </w:rPr>
        <w:t>tensão se estabelece quando são encaminhadas as questões que inevitavelmente acompanham essas ações: preservar o quê, como, para quem e por quem? Quem deve atribuir valor aos bens arqueológicos</w:t>
      </w:r>
      <w:r w:rsidR="00756238" w:rsidRPr="00981924">
        <w:rPr>
          <w:color w:val="000000" w:themeColor="text1"/>
        </w:rPr>
        <w:t>? Quem escolhe o que merece ser preservado? Em última instância, de quem é o passado que a arqueologia recupera?” (Lima, 2007, p.5).</w:t>
      </w:r>
    </w:p>
    <w:p w:rsidR="009D35B8" w:rsidRPr="00981924" w:rsidRDefault="00423B54" w:rsidP="005F410D">
      <w:pPr>
        <w:pStyle w:val="NormalWeb"/>
        <w:shd w:val="clear" w:color="auto" w:fill="FFFFFF"/>
        <w:spacing w:before="0" w:beforeAutospacing="0" w:after="0" w:afterAutospacing="0" w:line="360" w:lineRule="auto"/>
        <w:ind w:firstLine="708"/>
        <w:contextualSpacing/>
        <w:jc w:val="both"/>
        <w:rPr>
          <w:color w:val="000000" w:themeColor="text1"/>
        </w:rPr>
      </w:pPr>
      <w:r w:rsidRPr="00981924">
        <w:rPr>
          <w:color w:val="000000" w:themeColor="text1"/>
        </w:rPr>
        <w:t xml:space="preserve">Essas questões não podem ser respondidas se os objetos de estudo forem encarados isoladamente, para tanto é necessário inseri-los </w:t>
      </w:r>
      <w:r w:rsidR="002328C2" w:rsidRPr="00981924">
        <w:rPr>
          <w:color w:val="000000" w:themeColor="text1"/>
        </w:rPr>
        <w:t xml:space="preserve">no contexto </w:t>
      </w:r>
      <w:r w:rsidRPr="00981924">
        <w:rPr>
          <w:color w:val="000000" w:themeColor="text1"/>
        </w:rPr>
        <w:t xml:space="preserve">histórico </w:t>
      </w:r>
      <w:r w:rsidR="002328C2" w:rsidRPr="00981924">
        <w:rPr>
          <w:color w:val="000000" w:themeColor="text1"/>
        </w:rPr>
        <w:t>específico do qual são resultado direto.</w:t>
      </w:r>
      <w:r w:rsidR="00574450" w:rsidRPr="00981924">
        <w:rPr>
          <w:color w:val="000000" w:themeColor="text1"/>
        </w:rPr>
        <w:t xml:space="preserve"> </w:t>
      </w:r>
      <w:r w:rsidR="002328C2" w:rsidRPr="00981924">
        <w:rPr>
          <w:color w:val="000000" w:themeColor="text1"/>
        </w:rPr>
        <w:t>So</w:t>
      </w:r>
      <w:r w:rsidR="00662018" w:rsidRPr="00981924">
        <w:rPr>
          <w:color w:val="000000" w:themeColor="text1"/>
        </w:rPr>
        <w:t>mente assim, as dimensões</w:t>
      </w:r>
      <w:r w:rsidR="002328C2" w:rsidRPr="00981924">
        <w:rPr>
          <w:color w:val="000000" w:themeColor="text1"/>
        </w:rPr>
        <w:t xml:space="preserve"> ideológicas</w:t>
      </w:r>
      <w:r w:rsidR="00662018" w:rsidRPr="00981924">
        <w:rPr>
          <w:color w:val="000000" w:themeColor="text1"/>
        </w:rPr>
        <w:t>, simbólicas</w:t>
      </w:r>
      <w:r w:rsidR="0076136C" w:rsidRPr="00981924">
        <w:rPr>
          <w:color w:val="000000" w:themeColor="text1"/>
        </w:rPr>
        <w:t xml:space="preserve"> e, inclusive, funcionais, dos objetos </w:t>
      </w:r>
      <w:r w:rsidR="002328C2" w:rsidRPr="00981924">
        <w:rPr>
          <w:color w:val="000000" w:themeColor="text1"/>
        </w:rPr>
        <w:t>arqueológico</w:t>
      </w:r>
      <w:r w:rsidR="0076136C" w:rsidRPr="00981924">
        <w:rPr>
          <w:color w:val="000000" w:themeColor="text1"/>
        </w:rPr>
        <w:t>s</w:t>
      </w:r>
      <w:r w:rsidR="002328C2" w:rsidRPr="00981924">
        <w:rPr>
          <w:color w:val="000000" w:themeColor="text1"/>
        </w:rPr>
        <w:t>,</w:t>
      </w:r>
      <w:r w:rsidR="0076136C" w:rsidRPr="00981924">
        <w:rPr>
          <w:color w:val="000000" w:themeColor="text1"/>
        </w:rPr>
        <w:t xml:space="preserve"> podem ser compreendidas, pois</w:t>
      </w:r>
      <w:r w:rsidR="002328C2" w:rsidRPr="00981924">
        <w:rPr>
          <w:color w:val="000000" w:themeColor="text1"/>
        </w:rPr>
        <w:t xml:space="preserve"> são o </w:t>
      </w:r>
      <w:r w:rsidR="0076136C" w:rsidRPr="00981924">
        <w:rPr>
          <w:color w:val="000000" w:themeColor="text1"/>
        </w:rPr>
        <w:t>resultado direto</w:t>
      </w:r>
      <w:r w:rsidR="002328C2" w:rsidRPr="00981924">
        <w:rPr>
          <w:color w:val="000000" w:themeColor="text1"/>
        </w:rPr>
        <w:t xml:space="preserve"> do comportamento dos agentes que viviam n</w:t>
      </w:r>
      <w:r w:rsidR="00FB3CD4" w:rsidRPr="00981924">
        <w:rPr>
          <w:color w:val="000000" w:themeColor="text1"/>
        </w:rPr>
        <w:t xml:space="preserve">o interior de um grupo, no seio </w:t>
      </w:r>
      <w:r w:rsidR="002328C2" w:rsidRPr="00981924">
        <w:rPr>
          <w:color w:val="000000" w:themeColor="text1"/>
        </w:rPr>
        <w:t>de um contexto</w:t>
      </w:r>
      <w:r w:rsidR="00FB3CD4" w:rsidRPr="00981924">
        <w:rPr>
          <w:color w:val="000000" w:themeColor="text1"/>
        </w:rPr>
        <w:t xml:space="preserve"> </w:t>
      </w:r>
      <w:r w:rsidR="0076136C" w:rsidRPr="00981924">
        <w:rPr>
          <w:color w:val="000000" w:themeColor="text1"/>
        </w:rPr>
        <w:t xml:space="preserve">histórico. </w:t>
      </w:r>
      <w:r w:rsidR="009D35B8" w:rsidRPr="00981924">
        <w:rPr>
          <w:color w:val="000000" w:themeColor="text1"/>
        </w:rPr>
        <w:t xml:space="preserve"> </w:t>
      </w:r>
    </w:p>
    <w:p w:rsidR="00540C4B" w:rsidRPr="00981924" w:rsidRDefault="00464526" w:rsidP="00D605CA">
      <w:pPr>
        <w:pStyle w:val="NormalWeb"/>
        <w:shd w:val="clear" w:color="auto" w:fill="FFFFFF"/>
        <w:spacing w:before="0" w:beforeAutospacing="0" w:after="0" w:afterAutospacing="0" w:line="360" w:lineRule="auto"/>
        <w:ind w:firstLine="708"/>
        <w:contextualSpacing/>
        <w:jc w:val="both"/>
        <w:rPr>
          <w:color w:val="000000" w:themeColor="text1"/>
        </w:rPr>
      </w:pPr>
      <w:proofErr w:type="gramStart"/>
      <w:r w:rsidRPr="00981924">
        <w:rPr>
          <w:color w:val="000000" w:themeColor="text1"/>
        </w:rPr>
        <w:t>Outra questão não menos importante a ser pensada, é a maneira como se dá a preservação arqueológica, onde</w:t>
      </w:r>
      <w:r w:rsidR="00540C4B" w:rsidRPr="00981924">
        <w:rPr>
          <w:color w:val="000000" w:themeColor="text1"/>
        </w:rPr>
        <w:t xml:space="preserve"> segundo Tania Andrade Lima, as decisões</w:t>
      </w:r>
      <w:r w:rsidR="00D605CA" w:rsidRPr="00981924">
        <w:rPr>
          <w:color w:val="000000" w:themeColor="text1"/>
        </w:rPr>
        <w:t xml:space="preserve"> </w:t>
      </w:r>
      <w:r w:rsidRPr="00981924">
        <w:rPr>
          <w:color w:val="000000" w:themeColor="text1"/>
        </w:rPr>
        <w:t xml:space="preserve">quase sempre foram tomadas unilateralmente e sem </w:t>
      </w:r>
      <w:proofErr w:type="spellStart"/>
      <w:r w:rsidRPr="00981924">
        <w:rPr>
          <w:color w:val="000000" w:themeColor="text1"/>
        </w:rPr>
        <w:t>confitos</w:t>
      </w:r>
      <w:proofErr w:type="spellEnd"/>
      <w:r w:rsidRPr="00981924">
        <w:rPr>
          <w:color w:val="000000" w:themeColor="text1"/>
        </w:rPr>
        <w:t>, por uma elite intelectual e à luz d</w:t>
      </w:r>
      <w:r w:rsidR="00540C4B" w:rsidRPr="00981924">
        <w:rPr>
          <w:color w:val="000000" w:themeColor="text1"/>
        </w:rPr>
        <w:t>os seus próprios valores”</w:t>
      </w:r>
      <w:proofErr w:type="gramEnd"/>
      <w:r w:rsidR="00540C4B" w:rsidRPr="00981924">
        <w:rPr>
          <w:color w:val="000000" w:themeColor="text1"/>
        </w:rPr>
        <w:t>. (LIMA</w:t>
      </w:r>
      <w:r w:rsidRPr="00981924">
        <w:rPr>
          <w:color w:val="000000" w:themeColor="text1"/>
        </w:rPr>
        <w:t xml:space="preserve">, 2007, p.5) </w:t>
      </w:r>
    </w:p>
    <w:p w:rsidR="00464526" w:rsidRPr="00981924" w:rsidRDefault="0067103F" w:rsidP="00981924">
      <w:pPr>
        <w:pStyle w:val="NormalWeb"/>
        <w:shd w:val="clear" w:color="auto" w:fill="FFFFFF"/>
        <w:spacing w:before="0" w:beforeAutospacing="0" w:after="0" w:afterAutospacing="0" w:line="360" w:lineRule="auto"/>
        <w:ind w:firstLine="708"/>
        <w:contextualSpacing/>
        <w:jc w:val="both"/>
        <w:rPr>
          <w:color w:val="000000" w:themeColor="text1"/>
        </w:rPr>
      </w:pPr>
      <w:r w:rsidRPr="00981924">
        <w:rPr>
          <w:color w:val="000000" w:themeColor="text1"/>
        </w:rPr>
        <w:t xml:space="preserve">Diante disso, não cabem mais análises superficiais e sem a participação de outros atores, </w:t>
      </w:r>
      <w:r w:rsidR="00963FA1" w:rsidRPr="00981924">
        <w:rPr>
          <w:color w:val="000000" w:themeColor="text1"/>
        </w:rPr>
        <w:t>a decisão sobre aquilo que deve ser preservado e as formas de se construir memórias coletivas, não pode ser unilateral e nem muito menos decidida por grupos dominantes, deixando de lado os grupos sociais historicamente marginalizados.</w:t>
      </w:r>
      <w:r w:rsidR="003D2C82" w:rsidRPr="00981924">
        <w:rPr>
          <w:color w:val="000000" w:themeColor="text1"/>
        </w:rPr>
        <w:t xml:space="preserve"> Nesse processo, o Estado tem a prerrogativa de definir o campo de atuação e de preservação, por isso, o conceito de patrimônio deve ser muito bem definido, alinhado com os vários atores envolvidos na questão do patrimônio histórico, para que diminuam as possibilidades de manipulação dos registros arqueológicos.</w:t>
      </w:r>
    </w:p>
    <w:p w:rsidR="009D35B8" w:rsidRPr="00981924" w:rsidRDefault="0076136C" w:rsidP="005F410D">
      <w:pPr>
        <w:pStyle w:val="NormalWeb"/>
        <w:shd w:val="clear" w:color="auto" w:fill="FFFFFF"/>
        <w:spacing w:before="0" w:beforeAutospacing="0" w:after="0" w:afterAutospacing="0" w:line="360" w:lineRule="auto"/>
        <w:ind w:firstLine="708"/>
        <w:contextualSpacing/>
        <w:jc w:val="both"/>
        <w:rPr>
          <w:color w:val="000000" w:themeColor="text1"/>
          <w:shd w:val="clear" w:color="auto" w:fill="FFFFFF"/>
        </w:rPr>
      </w:pPr>
      <w:r w:rsidRPr="00981924">
        <w:rPr>
          <w:color w:val="000000" w:themeColor="text1"/>
          <w:shd w:val="clear" w:color="auto" w:fill="FFFFFF"/>
        </w:rPr>
        <w:lastRenderedPageBreak/>
        <w:t xml:space="preserve">Com isso, </w:t>
      </w:r>
      <w:r w:rsidR="002328C2" w:rsidRPr="00981924">
        <w:rPr>
          <w:color w:val="000000" w:themeColor="text1"/>
          <w:shd w:val="clear" w:color="auto" w:fill="FFFFFF"/>
        </w:rPr>
        <w:t xml:space="preserve">é </w:t>
      </w:r>
      <w:r w:rsidRPr="00981924">
        <w:rPr>
          <w:color w:val="000000" w:themeColor="text1"/>
          <w:shd w:val="clear" w:color="auto" w:fill="FFFFFF"/>
        </w:rPr>
        <w:t>possível dize</w:t>
      </w:r>
      <w:r w:rsidR="004B1D9A" w:rsidRPr="00981924">
        <w:rPr>
          <w:color w:val="000000" w:themeColor="text1"/>
          <w:shd w:val="clear" w:color="auto" w:fill="FFFFFF"/>
        </w:rPr>
        <w:t>r que a Arqueologia, bem como a H</w:t>
      </w:r>
      <w:r w:rsidR="00CA5AB9" w:rsidRPr="00981924">
        <w:rPr>
          <w:color w:val="000000" w:themeColor="text1"/>
          <w:shd w:val="clear" w:color="auto" w:fill="FFFFFF"/>
        </w:rPr>
        <w:t>istória,</w:t>
      </w:r>
      <w:r w:rsidRPr="00981924">
        <w:rPr>
          <w:color w:val="000000" w:themeColor="text1"/>
          <w:shd w:val="clear" w:color="auto" w:fill="FFFFFF"/>
        </w:rPr>
        <w:t xml:space="preserve"> </w:t>
      </w:r>
      <w:proofErr w:type="gramStart"/>
      <w:r w:rsidR="003D2C82" w:rsidRPr="00981924">
        <w:rPr>
          <w:color w:val="000000" w:themeColor="text1"/>
          <w:shd w:val="clear" w:color="auto" w:fill="FFFFFF"/>
        </w:rPr>
        <w:t>devem</w:t>
      </w:r>
      <w:proofErr w:type="gramEnd"/>
      <w:r w:rsidR="003D2C82" w:rsidRPr="00981924">
        <w:rPr>
          <w:color w:val="000000" w:themeColor="text1"/>
          <w:shd w:val="clear" w:color="auto" w:fill="FFFFFF"/>
        </w:rPr>
        <w:t xml:space="preserve">, como disciplinas, </w:t>
      </w:r>
      <w:r w:rsidR="004B1D9A" w:rsidRPr="00981924">
        <w:rPr>
          <w:color w:val="000000" w:themeColor="text1"/>
          <w:shd w:val="clear" w:color="auto" w:fill="FFFFFF"/>
        </w:rPr>
        <w:t>estar inseridas n</w:t>
      </w:r>
      <w:r w:rsidRPr="00981924">
        <w:rPr>
          <w:color w:val="000000" w:themeColor="text1"/>
          <w:shd w:val="clear" w:color="auto" w:fill="FFFFFF"/>
        </w:rPr>
        <w:t>as discussões sobre patrimôni</w:t>
      </w:r>
      <w:r w:rsidR="004B1D9A" w:rsidRPr="00981924">
        <w:rPr>
          <w:color w:val="000000" w:themeColor="text1"/>
          <w:shd w:val="clear" w:color="auto" w:fill="FFFFFF"/>
        </w:rPr>
        <w:t>o, afinal, não podemos aceitar apenas</w:t>
      </w:r>
      <w:r w:rsidR="00CA5AB9" w:rsidRPr="00981924">
        <w:rPr>
          <w:color w:val="000000" w:themeColor="text1"/>
          <w:shd w:val="clear" w:color="auto" w:fill="FFFFFF"/>
        </w:rPr>
        <w:t xml:space="preserve"> uma análise taxonômica,</w:t>
      </w:r>
      <w:r w:rsidR="002328C2" w:rsidRPr="00981924">
        <w:rPr>
          <w:color w:val="000000" w:themeColor="text1"/>
          <w:shd w:val="clear" w:color="auto" w:fill="FFFFFF"/>
        </w:rPr>
        <w:t xml:space="preserve"> superficial </w:t>
      </w:r>
      <w:r w:rsidR="00CA5AB9" w:rsidRPr="00981924">
        <w:rPr>
          <w:color w:val="000000" w:themeColor="text1"/>
          <w:shd w:val="clear" w:color="auto" w:fill="FFFFFF"/>
        </w:rPr>
        <w:t xml:space="preserve">e meramente técnica, sobre questões relacionadas à arquitetura, cultura material, imaterial, pois, um jarro ou vaso, não são apenas objetos produzidos por uma técnica para exercer uma </w:t>
      </w:r>
      <w:r w:rsidR="002328C2" w:rsidRPr="00981924">
        <w:rPr>
          <w:color w:val="000000" w:themeColor="text1"/>
          <w:shd w:val="clear" w:color="auto" w:fill="FFFFFF"/>
        </w:rPr>
        <w:t>função utilitár</w:t>
      </w:r>
      <w:r w:rsidR="00CA5AB9" w:rsidRPr="00981924">
        <w:rPr>
          <w:color w:val="000000" w:themeColor="text1"/>
          <w:shd w:val="clear" w:color="auto" w:fill="FFFFFF"/>
        </w:rPr>
        <w:t>ia, mas corresponde</w:t>
      </w:r>
      <w:r w:rsidR="009D35B8" w:rsidRPr="00981924">
        <w:rPr>
          <w:color w:val="000000" w:themeColor="text1"/>
          <w:shd w:val="clear" w:color="auto" w:fill="FFFFFF"/>
        </w:rPr>
        <w:t>m</w:t>
      </w:r>
      <w:r w:rsidR="00CA5AB9" w:rsidRPr="00981924">
        <w:rPr>
          <w:color w:val="000000" w:themeColor="text1"/>
          <w:shd w:val="clear" w:color="auto" w:fill="FFFFFF"/>
        </w:rPr>
        <w:t xml:space="preserve"> a um número gigantesco </w:t>
      </w:r>
      <w:r w:rsidR="002328C2" w:rsidRPr="00981924">
        <w:rPr>
          <w:color w:val="000000" w:themeColor="text1"/>
          <w:shd w:val="clear" w:color="auto" w:fill="FFFFFF"/>
        </w:rPr>
        <w:t>de significações sociais que não são apenas de ordem infra-estrutural</w:t>
      </w:r>
      <w:r w:rsidR="00CA5AB9" w:rsidRPr="00981924">
        <w:rPr>
          <w:color w:val="000000" w:themeColor="text1"/>
          <w:shd w:val="clear" w:color="auto" w:fill="FFFFFF"/>
        </w:rPr>
        <w:t>.</w:t>
      </w:r>
      <w:r w:rsidR="00CA5AB9" w:rsidRPr="00981924">
        <w:rPr>
          <w:color w:val="000000" w:themeColor="text1"/>
        </w:rPr>
        <w:t xml:space="preserve"> Diante de todo o exposto, podemos afirmar sem hierarquizações que a </w:t>
      </w:r>
      <w:r w:rsidR="00CA5AB9" w:rsidRPr="00981924">
        <w:rPr>
          <w:color w:val="000000" w:themeColor="text1"/>
          <w:shd w:val="clear" w:color="auto" w:fill="FFFFFF"/>
        </w:rPr>
        <w:t xml:space="preserve">Arqueologia está muito próxima da História, </w:t>
      </w:r>
      <w:r w:rsidR="002328C2" w:rsidRPr="00981924">
        <w:rPr>
          <w:color w:val="000000" w:themeColor="text1"/>
          <w:shd w:val="clear" w:color="auto" w:fill="FFFFFF"/>
        </w:rPr>
        <w:t>busca</w:t>
      </w:r>
      <w:r w:rsidR="00CA5AB9" w:rsidRPr="00981924">
        <w:rPr>
          <w:color w:val="000000" w:themeColor="text1"/>
          <w:shd w:val="clear" w:color="auto" w:fill="FFFFFF"/>
        </w:rPr>
        <w:t>ndo interpretar o homem.</w:t>
      </w:r>
      <w:r w:rsidR="009900D3" w:rsidRPr="00981924">
        <w:rPr>
          <w:color w:val="000000" w:themeColor="text1"/>
          <w:shd w:val="clear" w:color="auto" w:fill="FFFFFF"/>
        </w:rPr>
        <w:t xml:space="preserve"> Nessa busca, </w:t>
      </w:r>
      <w:r w:rsidR="009D35B8" w:rsidRPr="00981924">
        <w:rPr>
          <w:color w:val="000000" w:themeColor="text1"/>
          <w:shd w:val="clear" w:color="auto" w:fill="FFFFFF"/>
        </w:rPr>
        <w:t>ambas as disciplinas têm</w:t>
      </w:r>
      <w:r w:rsidR="002328C2" w:rsidRPr="00981924">
        <w:rPr>
          <w:color w:val="000000" w:themeColor="text1"/>
          <w:shd w:val="clear" w:color="auto" w:fill="FFFFFF"/>
        </w:rPr>
        <w:t xml:space="preserve"> suas relações e garante</w:t>
      </w:r>
      <w:r w:rsidR="009900D3" w:rsidRPr="00981924">
        <w:rPr>
          <w:color w:val="000000" w:themeColor="text1"/>
          <w:shd w:val="clear" w:color="auto" w:fill="FFFFFF"/>
        </w:rPr>
        <w:t>m</w:t>
      </w:r>
      <w:r w:rsidR="002328C2" w:rsidRPr="00981924">
        <w:rPr>
          <w:color w:val="000000" w:themeColor="text1"/>
          <w:shd w:val="clear" w:color="auto" w:fill="FFFFFF"/>
        </w:rPr>
        <w:t xml:space="preserve"> uma salu</w:t>
      </w:r>
      <w:r w:rsidR="009900D3" w:rsidRPr="00981924">
        <w:rPr>
          <w:color w:val="000000" w:themeColor="text1"/>
          <w:shd w:val="clear" w:color="auto" w:fill="FFFFFF"/>
        </w:rPr>
        <w:t>tar comunhão de interesses, entrelaçados</w:t>
      </w:r>
      <w:r w:rsidR="002328C2" w:rsidRPr="00981924">
        <w:rPr>
          <w:color w:val="000000" w:themeColor="text1"/>
          <w:shd w:val="clear" w:color="auto" w:fill="FFFFFF"/>
        </w:rPr>
        <w:t xml:space="preserve"> por meio de um saber inf</w:t>
      </w:r>
      <w:r w:rsidR="009900D3" w:rsidRPr="00981924">
        <w:rPr>
          <w:color w:val="000000" w:themeColor="text1"/>
          <w:shd w:val="clear" w:color="auto" w:fill="FFFFFF"/>
        </w:rPr>
        <w:t xml:space="preserve">erencial que é similar, </w:t>
      </w:r>
      <w:r w:rsidR="002328C2" w:rsidRPr="00981924">
        <w:rPr>
          <w:color w:val="000000" w:themeColor="text1"/>
          <w:shd w:val="clear" w:color="auto" w:fill="FFFFFF"/>
        </w:rPr>
        <w:t>seja ele de naturez</w:t>
      </w:r>
      <w:r w:rsidR="009900D3" w:rsidRPr="00981924">
        <w:rPr>
          <w:color w:val="000000" w:themeColor="text1"/>
          <w:shd w:val="clear" w:color="auto" w:fill="FFFFFF"/>
        </w:rPr>
        <w:t>a escrita ou material</w:t>
      </w:r>
      <w:r w:rsidR="002328C2" w:rsidRPr="00981924">
        <w:rPr>
          <w:color w:val="000000" w:themeColor="text1"/>
          <w:shd w:val="clear" w:color="auto" w:fill="FFFFFF"/>
        </w:rPr>
        <w:t xml:space="preserve">. </w:t>
      </w:r>
    </w:p>
    <w:p w:rsidR="005F410D" w:rsidRPr="00981924" w:rsidRDefault="002328C2" w:rsidP="005F410D">
      <w:pPr>
        <w:pStyle w:val="NormalWeb"/>
        <w:shd w:val="clear" w:color="auto" w:fill="FFFFFF"/>
        <w:spacing w:before="0" w:beforeAutospacing="0" w:after="0" w:afterAutospacing="0" w:line="360" w:lineRule="auto"/>
        <w:ind w:firstLine="708"/>
        <w:contextualSpacing/>
        <w:jc w:val="both"/>
        <w:rPr>
          <w:rStyle w:val="apple-converted-space"/>
          <w:color w:val="000000" w:themeColor="text1"/>
          <w:shd w:val="clear" w:color="auto" w:fill="FFFFFF"/>
        </w:rPr>
      </w:pPr>
      <w:r w:rsidRPr="00981924">
        <w:rPr>
          <w:color w:val="000000" w:themeColor="text1"/>
          <w:shd w:val="clear" w:color="auto" w:fill="FFFFFF"/>
        </w:rPr>
        <w:t>Considerando-se que a cultura humana pode expressar-se independentemente na forma escrita ou material, inexistindo qualquer prova de valores que permita subordinar uma a outra, negligenciar o potencial individualizado dos diferentes tipos de vestígios é também afastar-se do conhecimento do homem e seu universo cultural de forma ampla, ou, pelo menos, da restrita parte que eles nos dão a conhecer, admitindo a multiplicidade de dimensões interpretativas que os rodeiam.</w:t>
      </w:r>
      <w:r w:rsidRPr="00981924">
        <w:rPr>
          <w:rStyle w:val="apple-converted-space"/>
          <w:color w:val="000000" w:themeColor="text1"/>
          <w:shd w:val="clear" w:color="auto" w:fill="FFFFFF"/>
        </w:rPr>
        <w:t> </w:t>
      </w:r>
    </w:p>
    <w:p w:rsidR="002B63CD" w:rsidRPr="00981924" w:rsidRDefault="009900D3" w:rsidP="00981924">
      <w:pPr>
        <w:pStyle w:val="NormalWeb"/>
        <w:shd w:val="clear" w:color="auto" w:fill="FFFFFF"/>
        <w:spacing w:before="0" w:beforeAutospacing="0" w:after="0" w:afterAutospacing="0" w:line="360" w:lineRule="auto"/>
        <w:ind w:firstLine="708"/>
        <w:contextualSpacing/>
        <w:jc w:val="both"/>
        <w:rPr>
          <w:color w:val="000000" w:themeColor="text1"/>
        </w:rPr>
      </w:pPr>
      <w:r w:rsidRPr="00981924">
        <w:rPr>
          <w:color w:val="000000" w:themeColor="text1"/>
        </w:rPr>
        <w:t>Dentro dessa reflexão sobre arqueologia e história, bem como suas relações com as questões voltadas ao patrimônio, precisamos entender o movimento do</w:t>
      </w:r>
      <w:r w:rsidR="00B62EB0" w:rsidRPr="00981924">
        <w:rPr>
          <w:color w:val="000000" w:themeColor="text1"/>
        </w:rPr>
        <w:t xml:space="preserve"> mundo atual</w:t>
      </w:r>
      <w:r w:rsidRPr="00981924">
        <w:rPr>
          <w:color w:val="000000" w:themeColor="text1"/>
        </w:rPr>
        <w:t>, que</w:t>
      </w:r>
      <w:r w:rsidR="00B62EB0" w:rsidRPr="00981924">
        <w:rPr>
          <w:color w:val="000000" w:themeColor="text1"/>
        </w:rPr>
        <w:t xml:space="preserve"> tem se preocupado com a questão da preservação do patrimônio histórico, bem como, do patrimônio arqueológico, através de políticas e leis de proteção e restauro que possibilitam a manutenção das características originais</w:t>
      </w:r>
      <w:r w:rsidRPr="00981924">
        <w:rPr>
          <w:color w:val="000000" w:themeColor="text1"/>
        </w:rPr>
        <w:t xml:space="preserve"> daquilo que é tombado</w:t>
      </w:r>
      <w:r w:rsidR="002B63CD" w:rsidRPr="00981924">
        <w:rPr>
          <w:color w:val="000000" w:themeColor="text1"/>
        </w:rPr>
        <w:t xml:space="preserve">, portanto, “esta é uma responsabilidade a ser compartilhada por toda a sociedade, tendo em vista que </w:t>
      </w:r>
      <w:r w:rsidR="00174D2B">
        <w:rPr>
          <w:color w:val="000000" w:themeColor="text1"/>
        </w:rPr>
        <w:t>se trata de um bem comum”. (LIMA</w:t>
      </w:r>
      <w:r w:rsidR="002B63CD" w:rsidRPr="00981924">
        <w:rPr>
          <w:color w:val="000000" w:themeColor="text1"/>
        </w:rPr>
        <w:t xml:space="preserve">, 2007, p.8) </w:t>
      </w:r>
    </w:p>
    <w:p w:rsidR="00B62EB0" w:rsidRPr="00981924" w:rsidRDefault="0073304D" w:rsidP="005F410D">
      <w:pPr>
        <w:pStyle w:val="NormalWeb"/>
        <w:shd w:val="clear" w:color="auto" w:fill="FFFFFF"/>
        <w:spacing w:before="0" w:beforeAutospacing="0" w:after="0" w:afterAutospacing="0" w:line="360" w:lineRule="auto"/>
        <w:ind w:firstLine="708"/>
        <w:contextualSpacing/>
        <w:jc w:val="both"/>
        <w:rPr>
          <w:color w:val="000000" w:themeColor="text1"/>
        </w:rPr>
      </w:pPr>
      <w:r w:rsidRPr="00981924">
        <w:rPr>
          <w:color w:val="000000" w:themeColor="text1"/>
        </w:rPr>
        <w:t>Obviamente, toda e qualquer instituição, tem suas diretrizes cunhadas por meio de estudos e resultados de debates que se fizeram e fazem acontecer ao longo do tempo.</w:t>
      </w:r>
    </w:p>
    <w:p w:rsidR="00B62EB0" w:rsidRPr="00981924" w:rsidRDefault="00B62EB0" w:rsidP="00012E18">
      <w:pPr>
        <w:pStyle w:val="NormalWeb"/>
        <w:shd w:val="clear" w:color="auto" w:fill="FFFFFF"/>
        <w:spacing w:before="0" w:beforeAutospacing="0" w:after="0" w:afterAutospacing="0" w:line="360" w:lineRule="auto"/>
        <w:contextualSpacing/>
        <w:jc w:val="both"/>
        <w:rPr>
          <w:color w:val="000000" w:themeColor="text1"/>
        </w:rPr>
      </w:pPr>
      <w:r w:rsidRPr="00981924">
        <w:rPr>
          <w:color w:val="000000" w:themeColor="text1"/>
        </w:rPr>
        <w:t xml:space="preserve">A UNESCO é o principal órgão atuando com a responsabilidade de criar e definir regras para proteger o patrimônio histórico e cultural da humanidade. No Brasil, o IPHAN (Instituto do Patrimônio Histórico e Artístico Nacional), é quem trabalha na criação de regras e </w:t>
      </w:r>
      <w:r w:rsidR="000D6BAE" w:rsidRPr="00981924">
        <w:rPr>
          <w:color w:val="000000" w:themeColor="text1"/>
        </w:rPr>
        <w:t>demandas voltadas para a questão do patrimônio. Para o IPHAN, a preservação da memória está diretamente relacionada à conservação e preservação do patrimônio histórico e cultural.</w:t>
      </w:r>
    </w:p>
    <w:p w:rsidR="000D6BAE" w:rsidRPr="00981924" w:rsidRDefault="00E44C85" w:rsidP="00012E18">
      <w:pPr>
        <w:pStyle w:val="NormalWeb"/>
        <w:shd w:val="clear" w:color="auto" w:fill="FFFFFF"/>
        <w:spacing w:before="0" w:beforeAutospacing="0" w:after="0" w:afterAutospacing="0" w:line="360" w:lineRule="auto"/>
        <w:ind w:firstLine="708"/>
        <w:contextualSpacing/>
        <w:jc w:val="both"/>
        <w:rPr>
          <w:color w:val="000000" w:themeColor="text1"/>
        </w:rPr>
      </w:pPr>
      <w:r w:rsidRPr="00981924">
        <w:rPr>
          <w:color w:val="000000" w:themeColor="text1"/>
        </w:rPr>
        <w:t>C</w:t>
      </w:r>
      <w:r w:rsidR="000D6BAE" w:rsidRPr="00981924">
        <w:rPr>
          <w:color w:val="000000" w:themeColor="text1"/>
        </w:rPr>
        <w:t xml:space="preserve">om o advento </w:t>
      </w:r>
      <w:r w:rsidR="009900D3" w:rsidRPr="00981924">
        <w:rPr>
          <w:color w:val="000000" w:themeColor="text1"/>
        </w:rPr>
        <w:t xml:space="preserve">dos Estados Nacionais, </w:t>
      </w:r>
      <w:r w:rsidR="000D6BAE" w:rsidRPr="00981924">
        <w:rPr>
          <w:color w:val="000000" w:themeColor="text1"/>
        </w:rPr>
        <w:t xml:space="preserve">da Revolução Francesa e da Revolução Industrial é que </w:t>
      </w:r>
      <w:r w:rsidR="00F50815" w:rsidRPr="00981924">
        <w:rPr>
          <w:color w:val="000000" w:themeColor="text1"/>
        </w:rPr>
        <w:t xml:space="preserve">se começou a </w:t>
      </w:r>
      <w:r w:rsidR="000D6BAE" w:rsidRPr="00981924">
        <w:rPr>
          <w:color w:val="000000" w:themeColor="text1"/>
        </w:rPr>
        <w:t xml:space="preserve">pensar na preservação </w:t>
      </w:r>
      <w:r w:rsidRPr="00981924">
        <w:rPr>
          <w:color w:val="000000" w:themeColor="text1"/>
        </w:rPr>
        <w:t xml:space="preserve">do patrimônio </w:t>
      </w:r>
      <w:r w:rsidR="00F50815" w:rsidRPr="00981924">
        <w:rPr>
          <w:color w:val="000000" w:themeColor="text1"/>
        </w:rPr>
        <w:t xml:space="preserve">histórico. </w:t>
      </w:r>
      <w:r w:rsidRPr="00981924">
        <w:rPr>
          <w:color w:val="000000" w:themeColor="text1"/>
        </w:rPr>
        <w:t>(CHOAY, 2001)</w:t>
      </w:r>
      <w:r w:rsidR="000D6BAE" w:rsidRPr="00981924">
        <w:rPr>
          <w:color w:val="000000" w:themeColor="text1"/>
        </w:rPr>
        <w:t xml:space="preserve"> Nesse sentido, a institucionalização da ideia de patrimônio, nasce apenas no final do século XVIII com uma visão nova e moderna dos </w:t>
      </w:r>
      <w:r w:rsidR="00D76681" w:rsidRPr="00981924">
        <w:rPr>
          <w:color w:val="000000" w:themeColor="text1"/>
        </w:rPr>
        <w:t xml:space="preserve">conceitos de cidade e história. </w:t>
      </w:r>
      <w:r w:rsidR="00F50815" w:rsidRPr="00981924">
        <w:rPr>
          <w:color w:val="000000" w:themeColor="text1"/>
        </w:rPr>
        <w:t xml:space="preserve">A </w:t>
      </w:r>
      <w:r w:rsidR="00D76681" w:rsidRPr="00981924">
        <w:rPr>
          <w:color w:val="000000" w:themeColor="text1"/>
        </w:rPr>
        <w:t>ideia</w:t>
      </w:r>
      <w:r w:rsidR="00F50815" w:rsidRPr="00981924">
        <w:rPr>
          <w:color w:val="000000" w:themeColor="text1"/>
        </w:rPr>
        <w:t xml:space="preserve"> de </w:t>
      </w:r>
      <w:r w:rsidR="00F50815" w:rsidRPr="00981924">
        <w:rPr>
          <w:color w:val="000000" w:themeColor="text1"/>
        </w:rPr>
        <w:lastRenderedPageBreak/>
        <w:t>um patrimônio comum há um grupo social, definidor de sua identidade cultural e enquanto tal, merecedor de proteção, faz com que se criem práticas que vem a aumentar o círculo dos colecionadores e apreciadores de antiguidades, abrindo, portanto, novas camadas sociais, que produzem vendas públicas, exposições e fazem edição de catálogos das grandes vendas e das coleções particulares.</w:t>
      </w:r>
    </w:p>
    <w:p w:rsidR="00012E18" w:rsidRPr="00981924" w:rsidRDefault="00F50815" w:rsidP="001E60C7">
      <w:pPr>
        <w:pStyle w:val="NormalWeb"/>
        <w:shd w:val="clear" w:color="auto" w:fill="FFFFFF"/>
        <w:spacing w:before="0" w:beforeAutospacing="0" w:after="0" w:afterAutospacing="0" w:line="360" w:lineRule="auto"/>
        <w:ind w:firstLine="708"/>
        <w:contextualSpacing/>
        <w:jc w:val="both"/>
        <w:rPr>
          <w:color w:val="000000" w:themeColor="text1"/>
        </w:rPr>
      </w:pPr>
      <w:r w:rsidRPr="00981924">
        <w:rPr>
          <w:color w:val="000000" w:themeColor="text1"/>
        </w:rPr>
        <w:t>No que tange ao patrimônio, um dos primeiros atos</w:t>
      </w:r>
      <w:r w:rsidR="006334A5" w:rsidRPr="00981924">
        <w:rPr>
          <w:color w:val="000000" w:themeColor="text1"/>
        </w:rPr>
        <w:t xml:space="preserve"> jurídicos da Revolução Francesa foi colocar os bens do Clero à disposição da nação. Também os bens da Coroa e dos emigrados.</w:t>
      </w:r>
      <w:r w:rsidR="001E60C7">
        <w:rPr>
          <w:color w:val="000000" w:themeColor="text1"/>
        </w:rPr>
        <w:t xml:space="preserve"> </w:t>
      </w:r>
      <w:r w:rsidR="006F02E3" w:rsidRPr="00981924">
        <w:rPr>
          <w:color w:val="000000" w:themeColor="text1"/>
        </w:rPr>
        <w:t>A ideia de nação veio garantir todo o aparato ideológico relacionado ao patrimônio</w:t>
      </w:r>
      <w:r w:rsidR="008310AB" w:rsidRPr="00981924">
        <w:rPr>
          <w:color w:val="000000" w:themeColor="text1"/>
        </w:rPr>
        <w:t xml:space="preserve">, </w:t>
      </w:r>
      <w:r w:rsidR="00012E18" w:rsidRPr="00981924">
        <w:rPr>
          <w:color w:val="000000" w:themeColor="text1"/>
        </w:rPr>
        <w:t xml:space="preserve">segundo Pedro Paulo </w:t>
      </w:r>
      <w:proofErr w:type="spellStart"/>
      <w:r w:rsidR="00012E18" w:rsidRPr="00981924">
        <w:rPr>
          <w:color w:val="000000" w:themeColor="text1"/>
        </w:rPr>
        <w:t>Funari</w:t>
      </w:r>
      <w:proofErr w:type="spellEnd"/>
      <w:r w:rsidR="00012E18" w:rsidRPr="00981924">
        <w:rPr>
          <w:color w:val="000000" w:themeColor="text1"/>
        </w:rPr>
        <w:t xml:space="preserve"> e Sandra Pelegrini</w:t>
      </w:r>
    </w:p>
    <w:p w:rsidR="00012E18" w:rsidRPr="00981924" w:rsidRDefault="00012E18" w:rsidP="00012E18">
      <w:pPr>
        <w:pStyle w:val="NormalWeb"/>
        <w:shd w:val="clear" w:color="auto" w:fill="FFFFFF"/>
        <w:spacing w:before="0" w:beforeAutospacing="0" w:after="0" w:afterAutospacing="0" w:line="360" w:lineRule="auto"/>
        <w:ind w:firstLine="708"/>
        <w:contextualSpacing/>
        <w:jc w:val="both"/>
        <w:rPr>
          <w:color w:val="000000" w:themeColor="text1"/>
        </w:rPr>
      </w:pPr>
    </w:p>
    <w:p w:rsidR="00762F0D" w:rsidRPr="0080016B" w:rsidRDefault="008310AB" w:rsidP="00D605CA">
      <w:pPr>
        <w:pStyle w:val="NormalWeb"/>
        <w:shd w:val="clear" w:color="auto" w:fill="FFFFFF"/>
        <w:spacing w:before="0" w:beforeAutospacing="0" w:after="0" w:afterAutospacing="0"/>
        <w:ind w:left="2268"/>
        <w:contextualSpacing/>
        <w:jc w:val="both"/>
        <w:rPr>
          <w:color w:val="000000" w:themeColor="text1"/>
          <w:sz w:val="20"/>
          <w:szCs w:val="20"/>
        </w:rPr>
      </w:pPr>
      <w:proofErr w:type="gramStart"/>
      <w:r w:rsidRPr="0080016B">
        <w:rPr>
          <w:color w:val="000000" w:themeColor="text1"/>
          <w:sz w:val="20"/>
          <w:szCs w:val="20"/>
        </w:rPr>
        <w:t>em</w:t>
      </w:r>
      <w:proofErr w:type="gramEnd"/>
      <w:r w:rsidRPr="0080016B">
        <w:rPr>
          <w:color w:val="000000" w:themeColor="text1"/>
          <w:sz w:val="20"/>
          <w:szCs w:val="20"/>
        </w:rPr>
        <w:t xml:space="preserve"> plena Revolução Francesa, em meio ás violências e lutas civis, criava-se uma comissão encarregada da preservação dos monumentos nacionais. O objetivo era proteger os monumentos que representavam a in</w:t>
      </w:r>
      <w:r w:rsidR="001E60C7" w:rsidRPr="0080016B">
        <w:rPr>
          <w:color w:val="000000" w:themeColor="text1"/>
          <w:sz w:val="20"/>
          <w:szCs w:val="20"/>
        </w:rPr>
        <w:t>cipiente nação francesa.</w:t>
      </w:r>
      <w:r w:rsidR="00012E18" w:rsidRPr="0080016B">
        <w:rPr>
          <w:color w:val="000000" w:themeColor="text1"/>
          <w:sz w:val="20"/>
          <w:szCs w:val="20"/>
        </w:rPr>
        <w:t xml:space="preserve"> (FUNARI e PELEGRINI</w:t>
      </w:r>
      <w:r w:rsidRPr="0080016B">
        <w:rPr>
          <w:color w:val="000000" w:themeColor="text1"/>
          <w:sz w:val="20"/>
          <w:szCs w:val="20"/>
        </w:rPr>
        <w:t xml:space="preserve">, 2006, p.19) </w:t>
      </w:r>
    </w:p>
    <w:p w:rsidR="00012E18" w:rsidRPr="00981924" w:rsidRDefault="00012E18" w:rsidP="00012E18">
      <w:pPr>
        <w:pStyle w:val="NormalWeb"/>
        <w:shd w:val="clear" w:color="auto" w:fill="FFFFFF"/>
        <w:spacing w:before="0" w:beforeAutospacing="0" w:after="0" w:afterAutospacing="0" w:line="360" w:lineRule="auto"/>
        <w:ind w:left="2268"/>
        <w:contextualSpacing/>
        <w:jc w:val="both"/>
        <w:rPr>
          <w:color w:val="000000" w:themeColor="text1"/>
        </w:rPr>
      </w:pPr>
    </w:p>
    <w:p w:rsidR="006F02E3" w:rsidRPr="00981924" w:rsidRDefault="00E02870" w:rsidP="00012E18">
      <w:pPr>
        <w:pStyle w:val="NormalWeb"/>
        <w:shd w:val="clear" w:color="auto" w:fill="FFFFFF"/>
        <w:spacing w:before="0" w:beforeAutospacing="0" w:after="0" w:afterAutospacing="0" w:line="360" w:lineRule="auto"/>
        <w:ind w:firstLine="708"/>
        <w:contextualSpacing/>
        <w:jc w:val="both"/>
        <w:rPr>
          <w:color w:val="000000" w:themeColor="text1"/>
        </w:rPr>
      </w:pPr>
      <w:r w:rsidRPr="00981924">
        <w:rPr>
          <w:color w:val="000000" w:themeColor="text1"/>
        </w:rPr>
        <w:t>C</w:t>
      </w:r>
      <w:r w:rsidR="006F02E3" w:rsidRPr="00981924">
        <w:rPr>
          <w:color w:val="000000" w:themeColor="text1"/>
        </w:rPr>
        <w:t>om a instauração do Estado Nacional, foram asseguradas práticas específicas para a preservação.</w:t>
      </w:r>
      <w:r w:rsidR="00B907ED" w:rsidRPr="00981924">
        <w:rPr>
          <w:color w:val="000000" w:themeColor="text1"/>
        </w:rPr>
        <w:t xml:space="preserve"> Intrinsecamente nesse processo, também vieram </w:t>
      </w:r>
      <w:r w:rsidRPr="00981924">
        <w:rPr>
          <w:color w:val="000000" w:themeColor="text1"/>
        </w:rPr>
        <w:t>às</w:t>
      </w:r>
      <w:r w:rsidR="00B907ED" w:rsidRPr="00981924">
        <w:rPr>
          <w:color w:val="000000" w:themeColor="text1"/>
        </w:rPr>
        <w:t xml:space="preserve"> ideias relacionadas ao direito dos cidadãos</w:t>
      </w:r>
      <w:r w:rsidRPr="00981924">
        <w:rPr>
          <w:color w:val="000000" w:themeColor="text1"/>
        </w:rPr>
        <w:t xml:space="preserve">, que clamavam por representatividade, por uma república democrática e aliando todos esses elementos, o patrimônio passou a ser utilizado como instrumento para a construção de uma identidade nacional, servindo, portanto, de amálgama para </w:t>
      </w:r>
      <w:proofErr w:type="gramStart"/>
      <w:r w:rsidRPr="00981924">
        <w:rPr>
          <w:color w:val="000000" w:themeColor="text1"/>
        </w:rPr>
        <w:t>a consolidação dos estados-nação modernos</w:t>
      </w:r>
      <w:proofErr w:type="gramEnd"/>
      <w:r w:rsidRPr="00981924">
        <w:rPr>
          <w:color w:val="000000" w:themeColor="text1"/>
        </w:rPr>
        <w:t>.</w:t>
      </w:r>
    </w:p>
    <w:p w:rsidR="00B62EB0" w:rsidRPr="00981924" w:rsidRDefault="00B62EB0" w:rsidP="005E1B2E">
      <w:pPr>
        <w:pStyle w:val="NormalWeb"/>
        <w:shd w:val="clear" w:color="auto" w:fill="FFFFFF"/>
        <w:spacing w:before="0" w:beforeAutospacing="0" w:after="0" w:afterAutospacing="0" w:line="360" w:lineRule="auto"/>
        <w:ind w:firstLine="708"/>
        <w:contextualSpacing/>
        <w:jc w:val="both"/>
        <w:rPr>
          <w:color w:val="000000" w:themeColor="text1"/>
        </w:rPr>
      </w:pPr>
      <w:r w:rsidRPr="00981924">
        <w:rPr>
          <w:color w:val="000000" w:themeColor="text1"/>
        </w:rPr>
        <w:t>Podemos então, entender que o Patrimônio Histórico é mais que um testemunho do passado, é um retrato do presente, uma expressão das possibilidades políticas dos diversos segmentos sociais, expressas em grande parte pela herança cultural, dos bens que materializam e documenta sua presença, sua marca no fazer histórico da sociedade.</w:t>
      </w:r>
    </w:p>
    <w:p w:rsidR="00AA4321" w:rsidRPr="00981924" w:rsidRDefault="005E1B2E" w:rsidP="00AA4321">
      <w:pPr>
        <w:pStyle w:val="NormalWeb"/>
        <w:shd w:val="clear" w:color="auto" w:fill="FFFFFF"/>
        <w:spacing w:before="0" w:beforeAutospacing="0" w:after="0" w:afterAutospacing="0" w:line="360" w:lineRule="auto"/>
        <w:ind w:firstLine="708"/>
        <w:contextualSpacing/>
        <w:jc w:val="both"/>
        <w:rPr>
          <w:color w:val="000000" w:themeColor="text1"/>
        </w:rPr>
      </w:pPr>
      <w:r w:rsidRPr="00981924">
        <w:rPr>
          <w:color w:val="000000" w:themeColor="text1"/>
        </w:rPr>
        <w:t xml:space="preserve">Para entendermos a atuação do IPHAN nos dias atuais, é necessário fazermos uma reflexão de seus primórdios e como surgiu seu ideal de conservação. </w:t>
      </w:r>
      <w:r w:rsidR="00AA4321" w:rsidRPr="00981924">
        <w:rPr>
          <w:color w:val="000000" w:themeColor="text1"/>
        </w:rPr>
        <w:t>A preocupação com a valorização do patrimônio brasileiro inicia-se com os intelectuais modernistas, oriundos do movimento cultural denominado "Semana de 22", destacando-se Mario de Andrade e Lúcio Costa, os quais exerceram papel determinante na criação e funcionamento da agência nacional de proteção. O Modernismo fez um esforço de penetrar mais fundo na realidade brasileira representava a busca de uma identidade cultural brasileira. O Brasil necessitava de uma identidade, e esta seria histórica, etnográfica e seus elementos formariam aquilo que se denominava Patrimônio Histórico.</w:t>
      </w:r>
    </w:p>
    <w:p w:rsidR="00AA4321" w:rsidRPr="00981924" w:rsidRDefault="00AA4321" w:rsidP="00AA4321">
      <w:pPr>
        <w:pStyle w:val="NormalWeb"/>
        <w:shd w:val="clear" w:color="auto" w:fill="FFFFFF"/>
        <w:spacing w:before="0" w:beforeAutospacing="0" w:after="0" w:afterAutospacing="0" w:line="360" w:lineRule="auto"/>
        <w:ind w:firstLine="708"/>
        <w:contextualSpacing/>
        <w:jc w:val="both"/>
        <w:rPr>
          <w:color w:val="000000" w:themeColor="text1"/>
        </w:rPr>
      </w:pPr>
      <w:r w:rsidRPr="00981924">
        <w:rPr>
          <w:color w:val="000000" w:themeColor="text1"/>
        </w:rPr>
        <w:lastRenderedPageBreak/>
        <w:t xml:space="preserve">É interessante observar que contraditoriamente, os modernistas, que buscavam novos parâmetros para a cultura, elegem como patrimônio cultural a ser protegido apenas as edificações e monumentos de pedra e cal, representativos do país colonial, escolhendo os sítios e monumentos setecentistas como símbolo das nossas raízes sócio-culturais, o nosso lastro de identidade nacional. A corrente de modernistas defendia a arquitetura colonial e as artes barrocas como símbolo da identidade cultural brasileira. Para eles a arquitetura colonial representava um estilo genuinamente brasileiro e fonte de inspiração para uma moderna arquitetura autenticamente brasileira, valorizando </w:t>
      </w:r>
      <w:proofErr w:type="gramStart"/>
      <w:r w:rsidRPr="00981924">
        <w:rPr>
          <w:color w:val="000000" w:themeColor="text1"/>
        </w:rPr>
        <w:t>a relação passado-futuro</w:t>
      </w:r>
      <w:proofErr w:type="gramEnd"/>
      <w:r w:rsidRPr="00981924">
        <w:rPr>
          <w:color w:val="000000" w:themeColor="text1"/>
        </w:rPr>
        <w:t>.</w:t>
      </w:r>
    </w:p>
    <w:p w:rsidR="00E80FBC" w:rsidRPr="00981924" w:rsidRDefault="003F20A5" w:rsidP="00AE742C">
      <w:pPr>
        <w:pStyle w:val="NormalWeb"/>
        <w:shd w:val="clear" w:color="auto" w:fill="FFFFFF"/>
        <w:spacing w:before="0" w:beforeAutospacing="0" w:after="0" w:afterAutospacing="0" w:line="360" w:lineRule="auto"/>
        <w:ind w:firstLine="708"/>
        <w:contextualSpacing/>
        <w:jc w:val="both"/>
        <w:rPr>
          <w:color w:val="000000" w:themeColor="text1"/>
        </w:rPr>
      </w:pPr>
      <w:r w:rsidRPr="00981924">
        <w:rPr>
          <w:color w:val="000000" w:themeColor="text1"/>
        </w:rPr>
        <w:t xml:space="preserve">No Brasil do século XX, diversas foram </w:t>
      </w:r>
      <w:proofErr w:type="gramStart"/>
      <w:r w:rsidRPr="00981924">
        <w:rPr>
          <w:color w:val="000000" w:themeColor="text1"/>
        </w:rPr>
        <w:t>as</w:t>
      </w:r>
      <w:proofErr w:type="gramEnd"/>
      <w:r w:rsidRPr="00981924">
        <w:rPr>
          <w:color w:val="000000" w:themeColor="text1"/>
        </w:rPr>
        <w:t xml:space="preserve"> tentativas de se criar modelos que abrangessem a problemática do Patrimônio Histórico e Cultural. Sabemos que nem sempre as políticas públicas foram transparentes, bem como, a atuação dos órgãos federais responsáveis pelo Patrimônio brasileiro. Nos anos 30 foi declarado o impedimento à evasão de obras de arte do território nacional, com desdobramentos que vieram a abrandar o direito de propriedade nas cidades históricas de Minas Gerais. Segundo Pedro Paulo </w:t>
      </w:r>
      <w:proofErr w:type="spellStart"/>
      <w:r w:rsidRPr="00981924">
        <w:rPr>
          <w:color w:val="000000" w:themeColor="text1"/>
        </w:rPr>
        <w:t>Funari</w:t>
      </w:r>
      <w:proofErr w:type="spellEnd"/>
      <w:r w:rsidRPr="00981924">
        <w:rPr>
          <w:color w:val="000000" w:themeColor="text1"/>
        </w:rPr>
        <w:t>,</w:t>
      </w:r>
    </w:p>
    <w:p w:rsidR="005F410D" w:rsidRPr="00981924" w:rsidRDefault="005F410D" w:rsidP="005F410D">
      <w:pPr>
        <w:pStyle w:val="NormalWeb"/>
        <w:shd w:val="clear" w:color="auto" w:fill="FFFFFF"/>
        <w:spacing w:before="0" w:beforeAutospacing="0" w:after="0" w:afterAutospacing="0" w:line="360" w:lineRule="auto"/>
        <w:ind w:left="2268"/>
        <w:contextualSpacing/>
        <w:jc w:val="both"/>
        <w:rPr>
          <w:color w:val="000000" w:themeColor="text1"/>
        </w:rPr>
      </w:pPr>
    </w:p>
    <w:p w:rsidR="005F410D" w:rsidRPr="0080016B" w:rsidRDefault="001E60C7" w:rsidP="00D605CA">
      <w:pPr>
        <w:pStyle w:val="NormalWeb"/>
        <w:shd w:val="clear" w:color="auto" w:fill="FFFFFF"/>
        <w:spacing w:before="0" w:beforeAutospacing="0" w:after="0" w:afterAutospacing="0"/>
        <w:ind w:left="2268"/>
        <w:contextualSpacing/>
        <w:jc w:val="both"/>
        <w:rPr>
          <w:color w:val="000000" w:themeColor="text1"/>
          <w:sz w:val="20"/>
          <w:szCs w:val="20"/>
        </w:rPr>
      </w:pPr>
      <w:proofErr w:type="gramStart"/>
      <w:r w:rsidRPr="0080016B">
        <w:rPr>
          <w:color w:val="000000" w:themeColor="text1"/>
          <w:sz w:val="20"/>
          <w:szCs w:val="20"/>
        </w:rPr>
        <w:t>t</w:t>
      </w:r>
      <w:r w:rsidR="005F410D" w:rsidRPr="0080016B">
        <w:rPr>
          <w:color w:val="000000" w:themeColor="text1"/>
          <w:sz w:val="20"/>
          <w:szCs w:val="20"/>
        </w:rPr>
        <w:t>al</w:t>
      </w:r>
      <w:proofErr w:type="gramEnd"/>
      <w:r w:rsidR="005F410D" w:rsidRPr="0080016B">
        <w:rPr>
          <w:color w:val="000000" w:themeColor="text1"/>
          <w:sz w:val="20"/>
          <w:szCs w:val="20"/>
        </w:rPr>
        <w:t xml:space="preserve"> disposição, sancionada na Constituição de 1937, tornou-se decisiva para a proteção do patrimônio brasileiro, na medida em que submeteu o </w:t>
      </w:r>
      <w:r w:rsidR="00012E18" w:rsidRPr="0080016B">
        <w:rPr>
          <w:color w:val="000000" w:themeColor="text1"/>
          <w:sz w:val="20"/>
          <w:szCs w:val="20"/>
        </w:rPr>
        <w:t>instituto</w:t>
      </w:r>
      <w:r w:rsidR="005F410D" w:rsidRPr="0080016B">
        <w:rPr>
          <w:color w:val="000000" w:themeColor="text1"/>
          <w:sz w:val="20"/>
          <w:szCs w:val="20"/>
        </w:rPr>
        <w:t xml:space="preserve"> da propriedade privada ao interesse coleti</w:t>
      </w:r>
      <w:r w:rsidR="00350757" w:rsidRPr="0080016B">
        <w:rPr>
          <w:color w:val="000000" w:themeColor="text1"/>
          <w:sz w:val="20"/>
          <w:szCs w:val="20"/>
        </w:rPr>
        <w:t>vo (sob a ingerência do Estado)</w:t>
      </w:r>
      <w:r w:rsidR="005F410D" w:rsidRPr="0080016B">
        <w:rPr>
          <w:color w:val="000000" w:themeColor="text1"/>
          <w:sz w:val="20"/>
          <w:szCs w:val="20"/>
        </w:rPr>
        <w:t>. (FUNARI e PELEGRINI, 2006, p.44)</w:t>
      </w:r>
    </w:p>
    <w:p w:rsidR="005F410D" w:rsidRPr="00981924" w:rsidRDefault="005F410D" w:rsidP="005F410D">
      <w:pPr>
        <w:pStyle w:val="NormalWeb"/>
        <w:shd w:val="clear" w:color="auto" w:fill="FFFFFF"/>
        <w:spacing w:before="0" w:beforeAutospacing="0" w:after="0" w:afterAutospacing="0" w:line="360" w:lineRule="auto"/>
        <w:contextualSpacing/>
        <w:jc w:val="both"/>
        <w:rPr>
          <w:color w:val="000000" w:themeColor="text1"/>
        </w:rPr>
      </w:pPr>
    </w:p>
    <w:p w:rsidR="005F410D" w:rsidRPr="00981924" w:rsidRDefault="005F410D" w:rsidP="005F410D">
      <w:pPr>
        <w:pStyle w:val="NormalWeb"/>
        <w:shd w:val="clear" w:color="auto" w:fill="FFFFFF"/>
        <w:spacing w:before="0" w:beforeAutospacing="0" w:after="0" w:afterAutospacing="0" w:line="360" w:lineRule="auto"/>
        <w:ind w:firstLine="708"/>
        <w:contextualSpacing/>
        <w:jc w:val="both"/>
        <w:rPr>
          <w:color w:val="000000" w:themeColor="text1"/>
        </w:rPr>
      </w:pPr>
      <w:r w:rsidRPr="00981924">
        <w:rPr>
          <w:color w:val="000000" w:themeColor="text1"/>
        </w:rPr>
        <w:t>Por meio do</w:t>
      </w:r>
      <w:r w:rsidR="00012E18" w:rsidRPr="00981924">
        <w:rPr>
          <w:color w:val="000000" w:themeColor="text1"/>
        </w:rPr>
        <w:t xml:space="preserve"> Decreto de Lei n.25/1937 foram viabilizados alguns instrumentos jurídicos utilizados pelo então Serviço do Patrimônio Histórico e Artístico Nacional (SPHAN), que fora criado em </w:t>
      </w:r>
      <w:proofErr w:type="gramStart"/>
      <w:r w:rsidR="00012E18" w:rsidRPr="00981924">
        <w:rPr>
          <w:color w:val="000000" w:themeColor="text1"/>
        </w:rPr>
        <w:t>1936 pelo ministro Gustavo Capanema</w:t>
      </w:r>
      <w:proofErr w:type="gramEnd"/>
      <w:r w:rsidR="00012E18" w:rsidRPr="00981924">
        <w:rPr>
          <w:color w:val="000000" w:themeColor="text1"/>
        </w:rPr>
        <w:t>.</w:t>
      </w:r>
      <w:r w:rsidR="007D2366" w:rsidRPr="00981924">
        <w:rPr>
          <w:color w:val="000000" w:themeColor="text1"/>
        </w:rPr>
        <w:t xml:space="preserve"> Com o passar dos anos e inúmeras reestruturações o órgão começa a ganhar poder e vida própria, mantendo sempre as pertinentes recomendações dos países signatários da Convenção do Patrimônio, encabeçada pela UNESCO. </w:t>
      </w:r>
    </w:p>
    <w:p w:rsidR="007D2366" w:rsidRPr="00981924" w:rsidRDefault="007D2366" w:rsidP="005F410D">
      <w:pPr>
        <w:pStyle w:val="NormalWeb"/>
        <w:shd w:val="clear" w:color="auto" w:fill="FFFFFF"/>
        <w:spacing w:before="0" w:beforeAutospacing="0" w:after="0" w:afterAutospacing="0" w:line="360" w:lineRule="auto"/>
        <w:ind w:firstLine="708"/>
        <w:contextualSpacing/>
        <w:jc w:val="both"/>
        <w:rPr>
          <w:color w:val="000000" w:themeColor="text1"/>
        </w:rPr>
      </w:pPr>
      <w:r w:rsidRPr="00981924">
        <w:rPr>
          <w:color w:val="000000" w:themeColor="text1"/>
        </w:rPr>
        <w:t>Os crité</w:t>
      </w:r>
      <w:r w:rsidR="003D7E52" w:rsidRPr="00981924">
        <w:rPr>
          <w:color w:val="000000" w:themeColor="text1"/>
        </w:rPr>
        <w:t>rios de trabalho adotados pelo S</w:t>
      </w:r>
      <w:r w:rsidRPr="00981924">
        <w:rPr>
          <w:color w:val="000000" w:themeColor="text1"/>
        </w:rPr>
        <w:t xml:space="preserve">PHAN foram de certo modo arbitrários, pois elegeram </w:t>
      </w:r>
      <w:r w:rsidR="00AE742C" w:rsidRPr="00981924">
        <w:rPr>
          <w:color w:val="000000" w:themeColor="text1"/>
        </w:rPr>
        <w:t>a</w:t>
      </w:r>
      <w:r w:rsidRPr="00981924">
        <w:rPr>
          <w:color w:val="000000" w:themeColor="text1"/>
        </w:rPr>
        <w:t xml:space="preserve"> partir de conceitos técnicos advindos principalmente da arquitetura, modelos que excluíram muitos prédios, ou mesmo casas, da análise de tombamento por meio da política de preservação do patrimônio. Segundo Pedro Paulo </w:t>
      </w:r>
      <w:proofErr w:type="spellStart"/>
      <w:r w:rsidRPr="00981924">
        <w:rPr>
          <w:color w:val="000000" w:themeColor="text1"/>
        </w:rPr>
        <w:t>Funari</w:t>
      </w:r>
      <w:proofErr w:type="spellEnd"/>
      <w:r w:rsidRPr="00981924">
        <w:rPr>
          <w:color w:val="000000" w:themeColor="text1"/>
        </w:rPr>
        <w:t xml:space="preserve"> e Sandra Pelegrini as propostas adotados pelos intelectuais</w:t>
      </w:r>
    </w:p>
    <w:p w:rsidR="00D74C83" w:rsidRPr="00981924" w:rsidRDefault="00D74C83" w:rsidP="005F410D">
      <w:pPr>
        <w:pStyle w:val="NormalWeb"/>
        <w:shd w:val="clear" w:color="auto" w:fill="FFFFFF"/>
        <w:spacing w:before="0" w:beforeAutospacing="0" w:after="0" w:afterAutospacing="0" w:line="360" w:lineRule="auto"/>
        <w:ind w:firstLine="708"/>
        <w:contextualSpacing/>
        <w:jc w:val="both"/>
        <w:rPr>
          <w:color w:val="000000" w:themeColor="text1"/>
        </w:rPr>
      </w:pPr>
    </w:p>
    <w:p w:rsidR="00350757" w:rsidRDefault="00350757" w:rsidP="0080016B">
      <w:pPr>
        <w:pStyle w:val="NormalWeb"/>
        <w:shd w:val="clear" w:color="auto" w:fill="FFFFFF"/>
        <w:spacing w:before="0" w:beforeAutospacing="0" w:after="0" w:afterAutospacing="0"/>
        <w:ind w:left="2268"/>
        <w:contextualSpacing/>
        <w:jc w:val="both"/>
        <w:rPr>
          <w:color w:val="000000" w:themeColor="text1"/>
          <w:sz w:val="20"/>
          <w:szCs w:val="20"/>
        </w:rPr>
      </w:pPr>
      <w:proofErr w:type="gramStart"/>
      <w:r w:rsidRPr="0080016B">
        <w:rPr>
          <w:color w:val="000000" w:themeColor="text1"/>
          <w:sz w:val="20"/>
          <w:szCs w:val="20"/>
        </w:rPr>
        <w:t>foram</w:t>
      </w:r>
      <w:proofErr w:type="gramEnd"/>
      <w:r w:rsidRPr="0080016B">
        <w:rPr>
          <w:color w:val="000000" w:themeColor="text1"/>
          <w:sz w:val="20"/>
          <w:szCs w:val="20"/>
        </w:rPr>
        <w:t xml:space="preserve"> orientadas por critérios seletivos pautados pela identificação característica estética de obras, sua autenticidade e seu caráter excepcional. </w:t>
      </w:r>
      <w:r w:rsidR="00D74C83" w:rsidRPr="0080016B">
        <w:rPr>
          <w:color w:val="000000" w:themeColor="text1"/>
          <w:sz w:val="20"/>
          <w:szCs w:val="20"/>
        </w:rPr>
        <w:t>Tais preceitos remontam a matriz francesa que serviu de modelo para a definição da lista de Patrimônio Cultural da Humanidade e para a institucionalização do ensino de arquitetura e engenharia em diversos países do mundo, inclusive Brasil, através da Escola de Belas Artes e do Curso Politécnico.</w:t>
      </w:r>
      <w:r w:rsidRPr="0080016B">
        <w:rPr>
          <w:color w:val="000000" w:themeColor="text1"/>
          <w:sz w:val="20"/>
          <w:szCs w:val="20"/>
        </w:rPr>
        <w:t xml:space="preserve"> </w:t>
      </w:r>
      <w:r w:rsidR="0080016B">
        <w:rPr>
          <w:color w:val="000000" w:themeColor="text1"/>
          <w:sz w:val="20"/>
          <w:szCs w:val="20"/>
        </w:rPr>
        <w:t>(FUNARI e PELEGRINI, 2006, p.44</w:t>
      </w:r>
    </w:p>
    <w:p w:rsidR="0080016B" w:rsidRPr="0080016B" w:rsidRDefault="0080016B" w:rsidP="0080016B">
      <w:pPr>
        <w:pStyle w:val="NormalWeb"/>
        <w:shd w:val="clear" w:color="auto" w:fill="FFFFFF"/>
        <w:spacing w:before="0" w:beforeAutospacing="0" w:after="0" w:afterAutospacing="0"/>
        <w:ind w:left="2268"/>
        <w:contextualSpacing/>
        <w:jc w:val="both"/>
        <w:rPr>
          <w:color w:val="000000" w:themeColor="text1"/>
          <w:sz w:val="20"/>
          <w:szCs w:val="20"/>
        </w:rPr>
      </w:pPr>
    </w:p>
    <w:p w:rsidR="00540C4B" w:rsidRPr="00981924" w:rsidRDefault="00194CCE" w:rsidP="005F410D">
      <w:pPr>
        <w:pStyle w:val="NormalWeb"/>
        <w:shd w:val="clear" w:color="auto" w:fill="FFFFFF"/>
        <w:spacing w:before="0" w:beforeAutospacing="0" w:after="0" w:afterAutospacing="0" w:line="360" w:lineRule="auto"/>
        <w:ind w:firstLine="708"/>
        <w:contextualSpacing/>
        <w:jc w:val="both"/>
        <w:rPr>
          <w:color w:val="000000" w:themeColor="text1"/>
        </w:rPr>
      </w:pPr>
      <w:r w:rsidRPr="00981924">
        <w:rPr>
          <w:color w:val="000000" w:themeColor="text1"/>
        </w:rPr>
        <w:t xml:space="preserve">O governo Vargas possuía uma ideologia de integração claramente definida, nesse sentido, a escolha do Barroco como arquitetura </w:t>
      </w:r>
      <w:r w:rsidR="003D7E52" w:rsidRPr="00981924">
        <w:rPr>
          <w:color w:val="000000" w:themeColor="text1"/>
        </w:rPr>
        <w:t>“</w:t>
      </w:r>
      <w:r w:rsidRPr="00981924">
        <w:rPr>
          <w:color w:val="000000" w:themeColor="text1"/>
        </w:rPr>
        <w:t>genuinamente brasileira</w:t>
      </w:r>
      <w:r w:rsidR="003D7E52" w:rsidRPr="00981924">
        <w:rPr>
          <w:color w:val="000000" w:themeColor="text1"/>
        </w:rPr>
        <w:t>”</w:t>
      </w:r>
      <w:r w:rsidRPr="00981924">
        <w:rPr>
          <w:color w:val="000000" w:themeColor="text1"/>
        </w:rPr>
        <w:t>, se deu de forma imposta pelos profissionais l</w:t>
      </w:r>
      <w:r w:rsidR="003D7E52" w:rsidRPr="00981924">
        <w:rPr>
          <w:color w:val="000000" w:themeColor="text1"/>
        </w:rPr>
        <w:t>igados aos SP</w:t>
      </w:r>
      <w:r w:rsidRPr="00981924">
        <w:rPr>
          <w:color w:val="000000" w:themeColor="text1"/>
        </w:rPr>
        <w:t xml:space="preserve">HAN. </w:t>
      </w:r>
      <w:r w:rsidR="003D7E52" w:rsidRPr="00981924">
        <w:rPr>
          <w:color w:val="000000" w:themeColor="text1"/>
        </w:rPr>
        <w:t>O Ecletismo passou a ser desvalorizado como “arte” a ser preservada, salvo alguns prédios, que foram tombados devido a sua ligação com a história oficial do país.</w:t>
      </w:r>
    </w:p>
    <w:p w:rsidR="003D7E52" w:rsidRPr="00981924" w:rsidRDefault="003D7E52" w:rsidP="005F410D">
      <w:pPr>
        <w:pStyle w:val="NormalWeb"/>
        <w:shd w:val="clear" w:color="auto" w:fill="FFFFFF"/>
        <w:spacing w:before="0" w:beforeAutospacing="0" w:after="0" w:afterAutospacing="0" w:line="360" w:lineRule="auto"/>
        <w:ind w:firstLine="708"/>
        <w:contextualSpacing/>
        <w:jc w:val="both"/>
        <w:rPr>
          <w:color w:val="000000" w:themeColor="text1"/>
        </w:rPr>
      </w:pPr>
      <w:r w:rsidRPr="00981924">
        <w:rPr>
          <w:color w:val="000000" w:themeColor="text1"/>
        </w:rPr>
        <w:t>Apenas no período democrático (1946-1964) com aprovação de Lei, é que o patrimônio arqueológico passou a ser preservado, muito em função de uma campanha encabeçada pelo intelectual paulista Paulo Duarte.</w:t>
      </w:r>
      <w:r w:rsidR="005334FF" w:rsidRPr="00981924">
        <w:rPr>
          <w:color w:val="000000" w:themeColor="text1"/>
        </w:rPr>
        <w:t xml:space="preserve"> Em 1967 foram criadas novas categorias de bens a serem preservados, como sítios arqueológicos e jazidas.</w:t>
      </w:r>
    </w:p>
    <w:p w:rsidR="003F20A5" w:rsidRPr="00981924" w:rsidRDefault="005334FF" w:rsidP="005334FF">
      <w:pPr>
        <w:pStyle w:val="NormalWeb"/>
        <w:shd w:val="clear" w:color="auto" w:fill="FFFFFF"/>
        <w:spacing w:before="0" w:beforeAutospacing="0" w:after="0" w:afterAutospacing="0" w:line="360" w:lineRule="auto"/>
        <w:ind w:firstLine="708"/>
        <w:contextualSpacing/>
        <w:jc w:val="both"/>
        <w:rPr>
          <w:color w:val="000000" w:themeColor="text1"/>
          <w:sz w:val="22"/>
          <w:szCs w:val="22"/>
        </w:rPr>
      </w:pPr>
      <w:r w:rsidRPr="00981924">
        <w:rPr>
          <w:color w:val="000000" w:themeColor="text1"/>
        </w:rPr>
        <w:t xml:space="preserve">Após o Ato Institucional Nº5 (AI-5) ouve um endurecimento por parte do governo, principalmente por sua postura conservadora e censória. Somente nos anos 70, novas ações relacionadas à cultura começaram a ser pensadas e executadas, como o PAC (Programa de Ação Cultural) que visava “promover a abertura de crédito e financiamentos para ações ligadas ao fomento cultural”. </w:t>
      </w:r>
      <w:r w:rsidR="005E1B2E" w:rsidRPr="00981924">
        <w:rPr>
          <w:color w:val="000000" w:themeColor="text1"/>
          <w:sz w:val="22"/>
          <w:szCs w:val="22"/>
        </w:rPr>
        <w:t>(FUNARI e PELEGRINI, 2006, p.48)</w:t>
      </w:r>
    </w:p>
    <w:p w:rsidR="00DC281B" w:rsidRPr="00981924" w:rsidRDefault="00DC281B" w:rsidP="005334FF">
      <w:pPr>
        <w:pStyle w:val="NormalWeb"/>
        <w:shd w:val="clear" w:color="auto" w:fill="FFFFFF"/>
        <w:spacing w:before="0" w:beforeAutospacing="0" w:after="0" w:afterAutospacing="0" w:line="360" w:lineRule="auto"/>
        <w:ind w:firstLine="708"/>
        <w:contextualSpacing/>
        <w:jc w:val="both"/>
        <w:rPr>
          <w:color w:val="000000" w:themeColor="text1"/>
          <w:sz w:val="22"/>
          <w:szCs w:val="22"/>
        </w:rPr>
      </w:pPr>
      <w:r w:rsidRPr="00981924">
        <w:rPr>
          <w:color w:val="000000" w:themeColor="text1"/>
          <w:sz w:val="22"/>
          <w:szCs w:val="22"/>
        </w:rPr>
        <w:t xml:space="preserve">Com a abertura política na década de 80 uma ampliação da noção de bens a serem preservados surge com políticas de incentivo fiscal, como </w:t>
      </w:r>
      <w:proofErr w:type="gramStart"/>
      <w:r w:rsidRPr="00981924">
        <w:rPr>
          <w:color w:val="000000" w:themeColor="text1"/>
          <w:sz w:val="22"/>
          <w:szCs w:val="22"/>
        </w:rPr>
        <w:t>por exemplo</w:t>
      </w:r>
      <w:proofErr w:type="gramEnd"/>
      <w:r w:rsidRPr="00981924">
        <w:rPr>
          <w:color w:val="000000" w:themeColor="text1"/>
          <w:sz w:val="22"/>
          <w:szCs w:val="22"/>
        </w:rPr>
        <w:t xml:space="preserve"> a Lei Sarney, de 1986. A Lei Rouanet de 1991 reiterou alguns aspectos da Lei Sarney e propiciou a criação do Programa Nacional de Apoio a Cultura (Pronac).</w:t>
      </w:r>
      <w:r w:rsidR="007D0A10" w:rsidRPr="00981924">
        <w:rPr>
          <w:color w:val="000000" w:themeColor="text1"/>
          <w:sz w:val="22"/>
          <w:szCs w:val="22"/>
        </w:rPr>
        <w:t xml:space="preserve"> Após esse período, nos anos 90 e 2000 temos visto muitos trabalhos relacionados </w:t>
      </w:r>
      <w:proofErr w:type="gramStart"/>
      <w:r w:rsidR="007D0A10" w:rsidRPr="00981924">
        <w:rPr>
          <w:color w:val="000000" w:themeColor="text1"/>
          <w:sz w:val="22"/>
          <w:szCs w:val="22"/>
        </w:rPr>
        <w:t>a</w:t>
      </w:r>
      <w:proofErr w:type="gramEnd"/>
      <w:r w:rsidR="007D0A10" w:rsidRPr="00981924">
        <w:rPr>
          <w:color w:val="000000" w:themeColor="text1"/>
          <w:sz w:val="22"/>
          <w:szCs w:val="22"/>
        </w:rPr>
        <w:t xml:space="preserve"> questão Cultural e Patrimonial, mas será que temos atingido resultados satisfatórios? Segundo Pedro Paulo </w:t>
      </w:r>
      <w:proofErr w:type="spellStart"/>
      <w:r w:rsidR="007D0A10" w:rsidRPr="00981924">
        <w:rPr>
          <w:color w:val="000000" w:themeColor="text1"/>
          <w:sz w:val="22"/>
          <w:szCs w:val="22"/>
        </w:rPr>
        <w:t>Funari</w:t>
      </w:r>
      <w:proofErr w:type="spellEnd"/>
      <w:r w:rsidR="007D0A10" w:rsidRPr="00981924">
        <w:rPr>
          <w:color w:val="000000" w:themeColor="text1"/>
          <w:sz w:val="22"/>
          <w:szCs w:val="22"/>
        </w:rPr>
        <w:t xml:space="preserve"> e Sandra Pelegrini</w:t>
      </w:r>
    </w:p>
    <w:p w:rsidR="007D0A10" w:rsidRPr="00981924" w:rsidRDefault="007D0A10" w:rsidP="007D0A10">
      <w:pPr>
        <w:pStyle w:val="NormalWeb"/>
        <w:shd w:val="clear" w:color="auto" w:fill="FFFFFF"/>
        <w:spacing w:before="0" w:beforeAutospacing="0" w:after="0" w:afterAutospacing="0" w:line="360" w:lineRule="auto"/>
        <w:ind w:left="2268"/>
        <w:contextualSpacing/>
        <w:jc w:val="both"/>
        <w:rPr>
          <w:color w:val="000000" w:themeColor="text1"/>
          <w:sz w:val="22"/>
          <w:szCs w:val="22"/>
        </w:rPr>
      </w:pPr>
    </w:p>
    <w:p w:rsidR="007D0A10" w:rsidRDefault="001E60C7" w:rsidP="0073357E">
      <w:pPr>
        <w:pStyle w:val="NormalWeb"/>
        <w:shd w:val="clear" w:color="auto" w:fill="FFFFFF"/>
        <w:spacing w:before="0" w:beforeAutospacing="0" w:after="0" w:afterAutospacing="0"/>
        <w:ind w:left="2268"/>
        <w:contextualSpacing/>
        <w:jc w:val="both"/>
        <w:rPr>
          <w:color w:val="000000" w:themeColor="text1"/>
          <w:sz w:val="20"/>
          <w:szCs w:val="20"/>
        </w:rPr>
      </w:pPr>
      <w:proofErr w:type="gramStart"/>
      <w:r w:rsidRPr="0080016B">
        <w:rPr>
          <w:color w:val="000000" w:themeColor="text1"/>
          <w:sz w:val="20"/>
          <w:szCs w:val="20"/>
        </w:rPr>
        <w:t>h</w:t>
      </w:r>
      <w:r w:rsidR="007D0A10" w:rsidRPr="0080016B">
        <w:rPr>
          <w:color w:val="000000" w:themeColor="text1"/>
          <w:sz w:val="20"/>
          <w:szCs w:val="20"/>
        </w:rPr>
        <w:t>á</w:t>
      </w:r>
      <w:proofErr w:type="gramEnd"/>
      <w:r w:rsidR="007D0A10" w:rsidRPr="0080016B">
        <w:rPr>
          <w:color w:val="000000" w:themeColor="text1"/>
          <w:sz w:val="20"/>
          <w:szCs w:val="20"/>
        </w:rPr>
        <w:t xml:space="preserve"> muito por fazer, mas podemos afirmar que a experiência patrimonial no Brasil tem sido assimilada</w:t>
      </w:r>
      <w:r w:rsidR="0073357E" w:rsidRPr="0080016B">
        <w:rPr>
          <w:color w:val="000000" w:themeColor="text1"/>
          <w:sz w:val="20"/>
          <w:szCs w:val="20"/>
        </w:rPr>
        <w:t xml:space="preserve"> no seu sentido mais completo, em sintonia com a coletividade e a partir de conhecimentos antropológicos, sociológicos, históricos, artísticos e arqueológicos orientados por especialistas. (FUNARI e PELEGRINI, 2006, p.55)</w:t>
      </w:r>
    </w:p>
    <w:p w:rsidR="006B6EC2" w:rsidRPr="0080016B" w:rsidRDefault="006B6EC2" w:rsidP="0073357E">
      <w:pPr>
        <w:pStyle w:val="NormalWeb"/>
        <w:shd w:val="clear" w:color="auto" w:fill="FFFFFF"/>
        <w:spacing w:before="0" w:beforeAutospacing="0" w:after="0" w:afterAutospacing="0"/>
        <w:ind w:left="2268"/>
        <w:contextualSpacing/>
        <w:jc w:val="both"/>
        <w:rPr>
          <w:color w:val="000000" w:themeColor="text1"/>
          <w:sz w:val="20"/>
          <w:szCs w:val="20"/>
        </w:rPr>
      </w:pPr>
    </w:p>
    <w:p w:rsidR="00C17721" w:rsidRPr="0080016B" w:rsidRDefault="00C17721" w:rsidP="0073357E">
      <w:pPr>
        <w:pStyle w:val="NormalWeb"/>
        <w:shd w:val="clear" w:color="auto" w:fill="FFFFFF"/>
        <w:spacing w:before="0" w:beforeAutospacing="0" w:after="0" w:afterAutospacing="0"/>
        <w:ind w:left="2268"/>
        <w:contextualSpacing/>
        <w:jc w:val="both"/>
        <w:rPr>
          <w:color w:val="000000" w:themeColor="text1"/>
          <w:sz w:val="20"/>
          <w:szCs w:val="20"/>
        </w:rPr>
      </w:pPr>
    </w:p>
    <w:p w:rsidR="00033149" w:rsidRPr="00981924" w:rsidRDefault="00C17721" w:rsidP="00093346">
      <w:pPr>
        <w:pStyle w:val="NormalWeb"/>
        <w:shd w:val="clear" w:color="auto" w:fill="FFFFFF"/>
        <w:spacing w:before="0" w:beforeAutospacing="0" w:after="0" w:afterAutospacing="0" w:line="360" w:lineRule="auto"/>
        <w:contextualSpacing/>
        <w:jc w:val="both"/>
        <w:rPr>
          <w:color w:val="000000" w:themeColor="text1"/>
        </w:rPr>
      </w:pPr>
      <w:r w:rsidRPr="00981924">
        <w:rPr>
          <w:color w:val="000000" w:themeColor="text1"/>
          <w:sz w:val="22"/>
          <w:szCs w:val="22"/>
        </w:rPr>
        <w:tab/>
      </w:r>
      <w:r w:rsidRPr="00981924">
        <w:rPr>
          <w:color w:val="000000" w:themeColor="text1"/>
        </w:rPr>
        <w:t>No âmbito do Patrimônio Histórico, a atuação do IPHAN, praticamente não mudou da década de 30 para cá, ou seja, todas as bases definidas para o que vai ser preservado ou não, são as mesmas instituídas e sacralizadas por Lúcio Costa e sua equipe.</w:t>
      </w:r>
      <w:r w:rsidR="00033149" w:rsidRPr="00981924">
        <w:rPr>
          <w:color w:val="000000" w:themeColor="text1"/>
        </w:rPr>
        <w:t xml:space="preserve"> Os bens tombados sempre estiveram relacionados à colonização, às classes proprietárias, as elites e à cultura europeia, tida como modelo de civilização. Nesse sentido é justificável à distância e a falta de identificação entre o patrimônio cultural e a maioria da população brasileira que não consegue se reconhecer em tais monumentos.</w:t>
      </w:r>
    </w:p>
    <w:p w:rsidR="00C17721" w:rsidRPr="00981924" w:rsidRDefault="00C17721" w:rsidP="00033149">
      <w:pPr>
        <w:pStyle w:val="NormalWeb"/>
        <w:shd w:val="clear" w:color="auto" w:fill="FFFFFF"/>
        <w:spacing w:before="0" w:beforeAutospacing="0" w:after="0" w:afterAutospacing="0" w:line="360" w:lineRule="auto"/>
        <w:ind w:firstLine="708"/>
        <w:contextualSpacing/>
        <w:jc w:val="both"/>
        <w:rPr>
          <w:color w:val="000000" w:themeColor="text1"/>
        </w:rPr>
      </w:pPr>
      <w:r w:rsidRPr="00981924">
        <w:rPr>
          <w:color w:val="000000" w:themeColor="text1"/>
        </w:rPr>
        <w:t xml:space="preserve"> Obviamente que o trabalho realizado por e</w:t>
      </w:r>
      <w:r w:rsidR="008B14FF" w:rsidRPr="00981924">
        <w:rPr>
          <w:color w:val="000000" w:themeColor="text1"/>
        </w:rPr>
        <w:t>sses arquitetos tem seu</w:t>
      </w:r>
      <w:r w:rsidRPr="00981924">
        <w:rPr>
          <w:color w:val="000000" w:themeColor="text1"/>
        </w:rPr>
        <w:t xml:space="preserve"> valor e colaboraram para a questão do patrimônio no Brasil, todavia, a reflexão sobre a arbitrariedade na escolha </w:t>
      </w:r>
      <w:r w:rsidRPr="00981924">
        <w:rPr>
          <w:color w:val="000000" w:themeColor="text1"/>
        </w:rPr>
        <w:lastRenderedPageBreak/>
        <w:t>da</w:t>
      </w:r>
      <w:r w:rsidR="008B14FF" w:rsidRPr="00981924">
        <w:rPr>
          <w:color w:val="000000" w:themeColor="text1"/>
        </w:rPr>
        <w:t>quilo que é ou não</w:t>
      </w:r>
      <w:r w:rsidRPr="00981924">
        <w:rPr>
          <w:color w:val="000000" w:themeColor="text1"/>
        </w:rPr>
        <w:t xml:space="preserve"> patrimônio para o IPHAN</w:t>
      </w:r>
      <w:r w:rsidR="004968E9" w:rsidRPr="00981924">
        <w:rPr>
          <w:color w:val="000000" w:themeColor="text1"/>
        </w:rPr>
        <w:t>, deve ser retomada. A história não pode ser utilizada de forma instrumentalizada, pelo contrário, deve aferir ao estudo do patrimônio uma racionalidade</w:t>
      </w:r>
      <w:r w:rsidR="00093346" w:rsidRPr="00981924">
        <w:rPr>
          <w:color w:val="000000" w:themeColor="text1"/>
        </w:rPr>
        <w:t xml:space="preserve"> que permita dar aos objetos de estudo </w:t>
      </w:r>
      <w:r w:rsidR="008B14FF" w:rsidRPr="00981924">
        <w:rPr>
          <w:color w:val="000000" w:themeColor="text1"/>
        </w:rPr>
        <w:t xml:space="preserve">- </w:t>
      </w:r>
      <w:r w:rsidR="00093346" w:rsidRPr="00981924">
        <w:rPr>
          <w:color w:val="000000" w:themeColor="text1"/>
        </w:rPr>
        <w:t>para tombamento</w:t>
      </w:r>
      <w:r w:rsidR="008B14FF" w:rsidRPr="00981924">
        <w:rPr>
          <w:color w:val="000000" w:themeColor="text1"/>
        </w:rPr>
        <w:t xml:space="preserve"> - </w:t>
      </w:r>
      <w:r w:rsidR="00093346" w:rsidRPr="00981924">
        <w:rPr>
          <w:color w:val="000000" w:themeColor="text1"/>
        </w:rPr>
        <w:t>seu verdadeiro valor para a sociedade a que estão intimamente ligados.</w:t>
      </w:r>
    </w:p>
    <w:p w:rsidR="00093346" w:rsidRPr="00981924" w:rsidRDefault="00981924" w:rsidP="00093346">
      <w:pPr>
        <w:pStyle w:val="NormalWeb"/>
        <w:shd w:val="clear" w:color="auto" w:fill="FFFFFF"/>
        <w:spacing w:before="0" w:beforeAutospacing="0" w:after="0" w:afterAutospacing="0" w:line="360" w:lineRule="auto"/>
        <w:contextualSpacing/>
        <w:jc w:val="both"/>
        <w:rPr>
          <w:color w:val="000000" w:themeColor="text1"/>
        </w:rPr>
      </w:pPr>
      <w:r w:rsidRPr="00981924">
        <w:rPr>
          <w:color w:val="000000" w:themeColor="text1"/>
        </w:rPr>
        <w:tab/>
      </w:r>
      <w:r w:rsidR="00093346" w:rsidRPr="00981924">
        <w:rPr>
          <w:color w:val="000000" w:themeColor="text1"/>
        </w:rPr>
        <w:t xml:space="preserve">Temos hoje uma gama de lugares construídos a partir de concepções de memória, de história e de patrimônio, </w:t>
      </w:r>
      <w:r w:rsidR="0027328B">
        <w:rPr>
          <w:color w:val="000000" w:themeColor="text1"/>
        </w:rPr>
        <w:t>“</w:t>
      </w:r>
      <w:r w:rsidR="00093346" w:rsidRPr="00981924">
        <w:rPr>
          <w:color w:val="000000" w:themeColor="text1"/>
        </w:rPr>
        <w:t xml:space="preserve">que encerram ou encobrem disputas e falam a respeito de um passado que quer se </w:t>
      </w:r>
      <w:proofErr w:type="gramStart"/>
      <w:r w:rsidR="00093346" w:rsidRPr="00981924">
        <w:rPr>
          <w:color w:val="000000" w:themeColor="text1"/>
        </w:rPr>
        <w:t>fazer</w:t>
      </w:r>
      <w:proofErr w:type="gramEnd"/>
      <w:r w:rsidR="00093346" w:rsidRPr="00981924">
        <w:rPr>
          <w:color w:val="000000" w:themeColor="text1"/>
        </w:rPr>
        <w:t xml:space="preserve"> homogêneo, mas que não pertence a todos, que não traduzem um sentimento de pertencimento a todos, portanto, não respaldam um projeto de cidadania." (OLIVEIRA, 2002. p. 50)</w:t>
      </w:r>
    </w:p>
    <w:p w:rsidR="00093346" w:rsidRPr="00033149" w:rsidRDefault="00093346" w:rsidP="00093346">
      <w:pPr>
        <w:spacing w:after="0" w:line="360" w:lineRule="auto"/>
        <w:contextualSpacing/>
        <w:jc w:val="both"/>
        <w:rPr>
          <w:rFonts w:ascii="Times New Roman" w:hAnsi="Times New Roman" w:cs="Times New Roman"/>
          <w:color w:val="FF0000"/>
          <w:sz w:val="24"/>
          <w:szCs w:val="24"/>
        </w:rPr>
      </w:pPr>
    </w:p>
    <w:p w:rsidR="00093346" w:rsidRPr="00093346" w:rsidRDefault="00093346" w:rsidP="00C17721">
      <w:pPr>
        <w:pStyle w:val="NormalWeb"/>
        <w:shd w:val="clear" w:color="auto" w:fill="FFFFFF"/>
        <w:spacing w:before="0" w:beforeAutospacing="0" w:after="0" w:afterAutospacing="0"/>
        <w:contextualSpacing/>
        <w:jc w:val="both"/>
        <w:rPr>
          <w:color w:val="FF0000"/>
        </w:rPr>
      </w:pPr>
    </w:p>
    <w:p w:rsidR="00E80FBC" w:rsidRPr="00093346" w:rsidRDefault="00E80FBC" w:rsidP="00E80FBC">
      <w:pPr>
        <w:pStyle w:val="NormalWeb"/>
        <w:shd w:val="clear" w:color="auto" w:fill="FFFFFF"/>
        <w:spacing w:before="0" w:beforeAutospacing="0" w:after="0" w:afterAutospacing="0" w:line="360" w:lineRule="auto"/>
        <w:contextualSpacing/>
        <w:jc w:val="both"/>
        <w:rPr>
          <w:color w:val="FF0000"/>
        </w:rPr>
      </w:pPr>
    </w:p>
    <w:p w:rsidR="00E80FBC" w:rsidRPr="00093346" w:rsidRDefault="00C17721" w:rsidP="00E80FBC">
      <w:pPr>
        <w:pStyle w:val="NormalWeb"/>
        <w:shd w:val="clear" w:color="auto" w:fill="FFFFFF"/>
        <w:spacing w:before="0" w:beforeAutospacing="0" w:after="0" w:afterAutospacing="0" w:line="360" w:lineRule="auto"/>
        <w:contextualSpacing/>
        <w:jc w:val="both"/>
        <w:rPr>
          <w:color w:val="FF0000"/>
        </w:rPr>
      </w:pPr>
      <w:r w:rsidRPr="00093346">
        <w:rPr>
          <w:color w:val="FF0000"/>
        </w:rPr>
        <w:tab/>
      </w:r>
      <w:r w:rsidRPr="00093346">
        <w:rPr>
          <w:color w:val="FF0000"/>
        </w:rPr>
        <w:tab/>
      </w:r>
    </w:p>
    <w:p w:rsidR="00E80FBC" w:rsidRPr="00093346" w:rsidRDefault="00E80FBC" w:rsidP="00E80FBC">
      <w:pPr>
        <w:pStyle w:val="NormalWeb"/>
        <w:shd w:val="clear" w:color="auto" w:fill="FFFFFF"/>
        <w:spacing w:before="0" w:beforeAutospacing="0" w:after="0" w:afterAutospacing="0" w:line="360" w:lineRule="auto"/>
        <w:contextualSpacing/>
        <w:jc w:val="both"/>
        <w:rPr>
          <w:color w:val="FF0000"/>
        </w:rPr>
      </w:pPr>
    </w:p>
    <w:p w:rsidR="00E80FBC" w:rsidRPr="00093346" w:rsidRDefault="00E80FBC" w:rsidP="00E80FBC">
      <w:pPr>
        <w:pStyle w:val="NormalWeb"/>
        <w:shd w:val="clear" w:color="auto" w:fill="FFFFFF"/>
        <w:spacing w:before="0" w:beforeAutospacing="0" w:after="0" w:afterAutospacing="0" w:line="360" w:lineRule="auto"/>
        <w:contextualSpacing/>
        <w:jc w:val="both"/>
        <w:rPr>
          <w:color w:val="FF0000"/>
        </w:rPr>
      </w:pPr>
    </w:p>
    <w:p w:rsidR="00E80FBC" w:rsidRPr="00093346" w:rsidRDefault="00E80FBC" w:rsidP="00E80FBC">
      <w:pPr>
        <w:pStyle w:val="NormalWeb"/>
        <w:shd w:val="clear" w:color="auto" w:fill="FFFFFF"/>
        <w:spacing w:before="0" w:beforeAutospacing="0" w:after="0" w:afterAutospacing="0" w:line="360" w:lineRule="auto"/>
        <w:contextualSpacing/>
        <w:jc w:val="both"/>
        <w:rPr>
          <w:color w:val="FF0000"/>
        </w:rPr>
      </w:pPr>
    </w:p>
    <w:p w:rsidR="00E80FBC" w:rsidRDefault="00E80FBC" w:rsidP="00E80FBC">
      <w:pPr>
        <w:pStyle w:val="NormalWeb"/>
        <w:shd w:val="clear" w:color="auto" w:fill="FFFFFF"/>
        <w:spacing w:before="0" w:beforeAutospacing="0" w:after="0" w:afterAutospacing="0" w:line="360" w:lineRule="auto"/>
        <w:contextualSpacing/>
        <w:jc w:val="both"/>
        <w:rPr>
          <w:color w:val="FF0000"/>
        </w:rPr>
      </w:pPr>
    </w:p>
    <w:p w:rsidR="00981924" w:rsidRDefault="00981924" w:rsidP="00E80FBC">
      <w:pPr>
        <w:pStyle w:val="NormalWeb"/>
        <w:shd w:val="clear" w:color="auto" w:fill="FFFFFF"/>
        <w:spacing w:before="0" w:beforeAutospacing="0" w:after="0" w:afterAutospacing="0" w:line="360" w:lineRule="auto"/>
        <w:contextualSpacing/>
        <w:jc w:val="both"/>
        <w:rPr>
          <w:color w:val="FF0000"/>
        </w:rPr>
      </w:pPr>
    </w:p>
    <w:p w:rsidR="00981924" w:rsidRDefault="00981924" w:rsidP="00E80FBC">
      <w:pPr>
        <w:pStyle w:val="NormalWeb"/>
        <w:shd w:val="clear" w:color="auto" w:fill="FFFFFF"/>
        <w:spacing w:before="0" w:beforeAutospacing="0" w:after="0" w:afterAutospacing="0" w:line="360" w:lineRule="auto"/>
        <w:contextualSpacing/>
        <w:jc w:val="both"/>
        <w:rPr>
          <w:color w:val="FF0000"/>
        </w:rPr>
      </w:pPr>
    </w:p>
    <w:p w:rsidR="00981924" w:rsidRDefault="00981924" w:rsidP="00E80FBC">
      <w:pPr>
        <w:pStyle w:val="NormalWeb"/>
        <w:shd w:val="clear" w:color="auto" w:fill="FFFFFF"/>
        <w:spacing w:before="0" w:beforeAutospacing="0" w:after="0" w:afterAutospacing="0" w:line="360" w:lineRule="auto"/>
        <w:contextualSpacing/>
        <w:jc w:val="both"/>
        <w:rPr>
          <w:color w:val="FF0000"/>
        </w:rPr>
      </w:pPr>
    </w:p>
    <w:p w:rsidR="00981924" w:rsidRDefault="00981924" w:rsidP="00E80FBC">
      <w:pPr>
        <w:pStyle w:val="NormalWeb"/>
        <w:shd w:val="clear" w:color="auto" w:fill="FFFFFF"/>
        <w:spacing w:before="0" w:beforeAutospacing="0" w:after="0" w:afterAutospacing="0" w:line="360" w:lineRule="auto"/>
        <w:contextualSpacing/>
        <w:jc w:val="both"/>
        <w:rPr>
          <w:color w:val="FF0000"/>
        </w:rPr>
      </w:pPr>
    </w:p>
    <w:p w:rsidR="00981924" w:rsidRDefault="00981924" w:rsidP="00E80FBC">
      <w:pPr>
        <w:pStyle w:val="NormalWeb"/>
        <w:shd w:val="clear" w:color="auto" w:fill="FFFFFF"/>
        <w:spacing w:before="0" w:beforeAutospacing="0" w:after="0" w:afterAutospacing="0" w:line="360" w:lineRule="auto"/>
        <w:contextualSpacing/>
        <w:jc w:val="both"/>
        <w:rPr>
          <w:color w:val="FF0000"/>
        </w:rPr>
      </w:pPr>
    </w:p>
    <w:p w:rsidR="00981924" w:rsidRDefault="00981924" w:rsidP="00E80FBC">
      <w:pPr>
        <w:pStyle w:val="NormalWeb"/>
        <w:shd w:val="clear" w:color="auto" w:fill="FFFFFF"/>
        <w:spacing w:before="0" w:beforeAutospacing="0" w:after="0" w:afterAutospacing="0" w:line="360" w:lineRule="auto"/>
        <w:contextualSpacing/>
        <w:jc w:val="both"/>
        <w:rPr>
          <w:color w:val="FF0000"/>
        </w:rPr>
      </w:pPr>
    </w:p>
    <w:p w:rsidR="00981924" w:rsidRDefault="00981924" w:rsidP="00E80FBC">
      <w:pPr>
        <w:pStyle w:val="NormalWeb"/>
        <w:shd w:val="clear" w:color="auto" w:fill="FFFFFF"/>
        <w:spacing w:before="0" w:beforeAutospacing="0" w:after="0" w:afterAutospacing="0" w:line="360" w:lineRule="auto"/>
        <w:contextualSpacing/>
        <w:jc w:val="both"/>
        <w:rPr>
          <w:color w:val="FF0000"/>
        </w:rPr>
      </w:pPr>
    </w:p>
    <w:p w:rsidR="00981924" w:rsidRDefault="00981924" w:rsidP="00E80FBC">
      <w:pPr>
        <w:pStyle w:val="NormalWeb"/>
        <w:shd w:val="clear" w:color="auto" w:fill="FFFFFF"/>
        <w:spacing w:before="0" w:beforeAutospacing="0" w:after="0" w:afterAutospacing="0" w:line="360" w:lineRule="auto"/>
        <w:contextualSpacing/>
        <w:jc w:val="both"/>
        <w:rPr>
          <w:color w:val="FF0000"/>
        </w:rPr>
      </w:pPr>
    </w:p>
    <w:p w:rsidR="00981924" w:rsidRDefault="00981924" w:rsidP="00E80FBC">
      <w:pPr>
        <w:pStyle w:val="NormalWeb"/>
        <w:shd w:val="clear" w:color="auto" w:fill="FFFFFF"/>
        <w:spacing w:before="0" w:beforeAutospacing="0" w:after="0" w:afterAutospacing="0" w:line="360" w:lineRule="auto"/>
        <w:contextualSpacing/>
        <w:jc w:val="both"/>
        <w:rPr>
          <w:color w:val="FF0000"/>
        </w:rPr>
      </w:pPr>
    </w:p>
    <w:p w:rsidR="00981924" w:rsidRDefault="00981924" w:rsidP="00E80FBC">
      <w:pPr>
        <w:pStyle w:val="NormalWeb"/>
        <w:shd w:val="clear" w:color="auto" w:fill="FFFFFF"/>
        <w:spacing w:before="0" w:beforeAutospacing="0" w:after="0" w:afterAutospacing="0" w:line="360" w:lineRule="auto"/>
        <w:contextualSpacing/>
        <w:jc w:val="both"/>
        <w:rPr>
          <w:color w:val="FF0000"/>
        </w:rPr>
      </w:pPr>
    </w:p>
    <w:p w:rsidR="00981924" w:rsidRDefault="00981924" w:rsidP="00E80FBC">
      <w:pPr>
        <w:pStyle w:val="NormalWeb"/>
        <w:shd w:val="clear" w:color="auto" w:fill="FFFFFF"/>
        <w:spacing w:before="0" w:beforeAutospacing="0" w:after="0" w:afterAutospacing="0" w:line="360" w:lineRule="auto"/>
        <w:contextualSpacing/>
        <w:jc w:val="both"/>
        <w:rPr>
          <w:color w:val="FF0000"/>
        </w:rPr>
      </w:pPr>
    </w:p>
    <w:p w:rsidR="00981924" w:rsidRDefault="00981924" w:rsidP="00E80FBC">
      <w:pPr>
        <w:pStyle w:val="NormalWeb"/>
        <w:shd w:val="clear" w:color="auto" w:fill="FFFFFF"/>
        <w:spacing w:before="0" w:beforeAutospacing="0" w:after="0" w:afterAutospacing="0" w:line="360" w:lineRule="auto"/>
        <w:contextualSpacing/>
        <w:jc w:val="both"/>
        <w:rPr>
          <w:color w:val="FF0000"/>
        </w:rPr>
      </w:pPr>
    </w:p>
    <w:p w:rsidR="00981924" w:rsidRDefault="00981924" w:rsidP="00E80FBC">
      <w:pPr>
        <w:pStyle w:val="NormalWeb"/>
        <w:shd w:val="clear" w:color="auto" w:fill="FFFFFF"/>
        <w:spacing w:before="0" w:beforeAutospacing="0" w:after="0" w:afterAutospacing="0" w:line="360" w:lineRule="auto"/>
        <w:contextualSpacing/>
        <w:jc w:val="both"/>
        <w:rPr>
          <w:color w:val="FF0000"/>
        </w:rPr>
      </w:pPr>
    </w:p>
    <w:p w:rsidR="001E60C7" w:rsidRDefault="001E60C7" w:rsidP="00E80FBC">
      <w:pPr>
        <w:pStyle w:val="NormalWeb"/>
        <w:shd w:val="clear" w:color="auto" w:fill="FFFFFF"/>
        <w:spacing w:before="0" w:beforeAutospacing="0" w:after="0" w:afterAutospacing="0" w:line="360" w:lineRule="auto"/>
        <w:contextualSpacing/>
        <w:jc w:val="both"/>
        <w:rPr>
          <w:color w:val="FF0000"/>
        </w:rPr>
      </w:pPr>
    </w:p>
    <w:p w:rsidR="0080016B" w:rsidRDefault="0080016B" w:rsidP="00E80FBC">
      <w:pPr>
        <w:pStyle w:val="NormalWeb"/>
        <w:shd w:val="clear" w:color="auto" w:fill="FFFFFF"/>
        <w:spacing w:before="0" w:beforeAutospacing="0" w:after="0" w:afterAutospacing="0" w:line="360" w:lineRule="auto"/>
        <w:contextualSpacing/>
        <w:jc w:val="both"/>
        <w:rPr>
          <w:color w:val="FF0000"/>
        </w:rPr>
      </w:pPr>
    </w:p>
    <w:p w:rsidR="0080016B" w:rsidRDefault="0080016B" w:rsidP="00E80FBC">
      <w:pPr>
        <w:pStyle w:val="NormalWeb"/>
        <w:shd w:val="clear" w:color="auto" w:fill="FFFFFF"/>
        <w:spacing w:before="0" w:beforeAutospacing="0" w:after="0" w:afterAutospacing="0" w:line="360" w:lineRule="auto"/>
        <w:contextualSpacing/>
        <w:jc w:val="both"/>
        <w:rPr>
          <w:color w:val="FF0000"/>
        </w:rPr>
      </w:pPr>
    </w:p>
    <w:p w:rsidR="0080016B" w:rsidRDefault="0080016B" w:rsidP="00E80FBC">
      <w:pPr>
        <w:pStyle w:val="NormalWeb"/>
        <w:shd w:val="clear" w:color="auto" w:fill="FFFFFF"/>
        <w:spacing w:before="0" w:beforeAutospacing="0" w:after="0" w:afterAutospacing="0" w:line="360" w:lineRule="auto"/>
        <w:contextualSpacing/>
        <w:jc w:val="both"/>
        <w:rPr>
          <w:color w:val="FF0000"/>
        </w:rPr>
      </w:pPr>
    </w:p>
    <w:p w:rsidR="001E60C7" w:rsidRDefault="001E60C7" w:rsidP="00E80FBC">
      <w:pPr>
        <w:pStyle w:val="NormalWeb"/>
        <w:shd w:val="clear" w:color="auto" w:fill="FFFFFF"/>
        <w:spacing w:before="0" w:beforeAutospacing="0" w:after="0" w:afterAutospacing="0" w:line="360" w:lineRule="auto"/>
        <w:contextualSpacing/>
        <w:jc w:val="both"/>
        <w:rPr>
          <w:color w:val="FF0000"/>
        </w:rPr>
      </w:pPr>
    </w:p>
    <w:p w:rsidR="00981924" w:rsidRPr="00174D2B" w:rsidRDefault="00174D2B" w:rsidP="00174D2B">
      <w:pPr>
        <w:shd w:val="clear" w:color="auto" w:fill="FFFFFF"/>
        <w:spacing w:after="0" w:line="270" w:lineRule="atLeast"/>
        <w:jc w:val="center"/>
        <w:rPr>
          <w:rFonts w:asciiTheme="majorHAnsi" w:eastAsia="Times New Roman" w:hAnsiTheme="majorHAnsi" w:cs="Times New Roman"/>
          <w:b/>
          <w:bCs/>
          <w:color w:val="333333"/>
          <w:sz w:val="32"/>
          <w:szCs w:val="32"/>
          <w:lang w:eastAsia="pt-BR"/>
        </w:rPr>
      </w:pPr>
      <w:r>
        <w:rPr>
          <w:rFonts w:asciiTheme="majorHAnsi" w:eastAsia="Times New Roman" w:hAnsiTheme="majorHAnsi" w:cs="Times New Roman"/>
          <w:b/>
          <w:bCs/>
          <w:color w:val="333333"/>
          <w:sz w:val="32"/>
          <w:szCs w:val="32"/>
          <w:lang w:eastAsia="pt-BR"/>
        </w:rPr>
        <w:t>REFERENCIAS BIBLIOGRÁFICAS</w:t>
      </w:r>
    </w:p>
    <w:p w:rsidR="00981924" w:rsidRPr="00981924" w:rsidRDefault="00981924" w:rsidP="00981924">
      <w:pPr>
        <w:shd w:val="clear" w:color="auto" w:fill="FFFFFF"/>
        <w:spacing w:after="0" w:line="270" w:lineRule="atLeast"/>
        <w:rPr>
          <w:rFonts w:ascii="Verdana" w:eastAsia="Times New Roman" w:hAnsi="Verdana" w:cs="Times New Roman"/>
          <w:b/>
          <w:bCs/>
          <w:color w:val="333333"/>
          <w:sz w:val="28"/>
          <w:szCs w:val="28"/>
          <w:lang w:eastAsia="pt-BR"/>
        </w:rPr>
      </w:pPr>
    </w:p>
    <w:p w:rsidR="00981924" w:rsidRPr="00981924" w:rsidRDefault="00981924" w:rsidP="00981924">
      <w:pPr>
        <w:shd w:val="clear" w:color="auto" w:fill="FFFFFF"/>
        <w:spacing w:after="0" w:line="270" w:lineRule="atLeast"/>
        <w:rPr>
          <w:rFonts w:ascii="Verdana" w:eastAsia="Times New Roman" w:hAnsi="Verdana" w:cs="Times New Roman"/>
          <w:color w:val="333333"/>
          <w:sz w:val="18"/>
          <w:szCs w:val="18"/>
          <w:lang w:eastAsia="pt-BR"/>
        </w:rPr>
      </w:pPr>
    </w:p>
    <w:p w:rsidR="00981924" w:rsidRPr="00981924" w:rsidRDefault="00981924" w:rsidP="00981924">
      <w:pPr>
        <w:shd w:val="clear" w:color="auto" w:fill="FFFFFF"/>
        <w:spacing w:after="225" w:line="270" w:lineRule="atLeast"/>
        <w:jc w:val="both"/>
        <w:rPr>
          <w:rFonts w:ascii="Times New Roman" w:eastAsia="Times New Roman" w:hAnsi="Times New Roman" w:cs="Times New Roman"/>
          <w:color w:val="000000" w:themeColor="text1"/>
          <w:sz w:val="24"/>
          <w:szCs w:val="24"/>
          <w:lang w:eastAsia="pt-BR"/>
        </w:rPr>
      </w:pPr>
      <w:r w:rsidRPr="00981924">
        <w:rPr>
          <w:rFonts w:ascii="Times New Roman" w:eastAsia="Times New Roman" w:hAnsi="Times New Roman" w:cs="Times New Roman"/>
          <w:color w:val="000000" w:themeColor="text1"/>
          <w:sz w:val="24"/>
          <w:szCs w:val="24"/>
          <w:lang w:eastAsia="pt-BR"/>
        </w:rPr>
        <w:t xml:space="preserve">CHOAY, Françoise. </w:t>
      </w:r>
      <w:r w:rsidRPr="00981924">
        <w:rPr>
          <w:rFonts w:ascii="Times New Roman" w:eastAsia="Times New Roman" w:hAnsi="Times New Roman" w:cs="Times New Roman"/>
          <w:i/>
          <w:color w:val="000000" w:themeColor="text1"/>
          <w:sz w:val="24"/>
          <w:szCs w:val="24"/>
          <w:lang w:eastAsia="pt-BR"/>
        </w:rPr>
        <w:t>A alegoria do patrimônio</w:t>
      </w:r>
      <w:r w:rsidRPr="00981924">
        <w:rPr>
          <w:rFonts w:ascii="Times New Roman" w:eastAsia="Times New Roman" w:hAnsi="Times New Roman" w:cs="Times New Roman"/>
          <w:color w:val="000000" w:themeColor="text1"/>
          <w:sz w:val="24"/>
          <w:szCs w:val="24"/>
          <w:lang w:eastAsia="pt-BR"/>
        </w:rPr>
        <w:t>. São Paulo, Editora UNESP, 2001.</w:t>
      </w:r>
    </w:p>
    <w:p w:rsidR="00981924" w:rsidRDefault="00981924" w:rsidP="00981924">
      <w:pPr>
        <w:pStyle w:val="NormalWeb"/>
        <w:shd w:val="clear" w:color="auto" w:fill="FFFFFF"/>
        <w:spacing w:before="0" w:beforeAutospacing="0" w:after="0" w:afterAutospacing="0" w:line="360" w:lineRule="auto"/>
        <w:contextualSpacing/>
        <w:jc w:val="both"/>
        <w:rPr>
          <w:color w:val="000000" w:themeColor="text1"/>
        </w:rPr>
      </w:pPr>
      <w:r w:rsidRPr="00981924">
        <w:rPr>
          <w:color w:val="000000" w:themeColor="text1"/>
        </w:rPr>
        <w:t>FUNARI, Pedro Paulo &amp;</w:t>
      </w:r>
      <w:r>
        <w:rPr>
          <w:color w:val="000000" w:themeColor="text1"/>
        </w:rPr>
        <w:t xml:space="preserve"> PELEGRINI, Sandra C.A. </w:t>
      </w:r>
      <w:r w:rsidRPr="00382BA6">
        <w:rPr>
          <w:i/>
          <w:color w:val="000000" w:themeColor="text1"/>
        </w:rPr>
        <w:t>Patrimônio Histórico e Cultural</w:t>
      </w:r>
      <w:r>
        <w:rPr>
          <w:color w:val="000000" w:themeColor="text1"/>
        </w:rPr>
        <w:t>. Rio de Janeiro, Editora Jorge Zahar, 2006.</w:t>
      </w:r>
    </w:p>
    <w:p w:rsidR="00382BA6" w:rsidRDefault="00382BA6" w:rsidP="00382BA6">
      <w:pPr>
        <w:shd w:val="clear" w:color="auto" w:fill="FFFFFF"/>
        <w:spacing w:after="225" w:line="270" w:lineRule="atLeast"/>
        <w:jc w:val="both"/>
        <w:rPr>
          <w:rFonts w:ascii="Times New Roman" w:eastAsia="Times New Roman" w:hAnsi="Times New Roman" w:cs="Times New Roman"/>
          <w:color w:val="000000" w:themeColor="text1"/>
          <w:sz w:val="24"/>
          <w:szCs w:val="24"/>
          <w:lang w:eastAsia="pt-BR"/>
        </w:rPr>
      </w:pPr>
      <w:r w:rsidRPr="00981924">
        <w:rPr>
          <w:rFonts w:ascii="Times New Roman" w:eastAsia="Times New Roman" w:hAnsi="Times New Roman" w:cs="Times New Roman"/>
          <w:color w:val="000000" w:themeColor="text1"/>
          <w:sz w:val="24"/>
          <w:szCs w:val="24"/>
          <w:lang w:eastAsia="pt-BR"/>
        </w:rPr>
        <w:t xml:space="preserve">OLIVEIRA, Almir Félix Batista de. </w:t>
      </w:r>
      <w:r w:rsidRPr="0080016B">
        <w:rPr>
          <w:rFonts w:ascii="Times New Roman" w:eastAsia="Times New Roman" w:hAnsi="Times New Roman" w:cs="Times New Roman"/>
          <w:i/>
          <w:color w:val="000000" w:themeColor="text1"/>
          <w:sz w:val="24"/>
          <w:szCs w:val="24"/>
          <w:lang w:eastAsia="pt-BR"/>
        </w:rPr>
        <w:t>Memória, história e patrimônio histórico</w:t>
      </w:r>
      <w:r w:rsidRPr="00981924">
        <w:rPr>
          <w:rFonts w:ascii="Times New Roman" w:eastAsia="Times New Roman" w:hAnsi="Times New Roman" w:cs="Times New Roman"/>
          <w:color w:val="000000" w:themeColor="text1"/>
          <w:sz w:val="24"/>
          <w:szCs w:val="24"/>
          <w:lang w:eastAsia="pt-BR"/>
        </w:rPr>
        <w:t>: políticas públicas e a preservação do patrimônio histórico. Recife: UFPE, 2002 (Dissertação de Mestrado em História).</w:t>
      </w:r>
    </w:p>
    <w:p w:rsidR="00382BA6" w:rsidRPr="00981924" w:rsidRDefault="00382BA6" w:rsidP="00382BA6">
      <w:pPr>
        <w:shd w:val="clear" w:color="auto" w:fill="FFFFFF"/>
        <w:spacing w:after="225" w:line="270" w:lineRule="atLeast"/>
        <w:jc w:val="both"/>
        <w:rPr>
          <w:rFonts w:ascii="Times New Roman" w:eastAsia="Times New Roman" w:hAnsi="Times New Roman" w:cs="Times New Roman"/>
          <w:color w:val="000000" w:themeColor="text1"/>
          <w:sz w:val="24"/>
          <w:szCs w:val="24"/>
          <w:lang w:eastAsia="pt-BR"/>
        </w:rPr>
      </w:pPr>
      <w:r>
        <w:rPr>
          <w:rFonts w:ascii="Times New Roman" w:eastAsia="Times New Roman" w:hAnsi="Times New Roman" w:cs="Times New Roman"/>
          <w:color w:val="000000" w:themeColor="text1"/>
          <w:sz w:val="24"/>
          <w:szCs w:val="24"/>
          <w:lang w:eastAsia="pt-BR"/>
        </w:rPr>
        <w:t xml:space="preserve">LIMA, Tania Andrade. </w:t>
      </w:r>
      <w:r w:rsidRPr="00382BA6">
        <w:rPr>
          <w:rFonts w:ascii="Times New Roman" w:eastAsia="Times New Roman" w:hAnsi="Times New Roman" w:cs="Times New Roman"/>
          <w:i/>
          <w:color w:val="000000" w:themeColor="text1"/>
          <w:sz w:val="24"/>
          <w:szCs w:val="24"/>
          <w:lang w:eastAsia="pt-BR"/>
        </w:rPr>
        <w:t>Revista do Patrimônio Histórico e Artístico Nacional</w:t>
      </w:r>
      <w:r>
        <w:rPr>
          <w:rFonts w:ascii="Times New Roman" w:eastAsia="Times New Roman" w:hAnsi="Times New Roman" w:cs="Times New Roman"/>
          <w:color w:val="000000" w:themeColor="text1"/>
          <w:sz w:val="24"/>
          <w:szCs w:val="24"/>
          <w:lang w:eastAsia="pt-BR"/>
        </w:rPr>
        <w:t>, nº33, 2007.</w:t>
      </w:r>
    </w:p>
    <w:p w:rsidR="00CD52F4" w:rsidRDefault="00CD52F4" w:rsidP="00981924">
      <w:pPr>
        <w:pStyle w:val="NormalWeb"/>
        <w:shd w:val="clear" w:color="auto" w:fill="FFFFFF"/>
        <w:spacing w:before="0" w:beforeAutospacing="0" w:after="0" w:afterAutospacing="0" w:line="360" w:lineRule="auto"/>
        <w:contextualSpacing/>
        <w:jc w:val="both"/>
        <w:rPr>
          <w:color w:val="000000" w:themeColor="text1"/>
        </w:rPr>
      </w:pPr>
    </w:p>
    <w:p w:rsidR="001E60C7" w:rsidRPr="00981924" w:rsidRDefault="001E60C7" w:rsidP="00981924">
      <w:pPr>
        <w:pStyle w:val="NormalWeb"/>
        <w:shd w:val="clear" w:color="auto" w:fill="FFFFFF"/>
        <w:spacing w:before="0" w:beforeAutospacing="0" w:after="0" w:afterAutospacing="0" w:line="360" w:lineRule="auto"/>
        <w:contextualSpacing/>
        <w:jc w:val="both"/>
        <w:rPr>
          <w:color w:val="000000" w:themeColor="text1"/>
        </w:rPr>
      </w:pPr>
    </w:p>
    <w:p w:rsidR="00981924" w:rsidRDefault="00981924" w:rsidP="00E80FBC">
      <w:pPr>
        <w:pStyle w:val="NormalWeb"/>
        <w:shd w:val="clear" w:color="auto" w:fill="FFFFFF"/>
        <w:spacing w:before="0" w:beforeAutospacing="0" w:after="0" w:afterAutospacing="0" w:line="360" w:lineRule="auto"/>
        <w:contextualSpacing/>
        <w:jc w:val="both"/>
        <w:rPr>
          <w:color w:val="FF0000"/>
        </w:rPr>
      </w:pPr>
    </w:p>
    <w:p w:rsidR="00981924" w:rsidRDefault="00981924" w:rsidP="00E80FBC">
      <w:pPr>
        <w:pStyle w:val="NormalWeb"/>
        <w:shd w:val="clear" w:color="auto" w:fill="FFFFFF"/>
        <w:spacing w:before="0" w:beforeAutospacing="0" w:after="0" w:afterAutospacing="0" w:line="360" w:lineRule="auto"/>
        <w:contextualSpacing/>
        <w:jc w:val="both"/>
        <w:rPr>
          <w:color w:val="FF0000"/>
        </w:rPr>
      </w:pPr>
    </w:p>
    <w:p w:rsidR="00981924" w:rsidRDefault="00981924" w:rsidP="00E80FBC">
      <w:pPr>
        <w:pStyle w:val="NormalWeb"/>
        <w:shd w:val="clear" w:color="auto" w:fill="FFFFFF"/>
        <w:spacing w:before="0" w:beforeAutospacing="0" w:after="0" w:afterAutospacing="0" w:line="360" w:lineRule="auto"/>
        <w:contextualSpacing/>
        <w:jc w:val="both"/>
        <w:rPr>
          <w:color w:val="FF0000"/>
        </w:rPr>
      </w:pPr>
    </w:p>
    <w:p w:rsidR="00981924" w:rsidRDefault="00981924" w:rsidP="00E80FBC">
      <w:pPr>
        <w:pStyle w:val="NormalWeb"/>
        <w:shd w:val="clear" w:color="auto" w:fill="FFFFFF"/>
        <w:spacing w:before="0" w:beforeAutospacing="0" w:after="0" w:afterAutospacing="0" w:line="360" w:lineRule="auto"/>
        <w:contextualSpacing/>
        <w:jc w:val="both"/>
        <w:rPr>
          <w:color w:val="FF0000"/>
        </w:rPr>
      </w:pPr>
    </w:p>
    <w:p w:rsidR="00981924" w:rsidRDefault="00981924" w:rsidP="00E80FBC">
      <w:pPr>
        <w:pStyle w:val="NormalWeb"/>
        <w:shd w:val="clear" w:color="auto" w:fill="FFFFFF"/>
        <w:spacing w:before="0" w:beforeAutospacing="0" w:after="0" w:afterAutospacing="0" w:line="360" w:lineRule="auto"/>
        <w:contextualSpacing/>
        <w:jc w:val="both"/>
        <w:rPr>
          <w:color w:val="FF0000"/>
        </w:rPr>
      </w:pPr>
    </w:p>
    <w:p w:rsidR="00981924" w:rsidRDefault="00981924" w:rsidP="00E80FBC">
      <w:pPr>
        <w:pStyle w:val="NormalWeb"/>
        <w:shd w:val="clear" w:color="auto" w:fill="FFFFFF"/>
        <w:spacing w:before="0" w:beforeAutospacing="0" w:after="0" w:afterAutospacing="0" w:line="360" w:lineRule="auto"/>
        <w:contextualSpacing/>
        <w:jc w:val="both"/>
        <w:rPr>
          <w:color w:val="FF0000"/>
        </w:rPr>
      </w:pPr>
    </w:p>
    <w:p w:rsidR="00981924" w:rsidRDefault="00981924" w:rsidP="00E80FBC">
      <w:pPr>
        <w:pStyle w:val="NormalWeb"/>
        <w:shd w:val="clear" w:color="auto" w:fill="FFFFFF"/>
        <w:spacing w:before="0" w:beforeAutospacing="0" w:after="0" w:afterAutospacing="0" w:line="360" w:lineRule="auto"/>
        <w:contextualSpacing/>
        <w:jc w:val="both"/>
        <w:rPr>
          <w:rFonts w:ascii="Arial" w:hAnsi="Arial" w:cs="Arial"/>
          <w:color w:val="333333"/>
        </w:rPr>
      </w:pPr>
    </w:p>
    <w:p w:rsidR="00E80FBC" w:rsidRPr="005D102A" w:rsidRDefault="00E80FBC" w:rsidP="00E80FBC">
      <w:pPr>
        <w:pStyle w:val="NormalWeb"/>
        <w:shd w:val="clear" w:color="auto" w:fill="FFFFFF"/>
        <w:spacing w:before="0" w:beforeAutospacing="0" w:after="0" w:afterAutospacing="0" w:line="360" w:lineRule="auto"/>
        <w:contextualSpacing/>
        <w:jc w:val="both"/>
        <w:rPr>
          <w:rFonts w:ascii="Arial" w:hAnsi="Arial" w:cs="Arial"/>
          <w:color w:val="333333"/>
        </w:rPr>
      </w:pPr>
    </w:p>
    <w:sectPr w:rsidR="00E80FBC" w:rsidRPr="005D102A" w:rsidSect="00D605CA">
      <w:pgSz w:w="11906" w:h="16838"/>
      <w:pgMar w:top="1418" w:right="1418" w:bottom="1418"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Verdana">
    <w:panose1 w:val="020B0604030504040204"/>
    <w:charset w:val="00"/>
    <w:family w:val="swiss"/>
    <w:pitch w:val="variable"/>
    <w:sig w:usb0="20000287" w:usb1="00000000"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B62EB0"/>
    <w:rsid w:val="000021F4"/>
    <w:rsid w:val="00012E18"/>
    <w:rsid w:val="00021937"/>
    <w:rsid w:val="00033149"/>
    <w:rsid w:val="00093346"/>
    <w:rsid w:val="000A5D24"/>
    <w:rsid w:val="000D6BAE"/>
    <w:rsid w:val="001221F8"/>
    <w:rsid w:val="00150EEB"/>
    <w:rsid w:val="00174D2B"/>
    <w:rsid w:val="00194CCE"/>
    <w:rsid w:val="00197B44"/>
    <w:rsid w:val="001A7818"/>
    <w:rsid w:val="001E60C7"/>
    <w:rsid w:val="001F2D45"/>
    <w:rsid w:val="00214303"/>
    <w:rsid w:val="002174CD"/>
    <w:rsid w:val="002328C2"/>
    <w:rsid w:val="0027328B"/>
    <w:rsid w:val="002B63CD"/>
    <w:rsid w:val="002E2BDD"/>
    <w:rsid w:val="002F2950"/>
    <w:rsid w:val="0031773B"/>
    <w:rsid w:val="00350757"/>
    <w:rsid w:val="00382BA6"/>
    <w:rsid w:val="003A63E3"/>
    <w:rsid w:val="003D2C82"/>
    <w:rsid w:val="003D7E52"/>
    <w:rsid w:val="003F20A5"/>
    <w:rsid w:val="00423B54"/>
    <w:rsid w:val="00445D0B"/>
    <w:rsid w:val="00455BDF"/>
    <w:rsid w:val="00464526"/>
    <w:rsid w:val="004968E9"/>
    <w:rsid w:val="004B1D9A"/>
    <w:rsid w:val="005334FF"/>
    <w:rsid w:val="00540C4B"/>
    <w:rsid w:val="00574450"/>
    <w:rsid w:val="005D102A"/>
    <w:rsid w:val="005E1B2E"/>
    <w:rsid w:val="005F410D"/>
    <w:rsid w:val="006334A5"/>
    <w:rsid w:val="00662018"/>
    <w:rsid w:val="0067103F"/>
    <w:rsid w:val="006B6EC2"/>
    <w:rsid w:val="006C22F6"/>
    <w:rsid w:val="006F02E3"/>
    <w:rsid w:val="007076F7"/>
    <w:rsid w:val="007305F5"/>
    <w:rsid w:val="0073304D"/>
    <w:rsid w:val="0073357E"/>
    <w:rsid w:val="00756238"/>
    <w:rsid w:val="0076136C"/>
    <w:rsid w:val="00762F0D"/>
    <w:rsid w:val="00763350"/>
    <w:rsid w:val="007D0A10"/>
    <w:rsid w:val="007D2366"/>
    <w:rsid w:val="0080016B"/>
    <w:rsid w:val="00824C68"/>
    <w:rsid w:val="008310AB"/>
    <w:rsid w:val="0084158C"/>
    <w:rsid w:val="008B14FF"/>
    <w:rsid w:val="008B64A7"/>
    <w:rsid w:val="0094538D"/>
    <w:rsid w:val="00963FA1"/>
    <w:rsid w:val="00981924"/>
    <w:rsid w:val="009900D3"/>
    <w:rsid w:val="009B5686"/>
    <w:rsid w:val="009D35B8"/>
    <w:rsid w:val="00A75703"/>
    <w:rsid w:val="00A867A6"/>
    <w:rsid w:val="00AA4321"/>
    <w:rsid w:val="00AA46B7"/>
    <w:rsid w:val="00AE742C"/>
    <w:rsid w:val="00B02120"/>
    <w:rsid w:val="00B1594F"/>
    <w:rsid w:val="00B62EB0"/>
    <w:rsid w:val="00B907ED"/>
    <w:rsid w:val="00C17721"/>
    <w:rsid w:val="00C212D1"/>
    <w:rsid w:val="00CA5AB9"/>
    <w:rsid w:val="00CD52F4"/>
    <w:rsid w:val="00D0324E"/>
    <w:rsid w:val="00D05C86"/>
    <w:rsid w:val="00D605CA"/>
    <w:rsid w:val="00D74C83"/>
    <w:rsid w:val="00D76681"/>
    <w:rsid w:val="00DB4C29"/>
    <w:rsid w:val="00DB6AFA"/>
    <w:rsid w:val="00DC281B"/>
    <w:rsid w:val="00E02870"/>
    <w:rsid w:val="00E44C85"/>
    <w:rsid w:val="00E80FBC"/>
    <w:rsid w:val="00F104F9"/>
    <w:rsid w:val="00F50815"/>
    <w:rsid w:val="00FB3CD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2D45"/>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B62EB0"/>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B62EB0"/>
    <w:rPr>
      <w:b/>
      <w:bCs/>
    </w:rPr>
  </w:style>
  <w:style w:type="character" w:customStyle="1" w:styleId="apple-converted-space">
    <w:name w:val="apple-converted-space"/>
    <w:basedOn w:val="Fontepargpadro"/>
    <w:rsid w:val="002328C2"/>
  </w:style>
  <w:style w:type="character" w:styleId="Hyperlink">
    <w:name w:val="Hyperlink"/>
    <w:basedOn w:val="Fontepargpadro"/>
    <w:uiPriority w:val="99"/>
    <w:semiHidden/>
    <w:unhideWhenUsed/>
    <w:rsid w:val="002328C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B62EB0"/>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B62EB0"/>
    <w:rPr>
      <w:b/>
      <w:bCs/>
    </w:rPr>
  </w:style>
  <w:style w:type="character" w:customStyle="1" w:styleId="apple-converted-space">
    <w:name w:val="apple-converted-space"/>
    <w:basedOn w:val="Fontepargpadro"/>
    <w:rsid w:val="002328C2"/>
  </w:style>
  <w:style w:type="character" w:styleId="Hyperlink">
    <w:name w:val="Hyperlink"/>
    <w:basedOn w:val="Fontepargpadro"/>
    <w:uiPriority w:val="99"/>
    <w:semiHidden/>
    <w:unhideWhenUsed/>
    <w:rsid w:val="002328C2"/>
    <w:rPr>
      <w:color w:val="0000FF"/>
      <w:u w:val="single"/>
    </w:rPr>
  </w:style>
</w:styles>
</file>

<file path=word/webSettings.xml><?xml version="1.0" encoding="utf-8"?>
<w:webSettings xmlns:r="http://schemas.openxmlformats.org/officeDocument/2006/relationships" xmlns:w="http://schemas.openxmlformats.org/wordprocessingml/2006/main">
  <w:divs>
    <w:div w:id="957564299">
      <w:bodyDiv w:val="1"/>
      <w:marLeft w:val="0"/>
      <w:marRight w:val="0"/>
      <w:marTop w:val="0"/>
      <w:marBottom w:val="0"/>
      <w:divBdr>
        <w:top w:val="none" w:sz="0" w:space="0" w:color="auto"/>
        <w:left w:val="none" w:sz="0" w:space="0" w:color="auto"/>
        <w:bottom w:val="none" w:sz="0" w:space="0" w:color="auto"/>
        <w:right w:val="none" w:sz="0" w:space="0" w:color="auto"/>
      </w:divBdr>
    </w:div>
    <w:div w:id="1262955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A42B3A-DD6E-4345-8034-E770817AB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2219</TotalTime>
  <Pages>8</Pages>
  <Words>2664</Words>
  <Characters>14387</Characters>
  <Application>Microsoft Office Word</Application>
  <DocSecurity>0</DocSecurity>
  <Lines>119</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RV</dc:creator>
  <cp:lastModifiedBy>Banco Itaú Unibanco</cp:lastModifiedBy>
  <cp:revision>25</cp:revision>
  <dcterms:created xsi:type="dcterms:W3CDTF">2013-05-19T17:20:00Z</dcterms:created>
  <dcterms:modified xsi:type="dcterms:W3CDTF">2013-07-04T17:12:00Z</dcterms:modified>
</cp:coreProperties>
</file>