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CA" w:rsidRDefault="002163CA" w:rsidP="002163CA">
      <w:pPr>
        <w:numPr>
          <w:ilvl w:val="0"/>
          <w:numId w:val="1"/>
        </w:numPr>
        <w:spacing w:line="360" w:lineRule="auto"/>
        <w:contextualSpacing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APORTE TEÓRICO - CONTROLADORIA</w:t>
      </w:r>
    </w:p>
    <w:p w:rsidR="002163CA" w:rsidRDefault="002163CA" w:rsidP="002163CA">
      <w:pPr>
        <w:spacing w:line="360" w:lineRule="auto"/>
        <w:ind w:left="284"/>
        <w:contextualSpacing/>
        <w:rPr>
          <w:rFonts w:ascii="TimesNewRoman" w:hAnsi="TimesNewRoman" w:cs="TimesNewRoman"/>
          <w:b/>
          <w:sz w:val="24"/>
          <w:szCs w:val="24"/>
        </w:rPr>
      </w:pPr>
    </w:p>
    <w:p w:rsidR="002163CA" w:rsidRDefault="002163CA" w:rsidP="002163CA">
      <w:pPr>
        <w:numPr>
          <w:ilvl w:val="1"/>
          <w:numId w:val="1"/>
        </w:numPr>
        <w:spacing w:line="360" w:lineRule="auto"/>
        <w:ind w:left="284" w:firstLine="709"/>
        <w:contextualSpacing/>
        <w:rPr>
          <w:rFonts w:ascii="TimesNewRoman" w:hAnsi="TimesNewRoman" w:cs="TimesNewRoman"/>
          <w:b/>
          <w:sz w:val="24"/>
          <w:szCs w:val="24"/>
        </w:rPr>
      </w:pPr>
      <w:r w:rsidRPr="001B60D9">
        <w:rPr>
          <w:rFonts w:ascii="TimesNewRoman" w:hAnsi="TimesNewRoman" w:cs="TimesNewRoman"/>
          <w:b/>
          <w:sz w:val="24"/>
          <w:szCs w:val="24"/>
        </w:rPr>
        <w:t>REFERENCIAL TEÓRICO</w:t>
      </w:r>
    </w:p>
    <w:p w:rsidR="002163CA" w:rsidRPr="00C262ED" w:rsidRDefault="002163CA" w:rsidP="002163CA">
      <w:pPr>
        <w:tabs>
          <w:tab w:val="right" w:pos="9071"/>
        </w:tabs>
        <w:spacing w:line="360" w:lineRule="auto"/>
        <w:ind w:left="284"/>
        <w:contextualSpacing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sz w:val="24"/>
          <w:szCs w:val="24"/>
        </w:rPr>
        <w:tab/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 fundamentação teórica deste trabalho reúne dimensões acerca da estratégia, gestão diante desse contexto, tomada de decisões no âmbito da controladoria. Assim, a abordagem que se dá neste trabalho para contextualizar a estratégia aborda as obras de </w:t>
      </w:r>
      <w:proofErr w:type="spellStart"/>
      <w:r>
        <w:rPr>
          <w:rFonts w:ascii="TimesNewRoman" w:hAnsi="TimesNewRoman" w:cs="TimesNewRoman"/>
          <w:sz w:val="24"/>
          <w:szCs w:val="24"/>
        </w:rPr>
        <w:t>Kwasnicka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(2009), </w:t>
      </w:r>
      <w:proofErr w:type="spellStart"/>
      <w:r>
        <w:rPr>
          <w:rFonts w:ascii="TimesNewRoman" w:hAnsi="TimesNewRoman" w:cs="TimesNewRoman"/>
          <w:sz w:val="24"/>
          <w:szCs w:val="24"/>
        </w:rPr>
        <w:t>Lacombe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(2003), entre outros, sobre a Gestão estratégica na empresa Unilever, através da controladoria.</w:t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Dessa forma, espera-se que com as obras desses autores venha acrescentar de maneira significativa à estratégia organizacional da controladoria e a gestão estratégica na empresa, no viés das informações e etapas de controle, como caminho para alcançar posições superiores perante a concorrência.</w:t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Segundo </w:t>
      </w:r>
      <w:proofErr w:type="spellStart"/>
      <w:r>
        <w:rPr>
          <w:rFonts w:ascii="TimesNewRoman" w:hAnsi="TimesNewRoman" w:cs="TimesNewRoman"/>
          <w:sz w:val="24"/>
          <w:szCs w:val="24"/>
        </w:rPr>
        <w:t>Kwasnicka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(2009), a necessidade de planejar surgiu, no início dos anos 60, em resposta a ansiedade das empresas em saber qual o nível de competitividade e atuação perante seus competidores no mercado elas se posicionam. Isso acabou por gerar a necessidade de definir objetivos organizacionais, acreditando que com isso se facilitaria a avaliação final. Podemos assim considerar que o surgimento dos objetivos organizacionais é um marco histórico na evolução da teoria administrativa.</w:t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 necessidade de definir um rumo para a empresa e tornar as coisas mais organizadas na mente de seus gestores segundo </w:t>
      </w:r>
      <w:proofErr w:type="spellStart"/>
      <w:r>
        <w:rPr>
          <w:rFonts w:ascii="TimesNewRoman" w:hAnsi="TimesNewRoman" w:cs="TimesNewRoman"/>
          <w:sz w:val="24"/>
          <w:szCs w:val="24"/>
        </w:rPr>
        <w:t>Kwasnicka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(2009), surge de um conjunto de instrumentos para a tomada de decisões. Neste momento inicia-se a era do planejamento, e logo depois a perspectiva muda com variadas publicações de obras neste contexto, vendo-se o objetivo principal com a análise das necessidades internas da empresa.</w:t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Segundo </w:t>
      </w:r>
      <w:proofErr w:type="spellStart"/>
      <w:r>
        <w:rPr>
          <w:rFonts w:ascii="TimesNewRoman" w:hAnsi="TimesNewRoman" w:cs="TimesNewRoman"/>
          <w:sz w:val="24"/>
          <w:szCs w:val="24"/>
        </w:rPr>
        <w:t>Kwasnicka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(2009), no ano de 1980 surge Porter com uma técnica para a análise estrutural das indústrias, definindo barreiras e ameaças no ambiente de negócios e as cinco forças que agem no processo competitivo. Enfrentando essas forças, as empresas poderão dizer que estão em vantagem competitiva perante o mercado. Neste viés, procurou-se encontrar uma melhor posição para negociar com fornecedores, clientes, elevar barreiras de entrada de mercado, reduzir conflitos entre rivais e obter monopólio. Isso foi chamado de estratégia de posicionamento no negócio, dentro do planejamento estratégico.</w:t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Os anos 90 foram marcados pela globalização, e as empresas passaram a ter enfrentamentos competitivos contínuos, e obter vantagem competitiva passou a ser prioridade máxima. Segundo </w:t>
      </w:r>
      <w:proofErr w:type="spellStart"/>
      <w:r>
        <w:rPr>
          <w:rFonts w:ascii="TimesNewRoman" w:hAnsi="TimesNewRoman" w:cs="TimesNewRoman"/>
          <w:sz w:val="24"/>
          <w:szCs w:val="24"/>
        </w:rPr>
        <w:t>Kwasnicka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(2009) podemos definir cinco tipos de vantagem competitiva:</w:t>
      </w:r>
    </w:p>
    <w:p w:rsidR="002163CA" w:rsidRDefault="002163CA" w:rsidP="002163CA">
      <w:pPr>
        <w:spacing w:line="360" w:lineRule="auto"/>
        <w:ind w:left="284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numPr>
          <w:ilvl w:val="0"/>
          <w:numId w:val="2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Vantagem competitiva por ter a preferência dos clientes: perdura enquanto o mercado não está recessivo;</w:t>
      </w:r>
    </w:p>
    <w:p w:rsidR="002163CA" w:rsidRDefault="002163CA" w:rsidP="002163CA">
      <w:pPr>
        <w:numPr>
          <w:ilvl w:val="0"/>
          <w:numId w:val="2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Vantagem competitiva por custos internos baixos: muito ativa enquanto houver recessão;</w:t>
      </w:r>
    </w:p>
    <w:p w:rsidR="002163CA" w:rsidRDefault="002163CA" w:rsidP="002163CA">
      <w:pPr>
        <w:numPr>
          <w:ilvl w:val="0"/>
          <w:numId w:val="2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Vantagem competitiva por custos externos baixos: muito ativo em qualquer situação econômica – a empresa é líder por muito tempo;</w:t>
      </w:r>
    </w:p>
    <w:p w:rsidR="002163CA" w:rsidRDefault="002163CA" w:rsidP="002163CA">
      <w:pPr>
        <w:numPr>
          <w:ilvl w:val="0"/>
          <w:numId w:val="2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Vantagem competitiva por diferenciação de negócio: bom negócio enquanto não aparecer concorrente;</w:t>
      </w:r>
    </w:p>
    <w:p w:rsidR="002163CA" w:rsidRDefault="002163CA" w:rsidP="002163CA">
      <w:pPr>
        <w:numPr>
          <w:ilvl w:val="0"/>
          <w:numId w:val="2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Vantagem competitiva por talentos especiais: enquanto o conhecimento for mistério, pode perdurar, mas, com a velocidade da informática as novas descobertas são constantes;</w:t>
      </w:r>
    </w:p>
    <w:p w:rsidR="002163CA" w:rsidRDefault="002163CA" w:rsidP="002163CA">
      <w:pPr>
        <w:spacing w:line="360" w:lineRule="auto"/>
        <w:ind w:left="284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ind w:left="284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Assim, segue abaixo um modelo de planejamento estratégico de cunho global, ou seja, uma visão holística das estratégias e suas aplicabilidades.</w:t>
      </w: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Pr="00250244" w:rsidRDefault="002163CA" w:rsidP="002163CA">
      <w:pPr>
        <w:spacing w:line="360" w:lineRule="auto"/>
        <w:ind w:left="992" w:firstLine="424"/>
        <w:contextualSpacing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Figura 1-</w:t>
      </w:r>
      <w:r w:rsidRPr="00250244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7C3798">
        <w:rPr>
          <w:rFonts w:ascii="TimesNewRoman" w:hAnsi="TimesNewRoman" w:cs="TimesNewRoman"/>
          <w:sz w:val="24"/>
          <w:szCs w:val="24"/>
        </w:rPr>
        <w:t>Modelo de Planejamento Estratégico – Estrutura Global</w:t>
      </w:r>
    </w:p>
    <w:p w:rsidR="002163CA" w:rsidRDefault="002163CA" w:rsidP="002163CA">
      <w:pPr>
        <w:spacing w:line="360" w:lineRule="auto"/>
        <w:ind w:left="284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5295265" cy="3943985"/>
            <wp:effectExtent l="19050" t="0" r="635" b="0"/>
            <wp:docPr id="2" name="il_fi" descr="Image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14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94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7C3798">
        <w:rPr>
          <w:rFonts w:ascii="TimesNewRoman" w:hAnsi="TimesNewRoman" w:cs="TimesNewRoman"/>
          <w:b/>
          <w:sz w:val="24"/>
          <w:szCs w:val="24"/>
        </w:rPr>
        <w:t>Fonte:</w:t>
      </w:r>
      <w:r>
        <w:rPr>
          <w:rFonts w:ascii="TimesNewRoman" w:hAnsi="TimesNewRoman" w:cs="TimesNewRoman"/>
          <w:sz w:val="24"/>
          <w:szCs w:val="24"/>
        </w:rPr>
        <w:t xml:space="preserve"> (</w:t>
      </w:r>
      <w:proofErr w:type="spellStart"/>
      <w:r>
        <w:rPr>
          <w:rFonts w:ascii="TimesNewRoman" w:hAnsi="TimesNewRoman" w:cs="TimesNewRoman"/>
          <w:sz w:val="24"/>
          <w:szCs w:val="24"/>
        </w:rPr>
        <w:t>Kwasnicka</w:t>
      </w:r>
      <w:proofErr w:type="spellEnd"/>
      <w:r>
        <w:rPr>
          <w:rFonts w:ascii="TimesNewRoman" w:hAnsi="TimesNewRoman" w:cs="TimesNewRoman"/>
          <w:sz w:val="24"/>
          <w:szCs w:val="24"/>
        </w:rPr>
        <w:t>, (2009, p. 56) – Modelo de planejamento estratégico – estrutura global).</w:t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 competição pelo futuro é algo que necessita de criação e domínio das oportunidades emergentes, pela posse no espaço competitivo deixado pelos concorrentes. Devemos considerar quatro elementos para chegar primeiro ao futuro, segundo </w:t>
      </w:r>
      <w:proofErr w:type="spellStart"/>
      <w:r>
        <w:rPr>
          <w:rFonts w:ascii="TimesNewRoman" w:hAnsi="TimesNewRoman" w:cs="TimesNewRoman"/>
          <w:sz w:val="24"/>
          <w:szCs w:val="24"/>
        </w:rPr>
        <w:t>Kwasnicka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(2009):</w:t>
      </w:r>
    </w:p>
    <w:p w:rsidR="002163CA" w:rsidRDefault="002163CA" w:rsidP="002163CA">
      <w:pPr>
        <w:spacing w:line="360" w:lineRule="auto"/>
        <w:ind w:left="284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numPr>
          <w:ilvl w:val="0"/>
          <w:numId w:val="3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Compreensão de que a competição pelo futuro é uma competição diferente;</w:t>
      </w:r>
    </w:p>
    <w:p w:rsidR="002163CA" w:rsidRDefault="002163CA" w:rsidP="002163CA">
      <w:pPr>
        <w:numPr>
          <w:ilvl w:val="0"/>
          <w:numId w:val="3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É um processo para a descoberta e a percepção das oportunidades emergentes;</w:t>
      </w:r>
    </w:p>
    <w:p w:rsidR="002163CA" w:rsidRDefault="002163CA" w:rsidP="002163CA">
      <w:pPr>
        <w:numPr>
          <w:ilvl w:val="0"/>
          <w:numId w:val="3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Ter habilidade de energizar a empresa de cima para baixo para iniciar uma longa e árdua jornada para o futuro;</w:t>
      </w:r>
    </w:p>
    <w:p w:rsidR="002163CA" w:rsidRDefault="002163CA" w:rsidP="002163CA">
      <w:pPr>
        <w:numPr>
          <w:ilvl w:val="0"/>
          <w:numId w:val="3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Ter capacidade de superar os concorrentes e chegar primeiro, sem correr riscos desnecessários;</w:t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estratégia corporativa é que comanda toda a organização e que todas as decisões devem ser alinhadas a ela, em busca da vantagem competitiva no mercado. O objetivo organizacional é, portanto, a busca da vantagem competitiva, como segue:</w:t>
      </w:r>
    </w:p>
    <w:p w:rsidR="002163CA" w:rsidRDefault="002163CA" w:rsidP="002163CA">
      <w:pPr>
        <w:spacing w:line="360" w:lineRule="auto"/>
        <w:ind w:left="284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numPr>
          <w:ilvl w:val="0"/>
          <w:numId w:val="4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Estratégia corporativa: pressupõe visão empresarial e condições de criar vantagem competitiva de longo prazo;</w:t>
      </w:r>
    </w:p>
    <w:p w:rsidR="002163CA" w:rsidRDefault="002163CA" w:rsidP="002163CA">
      <w:pPr>
        <w:numPr>
          <w:ilvl w:val="0"/>
          <w:numId w:val="4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Estratégia de negócio: pressupõe ação de curto prazo que permita manter-se sempre à frente de seus concorrentes e manter a vantagem competitiva de longo prazo;</w:t>
      </w:r>
    </w:p>
    <w:p w:rsidR="002163CA" w:rsidRDefault="002163CA" w:rsidP="002163CA">
      <w:pPr>
        <w:numPr>
          <w:ilvl w:val="0"/>
          <w:numId w:val="4"/>
        </w:numPr>
        <w:spacing w:line="360" w:lineRule="auto"/>
        <w:ind w:left="284" w:firstLine="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Estratégia operacional: pressupõe ações voltadas para maior eficácia das vantagens competitivas adquiridas e possíveis de ser alcançadas;</w:t>
      </w:r>
    </w:p>
    <w:p w:rsidR="002163CA" w:rsidRDefault="002163CA" w:rsidP="002163CA">
      <w:pPr>
        <w:spacing w:line="360" w:lineRule="auto"/>
        <w:ind w:left="708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ind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Segue abaixo como funciona todo o processo de controle, de forma a facilitar a visualização do mesmo.</w:t>
      </w:r>
    </w:p>
    <w:p w:rsidR="002163CA" w:rsidRPr="00041561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ind w:left="284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noProof/>
          <w:sz w:val="24"/>
          <w:szCs w:val="24"/>
          <w:lang w:eastAsia="pt-BR"/>
        </w:rPr>
        <w:pict>
          <v:roundrect id="_x0000_s1044" style="position:absolute;left:0;text-align:left;margin-left:414pt;margin-top:18.3pt;width:81pt;height:36pt;z-index:251660288" arcsize="10923f">
            <v:textbox style="mso-next-textbox:#_x0000_s1044">
              <w:txbxContent>
                <w:p w:rsidR="002163CA" w:rsidRPr="00DA21C6" w:rsidRDefault="002163CA" w:rsidP="002163C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Propor alternativas</w:t>
                  </w:r>
                </w:p>
              </w:txbxContent>
            </v:textbox>
          </v:roundrect>
        </w:pict>
      </w:r>
      <w:r>
        <w:rPr>
          <w:rFonts w:ascii="TimesNewRoman" w:hAnsi="TimesNewRoman" w:cs="TimesNewRoman"/>
          <w:sz w:val="24"/>
          <w:szCs w:val="24"/>
        </w:rPr>
        <w:tab/>
        <w:t xml:space="preserve">     </w:t>
      </w:r>
      <w:r w:rsidRPr="007C3798">
        <w:rPr>
          <w:rFonts w:ascii="TimesNewRoman" w:hAnsi="TimesNewRoman" w:cs="TimesNewRoman"/>
          <w:b/>
          <w:sz w:val="24"/>
          <w:szCs w:val="24"/>
        </w:rPr>
        <w:t>Figura 2 –</w:t>
      </w:r>
      <w:r>
        <w:rPr>
          <w:rFonts w:ascii="TimesNewRoman" w:hAnsi="TimesNewRoman" w:cs="TimesNewRoman"/>
          <w:sz w:val="24"/>
          <w:szCs w:val="24"/>
        </w:rPr>
        <w:t xml:space="preserve"> O processo de controle</w:t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sz w:val="18"/>
          <w:szCs w:val="18"/>
        </w:rPr>
      </w:pP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noProof/>
          <w:lang w:eastAsia="pt-BR"/>
        </w:rPr>
      </w:r>
      <w:r w:rsidRPr="00DA21C6">
        <w:rPr>
          <w:rFonts w:ascii="TimesNewRoman" w:hAnsi="TimesNewRoman" w:cs="TimesNewRoman"/>
          <w:sz w:val="24"/>
          <w:szCs w:val="24"/>
        </w:rPr>
        <w:pict>
          <v:group id="_x0000_s1026" editas="canvas" style="width:450pt;height:135pt;mso-position-horizontal-relative:char;mso-position-vertical-relative:line" coordorigin="2280,1848" coordsize="7200,21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0;top:1848;width:7200;height:2160" o:preferrelative="f">
              <v:fill o:detectmouseclick="t"/>
              <v:path o:extrusionok="t" o:connecttype="none"/>
              <o:lock v:ext="edit" text="t"/>
            </v:shape>
            <v:roundrect id="_x0000_s1028" style="position:absolute;left:2568;top:2136;width:1296;height:576" arcsize="10923f">
              <v:textbox>
                <w:txbxContent>
                  <w:p w:rsidR="002163CA" w:rsidRPr="00DA21C6" w:rsidRDefault="002163CA" w:rsidP="002163C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A21C6">
                      <w:rPr>
                        <w:sz w:val="18"/>
                        <w:szCs w:val="18"/>
                      </w:rPr>
                      <w:t>Definir padrões de controle</w:t>
                    </w:r>
                  </w:p>
                </w:txbxContent>
              </v:textbox>
            </v:roundrect>
            <v:roundrect id="_x0000_s1029" style="position:absolute;left:4008;top:2568;width:1296;height:576" arcsize="10923f">
              <v:textbox>
                <w:txbxContent>
                  <w:p w:rsidR="002163CA" w:rsidRPr="00DA21C6" w:rsidRDefault="002163CA" w:rsidP="002163C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A21C6">
                      <w:rPr>
                        <w:sz w:val="18"/>
                        <w:szCs w:val="18"/>
                      </w:rPr>
                      <w:t>Elaborar análise comparativa</w:t>
                    </w:r>
                  </w:p>
                </w:txbxContent>
              </v:textbox>
            </v:roundrect>
            <v:roundrect id="_x0000_s1030" style="position:absolute;left:2568;top:3288;width:1296;height:576" arcsize="10923f">
              <v:textbox>
                <w:txbxContent>
                  <w:p w:rsidR="002163CA" w:rsidRPr="00DA21C6" w:rsidRDefault="002163CA" w:rsidP="002163C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A21C6">
                      <w:rPr>
                        <w:sz w:val="18"/>
                        <w:szCs w:val="18"/>
                      </w:rPr>
                      <w:t>Projetar resultados</w:t>
                    </w:r>
                  </w:p>
                </w:txbxContent>
              </v:textbox>
            </v:roundrect>
            <v:roundrect id="_x0000_s1031" style="position:absolute;left:6888;top:2568;width:1296;height:576" arcsize="10923f">
              <v:textbox>
                <w:txbxContent>
                  <w:p w:rsidR="002163CA" w:rsidRPr="00DA21C6" w:rsidRDefault="002163CA" w:rsidP="002163C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Propor alternativas</w:t>
                    </w:r>
                  </w:p>
                </w:txbxContent>
              </v:textbox>
            </v:roundrect>
            <v:roundrect id="_x0000_s1032" style="position:absolute;left:5448;top:2568;width:1296;height:576" arcsize="10923f">
              <v:textbox>
                <w:txbxContent>
                  <w:p w:rsidR="002163CA" w:rsidRPr="00DA21C6" w:rsidRDefault="002163CA" w:rsidP="002163C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Elaborar análise da relevância</w:t>
                    </w:r>
                  </w:p>
                </w:txbxContent>
              </v:textbox>
            </v:roundrect>
            <v:roundrect id="_x0000_s1033" style="position:absolute;left:8040;top:3288;width:1296;height:576" arcsize="10923f">
              <v:textbox>
                <w:txbxContent>
                  <w:p w:rsidR="002163CA" w:rsidRPr="00DA21C6" w:rsidRDefault="002163CA" w:rsidP="002163C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Propor alternativas</w:t>
                    </w:r>
                  </w:p>
                </w:txbxContent>
              </v:textbox>
            </v:roundrect>
            <v:line id="_x0000_s1034" style="position:absolute;flip:x" from="3934,3538" to="8110,3538">
              <v:stroke endarrow="block"/>
            </v:line>
            <v:line id="_x0000_s1035" style="position:absolute;flip:y" from="4728,3144" to="4729,3432">
              <v:stroke endarrow="block"/>
            </v:line>
            <v:line id="_x0000_s1036" style="position:absolute" from="3864,2280" to="4728,2280"/>
            <v:line id="_x0000_s1037" style="position:absolute" from="4728,2280" to="4728,2568">
              <v:stroke endarrow="block"/>
            </v:line>
            <v:line id="_x0000_s1038" style="position:absolute" from="3864,3432" to="4728,3432"/>
            <v:line id="_x0000_s1039" style="position:absolute" from="5304,2856" to="5448,2856">
              <v:stroke endarrow="block"/>
            </v:line>
            <v:line id="_x0000_s1040" style="position:absolute" from="6744,2856" to="6888,2856">
              <v:stroke endarrow="block"/>
            </v:line>
            <v:line id="_x0000_s1041" style="position:absolute;flip:y" from="7464,2136" to="7464,2568"/>
            <v:line id="_x0000_s1042" style="position:absolute" from="7464,2136" to="8040,2137">
              <v:stroke endarrow="block"/>
            </v:line>
            <v:line id="_x0000_s1043" style="position:absolute" from="8760,2424" to="8760,3144">
              <v:stroke endarrow="block"/>
            </v:line>
            <w10:wrap type="none"/>
            <w10:anchorlock/>
          </v:group>
        </w:pict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 xml:space="preserve">Fonte: </w:t>
      </w:r>
      <w:proofErr w:type="spellStart"/>
      <w:r w:rsidRPr="007C3798">
        <w:rPr>
          <w:rFonts w:ascii="TimesNewRoman" w:hAnsi="TimesNewRoman" w:cs="TimesNewRoman"/>
          <w:sz w:val="24"/>
          <w:szCs w:val="24"/>
        </w:rPr>
        <w:t>Lacombe</w:t>
      </w:r>
      <w:proofErr w:type="spellEnd"/>
      <w:r w:rsidRPr="007C3798">
        <w:rPr>
          <w:rFonts w:ascii="TimesNewRoman" w:hAnsi="TimesNewRoman" w:cs="TimesNewRoman"/>
          <w:sz w:val="24"/>
          <w:szCs w:val="24"/>
        </w:rPr>
        <w:t xml:space="preserve"> e </w:t>
      </w:r>
      <w:proofErr w:type="spellStart"/>
      <w:r w:rsidRPr="007C3798">
        <w:rPr>
          <w:rFonts w:ascii="TimesNewRoman" w:hAnsi="TimesNewRoman" w:cs="TimesNewRoman"/>
          <w:sz w:val="24"/>
          <w:szCs w:val="24"/>
        </w:rPr>
        <w:t>Heilborn</w:t>
      </w:r>
      <w:proofErr w:type="spellEnd"/>
      <w:r w:rsidRPr="007C3798">
        <w:rPr>
          <w:rFonts w:ascii="TimesNewRoman" w:hAnsi="TimesNewRoman" w:cs="TimesNewRoman"/>
          <w:sz w:val="24"/>
          <w:szCs w:val="24"/>
        </w:rPr>
        <w:t>, 2003, p. 293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ind w:left="284" w:firstLine="709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2163CA" w:rsidRPr="007C3798" w:rsidRDefault="002163CA" w:rsidP="002163CA">
      <w:pPr>
        <w:spacing w:line="36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0C648B" w:rsidRDefault="000C648B"/>
    <w:sectPr w:rsidR="000C648B" w:rsidSect="000C6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1EE"/>
    <w:multiLevelType w:val="hybridMultilevel"/>
    <w:tmpl w:val="34505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079B6"/>
    <w:multiLevelType w:val="hybridMultilevel"/>
    <w:tmpl w:val="EBBC0DF2"/>
    <w:lvl w:ilvl="0" w:tplc="E882568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New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43111"/>
    <w:multiLevelType w:val="hybridMultilevel"/>
    <w:tmpl w:val="C0CCF284"/>
    <w:lvl w:ilvl="0" w:tplc="4148EB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8EB6D69"/>
    <w:multiLevelType w:val="multilevel"/>
    <w:tmpl w:val="E1EEFEC8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163CA"/>
    <w:rsid w:val="000C648B"/>
    <w:rsid w:val="002163CA"/>
    <w:rsid w:val="0092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3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2013-06-21T23:37:00Z</dcterms:created>
  <dcterms:modified xsi:type="dcterms:W3CDTF">2013-06-21T23:37:00Z</dcterms:modified>
</cp:coreProperties>
</file>