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822" w:rsidRDefault="001C2991" w:rsidP="00FC6263">
      <w:pPr>
        <w:spacing w:after="0" w:line="360" w:lineRule="auto"/>
        <w:jc w:val="both"/>
        <w:rPr>
          <w:b/>
          <w:caps/>
          <w:sz w:val="28"/>
          <w:szCs w:val="28"/>
        </w:rPr>
      </w:pPr>
      <w:r w:rsidRPr="001C2991">
        <w:rPr>
          <w:b/>
          <w:caps/>
          <w:sz w:val="28"/>
          <w:szCs w:val="28"/>
        </w:rPr>
        <w:t>Medida de segurança: uma análise crítica da sua indeterminação temporal</w:t>
      </w:r>
      <w:r>
        <w:rPr>
          <w:rStyle w:val="Refdenotaderodap"/>
          <w:b/>
          <w:caps/>
          <w:sz w:val="28"/>
          <w:szCs w:val="28"/>
        </w:rPr>
        <w:footnoteReference w:id="1"/>
      </w:r>
    </w:p>
    <w:p w:rsidR="00436C08" w:rsidRPr="00FC6263" w:rsidRDefault="00436C08" w:rsidP="00FC6263">
      <w:pPr>
        <w:spacing w:after="0" w:line="360" w:lineRule="auto"/>
        <w:jc w:val="both"/>
      </w:pPr>
    </w:p>
    <w:p w:rsidR="001C2991" w:rsidRDefault="001C2991" w:rsidP="009970F9">
      <w:pPr>
        <w:spacing w:after="0" w:line="240" w:lineRule="auto"/>
        <w:jc w:val="right"/>
        <w:rPr>
          <w:i/>
        </w:rPr>
      </w:pPr>
      <w:r>
        <w:rPr>
          <w:i/>
        </w:rPr>
        <w:t>Dennison Rodrigo Oliveira Sodré</w:t>
      </w:r>
      <w:r>
        <w:rPr>
          <w:rStyle w:val="Refdenotaderodap"/>
          <w:i/>
        </w:rPr>
        <w:footnoteReference w:id="2"/>
      </w:r>
    </w:p>
    <w:p w:rsidR="001C2991" w:rsidRDefault="001C2991" w:rsidP="009970F9">
      <w:pPr>
        <w:spacing w:after="0" w:line="240" w:lineRule="auto"/>
        <w:jc w:val="right"/>
        <w:rPr>
          <w:i/>
        </w:rPr>
      </w:pPr>
      <w:r>
        <w:rPr>
          <w:i/>
        </w:rPr>
        <w:t>Robert Belfort Muniz</w:t>
      </w:r>
      <w:r>
        <w:rPr>
          <w:rStyle w:val="Refdenotaderodap"/>
          <w:i/>
        </w:rPr>
        <w:footnoteReference w:id="3"/>
      </w:r>
    </w:p>
    <w:p w:rsidR="00DE7D3C" w:rsidRDefault="00DE7D3C" w:rsidP="009970F9">
      <w:pPr>
        <w:spacing w:after="0" w:line="240" w:lineRule="auto"/>
        <w:jc w:val="right"/>
        <w:rPr>
          <w:i/>
        </w:rPr>
      </w:pPr>
      <w:r>
        <w:rPr>
          <w:i/>
        </w:rPr>
        <w:t>Maria do Socorro Almeida de Carvalho</w:t>
      </w:r>
      <w:r>
        <w:rPr>
          <w:rStyle w:val="Refdenotaderodap"/>
          <w:i/>
        </w:rPr>
        <w:footnoteReference w:id="4"/>
      </w:r>
    </w:p>
    <w:p w:rsidR="00DE7D3C" w:rsidRDefault="00DE7D3C" w:rsidP="00C01D83">
      <w:pPr>
        <w:spacing w:after="0" w:line="360" w:lineRule="auto"/>
        <w:jc w:val="right"/>
        <w:rPr>
          <w:i/>
        </w:rPr>
      </w:pPr>
    </w:p>
    <w:p w:rsidR="00DE7D3C" w:rsidRDefault="00DE7D3C" w:rsidP="00FC2877">
      <w:pPr>
        <w:spacing w:after="0" w:line="240" w:lineRule="auto"/>
        <w:ind w:left="4536"/>
        <w:jc w:val="both"/>
        <w:rPr>
          <w:sz w:val="20"/>
          <w:szCs w:val="20"/>
        </w:rPr>
      </w:pPr>
      <w:r w:rsidRPr="00B330CC">
        <w:rPr>
          <w:b/>
          <w:sz w:val="20"/>
          <w:szCs w:val="20"/>
        </w:rPr>
        <w:t>Sumário</w:t>
      </w:r>
      <w:r w:rsidR="00E815E2">
        <w:rPr>
          <w:sz w:val="20"/>
          <w:szCs w:val="20"/>
        </w:rPr>
        <w:t xml:space="preserve">: Introdução. </w:t>
      </w:r>
      <w:proofErr w:type="gramStart"/>
      <w:r w:rsidR="00E815E2">
        <w:rPr>
          <w:sz w:val="20"/>
          <w:szCs w:val="20"/>
        </w:rPr>
        <w:t>1</w:t>
      </w:r>
      <w:proofErr w:type="gramEnd"/>
      <w:r w:rsidR="00E815E2">
        <w:rPr>
          <w:sz w:val="20"/>
          <w:szCs w:val="20"/>
        </w:rPr>
        <w:t xml:space="preserve"> Conceito</w:t>
      </w:r>
      <w:r w:rsidRPr="00B330CC">
        <w:rPr>
          <w:sz w:val="20"/>
          <w:szCs w:val="20"/>
        </w:rPr>
        <w:t xml:space="preserve"> e espécies de medidas de segurança. </w:t>
      </w:r>
      <w:proofErr w:type="gramStart"/>
      <w:r w:rsidR="00B330CC">
        <w:rPr>
          <w:sz w:val="20"/>
          <w:szCs w:val="20"/>
        </w:rPr>
        <w:t>2</w:t>
      </w:r>
      <w:proofErr w:type="gramEnd"/>
      <w:r w:rsidR="00B330CC">
        <w:rPr>
          <w:sz w:val="20"/>
          <w:szCs w:val="20"/>
        </w:rPr>
        <w:t xml:space="preserve"> Pressupostos para aplicação das medidas de segurança. </w:t>
      </w:r>
      <w:proofErr w:type="gramStart"/>
      <w:r w:rsidRPr="00B330CC">
        <w:rPr>
          <w:sz w:val="20"/>
          <w:szCs w:val="20"/>
        </w:rPr>
        <w:t>3</w:t>
      </w:r>
      <w:proofErr w:type="gramEnd"/>
      <w:r w:rsidRPr="00B330CC">
        <w:rPr>
          <w:sz w:val="20"/>
          <w:szCs w:val="20"/>
        </w:rPr>
        <w:t xml:space="preserve"> </w:t>
      </w:r>
      <w:r w:rsidR="008F6E6D">
        <w:rPr>
          <w:sz w:val="20"/>
          <w:szCs w:val="20"/>
        </w:rPr>
        <w:t>E</w:t>
      </w:r>
      <w:r w:rsidRPr="00B330CC">
        <w:rPr>
          <w:sz w:val="20"/>
          <w:szCs w:val="20"/>
        </w:rPr>
        <w:t>xtinção da punibilidade</w:t>
      </w:r>
      <w:r w:rsidR="008F6E6D">
        <w:rPr>
          <w:sz w:val="20"/>
          <w:szCs w:val="20"/>
        </w:rPr>
        <w:t xml:space="preserve"> e medida de segurança</w:t>
      </w:r>
      <w:r w:rsidRPr="00B330CC">
        <w:rPr>
          <w:sz w:val="20"/>
          <w:szCs w:val="20"/>
        </w:rPr>
        <w:t xml:space="preserve">. </w:t>
      </w:r>
      <w:proofErr w:type="gramStart"/>
      <w:r w:rsidRPr="00B330CC">
        <w:rPr>
          <w:sz w:val="20"/>
          <w:szCs w:val="20"/>
        </w:rPr>
        <w:t>4</w:t>
      </w:r>
      <w:proofErr w:type="gramEnd"/>
      <w:r w:rsidRPr="00B330CC">
        <w:rPr>
          <w:sz w:val="20"/>
          <w:szCs w:val="20"/>
        </w:rPr>
        <w:t xml:space="preserve"> Análise da constitucionalidade da indeterminação temporal das medidas de segurança. Conclusão. Referências.</w:t>
      </w:r>
    </w:p>
    <w:p w:rsidR="00B330CC" w:rsidRPr="00B330CC" w:rsidRDefault="00B330CC" w:rsidP="00DE7D3C">
      <w:pPr>
        <w:spacing w:line="240" w:lineRule="auto"/>
        <w:ind w:left="4536"/>
        <w:jc w:val="both"/>
        <w:rPr>
          <w:sz w:val="20"/>
          <w:szCs w:val="20"/>
        </w:rPr>
      </w:pPr>
    </w:p>
    <w:p w:rsidR="00DE7D3C" w:rsidRDefault="00DE7D3C" w:rsidP="00DE7D3C">
      <w:pPr>
        <w:spacing w:line="360" w:lineRule="auto"/>
        <w:jc w:val="center"/>
        <w:rPr>
          <w:b/>
        </w:rPr>
      </w:pPr>
      <w:r>
        <w:rPr>
          <w:b/>
        </w:rPr>
        <w:t>RESUMO</w:t>
      </w:r>
    </w:p>
    <w:p w:rsidR="00DE7D3C" w:rsidRDefault="00DE7D3C" w:rsidP="009970F9">
      <w:pPr>
        <w:spacing w:after="0" w:line="240" w:lineRule="auto"/>
        <w:jc w:val="both"/>
      </w:pPr>
      <w:r w:rsidRPr="00AA0601">
        <w:t xml:space="preserve">Este trabalho apresenta uma análise crítica sobre a medida de segurança e sua indeterminação temporal. Desta maneira, busca-se compreender a aplicação desta sanção, analisando pontos basilares como a conceituação, os pressupostos materiais, espécies de medidas de segurança, a subsunção entre a norma e o fato hipotético, a ocorrência de prescrição e a extinção da punibilidade. Além disso, o </w:t>
      </w:r>
      <w:proofErr w:type="spellStart"/>
      <w:r w:rsidRPr="00AA0601">
        <w:rPr>
          <w:i/>
        </w:rPr>
        <w:t>paper</w:t>
      </w:r>
      <w:proofErr w:type="spellEnd"/>
      <w:r w:rsidRPr="00AA0601">
        <w:t xml:space="preserve"> apresenta uma breve discussão do caráter constitucional desta norma. Este exame ocorrerá por meio da identificação das principais reflexões, teorias e práticas, sempre abalizadas na temática. Portanto, para a melhor compreensão da ocorrência da medida de segurança e seu caráter atemporal será necessária uma leitura mais aprofundada do tema proposto.</w:t>
      </w:r>
    </w:p>
    <w:p w:rsidR="009970F9" w:rsidRPr="00AA0601" w:rsidRDefault="009970F9" w:rsidP="009970F9">
      <w:pPr>
        <w:spacing w:after="0" w:line="240" w:lineRule="auto"/>
        <w:jc w:val="both"/>
      </w:pPr>
    </w:p>
    <w:p w:rsidR="00DE7D3C" w:rsidRDefault="00DE7D3C" w:rsidP="009970F9">
      <w:pPr>
        <w:spacing w:after="0" w:line="360" w:lineRule="auto"/>
        <w:jc w:val="both"/>
      </w:pPr>
      <w:r w:rsidRPr="00AA0601">
        <w:rPr>
          <w:b/>
        </w:rPr>
        <w:t xml:space="preserve">Palavras-chave: </w:t>
      </w:r>
      <w:r w:rsidRPr="00AA0601">
        <w:t>medidas de segurança; indeterminação temporal; crítica.</w:t>
      </w:r>
    </w:p>
    <w:p w:rsidR="009970F9" w:rsidRDefault="009970F9" w:rsidP="009970F9">
      <w:pPr>
        <w:spacing w:after="0" w:line="360" w:lineRule="auto"/>
        <w:jc w:val="both"/>
      </w:pPr>
    </w:p>
    <w:p w:rsidR="00B330CC" w:rsidRDefault="00B330CC" w:rsidP="009970F9">
      <w:pPr>
        <w:spacing w:after="0" w:line="360" w:lineRule="auto"/>
        <w:jc w:val="both"/>
        <w:rPr>
          <w:b/>
        </w:rPr>
      </w:pPr>
      <w:r w:rsidRPr="00B330CC">
        <w:rPr>
          <w:b/>
        </w:rPr>
        <w:t>INTRODUÇÃO</w:t>
      </w:r>
    </w:p>
    <w:p w:rsidR="009970F9" w:rsidRDefault="009970F9" w:rsidP="009970F9">
      <w:pPr>
        <w:tabs>
          <w:tab w:val="left" w:pos="2940"/>
        </w:tabs>
        <w:spacing w:after="0" w:line="360" w:lineRule="auto"/>
        <w:ind w:firstLine="1134"/>
        <w:jc w:val="both"/>
      </w:pPr>
    </w:p>
    <w:p w:rsidR="00B330CC" w:rsidRDefault="00B330CC" w:rsidP="009970F9">
      <w:pPr>
        <w:tabs>
          <w:tab w:val="left" w:pos="2940"/>
        </w:tabs>
        <w:spacing w:after="0" w:line="360" w:lineRule="auto"/>
        <w:ind w:firstLine="1134"/>
        <w:jc w:val="both"/>
      </w:pPr>
      <w:r>
        <w:t xml:space="preserve">A pena e a medida de segurança são espécies do gênero sanção penal. Anteriormente à reforma de 1984, a legislação penal brasileira adotava o chamado sistema “duplo binário” (GRECO, 2008, p. 675) em que poderia ocorrer aplicação dupla de pena e medida de segurança para os imputáveis e semi-imputáveis, sendo a medida de segurança cominada ao agente considerado perigoso (GRECO, 2008, p. 675). Fato é que “a aplicação conjunta de pena e medida de segurança fere o princípio do </w:t>
      </w:r>
      <w:proofErr w:type="spellStart"/>
      <w:proofErr w:type="gramStart"/>
      <w:r w:rsidRPr="007F31CB">
        <w:rPr>
          <w:i/>
        </w:rPr>
        <w:t>ne</w:t>
      </w:r>
      <w:proofErr w:type="spellEnd"/>
      <w:proofErr w:type="gramEnd"/>
      <w:r w:rsidRPr="007F31CB">
        <w:rPr>
          <w:i/>
        </w:rPr>
        <w:t xml:space="preserve"> bis in idem</w:t>
      </w:r>
      <w:r>
        <w:t xml:space="preserve">” (BITENCOURT, 2012, p. 838), ainda sob alegação de que o fundamento e os fins de uma são distintos do da </w:t>
      </w:r>
      <w:r>
        <w:lastRenderedPageBreak/>
        <w:t>outra. A citada reforma penal, por sua vez, eliminou o sistema de duplo binário adotando o</w:t>
      </w:r>
      <w:r w:rsidRPr="00B330CC">
        <w:t xml:space="preserve"> </w:t>
      </w:r>
      <w:r>
        <w:t>chamado sistema vicariante (CAPEZ, 2004, p. 400) em que se aplica ao infrator a pena ou a medida de segurança, não mais as duas.</w:t>
      </w:r>
    </w:p>
    <w:p w:rsidR="00B330CC" w:rsidRDefault="00B330CC" w:rsidP="009970F9">
      <w:pPr>
        <w:tabs>
          <w:tab w:val="left" w:pos="2940"/>
        </w:tabs>
        <w:spacing w:after="0" w:line="360" w:lineRule="auto"/>
        <w:ind w:firstLine="1134"/>
        <w:jc w:val="both"/>
      </w:pPr>
      <w:r>
        <w:t xml:space="preserve">A doutrina tem ensinado que a pena e a medida de segurança têm finalidades diversas, sendo a função precípua da medida de segurança o tratamento daquele que praticou um fato típico e ilícito, desde que inimputável. No caso dos semi-imputáveis, as circunstâncias pessoais do infrator é que determinarão a resposta penal de que ele necessita (BITENCOURT, 2012, p. 838). Em resumo, as penas têm caráter </w:t>
      </w:r>
      <w:proofErr w:type="spellStart"/>
      <w:r>
        <w:t>retributivo-preventivo</w:t>
      </w:r>
      <w:proofErr w:type="spellEnd"/>
      <w:r>
        <w:t xml:space="preserve"> e as medidas de segurança tem caráter eminentemente preventivo.</w:t>
      </w:r>
    </w:p>
    <w:p w:rsidR="00B330CC" w:rsidRDefault="00B330CC" w:rsidP="009970F9">
      <w:pPr>
        <w:tabs>
          <w:tab w:val="left" w:pos="2940"/>
        </w:tabs>
        <w:spacing w:after="0" w:line="360" w:lineRule="auto"/>
        <w:ind w:firstLine="1134"/>
        <w:jc w:val="both"/>
      </w:pPr>
      <w:r>
        <w:t>Conforme será visto mais pormenorizadamente no decorrer deste trabalho, existem, em conformidade com a lei, duas espécies de medida de segurança: a internação e o tratamento ambulatorial. Estas duas espécies, contudo, têm duração indeterminada, se não vejamos o que prescreve o art. 97, § 1° do Código Penal:</w:t>
      </w:r>
    </w:p>
    <w:p w:rsidR="00B330CC" w:rsidRPr="008E2896" w:rsidRDefault="00B330CC" w:rsidP="009970F9">
      <w:pPr>
        <w:tabs>
          <w:tab w:val="left" w:pos="2940"/>
        </w:tabs>
        <w:spacing w:after="0"/>
        <w:jc w:val="both"/>
        <w:rPr>
          <w:sz w:val="20"/>
          <w:szCs w:val="20"/>
        </w:rPr>
      </w:pPr>
    </w:p>
    <w:p w:rsidR="00B330CC" w:rsidRPr="008E2896" w:rsidRDefault="00B330CC" w:rsidP="0000531A">
      <w:pPr>
        <w:tabs>
          <w:tab w:val="left" w:pos="2940"/>
        </w:tabs>
        <w:spacing w:after="0" w:line="240" w:lineRule="auto"/>
        <w:ind w:left="2835"/>
        <w:jc w:val="both"/>
        <w:rPr>
          <w:sz w:val="20"/>
          <w:szCs w:val="20"/>
        </w:rPr>
      </w:pPr>
      <w:r w:rsidRPr="008E2896">
        <w:rPr>
          <w:sz w:val="20"/>
          <w:szCs w:val="20"/>
        </w:rPr>
        <w:t>§ 1</w:t>
      </w:r>
      <w:r w:rsidRPr="008E2896">
        <w:rPr>
          <w:b/>
          <w:bCs/>
          <w:sz w:val="20"/>
          <w:szCs w:val="20"/>
        </w:rPr>
        <w:t>º</w:t>
      </w:r>
      <w:r w:rsidRPr="008E2896">
        <w:rPr>
          <w:sz w:val="20"/>
          <w:szCs w:val="20"/>
        </w:rPr>
        <w:t xml:space="preserve"> - A internação, ou tratamento ambulatorial, será por tempo indeterminado, perdurando enquanto não for averiguada, mediante perícia médica, a cessação de periculosidade. O prazo mínimo deverá ser de </w:t>
      </w:r>
      <w:proofErr w:type="gramStart"/>
      <w:r w:rsidRPr="008E2896">
        <w:rPr>
          <w:sz w:val="20"/>
          <w:szCs w:val="20"/>
        </w:rPr>
        <w:t>1</w:t>
      </w:r>
      <w:proofErr w:type="gramEnd"/>
      <w:r w:rsidRPr="008E2896">
        <w:rPr>
          <w:sz w:val="20"/>
          <w:szCs w:val="20"/>
        </w:rPr>
        <w:t xml:space="preserve"> (um) a 3 (três) anos</w:t>
      </w:r>
    </w:p>
    <w:p w:rsidR="00B330CC" w:rsidRPr="008E2896" w:rsidRDefault="00B330CC" w:rsidP="009970F9">
      <w:pPr>
        <w:tabs>
          <w:tab w:val="left" w:pos="2940"/>
        </w:tabs>
        <w:spacing w:after="0"/>
        <w:ind w:firstLine="1134"/>
        <w:jc w:val="both"/>
        <w:rPr>
          <w:sz w:val="20"/>
          <w:szCs w:val="20"/>
        </w:rPr>
      </w:pPr>
    </w:p>
    <w:p w:rsidR="00B330CC" w:rsidRDefault="00B330CC" w:rsidP="009970F9">
      <w:pPr>
        <w:tabs>
          <w:tab w:val="left" w:pos="2940"/>
        </w:tabs>
        <w:spacing w:after="0" w:line="360" w:lineRule="auto"/>
        <w:ind w:firstLine="1134"/>
        <w:jc w:val="both"/>
      </w:pPr>
      <w:r>
        <w:t xml:space="preserve">Em assim sendo, pode-se indiscutivelmente atribuir um caráter de perpetuidade a indeterminação temporal, visto que na hipótese de o agente não se curar, a sanção se prolongará </w:t>
      </w:r>
      <w:r w:rsidRPr="008E2896">
        <w:rPr>
          <w:i/>
        </w:rPr>
        <w:t xml:space="preserve">ad </w:t>
      </w:r>
      <w:proofErr w:type="spellStart"/>
      <w:r w:rsidRPr="008E2896">
        <w:rPr>
          <w:i/>
        </w:rPr>
        <w:t>eternum</w:t>
      </w:r>
      <w:proofErr w:type="spellEnd"/>
      <w:r>
        <w:t>. Com efeito, essa característica da medida de segurança fere o preceito constitucional de que não haverá pena de caráter perpétuo no Brasil.</w:t>
      </w:r>
    </w:p>
    <w:p w:rsidR="00B330CC" w:rsidRDefault="00B330CC" w:rsidP="00F8723F">
      <w:pPr>
        <w:spacing w:after="0" w:line="360" w:lineRule="auto"/>
        <w:ind w:firstLine="1134"/>
        <w:jc w:val="both"/>
      </w:pPr>
      <w:r>
        <w:t>Feitas estas considerações iniciais, tem-se que o objetivo do presente trabalho é efetuar uma análise crítica da indeterminação temporal da medida de segurança, mormente a inconstitucionalidade de seu caráter de perpetuidade enquanto sanção penal, abalizada na melhor lição da doutrina e jurisprudência pátrias. Será empregada para a consecução deste objetivo a metodologia de pesquisa bibliográfica.</w:t>
      </w:r>
    </w:p>
    <w:p w:rsidR="009970F9" w:rsidRDefault="009970F9" w:rsidP="009970F9">
      <w:pPr>
        <w:spacing w:after="0" w:line="360" w:lineRule="auto"/>
        <w:ind w:firstLine="851"/>
        <w:jc w:val="both"/>
        <w:rPr>
          <w:b/>
        </w:rPr>
      </w:pPr>
    </w:p>
    <w:p w:rsidR="00F8723F" w:rsidRPr="00F8723F" w:rsidRDefault="00E815E2" w:rsidP="00F8723F">
      <w:pPr>
        <w:spacing w:after="0" w:line="360" w:lineRule="auto"/>
        <w:jc w:val="both"/>
        <w:rPr>
          <w:b/>
        </w:rPr>
      </w:pPr>
      <w:proofErr w:type="gramStart"/>
      <w:r>
        <w:rPr>
          <w:b/>
        </w:rPr>
        <w:t>1</w:t>
      </w:r>
      <w:proofErr w:type="gramEnd"/>
      <w:r>
        <w:rPr>
          <w:b/>
        </w:rPr>
        <w:t xml:space="preserve"> CONCEITO</w:t>
      </w:r>
      <w:r w:rsidR="00F8723F" w:rsidRPr="00F8723F">
        <w:rPr>
          <w:b/>
        </w:rPr>
        <w:t xml:space="preserve"> E ESPÉCIES DE MEDIDAS DE SEGURANÇA</w:t>
      </w:r>
    </w:p>
    <w:p w:rsidR="00F8723F" w:rsidRDefault="00F8723F" w:rsidP="00E815E2">
      <w:pPr>
        <w:spacing w:after="0" w:line="360" w:lineRule="auto"/>
        <w:jc w:val="both"/>
        <w:rPr>
          <w:b/>
        </w:rPr>
      </w:pPr>
    </w:p>
    <w:p w:rsidR="00F8723F" w:rsidRDefault="00FC2877" w:rsidP="001212FB">
      <w:pPr>
        <w:spacing w:after="0" w:line="360" w:lineRule="auto"/>
        <w:ind w:firstLine="1134"/>
        <w:jc w:val="both"/>
      </w:pPr>
      <w:r>
        <w:t xml:space="preserve">O penalista </w:t>
      </w:r>
      <w:r w:rsidR="005201B7">
        <w:t xml:space="preserve">Guilherme </w:t>
      </w:r>
      <w:proofErr w:type="spellStart"/>
      <w:r w:rsidR="005201B7">
        <w:t>Nucci</w:t>
      </w:r>
      <w:proofErr w:type="spellEnd"/>
      <w:r w:rsidR="005201B7">
        <w:t xml:space="preserve"> assim define a medida de segurança</w:t>
      </w:r>
      <w:r w:rsidR="00575407">
        <w:t xml:space="preserve"> </w:t>
      </w:r>
      <w:r w:rsidR="005201B7">
        <w:t>(</w:t>
      </w:r>
      <w:r>
        <w:t>2008, p</w:t>
      </w:r>
      <w:r w:rsidR="005201B7">
        <w:t>. 541):</w:t>
      </w:r>
    </w:p>
    <w:p w:rsidR="001212FB" w:rsidRPr="001212FB" w:rsidRDefault="001212FB" w:rsidP="001212FB">
      <w:pPr>
        <w:spacing w:after="0" w:line="240" w:lineRule="auto"/>
        <w:ind w:left="2835"/>
        <w:jc w:val="both"/>
        <w:rPr>
          <w:sz w:val="20"/>
          <w:szCs w:val="20"/>
        </w:rPr>
      </w:pPr>
    </w:p>
    <w:p w:rsidR="00F8723F" w:rsidRDefault="00575407" w:rsidP="001212FB">
      <w:pPr>
        <w:spacing w:after="0" w:line="240" w:lineRule="auto"/>
        <w:ind w:left="2835"/>
        <w:jc w:val="both"/>
        <w:rPr>
          <w:sz w:val="20"/>
          <w:szCs w:val="20"/>
        </w:rPr>
      </w:pPr>
      <w:r w:rsidRPr="001212FB">
        <w:rPr>
          <w:sz w:val="20"/>
          <w:szCs w:val="20"/>
        </w:rPr>
        <w:t xml:space="preserve">Trata-se </w:t>
      </w:r>
      <w:r w:rsidR="001212FB" w:rsidRPr="001212FB">
        <w:rPr>
          <w:sz w:val="20"/>
          <w:szCs w:val="20"/>
        </w:rPr>
        <w:t xml:space="preserve">de uma forma de sanção penal, com caráter preventivo e curativo, visando </w:t>
      </w:r>
      <w:r w:rsidR="00FC2877">
        <w:rPr>
          <w:sz w:val="20"/>
          <w:szCs w:val="20"/>
        </w:rPr>
        <w:t xml:space="preserve">a </w:t>
      </w:r>
      <w:r w:rsidR="001212FB" w:rsidRPr="001212FB">
        <w:rPr>
          <w:sz w:val="20"/>
          <w:szCs w:val="20"/>
        </w:rPr>
        <w:t>evitar que o autor de um fato havido como infração penal, inimputável ou semi-imputável, mostrando periculosidade, volte a cometer outro injusto e receba tratamento adequado.</w:t>
      </w:r>
    </w:p>
    <w:p w:rsidR="001212FB" w:rsidRPr="001212FB" w:rsidRDefault="001212FB" w:rsidP="00461CC3">
      <w:pPr>
        <w:spacing w:after="0" w:line="360" w:lineRule="auto"/>
        <w:jc w:val="both"/>
        <w:rPr>
          <w:sz w:val="20"/>
          <w:szCs w:val="20"/>
        </w:rPr>
      </w:pPr>
    </w:p>
    <w:p w:rsidR="00F8723F" w:rsidRDefault="00D55613" w:rsidP="00461CC3">
      <w:pPr>
        <w:spacing w:after="0" w:line="360" w:lineRule="auto"/>
        <w:ind w:firstLine="1134"/>
        <w:jc w:val="both"/>
      </w:pPr>
      <w:r>
        <w:lastRenderedPageBreak/>
        <w:t xml:space="preserve">Parcela </w:t>
      </w:r>
      <w:r w:rsidR="00BE6D20">
        <w:t xml:space="preserve">majoritária da doutrina </w:t>
      </w:r>
      <w:r>
        <w:t xml:space="preserve">entende que a medida de segurança é espécie do gênero sanção penal, afinal </w:t>
      </w:r>
      <w:r w:rsidR="00850DDC">
        <w:t>“toda privação de liberdade, por mais terapêutica que seja, para quem a sofre não deixa de ter um conteúdo penoso” (NUCCI, 2008, p. 541).</w:t>
      </w:r>
      <w:r w:rsidR="00B61A17">
        <w:t xml:space="preserve"> Contudo, a pena e a medida de segu</w:t>
      </w:r>
      <w:r w:rsidR="00BA0A40">
        <w:t>rança têm finalidades diversas. Esta, conforme já foi realçado, possui a finalidade</w:t>
      </w:r>
      <w:r w:rsidR="00B61A17">
        <w:t xml:space="preserve"> precípua </w:t>
      </w:r>
      <w:r w:rsidR="00BA0A40">
        <w:t>de submeter a</w:t>
      </w:r>
      <w:r w:rsidR="00B61A17">
        <w:t xml:space="preserve"> tratamento </w:t>
      </w:r>
      <w:r w:rsidR="00BA0A40">
        <w:t>curativo o agente</w:t>
      </w:r>
      <w:r w:rsidR="00B61A17">
        <w:t xml:space="preserve"> que praticou um fato típico e ilícito, desde que inimputável.</w:t>
      </w:r>
      <w:r w:rsidR="00BA0A40">
        <w:t xml:space="preserve"> Aquela, em consonância com a parte final do art. 59 do Código Penal, “deverá ser necessária e suficiente à reprovação e prevenção do crime” (GRECO, 2008, p. 677).</w:t>
      </w:r>
    </w:p>
    <w:p w:rsidR="00B61A17" w:rsidRDefault="00224896" w:rsidP="00461CC3">
      <w:pPr>
        <w:spacing w:after="0" w:line="360" w:lineRule="auto"/>
        <w:ind w:firstLine="1134"/>
        <w:jc w:val="both"/>
      </w:pPr>
      <w:r>
        <w:t>Tem</w:t>
      </w:r>
      <w:r w:rsidR="006F0805">
        <w:t xml:space="preserve">-se do art. 96 do Código Penal </w:t>
      </w:r>
      <w:r>
        <w:t xml:space="preserve">brasileiro </w:t>
      </w:r>
      <w:r w:rsidR="006F0805">
        <w:t>que são duas as espécies de medida de segurança: a internação e o tratamento ambulatorial. Se não vejamos:</w:t>
      </w:r>
    </w:p>
    <w:p w:rsidR="006F0805" w:rsidRPr="00224896" w:rsidRDefault="006F0805" w:rsidP="00224896">
      <w:pPr>
        <w:spacing w:after="0" w:line="240" w:lineRule="auto"/>
        <w:ind w:firstLine="1134"/>
        <w:jc w:val="both"/>
        <w:rPr>
          <w:sz w:val="20"/>
          <w:szCs w:val="20"/>
        </w:rPr>
      </w:pPr>
    </w:p>
    <w:p w:rsidR="006F0805" w:rsidRPr="00224896" w:rsidRDefault="006F0805" w:rsidP="00224896">
      <w:pPr>
        <w:pStyle w:val="NormalWeb"/>
        <w:spacing w:before="0" w:beforeAutospacing="0" w:after="0" w:afterAutospacing="0"/>
        <w:ind w:left="2835"/>
        <w:rPr>
          <w:sz w:val="20"/>
          <w:szCs w:val="20"/>
        </w:rPr>
      </w:pPr>
      <w:r w:rsidRPr="00224896">
        <w:rPr>
          <w:sz w:val="20"/>
          <w:szCs w:val="20"/>
        </w:rPr>
        <w:t>Art. 96. As medidas de segurança são:</w:t>
      </w:r>
    </w:p>
    <w:p w:rsidR="006F0805" w:rsidRPr="00224896" w:rsidRDefault="00224896" w:rsidP="00224896">
      <w:pPr>
        <w:pStyle w:val="NormalWeb"/>
        <w:spacing w:before="0" w:beforeAutospacing="0" w:after="0" w:afterAutospacing="0"/>
        <w:ind w:left="2835"/>
        <w:rPr>
          <w:sz w:val="20"/>
          <w:szCs w:val="20"/>
        </w:rPr>
      </w:pPr>
      <w:r>
        <w:rPr>
          <w:sz w:val="20"/>
          <w:szCs w:val="20"/>
        </w:rPr>
        <w:t>I - i</w:t>
      </w:r>
      <w:r w:rsidR="006F0805" w:rsidRPr="00224896">
        <w:rPr>
          <w:sz w:val="20"/>
          <w:szCs w:val="20"/>
        </w:rPr>
        <w:t>nternação em hospital de custódia e tratamento psiquiátrico ou, à falta, em outro estabelecimento adequado</w:t>
      </w:r>
      <w:r>
        <w:rPr>
          <w:sz w:val="20"/>
          <w:szCs w:val="20"/>
        </w:rPr>
        <w:t>;</w:t>
      </w:r>
    </w:p>
    <w:p w:rsidR="006F0805" w:rsidRPr="00224896" w:rsidRDefault="006F0805" w:rsidP="00224896">
      <w:pPr>
        <w:pStyle w:val="NormalWeb"/>
        <w:spacing w:before="0" w:beforeAutospacing="0" w:after="0" w:afterAutospacing="0"/>
        <w:ind w:left="2835"/>
      </w:pPr>
      <w:r w:rsidRPr="00224896">
        <w:rPr>
          <w:sz w:val="20"/>
          <w:szCs w:val="20"/>
        </w:rPr>
        <w:t>II - sujeição a tratamento ambulatorial.</w:t>
      </w:r>
    </w:p>
    <w:p w:rsidR="006F0805" w:rsidRPr="00224896" w:rsidRDefault="006F0805" w:rsidP="00461CC3">
      <w:pPr>
        <w:spacing w:after="0" w:line="360" w:lineRule="auto"/>
        <w:ind w:firstLine="1134"/>
        <w:jc w:val="both"/>
        <w:rPr>
          <w:sz w:val="20"/>
          <w:szCs w:val="20"/>
        </w:rPr>
      </w:pPr>
    </w:p>
    <w:p w:rsidR="00B61A17" w:rsidRDefault="00224896" w:rsidP="00224896">
      <w:pPr>
        <w:spacing w:after="0" w:line="360" w:lineRule="auto"/>
        <w:ind w:firstLine="1134"/>
        <w:jc w:val="both"/>
      </w:pPr>
      <w:r>
        <w:t xml:space="preserve">Assim sendo, as medidas de segurança podem ter um caráter detentivo, no caso da internação </w:t>
      </w:r>
      <w:r w:rsidR="00CD1644">
        <w:t xml:space="preserve">em estabelecimento hospitalar </w:t>
      </w:r>
      <w:r>
        <w:t xml:space="preserve">ou um caráter restritivo, no caso do tratamento ambulatorial. </w:t>
      </w:r>
    </w:p>
    <w:p w:rsidR="002651ED" w:rsidRDefault="002651ED" w:rsidP="00224896">
      <w:pPr>
        <w:spacing w:after="0" w:line="360" w:lineRule="auto"/>
        <w:ind w:firstLine="1134"/>
        <w:jc w:val="both"/>
      </w:pPr>
      <w:r>
        <w:t xml:space="preserve">Fernando </w:t>
      </w:r>
      <w:proofErr w:type="spellStart"/>
      <w:r>
        <w:t>Capez</w:t>
      </w:r>
      <w:proofErr w:type="spellEnd"/>
      <w:r>
        <w:t xml:space="preserve"> elenca, didaticamente, as características </w:t>
      </w:r>
      <w:r w:rsidR="00D45A0A">
        <w:t>das medidas</w:t>
      </w:r>
      <w:r w:rsidR="00827FBF">
        <w:t xml:space="preserve"> d</w:t>
      </w:r>
      <w:r w:rsidR="00D45A0A">
        <w:t>e segurança detentivas (2004, p. 401):</w:t>
      </w:r>
    </w:p>
    <w:p w:rsidR="00D45A0A" w:rsidRPr="00D45A0A" w:rsidRDefault="00D45A0A" w:rsidP="00D45A0A">
      <w:pPr>
        <w:spacing w:after="0" w:line="240" w:lineRule="auto"/>
        <w:ind w:firstLine="1134"/>
        <w:jc w:val="both"/>
        <w:rPr>
          <w:sz w:val="20"/>
          <w:szCs w:val="20"/>
        </w:rPr>
      </w:pPr>
    </w:p>
    <w:p w:rsidR="00D45A0A" w:rsidRPr="00D45A0A" w:rsidRDefault="00D45A0A" w:rsidP="00D45A0A">
      <w:pPr>
        <w:spacing w:after="0" w:line="240" w:lineRule="auto"/>
        <w:ind w:left="2835"/>
        <w:jc w:val="both"/>
        <w:rPr>
          <w:sz w:val="20"/>
          <w:szCs w:val="20"/>
        </w:rPr>
      </w:pPr>
      <w:r w:rsidRPr="00D45A0A">
        <w:rPr>
          <w:sz w:val="20"/>
          <w:szCs w:val="20"/>
        </w:rPr>
        <w:t xml:space="preserve">a) é obrigatória quando a pena imposta for </w:t>
      </w:r>
      <w:proofErr w:type="gramStart"/>
      <w:r w:rsidRPr="00D45A0A">
        <w:rPr>
          <w:sz w:val="20"/>
          <w:szCs w:val="20"/>
        </w:rPr>
        <w:t>a</w:t>
      </w:r>
      <w:proofErr w:type="gramEnd"/>
      <w:r w:rsidRPr="00D45A0A">
        <w:rPr>
          <w:sz w:val="20"/>
          <w:szCs w:val="20"/>
        </w:rPr>
        <w:t xml:space="preserve"> de reclusão;</w:t>
      </w:r>
    </w:p>
    <w:p w:rsidR="00D45A0A" w:rsidRPr="00D45A0A" w:rsidRDefault="00D45A0A" w:rsidP="00D45A0A">
      <w:pPr>
        <w:spacing w:after="0" w:line="240" w:lineRule="auto"/>
        <w:ind w:left="2835"/>
        <w:jc w:val="both"/>
        <w:rPr>
          <w:sz w:val="20"/>
          <w:szCs w:val="20"/>
        </w:rPr>
      </w:pPr>
      <w:r w:rsidRPr="00D45A0A">
        <w:rPr>
          <w:sz w:val="20"/>
          <w:szCs w:val="20"/>
        </w:rPr>
        <w:t>b) será por tempo indeterminado, perdurando enquanto não for averiguada, mediante perícia médica, a cessação da periculosidade;</w:t>
      </w:r>
    </w:p>
    <w:p w:rsidR="00D45A0A" w:rsidRPr="00D45A0A" w:rsidRDefault="00D45A0A" w:rsidP="00D45A0A">
      <w:pPr>
        <w:spacing w:after="0" w:line="240" w:lineRule="auto"/>
        <w:ind w:left="2835"/>
        <w:jc w:val="both"/>
        <w:rPr>
          <w:sz w:val="20"/>
          <w:szCs w:val="20"/>
        </w:rPr>
      </w:pPr>
      <w:r w:rsidRPr="00D45A0A">
        <w:rPr>
          <w:sz w:val="20"/>
          <w:szCs w:val="20"/>
        </w:rPr>
        <w:t>c) a cessação da periculosidade será averiguada após um prazo mínimo, variável de um a três anos;</w:t>
      </w:r>
    </w:p>
    <w:p w:rsidR="00D45A0A" w:rsidRPr="00D45A0A" w:rsidRDefault="00D45A0A" w:rsidP="00D45A0A">
      <w:pPr>
        <w:spacing w:after="0" w:line="240" w:lineRule="auto"/>
        <w:ind w:left="2835"/>
        <w:jc w:val="both"/>
        <w:rPr>
          <w:sz w:val="20"/>
          <w:szCs w:val="20"/>
        </w:rPr>
      </w:pPr>
      <w:r w:rsidRPr="00D45A0A">
        <w:rPr>
          <w:sz w:val="20"/>
          <w:szCs w:val="20"/>
        </w:rPr>
        <w:t>d) a averiguação pode ocorrer a qualquer tempo, mesmo antes do término do prazo mínimo, se o juiz da execução determinar (LEP, art. 176).</w:t>
      </w:r>
    </w:p>
    <w:p w:rsidR="00B61A17" w:rsidRPr="00D45A0A" w:rsidRDefault="00B61A17" w:rsidP="00461CC3">
      <w:pPr>
        <w:spacing w:after="0" w:line="360" w:lineRule="auto"/>
        <w:ind w:firstLine="1134"/>
        <w:jc w:val="both"/>
        <w:rPr>
          <w:sz w:val="20"/>
          <w:szCs w:val="20"/>
        </w:rPr>
      </w:pPr>
    </w:p>
    <w:p w:rsidR="00B61A17" w:rsidRDefault="00D45A0A" w:rsidP="00461CC3">
      <w:pPr>
        <w:spacing w:after="0" w:line="360" w:lineRule="auto"/>
        <w:ind w:firstLine="1134"/>
        <w:jc w:val="both"/>
      </w:pPr>
      <w:r>
        <w:t>Adiante</w:t>
      </w:r>
      <w:r w:rsidR="0046625C">
        <w:t>,</w:t>
      </w:r>
      <w:r>
        <w:t xml:space="preserve"> o citado autor estabelece as características das medidas de segurança restritivas (CAPEZ, 2004, p. 402):</w:t>
      </w:r>
    </w:p>
    <w:p w:rsidR="00D45A0A" w:rsidRPr="0046625C" w:rsidRDefault="00D45A0A" w:rsidP="0046625C">
      <w:pPr>
        <w:spacing w:after="0" w:line="240" w:lineRule="auto"/>
        <w:jc w:val="both"/>
        <w:rPr>
          <w:sz w:val="20"/>
          <w:szCs w:val="20"/>
        </w:rPr>
      </w:pPr>
    </w:p>
    <w:p w:rsidR="00D45A0A" w:rsidRPr="0046625C" w:rsidRDefault="00D45A0A" w:rsidP="0046625C">
      <w:pPr>
        <w:spacing w:after="0" w:line="240" w:lineRule="auto"/>
        <w:ind w:left="2835"/>
        <w:jc w:val="both"/>
        <w:rPr>
          <w:sz w:val="20"/>
          <w:szCs w:val="20"/>
        </w:rPr>
      </w:pPr>
      <w:r w:rsidRPr="0046625C">
        <w:rPr>
          <w:sz w:val="20"/>
          <w:szCs w:val="20"/>
        </w:rPr>
        <w:t>a) se o fato é pun</w:t>
      </w:r>
      <w:r w:rsidR="00EC53D6" w:rsidRPr="0046625C">
        <w:rPr>
          <w:sz w:val="20"/>
          <w:szCs w:val="20"/>
        </w:rPr>
        <w:t>ido com detenção, o juiz pode submeter o agente a tratamento ambulatorial;</w:t>
      </w:r>
    </w:p>
    <w:p w:rsidR="00EC53D6" w:rsidRPr="0046625C" w:rsidRDefault="00EC53D6" w:rsidP="0046625C">
      <w:pPr>
        <w:spacing w:after="0" w:line="240" w:lineRule="auto"/>
        <w:ind w:left="2835"/>
        <w:jc w:val="both"/>
        <w:rPr>
          <w:sz w:val="20"/>
          <w:szCs w:val="20"/>
        </w:rPr>
      </w:pPr>
      <w:r w:rsidRPr="0046625C">
        <w:rPr>
          <w:sz w:val="20"/>
          <w:szCs w:val="20"/>
        </w:rPr>
        <w:t xml:space="preserve">b) </w:t>
      </w:r>
      <w:r w:rsidR="0046625C" w:rsidRPr="0046625C">
        <w:rPr>
          <w:sz w:val="20"/>
          <w:szCs w:val="20"/>
        </w:rPr>
        <w:t>o tratamento ambulatorial será por prazo indeterminado até a constatação da cessação de periculosidade;</w:t>
      </w:r>
    </w:p>
    <w:p w:rsidR="0046625C" w:rsidRPr="0046625C" w:rsidRDefault="0046625C" w:rsidP="0046625C">
      <w:pPr>
        <w:spacing w:after="0" w:line="240" w:lineRule="auto"/>
        <w:ind w:left="2835"/>
        <w:jc w:val="both"/>
        <w:rPr>
          <w:sz w:val="20"/>
          <w:szCs w:val="20"/>
        </w:rPr>
      </w:pPr>
      <w:r w:rsidRPr="0046625C">
        <w:rPr>
          <w:sz w:val="20"/>
          <w:szCs w:val="20"/>
        </w:rPr>
        <w:t>c) a constatação será feita por perícia médica após o decurso do prazo mínimo;</w:t>
      </w:r>
    </w:p>
    <w:p w:rsidR="0046625C" w:rsidRPr="0046625C" w:rsidRDefault="0046625C" w:rsidP="0046625C">
      <w:pPr>
        <w:spacing w:after="0" w:line="240" w:lineRule="auto"/>
        <w:ind w:left="2835"/>
        <w:jc w:val="both"/>
        <w:rPr>
          <w:sz w:val="20"/>
          <w:szCs w:val="20"/>
        </w:rPr>
      </w:pPr>
      <w:r w:rsidRPr="0046625C">
        <w:rPr>
          <w:sz w:val="20"/>
          <w:szCs w:val="20"/>
        </w:rPr>
        <w:t>d) o prazo mínimo varia entre um e três anos;</w:t>
      </w:r>
    </w:p>
    <w:p w:rsidR="0046625C" w:rsidRPr="0046625C" w:rsidRDefault="0046625C" w:rsidP="0046625C">
      <w:pPr>
        <w:spacing w:after="0" w:line="240" w:lineRule="auto"/>
        <w:ind w:left="2835"/>
        <w:jc w:val="both"/>
        <w:rPr>
          <w:sz w:val="20"/>
          <w:szCs w:val="20"/>
        </w:rPr>
      </w:pPr>
      <w:r w:rsidRPr="0046625C">
        <w:rPr>
          <w:sz w:val="20"/>
          <w:szCs w:val="20"/>
        </w:rPr>
        <w:t>e) a constatação pode ocorrer a qualquer momento, até antes do prazo mínimo, se o juiz da execução determinar (LEP, art. 176).</w:t>
      </w:r>
    </w:p>
    <w:p w:rsidR="0046625C" w:rsidRPr="00914D78" w:rsidRDefault="0046625C" w:rsidP="00D45A0A">
      <w:pPr>
        <w:spacing w:after="0" w:line="360" w:lineRule="auto"/>
        <w:jc w:val="both"/>
        <w:rPr>
          <w:sz w:val="20"/>
          <w:szCs w:val="20"/>
        </w:rPr>
      </w:pPr>
    </w:p>
    <w:p w:rsidR="00B61A17" w:rsidRDefault="00B11DD3" w:rsidP="00461CC3">
      <w:pPr>
        <w:spacing w:after="0" w:line="360" w:lineRule="auto"/>
        <w:ind w:firstLine="1134"/>
        <w:jc w:val="both"/>
      </w:pPr>
      <w:r>
        <w:lastRenderedPageBreak/>
        <w:t>Finalizando, o juiz que absolver o delinquente aplicando-lhe a medida de segurança, deverá obrigatoriamente optar pelo tratamento que mais se adapte ao caso.</w:t>
      </w:r>
    </w:p>
    <w:p w:rsidR="00B11DD3" w:rsidRDefault="00B11DD3" w:rsidP="00461CC3">
      <w:pPr>
        <w:spacing w:after="0" w:line="360" w:lineRule="auto"/>
        <w:ind w:firstLine="1134"/>
        <w:jc w:val="both"/>
      </w:pPr>
    </w:p>
    <w:p w:rsidR="00DE7D3C" w:rsidRDefault="007927F4" w:rsidP="007D2DB8">
      <w:pPr>
        <w:spacing w:after="0" w:line="360" w:lineRule="auto"/>
        <w:jc w:val="both"/>
        <w:rPr>
          <w:b/>
          <w:caps/>
        </w:rPr>
      </w:pPr>
      <w:proofErr w:type="gramStart"/>
      <w:r w:rsidRPr="007927F4">
        <w:rPr>
          <w:b/>
          <w:caps/>
        </w:rPr>
        <w:t>2</w:t>
      </w:r>
      <w:proofErr w:type="gramEnd"/>
      <w:r w:rsidRPr="007927F4">
        <w:rPr>
          <w:b/>
          <w:caps/>
        </w:rPr>
        <w:t xml:space="preserve"> Pressupostos para aplicação das medidas de segurança</w:t>
      </w:r>
    </w:p>
    <w:p w:rsidR="00F8723F" w:rsidRDefault="00F8723F" w:rsidP="007D2DB8">
      <w:pPr>
        <w:spacing w:after="0" w:line="360" w:lineRule="auto"/>
        <w:ind w:firstLine="1134"/>
        <w:jc w:val="both"/>
      </w:pPr>
    </w:p>
    <w:p w:rsidR="007927F4" w:rsidRDefault="007927F4" w:rsidP="007D2DB8">
      <w:pPr>
        <w:spacing w:after="0" w:line="360" w:lineRule="auto"/>
        <w:ind w:firstLine="1134"/>
        <w:jc w:val="both"/>
      </w:pPr>
      <w:r>
        <w:t>Antigamente pensava-se que as medidas de segurança não tinham finalidade</w:t>
      </w:r>
      <w:r w:rsidRPr="007927F4">
        <w:t xml:space="preserve"> </w:t>
      </w:r>
      <w:r w:rsidRPr="00CC505F">
        <w:t>punitiva</w:t>
      </w:r>
      <w:r w:rsidR="00BD259A">
        <w:t xml:space="preserve">, </w:t>
      </w:r>
      <w:r w:rsidR="003E7A34">
        <w:t>eram (meramente curativas)</w:t>
      </w:r>
      <w:r w:rsidR="00BD259A">
        <w:t>,</w:t>
      </w:r>
      <w:r w:rsidRPr="00CC505F">
        <w:t xml:space="preserve"> </w:t>
      </w:r>
      <w:r w:rsidR="00BD259A">
        <w:t xml:space="preserve">que </w:t>
      </w:r>
      <w:r w:rsidRPr="00CC505F">
        <w:t>não se lhe aplica</w:t>
      </w:r>
      <w:r w:rsidR="00BD259A">
        <w:t>va</w:t>
      </w:r>
      <w:r w:rsidRPr="00CC505F">
        <w:t xml:space="preserve"> o princípio da legalidade</w:t>
      </w:r>
      <w:r w:rsidR="00BD259A">
        <w:t xml:space="preserve">. </w:t>
      </w:r>
      <w:r w:rsidR="001072C8">
        <w:t>No entanto</w:t>
      </w:r>
      <w:r w:rsidR="00BD259A">
        <w:t>, esta corrente de pensamento encontra-se completamente ultrapassada.</w:t>
      </w:r>
    </w:p>
    <w:p w:rsidR="00BD259A" w:rsidRDefault="00BD259A" w:rsidP="007D2DB8">
      <w:pPr>
        <w:spacing w:after="0" w:line="360" w:lineRule="auto"/>
        <w:ind w:firstLine="1134"/>
        <w:jc w:val="both"/>
      </w:pPr>
      <w:r>
        <w:t>Atualmente a corrente majoritária dos penalistas defende que a medida de segurança tem finalidade essencialmente preventiva, mas não se pode negar o seu caráter penoso, razão pela qual se orienta também, a exemplo das penas</w:t>
      </w:r>
      <w:r w:rsidR="00555640">
        <w:t>,</w:t>
      </w:r>
      <w:r>
        <w:t xml:space="preserve"> pelo princípio da legalidade.</w:t>
      </w:r>
    </w:p>
    <w:p w:rsidR="00BD259A" w:rsidRPr="007927F4" w:rsidRDefault="00BD259A" w:rsidP="007D2DB8">
      <w:pPr>
        <w:spacing w:after="0" w:line="360" w:lineRule="auto"/>
        <w:ind w:firstLine="1134"/>
        <w:jc w:val="both"/>
      </w:pPr>
      <w:r>
        <w:t>A medida de segurança só pode ser criada por lei e anterior aos fatos que se buscam eventualmente sancionar, isto significa que a medida de segurança está orientada pelo princípio da reserva legal, somado a</w:t>
      </w:r>
      <w:r w:rsidR="00555640">
        <w:t>o princípio da</w:t>
      </w:r>
      <w:r>
        <w:t xml:space="preserve"> anterioridade.</w:t>
      </w:r>
    </w:p>
    <w:p w:rsidR="00BD259A" w:rsidRDefault="007927F4" w:rsidP="007D2DB8">
      <w:pPr>
        <w:spacing w:after="0" w:line="360" w:lineRule="auto"/>
        <w:ind w:firstLine="1134"/>
        <w:jc w:val="both"/>
      </w:pPr>
      <w:r>
        <w:t>Conforme orienta o Código Penal nos artigos 97 e 98, as medidas de segurança possuem implicitamente dois pressupostos básicos, que são as práticas de fatos previstos como crime e a periculosidade do agente.</w:t>
      </w:r>
      <w:r w:rsidR="00BD259A">
        <w:t xml:space="preserve"> </w:t>
      </w:r>
    </w:p>
    <w:p w:rsidR="003E7A34" w:rsidRDefault="00BD259A" w:rsidP="007D2DB8">
      <w:pPr>
        <w:spacing w:after="0" w:line="360" w:lineRule="auto"/>
        <w:ind w:firstLine="1134"/>
        <w:jc w:val="both"/>
      </w:pPr>
      <w:r>
        <w:t xml:space="preserve">A prática de fatos previstos como crime, isto é, </w:t>
      </w:r>
      <w:r w:rsidRPr="006A6D73">
        <w:t>fato típico</w:t>
      </w:r>
      <w:r>
        <w:t xml:space="preserve"> </w:t>
      </w:r>
      <w:r w:rsidR="00EF19A1" w:rsidRPr="00436C08">
        <w:t>e</w:t>
      </w:r>
      <w:r w:rsidR="00EF19A1">
        <w:t xml:space="preserve"> </w:t>
      </w:r>
      <w:r w:rsidRPr="006A6D73">
        <w:t>antijurídico</w:t>
      </w:r>
      <w:r w:rsidR="001072C8">
        <w:t xml:space="preserve">, torna imprescindível que o agente tenha cometido um fato típico e punível. Assim sendo, se não houver provas que confirmem a autoria, se o fato não constitui ilícito penal, diante do caso de uma excludente de antijuridicidade, nos crimes impossíveis, na ocorrência </w:t>
      </w:r>
      <w:r w:rsidR="00555640">
        <w:t xml:space="preserve">da </w:t>
      </w:r>
      <w:r w:rsidR="001072C8">
        <w:t>prescrição ou outra causa extintiva da punibilidade. Em todas elas, não fica configurada a prática de infração penal,</w:t>
      </w:r>
      <w:r w:rsidR="00555640">
        <w:t xml:space="preserve"> ou seja,</w:t>
      </w:r>
      <w:r w:rsidR="001072C8">
        <w:t xml:space="preserve"> não se pode aplicar a medida de segurança.</w:t>
      </w:r>
    </w:p>
    <w:p w:rsidR="003E7A34" w:rsidRDefault="00BD259A" w:rsidP="007D2DB8">
      <w:pPr>
        <w:spacing w:after="0" w:line="360" w:lineRule="auto"/>
        <w:ind w:firstLine="1134"/>
        <w:jc w:val="both"/>
      </w:pPr>
      <w:r>
        <w:t>No Brasil as medidas de segurança são pós-delituais (a</w:t>
      </w:r>
      <w:r w:rsidR="00EA31E4">
        <w:t>plicadas depois que o agente pra</w:t>
      </w:r>
      <w:r>
        <w:t>tica</w:t>
      </w:r>
      <w:r w:rsidR="003E7A34">
        <w:t xml:space="preserve"> o fato previsto como crime). N</w:t>
      </w:r>
      <w:r>
        <w:t>ão exist</w:t>
      </w:r>
      <w:r w:rsidR="003E7A34">
        <w:t xml:space="preserve">em </w:t>
      </w:r>
      <w:r>
        <w:t xml:space="preserve">medidas </w:t>
      </w:r>
      <w:proofErr w:type="spellStart"/>
      <w:r>
        <w:t>pré-delituais</w:t>
      </w:r>
      <w:proofErr w:type="spellEnd"/>
      <w:r>
        <w:t xml:space="preserve">, ou seja, não se </w:t>
      </w:r>
      <w:proofErr w:type="gramStart"/>
      <w:r>
        <w:t>pode</w:t>
      </w:r>
      <w:proofErr w:type="gramEnd"/>
      <w:r>
        <w:t xml:space="preserve"> aplicar as medida</w:t>
      </w:r>
      <w:r w:rsidR="00555640">
        <w:t>s</w:t>
      </w:r>
      <w:r>
        <w:t xml:space="preserve"> de segurança porque alguém é perigoso</w:t>
      </w:r>
      <w:r w:rsidR="003E7A34">
        <w:t>,</w:t>
      </w:r>
      <w:r>
        <w:t xml:space="preserve"> com</w:t>
      </w:r>
      <w:r w:rsidR="00555640">
        <w:t xml:space="preserve"> </w:t>
      </w:r>
      <w:r>
        <w:t xml:space="preserve">o intento de se evitar a prática de fatos previstos como crime. As medidas de segurança são sempre </w:t>
      </w:r>
      <w:proofErr w:type="gramStart"/>
      <w:r>
        <w:t>respostas</w:t>
      </w:r>
      <w:proofErr w:type="gramEnd"/>
      <w:r>
        <w:t xml:space="preserve"> as práticas de fatos previstos de natureza criminosa.</w:t>
      </w:r>
    </w:p>
    <w:p w:rsidR="003E7A34" w:rsidRDefault="003E7A34" w:rsidP="007D2DB8">
      <w:pPr>
        <w:spacing w:after="0" w:line="360" w:lineRule="auto"/>
        <w:ind w:firstLine="1134"/>
        <w:jc w:val="both"/>
      </w:pPr>
      <w:r>
        <w:t>Não existe mais medida de segurança preventiva, da mesma mane</w:t>
      </w:r>
      <w:r w:rsidR="00EA31E4">
        <w:t xml:space="preserve">ira sustenta </w:t>
      </w:r>
      <w:proofErr w:type="spellStart"/>
      <w:r w:rsidR="00806B07" w:rsidRPr="005E31CD">
        <w:t>Capez</w:t>
      </w:r>
      <w:proofErr w:type="spellEnd"/>
      <w:r w:rsidR="00806B07" w:rsidRPr="005E31CD">
        <w:t xml:space="preserve"> </w:t>
      </w:r>
      <w:r w:rsidR="00EA31E4" w:rsidRPr="005E31CD">
        <w:t>(</w:t>
      </w:r>
      <w:r w:rsidR="00806B07" w:rsidRPr="005E31CD">
        <w:t xml:space="preserve">2004, p. </w:t>
      </w:r>
      <w:r w:rsidR="00436C08" w:rsidRPr="005E31CD">
        <w:t>405</w:t>
      </w:r>
      <w:r w:rsidR="00EA31E4" w:rsidRPr="005E31CD">
        <w:t>):</w:t>
      </w:r>
    </w:p>
    <w:p w:rsidR="007D2DB8" w:rsidRPr="00EA31E4" w:rsidRDefault="007D2DB8" w:rsidP="00B15DF6">
      <w:pPr>
        <w:spacing w:after="0" w:line="240" w:lineRule="auto"/>
        <w:ind w:firstLine="1134"/>
        <w:jc w:val="both"/>
        <w:rPr>
          <w:sz w:val="20"/>
          <w:szCs w:val="20"/>
        </w:rPr>
      </w:pPr>
    </w:p>
    <w:p w:rsidR="003E7A34" w:rsidRDefault="003E7A34" w:rsidP="00202320">
      <w:pPr>
        <w:spacing w:after="0" w:line="240" w:lineRule="auto"/>
        <w:ind w:left="2835"/>
        <w:jc w:val="both"/>
        <w:rPr>
          <w:sz w:val="20"/>
          <w:szCs w:val="20"/>
        </w:rPr>
      </w:pPr>
      <w:r w:rsidRPr="003E7A34">
        <w:rPr>
          <w:b/>
          <w:bCs/>
          <w:sz w:val="20"/>
          <w:szCs w:val="20"/>
        </w:rPr>
        <w:t xml:space="preserve">Aplicação provisória da medida de segurança </w:t>
      </w:r>
      <w:r w:rsidRPr="003E7A34">
        <w:rPr>
          <w:sz w:val="20"/>
          <w:szCs w:val="20"/>
        </w:rPr>
        <w:t xml:space="preserve">– </w:t>
      </w:r>
      <w:r w:rsidRPr="003E7A34">
        <w:rPr>
          <w:b/>
          <w:bCs/>
          <w:sz w:val="20"/>
          <w:szCs w:val="20"/>
        </w:rPr>
        <w:t>é inadmissível</w:t>
      </w:r>
      <w:r w:rsidR="00EA31E4">
        <w:rPr>
          <w:sz w:val="20"/>
          <w:szCs w:val="20"/>
        </w:rPr>
        <w:t xml:space="preserve">. </w:t>
      </w:r>
      <w:r w:rsidRPr="003E7A34">
        <w:rPr>
          <w:sz w:val="20"/>
          <w:szCs w:val="20"/>
        </w:rPr>
        <w:t xml:space="preserve">Não há suporte legal.  A Lei 7209/84, que modificou o CP, não repetiu a regra do art. 80 do CP de 1940, sendo certo que tal modificação propiciou a revogação dos </w:t>
      </w:r>
      <w:proofErr w:type="spellStart"/>
      <w:r w:rsidRPr="003E7A34">
        <w:rPr>
          <w:sz w:val="20"/>
          <w:szCs w:val="20"/>
        </w:rPr>
        <w:t>arts</w:t>
      </w:r>
      <w:proofErr w:type="spellEnd"/>
      <w:r w:rsidRPr="003E7A34">
        <w:rPr>
          <w:sz w:val="20"/>
          <w:szCs w:val="20"/>
        </w:rPr>
        <w:t>. 378 e 380 CPP, que tratam da aplicação provisória de medida de segurança.</w:t>
      </w:r>
    </w:p>
    <w:p w:rsidR="007D2DB8" w:rsidRPr="00EA31E4" w:rsidRDefault="007D2DB8" w:rsidP="007D2DB8">
      <w:pPr>
        <w:spacing w:after="0" w:line="360" w:lineRule="auto"/>
        <w:ind w:left="2268"/>
        <w:jc w:val="both"/>
        <w:rPr>
          <w:sz w:val="20"/>
          <w:szCs w:val="20"/>
        </w:rPr>
      </w:pPr>
    </w:p>
    <w:p w:rsidR="003E7A34" w:rsidRDefault="003E7A34" w:rsidP="007D2DB8">
      <w:pPr>
        <w:spacing w:after="0" w:line="360" w:lineRule="auto"/>
        <w:ind w:firstLine="1134"/>
        <w:jc w:val="both"/>
      </w:pPr>
      <w:r>
        <w:t>Quando indispensável, deve-se decretar prisão pr</w:t>
      </w:r>
      <w:r w:rsidR="001C2AFC">
        <w:t>eventiva</w:t>
      </w:r>
      <w:r>
        <w:t xml:space="preserve"> do inimputá</w:t>
      </w:r>
      <w:r w:rsidR="001C2AFC">
        <w:t>vel ou semi-imputável</w:t>
      </w:r>
      <w:r w:rsidR="00EF19A1" w:rsidRPr="001C2AFC">
        <w:t>. I</w:t>
      </w:r>
      <w:r w:rsidRPr="001C2AFC">
        <w:t>nclusive</w:t>
      </w:r>
      <w:r w:rsidR="001C2AFC" w:rsidRPr="001C2AFC">
        <w:t>,</w:t>
      </w:r>
      <w:r w:rsidRPr="001C2AFC">
        <w:t xml:space="preserve"> </w:t>
      </w:r>
      <w:r w:rsidR="001C2AFC" w:rsidRPr="001C2AFC">
        <w:t>os</w:t>
      </w:r>
      <w:r w:rsidR="001C2AFC">
        <w:t xml:space="preserve"> requisitos </w:t>
      </w:r>
      <w:r>
        <w:t>da prisão preventiva</w:t>
      </w:r>
      <w:r w:rsidR="001C2AFC">
        <w:t xml:space="preserve"> devem ser satisfeitos</w:t>
      </w:r>
      <w:r>
        <w:t>, como por exemplo, a garantia da instrução, da ordem pública, futura aplicação da lei penal entre outros.</w:t>
      </w:r>
    </w:p>
    <w:p w:rsidR="00FD786E" w:rsidRDefault="00BD259A" w:rsidP="007D2DB8">
      <w:pPr>
        <w:spacing w:after="0" w:line="360" w:lineRule="auto"/>
        <w:ind w:firstLine="1134"/>
        <w:jc w:val="both"/>
      </w:pPr>
      <w:r>
        <w:t xml:space="preserve">A periculosidade </w:t>
      </w:r>
      <w:r w:rsidRPr="000E26B8">
        <w:t xml:space="preserve">na expressão de </w:t>
      </w:r>
      <w:proofErr w:type="spellStart"/>
      <w:r w:rsidR="005E010C">
        <w:t>Bit</w:t>
      </w:r>
      <w:r w:rsidR="005E31CD" w:rsidRPr="005E31CD">
        <w:t>encourt</w:t>
      </w:r>
      <w:proofErr w:type="spellEnd"/>
      <w:r w:rsidR="00EF19A1" w:rsidRPr="005E31CD">
        <w:t xml:space="preserve"> (</w:t>
      </w:r>
      <w:r w:rsidR="005E31CD" w:rsidRPr="005E31CD">
        <w:t>2012, p. 840</w:t>
      </w:r>
      <w:r w:rsidR="00EF19A1" w:rsidRPr="005E31CD">
        <w:t>)</w:t>
      </w:r>
      <w:r w:rsidR="00112B8C">
        <w:t xml:space="preserve"> </w:t>
      </w:r>
      <w:r>
        <w:t>“</w:t>
      </w:r>
      <w:r w:rsidRPr="000E26B8">
        <w:t>é um estado subjetivo, mais ou menos</w:t>
      </w:r>
      <w:r>
        <w:t xml:space="preserve"> </w:t>
      </w:r>
      <w:r w:rsidRPr="000E26B8">
        <w:t>duradouro, de anti-sociabilidade</w:t>
      </w:r>
      <w:r>
        <w:t>”.</w:t>
      </w:r>
      <w:r w:rsidR="00FD786E">
        <w:t xml:space="preserve"> A periculosidade do agente alude </w:t>
      </w:r>
      <w:r w:rsidR="00555640">
        <w:t>à</w:t>
      </w:r>
      <w:r w:rsidR="00FD786E">
        <w:t xml:space="preserve"> personalidade de certos indivíduos militando serem possuidores de clara inclinação para a prática de fatos criminosos (pessoa que claramente tem a tendência de seguir para a prática de atos criminosos). A periculosidade do agente é dividida em dois graus.</w:t>
      </w:r>
    </w:p>
    <w:p w:rsidR="00806B07" w:rsidRPr="005E31CD" w:rsidRDefault="005E31CD" w:rsidP="007D2DB8">
      <w:pPr>
        <w:spacing w:after="0" w:line="360" w:lineRule="auto"/>
        <w:ind w:firstLine="1134"/>
        <w:jc w:val="both"/>
      </w:pPr>
      <w:r w:rsidRPr="005E31CD">
        <w:t xml:space="preserve">Deste modo, ensina </w:t>
      </w:r>
      <w:proofErr w:type="spellStart"/>
      <w:r w:rsidR="00806B07" w:rsidRPr="005E31CD">
        <w:t>Capez</w:t>
      </w:r>
      <w:proofErr w:type="spellEnd"/>
      <w:r w:rsidR="00806B07" w:rsidRPr="005E31CD">
        <w:t xml:space="preserve"> </w:t>
      </w:r>
      <w:r w:rsidR="008B3AC1" w:rsidRPr="005E31CD">
        <w:t>(</w:t>
      </w:r>
      <w:r w:rsidR="00806B07" w:rsidRPr="005E31CD">
        <w:t xml:space="preserve">2004, p. </w:t>
      </w:r>
      <w:r w:rsidRPr="005E31CD">
        <w:t>401</w:t>
      </w:r>
      <w:r w:rsidR="00806B07" w:rsidRPr="005E31CD">
        <w:t>)</w:t>
      </w:r>
      <w:r w:rsidR="008B3AC1" w:rsidRPr="005E31CD">
        <w:t>:</w:t>
      </w:r>
    </w:p>
    <w:p w:rsidR="007D2DB8" w:rsidRPr="008B3AC1" w:rsidRDefault="007D2DB8" w:rsidP="00BF2C70">
      <w:pPr>
        <w:spacing w:after="0" w:line="240" w:lineRule="auto"/>
        <w:ind w:firstLine="1134"/>
        <w:jc w:val="both"/>
        <w:rPr>
          <w:sz w:val="20"/>
          <w:szCs w:val="20"/>
        </w:rPr>
      </w:pPr>
    </w:p>
    <w:p w:rsidR="00806B07" w:rsidRPr="00806B07" w:rsidRDefault="00806B07" w:rsidP="00BF2C70">
      <w:pPr>
        <w:autoSpaceDE w:val="0"/>
        <w:autoSpaceDN w:val="0"/>
        <w:adjustRightInd w:val="0"/>
        <w:spacing w:after="0" w:line="240" w:lineRule="auto"/>
        <w:ind w:left="2835"/>
        <w:jc w:val="both"/>
        <w:rPr>
          <w:sz w:val="20"/>
          <w:szCs w:val="20"/>
        </w:rPr>
      </w:pPr>
      <w:r w:rsidRPr="00806B07">
        <w:rPr>
          <w:sz w:val="20"/>
          <w:szCs w:val="20"/>
        </w:rPr>
        <w:t>A periculosidade pode ser:</w:t>
      </w:r>
    </w:p>
    <w:p w:rsidR="00806B07" w:rsidRPr="00806B07" w:rsidRDefault="00806B07" w:rsidP="00BF2C70">
      <w:pPr>
        <w:pStyle w:val="Corpodetexto2"/>
        <w:ind w:left="2835"/>
        <w:rPr>
          <w:rFonts w:ascii="Times New Roman" w:hAnsi="Times New Roman"/>
          <w:szCs w:val="20"/>
        </w:rPr>
      </w:pPr>
      <w:r w:rsidRPr="00806B07">
        <w:rPr>
          <w:rFonts w:ascii="Times New Roman" w:hAnsi="Times New Roman"/>
          <w:b/>
          <w:bCs/>
          <w:szCs w:val="20"/>
        </w:rPr>
        <w:t xml:space="preserve">Presumida </w:t>
      </w:r>
      <w:r w:rsidRPr="00806B07">
        <w:rPr>
          <w:rFonts w:ascii="Times New Roman" w:hAnsi="Times New Roman"/>
          <w:szCs w:val="20"/>
        </w:rPr>
        <w:t xml:space="preserve">– é a que está presente na </w:t>
      </w:r>
      <w:r w:rsidRPr="00806B07">
        <w:rPr>
          <w:rFonts w:ascii="Times New Roman" w:hAnsi="Times New Roman"/>
          <w:b/>
          <w:bCs/>
          <w:szCs w:val="20"/>
        </w:rPr>
        <w:t>inimputabilidade</w:t>
      </w:r>
      <w:r w:rsidRPr="00806B07">
        <w:rPr>
          <w:rFonts w:ascii="Times New Roman" w:hAnsi="Times New Roman"/>
          <w:szCs w:val="20"/>
        </w:rPr>
        <w:t>.  Basta o laudo apontar a perturbação mental para que a medida de segurança seja obrigatoriamente imposta.</w:t>
      </w:r>
    </w:p>
    <w:p w:rsidR="00806B07" w:rsidRDefault="00806B07" w:rsidP="00F8723F">
      <w:pPr>
        <w:pStyle w:val="Corpodetexto2"/>
        <w:ind w:left="2835"/>
        <w:rPr>
          <w:rFonts w:ascii="Times New Roman" w:hAnsi="Times New Roman"/>
          <w:szCs w:val="20"/>
        </w:rPr>
      </w:pPr>
      <w:r w:rsidRPr="00806B07">
        <w:rPr>
          <w:rFonts w:ascii="Times New Roman" w:hAnsi="Times New Roman"/>
          <w:b/>
          <w:bCs/>
          <w:szCs w:val="20"/>
        </w:rPr>
        <w:t xml:space="preserve">Real </w:t>
      </w:r>
      <w:r w:rsidRPr="00806B07">
        <w:rPr>
          <w:rFonts w:ascii="Times New Roman" w:hAnsi="Times New Roman"/>
          <w:szCs w:val="20"/>
        </w:rPr>
        <w:t xml:space="preserve">– é a que ocorre na </w:t>
      </w:r>
      <w:r w:rsidRPr="00806B07">
        <w:rPr>
          <w:rFonts w:ascii="Times New Roman" w:hAnsi="Times New Roman"/>
          <w:b/>
          <w:bCs/>
          <w:szCs w:val="20"/>
        </w:rPr>
        <w:t>semi-imputabilidade</w:t>
      </w:r>
      <w:r w:rsidRPr="00806B07">
        <w:rPr>
          <w:rFonts w:ascii="Times New Roman" w:hAnsi="Times New Roman"/>
          <w:szCs w:val="20"/>
        </w:rPr>
        <w:t>.  Neste caso, mesmo o laudo apontando a falta de higidez mental, deve o juiz verificar se no caso concreto é cabível a medida de</w:t>
      </w:r>
      <w:r w:rsidR="00F8723F">
        <w:rPr>
          <w:rFonts w:ascii="Times New Roman" w:hAnsi="Times New Roman"/>
          <w:szCs w:val="20"/>
        </w:rPr>
        <w:t xml:space="preserve"> segurança ou a pena reduzida.</w:t>
      </w:r>
    </w:p>
    <w:p w:rsidR="00F8723F" w:rsidRDefault="00F8723F" w:rsidP="009B62FF">
      <w:pPr>
        <w:pStyle w:val="Corpodetexto2"/>
        <w:spacing w:line="360" w:lineRule="auto"/>
      </w:pPr>
    </w:p>
    <w:p w:rsidR="00FD786E" w:rsidRDefault="00FD786E" w:rsidP="007D2DB8">
      <w:pPr>
        <w:spacing w:after="0" w:line="360" w:lineRule="auto"/>
        <w:ind w:firstLine="1134"/>
        <w:jc w:val="both"/>
      </w:pPr>
      <w:r>
        <w:t>O primeiro grau é o do inimputável (grau maior), este caso é o de periculosidade presumida. O agente que comete o fato vai sofrer a absolvição imprópria, que é a absolvição com medida de segurança.</w:t>
      </w:r>
    </w:p>
    <w:p w:rsidR="00FD786E" w:rsidRDefault="00FD786E" w:rsidP="007D2DB8">
      <w:pPr>
        <w:spacing w:after="0" w:line="360" w:lineRule="auto"/>
        <w:ind w:firstLine="1134"/>
        <w:jc w:val="both"/>
      </w:pPr>
      <w:r>
        <w:t xml:space="preserve">O segundo grau é o do semi-imputável (menor grau), este é o caso que a periculosidade deve ser comprovada. O agente que comete os fatos será condenado. O juiz pode aplicar pena diminuída ou </w:t>
      </w:r>
      <w:r w:rsidR="005E31CD">
        <w:t xml:space="preserve">ainda, </w:t>
      </w:r>
      <w:r w:rsidR="005E31CD" w:rsidRPr="005E31CD">
        <w:t>substitui</w:t>
      </w:r>
      <w:r w:rsidR="005E31CD">
        <w:t xml:space="preserve"> - lá por uma medida de segurança</w:t>
      </w:r>
      <w:r>
        <w:t>. Dessa forma, temos um exemplo do sistema unitário, ou vicariante, o juiz só pode aplicar uma ou outra.</w:t>
      </w:r>
    </w:p>
    <w:p w:rsidR="00555640" w:rsidRDefault="00806B07" w:rsidP="007D2DB8">
      <w:pPr>
        <w:spacing w:after="0" w:line="360" w:lineRule="auto"/>
        <w:ind w:firstLine="1134"/>
        <w:jc w:val="both"/>
      </w:pPr>
      <w:r>
        <w:t>Cabe ainda salientar uma ultima informação</w:t>
      </w:r>
      <w:r w:rsidR="00555640">
        <w:t xml:space="preserve"> a respeito dos pressupostos de aplicação de medidas de segurança, que é no caso do agente cometer uma contravenção. </w:t>
      </w:r>
      <w:r w:rsidR="005E31CD">
        <w:t>D</w:t>
      </w:r>
      <w:r w:rsidR="00555640" w:rsidRPr="005E31CD">
        <w:t>eve</w:t>
      </w:r>
      <w:r w:rsidR="00555640">
        <w:t xml:space="preserve"> ou não sofrer uma medida de segurança</w:t>
      </w:r>
      <w:r w:rsidR="005E31CD">
        <w:t xml:space="preserve"> aquele agente que comete </w:t>
      </w:r>
      <w:proofErr w:type="spellStart"/>
      <w:r w:rsidR="005E31CD">
        <w:t>contavenção</w:t>
      </w:r>
      <w:proofErr w:type="spellEnd"/>
      <w:r w:rsidR="00555640">
        <w:t>? A resposta para tal questionamento é que a lei das contravenções penais é silente, então se aplica o Código Penal subsidiariamente, que também comporta medida de segurança.</w:t>
      </w:r>
    </w:p>
    <w:p w:rsidR="00B15DF6" w:rsidRDefault="00B15DF6" w:rsidP="007D2DB8">
      <w:pPr>
        <w:spacing w:after="0" w:line="360" w:lineRule="auto"/>
        <w:ind w:firstLine="1134"/>
        <w:jc w:val="both"/>
      </w:pPr>
    </w:p>
    <w:p w:rsidR="00B15DF6" w:rsidRPr="009B62FF" w:rsidRDefault="00EC3829" w:rsidP="009B62FF">
      <w:pPr>
        <w:spacing w:after="0" w:line="360" w:lineRule="auto"/>
        <w:jc w:val="both"/>
        <w:rPr>
          <w:b/>
        </w:rPr>
      </w:pPr>
      <w:proofErr w:type="gramStart"/>
      <w:r>
        <w:rPr>
          <w:b/>
        </w:rPr>
        <w:t>3</w:t>
      </w:r>
      <w:proofErr w:type="gramEnd"/>
      <w:r>
        <w:rPr>
          <w:b/>
        </w:rPr>
        <w:t xml:space="preserve"> </w:t>
      </w:r>
      <w:r w:rsidR="00202320">
        <w:rPr>
          <w:b/>
        </w:rPr>
        <w:t>EXTINÇÃO DA PUNIBILIDADE</w:t>
      </w:r>
      <w:r>
        <w:rPr>
          <w:b/>
        </w:rPr>
        <w:t xml:space="preserve"> E MEDIDA DE SEGURANÇA</w:t>
      </w:r>
    </w:p>
    <w:p w:rsidR="007D2DB8" w:rsidRDefault="007D2DB8" w:rsidP="007D2DB8">
      <w:pPr>
        <w:spacing w:after="0" w:line="360" w:lineRule="auto"/>
        <w:ind w:firstLine="851"/>
        <w:jc w:val="both"/>
      </w:pPr>
    </w:p>
    <w:p w:rsidR="006F2585" w:rsidRDefault="006F2585" w:rsidP="006F2585">
      <w:pPr>
        <w:spacing w:after="0" w:line="360" w:lineRule="auto"/>
        <w:ind w:firstLine="1134"/>
        <w:jc w:val="both"/>
      </w:pPr>
      <w:r>
        <w:t>Prescreve o parágrafo único do art. 96 do Código Penal que “e</w:t>
      </w:r>
      <w:r w:rsidRPr="006F2585">
        <w:t>xtinta a punibilidade, não se impõe medida de segurança nem subsiste a que tenha sido imposta</w:t>
      </w:r>
      <w:r>
        <w:t xml:space="preserve">”. Esse </w:t>
      </w:r>
      <w:r>
        <w:lastRenderedPageBreak/>
        <w:t>mandamento “deixa claro que todas as causas extintivas de punibilidade (art. 107) são aplicáveis à medida de segurança, inclusive a prescrição” (</w:t>
      </w:r>
      <w:r w:rsidR="00DF562C">
        <w:t>BITENCOURT, 2012, p. 842).</w:t>
      </w:r>
    </w:p>
    <w:p w:rsidR="00DF562C" w:rsidRDefault="00BB4078" w:rsidP="006F2585">
      <w:pPr>
        <w:spacing w:after="0" w:line="360" w:lineRule="auto"/>
        <w:ind w:firstLine="1134"/>
        <w:jc w:val="both"/>
      </w:pPr>
      <w:r>
        <w:t xml:space="preserve">Para os fins de análise da extinção da punibilidade e contagem do prazo prescricional na aplicação da medida de segurança, faz-se necessário distinguir o semi-imputável do inimputável. </w:t>
      </w:r>
    </w:p>
    <w:p w:rsidR="009B62FF" w:rsidRDefault="004A4782" w:rsidP="007D2DB8">
      <w:pPr>
        <w:spacing w:after="0" w:line="360" w:lineRule="auto"/>
        <w:ind w:firstLine="851"/>
        <w:jc w:val="both"/>
      </w:pPr>
      <w:r>
        <w:t>O semi-im</w:t>
      </w:r>
      <w:r w:rsidR="00FD095A">
        <w:t>putável que delinque sofre uma condenação em que o juiz deve fixar a pena justa para o caso. Em caso de substituição da pena por medida de segurança (BITENCOURT, 2012, p. 842),</w:t>
      </w:r>
    </w:p>
    <w:p w:rsidR="00FD095A" w:rsidRPr="00FD095A" w:rsidRDefault="00FD095A" w:rsidP="00FD095A">
      <w:pPr>
        <w:spacing w:after="0" w:line="240" w:lineRule="auto"/>
        <w:jc w:val="both"/>
        <w:rPr>
          <w:sz w:val="20"/>
          <w:szCs w:val="20"/>
        </w:rPr>
      </w:pPr>
    </w:p>
    <w:p w:rsidR="00FD095A" w:rsidRPr="00FD095A" w:rsidRDefault="00FD095A" w:rsidP="00FD095A">
      <w:pPr>
        <w:spacing w:after="0" w:line="240" w:lineRule="auto"/>
        <w:ind w:left="2835"/>
        <w:jc w:val="both"/>
        <w:rPr>
          <w:sz w:val="20"/>
          <w:szCs w:val="20"/>
        </w:rPr>
      </w:pPr>
      <w:proofErr w:type="gramStart"/>
      <w:r w:rsidRPr="00FD095A">
        <w:rPr>
          <w:sz w:val="20"/>
          <w:szCs w:val="20"/>
        </w:rPr>
        <w:t>esta</w:t>
      </w:r>
      <w:proofErr w:type="gramEnd"/>
      <w:r w:rsidRPr="00FD095A">
        <w:rPr>
          <w:sz w:val="20"/>
          <w:szCs w:val="20"/>
        </w:rPr>
        <w:t xml:space="preserve"> durará no máximo o tempo da condenação, não indeterminadamente como estabelece [...] nosso Código Penal. Por isso, sustentamos, jamais o juiz poderá, tratando-se de semi-imputável, aplicar direto a medida de segurança, sem antes </w:t>
      </w:r>
      <w:r w:rsidRPr="00FD095A">
        <w:rPr>
          <w:i/>
          <w:sz w:val="20"/>
          <w:szCs w:val="20"/>
        </w:rPr>
        <w:t>condenar</w:t>
      </w:r>
      <w:r w:rsidRPr="00FD095A">
        <w:rPr>
          <w:sz w:val="20"/>
          <w:szCs w:val="20"/>
        </w:rPr>
        <w:t xml:space="preserve"> o agente a uma </w:t>
      </w:r>
      <w:r w:rsidRPr="00FD095A">
        <w:rPr>
          <w:i/>
          <w:sz w:val="20"/>
          <w:szCs w:val="20"/>
        </w:rPr>
        <w:t>pena determinada</w:t>
      </w:r>
      <w:r w:rsidRPr="00FD095A">
        <w:rPr>
          <w:sz w:val="20"/>
          <w:szCs w:val="20"/>
        </w:rPr>
        <w:t>.</w:t>
      </w:r>
      <w:r>
        <w:rPr>
          <w:sz w:val="20"/>
          <w:szCs w:val="20"/>
        </w:rPr>
        <w:t xml:space="preserve"> Após, em um segundo momento, necessitando o condenado de </w:t>
      </w:r>
      <w:r w:rsidRPr="00CE587B">
        <w:rPr>
          <w:i/>
          <w:sz w:val="20"/>
          <w:szCs w:val="20"/>
        </w:rPr>
        <w:t>especial tratamento curativo</w:t>
      </w:r>
      <w:r>
        <w:rPr>
          <w:sz w:val="20"/>
          <w:szCs w:val="20"/>
        </w:rPr>
        <w:t>, a pena deverá ser substituída por medida de segurança, isto é, se o juiz constatar que o agente necessita mais do tratamento do que da pena, fará a substituição (grifos no original).</w:t>
      </w:r>
    </w:p>
    <w:p w:rsidR="009B62FF" w:rsidRPr="00CE587B" w:rsidRDefault="009B62FF" w:rsidP="007D2DB8">
      <w:pPr>
        <w:spacing w:after="0" w:line="360" w:lineRule="auto"/>
        <w:ind w:firstLine="851"/>
        <w:jc w:val="both"/>
        <w:rPr>
          <w:sz w:val="20"/>
          <w:szCs w:val="20"/>
        </w:rPr>
      </w:pPr>
    </w:p>
    <w:p w:rsidR="00F02DDB" w:rsidRDefault="00CE587B" w:rsidP="00EF19A1">
      <w:pPr>
        <w:spacing w:after="0" w:line="360" w:lineRule="auto"/>
        <w:ind w:firstLine="1134"/>
        <w:jc w:val="both"/>
      </w:pPr>
      <w:r>
        <w:t>O inimputável, como é sabido, não sofre condenação. Pelo contrário, recebe sentença absolutória, e em consequência sofre a medida de segurança. Por esse motivo, a duração da privação de liberdade, no caso da medida de segurança detentiva, tem prazo indeterminado.</w:t>
      </w:r>
      <w:r w:rsidR="007B7C59">
        <w:t xml:space="preserve"> </w:t>
      </w:r>
      <w:r>
        <w:t xml:space="preserve">Deste modo, na hipótese de o agente não se curar, a sanção se prolongará </w:t>
      </w:r>
      <w:r w:rsidRPr="008E2896">
        <w:rPr>
          <w:i/>
        </w:rPr>
        <w:t xml:space="preserve">ad </w:t>
      </w:r>
      <w:proofErr w:type="spellStart"/>
      <w:r w:rsidRPr="008E2896">
        <w:rPr>
          <w:i/>
        </w:rPr>
        <w:t>eternum</w:t>
      </w:r>
      <w:proofErr w:type="spellEnd"/>
      <w:r w:rsidR="007B7C59">
        <w:t>.</w:t>
      </w:r>
      <w:r w:rsidR="00E414BF">
        <w:t xml:space="preserve"> </w:t>
      </w:r>
      <w:r w:rsidR="00296C88">
        <w:t xml:space="preserve">Essa indeterminação temporal é entendida por alguns penalistas, a exemplo de Luiz Flávio Gomes e Cezar </w:t>
      </w:r>
      <w:proofErr w:type="spellStart"/>
      <w:r w:rsidR="00296C88">
        <w:t>Bitencourt</w:t>
      </w:r>
      <w:proofErr w:type="spellEnd"/>
      <w:r w:rsidR="00296C88">
        <w:t xml:space="preserve">, </w:t>
      </w:r>
      <w:r w:rsidR="004315E3">
        <w:t>como um flagrante atentado ao mandamento constitucional da não existência de sanções penais de caráter perpétuo</w:t>
      </w:r>
      <w:r w:rsidR="00AF6353">
        <w:t xml:space="preserve">. Essa discussão será travada, pormenorizadamente, no item </w:t>
      </w:r>
      <w:proofErr w:type="gramStart"/>
      <w:r w:rsidR="00AF6353">
        <w:t>4</w:t>
      </w:r>
      <w:proofErr w:type="gramEnd"/>
      <w:r w:rsidR="00AF6353">
        <w:t xml:space="preserve"> infra.</w:t>
      </w:r>
    </w:p>
    <w:p w:rsidR="009B62FF" w:rsidRDefault="009B62FF" w:rsidP="007D2DB8">
      <w:pPr>
        <w:spacing w:after="0" w:line="360" w:lineRule="auto"/>
        <w:ind w:firstLine="851"/>
        <w:jc w:val="both"/>
      </w:pPr>
    </w:p>
    <w:p w:rsidR="00555640" w:rsidRPr="00555640" w:rsidRDefault="00555640" w:rsidP="0081307C">
      <w:pPr>
        <w:spacing w:after="0" w:line="360" w:lineRule="auto"/>
        <w:jc w:val="both"/>
        <w:rPr>
          <w:b/>
          <w:caps/>
        </w:rPr>
      </w:pPr>
      <w:proofErr w:type="gramStart"/>
      <w:r w:rsidRPr="00555640">
        <w:rPr>
          <w:b/>
          <w:caps/>
        </w:rPr>
        <w:t>4</w:t>
      </w:r>
      <w:proofErr w:type="gramEnd"/>
      <w:r w:rsidRPr="00555640">
        <w:rPr>
          <w:b/>
          <w:caps/>
        </w:rPr>
        <w:t xml:space="preserve"> Análise da constitucionalidade da indeterminação temporal das medidas de segurança</w:t>
      </w:r>
    </w:p>
    <w:p w:rsidR="0081307C" w:rsidRDefault="0081307C" w:rsidP="0081307C">
      <w:pPr>
        <w:spacing w:after="0" w:line="360" w:lineRule="auto"/>
        <w:ind w:firstLine="1134"/>
        <w:jc w:val="both"/>
      </w:pPr>
    </w:p>
    <w:p w:rsidR="00555640" w:rsidRDefault="00B9387A" w:rsidP="0081307C">
      <w:pPr>
        <w:spacing w:after="0" w:line="360" w:lineRule="auto"/>
        <w:ind w:firstLine="1134"/>
        <w:jc w:val="both"/>
      </w:pPr>
      <w:r>
        <w:t xml:space="preserve">Para compreender o caráter da constitucionalidade da indeterminação temporal das medidas de segurança será necessário realizar uma análise em momentos distintos. O primeiro é a </w:t>
      </w:r>
      <w:r w:rsidR="004659DE">
        <w:t>apreciação</w:t>
      </w:r>
      <w:r>
        <w:t xml:space="preserve"> da lei específica que é o Código Penal. No segundo momento será necessário </w:t>
      </w:r>
      <w:r w:rsidR="004659DE">
        <w:t>examinar</w:t>
      </w:r>
      <w:r>
        <w:t xml:space="preserve"> a Constituição Federal. No terceiro momento</w:t>
      </w:r>
      <w:r w:rsidR="001A18AA">
        <w:t>,</w:t>
      </w:r>
      <w:r>
        <w:t xml:space="preserve"> </w:t>
      </w:r>
      <w:r w:rsidR="004659DE">
        <w:t>a verificação</w:t>
      </w:r>
      <w:r w:rsidR="001A18AA">
        <w:t xml:space="preserve"> </w:t>
      </w:r>
      <w:r w:rsidR="004659DE">
        <w:t>d</w:t>
      </w:r>
      <w:r>
        <w:t xml:space="preserve">a posição doutrinária e </w:t>
      </w:r>
      <w:r w:rsidR="001A18AA">
        <w:t xml:space="preserve">as recentes decisões </w:t>
      </w:r>
      <w:r w:rsidR="003F588E">
        <w:t xml:space="preserve">dos </w:t>
      </w:r>
      <w:r w:rsidR="006A0691" w:rsidRPr="00074B4D">
        <w:t>tribunais s</w:t>
      </w:r>
      <w:r w:rsidR="004659DE" w:rsidRPr="00074B4D">
        <w:t>uperiores</w:t>
      </w:r>
      <w:r w:rsidR="004659DE">
        <w:t xml:space="preserve"> </w:t>
      </w:r>
      <w:r w:rsidR="001A18AA">
        <w:t>em relação à temática</w:t>
      </w:r>
      <w:r w:rsidR="004659DE">
        <w:t>.</w:t>
      </w:r>
    </w:p>
    <w:p w:rsidR="001A18AA" w:rsidRDefault="001A18AA" w:rsidP="0081307C">
      <w:pPr>
        <w:pStyle w:val="PargrafodaLista"/>
        <w:tabs>
          <w:tab w:val="left" w:pos="2940"/>
        </w:tabs>
        <w:spacing w:line="360" w:lineRule="auto"/>
        <w:ind w:left="0" w:firstLine="1134"/>
        <w:jc w:val="both"/>
        <w:rPr>
          <w:rFonts w:ascii="Times New Roman" w:hAnsi="Times New Roman" w:cs="Times New Roman"/>
          <w:sz w:val="24"/>
        </w:rPr>
      </w:pPr>
      <w:r>
        <w:rPr>
          <w:rFonts w:ascii="Times New Roman" w:hAnsi="Times New Roman" w:cs="Times New Roman"/>
          <w:sz w:val="24"/>
        </w:rPr>
        <w:t xml:space="preserve">O </w:t>
      </w:r>
      <w:r w:rsidR="003F588E">
        <w:rPr>
          <w:rFonts w:ascii="Times New Roman" w:hAnsi="Times New Roman" w:cs="Times New Roman"/>
          <w:sz w:val="24"/>
        </w:rPr>
        <w:t>Código Penal estabelece</w:t>
      </w:r>
      <w:r w:rsidR="006A0691">
        <w:rPr>
          <w:rFonts w:ascii="Times New Roman" w:hAnsi="Times New Roman" w:cs="Times New Roman"/>
          <w:sz w:val="24"/>
        </w:rPr>
        <w:t>,</w:t>
      </w:r>
      <w:r w:rsidR="003F588E">
        <w:rPr>
          <w:rFonts w:ascii="Times New Roman" w:hAnsi="Times New Roman" w:cs="Times New Roman"/>
          <w:sz w:val="24"/>
        </w:rPr>
        <w:t xml:space="preserve"> </w:t>
      </w:r>
      <w:r w:rsidR="003F588E" w:rsidRPr="005E31CD">
        <w:rPr>
          <w:rFonts w:ascii="Times New Roman" w:hAnsi="Times New Roman" w:cs="Times New Roman"/>
          <w:sz w:val="24"/>
        </w:rPr>
        <w:t>a</w:t>
      </w:r>
      <w:r w:rsidRPr="005E31CD">
        <w:rPr>
          <w:rFonts w:ascii="Times New Roman" w:hAnsi="Times New Roman" w:cs="Times New Roman"/>
          <w:sz w:val="24"/>
        </w:rPr>
        <w:t>rt. 97, §1º</w:t>
      </w:r>
      <w:r w:rsidR="005E31CD" w:rsidRPr="005E31CD">
        <w:rPr>
          <w:rFonts w:ascii="Times New Roman" w:hAnsi="Times New Roman" w:cs="Times New Roman"/>
          <w:sz w:val="24"/>
        </w:rPr>
        <w:t xml:space="preserve"> </w:t>
      </w:r>
      <w:r w:rsidR="003F588E" w:rsidRPr="005E31CD">
        <w:rPr>
          <w:rFonts w:ascii="Times New Roman" w:hAnsi="Times New Roman" w:cs="Times New Roman"/>
          <w:sz w:val="24"/>
        </w:rPr>
        <w:t>“a</w:t>
      </w:r>
      <w:r w:rsidRPr="00F046AC">
        <w:rPr>
          <w:rFonts w:ascii="Times New Roman" w:hAnsi="Times New Roman" w:cs="Times New Roman"/>
          <w:sz w:val="24"/>
        </w:rPr>
        <w:t xml:space="preserve"> internação, ou tratamento ambulatorial, será por tem</w:t>
      </w:r>
      <w:r>
        <w:rPr>
          <w:rFonts w:ascii="Times New Roman" w:hAnsi="Times New Roman" w:cs="Times New Roman"/>
          <w:sz w:val="24"/>
        </w:rPr>
        <w:t>p</w:t>
      </w:r>
      <w:r w:rsidRPr="00F046AC">
        <w:rPr>
          <w:rFonts w:ascii="Times New Roman" w:hAnsi="Times New Roman" w:cs="Times New Roman"/>
          <w:sz w:val="24"/>
        </w:rPr>
        <w:t>o indeterminado, perdurando enquanto não for averiguada, mediante perícia médica, a cessação de periculosidade. O prazo mínimo dever</w:t>
      </w:r>
      <w:r>
        <w:rPr>
          <w:rFonts w:ascii="Times New Roman" w:hAnsi="Times New Roman" w:cs="Times New Roman"/>
          <w:sz w:val="24"/>
        </w:rPr>
        <w:t>á ser de 1 (um) a 3 (três) anos”.</w:t>
      </w:r>
    </w:p>
    <w:p w:rsidR="001A18AA" w:rsidRDefault="001A18AA" w:rsidP="0081307C">
      <w:pPr>
        <w:pStyle w:val="PargrafodaLista"/>
        <w:tabs>
          <w:tab w:val="left" w:pos="2940"/>
        </w:tabs>
        <w:spacing w:line="360" w:lineRule="auto"/>
        <w:ind w:left="0" w:firstLine="1134"/>
        <w:jc w:val="both"/>
        <w:rPr>
          <w:rFonts w:ascii="Times New Roman" w:hAnsi="Times New Roman" w:cs="Times New Roman"/>
          <w:sz w:val="24"/>
        </w:rPr>
      </w:pPr>
      <w:r>
        <w:rPr>
          <w:rFonts w:ascii="Times New Roman" w:hAnsi="Times New Roman" w:cs="Times New Roman"/>
          <w:sz w:val="24"/>
        </w:rPr>
        <w:lastRenderedPageBreak/>
        <w:t>O prazo mínimo de um a três anos varia conforme o grau de periculosidade do agente que comete o fato. Quanto menos perigo mais próximo de um ano, quanto mais perigoso, mais próximo de três anos. Quando encerrado o prazo mínimo, entã</w:t>
      </w:r>
      <w:r w:rsidR="003F588E">
        <w:rPr>
          <w:rFonts w:ascii="Times New Roman" w:hAnsi="Times New Roman" w:cs="Times New Roman"/>
          <w:sz w:val="24"/>
        </w:rPr>
        <w:t>o</w:t>
      </w:r>
      <w:r w:rsidR="006A0691">
        <w:rPr>
          <w:rFonts w:ascii="Times New Roman" w:hAnsi="Times New Roman" w:cs="Times New Roman"/>
          <w:sz w:val="24"/>
        </w:rPr>
        <w:t>,</w:t>
      </w:r>
      <w:r w:rsidR="003F588E">
        <w:rPr>
          <w:rFonts w:ascii="Times New Roman" w:hAnsi="Times New Roman" w:cs="Times New Roman"/>
          <w:sz w:val="24"/>
        </w:rPr>
        <w:t xml:space="preserve"> </w:t>
      </w:r>
      <w:r w:rsidR="006A0691">
        <w:rPr>
          <w:rFonts w:ascii="Times New Roman" w:hAnsi="Times New Roman" w:cs="Times New Roman"/>
          <w:sz w:val="24"/>
        </w:rPr>
        <w:t>se deve realizar a</w:t>
      </w:r>
      <w:r>
        <w:rPr>
          <w:rFonts w:ascii="Times New Roman" w:hAnsi="Times New Roman" w:cs="Times New Roman"/>
          <w:sz w:val="24"/>
        </w:rPr>
        <w:t xml:space="preserve"> primeira perícia.</w:t>
      </w:r>
    </w:p>
    <w:p w:rsidR="001A18AA" w:rsidRDefault="001A18AA" w:rsidP="0081307C">
      <w:pPr>
        <w:pStyle w:val="PargrafodaLista"/>
        <w:tabs>
          <w:tab w:val="left" w:pos="2940"/>
        </w:tabs>
        <w:spacing w:line="360" w:lineRule="auto"/>
        <w:ind w:left="0" w:firstLine="1134"/>
        <w:jc w:val="both"/>
        <w:rPr>
          <w:rFonts w:ascii="Times New Roman" w:hAnsi="Times New Roman" w:cs="Times New Roman"/>
          <w:sz w:val="24"/>
        </w:rPr>
      </w:pPr>
      <w:r>
        <w:rPr>
          <w:rFonts w:ascii="Times New Roman" w:hAnsi="Times New Roman" w:cs="Times New Roman"/>
          <w:sz w:val="24"/>
        </w:rPr>
        <w:t>Sendo assim, com a leitura d</w:t>
      </w:r>
      <w:r w:rsidR="003F588E">
        <w:rPr>
          <w:rFonts w:ascii="Times New Roman" w:hAnsi="Times New Roman" w:cs="Times New Roman"/>
          <w:sz w:val="24"/>
        </w:rPr>
        <w:t>o supracitado artigo</w:t>
      </w:r>
      <w:r w:rsidR="006A0691">
        <w:rPr>
          <w:rFonts w:ascii="Times New Roman" w:hAnsi="Times New Roman" w:cs="Times New Roman"/>
          <w:sz w:val="24"/>
        </w:rPr>
        <w:t xml:space="preserve">, infere-se </w:t>
      </w:r>
      <w:r w:rsidRPr="006A0691">
        <w:rPr>
          <w:rFonts w:ascii="Times New Roman" w:hAnsi="Times New Roman" w:cs="Times New Roman"/>
          <w:sz w:val="24"/>
        </w:rPr>
        <w:t>que</w:t>
      </w:r>
      <w:r>
        <w:rPr>
          <w:rFonts w:ascii="Times New Roman" w:hAnsi="Times New Roman" w:cs="Times New Roman"/>
          <w:sz w:val="24"/>
        </w:rPr>
        <w:t xml:space="preserve"> a medida de segurança não tem prazo máximo, ou seja, ela ocorre por tempo indeterminado. Mas possui somente o prazo mínimo, variando de um a três anos.</w:t>
      </w:r>
    </w:p>
    <w:p w:rsidR="001A18AA" w:rsidRDefault="001A18AA" w:rsidP="0081307C">
      <w:pPr>
        <w:pStyle w:val="PargrafodaLista"/>
        <w:tabs>
          <w:tab w:val="left" w:pos="2940"/>
        </w:tabs>
        <w:spacing w:line="360" w:lineRule="auto"/>
        <w:ind w:left="0" w:firstLine="1134"/>
        <w:jc w:val="both"/>
        <w:rPr>
          <w:rFonts w:ascii="Times New Roman" w:hAnsi="Times New Roman" w:cs="Times New Roman"/>
          <w:sz w:val="24"/>
        </w:rPr>
      </w:pPr>
      <w:r>
        <w:rPr>
          <w:rFonts w:ascii="Times New Roman" w:hAnsi="Times New Roman" w:cs="Times New Roman"/>
          <w:sz w:val="24"/>
        </w:rPr>
        <w:t>As medidas de segurança comportam a detração, é o que estabelece</w:t>
      </w:r>
      <w:r w:rsidRPr="00F046AC">
        <w:rPr>
          <w:rFonts w:ascii="Times New Roman" w:hAnsi="Times New Roman" w:cs="Times New Roman"/>
          <w:sz w:val="24"/>
        </w:rPr>
        <w:t xml:space="preserve"> </w:t>
      </w:r>
      <w:r w:rsidR="006A0691">
        <w:rPr>
          <w:rFonts w:ascii="Times New Roman" w:hAnsi="Times New Roman" w:cs="Times New Roman"/>
          <w:sz w:val="24"/>
        </w:rPr>
        <w:t xml:space="preserve">o Código Penal, </w:t>
      </w:r>
      <w:r w:rsidR="003F588E" w:rsidRPr="006A0691">
        <w:rPr>
          <w:rFonts w:ascii="Times New Roman" w:hAnsi="Times New Roman" w:cs="Times New Roman"/>
          <w:sz w:val="24"/>
        </w:rPr>
        <w:t>a</w:t>
      </w:r>
      <w:r w:rsidRPr="006A0691">
        <w:rPr>
          <w:rFonts w:ascii="Times New Roman" w:hAnsi="Times New Roman" w:cs="Times New Roman"/>
          <w:sz w:val="24"/>
        </w:rPr>
        <w:t>rt. 42</w:t>
      </w:r>
      <w:r w:rsidR="006A0691">
        <w:rPr>
          <w:rFonts w:ascii="Times New Roman" w:hAnsi="Times New Roman" w:cs="Times New Roman"/>
          <w:sz w:val="24"/>
        </w:rPr>
        <w:t xml:space="preserve"> “C</w:t>
      </w:r>
      <w:r w:rsidRPr="006A0691">
        <w:rPr>
          <w:rFonts w:ascii="Times New Roman" w:hAnsi="Times New Roman" w:cs="Times New Roman"/>
          <w:sz w:val="24"/>
        </w:rPr>
        <w:t>omputam-se</w:t>
      </w:r>
      <w:r>
        <w:rPr>
          <w:rFonts w:ascii="Times New Roman" w:hAnsi="Times New Roman" w:cs="Times New Roman"/>
          <w:sz w:val="24"/>
        </w:rPr>
        <w:t xml:space="preserve"> na pena privativa de liberdade e na medida de segurança, o tempo de prisão provisória, no Brasil ou no estrangeiro, o de prisão administrativa e o de internação em qualquer dos estabelecimentos referidos no artigo anterior”.</w:t>
      </w:r>
    </w:p>
    <w:p w:rsidR="001A18AA" w:rsidRDefault="001A18AA" w:rsidP="0081307C">
      <w:pPr>
        <w:pStyle w:val="PargrafodaLista"/>
        <w:tabs>
          <w:tab w:val="left" w:pos="2940"/>
        </w:tabs>
        <w:spacing w:line="360" w:lineRule="auto"/>
        <w:ind w:left="0" w:firstLine="1134"/>
        <w:jc w:val="both"/>
        <w:rPr>
          <w:rFonts w:ascii="Times New Roman" w:hAnsi="Times New Roman" w:cs="Times New Roman"/>
          <w:sz w:val="24"/>
        </w:rPr>
      </w:pPr>
      <w:r>
        <w:rPr>
          <w:rFonts w:ascii="Times New Roman" w:hAnsi="Times New Roman" w:cs="Times New Roman"/>
          <w:sz w:val="24"/>
        </w:rPr>
        <w:t>Dessa forma, se o agente comete um determinado fato criminoso e fica “preso” provisoriamente em razão de prisão flagrante ou de prisão preventiva, do prazo mínimo legalmente estabelecido será abatido o tempo que o agente ficou “preso”.</w:t>
      </w:r>
    </w:p>
    <w:p w:rsidR="00F51FAC" w:rsidRDefault="00F51FAC" w:rsidP="0081307C">
      <w:pPr>
        <w:pStyle w:val="PargrafodaLista"/>
        <w:tabs>
          <w:tab w:val="left" w:pos="2940"/>
        </w:tabs>
        <w:spacing w:line="360" w:lineRule="auto"/>
        <w:ind w:left="0" w:firstLine="1134"/>
        <w:jc w:val="both"/>
        <w:rPr>
          <w:rFonts w:ascii="Times New Roman" w:hAnsi="Times New Roman" w:cs="Times New Roman"/>
          <w:sz w:val="24"/>
        </w:rPr>
      </w:pPr>
      <w:r>
        <w:rPr>
          <w:rFonts w:ascii="Times New Roman" w:hAnsi="Times New Roman" w:cs="Times New Roman"/>
          <w:sz w:val="24"/>
        </w:rPr>
        <w:t>Entretanto, um dos maiores questionamento no direito penal é saber se nas medidas de segurança o prazo máximo indeterminado é constitucional, pois a Constituição Federal veda condenações de caráter perpétuo.</w:t>
      </w:r>
      <w:r w:rsidRPr="00F51FAC">
        <w:t xml:space="preserve"> </w:t>
      </w:r>
      <w:r>
        <w:rPr>
          <w:rFonts w:ascii="Times New Roman" w:hAnsi="Times New Roman" w:cs="Times New Roman"/>
          <w:sz w:val="24"/>
        </w:rPr>
        <w:t>Para isto é necessário analisar algumas corrente</w:t>
      </w:r>
      <w:r w:rsidR="004659DE">
        <w:rPr>
          <w:rFonts w:ascii="Times New Roman" w:hAnsi="Times New Roman" w:cs="Times New Roman"/>
          <w:sz w:val="24"/>
        </w:rPr>
        <w:t>s</w:t>
      </w:r>
      <w:r>
        <w:rPr>
          <w:rFonts w:ascii="Times New Roman" w:hAnsi="Times New Roman" w:cs="Times New Roman"/>
          <w:sz w:val="24"/>
        </w:rPr>
        <w:t xml:space="preserve"> doutrinárias.</w:t>
      </w:r>
    </w:p>
    <w:p w:rsidR="002467EE" w:rsidRDefault="00F51FAC" w:rsidP="0081307C">
      <w:pPr>
        <w:pStyle w:val="PargrafodaLista"/>
        <w:tabs>
          <w:tab w:val="left" w:pos="2940"/>
        </w:tabs>
        <w:spacing w:line="360" w:lineRule="auto"/>
        <w:ind w:left="0" w:firstLine="1134"/>
        <w:jc w:val="both"/>
        <w:rPr>
          <w:rFonts w:ascii="Times New Roman" w:hAnsi="Times New Roman" w:cs="Times New Roman"/>
          <w:sz w:val="24"/>
        </w:rPr>
      </w:pPr>
      <w:r>
        <w:rPr>
          <w:rFonts w:ascii="Times New Roman" w:hAnsi="Times New Roman" w:cs="Times New Roman"/>
          <w:sz w:val="24"/>
        </w:rPr>
        <w:t>A primeira corre</w:t>
      </w:r>
      <w:r w:rsidR="002467EE">
        <w:rPr>
          <w:rFonts w:ascii="Times New Roman" w:hAnsi="Times New Roman" w:cs="Times New Roman"/>
          <w:sz w:val="24"/>
        </w:rPr>
        <w:t>n</w:t>
      </w:r>
      <w:r>
        <w:rPr>
          <w:rFonts w:ascii="Times New Roman" w:hAnsi="Times New Roman" w:cs="Times New Roman"/>
          <w:sz w:val="24"/>
        </w:rPr>
        <w:t xml:space="preserve">te doutrinária afirma que a Constituição Federal proíbe </w:t>
      </w:r>
      <w:r w:rsidRPr="004A3B61">
        <w:rPr>
          <w:rFonts w:ascii="Times New Roman" w:hAnsi="Times New Roman" w:cs="Times New Roman"/>
          <w:b/>
          <w:sz w:val="24"/>
        </w:rPr>
        <w:t>pena</w:t>
      </w:r>
      <w:r>
        <w:rPr>
          <w:rFonts w:ascii="Times New Roman" w:hAnsi="Times New Roman" w:cs="Times New Roman"/>
          <w:b/>
          <w:sz w:val="24"/>
        </w:rPr>
        <w:t xml:space="preserve"> </w:t>
      </w:r>
      <w:r w:rsidRPr="00AB3AD5">
        <w:rPr>
          <w:rFonts w:ascii="Times New Roman" w:hAnsi="Times New Roman" w:cs="Times New Roman"/>
          <w:sz w:val="24"/>
        </w:rPr>
        <w:t>(exatamente como let</w:t>
      </w:r>
      <w:r w:rsidR="00F314A9">
        <w:rPr>
          <w:rFonts w:ascii="Times New Roman" w:hAnsi="Times New Roman" w:cs="Times New Roman"/>
          <w:sz w:val="24"/>
        </w:rPr>
        <w:t xml:space="preserve">ra da lei, interpretação </w:t>
      </w:r>
      <w:r w:rsidR="00F314A9" w:rsidRPr="006A0691">
        <w:rPr>
          <w:rFonts w:ascii="Times New Roman" w:hAnsi="Times New Roman" w:cs="Times New Roman"/>
          <w:i/>
          <w:sz w:val="24"/>
        </w:rPr>
        <w:t>stricto sensu</w:t>
      </w:r>
      <w:r w:rsidRPr="00AB3AD5">
        <w:rPr>
          <w:rFonts w:ascii="Times New Roman" w:hAnsi="Times New Roman" w:cs="Times New Roman"/>
          <w:sz w:val="24"/>
        </w:rPr>
        <w:t>)</w:t>
      </w:r>
      <w:r>
        <w:rPr>
          <w:rFonts w:ascii="Times New Roman" w:hAnsi="Times New Roman" w:cs="Times New Roman"/>
          <w:sz w:val="24"/>
        </w:rPr>
        <w:t xml:space="preserve"> de caráter perpétuo e não medida de segurança</w:t>
      </w:r>
      <w:r w:rsidR="002467EE">
        <w:rPr>
          <w:rFonts w:ascii="Times New Roman" w:hAnsi="Times New Roman" w:cs="Times New Roman"/>
          <w:sz w:val="24"/>
        </w:rPr>
        <w:t xml:space="preserve">. O exemplo desta corrente é </w:t>
      </w:r>
      <w:proofErr w:type="spellStart"/>
      <w:r w:rsidR="002467EE" w:rsidRPr="002467EE">
        <w:rPr>
          <w:rFonts w:ascii="Times New Roman" w:hAnsi="Times New Roman" w:cs="Times New Roman"/>
          <w:sz w:val="24"/>
        </w:rPr>
        <w:t>Capez</w:t>
      </w:r>
      <w:proofErr w:type="spellEnd"/>
      <w:r w:rsidR="002467EE" w:rsidRPr="002467EE">
        <w:rPr>
          <w:rFonts w:ascii="Times New Roman" w:hAnsi="Times New Roman" w:cs="Times New Roman"/>
          <w:sz w:val="24"/>
        </w:rPr>
        <w:t xml:space="preserve"> </w:t>
      </w:r>
      <w:r w:rsidR="004659DE">
        <w:rPr>
          <w:rFonts w:ascii="Times New Roman" w:hAnsi="Times New Roman" w:cs="Times New Roman"/>
          <w:sz w:val="24"/>
        </w:rPr>
        <w:t>(</w:t>
      </w:r>
      <w:r w:rsidR="002467EE" w:rsidRPr="002467EE">
        <w:rPr>
          <w:rFonts w:ascii="Times New Roman" w:hAnsi="Times New Roman" w:cs="Times New Roman"/>
          <w:sz w:val="24"/>
        </w:rPr>
        <w:t xml:space="preserve">2004, p. </w:t>
      </w:r>
      <w:r w:rsidR="00B63A1D">
        <w:rPr>
          <w:rFonts w:ascii="Times New Roman" w:hAnsi="Times New Roman" w:cs="Times New Roman"/>
          <w:sz w:val="24"/>
        </w:rPr>
        <w:t>402</w:t>
      </w:r>
      <w:r w:rsidR="002467EE" w:rsidRPr="002467EE">
        <w:rPr>
          <w:rFonts w:ascii="Times New Roman" w:hAnsi="Times New Roman" w:cs="Times New Roman"/>
          <w:sz w:val="24"/>
        </w:rPr>
        <w:t>)</w:t>
      </w:r>
    </w:p>
    <w:p w:rsidR="00F314A9" w:rsidRPr="00F314A9" w:rsidRDefault="00F314A9" w:rsidP="00F314A9">
      <w:pPr>
        <w:pStyle w:val="PargrafodaLista"/>
        <w:tabs>
          <w:tab w:val="left" w:pos="2940"/>
        </w:tabs>
        <w:ind w:left="0" w:firstLine="1134"/>
        <w:jc w:val="both"/>
        <w:rPr>
          <w:rFonts w:ascii="Times New Roman" w:hAnsi="Times New Roman" w:cs="Times New Roman"/>
          <w:sz w:val="20"/>
          <w:szCs w:val="20"/>
        </w:rPr>
      </w:pPr>
    </w:p>
    <w:p w:rsidR="002467EE" w:rsidRDefault="002467EE" w:rsidP="0081307C">
      <w:pPr>
        <w:pStyle w:val="PargrafodaLista"/>
        <w:tabs>
          <w:tab w:val="left" w:pos="2940"/>
        </w:tabs>
        <w:ind w:left="2835"/>
        <w:jc w:val="both"/>
        <w:rPr>
          <w:rFonts w:ascii="Times New Roman" w:hAnsi="Times New Roman" w:cs="Times New Roman"/>
          <w:sz w:val="20"/>
          <w:szCs w:val="20"/>
        </w:rPr>
      </w:pPr>
      <w:r w:rsidRPr="002467EE">
        <w:rPr>
          <w:rFonts w:ascii="Times New Roman" w:hAnsi="Times New Roman" w:cs="Times New Roman"/>
          <w:b/>
          <w:bCs/>
          <w:sz w:val="20"/>
          <w:szCs w:val="20"/>
        </w:rPr>
        <w:t xml:space="preserve">Constitucionalidade do prazo indeterminado </w:t>
      </w:r>
      <w:r w:rsidRPr="002467EE">
        <w:rPr>
          <w:rFonts w:ascii="Times New Roman" w:hAnsi="Times New Roman" w:cs="Times New Roman"/>
          <w:sz w:val="20"/>
          <w:szCs w:val="20"/>
        </w:rPr>
        <w:t>– não é inconstitucional o prazo indeterminado das medidas de segurança porque estas não são penas, não violando, portanto, a proibição de condenação a pe</w:t>
      </w:r>
      <w:r w:rsidR="004659DE">
        <w:rPr>
          <w:rFonts w:ascii="Times New Roman" w:hAnsi="Times New Roman" w:cs="Times New Roman"/>
          <w:sz w:val="20"/>
          <w:szCs w:val="20"/>
        </w:rPr>
        <w:t xml:space="preserve">nas perpétuas previstas na CF. </w:t>
      </w:r>
      <w:r w:rsidRPr="002467EE">
        <w:rPr>
          <w:rFonts w:ascii="Times New Roman" w:hAnsi="Times New Roman" w:cs="Times New Roman"/>
          <w:sz w:val="20"/>
          <w:szCs w:val="20"/>
        </w:rPr>
        <w:t>Além disso, não há proporcionalidade nas medidas de segurança e isto não é inconstitucional, pois elas não guardam relação com o mal produzido à sociedade, diferentemente do que ocorre com a pena</w:t>
      </w:r>
      <w:r w:rsidR="004659DE">
        <w:rPr>
          <w:rFonts w:ascii="Times New Roman" w:hAnsi="Times New Roman" w:cs="Times New Roman"/>
          <w:sz w:val="20"/>
          <w:szCs w:val="20"/>
        </w:rPr>
        <w:t>.</w:t>
      </w:r>
    </w:p>
    <w:p w:rsidR="0081307C" w:rsidRPr="002467EE" w:rsidRDefault="0081307C" w:rsidP="002467EE">
      <w:pPr>
        <w:pStyle w:val="PargrafodaLista"/>
        <w:tabs>
          <w:tab w:val="left" w:pos="2940"/>
        </w:tabs>
        <w:spacing w:line="360" w:lineRule="auto"/>
        <w:ind w:left="2268"/>
        <w:jc w:val="both"/>
        <w:rPr>
          <w:rFonts w:ascii="Times New Roman" w:hAnsi="Times New Roman" w:cs="Times New Roman"/>
          <w:sz w:val="20"/>
          <w:szCs w:val="20"/>
        </w:rPr>
      </w:pPr>
    </w:p>
    <w:p w:rsidR="002467EE" w:rsidRDefault="002467EE" w:rsidP="0081307C">
      <w:pPr>
        <w:pStyle w:val="PargrafodaLista"/>
        <w:tabs>
          <w:tab w:val="left" w:pos="2940"/>
        </w:tabs>
        <w:spacing w:line="360" w:lineRule="auto"/>
        <w:ind w:left="0" w:firstLine="1134"/>
        <w:jc w:val="both"/>
        <w:rPr>
          <w:rFonts w:ascii="Times New Roman" w:hAnsi="Times New Roman" w:cs="Times New Roman"/>
          <w:sz w:val="24"/>
        </w:rPr>
      </w:pPr>
      <w:r>
        <w:rPr>
          <w:rFonts w:ascii="Times New Roman" w:hAnsi="Times New Roman" w:cs="Times New Roman"/>
          <w:sz w:val="24"/>
        </w:rPr>
        <w:t xml:space="preserve">A segunda corrente doutrinária afirma que </w:t>
      </w:r>
      <w:r w:rsidR="004659DE">
        <w:rPr>
          <w:rFonts w:ascii="Times New Roman" w:hAnsi="Times New Roman" w:cs="Times New Roman"/>
          <w:sz w:val="24"/>
        </w:rPr>
        <w:t>a expressão pena contida n</w:t>
      </w:r>
      <w:r>
        <w:rPr>
          <w:rFonts w:ascii="Times New Roman" w:hAnsi="Times New Roman" w:cs="Times New Roman"/>
          <w:sz w:val="24"/>
        </w:rPr>
        <w:t xml:space="preserve">a proibição constitucional abrange </w:t>
      </w:r>
      <w:r w:rsidR="006A0691">
        <w:rPr>
          <w:rFonts w:ascii="Times New Roman" w:hAnsi="Times New Roman" w:cs="Times New Roman"/>
          <w:sz w:val="24"/>
        </w:rPr>
        <w:t xml:space="preserve">à </w:t>
      </w:r>
      <w:r>
        <w:rPr>
          <w:rFonts w:ascii="Times New Roman" w:hAnsi="Times New Roman" w:cs="Times New Roman"/>
          <w:sz w:val="24"/>
        </w:rPr>
        <w:t>medida de segurança</w:t>
      </w:r>
      <w:r w:rsidR="004659DE">
        <w:rPr>
          <w:rFonts w:ascii="Times New Roman" w:hAnsi="Times New Roman" w:cs="Times New Roman"/>
          <w:sz w:val="24"/>
        </w:rPr>
        <w:t>,</w:t>
      </w:r>
      <w:r>
        <w:rPr>
          <w:rFonts w:ascii="Times New Roman" w:hAnsi="Times New Roman" w:cs="Times New Roman"/>
          <w:sz w:val="24"/>
        </w:rPr>
        <w:t xml:space="preserve"> considerando também o seu caráter penoso. Logo, a indeterminação do prazo de medida de segurança é inconstitucional. O exemplo desta corrente </w:t>
      </w:r>
      <w:r w:rsidR="004659DE">
        <w:rPr>
          <w:rFonts w:ascii="Times New Roman" w:hAnsi="Times New Roman" w:cs="Times New Roman"/>
          <w:sz w:val="24"/>
        </w:rPr>
        <w:t xml:space="preserve">é </w:t>
      </w:r>
      <w:proofErr w:type="spellStart"/>
      <w:r>
        <w:rPr>
          <w:rFonts w:ascii="Times New Roman" w:hAnsi="Times New Roman" w:cs="Times New Roman"/>
          <w:sz w:val="24"/>
        </w:rPr>
        <w:t>Bitencourt</w:t>
      </w:r>
      <w:proofErr w:type="spellEnd"/>
      <w:r>
        <w:rPr>
          <w:rFonts w:ascii="Times New Roman" w:hAnsi="Times New Roman" w:cs="Times New Roman"/>
          <w:sz w:val="24"/>
        </w:rPr>
        <w:t xml:space="preserve"> </w:t>
      </w:r>
      <w:r w:rsidR="004659DE">
        <w:rPr>
          <w:rFonts w:ascii="Times New Roman" w:hAnsi="Times New Roman" w:cs="Times New Roman"/>
          <w:sz w:val="24"/>
        </w:rPr>
        <w:t>(</w:t>
      </w:r>
      <w:r>
        <w:rPr>
          <w:rFonts w:ascii="Times New Roman" w:hAnsi="Times New Roman" w:cs="Times New Roman"/>
          <w:sz w:val="24"/>
        </w:rPr>
        <w:t>2012, p. 843)</w:t>
      </w:r>
    </w:p>
    <w:p w:rsidR="0081307C" w:rsidRDefault="0081307C" w:rsidP="004659DE">
      <w:pPr>
        <w:pStyle w:val="PargrafodaLista"/>
        <w:tabs>
          <w:tab w:val="left" w:pos="2940"/>
        </w:tabs>
        <w:ind w:left="2268"/>
        <w:jc w:val="both"/>
        <w:rPr>
          <w:rFonts w:ascii="Times New Roman" w:hAnsi="Times New Roman" w:cs="Times New Roman"/>
          <w:sz w:val="20"/>
          <w:szCs w:val="20"/>
        </w:rPr>
      </w:pPr>
    </w:p>
    <w:p w:rsidR="002467EE" w:rsidRDefault="002467EE" w:rsidP="00355B59">
      <w:pPr>
        <w:pStyle w:val="PargrafodaLista"/>
        <w:tabs>
          <w:tab w:val="left" w:pos="2940"/>
        </w:tabs>
        <w:ind w:left="2835"/>
        <w:jc w:val="both"/>
        <w:rPr>
          <w:rFonts w:ascii="Times New Roman" w:hAnsi="Times New Roman" w:cs="Times New Roman"/>
          <w:sz w:val="20"/>
          <w:szCs w:val="20"/>
        </w:rPr>
      </w:pPr>
      <w:r w:rsidRPr="004659DE">
        <w:rPr>
          <w:rFonts w:ascii="Times New Roman" w:hAnsi="Times New Roman" w:cs="Times New Roman"/>
          <w:sz w:val="20"/>
          <w:szCs w:val="20"/>
        </w:rPr>
        <w:t>Pode-se, assim, atribuir, indiscutivelmente, o caráter d</w:t>
      </w:r>
      <w:r w:rsidR="004659DE" w:rsidRPr="004659DE">
        <w:rPr>
          <w:rFonts w:ascii="Times New Roman" w:hAnsi="Times New Roman" w:cs="Times New Roman"/>
          <w:sz w:val="20"/>
          <w:szCs w:val="20"/>
        </w:rPr>
        <w:t xml:space="preserve">e </w:t>
      </w:r>
      <w:proofErr w:type="spellStart"/>
      <w:r w:rsidR="004659DE" w:rsidRPr="004659DE">
        <w:rPr>
          <w:rFonts w:ascii="Times New Roman" w:hAnsi="Times New Roman" w:cs="Times New Roman"/>
          <w:sz w:val="20"/>
          <w:szCs w:val="20"/>
        </w:rPr>
        <w:t>perpetualidade</w:t>
      </w:r>
      <w:proofErr w:type="spellEnd"/>
      <w:r w:rsidR="004659DE" w:rsidRPr="004659DE">
        <w:rPr>
          <w:rFonts w:ascii="Times New Roman" w:hAnsi="Times New Roman" w:cs="Times New Roman"/>
          <w:sz w:val="20"/>
          <w:szCs w:val="20"/>
        </w:rPr>
        <w:t xml:space="preserve"> a essa espécie de resposta penal, ao arrepio da proibição constitucional, considerando-se que a pena e medida de segurança são duas espécies do gênero sanção penal (conseqüências jurídicas do crime) [...] – vigência por prazo indeterminado da medida de segurança – não foi recepcionada pelo atual texto constitucional.</w:t>
      </w:r>
    </w:p>
    <w:p w:rsidR="0081307C" w:rsidRPr="004659DE" w:rsidRDefault="0081307C" w:rsidP="0081307C">
      <w:pPr>
        <w:pStyle w:val="PargrafodaLista"/>
        <w:tabs>
          <w:tab w:val="left" w:pos="2940"/>
        </w:tabs>
        <w:spacing w:line="360" w:lineRule="auto"/>
        <w:ind w:left="2268"/>
        <w:jc w:val="both"/>
        <w:rPr>
          <w:rFonts w:ascii="Times New Roman" w:hAnsi="Times New Roman" w:cs="Times New Roman"/>
          <w:sz w:val="20"/>
          <w:szCs w:val="20"/>
        </w:rPr>
      </w:pPr>
    </w:p>
    <w:p w:rsidR="004659DE" w:rsidRDefault="004659DE" w:rsidP="0081307C">
      <w:pPr>
        <w:pStyle w:val="PargrafodaLista"/>
        <w:tabs>
          <w:tab w:val="left" w:pos="2940"/>
        </w:tabs>
        <w:spacing w:line="360" w:lineRule="auto"/>
        <w:ind w:left="0" w:firstLine="1134"/>
        <w:jc w:val="both"/>
        <w:rPr>
          <w:rFonts w:ascii="Times New Roman" w:eastAsiaTheme="minorHAnsi" w:hAnsi="Times New Roman" w:cs="Times New Roman"/>
          <w:sz w:val="24"/>
          <w:lang w:eastAsia="en-US"/>
        </w:rPr>
      </w:pPr>
      <w:r>
        <w:rPr>
          <w:rFonts w:ascii="Times New Roman" w:hAnsi="Times New Roman" w:cs="Times New Roman"/>
          <w:sz w:val="24"/>
        </w:rPr>
        <w:t xml:space="preserve">Uma das correntes muito defendidas e aplicadas pelos juízes singulares e tribunais de justiça dos Estados é a interpretação utilizada pela primeira corrente, também defendida por </w:t>
      </w:r>
      <w:r w:rsidRPr="004659DE">
        <w:rPr>
          <w:rFonts w:ascii="Times New Roman" w:eastAsiaTheme="minorHAnsi" w:hAnsi="Times New Roman" w:cs="Times New Roman"/>
          <w:sz w:val="24"/>
          <w:lang w:eastAsia="en-US"/>
        </w:rPr>
        <w:t xml:space="preserve">Greco </w:t>
      </w:r>
      <w:r>
        <w:rPr>
          <w:rFonts w:ascii="Times New Roman" w:eastAsiaTheme="minorHAnsi" w:hAnsi="Times New Roman" w:cs="Times New Roman"/>
          <w:sz w:val="24"/>
          <w:lang w:eastAsia="en-US"/>
        </w:rPr>
        <w:t>(</w:t>
      </w:r>
      <w:r w:rsidRPr="004659DE">
        <w:rPr>
          <w:rFonts w:ascii="Times New Roman" w:eastAsiaTheme="minorHAnsi" w:hAnsi="Times New Roman" w:cs="Times New Roman"/>
          <w:sz w:val="24"/>
          <w:lang w:eastAsia="en-US"/>
        </w:rPr>
        <w:t>2008, p. 182)</w:t>
      </w:r>
    </w:p>
    <w:p w:rsidR="0081307C" w:rsidRDefault="0081307C" w:rsidP="0081307C">
      <w:pPr>
        <w:pStyle w:val="PargrafodaLista"/>
        <w:tabs>
          <w:tab w:val="left" w:pos="2940"/>
        </w:tabs>
        <w:ind w:left="0" w:firstLine="1134"/>
        <w:jc w:val="both"/>
        <w:rPr>
          <w:rFonts w:ascii="Times New Roman" w:eastAsiaTheme="minorHAnsi" w:hAnsi="Times New Roman" w:cs="Times New Roman"/>
          <w:sz w:val="24"/>
          <w:lang w:eastAsia="en-US"/>
        </w:rPr>
      </w:pPr>
    </w:p>
    <w:p w:rsidR="004659DE" w:rsidRDefault="004659DE" w:rsidP="00355B59">
      <w:pPr>
        <w:pStyle w:val="PargrafodaLista"/>
        <w:tabs>
          <w:tab w:val="left" w:pos="2940"/>
        </w:tabs>
        <w:ind w:left="2835"/>
        <w:jc w:val="both"/>
        <w:rPr>
          <w:rFonts w:ascii="Times New Roman" w:eastAsiaTheme="minorHAnsi" w:hAnsi="Times New Roman" w:cs="Times New Roman"/>
          <w:sz w:val="20"/>
          <w:szCs w:val="20"/>
          <w:lang w:eastAsia="en-US"/>
        </w:rPr>
      </w:pPr>
      <w:proofErr w:type="gramStart"/>
      <w:r w:rsidRPr="004659DE">
        <w:rPr>
          <w:rFonts w:ascii="Times New Roman" w:eastAsiaTheme="minorHAnsi" w:hAnsi="Times New Roman" w:cs="Times New Roman"/>
          <w:sz w:val="20"/>
          <w:szCs w:val="20"/>
          <w:lang w:eastAsia="en-US"/>
        </w:rPr>
        <w:t>a</w:t>
      </w:r>
      <w:proofErr w:type="gramEnd"/>
      <w:r w:rsidRPr="004659DE">
        <w:rPr>
          <w:rFonts w:ascii="Times New Roman" w:eastAsiaTheme="minorHAnsi" w:hAnsi="Times New Roman" w:cs="Times New Roman"/>
          <w:sz w:val="20"/>
          <w:szCs w:val="20"/>
          <w:lang w:eastAsia="en-US"/>
        </w:rPr>
        <w:t xml:space="preserve"> medida de segurança não tem prazo certo de duração, persistindo enquanto houver necessidade do tratamento do inimputável. Enquanto não cessada a periculosidade do agente a medida será mantida, podendo conservar-se, não raras vezes, até o falecimento do paciente.</w:t>
      </w:r>
    </w:p>
    <w:p w:rsidR="0081307C" w:rsidRPr="004659DE" w:rsidRDefault="0081307C" w:rsidP="00355B59">
      <w:pPr>
        <w:pStyle w:val="PargrafodaLista"/>
        <w:tabs>
          <w:tab w:val="left" w:pos="2940"/>
        </w:tabs>
        <w:spacing w:line="360" w:lineRule="auto"/>
        <w:ind w:left="2268"/>
        <w:jc w:val="both"/>
        <w:rPr>
          <w:rFonts w:ascii="Times New Roman" w:eastAsiaTheme="minorHAnsi" w:hAnsi="Times New Roman" w:cs="Times New Roman"/>
          <w:sz w:val="20"/>
          <w:szCs w:val="20"/>
          <w:lang w:eastAsia="en-US"/>
        </w:rPr>
      </w:pPr>
    </w:p>
    <w:p w:rsidR="002467EE" w:rsidRDefault="004659DE" w:rsidP="00355B59">
      <w:pPr>
        <w:pStyle w:val="PargrafodaLista"/>
        <w:tabs>
          <w:tab w:val="left" w:pos="2940"/>
        </w:tabs>
        <w:spacing w:line="360" w:lineRule="auto"/>
        <w:ind w:left="0" w:firstLine="1134"/>
        <w:jc w:val="both"/>
        <w:rPr>
          <w:rFonts w:ascii="Times New Roman" w:hAnsi="Times New Roman" w:cs="Times New Roman"/>
          <w:sz w:val="24"/>
        </w:rPr>
      </w:pPr>
      <w:r>
        <w:rPr>
          <w:rFonts w:ascii="Times New Roman" w:hAnsi="Times New Roman" w:cs="Times New Roman"/>
          <w:sz w:val="24"/>
        </w:rPr>
        <w:t>Desta forma, fica claro que existe uma divisão entre as correntes doutrinárias</w:t>
      </w:r>
      <w:r w:rsidR="006A0691">
        <w:rPr>
          <w:rFonts w:ascii="Times New Roman" w:hAnsi="Times New Roman" w:cs="Times New Roman"/>
          <w:sz w:val="24"/>
        </w:rPr>
        <w:t>,</w:t>
      </w:r>
      <w:r>
        <w:rPr>
          <w:rFonts w:ascii="Times New Roman" w:hAnsi="Times New Roman" w:cs="Times New Roman"/>
          <w:sz w:val="24"/>
        </w:rPr>
        <w:t xml:space="preserve"> onde cada uma defende um ponto de vista diferente,</w:t>
      </w:r>
      <w:r w:rsidR="00F314A9">
        <w:rPr>
          <w:rFonts w:ascii="Times New Roman" w:hAnsi="Times New Roman" w:cs="Times New Roman"/>
          <w:sz w:val="24"/>
        </w:rPr>
        <w:t xml:space="preserve"> a partir </w:t>
      </w:r>
      <w:r w:rsidR="006A0691">
        <w:rPr>
          <w:rFonts w:ascii="Times New Roman" w:hAnsi="Times New Roman" w:cs="Times New Roman"/>
          <w:sz w:val="24"/>
        </w:rPr>
        <w:t>da interpretação textual</w:t>
      </w:r>
      <w:r>
        <w:rPr>
          <w:rFonts w:ascii="Times New Roman" w:hAnsi="Times New Roman" w:cs="Times New Roman"/>
          <w:sz w:val="24"/>
        </w:rPr>
        <w:t xml:space="preserve"> das leis. Contudo,</w:t>
      </w:r>
      <w:r w:rsidRPr="004659DE">
        <w:rPr>
          <w:rFonts w:ascii="Times New Roman" w:hAnsi="Times New Roman" w:cs="Times New Roman"/>
          <w:sz w:val="24"/>
        </w:rPr>
        <w:t xml:space="preserve"> </w:t>
      </w:r>
      <w:r w:rsidR="006A0691" w:rsidRPr="006A0691">
        <w:rPr>
          <w:rFonts w:ascii="Times New Roman" w:hAnsi="Times New Roman" w:cs="Times New Roman"/>
          <w:sz w:val="24"/>
        </w:rPr>
        <w:t>nos tribunais s</w:t>
      </w:r>
      <w:r w:rsidRPr="006A0691">
        <w:rPr>
          <w:rFonts w:ascii="Times New Roman" w:hAnsi="Times New Roman" w:cs="Times New Roman"/>
          <w:sz w:val="24"/>
        </w:rPr>
        <w:t>uperiores</w:t>
      </w:r>
      <w:r w:rsidR="00F314A9" w:rsidRPr="006A0691">
        <w:rPr>
          <w:rFonts w:ascii="Times New Roman" w:hAnsi="Times New Roman" w:cs="Times New Roman"/>
          <w:sz w:val="24"/>
        </w:rPr>
        <w:t>,</w:t>
      </w:r>
      <w:r w:rsidRPr="006A0691">
        <w:rPr>
          <w:rFonts w:ascii="Times New Roman" w:hAnsi="Times New Roman" w:cs="Times New Roman"/>
          <w:sz w:val="24"/>
        </w:rPr>
        <w:t xml:space="preserve"> o STJ e o STF</w:t>
      </w:r>
      <w:r w:rsidR="006A0691">
        <w:rPr>
          <w:rFonts w:ascii="Times New Roman" w:hAnsi="Times New Roman" w:cs="Times New Roman"/>
          <w:sz w:val="24"/>
        </w:rPr>
        <w:t xml:space="preserve">, </w:t>
      </w:r>
      <w:r>
        <w:rPr>
          <w:rFonts w:ascii="Times New Roman" w:hAnsi="Times New Roman" w:cs="Times New Roman"/>
          <w:sz w:val="24"/>
        </w:rPr>
        <w:t xml:space="preserve">é cada vez mais </w:t>
      </w:r>
      <w:proofErr w:type="gramStart"/>
      <w:r>
        <w:rPr>
          <w:rFonts w:ascii="Times New Roman" w:hAnsi="Times New Roman" w:cs="Times New Roman"/>
          <w:sz w:val="24"/>
        </w:rPr>
        <w:t>crescente</w:t>
      </w:r>
      <w:proofErr w:type="gramEnd"/>
      <w:r>
        <w:rPr>
          <w:rFonts w:ascii="Times New Roman" w:hAnsi="Times New Roman" w:cs="Times New Roman"/>
          <w:sz w:val="24"/>
        </w:rPr>
        <w:t xml:space="preserve"> a tendência da segunda corrente.</w:t>
      </w:r>
    </w:p>
    <w:p w:rsidR="004659DE" w:rsidRDefault="004659DE" w:rsidP="00355B59">
      <w:pPr>
        <w:pStyle w:val="PargrafodaLista"/>
        <w:tabs>
          <w:tab w:val="left" w:pos="2940"/>
        </w:tabs>
        <w:spacing w:line="360" w:lineRule="auto"/>
        <w:ind w:left="0" w:firstLine="1134"/>
        <w:jc w:val="both"/>
        <w:rPr>
          <w:rFonts w:ascii="Times New Roman" w:hAnsi="Times New Roman" w:cs="Times New Roman"/>
          <w:sz w:val="24"/>
        </w:rPr>
      </w:pPr>
      <w:r>
        <w:rPr>
          <w:rFonts w:ascii="Times New Roman" w:hAnsi="Times New Roman" w:cs="Times New Roman"/>
          <w:sz w:val="24"/>
        </w:rPr>
        <w:t xml:space="preserve">Sendo assim, abre-se uma nova discussão de qual </w:t>
      </w:r>
      <w:r w:rsidR="006A0691">
        <w:rPr>
          <w:rFonts w:ascii="Times New Roman" w:hAnsi="Times New Roman" w:cs="Times New Roman"/>
          <w:sz w:val="24"/>
        </w:rPr>
        <w:t>seria</w:t>
      </w:r>
      <w:r>
        <w:rPr>
          <w:rFonts w:ascii="Times New Roman" w:hAnsi="Times New Roman" w:cs="Times New Roman"/>
          <w:sz w:val="24"/>
        </w:rPr>
        <w:t xml:space="preserve"> o prazo máximo para o cumprimento da medida de segurança. Dessa forma, temos duas correntes </w:t>
      </w:r>
      <w:r w:rsidR="00355B59">
        <w:rPr>
          <w:rFonts w:ascii="Times New Roman" w:hAnsi="Times New Roman" w:cs="Times New Roman"/>
          <w:sz w:val="24"/>
        </w:rPr>
        <w:t>doutrinárias</w:t>
      </w:r>
      <w:r>
        <w:rPr>
          <w:rFonts w:ascii="Times New Roman" w:hAnsi="Times New Roman" w:cs="Times New Roman"/>
          <w:sz w:val="24"/>
        </w:rPr>
        <w:t xml:space="preserve"> que sustentam da seguinte maneira.</w:t>
      </w:r>
    </w:p>
    <w:p w:rsidR="008460C2" w:rsidRDefault="008460C2" w:rsidP="00355B59">
      <w:pPr>
        <w:pStyle w:val="PargrafodaLista"/>
        <w:tabs>
          <w:tab w:val="left" w:pos="2940"/>
        </w:tabs>
        <w:spacing w:line="360" w:lineRule="auto"/>
        <w:ind w:left="0" w:firstLine="1134"/>
        <w:jc w:val="both"/>
        <w:rPr>
          <w:rFonts w:ascii="Times New Roman" w:hAnsi="Times New Roman" w:cs="Times New Roman"/>
          <w:sz w:val="24"/>
        </w:rPr>
      </w:pPr>
      <w:r>
        <w:rPr>
          <w:rFonts w:ascii="Times New Roman" w:hAnsi="Times New Roman" w:cs="Times New Roman"/>
          <w:sz w:val="24"/>
        </w:rPr>
        <w:t>A primeira c</w:t>
      </w:r>
      <w:r w:rsidR="00F314A9">
        <w:rPr>
          <w:rFonts w:ascii="Times New Roman" w:hAnsi="Times New Roman" w:cs="Times New Roman"/>
          <w:sz w:val="24"/>
        </w:rPr>
        <w:t>orrente</w:t>
      </w:r>
      <w:r>
        <w:rPr>
          <w:rFonts w:ascii="Times New Roman" w:hAnsi="Times New Roman" w:cs="Times New Roman"/>
          <w:sz w:val="24"/>
        </w:rPr>
        <w:t xml:space="preserve"> afirma que o prazo máximo é o de 30 anos conforme o que é previsto no Código Penal, artigo 75 “O tempo de cumprimento das penas privativas de liberdade não pode ser superior a 30 (trinta) anos.”.</w:t>
      </w:r>
    </w:p>
    <w:p w:rsidR="008460C2" w:rsidRDefault="008460C2" w:rsidP="00355B59">
      <w:pPr>
        <w:pStyle w:val="PargrafodaLista"/>
        <w:tabs>
          <w:tab w:val="left" w:pos="2940"/>
        </w:tabs>
        <w:spacing w:line="360" w:lineRule="auto"/>
        <w:ind w:left="0" w:firstLine="1134"/>
        <w:jc w:val="both"/>
        <w:rPr>
          <w:rFonts w:ascii="Times New Roman" w:hAnsi="Times New Roman" w:cs="Times New Roman"/>
          <w:sz w:val="24"/>
        </w:rPr>
      </w:pPr>
      <w:r>
        <w:rPr>
          <w:rFonts w:ascii="Times New Roman" w:hAnsi="Times New Roman" w:cs="Times New Roman"/>
          <w:sz w:val="24"/>
        </w:rPr>
        <w:t xml:space="preserve">A segunda corrente doutrinária </w:t>
      </w:r>
      <w:proofErr w:type="gramStart"/>
      <w:r>
        <w:rPr>
          <w:rFonts w:ascii="Times New Roman" w:hAnsi="Times New Roman" w:cs="Times New Roman"/>
          <w:sz w:val="24"/>
        </w:rPr>
        <w:t>sustenta</w:t>
      </w:r>
      <w:r w:rsidR="006A0691">
        <w:rPr>
          <w:rFonts w:ascii="Times New Roman" w:hAnsi="Times New Roman" w:cs="Times New Roman"/>
          <w:sz w:val="24"/>
        </w:rPr>
        <w:t>,</w:t>
      </w:r>
      <w:proofErr w:type="gramEnd"/>
      <w:r>
        <w:rPr>
          <w:rFonts w:ascii="Times New Roman" w:hAnsi="Times New Roman" w:cs="Times New Roman"/>
          <w:sz w:val="24"/>
        </w:rPr>
        <w:t xml:space="preserve"> que o prazo máximo é o da pena má</w:t>
      </w:r>
      <w:r w:rsidR="00A505E3">
        <w:rPr>
          <w:rFonts w:ascii="Times New Roman" w:hAnsi="Times New Roman" w:cs="Times New Roman"/>
          <w:sz w:val="24"/>
        </w:rPr>
        <w:t>xima em abstrato para o crime, pois</w:t>
      </w:r>
      <w:r w:rsidR="00A505E3" w:rsidRPr="00A505E3">
        <w:rPr>
          <w:rFonts w:ascii="Times New Roman" w:hAnsi="Times New Roman" w:cs="Times New Roman"/>
          <w:sz w:val="24"/>
        </w:rPr>
        <w:t xml:space="preserve">, dessa forma, </w:t>
      </w:r>
      <w:r w:rsidR="00A505E3">
        <w:rPr>
          <w:rFonts w:ascii="Times New Roman" w:hAnsi="Times New Roman" w:cs="Times New Roman"/>
          <w:sz w:val="24"/>
        </w:rPr>
        <w:t xml:space="preserve">não pode </w:t>
      </w:r>
      <w:r w:rsidR="00A505E3" w:rsidRPr="00A505E3">
        <w:rPr>
          <w:rFonts w:ascii="Times New Roman" w:hAnsi="Times New Roman" w:cs="Times New Roman"/>
          <w:sz w:val="24"/>
        </w:rPr>
        <w:t xml:space="preserve">ser </w:t>
      </w:r>
      <w:r w:rsidR="00A505E3">
        <w:rPr>
          <w:rFonts w:ascii="Times New Roman" w:hAnsi="Times New Roman" w:cs="Times New Roman"/>
          <w:sz w:val="24"/>
        </w:rPr>
        <w:t xml:space="preserve">a medida de segurança </w:t>
      </w:r>
      <w:r w:rsidR="00A505E3" w:rsidRPr="00A505E3">
        <w:rPr>
          <w:rFonts w:ascii="Times New Roman" w:hAnsi="Times New Roman" w:cs="Times New Roman"/>
          <w:sz w:val="24"/>
        </w:rPr>
        <w:t>mais gravosa do que a própria pena</w:t>
      </w:r>
      <w:r w:rsidR="00A505E3">
        <w:rPr>
          <w:rFonts w:ascii="Times New Roman" w:hAnsi="Times New Roman" w:cs="Times New Roman"/>
          <w:sz w:val="24"/>
        </w:rPr>
        <w:t xml:space="preserve">. </w:t>
      </w:r>
      <w:r>
        <w:rPr>
          <w:rFonts w:ascii="Times New Roman" w:hAnsi="Times New Roman" w:cs="Times New Roman"/>
          <w:sz w:val="24"/>
        </w:rPr>
        <w:t>Dessa mesma maneira</w:t>
      </w:r>
      <w:r w:rsidR="00F314A9">
        <w:rPr>
          <w:rFonts w:ascii="Times New Roman" w:hAnsi="Times New Roman" w:cs="Times New Roman"/>
          <w:sz w:val="24"/>
        </w:rPr>
        <w:t xml:space="preserve"> decidiu recentemente o </w:t>
      </w:r>
      <w:r w:rsidR="00F314A9" w:rsidRPr="00074B4D">
        <w:rPr>
          <w:rFonts w:ascii="Times New Roman" w:hAnsi="Times New Roman" w:cs="Times New Roman"/>
          <w:sz w:val="24"/>
        </w:rPr>
        <w:t xml:space="preserve">STJ no HC 143.315/RS, de 05 de agosto de 2010, relator Min. </w:t>
      </w:r>
      <w:proofErr w:type="spellStart"/>
      <w:r w:rsidR="00F314A9" w:rsidRPr="00074B4D">
        <w:rPr>
          <w:rFonts w:ascii="Times New Roman" w:hAnsi="Times New Roman" w:cs="Times New Roman"/>
          <w:sz w:val="24"/>
        </w:rPr>
        <w:t>Og</w:t>
      </w:r>
      <w:proofErr w:type="spellEnd"/>
      <w:r w:rsidR="00F314A9" w:rsidRPr="00074B4D">
        <w:rPr>
          <w:rFonts w:ascii="Times New Roman" w:hAnsi="Times New Roman" w:cs="Times New Roman"/>
          <w:sz w:val="24"/>
        </w:rPr>
        <w:t xml:space="preserve"> Fernandes.</w:t>
      </w:r>
    </w:p>
    <w:p w:rsidR="008460C2" w:rsidRDefault="009B3326" w:rsidP="00355B59">
      <w:pPr>
        <w:pStyle w:val="PargrafodaLista"/>
        <w:tabs>
          <w:tab w:val="left" w:pos="2940"/>
        </w:tabs>
        <w:spacing w:line="360" w:lineRule="auto"/>
        <w:ind w:left="0" w:firstLine="1134"/>
        <w:jc w:val="both"/>
        <w:rPr>
          <w:rFonts w:ascii="Times New Roman" w:hAnsi="Times New Roman" w:cs="Times New Roman"/>
          <w:sz w:val="24"/>
        </w:rPr>
      </w:pPr>
      <w:r>
        <w:rPr>
          <w:rFonts w:ascii="Times New Roman" w:hAnsi="Times New Roman" w:cs="Times New Roman"/>
          <w:sz w:val="24"/>
        </w:rPr>
        <w:t>Para a e</w:t>
      </w:r>
      <w:r w:rsidR="00AF6353">
        <w:rPr>
          <w:rFonts w:ascii="Times New Roman" w:hAnsi="Times New Roman" w:cs="Times New Roman"/>
          <w:sz w:val="24"/>
        </w:rPr>
        <w:t xml:space="preserve">grégia </w:t>
      </w:r>
      <w:r w:rsidR="00AF6353" w:rsidRPr="00074B4D">
        <w:rPr>
          <w:rFonts w:ascii="Times New Roman" w:hAnsi="Times New Roman" w:cs="Times New Roman"/>
          <w:sz w:val="24"/>
        </w:rPr>
        <w:t>C</w:t>
      </w:r>
      <w:r w:rsidR="00A505E3" w:rsidRPr="00074B4D">
        <w:rPr>
          <w:rFonts w:ascii="Times New Roman" w:hAnsi="Times New Roman" w:cs="Times New Roman"/>
          <w:sz w:val="24"/>
        </w:rPr>
        <w:t>orte Suprema</w:t>
      </w:r>
      <w:r w:rsidR="00A505E3">
        <w:rPr>
          <w:rFonts w:ascii="Times New Roman" w:hAnsi="Times New Roman" w:cs="Times New Roman"/>
          <w:sz w:val="24"/>
        </w:rPr>
        <w:t>, (</w:t>
      </w:r>
      <w:proofErr w:type="spellStart"/>
      <w:r w:rsidR="00A505E3">
        <w:rPr>
          <w:rFonts w:ascii="Times New Roman" w:hAnsi="Times New Roman" w:cs="Times New Roman"/>
          <w:sz w:val="24"/>
        </w:rPr>
        <w:t>Bitencourt</w:t>
      </w:r>
      <w:proofErr w:type="spellEnd"/>
      <w:r w:rsidR="00AF6353">
        <w:rPr>
          <w:rFonts w:ascii="Times New Roman" w:hAnsi="Times New Roman" w:cs="Times New Roman"/>
          <w:sz w:val="24"/>
        </w:rPr>
        <w:t>,</w:t>
      </w:r>
      <w:r w:rsidR="00A505E3">
        <w:rPr>
          <w:rFonts w:ascii="Times New Roman" w:hAnsi="Times New Roman" w:cs="Times New Roman"/>
          <w:sz w:val="24"/>
        </w:rPr>
        <w:t xml:space="preserve"> 2012, p. 843) “embora a medida de segurança não seja pe</w:t>
      </w:r>
      <w:r w:rsidR="00FD4123">
        <w:rPr>
          <w:rFonts w:ascii="Times New Roman" w:hAnsi="Times New Roman" w:cs="Times New Roman"/>
          <w:sz w:val="24"/>
        </w:rPr>
        <w:t xml:space="preserve">na, tem caráter de pena, razão </w:t>
      </w:r>
      <w:r w:rsidR="00A505E3">
        <w:rPr>
          <w:rFonts w:ascii="Times New Roman" w:hAnsi="Times New Roman" w:cs="Times New Roman"/>
          <w:sz w:val="24"/>
        </w:rPr>
        <w:t>por que não poderia durar mais de trinta anos, que é o máximo permitido pela legislação brasileira para qualquer sanção penal”. Nesse mesmo sentido temos decisões do refe</w:t>
      </w:r>
      <w:r>
        <w:rPr>
          <w:rFonts w:ascii="Times New Roman" w:hAnsi="Times New Roman" w:cs="Times New Roman"/>
          <w:sz w:val="24"/>
        </w:rPr>
        <w:t>rido T</w:t>
      </w:r>
      <w:r w:rsidR="00AF6353">
        <w:rPr>
          <w:rFonts w:ascii="Times New Roman" w:hAnsi="Times New Roman" w:cs="Times New Roman"/>
          <w:sz w:val="24"/>
        </w:rPr>
        <w:t xml:space="preserve">ribunal no julgamento do </w:t>
      </w:r>
      <w:r w:rsidR="00074B4D" w:rsidRPr="00074B4D">
        <w:rPr>
          <w:rFonts w:ascii="Times New Roman" w:hAnsi="Times New Roman" w:cs="Times New Roman"/>
          <w:sz w:val="24"/>
        </w:rPr>
        <w:t>HC 9</w:t>
      </w:r>
      <w:r w:rsidR="00A505E3" w:rsidRPr="00074B4D">
        <w:rPr>
          <w:rFonts w:ascii="Times New Roman" w:hAnsi="Times New Roman" w:cs="Times New Roman"/>
          <w:sz w:val="24"/>
        </w:rPr>
        <w:t xml:space="preserve">7.621, </w:t>
      </w:r>
      <w:r w:rsidR="00074B4D">
        <w:rPr>
          <w:rFonts w:ascii="Times New Roman" w:hAnsi="Times New Roman" w:cs="Times New Roman"/>
          <w:sz w:val="24"/>
        </w:rPr>
        <w:t xml:space="preserve">02 de junho </w:t>
      </w:r>
      <w:r w:rsidR="00A505E3" w:rsidRPr="00074B4D">
        <w:rPr>
          <w:rFonts w:ascii="Times New Roman" w:hAnsi="Times New Roman" w:cs="Times New Roman"/>
          <w:sz w:val="24"/>
        </w:rPr>
        <w:t>de 2009,</w:t>
      </w:r>
      <w:r w:rsidR="00074B4D">
        <w:rPr>
          <w:rFonts w:ascii="Times New Roman" w:hAnsi="Times New Roman" w:cs="Times New Roman"/>
          <w:sz w:val="24"/>
        </w:rPr>
        <w:t xml:space="preserve"> relator Min. César </w:t>
      </w:r>
      <w:proofErr w:type="spellStart"/>
      <w:r w:rsidR="00074B4D">
        <w:rPr>
          <w:rFonts w:ascii="Times New Roman" w:hAnsi="Times New Roman" w:cs="Times New Roman"/>
          <w:sz w:val="24"/>
        </w:rPr>
        <w:t>Peluzo</w:t>
      </w:r>
      <w:proofErr w:type="spellEnd"/>
      <w:r w:rsidR="00A505E3" w:rsidRPr="00074B4D">
        <w:rPr>
          <w:rFonts w:ascii="Times New Roman" w:hAnsi="Times New Roman" w:cs="Times New Roman"/>
          <w:sz w:val="24"/>
        </w:rPr>
        <w:t xml:space="preserve"> e </w:t>
      </w:r>
      <w:r w:rsidR="001D0141" w:rsidRPr="00074B4D">
        <w:rPr>
          <w:rFonts w:ascii="Times New Roman" w:hAnsi="Times New Roman" w:cs="Times New Roman"/>
          <w:sz w:val="24"/>
        </w:rPr>
        <w:t xml:space="preserve">do </w:t>
      </w:r>
      <w:r w:rsidR="00A505E3" w:rsidRPr="00074B4D">
        <w:rPr>
          <w:rFonts w:ascii="Times New Roman" w:hAnsi="Times New Roman" w:cs="Times New Roman"/>
          <w:sz w:val="24"/>
        </w:rPr>
        <w:t>HC 84.219, de</w:t>
      </w:r>
      <w:r w:rsidR="001D0141" w:rsidRPr="00074B4D">
        <w:rPr>
          <w:rFonts w:ascii="Times New Roman" w:hAnsi="Times New Roman" w:cs="Times New Roman"/>
          <w:sz w:val="24"/>
        </w:rPr>
        <w:t>16 de agosto de 2005, relator Min. Marco Aurélio.</w:t>
      </w:r>
    </w:p>
    <w:p w:rsidR="00FD4123" w:rsidRDefault="00FD4123" w:rsidP="008460C2">
      <w:pPr>
        <w:pStyle w:val="PargrafodaLista"/>
        <w:tabs>
          <w:tab w:val="left" w:pos="2940"/>
        </w:tabs>
        <w:spacing w:line="360" w:lineRule="auto"/>
        <w:ind w:left="0" w:firstLine="851"/>
        <w:jc w:val="both"/>
        <w:rPr>
          <w:rFonts w:ascii="Times New Roman" w:hAnsi="Times New Roman" w:cs="Times New Roman"/>
          <w:sz w:val="24"/>
        </w:rPr>
      </w:pPr>
    </w:p>
    <w:p w:rsidR="00074B4D" w:rsidRDefault="00074B4D" w:rsidP="005201B7">
      <w:pPr>
        <w:tabs>
          <w:tab w:val="left" w:pos="2940"/>
        </w:tabs>
        <w:spacing w:line="360" w:lineRule="auto"/>
        <w:jc w:val="both"/>
        <w:rPr>
          <w:b/>
        </w:rPr>
      </w:pPr>
    </w:p>
    <w:p w:rsidR="00074B4D" w:rsidRDefault="00074B4D" w:rsidP="005201B7">
      <w:pPr>
        <w:tabs>
          <w:tab w:val="left" w:pos="2940"/>
        </w:tabs>
        <w:spacing w:line="360" w:lineRule="auto"/>
        <w:jc w:val="both"/>
        <w:rPr>
          <w:b/>
        </w:rPr>
      </w:pPr>
    </w:p>
    <w:p w:rsidR="00074B4D" w:rsidRDefault="00074B4D" w:rsidP="005201B7">
      <w:pPr>
        <w:tabs>
          <w:tab w:val="left" w:pos="2940"/>
        </w:tabs>
        <w:spacing w:line="360" w:lineRule="auto"/>
        <w:jc w:val="both"/>
        <w:rPr>
          <w:b/>
        </w:rPr>
      </w:pPr>
    </w:p>
    <w:p w:rsidR="00074B4D" w:rsidRDefault="00074B4D" w:rsidP="005201B7">
      <w:pPr>
        <w:tabs>
          <w:tab w:val="left" w:pos="2940"/>
        </w:tabs>
        <w:spacing w:line="360" w:lineRule="auto"/>
        <w:jc w:val="both"/>
        <w:rPr>
          <w:b/>
        </w:rPr>
      </w:pPr>
    </w:p>
    <w:p w:rsidR="004659DE" w:rsidRDefault="005201B7" w:rsidP="00FC6263">
      <w:pPr>
        <w:tabs>
          <w:tab w:val="left" w:pos="2940"/>
        </w:tabs>
        <w:spacing w:line="360" w:lineRule="auto"/>
        <w:rPr>
          <w:b/>
        </w:rPr>
      </w:pPr>
      <w:r w:rsidRPr="005201B7">
        <w:rPr>
          <w:b/>
        </w:rPr>
        <w:lastRenderedPageBreak/>
        <w:t>CONCLUSÃO</w:t>
      </w:r>
    </w:p>
    <w:p w:rsidR="00FF714C" w:rsidRPr="00FF714C" w:rsidRDefault="00FF714C" w:rsidP="005E29A2">
      <w:pPr>
        <w:tabs>
          <w:tab w:val="left" w:pos="2940"/>
        </w:tabs>
        <w:spacing w:after="0" w:line="360" w:lineRule="auto"/>
        <w:ind w:firstLine="1134"/>
        <w:jc w:val="both"/>
      </w:pPr>
      <w:r w:rsidRPr="00FF714C">
        <w:t xml:space="preserve">A principal fonte formal do Direito, no Brasil, é a lei. </w:t>
      </w:r>
      <w:r w:rsidRPr="00FF714C">
        <w:rPr>
          <w:rFonts w:eastAsia="Calibri"/>
        </w:rPr>
        <w:t xml:space="preserve">Toda norma </w:t>
      </w:r>
      <w:r w:rsidR="001B37A9">
        <w:t>jurídica terá previsão de</w:t>
      </w:r>
      <w:r w:rsidRPr="00FF714C">
        <w:t xml:space="preserve"> um fato j</w:t>
      </w:r>
      <w:r w:rsidR="001B37A9">
        <w:t xml:space="preserve">urídico, </w:t>
      </w:r>
      <w:r w:rsidRPr="00FF714C">
        <w:rPr>
          <w:rFonts w:eastAsia="Calibri"/>
        </w:rPr>
        <w:t>que corre</w:t>
      </w:r>
      <w:r w:rsidR="001B37A9">
        <w:t>sponderá a uma relação jurídica</w:t>
      </w:r>
      <w:r w:rsidRPr="00FF714C">
        <w:rPr>
          <w:rFonts w:eastAsia="Calibri"/>
        </w:rPr>
        <w:t xml:space="preserve">, mas também </w:t>
      </w:r>
      <w:r w:rsidR="001B37A9">
        <w:t xml:space="preserve">a </w:t>
      </w:r>
      <w:r w:rsidR="004B1244">
        <w:t>presciência</w:t>
      </w:r>
      <w:r w:rsidR="001B37A9">
        <w:t xml:space="preserve"> da </w:t>
      </w:r>
      <w:r w:rsidRPr="00FF714C">
        <w:rPr>
          <w:rFonts w:eastAsia="Calibri"/>
        </w:rPr>
        <w:t>antijuridicidade</w:t>
      </w:r>
      <w:r w:rsidR="001B37A9">
        <w:t>,</w:t>
      </w:r>
      <w:r w:rsidRPr="00FF714C">
        <w:rPr>
          <w:rFonts w:eastAsia="Calibri"/>
        </w:rPr>
        <w:t xml:space="preserve"> da qual decorre uma sanção</w:t>
      </w:r>
      <w:r w:rsidRPr="00FF714C">
        <w:t xml:space="preserve">. </w:t>
      </w:r>
      <w:r>
        <w:t>S</w:t>
      </w:r>
      <w:r w:rsidRPr="00FF714C">
        <w:rPr>
          <w:rFonts w:eastAsia="Calibri"/>
        </w:rPr>
        <w:t xml:space="preserve">omente </w:t>
      </w:r>
      <w:r>
        <w:t xml:space="preserve">se tem </w:t>
      </w:r>
      <w:r w:rsidRPr="00FF714C">
        <w:rPr>
          <w:rFonts w:eastAsia="Calibri"/>
        </w:rPr>
        <w:t xml:space="preserve">uma </w:t>
      </w:r>
      <w:r>
        <w:t>sanção</w:t>
      </w:r>
      <w:r w:rsidRPr="00FF714C">
        <w:rPr>
          <w:rFonts w:eastAsia="Calibri"/>
        </w:rPr>
        <w:t>, se a cons</w:t>
      </w:r>
      <w:r w:rsidR="001B37A9">
        <w:t>e</w:t>
      </w:r>
      <w:r w:rsidRPr="00FF714C">
        <w:rPr>
          <w:rFonts w:eastAsia="Calibri"/>
        </w:rPr>
        <w:t>quência for estatuída pela ordem jurídica</w:t>
      </w:r>
      <w:r>
        <w:t>,</w:t>
      </w:r>
      <w:r w:rsidRPr="00FF714C">
        <w:rPr>
          <w:rFonts w:eastAsia="Calibri"/>
        </w:rPr>
        <w:t xml:space="preserve"> como </w:t>
      </w:r>
      <w:r w:rsidR="001B37A9">
        <w:t>decorrência</w:t>
      </w:r>
      <w:r w:rsidRPr="00FF714C">
        <w:rPr>
          <w:rFonts w:eastAsia="Calibri"/>
        </w:rPr>
        <w:t xml:space="preserve"> de uma ação ou de uma omissão</w:t>
      </w:r>
      <w:r>
        <w:t>.</w:t>
      </w:r>
    </w:p>
    <w:p w:rsidR="001B37A9" w:rsidRDefault="000743CD" w:rsidP="005E29A2">
      <w:pPr>
        <w:tabs>
          <w:tab w:val="left" w:pos="2940"/>
        </w:tabs>
        <w:spacing w:after="0" w:line="360" w:lineRule="auto"/>
        <w:ind w:firstLine="1134"/>
        <w:jc w:val="both"/>
      </w:pPr>
      <w:r>
        <w:t>A sanção no caso da medida de segurança está prevista pelo legislador, porém o que não está pacificado é o</w:t>
      </w:r>
      <w:r w:rsidR="001B37A9">
        <w:t xml:space="preserve"> não estabelecimento de um prazo máximo fixado pela legislação penal específica, </w:t>
      </w:r>
      <w:r>
        <w:t>o que</w:t>
      </w:r>
      <w:r w:rsidR="001B37A9">
        <w:t xml:space="preserve"> ocasiona a indeterminação temporal. Sendo assim, implica dizer que será necessário ao aplicador do Dire</w:t>
      </w:r>
      <w:r w:rsidR="005E29A2">
        <w:t>i</w:t>
      </w:r>
      <w:r w:rsidR="001B37A9">
        <w:t xml:space="preserve">to atinência a diversas normas. </w:t>
      </w:r>
    </w:p>
    <w:p w:rsidR="000743CD" w:rsidRDefault="001B37A9" w:rsidP="005E29A2">
      <w:pPr>
        <w:tabs>
          <w:tab w:val="left" w:pos="2940"/>
        </w:tabs>
        <w:spacing w:after="0" w:line="360" w:lineRule="auto"/>
        <w:ind w:firstLine="1134"/>
        <w:jc w:val="both"/>
      </w:pPr>
      <w:r>
        <w:t>Desta forma</w:t>
      </w:r>
      <w:r w:rsidR="008D6604">
        <w:t xml:space="preserve">, </w:t>
      </w:r>
      <w:r w:rsidR="000743CD">
        <w:t>dispõe a Lei de Introdução às Normas do Direito (Decreto-Lei nº 4.657, de 4-9-1942) “art. 4º Quando a lei for omissa, o juiz decidirá o caso de acordo com a analogia, os costumes e os princípios gerais de direito”.</w:t>
      </w:r>
    </w:p>
    <w:p w:rsidR="00E65DB8" w:rsidRDefault="00B20E1F" w:rsidP="005E29A2">
      <w:pPr>
        <w:tabs>
          <w:tab w:val="left" w:pos="2940"/>
        </w:tabs>
        <w:spacing w:after="0" w:line="360" w:lineRule="auto"/>
        <w:ind w:firstLine="1134"/>
        <w:jc w:val="both"/>
      </w:pPr>
      <w:r>
        <w:t>Entretanto</w:t>
      </w:r>
      <w:r w:rsidR="00EB08D3">
        <w:t xml:space="preserve">, </w:t>
      </w:r>
      <w:r w:rsidR="00AF1CE6">
        <w:t xml:space="preserve">a fixação de prazo para </w:t>
      </w:r>
      <w:r w:rsidR="000743CD">
        <w:t>cumprimento da sanção d</w:t>
      </w:r>
      <w:r w:rsidR="00890340">
        <w:t>e</w:t>
      </w:r>
      <w:r w:rsidR="000743CD">
        <w:t xml:space="preserve"> medida de segurança </w:t>
      </w:r>
      <w:r w:rsidR="00890340">
        <w:t xml:space="preserve">será necessário observar, </w:t>
      </w:r>
      <w:r w:rsidR="000743CD">
        <w:t xml:space="preserve">que </w:t>
      </w:r>
      <w:r w:rsidR="00890340">
        <w:t>o não estabelecimento deste tempo determinado é, na verdade, intencional, pois quis o legislador assegura mediante esta indeterminação</w:t>
      </w:r>
      <w:r w:rsidR="00E24ECE">
        <w:t xml:space="preserve"> temporal uma prevenção à sociedade.</w:t>
      </w:r>
    </w:p>
    <w:p w:rsidR="00E24ECE" w:rsidRPr="008D3662" w:rsidRDefault="00E24ECE" w:rsidP="005E29A2">
      <w:pPr>
        <w:tabs>
          <w:tab w:val="left" w:pos="2940"/>
        </w:tabs>
        <w:spacing w:after="0" w:line="360" w:lineRule="auto"/>
        <w:ind w:firstLine="1134"/>
        <w:jc w:val="both"/>
      </w:pPr>
      <w:r>
        <w:t xml:space="preserve">Sendo assim, na fixação do prazo máximo da medida de segurança haverá uma verdadeira divisão entre os doutrinadores da ciência penalista, bem como, aplicações diversas de tempo máximo para cumprimento da sanção entre os juízes e os tribunais. Porém, ao se tratar de um dos bem jurídicos de maior relevância, que é a liberdade, o nosso posicionamento é conforme o que está estabelecido no texto constitucional, </w:t>
      </w:r>
      <w:r w:rsidR="000E4495" w:rsidRPr="00342EC4">
        <w:t>ou seja, de que a indeterminação temporal da medida de segurança é inconstitucional. S</w:t>
      </w:r>
      <w:r w:rsidR="00ED7EC7" w:rsidRPr="00342EC4">
        <w:t>empre que houver conflito entre os direitos, prevalecerá o situado no texto constitucional, em detrimento de qualquer outra espécie normativa ou entendimento doutrinário.</w:t>
      </w:r>
    </w:p>
    <w:p w:rsidR="005201B7" w:rsidRDefault="005201B7" w:rsidP="004659DE">
      <w:pPr>
        <w:pStyle w:val="PargrafodaLista"/>
        <w:tabs>
          <w:tab w:val="left" w:pos="2940"/>
        </w:tabs>
        <w:spacing w:line="360" w:lineRule="auto"/>
        <w:ind w:left="0" w:firstLine="851"/>
        <w:jc w:val="both"/>
        <w:rPr>
          <w:rFonts w:ascii="Times New Roman" w:hAnsi="Times New Roman" w:cs="Times New Roman"/>
          <w:sz w:val="24"/>
        </w:rPr>
      </w:pPr>
    </w:p>
    <w:p w:rsidR="005201B7" w:rsidRDefault="005201B7" w:rsidP="004659DE">
      <w:pPr>
        <w:pStyle w:val="PargrafodaLista"/>
        <w:tabs>
          <w:tab w:val="left" w:pos="2940"/>
        </w:tabs>
        <w:spacing w:line="360" w:lineRule="auto"/>
        <w:ind w:left="0" w:firstLine="851"/>
        <w:jc w:val="both"/>
        <w:rPr>
          <w:rFonts w:ascii="Times New Roman" w:hAnsi="Times New Roman" w:cs="Times New Roman"/>
          <w:sz w:val="24"/>
        </w:rPr>
      </w:pPr>
    </w:p>
    <w:p w:rsidR="005201B7" w:rsidRDefault="005201B7">
      <w:pPr>
        <w:rPr>
          <w:rFonts w:eastAsia="Times New Roman"/>
          <w:lang w:eastAsia="pt-BR"/>
        </w:rPr>
      </w:pPr>
      <w:r>
        <w:br w:type="page"/>
      </w:r>
    </w:p>
    <w:p w:rsidR="005201B7" w:rsidRPr="009B72FE" w:rsidRDefault="005201B7" w:rsidP="007C6FCC">
      <w:pPr>
        <w:spacing w:after="0" w:line="240" w:lineRule="auto"/>
        <w:jc w:val="center"/>
        <w:rPr>
          <w:b/>
        </w:rPr>
      </w:pPr>
      <w:r>
        <w:rPr>
          <w:b/>
        </w:rPr>
        <w:lastRenderedPageBreak/>
        <w:t>REFERÊNCIAS</w:t>
      </w:r>
    </w:p>
    <w:p w:rsidR="005201B7" w:rsidRDefault="005201B7" w:rsidP="005201B7">
      <w:pPr>
        <w:spacing w:after="0" w:line="240" w:lineRule="auto"/>
        <w:jc w:val="both"/>
      </w:pPr>
    </w:p>
    <w:p w:rsidR="00E867D8" w:rsidRDefault="00E867D8" w:rsidP="005201B7">
      <w:pPr>
        <w:spacing w:after="0" w:line="240" w:lineRule="auto"/>
        <w:jc w:val="both"/>
      </w:pPr>
    </w:p>
    <w:p w:rsidR="00E867D8" w:rsidRDefault="00E867D8" w:rsidP="00E867D8">
      <w:pPr>
        <w:spacing w:after="0"/>
      </w:pPr>
      <w:r>
        <w:t xml:space="preserve">BRASIL. Código Penal: decreto-lei n° 2.848, de </w:t>
      </w:r>
      <w:proofErr w:type="gramStart"/>
      <w:r>
        <w:t>7</w:t>
      </w:r>
      <w:proofErr w:type="gramEnd"/>
      <w:r>
        <w:t xml:space="preserve"> de dezembro de 1940. </w:t>
      </w:r>
      <w:proofErr w:type="spellStart"/>
      <w:r w:rsidRPr="001D6C1A">
        <w:rPr>
          <w:b/>
        </w:rPr>
        <w:t>Vade</w:t>
      </w:r>
      <w:proofErr w:type="spellEnd"/>
      <w:r w:rsidRPr="001D6C1A">
        <w:rPr>
          <w:b/>
        </w:rPr>
        <w:t xml:space="preserve"> </w:t>
      </w:r>
      <w:proofErr w:type="spellStart"/>
      <w:r w:rsidRPr="001D6C1A">
        <w:rPr>
          <w:b/>
        </w:rPr>
        <w:t>Mecum</w:t>
      </w:r>
      <w:proofErr w:type="spellEnd"/>
      <w:r w:rsidRPr="001D6C1A">
        <w:t xml:space="preserve">. </w:t>
      </w:r>
      <w:r>
        <w:t xml:space="preserve">São Paulo: </w:t>
      </w:r>
      <w:proofErr w:type="gramStart"/>
      <w:r>
        <w:t>Saraiva,</w:t>
      </w:r>
      <w:proofErr w:type="gramEnd"/>
      <w:r w:rsidRPr="001D6C1A">
        <w:t xml:space="preserve"> 2009.</w:t>
      </w:r>
    </w:p>
    <w:p w:rsidR="00E867D8" w:rsidRDefault="00E867D8" w:rsidP="00E867D8">
      <w:pPr>
        <w:spacing w:after="0" w:line="240" w:lineRule="auto"/>
        <w:jc w:val="both"/>
      </w:pPr>
    </w:p>
    <w:p w:rsidR="005201B7" w:rsidRDefault="005201B7" w:rsidP="005201B7">
      <w:pPr>
        <w:spacing w:after="0" w:line="240" w:lineRule="auto"/>
        <w:jc w:val="both"/>
      </w:pPr>
    </w:p>
    <w:p w:rsidR="005201B7" w:rsidRDefault="005201B7" w:rsidP="005201B7">
      <w:pPr>
        <w:spacing w:after="0" w:line="240" w:lineRule="auto"/>
      </w:pPr>
      <w:r w:rsidRPr="00FC6AAE">
        <w:t xml:space="preserve">BITENCOURT, Cesar Roberto. </w:t>
      </w:r>
      <w:r w:rsidRPr="00FC6AAE">
        <w:rPr>
          <w:b/>
        </w:rPr>
        <w:t>Tratado de direito penal: parte geral</w:t>
      </w:r>
      <w:r w:rsidRPr="00FC6AAE">
        <w:t xml:space="preserve">. 17. </w:t>
      </w:r>
      <w:proofErr w:type="gramStart"/>
      <w:r w:rsidRPr="00FC6AAE">
        <w:t>ed.</w:t>
      </w:r>
      <w:proofErr w:type="gramEnd"/>
      <w:r w:rsidRPr="00FC6AAE">
        <w:t xml:space="preserve"> São Paulo: Saraiva, 2012</w:t>
      </w:r>
      <w:r>
        <w:t xml:space="preserve">. </w:t>
      </w:r>
      <w:proofErr w:type="gramStart"/>
      <w:r>
        <w:t>v.</w:t>
      </w:r>
      <w:proofErr w:type="gramEnd"/>
      <w:r>
        <w:t xml:space="preserve"> 1.</w:t>
      </w:r>
    </w:p>
    <w:p w:rsidR="005201B7" w:rsidRDefault="005201B7" w:rsidP="005201B7">
      <w:pPr>
        <w:spacing w:after="0" w:line="240" w:lineRule="auto"/>
      </w:pPr>
    </w:p>
    <w:p w:rsidR="005201B7" w:rsidRPr="00FC6AAE" w:rsidRDefault="005201B7" w:rsidP="005201B7">
      <w:pPr>
        <w:spacing w:after="0" w:line="240" w:lineRule="auto"/>
      </w:pPr>
    </w:p>
    <w:p w:rsidR="005201B7" w:rsidRDefault="005201B7" w:rsidP="005201B7">
      <w:pPr>
        <w:spacing w:after="0" w:line="240" w:lineRule="auto"/>
      </w:pPr>
      <w:r>
        <w:t xml:space="preserve">CAPEZ, Fernando. </w:t>
      </w:r>
      <w:r w:rsidRPr="00F35B87">
        <w:rPr>
          <w:b/>
        </w:rPr>
        <w:t>Curso de direito penal: parte geral</w:t>
      </w:r>
      <w:r>
        <w:t xml:space="preserve">. 7. </w:t>
      </w:r>
      <w:proofErr w:type="gramStart"/>
      <w:r>
        <w:t>ed.</w:t>
      </w:r>
      <w:proofErr w:type="gramEnd"/>
      <w:r>
        <w:t xml:space="preserve"> São Paulo: Saraiva, 2004. </w:t>
      </w:r>
      <w:proofErr w:type="gramStart"/>
      <w:r>
        <w:t>v.</w:t>
      </w:r>
      <w:proofErr w:type="gramEnd"/>
      <w:r>
        <w:t xml:space="preserve"> 1.</w:t>
      </w:r>
    </w:p>
    <w:p w:rsidR="005201B7" w:rsidRDefault="005201B7" w:rsidP="005201B7">
      <w:pPr>
        <w:spacing w:after="0" w:line="240" w:lineRule="auto"/>
      </w:pPr>
    </w:p>
    <w:p w:rsidR="005201B7" w:rsidRDefault="005201B7" w:rsidP="005201B7">
      <w:pPr>
        <w:spacing w:after="0" w:line="240" w:lineRule="auto"/>
      </w:pPr>
      <w:r w:rsidRPr="004951D1">
        <w:t xml:space="preserve">GRECO, Rogério. </w:t>
      </w:r>
      <w:r w:rsidRPr="004951D1">
        <w:rPr>
          <w:b/>
        </w:rPr>
        <w:t>Curso de direito penal: parte geral</w:t>
      </w:r>
      <w:r>
        <w:t xml:space="preserve">. </w:t>
      </w:r>
      <w:proofErr w:type="gramStart"/>
      <w:r>
        <w:t>7.</w:t>
      </w:r>
      <w:proofErr w:type="gramEnd"/>
      <w:r>
        <w:t>ed. Rio de J</w:t>
      </w:r>
      <w:r w:rsidR="00EC1E8A">
        <w:t xml:space="preserve">aneiro: </w:t>
      </w:r>
      <w:proofErr w:type="spellStart"/>
      <w:r w:rsidR="00EC1E8A">
        <w:t>Impetus</w:t>
      </w:r>
      <w:proofErr w:type="spellEnd"/>
      <w:r w:rsidR="00EC1E8A">
        <w:t>, 2008</w:t>
      </w:r>
      <w:r>
        <w:t xml:space="preserve">. </w:t>
      </w:r>
      <w:proofErr w:type="gramStart"/>
      <w:r>
        <w:t>v.</w:t>
      </w:r>
      <w:proofErr w:type="gramEnd"/>
      <w:r>
        <w:t xml:space="preserve"> 1.</w:t>
      </w:r>
    </w:p>
    <w:p w:rsidR="005201B7" w:rsidRDefault="005201B7" w:rsidP="005201B7">
      <w:pPr>
        <w:spacing w:after="0" w:line="240" w:lineRule="auto"/>
      </w:pPr>
    </w:p>
    <w:p w:rsidR="005201B7" w:rsidRDefault="005201B7" w:rsidP="005201B7">
      <w:pPr>
        <w:spacing w:after="0" w:line="240" w:lineRule="auto"/>
      </w:pPr>
    </w:p>
    <w:p w:rsidR="005201B7" w:rsidRDefault="005201B7" w:rsidP="005201B7">
      <w:pPr>
        <w:spacing w:after="0" w:line="240" w:lineRule="auto"/>
      </w:pPr>
      <w:r>
        <w:t xml:space="preserve">NUCCI, Guilherme de Souza. </w:t>
      </w:r>
      <w:r w:rsidRPr="00424317">
        <w:rPr>
          <w:b/>
        </w:rPr>
        <w:t>Manual</w:t>
      </w:r>
      <w:r w:rsidR="0053498A">
        <w:rPr>
          <w:b/>
        </w:rPr>
        <w:t xml:space="preserve"> de direito penal: parte geral e </w:t>
      </w:r>
      <w:r w:rsidRPr="00424317">
        <w:rPr>
          <w:b/>
        </w:rPr>
        <w:t>parte especial</w:t>
      </w:r>
      <w:r>
        <w:t xml:space="preserve">. 4. </w:t>
      </w:r>
      <w:proofErr w:type="gramStart"/>
      <w:r>
        <w:t>ed.</w:t>
      </w:r>
      <w:proofErr w:type="gramEnd"/>
      <w:r>
        <w:t xml:space="preserve"> São Paulo: Revista dos Tribunais, 2008.</w:t>
      </w:r>
    </w:p>
    <w:p w:rsidR="005201B7" w:rsidRPr="002C5E93" w:rsidRDefault="005201B7" w:rsidP="004659DE">
      <w:pPr>
        <w:pStyle w:val="PargrafodaLista"/>
        <w:tabs>
          <w:tab w:val="left" w:pos="2940"/>
        </w:tabs>
        <w:spacing w:line="360" w:lineRule="auto"/>
        <w:ind w:left="0" w:firstLine="851"/>
        <w:jc w:val="both"/>
        <w:rPr>
          <w:rFonts w:ascii="Times New Roman" w:hAnsi="Times New Roman" w:cs="Times New Roman"/>
          <w:sz w:val="24"/>
        </w:rPr>
      </w:pPr>
    </w:p>
    <w:sectPr w:rsidR="005201B7" w:rsidRPr="002C5E93" w:rsidSect="001C2991">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9A2" w:rsidRDefault="009559A2" w:rsidP="001C2991">
      <w:pPr>
        <w:spacing w:after="0" w:line="240" w:lineRule="auto"/>
      </w:pPr>
      <w:r>
        <w:separator/>
      </w:r>
    </w:p>
  </w:endnote>
  <w:endnote w:type="continuationSeparator" w:id="0">
    <w:p w:rsidR="009559A2" w:rsidRDefault="009559A2" w:rsidP="001C29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9A2" w:rsidRDefault="009559A2" w:rsidP="001C2991">
      <w:pPr>
        <w:spacing w:after="0" w:line="240" w:lineRule="auto"/>
      </w:pPr>
      <w:r>
        <w:separator/>
      </w:r>
    </w:p>
  </w:footnote>
  <w:footnote w:type="continuationSeparator" w:id="0">
    <w:p w:rsidR="009559A2" w:rsidRDefault="009559A2" w:rsidP="001C2991">
      <w:pPr>
        <w:spacing w:after="0" w:line="240" w:lineRule="auto"/>
      </w:pPr>
      <w:r>
        <w:continuationSeparator/>
      </w:r>
    </w:p>
  </w:footnote>
  <w:footnote w:id="1">
    <w:p w:rsidR="001C2991" w:rsidRDefault="001C2991">
      <w:pPr>
        <w:pStyle w:val="Textodenotaderodap"/>
      </w:pPr>
      <w:r>
        <w:rPr>
          <w:rStyle w:val="Refdenotaderodap"/>
        </w:rPr>
        <w:footnoteRef/>
      </w:r>
      <w:r>
        <w:t xml:space="preserve"> </w:t>
      </w:r>
      <w:proofErr w:type="spellStart"/>
      <w:r>
        <w:t>Paper</w:t>
      </w:r>
      <w:proofErr w:type="spellEnd"/>
      <w:r>
        <w:t xml:space="preserve"> apresentado à disciplina de Teoria do Direito Penal, da Unidade de Ensino Superior Dom Bosco – UNDB.</w:t>
      </w:r>
    </w:p>
  </w:footnote>
  <w:footnote w:id="2">
    <w:p w:rsidR="001C2991" w:rsidRDefault="001C2991">
      <w:pPr>
        <w:pStyle w:val="Textodenotaderodap"/>
      </w:pPr>
      <w:r>
        <w:rPr>
          <w:rStyle w:val="Refdenotaderodap"/>
        </w:rPr>
        <w:footnoteRef/>
      </w:r>
      <w:r>
        <w:t xml:space="preserve"> Aluno do 3º período do curso de graduação em Direito, da UNDB.</w:t>
      </w:r>
    </w:p>
  </w:footnote>
  <w:footnote w:id="3">
    <w:p w:rsidR="001C2991" w:rsidRDefault="001C2991">
      <w:pPr>
        <w:pStyle w:val="Textodenotaderodap"/>
      </w:pPr>
      <w:r>
        <w:rPr>
          <w:rStyle w:val="Refdenotaderodap"/>
        </w:rPr>
        <w:footnoteRef/>
      </w:r>
      <w:r>
        <w:t xml:space="preserve"> Aluno do 3º período do curso de graduação em Direito, da UNDB.</w:t>
      </w:r>
    </w:p>
  </w:footnote>
  <w:footnote w:id="4">
    <w:p w:rsidR="00DE7D3C" w:rsidRDefault="00DE7D3C">
      <w:pPr>
        <w:pStyle w:val="Textodenotaderodap"/>
      </w:pPr>
      <w:r>
        <w:rPr>
          <w:rStyle w:val="Refdenotaderodap"/>
        </w:rPr>
        <w:footnoteRef/>
      </w:r>
      <w:r>
        <w:t xml:space="preserve"> Professora, orientadora.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08447C"/>
    <w:multiLevelType w:val="hybridMultilevel"/>
    <w:tmpl w:val="FD0C6BA0"/>
    <w:lvl w:ilvl="0" w:tplc="04160013">
      <w:start w:val="1"/>
      <w:numFmt w:val="upp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
    <w:nsid w:val="5B127D96"/>
    <w:multiLevelType w:val="hybridMultilevel"/>
    <w:tmpl w:val="7B026F06"/>
    <w:lvl w:ilvl="0" w:tplc="FFFFFFFF">
      <w:start w:val="1"/>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66935C32"/>
    <w:multiLevelType w:val="hybridMultilevel"/>
    <w:tmpl w:val="2480CB40"/>
    <w:lvl w:ilvl="0" w:tplc="FF7E1854">
      <w:start w:val="1"/>
      <w:numFmt w:val="upperRoman"/>
      <w:lvlText w:val="%1."/>
      <w:lvlJc w:val="right"/>
      <w:pPr>
        <w:ind w:left="1571" w:hanging="360"/>
      </w:pPr>
      <w:rPr>
        <w:rFonts w:ascii="Times New Roman" w:hAnsi="Times New Roman" w:cs="Times New Roman" w:hint="default"/>
        <w:sz w:val="24"/>
        <w:szCs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
    <w:nsid w:val="7C5358FF"/>
    <w:multiLevelType w:val="hybridMultilevel"/>
    <w:tmpl w:val="40E4DC58"/>
    <w:lvl w:ilvl="0" w:tplc="04160015">
      <w:start w:val="1"/>
      <w:numFmt w:val="upp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C2991"/>
    <w:rsid w:val="0000531A"/>
    <w:rsid w:val="00031D87"/>
    <w:rsid w:val="000743CD"/>
    <w:rsid w:val="00074B4D"/>
    <w:rsid w:val="000C4318"/>
    <w:rsid w:val="000E4495"/>
    <w:rsid w:val="001072C8"/>
    <w:rsid w:val="001078DC"/>
    <w:rsid w:val="00112B8C"/>
    <w:rsid w:val="00116315"/>
    <w:rsid w:val="001212FB"/>
    <w:rsid w:val="00183B6E"/>
    <w:rsid w:val="001A18AA"/>
    <w:rsid w:val="001B37A9"/>
    <w:rsid w:val="001C2991"/>
    <w:rsid w:val="001C2AFC"/>
    <w:rsid w:val="001D0141"/>
    <w:rsid w:val="001F315C"/>
    <w:rsid w:val="00202320"/>
    <w:rsid w:val="00224896"/>
    <w:rsid w:val="002467EE"/>
    <w:rsid w:val="00253822"/>
    <w:rsid w:val="002651ED"/>
    <w:rsid w:val="00296C88"/>
    <w:rsid w:val="002B67B7"/>
    <w:rsid w:val="0032325A"/>
    <w:rsid w:val="00342EC4"/>
    <w:rsid w:val="00355B59"/>
    <w:rsid w:val="003E7A34"/>
    <w:rsid w:val="003F588E"/>
    <w:rsid w:val="004315E3"/>
    <w:rsid w:val="00436C08"/>
    <w:rsid w:val="00461CC3"/>
    <w:rsid w:val="004659DE"/>
    <w:rsid w:val="0046625C"/>
    <w:rsid w:val="004A4782"/>
    <w:rsid w:val="004B1244"/>
    <w:rsid w:val="005201B7"/>
    <w:rsid w:val="00527E23"/>
    <w:rsid w:val="0053498A"/>
    <w:rsid w:val="00555640"/>
    <w:rsid w:val="00575407"/>
    <w:rsid w:val="00590798"/>
    <w:rsid w:val="0059571D"/>
    <w:rsid w:val="005A1839"/>
    <w:rsid w:val="005E010C"/>
    <w:rsid w:val="005E29A2"/>
    <w:rsid w:val="005E31CD"/>
    <w:rsid w:val="00633EF3"/>
    <w:rsid w:val="006A0691"/>
    <w:rsid w:val="006F0805"/>
    <w:rsid w:val="006F2585"/>
    <w:rsid w:val="00703340"/>
    <w:rsid w:val="00746975"/>
    <w:rsid w:val="00782B11"/>
    <w:rsid w:val="007927F4"/>
    <w:rsid w:val="007B7C59"/>
    <w:rsid w:val="007C6FCC"/>
    <w:rsid w:val="007D2DB8"/>
    <w:rsid w:val="00806B07"/>
    <w:rsid w:val="0081307C"/>
    <w:rsid w:val="00827FBF"/>
    <w:rsid w:val="008460C2"/>
    <w:rsid w:val="00850DDC"/>
    <w:rsid w:val="00890340"/>
    <w:rsid w:val="00896788"/>
    <w:rsid w:val="00897927"/>
    <w:rsid w:val="008B3AC1"/>
    <w:rsid w:val="008D3662"/>
    <w:rsid w:val="008D6604"/>
    <w:rsid w:val="008E0129"/>
    <w:rsid w:val="008F6E6D"/>
    <w:rsid w:val="00914D78"/>
    <w:rsid w:val="009559A2"/>
    <w:rsid w:val="0098168F"/>
    <w:rsid w:val="009849D5"/>
    <w:rsid w:val="009970F9"/>
    <w:rsid w:val="009A3300"/>
    <w:rsid w:val="009B3326"/>
    <w:rsid w:val="009B62FF"/>
    <w:rsid w:val="00A505E3"/>
    <w:rsid w:val="00A80320"/>
    <w:rsid w:val="00AC04C9"/>
    <w:rsid w:val="00AC1062"/>
    <w:rsid w:val="00AD0468"/>
    <w:rsid w:val="00AF1CE6"/>
    <w:rsid w:val="00AF6353"/>
    <w:rsid w:val="00B11DD3"/>
    <w:rsid w:val="00B15DF6"/>
    <w:rsid w:val="00B20E1F"/>
    <w:rsid w:val="00B330CC"/>
    <w:rsid w:val="00B61A17"/>
    <w:rsid w:val="00B63A1D"/>
    <w:rsid w:val="00B67104"/>
    <w:rsid w:val="00B9387A"/>
    <w:rsid w:val="00BA0A40"/>
    <w:rsid w:val="00BB4078"/>
    <w:rsid w:val="00BD24F5"/>
    <w:rsid w:val="00BD259A"/>
    <w:rsid w:val="00BE6D20"/>
    <w:rsid w:val="00BF2C70"/>
    <w:rsid w:val="00BF3448"/>
    <w:rsid w:val="00C01D83"/>
    <w:rsid w:val="00CD1644"/>
    <w:rsid w:val="00CD4072"/>
    <w:rsid w:val="00CE587B"/>
    <w:rsid w:val="00D45A0A"/>
    <w:rsid w:val="00D51E28"/>
    <w:rsid w:val="00D55613"/>
    <w:rsid w:val="00DE7D3C"/>
    <w:rsid w:val="00DF562C"/>
    <w:rsid w:val="00E24ECE"/>
    <w:rsid w:val="00E414BF"/>
    <w:rsid w:val="00E43005"/>
    <w:rsid w:val="00E65DB8"/>
    <w:rsid w:val="00E815E2"/>
    <w:rsid w:val="00E867D8"/>
    <w:rsid w:val="00E86A13"/>
    <w:rsid w:val="00EA31E4"/>
    <w:rsid w:val="00EB08D3"/>
    <w:rsid w:val="00EC1E8A"/>
    <w:rsid w:val="00EC3829"/>
    <w:rsid w:val="00EC53D6"/>
    <w:rsid w:val="00ED7EC7"/>
    <w:rsid w:val="00EF19A1"/>
    <w:rsid w:val="00F02DDB"/>
    <w:rsid w:val="00F24B2F"/>
    <w:rsid w:val="00F314A9"/>
    <w:rsid w:val="00F51FAC"/>
    <w:rsid w:val="00F8723F"/>
    <w:rsid w:val="00FC2877"/>
    <w:rsid w:val="00FC6263"/>
    <w:rsid w:val="00FD095A"/>
    <w:rsid w:val="00FD4123"/>
    <w:rsid w:val="00FD786E"/>
    <w:rsid w:val="00FF714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82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C299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C2991"/>
    <w:rPr>
      <w:sz w:val="20"/>
      <w:szCs w:val="20"/>
    </w:rPr>
  </w:style>
  <w:style w:type="character" w:styleId="Refdenotaderodap">
    <w:name w:val="footnote reference"/>
    <w:basedOn w:val="Fontepargpadro"/>
    <w:uiPriority w:val="99"/>
    <w:semiHidden/>
    <w:unhideWhenUsed/>
    <w:rsid w:val="001C2991"/>
    <w:rPr>
      <w:vertAlign w:val="superscript"/>
    </w:rPr>
  </w:style>
  <w:style w:type="paragraph" w:styleId="PargrafodaLista">
    <w:name w:val="List Paragraph"/>
    <w:basedOn w:val="Normal"/>
    <w:uiPriority w:val="34"/>
    <w:qFormat/>
    <w:rsid w:val="00BD259A"/>
    <w:pPr>
      <w:spacing w:after="0" w:line="240" w:lineRule="auto"/>
      <w:ind w:left="720"/>
      <w:contextualSpacing/>
    </w:pPr>
    <w:rPr>
      <w:rFonts w:ascii="Arial" w:eastAsia="Times New Roman" w:hAnsi="Arial" w:cs="Arial"/>
      <w:sz w:val="28"/>
      <w:lang w:eastAsia="pt-BR"/>
    </w:rPr>
  </w:style>
  <w:style w:type="paragraph" w:styleId="Corpodetexto2">
    <w:name w:val="Body Text 2"/>
    <w:basedOn w:val="Normal"/>
    <w:link w:val="Corpodetexto2Char"/>
    <w:rsid w:val="00806B07"/>
    <w:pPr>
      <w:spacing w:after="0" w:line="240" w:lineRule="auto"/>
      <w:jc w:val="both"/>
    </w:pPr>
    <w:rPr>
      <w:rFonts w:ascii="Arial" w:eastAsia="Times New Roman" w:hAnsi="Arial"/>
      <w:sz w:val="20"/>
      <w:lang w:eastAsia="pt-BR"/>
    </w:rPr>
  </w:style>
  <w:style w:type="character" w:customStyle="1" w:styleId="Corpodetexto2Char">
    <w:name w:val="Corpo de texto 2 Char"/>
    <w:basedOn w:val="Fontepargpadro"/>
    <w:link w:val="Corpodetexto2"/>
    <w:rsid w:val="00806B07"/>
    <w:rPr>
      <w:rFonts w:ascii="Arial" w:eastAsia="Times New Roman" w:hAnsi="Arial"/>
      <w:sz w:val="20"/>
      <w:lang w:eastAsia="pt-BR"/>
    </w:rPr>
  </w:style>
  <w:style w:type="paragraph" w:styleId="NormalWeb">
    <w:name w:val="Normal (Web)"/>
    <w:basedOn w:val="Normal"/>
    <w:uiPriority w:val="99"/>
    <w:semiHidden/>
    <w:unhideWhenUsed/>
    <w:rsid w:val="006F0805"/>
    <w:pPr>
      <w:spacing w:before="100" w:beforeAutospacing="1" w:after="100" w:afterAutospacing="1" w:line="240" w:lineRule="auto"/>
    </w:pPr>
    <w:rPr>
      <w:rFonts w:eastAsia="Times New Roman"/>
      <w:lang w:eastAsia="pt-BR"/>
    </w:rPr>
  </w:style>
  <w:style w:type="character" w:styleId="Hyperlink">
    <w:name w:val="Hyperlink"/>
    <w:basedOn w:val="Fontepargpadro"/>
    <w:uiPriority w:val="99"/>
    <w:semiHidden/>
    <w:unhideWhenUsed/>
    <w:rsid w:val="006F0805"/>
    <w:rPr>
      <w:color w:val="0000FF"/>
      <w:u w:val="single"/>
    </w:rPr>
  </w:style>
</w:styles>
</file>

<file path=word/webSettings.xml><?xml version="1.0" encoding="utf-8"?>
<w:webSettings xmlns:r="http://schemas.openxmlformats.org/officeDocument/2006/relationships" xmlns:w="http://schemas.openxmlformats.org/wordprocessingml/2006/main">
  <w:divs>
    <w:div w:id="414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EB16A-396B-44E8-ABA6-5FEBABDAD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1</Pages>
  <Words>3255</Words>
  <Characters>17582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Dennison</dc:creator>
  <cp:lastModifiedBy>Dennison</cp:lastModifiedBy>
  <cp:revision>77</cp:revision>
  <cp:lastPrinted>2012-05-31T18:45:00Z</cp:lastPrinted>
  <dcterms:created xsi:type="dcterms:W3CDTF">2012-05-21T10:26:00Z</dcterms:created>
  <dcterms:modified xsi:type="dcterms:W3CDTF">2012-05-31T18:49:00Z</dcterms:modified>
</cp:coreProperties>
</file>