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10" w:rsidRDefault="00406C27" w:rsidP="00406C27">
      <w:pPr>
        <w:jc w:val="center"/>
        <w:rPr>
          <w:rFonts w:ascii="Arial" w:hAnsi="Arial" w:cs="Arial"/>
          <w:b/>
          <w:sz w:val="28"/>
          <w:szCs w:val="28"/>
        </w:rPr>
      </w:pPr>
      <w:r w:rsidRPr="00406C27">
        <w:rPr>
          <w:rFonts w:ascii="Arial" w:hAnsi="Arial" w:cs="Arial"/>
          <w:b/>
          <w:sz w:val="28"/>
          <w:szCs w:val="28"/>
        </w:rPr>
        <w:t>IBPEX-INSTITUTO BRASILEIRO DE PÓS-GRADUAÇÃO E EXTENSÃO</w:t>
      </w:r>
    </w:p>
    <w:p w:rsidR="00406C27" w:rsidRDefault="00406C27" w:rsidP="00406C27">
      <w:pPr>
        <w:jc w:val="center"/>
        <w:rPr>
          <w:rFonts w:ascii="Arial" w:hAnsi="Arial" w:cs="Arial"/>
          <w:b/>
          <w:sz w:val="28"/>
          <w:szCs w:val="28"/>
        </w:rPr>
      </w:pPr>
    </w:p>
    <w:p w:rsidR="00406C27" w:rsidRDefault="00406C27" w:rsidP="00406C27">
      <w:pPr>
        <w:jc w:val="center"/>
        <w:rPr>
          <w:rFonts w:ascii="Arial" w:hAnsi="Arial" w:cs="Arial"/>
          <w:b/>
          <w:sz w:val="28"/>
          <w:szCs w:val="28"/>
        </w:rPr>
      </w:pPr>
    </w:p>
    <w:p w:rsidR="00406C27" w:rsidRDefault="00406C27" w:rsidP="00406C27">
      <w:pPr>
        <w:jc w:val="center"/>
        <w:rPr>
          <w:rFonts w:ascii="Arial" w:hAnsi="Arial" w:cs="Arial"/>
          <w:caps/>
          <w:sz w:val="28"/>
          <w:szCs w:val="28"/>
        </w:rPr>
      </w:pPr>
      <w:r w:rsidRPr="00406C27">
        <w:rPr>
          <w:rFonts w:ascii="Arial" w:hAnsi="Arial" w:cs="Arial"/>
          <w:caps/>
          <w:sz w:val="28"/>
          <w:szCs w:val="28"/>
        </w:rPr>
        <w:t>Valdizia Aquilina dos Santos</w:t>
      </w:r>
    </w:p>
    <w:p w:rsidR="00406C27" w:rsidRDefault="00406C27" w:rsidP="00406C27">
      <w:pPr>
        <w:jc w:val="center"/>
        <w:rPr>
          <w:rFonts w:ascii="Arial" w:hAnsi="Arial" w:cs="Arial"/>
          <w:caps/>
          <w:sz w:val="28"/>
          <w:szCs w:val="28"/>
        </w:rPr>
      </w:pPr>
    </w:p>
    <w:p w:rsidR="00406C27" w:rsidRDefault="00406C27" w:rsidP="00406C27">
      <w:pPr>
        <w:jc w:val="center"/>
        <w:rPr>
          <w:rFonts w:ascii="Arial" w:hAnsi="Arial" w:cs="Arial"/>
          <w:caps/>
          <w:sz w:val="28"/>
          <w:szCs w:val="28"/>
        </w:rPr>
      </w:pPr>
    </w:p>
    <w:p w:rsidR="00406C27" w:rsidRDefault="00406C27" w:rsidP="00406C27">
      <w:pPr>
        <w:jc w:val="center"/>
        <w:rPr>
          <w:rFonts w:ascii="Arial" w:hAnsi="Arial" w:cs="Arial"/>
          <w:caps/>
          <w:sz w:val="28"/>
          <w:szCs w:val="28"/>
        </w:rPr>
      </w:pPr>
    </w:p>
    <w:p w:rsidR="00406C27" w:rsidRDefault="00406C27" w:rsidP="00406C27">
      <w:pPr>
        <w:jc w:val="center"/>
        <w:rPr>
          <w:rFonts w:ascii="Arial" w:hAnsi="Arial" w:cs="Arial"/>
          <w:caps/>
          <w:sz w:val="28"/>
          <w:szCs w:val="28"/>
        </w:rPr>
      </w:pPr>
    </w:p>
    <w:p w:rsid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  <w:r w:rsidRPr="00406C27">
        <w:rPr>
          <w:rFonts w:ascii="Arial" w:hAnsi="Arial" w:cs="Arial"/>
          <w:b/>
          <w:caps/>
          <w:sz w:val="24"/>
          <w:szCs w:val="24"/>
        </w:rPr>
        <w:t>O acolhimento à mulher vítima de violência na delegacia especializada: revisão de literatura</w:t>
      </w:r>
    </w:p>
    <w:p w:rsid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</w:p>
    <w:p w:rsid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</w:p>
    <w:p w:rsid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</w:p>
    <w:p w:rsid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</w:p>
    <w:p w:rsid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</w:p>
    <w:p w:rsid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</w:p>
    <w:p w:rsid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</w:p>
    <w:p w:rsid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</w:p>
    <w:p w:rsid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</w:p>
    <w:p w:rsid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</w:p>
    <w:p w:rsid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</w:p>
    <w:p w:rsid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</w:p>
    <w:p w:rsidR="00406C27" w:rsidRP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  <w:r w:rsidRPr="00406C27">
        <w:rPr>
          <w:rFonts w:ascii="Arial" w:hAnsi="Arial" w:cs="Arial"/>
          <w:sz w:val="24"/>
          <w:szCs w:val="24"/>
        </w:rPr>
        <w:t>Salvador</w:t>
      </w:r>
    </w:p>
    <w:p w:rsidR="00406C27" w:rsidRP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  <w:r w:rsidRPr="00406C27">
        <w:rPr>
          <w:rFonts w:ascii="Arial" w:hAnsi="Arial" w:cs="Arial"/>
          <w:sz w:val="24"/>
          <w:szCs w:val="24"/>
        </w:rPr>
        <w:t>2012</w:t>
      </w:r>
    </w:p>
    <w:p w:rsid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jc w:val="center"/>
        <w:rPr>
          <w:rFonts w:ascii="Arial" w:hAnsi="Arial" w:cs="Arial"/>
          <w:caps/>
          <w:sz w:val="28"/>
          <w:szCs w:val="28"/>
        </w:rPr>
      </w:pPr>
      <w:r w:rsidRPr="00406C27">
        <w:rPr>
          <w:rFonts w:ascii="Arial" w:hAnsi="Arial" w:cs="Arial"/>
          <w:caps/>
          <w:sz w:val="28"/>
          <w:szCs w:val="28"/>
        </w:rPr>
        <w:lastRenderedPageBreak/>
        <w:t>Valdizia Aquilina dos Santos</w:t>
      </w: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  <w:r w:rsidRPr="00406C27">
        <w:rPr>
          <w:rFonts w:ascii="Arial" w:hAnsi="Arial" w:cs="Arial"/>
          <w:b/>
          <w:caps/>
          <w:sz w:val="24"/>
          <w:szCs w:val="24"/>
        </w:rPr>
        <w:t>O acolhimento à mulher vítima de violência na delegacia especializada: revisão de literatura</w:t>
      </w:r>
    </w:p>
    <w:p w:rsidR="00406C27" w:rsidRDefault="00406C27" w:rsidP="00406C27">
      <w:pPr>
        <w:jc w:val="center"/>
        <w:rPr>
          <w:rFonts w:ascii="Arial" w:hAnsi="Arial" w:cs="Arial"/>
          <w:sz w:val="24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szCs w:val="24"/>
        </w:rPr>
      </w:pPr>
    </w:p>
    <w:p w:rsidR="00406C27" w:rsidRPr="005573FE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  <w:color w:val="000000" w:themeColor="text1"/>
        </w:rPr>
      </w:pPr>
      <w:r w:rsidRPr="00406C27">
        <w:rPr>
          <w:rFonts w:cs="Arial"/>
        </w:rPr>
        <w:t>Trabalho de Conclusão de Curso apresentado à IBPEX – Instituto Brasileiro de Pós-Graduação e Extensão</w:t>
      </w:r>
      <w:r>
        <w:rPr>
          <w:rFonts w:cs="Arial"/>
        </w:rPr>
        <w:t xml:space="preserve">, como requisito parcial para aprovação do curso </w:t>
      </w:r>
      <w:r w:rsidRPr="005573FE">
        <w:rPr>
          <w:rFonts w:cs="Arial"/>
          <w:color w:val="000000" w:themeColor="text1"/>
        </w:rPr>
        <w:t xml:space="preserve">de Saúde </w:t>
      </w:r>
      <w:r w:rsidR="005573FE" w:rsidRPr="005573FE">
        <w:rPr>
          <w:rFonts w:cs="Arial"/>
          <w:color w:val="000000" w:themeColor="text1"/>
        </w:rPr>
        <w:t>Coletiva e Sociedade</w:t>
      </w:r>
    </w:p>
    <w:p w:rsidR="00406C27" w:rsidRPr="00406C27" w:rsidRDefault="00406C27" w:rsidP="00406C27">
      <w:pPr>
        <w:pStyle w:val="NaturezadoTrabalho"/>
        <w:numPr>
          <w:ilvl w:val="0"/>
          <w:numId w:val="0"/>
        </w:numPr>
        <w:ind w:left="3969"/>
        <w:rPr>
          <w:rFonts w:cs="Arial"/>
        </w:rPr>
      </w:pPr>
    </w:p>
    <w:p w:rsidR="00406C27" w:rsidRPr="005573FE" w:rsidRDefault="00406C27" w:rsidP="00406C27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5573FE">
        <w:rPr>
          <w:rFonts w:ascii="Arial" w:hAnsi="Arial" w:cs="Arial"/>
          <w:sz w:val="20"/>
          <w:szCs w:val="20"/>
        </w:rPr>
        <w:t xml:space="preserve">       </w:t>
      </w:r>
      <w:r w:rsidR="005573FE" w:rsidRPr="005573FE">
        <w:rPr>
          <w:rFonts w:ascii="Arial" w:hAnsi="Arial" w:cs="Arial"/>
          <w:sz w:val="20"/>
          <w:szCs w:val="20"/>
        </w:rPr>
        <w:t xml:space="preserve">                       </w:t>
      </w:r>
      <w:r w:rsidRPr="005573FE">
        <w:rPr>
          <w:rFonts w:ascii="Arial" w:hAnsi="Arial" w:cs="Arial"/>
          <w:sz w:val="20"/>
          <w:szCs w:val="20"/>
        </w:rPr>
        <w:t xml:space="preserve">Orientador: </w:t>
      </w:r>
      <w:r w:rsidR="005573FE" w:rsidRPr="005573FE">
        <w:rPr>
          <w:rFonts w:ascii="Arial" w:hAnsi="Arial" w:cs="Arial"/>
          <w:sz w:val="20"/>
          <w:szCs w:val="20"/>
        </w:rPr>
        <w:t xml:space="preserve">Deybsom </w:t>
      </w:r>
      <w:r w:rsidRPr="005573FE">
        <w:rPr>
          <w:rFonts w:ascii="Arial" w:hAnsi="Arial" w:cs="Arial"/>
          <w:b/>
          <w:caps/>
          <w:sz w:val="20"/>
          <w:szCs w:val="20"/>
        </w:rPr>
        <w:br/>
      </w:r>
    </w:p>
    <w:p w:rsidR="00406C27" w:rsidRDefault="00406C27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406C27" w:rsidRDefault="00406C27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406C27" w:rsidRDefault="00406C27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406C27" w:rsidRDefault="00406C27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406C27" w:rsidRDefault="00406C27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406C27" w:rsidRDefault="00406C27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406C27" w:rsidRPr="00406C27" w:rsidRDefault="00406C27">
      <w:pPr>
        <w:jc w:val="center"/>
        <w:rPr>
          <w:rFonts w:ascii="Arial" w:hAnsi="Arial" w:cs="Arial"/>
          <w:sz w:val="24"/>
          <w:szCs w:val="24"/>
        </w:rPr>
      </w:pPr>
      <w:r w:rsidRPr="00406C27">
        <w:rPr>
          <w:rFonts w:ascii="Arial" w:hAnsi="Arial" w:cs="Arial"/>
          <w:sz w:val="24"/>
          <w:szCs w:val="24"/>
        </w:rPr>
        <w:t>Salvador</w:t>
      </w:r>
    </w:p>
    <w:p w:rsidR="00406C27" w:rsidRDefault="00406C27">
      <w:pPr>
        <w:jc w:val="center"/>
        <w:rPr>
          <w:rFonts w:ascii="Arial" w:hAnsi="Arial" w:cs="Arial"/>
          <w:sz w:val="24"/>
          <w:szCs w:val="24"/>
        </w:rPr>
      </w:pPr>
      <w:r w:rsidRPr="00406C27">
        <w:rPr>
          <w:rFonts w:ascii="Arial" w:hAnsi="Arial" w:cs="Arial"/>
          <w:sz w:val="24"/>
          <w:szCs w:val="24"/>
        </w:rPr>
        <w:t>2012</w:t>
      </w:r>
    </w:p>
    <w:p w:rsidR="00406C27" w:rsidRDefault="00406C27">
      <w:pPr>
        <w:jc w:val="center"/>
        <w:rPr>
          <w:rFonts w:ascii="Arial" w:hAnsi="Arial" w:cs="Arial"/>
          <w:sz w:val="24"/>
          <w:szCs w:val="24"/>
        </w:rPr>
      </w:pPr>
    </w:p>
    <w:p w:rsidR="00406C27" w:rsidRDefault="00406C27">
      <w:pPr>
        <w:jc w:val="center"/>
        <w:rPr>
          <w:rFonts w:ascii="Arial" w:hAnsi="Arial" w:cs="Arial"/>
          <w:sz w:val="24"/>
          <w:szCs w:val="24"/>
        </w:rPr>
      </w:pPr>
    </w:p>
    <w:p w:rsidR="00406C27" w:rsidRDefault="00406C27">
      <w:pPr>
        <w:jc w:val="center"/>
        <w:rPr>
          <w:rFonts w:ascii="Arial" w:hAnsi="Arial" w:cs="Arial"/>
          <w:sz w:val="24"/>
          <w:szCs w:val="24"/>
        </w:rPr>
      </w:pPr>
    </w:p>
    <w:p w:rsidR="00406C27" w:rsidRDefault="00517387">
      <w:pPr>
        <w:jc w:val="center"/>
        <w:rPr>
          <w:rFonts w:ascii="Arial" w:hAnsi="Arial" w:cs="Arial"/>
          <w:b/>
          <w:sz w:val="24"/>
          <w:szCs w:val="24"/>
        </w:rPr>
      </w:pPr>
      <w:r w:rsidRPr="00517387">
        <w:rPr>
          <w:rFonts w:ascii="Arial" w:hAnsi="Arial" w:cs="Arial"/>
          <w:b/>
          <w:sz w:val="24"/>
          <w:szCs w:val="24"/>
        </w:rPr>
        <w:lastRenderedPageBreak/>
        <w:t>RESUMO</w:t>
      </w:r>
    </w:p>
    <w:p w:rsidR="00517387" w:rsidRDefault="00517387">
      <w:pPr>
        <w:jc w:val="center"/>
        <w:rPr>
          <w:rFonts w:ascii="Arial" w:hAnsi="Arial" w:cs="Arial"/>
          <w:b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  <w:r w:rsidRPr="00517387">
        <w:rPr>
          <w:rFonts w:ascii="Arial" w:hAnsi="Arial" w:cs="Arial"/>
          <w:sz w:val="24"/>
          <w:szCs w:val="24"/>
        </w:rPr>
        <w:t xml:space="preserve">Este trabalho visa, através de uma revisão de literatura, trazer informações acerca do acolhimento dado às mulheres vítimas de violência nas delegacias especializadas de atendimento à mulher. </w:t>
      </w:r>
      <w:r>
        <w:rPr>
          <w:rFonts w:ascii="Arial" w:hAnsi="Arial" w:cs="Arial"/>
          <w:sz w:val="24"/>
          <w:szCs w:val="24"/>
        </w:rPr>
        <w:t>Para tanto, foram consultados quatro artigos buscados na internet que tratam desse assunto, identificando dificuldades no enfrentamento de tal problemática ao apontar a carência de pessoal e de material nas delegacias especiais de acolhimento. Assim, evidencia-se a importância de um trabalho como este que possa mostrar as especificidades no tratamento da violência de gênero, inclusive com a alocação de instituições que objetivem coibir e punir tais agressores.</w:t>
      </w: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  <w:r w:rsidRPr="00517387">
        <w:rPr>
          <w:rFonts w:ascii="Arial" w:hAnsi="Arial" w:cs="Arial"/>
          <w:b/>
          <w:sz w:val="24"/>
          <w:szCs w:val="24"/>
        </w:rPr>
        <w:t>Palavras-chave</w:t>
      </w:r>
      <w:r>
        <w:rPr>
          <w:rFonts w:ascii="Arial" w:hAnsi="Arial" w:cs="Arial"/>
          <w:sz w:val="24"/>
          <w:szCs w:val="24"/>
        </w:rPr>
        <w:t>: mulher; violência; delegacia especializada.</w:t>
      </w: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p w:rsidR="00517387" w:rsidRPr="00D05103" w:rsidRDefault="00517387" w:rsidP="00517387">
      <w:pPr>
        <w:widowControl w:val="0"/>
        <w:tabs>
          <w:tab w:val="left" w:pos="0"/>
        </w:tabs>
        <w:spacing w:line="360" w:lineRule="auto"/>
        <w:jc w:val="center"/>
        <w:rPr>
          <w:rStyle w:val="ecxlongtext"/>
          <w:rFonts w:ascii="Arial" w:hAnsi="Arial" w:cs="Arial"/>
          <w:b/>
          <w:sz w:val="24"/>
          <w:szCs w:val="24"/>
          <w:lang w:val="en-US"/>
        </w:rPr>
      </w:pPr>
      <w:r w:rsidRPr="00D05103">
        <w:rPr>
          <w:rStyle w:val="ecxlongtext"/>
          <w:rFonts w:ascii="Arial" w:hAnsi="Arial" w:cs="Arial"/>
          <w:b/>
          <w:sz w:val="24"/>
          <w:szCs w:val="24"/>
          <w:lang w:val="en-US"/>
        </w:rPr>
        <w:t>ABSTRACT</w:t>
      </w: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This paper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aims, through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a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literature review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, to bring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information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about the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reception given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to women victims of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violence in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police stations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specialized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care for women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.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To this end,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four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articles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were consulted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on the Internet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sought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to address this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issue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, identifying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difficulties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in coping with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this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problem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by pointing out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the lack of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personnel and equipment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in the police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special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reception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.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Thus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, it is clear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the importance of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a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work like this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that can show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the specific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treatment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of gender violence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,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including the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allocation of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institutions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that aim to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prevent and punish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such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Pr="00D05103">
        <w:rPr>
          <w:rStyle w:val="hps"/>
          <w:rFonts w:ascii="Arial" w:hAnsi="Arial" w:cs="Arial"/>
          <w:color w:val="333333"/>
          <w:sz w:val="24"/>
          <w:szCs w:val="24"/>
          <w:lang w:val="en-US"/>
        </w:rPr>
        <w:t>offenders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t>.</w:t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br/>
      </w:r>
      <w:r w:rsidRPr="00D05103">
        <w:rPr>
          <w:rFonts w:ascii="Arial" w:hAnsi="Arial" w:cs="Arial"/>
          <w:color w:val="333333"/>
          <w:sz w:val="24"/>
          <w:szCs w:val="24"/>
          <w:lang w:val="en-US"/>
        </w:rPr>
        <w:br/>
      </w:r>
      <w:proofErr w:type="spellStart"/>
      <w:r w:rsidRPr="00517387">
        <w:rPr>
          <w:rStyle w:val="hps"/>
          <w:rFonts w:ascii="Arial" w:hAnsi="Arial" w:cs="Arial"/>
          <w:b/>
          <w:color w:val="333333"/>
          <w:sz w:val="24"/>
          <w:szCs w:val="24"/>
        </w:rPr>
        <w:t>Keywords</w:t>
      </w:r>
      <w:proofErr w:type="spellEnd"/>
      <w:r w:rsidRPr="00517387">
        <w:rPr>
          <w:rFonts w:ascii="Arial" w:hAnsi="Arial" w:cs="Arial"/>
          <w:color w:val="333333"/>
          <w:sz w:val="24"/>
          <w:szCs w:val="24"/>
        </w:rPr>
        <w:t xml:space="preserve">: </w:t>
      </w:r>
      <w:proofErr w:type="spellStart"/>
      <w:r w:rsidRPr="00517387">
        <w:rPr>
          <w:rStyle w:val="hps"/>
          <w:rFonts w:ascii="Arial" w:hAnsi="Arial" w:cs="Arial"/>
          <w:color w:val="333333"/>
          <w:sz w:val="24"/>
          <w:szCs w:val="24"/>
        </w:rPr>
        <w:t>women</w:t>
      </w:r>
      <w:proofErr w:type="spellEnd"/>
      <w:r w:rsidRPr="00517387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17387">
        <w:rPr>
          <w:rFonts w:ascii="Arial" w:hAnsi="Arial" w:cs="Arial"/>
          <w:color w:val="333333"/>
          <w:sz w:val="24"/>
          <w:szCs w:val="24"/>
        </w:rPr>
        <w:t>violence</w:t>
      </w:r>
      <w:proofErr w:type="spellEnd"/>
      <w:r w:rsidRPr="00517387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517387">
        <w:rPr>
          <w:rStyle w:val="hps"/>
          <w:rFonts w:ascii="Arial" w:hAnsi="Arial" w:cs="Arial"/>
          <w:color w:val="333333"/>
          <w:sz w:val="24"/>
          <w:szCs w:val="24"/>
        </w:rPr>
        <w:t>kidnapping</w:t>
      </w:r>
      <w:proofErr w:type="spellEnd"/>
      <w:r w:rsidRPr="00517387">
        <w:rPr>
          <w:rStyle w:val="hps"/>
          <w:rFonts w:ascii="Arial" w:hAnsi="Arial" w:cs="Arial"/>
          <w:color w:val="333333"/>
          <w:sz w:val="24"/>
          <w:szCs w:val="24"/>
        </w:rPr>
        <w:t xml:space="preserve"> </w:t>
      </w:r>
      <w:proofErr w:type="gramStart"/>
      <w:r w:rsidRPr="00517387">
        <w:rPr>
          <w:rStyle w:val="hps"/>
          <w:rFonts w:ascii="Arial" w:hAnsi="Arial" w:cs="Arial"/>
          <w:color w:val="333333"/>
          <w:sz w:val="24"/>
          <w:szCs w:val="24"/>
        </w:rPr>
        <w:t>police</w:t>
      </w:r>
      <w:proofErr w:type="gramEnd"/>
      <w:r>
        <w:rPr>
          <w:rStyle w:val="hps"/>
          <w:rFonts w:ascii="Arial" w:hAnsi="Arial" w:cs="Arial"/>
          <w:color w:val="333333"/>
          <w:sz w:val="24"/>
          <w:szCs w:val="24"/>
        </w:rPr>
        <w:t>.</w:t>
      </w: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Default="00517387" w:rsidP="00517387">
      <w:pPr>
        <w:jc w:val="both"/>
        <w:rPr>
          <w:rStyle w:val="hps"/>
          <w:rFonts w:ascii="Arial" w:hAnsi="Arial" w:cs="Arial"/>
          <w:color w:val="333333"/>
          <w:sz w:val="24"/>
          <w:szCs w:val="24"/>
        </w:rPr>
      </w:pPr>
    </w:p>
    <w:p w:rsidR="00517387" w:rsidRPr="00BA5C38" w:rsidRDefault="00517387" w:rsidP="00517387">
      <w:pPr>
        <w:jc w:val="center"/>
        <w:rPr>
          <w:rFonts w:ascii="Arial" w:hAnsi="Arial" w:cs="Arial"/>
          <w:b/>
          <w:sz w:val="28"/>
          <w:szCs w:val="28"/>
        </w:rPr>
      </w:pPr>
      <w:r w:rsidRPr="00BA5C38">
        <w:rPr>
          <w:rFonts w:ascii="Arial" w:hAnsi="Arial" w:cs="Arial"/>
          <w:b/>
          <w:sz w:val="28"/>
          <w:szCs w:val="28"/>
        </w:rPr>
        <w:lastRenderedPageBreak/>
        <w:t>SUMÁRIO</w:t>
      </w:r>
    </w:p>
    <w:p w:rsidR="00517387" w:rsidRDefault="00517387" w:rsidP="00517387">
      <w:pPr>
        <w:jc w:val="center"/>
        <w:rPr>
          <w:b/>
        </w:rPr>
      </w:pPr>
    </w:p>
    <w:p w:rsidR="00517387" w:rsidRDefault="00517387" w:rsidP="00517387">
      <w:pPr>
        <w:jc w:val="center"/>
        <w:rPr>
          <w:b/>
        </w:rPr>
      </w:pPr>
    </w:p>
    <w:p w:rsidR="00517387" w:rsidRDefault="00517387" w:rsidP="00517387">
      <w:pPr>
        <w:jc w:val="center"/>
        <w:rPr>
          <w:b/>
        </w:rPr>
      </w:pPr>
    </w:p>
    <w:tbl>
      <w:tblPr>
        <w:tblW w:w="9108" w:type="dxa"/>
        <w:tblLayout w:type="fixed"/>
        <w:tblLook w:val="0000"/>
      </w:tblPr>
      <w:tblGrid>
        <w:gridCol w:w="696"/>
        <w:gridCol w:w="7693"/>
        <w:gridCol w:w="719"/>
      </w:tblGrid>
      <w:tr w:rsidR="00517387" w:rsidRPr="00790261" w:rsidTr="00401A12">
        <w:tc>
          <w:tcPr>
            <w:tcW w:w="696" w:type="dxa"/>
          </w:tcPr>
          <w:p w:rsidR="00517387" w:rsidRPr="00790261" w:rsidRDefault="00517387" w:rsidP="00401A12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90261">
              <w:rPr>
                <w:rFonts w:ascii="Arial" w:hAnsi="Arial" w:cs="Arial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693" w:type="dxa"/>
          </w:tcPr>
          <w:p w:rsidR="00517387" w:rsidRPr="00790261" w:rsidRDefault="00517387" w:rsidP="00401A12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90261">
              <w:rPr>
                <w:rFonts w:ascii="Arial" w:hAnsi="Arial" w:cs="Arial"/>
                <w:b/>
                <w:sz w:val="24"/>
                <w:szCs w:val="24"/>
              </w:rPr>
              <w:t>INTRODUÇÃO</w:t>
            </w:r>
            <w:proofErr w:type="gramStart"/>
            <w:r w:rsidRPr="00790261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.......................................................................................</w:t>
            </w:r>
            <w:proofErr w:type="gramEnd"/>
          </w:p>
          <w:p w:rsidR="00517387" w:rsidRPr="00790261" w:rsidRDefault="00517387" w:rsidP="00401A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9" w:type="dxa"/>
          </w:tcPr>
          <w:p w:rsidR="00517387" w:rsidRPr="0014009A" w:rsidRDefault="00517387" w:rsidP="00401A12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4009A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</w:tr>
      <w:tr w:rsidR="00517387" w:rsidRPr="00790261" w:rsidTr="00401A12">
        <w:tc>
          <w:tcPr>
            <w:tcW w:w="696" w:type="dxa"/>
          </w:tcPr>
          <w:p w:rsidR="00517387" w:rsidRPr="00790261" w:rsidRDefault="00517387" w:rsidP="00401A12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26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693" w:type="dxa"/>
          </w:tcPr>
          <w:p w:rsidR="00517387" w:rsidRPr="00790261" w:rsidRDefault="00517387" w:rsidP="00401A12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261">
              <w:rPr>
                <w:rFonts w:ascii="Arial" w:hAnsi="Arial" w:cs="Arial"/>
                <w:sz w:val="24"/>
                <w:szCs w:val="24"/>
              </w:rPr>
              <w:t>JUSTIFICATIVA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</w:t>
            </w:r>
            <w:proofErr w:type="gramEnd"/>
          </w:p>
          <w:p w:rsidR="00517387" w:rsidRPr="00790261" w:rsidRDefault="00517387" w:rsidP="00401A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:rsidR="00517387" w:rsidRPr="0014009A" w:rsidRDefault="00517387" w:rsidP="00401A12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4009A">
              <w:rPr>
                <w:rFonts w:ascii="Arial" w:hAnsi="Arial" w:cs="Arial"/>
                <w:b/>
                <w:sz w:val="24"/>
                <w:szCs w:val="24"/>
              </w:rPr>
              <w:t>06</w:t>
            </w:r>
          </w:p>
        </w:tc>
      </w:tr>
      <w:tr w:rsidR="00517387" w:rsidRPr="00790261" w:rsidTr="00401A12">
        <w:tc>
          <w:tcPr>
            <w:tcW w:w="696" w:type="dxa"/>
          </w:tcPr>
          <w:p w:rsidR="00517387" w:rsidRPr="00790261" w:rsidRDefault="00517387" w:rsidP="00401A12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7693" w:type="dxa"/>
          </w:tcPr>
          <w:p w:rsidR="00517387" w:rsidRPr="00790261" w:rsidRDefault="00517387" w:rsidP="00401A12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GERAL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</w:t>
            </w:r>
            <w:proofErr w:type="gramEnd"/>
          </w:p>
        </w:tc>
        <w:tc>
          <w:tcPr>
            <w:tcW w:w="719" w:type="dxa"/>
          </w:tcPr>
          <w:p w:rsidR="00517387" w:rsidRPr="0014009A" w:rsidRDefault="00517387" w:rsidP="00401A12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4009A">
              <w:rPr>
                <w:rFonts w:ascii="Arial" w:hAnsi="Arial" w:cs="Arial"/>
                <w:b/>
                <w:sz w:val="24"/>
                <w:szCs w:val="24"/>
              </w:rPr>
              <w:t>07</w:t>
            </w:r>
          </w:p>
        </w:tc>
      </w:tr>
      <w:tr w:rsidR="00517387" w:rsidRPr="00790261" w:rsidTr="00401A12">
        <w:trPr>
          <w:trHeight w:val="664"/>
        </w:trPr>
        <w:tc>
          <w:tcPr>
            <w:tcW w:w="696" w:type="dxa"/>
          </w:tcPr>
          <w:p w:rsidR="00517387" w:rsidRPr="00790261" w:rsidRDefault="00517387" w:rsidP="00401A12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7693" w:type="dxa"/>
          </w:tcPr>
          <w:p w:rsidR="00517387" w:rsidRPr="00790261" w:rsidRDefault="00517387" w:rsidP="00401A12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OBJETIVOS ESPECÍFICOS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</w:t>
            </w:r>
            <w:proofErr w:type="gramEnd"/>
          </w:p>
        </w:tc>
        <w:tc>
          <w:tcPr>
            <w:tcW w:w="719" w:type="dxa"/>
          </w:tcPr>
          <w:p w:rsidR="00517387" w:rsidRPr="0014009A" w:rsidRDefault="00517387" w:rsidP="00401A12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4009A">
              <w:rPr>
                <w:rFonts w:ascii="Arial" w:hAnsi="Arial" w:cs="Arial"/>
                <w:b/>
                <w:sz w:val="24"/>
                <w:szCs w:val="24"/>
              </w:rPr>
              <w:t>07</w:t>
            </w:r>
          </w:p>
        </w:tc>
      </w:tr>
      <w:tr w:rsidR="00517387" w:rsidRPr="005244EF" w:rsidTr="00401A12">
        <w:tc>
          <w:tcPr>
            <w:tcW w:w="696" w:type="dxa"/>
          </w:tcPr>
          <w:p w:rsidR="00517387" w:rsidRPr="00790261" w:rsidRDefault="00517387" w:rsidP="00401A12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90261">
              <w:rPr>
                <w:rFonts w:ascii="Arial" w:hAnsi="Arial" w:cs="Arial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7693" w:type="dxa"/>
          </w:tcPr>
          <w:p w:rsidR="00517387" w:rsidRPr="00790261" w:rsidRDefault="00517387" w:rsidP="00401A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90261">
              <w:rPr>
                <w:rFonts w:ascii="Arial" w:hAnsi="Arial" w:cs="Arial"/>
                <w:b/>
                <w:sz w:val="24"/>
                <w:szCs w:val="24"/>
              </w:rPr>
              <w:t>METODOLOGIA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....................................................................................</w:t>
            </w:r>
            <w:proofErr w:type="gramEnd"/>
          </w:p>
        </w:tc>
        <w:tc>
          <w:tcPr>
            <w:tcW w:w="719" w:type="dxa"/>
          </w:tcPr>
          <w:p w:rsidR="00517387" w:rsidRPr="0014009A" w:rsidRDefault="00517387" w:rsidP="00401A12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4009A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  <w:p w:rsidR="00517387" w:rsidRPr="0014009A" w:rsidRDefault="00517387" w:rsidP="00401A12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387" w:rsidRPr="005244EF" w:rsidTr="00401A12">
        <w:tc>
          <w:tcPr>
            <w:tcW w:w="696" w:type="dxa"/>
          </w:tcPr>
          <w:p w:rsidR="00517387" w:rsidRPr="00790261" w:rsidRDefault="00517387" w:rsidP="00401A12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7693" w:type="dxa"/>
          </w:tcPr>
          <w:p w:rsidR="00517387" w:rsidRPr="00790261" w:rsidRDefault="00517387" w:rsidP="00401A12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APRESENTAÇÃO E ANÁLISE DOS ARTIGOS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...........................</w:t>
            </w:r>
            <w:proofErr w:type="gramEnd"/>
          </w:p>
          <w:p w:rsidR="00517387" w:rsidRPr="00790261" w:rsidRDefault="00517387" w:rsidP="00401A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9" w:type="dxa"/>
          </w:tcPr>
          <w:p w:rsidR="00517387" w:rsidRPr="0014009A" w:rsidRDefault="0014009A" w:rsidP="00401A12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4009A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</w:tr>
      <w:tr w:rsidR="0014009A" w:rsidRPr="005244EF" w:rsidTr="00401A12">
        <w:tc>
          <w:tcPr>
            <w:tcW w:w="696" w:type="dxa"/>
          </w:tcPr>
          <w:p w:rsidR="0014009A" w:rsidRPr="00790261" w:rsidRDefault="0014009A" w:rsidP="00401A12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90261">
              <w:rPr>
                <w:rFonts w:ascii="Arial" w:hAnsi="Arial" w:cs="Arial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7693" w:type="dxa"/>
          </w:tcPr>
          <w:p w:rsidR="0014009A" w:rsidRPr="00790261" w:rsidRDefault="0014009A" w:rsidP="00401A12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CONSIDERAÇÕES FINAIS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</w:t>
            </w:r>
            <w:proofErr w:type="gramEnd"/>
          </w:p>
        </w:tc>
        <w:tc>
          <w:tcPr>
            <w:tcW w:w="719" w:type="dxa"/>
          </w:tcPr>
          <w:p w:rsidR="0014009A" w:rsidRPr="0014009A" w:rsidRDefault="0014009A" w:rsidP="00401A12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14009A" w:rsidRPr="005244EF" w:rsidTr="00401A12">
        <w:tc>
          <w:tcPr>
            <w:tcW w:w="696" w:type="dxa"/>
          </w:tcPr>
          <w:p w:rsidR="0014009A" w:rsidRPr="00790261" w:rsidRDefault="0014009A" w:rsidP="00401A12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93" w:type="dxa"/>
          </w:tcPr>
          <w:p w:rsidR="0014009A" w:rsidRPr="00790261" w:rsidRDefault="0014009A" w:rsidP="00401A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261">
              <w:rPr>
                <w:rFonts w:ascii="Arial" w:hAnsi="Arial" w:cs="Arial"/>
                <w:b/>
                <w:sz w:val="24"/>
                <w:szCs w:val="24"/>
              </w:rPr>
              <w:t>REFERÊNCIAS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......................................................................................</w:t>
            </w:r>
            <w:proofErr w:type="gramEnd"/>
          </w:p>
        </w:tc>
        <w:tc>
          <w:tcPr>
            <w:tcW w:w="719" w:type="dxa"/>
          </w:tcPr>
          <w:p w:rsidR="0014009A" w:rsidRPr="0014009A" w:rsidRDefault="0014009A" w:rsidP="00401A12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bookmarkStart w:id="0" w:name="_GoBack"/>
            <w:bookmarkEnd w:id="0"/>
          </w:p>
        </w:tc>
      </w:tr>
    </w:tbl>
    <w:p w:rsidR="00517387" w:rsidRPr="00517387" w:rsidRDefault="00517387" w:rsidP="00517387">
      <w:pPr>
        <w:jc w:val="both"/>
        <w:rPr>
          <w:rFonts w:ascii="Arial" w:hAnsi="Arial" w:cs="Arial"/>
          <w:sz w:val="24"/>
          <w:szCs w:val="24"/>
        </w:rPr>
      </w:pPr>
    </w:p>
    <w:sectPr w:rsidR="00517387" w:rsidRPr="00517387" w:rsidSect="005C4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E72E9"/>
    <w:multiLevelType w:val="hybridMultilevel"/>
    <w:tmpl w:val="0FA450F4"/>
    <w:lvl w:ilvl="0" w:tplc="2BEA2FEA">
      <w:start w:val="1"/>
      <w:numFmt w:val="lowerLetter"/>
      <w:pStyle w:val="NaturezadoTrabalho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cs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C27"/>
    <w:rsid w:val="0014009A"/>
    <w:rsid w:val="00265D10"/>
    <w:rsid w:val="00406C27"/>
    <w:rsid w:val="004B57D8"/>
    <w:rsid w:val="00517387"/>
    <w:rsid w:val="005573FE"/>
    <w:rsid w:val="005C42CC"/>
    <w:rsid w:val="00D0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aturezadoTrabalho">
    <w:name w:val="Natureza do Trabalho"/>
    <w:basedOn w:val="Normal"/>
    <w:rsid w:val="00406C27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character" w:customStyle="1" w:styleId="ecxlongtext">
    <w:name w:val="ecxlong_text"/>
    <w:basedOn w:val="Fontepargpadro"/>
    <w:rsid w:val="00517387"/>
  </w:style>
  <w:style w:type="character" w:customStyle="1" w:styleId="hps">
    <w:name w:val="hps"/>
    <w:basedOn w:val="Fontepargpadro"/>
    <w:rsid w:val="00517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aturezadoTrabalho">
    <w:name w:val="Natureza do Trabalho"/>
    <w:basedOn w:val="Normal"/>
    <w:rsid w:val="00406C27"/>
    <w:pPr>
      <w:widowControl w:val="0"/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character" w:customStyle="1" w:styleId="ecxlongtext">
    <w:name w:val="ecxlong_text"/>
    <w:basedOn w:val="Fontepargpadro"/>
    <w:rsid w:val="00517387"/>
  </w:style>
  <w:style w:type="character" w:customStyle="1" w:styleId="hps">
    <w:name w:val="hps"/>
    <w:basedOn w:val="Fontepargpadro"/>
    <w:rsid w:val="00517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</dc:creator>
  <cp:lastModifiedBy>Valdizia</cp:lastModifiedBy>
  <cp:revision>5</cp:revision>
  <dcterms:created xsi:type="dcterms:W3CDTF">2012-01-11T14:49:00Z</dcterms:created>
  <dcterms:modified xsi:type="dcterms:W3CDTF">2013-05-16T21:19:00Z</dcterms:modified>
</cp:coreProperties>
</file>