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BB" w:rsidRDefault="00026733" w:rsidP="0002673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26733">
        <w:rPr>
          <w:rFonts w:ascii="Times New Roman" w:hAnsi="Times New Roman"/>
          <w:b/>
          <w:sz w:val="24"/>
          <w:szCs w:val="24"/>
        </w:rPr>
        <w:t>A DISCRIMINAÇÃO NAS RELAÇÕES DE TRABALHO</w:t>
      </w:r>
    </w:p>
    <w:p w:rsidR="00026733" w:rsidRDefault="00026733" w:rsidP="000267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26733" w:rsidRDefault="00026733" w:rsidP="000267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26733" w:rsidRDefault="00026733" w:rsidP="000267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26733" w:rsidRPr="00026733" w:rsidRDefault="00026733" w:rsidP="000267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33">
        <w:rPr>
          <w:rFonts w:ascii="Times New Roman" w:hAnsi="Times New Roman" w:cs="Times New Roman"/>
          <w:b/>
          <w:sz w:val="24"/>
          <w:szCs w:val="24"/>
        </w:rPr>
        <w:t>Denise Sgobero Fernandes</w:t>
      </w:r>
    </w:p>
    <w:p w:rsidR="00026733" w:rsidRPr="00026733" w:rsidRDefault="00026733" w:rsidP="000267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33">
        <w:rPr>
          <w:rFonts w:ascii="Times New Roman" w:hAnsi="Times New Roman" w:cs="Times New Roman"/>
          <w:b/>
          <w:sz w:val="24"/>
          <w:szCs w:val="24"/>
        </w:rPr>
        <w:t xml:space="preserve">Diego Nascimento Pacífico </w:t>
      </w:r>
      <w:proofErr w:type="spellStart"/>
      <w:r w:rsidRPr="00026733">
        <w:rPr>
          <w:rFonts w:ascii="Times New Roman" w:hAnsi="Times New Roman" w:cs="Times New Roman"/>
          <w:b/>
          <w:sz w:val="24"/>
          <w:szCs w:val="24"/>
        </w:rPr>
        <w:t>Camargos</w:t>
      </w:r>
      <w:proofErr w:type="spellEnd"/>
    </w:p>
    <w:p w:rsidR="00026733" w:rsidRPr="00026733" w:rsidRDefault="00026733" w:rsidP="000267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33">
        <w:rPr>
          <w:rFonts w:ascii="Times New Roman" w:hAnsi="Times New Roman" w:cs="Times New Roman"/>
          <w:b/>
          <w:sz w:val="24"/>
          <w:szCs w:val="24"/>
        </w:rPr>
        <w:t>Gabrielle Alves Borges</w:t>
      </w:r>
    </w:p>
    <w:p w:rsidR="00026733" w:rsidRPr="00026733" w:rsidRDefault="00026733" w:rsidP="000267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33">
        <w:rPr>
          <w:rFonts w:ascii="Times New Roman" w:hAnsi="Times New Roman" w:cs="Times New Roman"/>
          <w:b/>
          <w:sz w:val="24"/>
          <w:szCs w:val="24"/>
        </w:rPr>
        <w:t>Pollyana Dias Fonseca</w:t>
      </w:r>
    </w:p>
    <w:p w:rsidR="00026733" w:rsidRDefault="00026733" w:rsidP="000267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733">
        <w:rPr>
          <w:rFonts w:ascii="Times New Roman" w:hAnsi="Times New Roman" w:cs="Times New Roman"/>
          <w:b/>
          <w:sz w:val="24"/>
          <w:szCs w:val="24"/>
        </w:rPr>
        <w:t>Raphael Rodrigues Santana</w:t>
      </w:r>
      <w:r w:rsidR="006803BF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26733" w:rsidRDefault="00026733" w:rsidP="000267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6733" w:rsidRDefault="00026733" w:rsidP="000267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6733" w:rsidRDefault="00026733" w:rsidP="000267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6733" w:rsidRDefault="00026733" w:rsidP="00026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</w:t>
      </w:r>
      <w:r w:rsidRPr="00097A7D">
        <w:rPr>
          <w:rFonts w:ascii="Times New Roman" w:hAnsi="Times New Roman" w:cs="Times New Roman"/>
          <w:sz w:val="24"/>
          <w:szCs w:val="24"/>
        </w:rPr>
        <w:t xml:space="preserve">O presente estudo tem como tema </w:t>
      </w:r>
      <w:r>
        <w:rPr>
          <w:rFonts w:ascii="Times New Roman" w:hAnsi="Times New Roman" w:cs="Times New Roman"/>
          <w:color w:val="00000A"/>
          <w:sz w:val="24"/>
          <w:szCs w:val="24"/>
        </w:rPr>
        <w:t>“</w:t>
      </w:r>
      <w:r w:rsidRPr="00097A7D">
        <w:rPr>
          <w:rFonts w:ascii="Times New Roman" w:hAnsi="Times New Roman" w:cs="Times New Roman"/>
          <w:color w:val="00000A"/>
          <w:sz w:val="24"/>
          <w:szCs w:val="24"/>
        </w:rPr>
        <w:t xml:space="preserve">A discriminação nas relações de trabalho” e busca, substancialmente, responder a seguinte problemática: </w:t>
      </w:r>
      <w:r w:rsidRPr="00097A7D">
        <w:rPr>
          <w:rFonts w:ascii="Times New Roman" w:hAnsi="Times New Roman" w:cs="Times New Roman"/>
          <w:color w:val="000000"/>
          <w:sz w:val="24"/>
          <w:szCs w:val="24"/>
        </w:rPr>
        <w:t>Existem, no atual ordenamento jurídico pátrio, mecanismos de prevenção e punição a atos discriminatórios nas relações de trabalho?</w:t>
      </w:r>
      <w:r w:rsidRPr="00097A7D">
        <w:rPr>
          <w:rFonts w:ascii="Times New Roman" w:hAnsi="Times New Roman" w:cs="Times New Roman"/>
          <w:color w:val="00000A"/>
          <w:sz w:val="24"/>
          <w:szCs w:val="24"/>
        </w:rPr>
        <w:t xml:space="preserve"> Para tanto, estabeleceu-se o objetivo geral de </w:t>
      </w:r>
      <w:r w:rsidRPr="00097A7D">
        <w:rPr>
          <w:rFonts w:ascii="Times New Roman" w:hAnsi="Times New Roman" w:cs="Times New Roman"/>
          <w:color w:val="000000"/>
          <w:sz w:val="24"/>
          <w:szCs w:val="24"/>
        </w:rPr>
        <w:t>identificar as hipóteses e critérios que caracterizam a conduta discriminatória, passível de tutela jurisdicional, no ambiente de trabalho</w:t>
      </w:r>
      <w:r w:rsidRPr="00097A7D">
        <w:rPr>
          <w:rFonts w:ascii="Times New Roman" w:hAnsi="Times New Roman" w:cs="Times New Roman"/>
          <w:color w:val="00000A"/>
          <w:sz w:val="24"/>
          <w:szCs w:val="24"/>
        </w:rPr>
        <w:t xml:space="preserve">. Especificamente, procura-se </w:t>
      </w:r>
      <w:r w:rsidRPr="00097A7D">
        <w:rPr>
          <w:rFonts w:ascii="Times New Roman" w:hAnsi="Times New Roman" w:cs="Times New Roman"/>
          <w:color w:val="000000"/>
          <w:sz w:val="24"/>
          <w:szCs w:val="24"/>
        </w:rPr>
        <w:t xml:space="preserve">analisar o conceito de discriminação, enquanto conduta criminosa; elencar as principais práticas discriminatórias no ambiente de trabalho; e avaliar a incidência dos princípios jurídico-constitucionais da dignidade da pessoa humana e da igualdade, bem como, do princípio da isonomia. O presente se justifica pela necessidade de estudos que demonstrem os fundamentos histórico-sociais que possibilitaram a admissão do princípio da não discriminação, como princípio informador das relações de trabalho e repressor das condutas discriminantes. </w:t>
      </w:r>
      <w:r>
        <w:rPr>
          <w:rFonts w:ascii="Times New Roman" w:hAnsi="Times New Roman" w:cs="Times New Roman"/>
          <w:sz w:val="24"/>
          <w:szCs w:val="24"/>
        </w:rPr>
        <w:t xml:space="preserve">Para a realização desse artigo foram analisadas diversas obras doutrinárias, artigos e periódicos que apresentavam diferentes linhas de pensamento acerca do tema, que foram contrapostas e ponderadas a partir do método hipotético-dedutivo, adotando-se a forma de pesquisa teórica e qualitativa. </w:t>
      </w:r>
      <w:r w:rsidR="00066BE5">
        <w:rPr>
          <w:rFonts w:ascii="Times New Roman" w:hAnsi="Times New Roman" w:cs="Times New Roman"/>
          <w:sz w:val="24"/>
          <w:szCs w:val="24"/>
        </w:rPr>
        <w:t>O tema mostra-se interdisciplinar, uma vez que, apresenta conceitos das áreas de direito constitucional</w:t>
      </w:r>
      <w:r w:rsidR="006803BF">
        <w:rPr>
          <w:rFonts w:ascii="Times New Roman" w:hAnsi="Times New Roman" w:cs="Times New Roman"/>
          <w:sz w:val="24"/>
          <w:szCs w:val="24"/>
        </w:rPr>
        <w:t>,</w:t>
      </w:r>
      <w:r w:rsidR="00066BE5">
        <w:rPr>
          <w:rFonts w:ascii="Times New Roman" w:hAnsi="Times New Roman" w:cs="Times New Roman"/>
          <w:sz w:val="24"/>
          <w:szCs w:val="24"/>
        </w:rPr>
        <w:t xml:space="preserve"> do trabalho</w:t>
      </w:r>
      <w:r w:rsidR="006803BF">
        <w:rPr>
          <w:rFonts w:ascii="Times New Roman" w:hAnsi="Times New Roman" w:cs="Times New Roman"/>
          <w:sz w:val="24"/>
          <w:szCs w:val="24"/>
        </w:rPr>
        <w:t xml:space="preserve"> e penal</w:t>
      </w:r>
      <w:r w:rsidR="00066BE5">
        <w:rPr>
          <w:rFonts w:ascii="Times New Roman" w:hAnsi="Times New Roman" w:cs="Times New Roman"/>
          <w:sz w:val="24"/>
          <w:szCs w:val="24"/>
        </w:rPr>
        <w:t>, além de algumas considerações históricas e d</w:t>
      </w:r>
      <w:r w:rsidR="006803BF">
        <w:rPr>
          <w:rFonts w:ascii="Times New Roman" w:hAnsi="Times New Roman" w:cs="Times New Roman"/>
          <w:sz w:val="24"/>
          <w:szCs w:val="24"/>
        </w:rPr>
        <w:t>e outras ciências sociais como a sociologia e a filosofia</w:t>
      </w:r>
      <w:r w:rsidR="00066BE5">
        <w:rPr>
          <w:rFonts w:ascii="Times New Roman" w:hAnsi="Times New Roman" w:cs="Times New Roman"/>
          <w:sz w:val="24"/>
          <w:szCs w:val="24"/>
        </w:rPr>
        <w:t>.</w:t>
      </w:r>
      <w:r w:rsidR="0020632A">
        <w:rPr>
          <w:rFonts w:ascii="Times New Roman" w:hAnsi="Times New Roman" w:cs="Times New Roman"/>
          <w:sz w:val="24"/>
          <w:szCs w:val="24"/>
        </w:rPr>
        <w:t xml:space="preserve"> </w:t>
      </w:r>
      <w:r w:rsidR="00066BE5">
        <w:rPr>
          <w:rFonts w:ascii="Times New Roman" w:hAnsi="Times New Roman" w:cs="Times New Roman"/>
          <w:sz w:val="24"/>
          <w:szCs w:val="24"/>
        </w:rPr>
        <w:t>A</w:t>
      </w:r>
      <w:r w:rsidR="00066BE5" w:rsidRPr="002E406C">
        <w:rPr>
          <w:rFonts w:ascii="Times New Roman" w:hAnsi="Times New Roman" w:cs="Times New Roman"/>
          <w:sz w:val="24"/>
          <w:szCs w:val="24"/>
        </w:rPr>
        <w:t xml:space="preserve"> hipótese da provável existência d</w:t>
      </w:r>
      <w:r w:rsidR="00066BE5">
        <w:rPr>
          <w:rFonts w:ascii="Times New Roman" w:hAnsi="Times New Roman" w:cs="Times New Roman"/>
          <w:sz w:val="24"/>
          <w:szCs w:val="24"/>
        </w:rPr>
        <w:t>a</w:t>
      </w:r>
      <w:r w:rsidR="00066BE5" w:rsidRPr="002E406C">
        <w:rPr>
          <w:rFonts w:ascii="Times New Roman" w:hAnsi="Times New Roman" w:cs="Times New Roman"/>
          <w:sz w:val="24"/>
          <w:szCs w:val="24"/>
        </w:rPr>
        <w:t xml:space="preserve"> tutela jurisdicional do Estado ao tratamento discriminatório</w:t>
      </w:r>
      <w:r w:rsidR="00066BE5">
        <w:rPr>
          <w:rFonts w:ascii="Times New Roman" w:hAnsi="Times New Roman" w:cs="Times New Roman"/>
          <w:sz w:val="24"/>
          <w:szCs w:val="24"/>
        </w:rPr>
        <w:t xml:space="preserve"> é admitida em função da possibilidade da aplicação dos princípios da dignidade da pessoa humana e da igualdade, como fundamentos para a penalização a qualquer forma de discriminação.</w:t>
      </w:r>
    </w:p>
    <w:p w:rsidR="00066BE5" w:rsidRDefault="00066BE5" w:rsidP="00026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6BE5" w:rsidRDefault="00066BE5" w:rsidP="00026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6BE5" w:rsidRDefault="00066BE5" w:rsidP="00026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6BE5" w:rsidRPr="00026733" w:rsidRDefault="00066BE5" w:rsidP="000267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BE5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066B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Discriminação. Responsabilidade do Estado. Dignidade da pessoa humana.</w:t>
      </w:r>
    </w:p>
    <w:p w:rsidR="00026733" w:rsidRDefault="00026733" w:rsidP="006803B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03BF" w:rsidRDefault="006803BF" w:rsidP="006803B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04E46" w:rsidRDefault="00A04E46" w:rsidP="006803B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BE5" w:rsidRDefault="00066BE5" w:rsidP="00066BE5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</w:p>
    <w:p w:rsidR="00066BE5" w:rsidRDefault="00066BE5" w:rsidP="00066BE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estudo a ser realizado tem como tema “A discriminação nas relações de trabalho” e busca responder a seguinte problemática: Existem, no atual ordenamento jurídico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pátrio, mecanismos de prevenção e punição a quais atos discriminatórios nas relações de trabalho? </w:t>
      </w:r>
    </w:p>
    <w:p w:rsidR="00066BE5" w:rsidRDefault="00066BE5" w:rsidP="00066B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A pesquisa tem por objetivo geral: identificar as hipóteses e critérios que caracterizam a conduta discriminatória, passível de tutela jurisdicional, no ambiente de trabalho.</w:t>
      </w: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 objetivos específicos são: analisar o conceito de discriminação, enquanto conduta criminosa; elencar as principais práticas discriminatórias no ambiente de trabalho; e avaliar a incidência dos princípios jurídico-constitucionais da dignidade da pessoa humana e da igualdade, bem como, do princípio da isonomia.</w:t>
      </w:r>
    </w:p>
    <w:p w:rsidR="00066BE5" w:rsidRDefault="00066BE5" w:rsidP="00066B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Em conformidade com a consecução desses objetivos, corrobora-se a hi</w:t>
      </w:r>
      <w:r w:rsidR="0020632A">
        <w:rPr>
          <w:rFonts w:ascii="Times New Roman" w:eastAsia="Times New Roman" w:hAnsi="Times New Roman" w:cs="Times New Roman"/>
          <w:sz w:val="24"/>
        </w:rPr>
        <w:t>pótese da provável existência da</w:t>
      </w:r>
      <w:r>
        <w:rPr>
          <w:rFonts w:ascii="Times New Roman" w:eastAsia="Times New Roman" w:hAnsi="Times New Roman" w:cs="Times New Roman"/>
          <w:sz w:val="24"/>
        </w:rPr>
        <w:t xml:space="preserve"> tutela jurisdicional do Estado ao tratamento discriminatório, pois, ainda que não exista restrição a todas as formas de discriminação de forma expressa no ordenamento, pode-se recorrer ao princípio maior do direito, o da dignidade da pessoa humana, para restringir as condutas discriminatórias e conceder a todos os trabalhadores um tratamento igualitário e a possibilidade de ingresso no mercado de trabalho.</w:t>
      </w:r>
    </w:p>
    <w:p w:rsidR="00066BE5" w:rsidRDefault="00066BE5" w:rsidP="00066B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A discriminação, em um sentido amplo, refere-se a qualquer forma de ofensa</w:t>
      </w:r>
      <w:r>
        <w:rPr>
          <w:rStyle w:val="Refdenotaderodap"/>
          <w:rFonts w:ascii="Times New Roman" w:eastAsia="Times New Roman" w:hAnsi="Times New Roman" w:cs="Times New Roman"/>
          <w:sz w:val="24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ao princípio da igualdade e não se limita ao âmbito do direito do trabalho, sendo um fenômeno social e dinâmico que se arrasta pelos séculos e dissemina seu aspecto negativo de marginalização e exploração das classes discriminadas. </w:t>
      </w:r>
    </w:p>
    <w:p w:rsidR="00066BE5" w:rsidRDefault="00066BE5" w:rsidP="00066B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 princípio da não discriminação, próprio do direito laboral e derivado do princípio geral da igualdade, no entanto, trata da discriminação em seu sentido estrito, considerando negativa, apenas aquela distinção fundada em determinadas circunstâncias proibidas pelo ordenamento jurídico.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66BE5" w:rsidRDefault="00066BE5" w:rsidP="00066B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 presente se justifica pela necessidade de estudos que demonstrem os fundamentos histórico-sociais que possibilitaram a admissão do princípio da não discriminação, como princípio informador das relações de trabalho e repressor das condutas discriminantes. Igualmente importante e relevante, é demonstrar que em algumas situações a discriminação será lícita, assim como destacar como se diferenciam essas circunstâncias, daquelas passíveis de penalização.</w:t>
      </w:r>
    </w:p>
    <w:p w:rsidR="00066BE5" w:rsidRDefault="00066BE5" w:rsidP="00066B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hAnsi="Times New Roman"/>
          <w:sz w:val="24"/>
          <w:szCs w:val="24"/>
        </w:rPr>
        <w:t xml:space="preserve">O tema se mostra interdisciplinar, principalmente, pela necessidade de se buscar conceitos das outras ciências sociais, como a sociologia e a filosofia para a correta acepção </w:t>
      </w:r>
      <w:r>
        <w:rPr>
          <w:rFonts w:ascii="Times New Roman" w:hAnsi="Times New Roman"/>
          <w:sz w:val="24"/>
          <w:szCs w:val="24"/>
        </w:rPr>
        <w:lastRenderedPageBreak/>
        <w:t xml:space="preserve">dos dispositivos constantes nas legislações trabalhistas, constitucionais e penais sobre a matéria, que serão analisadas sob o método </w:t>
      </w:r>
      <w:r w:rsidR="000D77FE">
        <w:rPr>
          <w:rFonts w:ascii="Times New Roman" w:hAnsi="Times New Roman"/>
          <w:sz w:val="24"/>
          <w:szCs w:val="24"/>
        </w:rPr>
        <w:t>hipotético-</w:t>
      </w:r>
      <w:r>
        <w:rPr>
          <w:rFonts w:ascii="Times New Roman" w:hAnsi="Times New Roman"/>
          <w:sz w:val="24"/>
          <w:szCs w:val="24"/>
        </w:rPr>
        <w:t>dedutivo.</w:t>
      </w:r>
    </w:p>
    <w:p w:rsidR="00066BE5" w:rsidRDefault="00066BE5" w:rsidP="00066BE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BE5" w:rsidRDefault="00066BE5" w:rsidP="00066BE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BE5" w:rsidRDefault="00066BE5" w:rsidP="00066BE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BE5" w:rsidRPr="00066BE5" w:rsidRDefault="00066BE5" w:rsidP="00066BE5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66BE5">
        <w:rPr>
          <w:rFonts w:ascii="Times New Roman" w:eastAsia="Times New Roman" w:hAnsi="Times New Roman" w:cs="Times New Roman"/>
          <w:b/>
          <w:sz w:val="24"/>
        </w:rPr>
        <w:t>A questão da discriminação sob um prisma histórico e principiciológico</w:t>
      </w:r>
    </w:p>
    <w:p w:rsidR="00066BE5" w:rsidRDefault="00066BE5" w:rsidP="00066BE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BE5" w:rsidRDefault="00066BE5" w:rsidP="00066BE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BE5" w:rsidRPr="00066BE5" w:rsidRDefault="00066BE5" w:rsidP="00066BE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66BE5" w:rsidRPr="00066BE5" w:rsidRDefault="00066BE5" w:rsidP="00066BE5">
      <w:pPr>
        <w:pStyle w:val="PargrafodaLista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66BE5">
        <w:rPr>
          <w:rFonts w:ascii="Times New Roman" w:eastAsia="Times New Roman" w:hAnsi="Times New Roman" w:cs="Times New Roman"/>
          <w:b/>
          <w:sz w:val="24"/>
        </w:rPr>
        <w:t xml:space="preserve"> O conceito de discriminação</w:t>
      </w:r>
    </w:p>
    <w:p w:rsidR="00066BE5" w:rsidRDefault="00066BE5" w:rsidP="00066BE5">
      <w:pPr>
        <w:pStyle w:val="PargrafodaLista"/>
        <w:spacing w:line="240" w:lineRule="auto"/>
        <w:ind w:left="1134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066BE5">
      <w:pPr>
        <w:pStyle w:val="PargrafodaLista"/>
        <w:spacing w:line="240" w:lineRule="auto"/>
        <w:ind w:left="1134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066BE5">
      <w:pPr>
        <w:pStyle w:val="PargrafodaLista"/>
        <w:spacing w:line="240" w:lineRule="auto"/>
        <w:ind w:left="1134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“</w:t>
      </w:r>
      <w:r w:rsidRPr="0049154F">
        <w:rPr>
          <w:rFonts w:ascii="Times New Roman" w:eastAsia="Times New Roman" w:hAnsi="Times New Roman" w:cs="Times New Roman"/>
          <w:i/>
          <w:sz w:val="24"/>
        </w:rPr>
        <w:t>discriminação</w:t>
      </w:r>
      <w:r>
        <w:rPr>
          <w:rFonts w:ascii="Times New Roman" w:eastAsia="Times New Roman" w:hAnsi="Times New Roman" w:cs="Times New Roman"/>
          <w:sz w:val="24"/>
        </w:rPr>
        <w:t>” vem sendo constantemente abordada na doutrina brasileira, pelos mais variáveis pontos de vista nas ciências sociais. Isso, porque, a discussão acerca dos efeitos e combate à discriminação nas relações sociais e laborais, afeta os diversos setores da sociedade.</w:t>
      </w: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Ao ser analisada sob um prisma histórico e social na obra</w:t>
      </w:r>
      <w:r>
        <w:rPr>
          <w:rStyle w:val="Refdenotaderodap"/>
          <w:rFonts w:ascii="Times New Roman" w:eastAsia="Times New Roman" w:hAnsi="Times New Roman" w:cs="Times New Roman"/>
          <w:sz w:val="24"/>
        </w:rPr>
        <w:footnoteReference w:id="3"/>
      </w:r>
      <w:r>
        <w:rPr>
          <w:rFonts w:ascii="Times New Roman" w:eastAsia="Times New Roman" w:hAnsi="Times New Roman" w:cs="Times New Roman"/>
          <w:sz w:val="24"/>
        </w:rPr>
        <w:t xml:space="preserve"> de José Alfredo Guimarães, a discriminação caracteriza-se como a manifestação verbal e comportamental do preconceito, que por sua vez, é a motivação daquela.</w:t>
      </w:r>
      <w:r w:rsidR="002834C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Para ele, o preconceito é a idéia pré-concebida das características morais, físicas, intelectuais, psíquicas ou estéticas de alguém, que se cria, a partir de juízos de valor próprios e pessoais ou ainda a partir das influências sociais e históricas. </w:t>
      </w: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discriminação, por sua vez, trata-se da exteriorização do preconceito, da materialização de uma idéia ou juízo de valor, que se forma precocemente a respeito de algo ou de alguém em razão de alguma particularidade.</w:t>
      </w: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Juíza do Trabalho Elaine Machado Vasconcelos, aborda o tema sob uma ótica mais filosófica e em recente obra</w:t>
      </w:r>
      <w:r>
        <w:rPr>
          <w:rStyle w:val="Refdenotaderodap"/>
          <w:rFonts w:ascii="Times New Roman" w:eastAsia="Times New Roman" w:hAnsi="Times New Roman" w:cs="Times New Roman"/>
          <w:sz w:val="24"/>
        </w:rPr>
        <w:footnoteReference w:id="4"/>
      </w:r>
      <w:r>
        <w:rPr>
          <w:rFonts w:ascii="Times New Roman" w:eastAsia="Times New Roman" w:hAnsi="Times New Roman" w:cs="Times New Roman"/>
          <w:sz w:val="24"/>
        </w:rPr>
        <w:t>, cita a definição de Souza Cruz:</w:t>
      </w:r>
    </w:p>
    <w:p w:rsidR="00066BE5" w:rsidRDefault="00066BE5" w:rsidP="00066BE5">
      <w:pPr>
        <w:spacing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066BE5">
      <w:pPr>
        <w:tabs>
          <w:tab w:val="left" w:pos="2268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A16832">
        <w:rPr>
          <w:rFonts w:ascii="Times New Roman" w:eastAsia="Times New Roman" w:hAnsi="Times New Roman" w:cs="Times New Roman"/>
          <w:sz w:val="20"/>
          <w:szCs w:val="20"/>
        </w:rPr>
        <w:t>[</w:t>
      </w:r>
      <w:proofErr w:type="gramStart"/>
      <w:r w:rsidRPr="00A16832">
        <w:rPr>
          <w:rFonts w:ascii="Times New Roman" w:eastAsia="Times New Roman" w:hAnsi="Times New Roman" w:cs="Times New Roman"/>
          <w:sz w:val="20"/>
          <w:szCs w:val="20"/>
        </w:rPr>
        <w:t>....</w:t>
      </w:r>
      <w:proofErr w:type="gramEnd"/>
      <w:r w:rsidRPr="00A16832">
        <w:rPr>
          <w:rFonts w:ascii="Times New Roman" w:eastAsia="Times New Roman" w:hAnsi="Times New Roman" w:cs="Times New Roman"/>
          <w:sz w:val="20"/>
          <w:szCs w:val="20"/>
        </w:rPr>
        <w:t xml:space="preserve">] entendemos a discriminação como toda e qualquer forma, meio, instrumento ou </w:t>
      </w:r>
      <w:r w:rsidRPr="00A16832">
        <w:rPr>
          <w:rFonts w:ascii="Times New Roman" w:eastAsia="Times New Roman" w:hAnsi="Times New Roman" w:cs="Times New Roman"/>
          <w:sz w:val="20"/>
          <w:szCs w:val="20"/>
        </w:rPr>
        <w:tab/>
        <w:t xml:space="preserve">instituição de promoção da distinção, exclusão, restrição ou preferência baseada em </w:t>
      </w:r>
      <w:r w:rsidRPr="00A16832">
        <w:rPr>
          <w:rFonts w:ascii="Times New Roman" w:eastAsia="Times New Roman" w:hAnsi="Times New Roman" w:cs="Times New Roman"/>
          <w:sz w:val="20"/>
          <w:szCs w:val="20"/>
        </w:rPr>
        <w:tab/>
        <w:t xml:space="preserve">critérios como a raça, cor da pele, descendência, origem nacional ou étnica, gênero, </w:t>
      </w:r>
      <w:r w:rsidRPr="00A16832">
        <w:rPr>
          <w:rFonts w:ascii="Times New Roman" w:eastAsia="Times New Roman" w:hAnsi="Times New Roman" w:cs="Times New Roman"/>
          <w:sz w:val="20"/>
          <w:szCs w:val="20"/>
        </w:rPr>
        <w:tab/>
        <w:t xml:space="preserve">opção sexual, idade, religião, deficiência física, mental ou patogênica que tenha o </w:t>
      </w:r>
      <w:r w:rsidRPr="00A16832">
        <w:rPr>
          <w:rFonts w:ascii="Times New Roman" w:eastAsia="Times New Roman" w:hAnsi="Times New Roman" w:cs="Times New Roman"/>
          <w:sz w:val="20"/>
          <w:szCs w:val="20"/>
        </w:rPr>
        <w:tab/>
        <w:t xml:space="preserve">propósito ou efeito de anular ou prejudicar o reconhecimento, gozo ou exercício em </w:t>
      </w:r>
      <w:r w:rsidRPr="00A16832">
        <w:rPr>
          <w:rFonts w:ascii="Times New Roman" w:eastAsia="Times New Roman" w:hAnsi="Times New Roman" w:cs="Times New Roman"/>
          <w:sz w:val="20"/>
          <w:szCs w:val="20"/>
        </w:rPr>
        <w:tab/>
        <w:t xml:space="preserve">pé de igualdade de direitos humanos e liberdades fundamentais nos campos político, </w:t>
      </w:r>
      <w:r w:rsidRPr="00A16832">
        <w:rPr>
          <w:rFonts w:ascii="Times New Roman" w:eastAsia="Times New Roman" w:hAnsi="Times New Roman" w:cs="Times New Roman"/>
          <w:sz w:val="20"/>
          <w:szCs w:val="20"/>
        </w:rPr>
        <w:tab/>
        <w:t xml:space="preserve">econômico, social, cultural ou em qualquer atividade no âmbito da autonomia </w:t>
      </w:r>
      <w:r w:rsidRPr="00A16832">
        <w:rPr>
          <w:rFonts w:ascii="Times New Roman" w:eastAsia="Times New Roman" w:hAnsi="Times New Roman" w:cs="Times New Roman"/>
          <w:sz w:val="20"/>
          <w:szCs w:val="20"/>
        </w:rPr>
        <w:tab/>
        <w:t>pública ou privada.</w:t>
      </w:r>
    </w:p>
    <w:p w:rsidR="00066BE5" w:rsidRDefault="00066BE5" w:rsidP="00066BE5">
      <w:pPr>
        <w:pStyle w:val="PargrafodaLista"/>
        <w:spacing w:line="240" w:lineRule="auto"/>
        <w:ind w:left="1134"/>
        <w:rPr>
          <w:rFonts w:ascii="Times New Roman" w:eastAsia="Times New Roman" w:hAnsi="Times New Roman" w:cs="Times New Roman"/>
          <w:sz w:val="24"/>
        </w:rPr>
      </w:pPr>
    </w:p>
    <w:p w:rsidR="00066BE5" w:rsidRDefault="002834CA" w:rsidP="00587EF7">
      <w:pPr>
        <w:rPr>
          <w:rFonts w:ascii="Times New Roman" w:hAnsi="Times New Roman"/>
          <w:sz w:val="24"/>
          <w:szCs w:val="24"/>
        </w:rPr>
      </w:pPr>
      <w:r w:rsidRPr="000D77FE">
        <w:rPr>
          <w:rFonts w:ascii="Times New Roman" w:hAnsi="Times New Roman"/>
          <w:sz w:val="24"/>
          <w:szCs w:val="24"/>
        </w:rPr>
        <w:lastRenderedPageBreak/>
        <w:tab/>
      </w:r>
      <w:r w:rsidR="00587EF7">
        <w:rPr>
          <w:rFonts w:ascii="Times New Roman" w:hAnsi="Times New Roman"/>
          <w:sz w:val="24"/>
          <w:szCs w:val="24"/>
        </w:rPr>
        <w:t>A conduta de distinguir, excluir, preferir ou preterir determinada pessoa em função da sua raça, cor, sexo, língua, religião, opinião política, orientação sexual e demais particularidades por si só, já afronta o princípio da dignidade da pessoa humana e consequentemente, a ordem constitucional que vela pela promoção do bem de todos, sem preconceitos.</w:t>
      </w:r>
    </w:p>
    <w:p w:rsidR="00B20BF9" w:rsidRDefault="00587EF7" w:rsidP="00587E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Entretanto, quando tal conduta além de ferir o ego da vítima a impede de gozar ou exercer direitos fundamentais </w:t>
      </w:r>
      <w:r w:rsidR="00B20BF9">
        <w:rPr>
          <w:rFonts w:ascii="Times New Roman" w:hAnsi="Times New Roman"/>
          <w:sz w:val="24"/>
          <w:szCs w:val="24"/>
        </w:rPr>
        <w:t>em condição de igualdade com os demais indivíduos, como na hipótese de admissão e permanência no trabalho, há uma violação infinitamente mais grave aos princípios de igualdade e não discriminação.</w:t>
      </w:r>
    </w:p>
    <w:p w:rsidR="002834CA" w:rsidRDefault="002834CA" w:rsidP="00587EF7">
      <w:pPr>
        <w:rPr>
          <w:rFonts w:ascii="Times New Roman" w:hAnsi="Times New Roman"/>
          <w:b/>
          <w:sz w:val="24"/>
          <w:szCs w:val="24"/>
        </w:rPr>
      </w:pPr>
    </w:p>
    <w:p w:rsidR="00D224B6" w:rsidRDefault="00D224B6" w:rsidP="00587EF7">
      <w:pPr>
        <w:rPr>
          <w:rFonts w:ascii="Times New Roman" w:hAnsi="Times New Roman"/>
          <w:b/>
          <w:sz w:val="24"/>
          <w:szCs w:val="24"/>
        </w:rPr>
      </w:pPr>
    </w:p>
    <w:p w:rsidR="00066BE5" w:rsidRPr="006803BF" w:rsidRDefault="00066BE5" w:rsidP="00066BE5">
      <w:pPr>
        <w:pStyle w:val="PargrafodaLista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803BF">
        <w:rPr>
          <w:rFonts w:ascii="Times New Roman" w:eastAsia="Times New Roman" w:hAnsi="Times New Roman" w:cs="Times New Roman"/>
          <w:b/>
          <w:sz w:val="24"/>
        </w:rPr>
        <w:t xml:space="preserve"> A discriminação nas relações laborais: delimitação do tema</w:t>
      </w:r>
    </w:p>
    <w:p w:rsidR="006803BF" w:rsidRPr="006803BF" w:rsidRDefault="006803BF" w:rsidP="00B20BF9">
      <w:pPr>
        <w:pStyle w:val="PargrafodaLista"/>
        <w:ind w:left="1080"/>
        <w:rPr>
          <w:rFonts w:ascii="Times New Roman" w:hAnsi="Times New Roman"/>
          <w:b/>
          <w:sz w:val="24"/>
          <w:szCs w:val="24"/>
        </w:rPr>
      </w:pPr>
    </w:p>
    <w:p w:rsidR="006803BF" w:rsidRDefault="00B20BF9" w:rsidP="00B20BF9">
      <w:pPr>
        <w:pStyle w:val="PargrafodaLista"/>
        <w:tabs>
          <w:tab w:val="left" w:pos="5793"/>
        </w:tabs>
        <w:ind w:left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6803BF" w:rsidRDefault="006803BF" w:rsidP="00B20BF9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discriminação nas relações de trabalho, muitas vezes, se funda em aspectos ou características irrelevantes do discriminado. Essa “irrelevância” refere-se à falta de relação da característica do indivíduo com as habilidades e conhecimentos realmente necessários para a execução do serviço, e se fundamenta através da formação de “grupos de semelhantes”, os denominados estereótipos.</w:t>
      </w:r>
    </w:p>
    <w:p w:rsidR="006803BF" w:rsidRDefault="006803BF" w:rsidP="006803BF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 estereótipos padronizam as características similares às pessoas de um grupo, impossibilitando a real distinção dos indivíduos e a valorização das qualidades de cada um, o que causa prejuízos extremos para o convívio em sociedade, uma vez que cada indivíduo possui características distintas que serão consideradas para as formas de seleção existentes nos processos de admissão e competição do mercado de trabalho.</w:t>
      </w:r>
    </w:p>
    <w:p w:rsidR="003831FE" w:rsidRDefault="003831FE" w:rsidP="003831FE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Convenção n° 111 da Organização Internacional do Trabalho, da qual o Brasil é signatário, traz um conceito de discriminação nas relações de trabalho, entendendo-a como toda e qualquer “... distinção, exclusão ou preferência fundada em raça, cor, sexo, religião, opinião política, ascendência nacional, origem social ou outra distinção, exclusão ou preferência especificada pelo Estado-Membro interessado, qualquer que seja sua origem jurídica ou prática e que tenha por fim anular ou alterar a igualdade de oportunidades ou de tratamento no emprego ou profissão".</w:t>
      </w:r>
    </w:p>
    <w:p w:rsidR="003831FE" w:rsidRDefault="003831FE" w:rsidP="003831FE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Desse modo, tem-se que </w:t>
      </w:r>
      <w:r w:rsidR="00FF297F">
        <w:rPr>
          <w:rFonts w:ascii="Times New Roman" w:eastAsia="Times New Roman" w:hAnsi="Times New Roman" w:cs="Times New Roman"/>
          <w:sz w:val="24"/>
        </w:rPr>
        <w:t xml:space="preserve">a discriminação nas relações laborais é aquela distinção fundada em aspectos do indivíduo que não devem ser considerados para a execução do </w:t>
      </w:r>
      <w:r w:rsidR="00FF297F">
        <w:rPr>
          <w:rFonts w:ascii="Times New Roman" w:eastAsia="Times New Roman" w:hAnsi="Times New Roman" w:cs="Times New Roman"/>
          <w:sz w:val="24"/>
        </w:rPr>
        <w:lastRenderedPageBreak/>
        <w:t>trabalho, são características pessoais que nada influem em relação ao desenvolvimento laboral e que, portanto, deve ser banida desse ambiente para a ocorrência do Trabalho Decente.</w:t>
      </w:r>
    </w:p>
    <w:p w:rsidR="00BE7CEC" w:rsidRPr="00BE7CEC" w:rsidRDefault="00587EF7" w:rsidP="003831FE">
      <w:pPr>
        <w:ind w:firstLine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7CEC">
        <w:rPr>
          <w:rFonts w:ascii="Times New Roman" w:eastAsia="Times New Roman" w:hAnsi="Times New Roman" w:cs="Times New Roman"/>
          <w:sz w:val="24"/>
          <w:szCs w:val="24"/>
        </w:rPr>
        <w:t xml:space="preserve">O conceito de Trabalho Decente foi introduzido </w:t>
      </w:r>
      <w:r w:rsidR="00B20BF9" w:rsidRPr="00BE7CEC">
        <w:rPr>
          <w:rFonts w:ascii="Times New Roman" w:eastAsia="Times New Roman" w:hAnsi="Times New Roman" w:cs="Times New Roman"/>
          <w:sz w:val="24"/>
          <w:szCs w:val="24"/>
        </w:rPr>
        <w:t xml:space="preserve">pela OIT em 1999 e busca a promoção de um plano de ação que visa eliminar a discriminação e garantir oportunidades de emprego produtivo a todas as pessoas, com apoio </w:t>
      </w:r>
      <w:r w:rsidR="00BE7CEC" w:rsidRPr="00BE7CEC">
        <w:rPr>
          <w:rFonts w:ascii="Times New Roman" w:eastAsia="Times New Roman" w:hAnsi="Times New Roman" w:cs="Times New Roman"/>
          <w:sz w:val="24"/>
          <w:szCs w:val="24"/>
        </w:rPr>
        <w:t xml:space="preserve">em quatro pilares estratégicos, o primeiro deles é </w:t>
      </w:r>
      <w:r w:rsidR="00BE7CEC"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respeito às normas internacionais do trabalho; </w:t>
      </w:r>
      <w:r w:rsid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segundo, a </w:t>
      </w:r>
      <w:r w:rsidR="00BE7CEC"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promoção do emprego de qualidade;</w:t>
      </w:r>
      <w:r w:rsid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terceiro, a</w:t>
      </w:r>
      <w:r w:rsidR="00BE7CEC"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extensão da proteção social; </w:t>
      </w:r>
      <w:r w:rsid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o quarto o</w:t>
      </w:r>
      <w:r w:rsidR="00BE7CEC"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diálogo social.</w:t>
      </w:r>
      <w:r w:rsidR="00BE7CEC">
        <w:rPr>
          <w:rStyle w:val="Refdenotaderoda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5"/>
      </w:r>
    </w:p>
    <w:p w:rsidR="00BE7CEC" w:rsidRPr="00BE7CEC" w:rsidRDefault="00BE7CEC" w:rsidP="003831FE">
      <w:pPr>
        <w:ind w:firstLine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Também foram definidos os p</w:t>
      </w:r>
      <w:r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rincípios e di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reitos fundamentais do trabalho, que são: a </w:t>
      </w:r>
      <w:r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liberdade sindical 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reconhecimento efetivo 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direito de negociação coletiva, a</w:t>
      </w:r>
      <w:r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eliminação de todas as formas de trabalho forçado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aboliç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ão efetiva do trabalho infantil e a</w:t>
      </w:r>
      <w:r w:rsidRPr="00BE7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eliminação de todas as formas de discriminação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matéria de emprego e ocupação, do qual decorre diretamente o princípio da não discriminação.</w:t>
      </w:r>
    </w:p>
    <w:p w:rsidR="006803BF" w:rsidRPr="006803BF" w:rsidRDefault="00BE7CEC" w:rsidP="00BE7CEC">
      <w:pPr>
        <w:ind w:firstLine="1134"/>
        <w:rPr>
          <w:rFonts w:ascii="Times New Roman" w:hAnsi="Times New Roman"/>
          <w:b/>
          <w:sz w:val="24"/>
          <w:szCs w:val="24"/>
        </w:rPr>
      </w:pPr>
      <w:r w:rsidRPr="00BE7CE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803BF" w:rsidRPr="006803BF" w:rsidRDefault="002834CA" w:rsidP="00066BE5">
      <w:pPr>
        <w:pStyle w:val="PargrafodaLista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575D">
        <w:rPr>
          <w:rFonts w:ascii="Times New Roman" w:eastAsia="Times New Roman" w:hAnsi="Times New Roman" w:cs="Times New Roman"/>
          <w:b/>
          <w:sz w:val="24"/>
        </w:rPr>
        <w:t xml:space="preserve">Análise da </w:t>
      </w:r>
      <w:r w:rsidR="006803BF" w:rsidRPr="006803BF">
        <w:rPr>
          <w:rFonts w:ascii="Times New Roman" w:eastAsia="Times New Roman" w:hAnsi="Times New Roman" w:cs="Times New Roman"/>
          <w:b/>
          <w:sz w:val="24"/>
        </w:rPr>
        <w:t>tutela jurisdicional do Estado ao combate da discriminação</w:t>
      </w:r>
      <w:r w:rsidR="006803BF">
        <w:rPr>
          <w:rFonts w:ascii="Times New Roman" w:eastAsia="Times New Roman" w:hAnsi="Times New Roman" w:cs="Times New Roman"/>
          <w:b/>
          <w:sz w:val="24"/>
        </w:rPr>
        <w:t xml:space="preserve"> no trabalho</w:t>
      </w:r>
    </w:p>
    <w:p w:rsidR="006803BF" w:rsidRPr="006803BF" w:rsidRDefault="006803BF" w:rsidP="006803BF">
      <w:pPr>
        <w:pStyle w:val="PargrafodaLista"/>
        <w:ind w:left="0"/>
        <w:rPr>
          <w:rFonts w:ascii="Times New Roman" w:hAnsi="Times New Roman"/>
          <w:b/>
          <w:sz w:val="24"/>
          <w:szCs w:val="24"/>
        </w:rPr>
      </w:pPr>
    </w:p>
    <w:p w:rsidR="006803BF" w:rsidRPr="006803BF" w:rsidRDefault="006803BF" w:rsidP="006803BF">
      <w:pPr>
        <w:pStyle w:val="PargrafodaLista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D575D" w:rsidRDefault="00D224B6" w:rsidP="008D575D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di</w:t>
      </w:r>
      <w:r w:rsidR="008D575D">
        <w:rPr>
          <w:rFonts w:ascii="Times New Roman" w:eastAsia="Times New Roman" w:hAnsi="Times New Roman" w:cs="Times New Roman"/>
          <w:sz w:val="24"/>
        </w:rPr>
        <w:t>reito brasileiro, anteriormente</w:t>
      </w:r>
      <w:r>
        <w:rPr>
          <w:rFonts w:ascii="Times New Roman" w:eastAsia="Times New Roman" w:hAnsi="Times New Roman" w:cs="Times New Roman"/>
          <w:sz w:val="24"/>
        </w:rPr>
        <w:t xml:space="preserve"> à promulgação da atual Constituição </w:t>
      </w:r>
      <w:r w:rsidR="008D575D">
        <w:rPr>
          <w:rFonts w:ascii="Times New Roman" w:eastAsia="Times New Roman" w:hAnsi="Times New Roman" w:cs="Times New Roman"/>
          <w:sz w:val="24"/>
        </w:rPr>
        <w:t>pouco tratava do assunto, de forma que, o combate à discriminação no trabalho alcançou significativos avanços após a promulgação da Carta Magna de 1988, uma vez que foram estabelecidas as diretrizes para a reformulação do tratamento igualitário no ambiente de trabalho.</w:t>
      </w:r>
    </w:p>
    <w:p w:rsidR="006803BF" w:rsidRDefault="006803BF" w:rsidP="006803BF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A Constituição da República Federativa do Brasil de 1988 em seu artigo</w:t>
      </w:r>
      <w:r w:rsidR="00B935B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B935B3">
        <w:rPr>
          <w:rFonts w:ascii="Times New Roman" w:eastAsia="Times New Roman" w:hAnsi="Times New Roman" w:cs="Times New Roman"/>
          <w:sz w:val="24"/>
        </w:rPr>
        <w:t>3</w:t>
      </w:r>
      <w:proofErr w:type="gramEnd"/>
      <w:r w:rsidR="00B935B3">
        <w:rPr>
          <w:rFonts w:ascii="Times New Roman" w:eastAsia="Times New Roman" w:hAnsi="Times New Roman" w:cs="Times New Roman"/>
          <w:sz w:val="24"/>
        </w:rPr>
        <w:t>˚</w:t>
      </w:r>
      <w:r>
        <w:rPr>
          <w:rFonts w:ascii="Times New Roman" w:eastAsia="Times New Roman" w:hAnsi="Times New Roman" w:cs="Times New Roman"/>
          <w:sz w:val="24"/>
        </w:rPr>
        <w:t>, inciso IV, estabeleceu, que “</w:t>
      </w:r>
      <w:r w:rsidRPr="008008E1">
        <w:rPr>
          <w:rFonts w:ascii="Times New Roman" w:hAnsi="Times New Roman" w:cs="Times New Roman"/>
          <w:sz w:val="24"/>
          <w:szCs w:val="24"/>
        </w:rPr>
        <w:t>promover o bem de todos, sem preconceitos de origem, raça, sexo, cor, idade e quaisquer outras formas de</w:t>
      </w:r>
      <w:r>
        <w:rPr>
          <w:rFonts w:ascii="Times New Roman" w:hAnsi="Times New Roman" w:cs="Times New Roman"/>
          <w:sz w:val="24"/>
          <w:szCs w:val="24"/>
        </w:rPr>
        <w:t xml:space="preserve"> discriminação” é objetivo fundamental da República Federativa do Brasil.</w:t>
      </w:r>
    </w:p>
    <w:p w:rsidR="00ED0B6B" w:rsidRDefault="006803BF" w:rsidP="00ED0B6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Em seu artigo 5º, </w:t>
      </w:r>
      <w:r>
        <w:rPr>
          <w:rFonts w:ascii="Times New Roman" w:eastAsia="Times New Roman" w:hAnsi="Times New Roman" w:cs="Times New Roman"/>
          <w:i/>
          <w:sz w:val="24"/>
        </w:rPr>
        <w:t>caput</w:t>
      </w:r>
      <w:r>
        <w:rPr>
          <w:rFonts w:ascii="Times New Roman" w:eastAsia="Times New Roman" w:hAnsi="Times New Roman" w:cs="Times New Roman"/>
          <w:sz w:val="24"/>
        </w:rPr>
        <w:t xml:space="preserve">, assegurou, o combate à discriminação em geral, determinando que todos </w:t>
      </w:r>
      <w:proofErr w:type="gramStart"/>
      <w:r>
        <w:rPr>
          <w:rFonts w:ascii="Times New Roman" w:eastAsia="Times New Roman" w:hAnsi="Times New Roman" w:cs="Times New Roman"/>
          <w:sz w:val="24"/>
        </w:rPr>
        <w:t>são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iguais perante a lei, acentuando a proibição à discriminação por gênero, no inciso I do supracitado artigo. </w:t>
      </w:r>
    </w:p>
    <w:p w:rsidR="00D224B6" w:rsidRDefault="008D575D" w:rsidP="00ED0B6B">
      <w:pPr>
        <w:ind w:firstLine="1134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O</w:t>
      </w:r>
      <w:r w:rsidR="00B935B3" w:rsidRPr="00B935B3">
        <w:rPr>
          <w:rFonts w:ascii="Times New Roman" w:eastAsia="Times New Roman" w:hAnsi="Times New Roman" w:cs="Times New Roman"/>
          <w:sz w:val="24"/>
          <w:szCs w:val="21"/>
        </w:rPr>
        <w:t xml:space="preserve"> artigo 7°, por sua vez, trata dos direitos específicos dos trabalhadores, e a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 preocupação do constituinte em reafirmar os</w:t>
      </w:r>
      <w:r w:rsidR="00B935B3" w:rsidRPr="00B935B3">
        <w:rPr>
          <w:rFonts w:ascii="Times New Roman" w:eastAsia="Times New Roman" w:hAnsi="Times New Roman" w:cs="Times New Roman"/>
          <w:sz w:val="24"/>
          <w:szCs w:val="21"/>
        </w:rPr>
        <w:t xml:space="preserve"> preceitos de igualdade para a não ocorrência de </w:t>
      </w:r>
      <w:r w:rsidR="00B935B3" w:rsidRPr="00B935B3">
        <w:rPr>
          <w:rFonts w:ascii="Times New Roman" w:eastAsia="Times New Roman" w:hAnsi="Times New Roman" w:cs="Times New Roman"/>
          <w:sz w:val="24"/>
          <w:szCs w:val="21"/>
        </w:rPr>
        <w:lastRenderedPageBreak/>
        <w:t>atos discriminatórios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, é notável, </w:t>
      </w:r>
      <w:r w:rsidR="00B935B3" w:rsidRPr="00B935B3">
        <w:rPr>
          <w:rFonts w:ascii="Times New Roman" w:eastAsia="Times New Roman" w:hAnsi="Times New Roman" w:cs="Times New Roman"/>
          <w:sz w:val="24"/>
          <w:szCs w:val="21"/>
        </w:rPr>
        <w:t xml:space="preserve">ao </w:t>
      </w:r>
      <w:r w:rsidR="00B935B3">
        <w:rPr>
          <w:rFonts w:ascii="Times New Roman" w:eastAsia="Times New Roman" w:hAnsi="Times New Roman" w:cs="Times New Roman"/>
          <w:sz w:val="24"/>
          <w:szCs w:val="21"/>
        </w:rPr>
        <w:t xml:space="preserve">estabelecer </w:t>
      </w:r>
      <w:r w:rsidR="00B935B3" w:rsidRPr="00B935B3">
        <w:rPr>
          <w:rFonts w:ascii="Times New Roman" w:eastAsia="Times New Roman" w:hAnsi="Times New Roman" w:cs="Times New Roman"/>
          <w:sz w:val="24"/>
          <w:szCs w:val="21"/>
        </w:rPr>
        <w:t xml:space="preserve">no </w:t>
      </w:r>
      <w:r w:rsidR="006803BF" w:rsidRPr="00B935B3">
        <w:rPr>
          <w:rFonts w:ascii="Times New Roman" w:eastAsia="Times New Roman" w:hAnsi="Times New Roman" w:cs="Times New Roman"/>
          <w:sz w:val="24"/>
          <w:szCs w:val="21"/>
        </w:rPr>
        <w:t xml:space="preserve">inciso XX a proteção ao mercado de trabalho da mulher, mediante incentivos específicos, nos termos da lei; </w:t>
      </w:r>
      <w:r w:rsidR="00B935B3">
        <w:rPr>
          <w:rFonts w:ascii="Times New Roman" w:eastAsia="Times New Roman" w:hAnsi="Times New Roman" w:cs="Times New Roman"/>
          <w:sz w:val="24"/>
          <w:szCs w:val="21"/>
        </w:rPr>
        <w:t>determinar n</w:t>
      </w:r>
      <w:r w:rsidR="006803BF" w:rsidRPr="00B935B3">
        <w:rPr>
          <w:rFonts w:ascii="Times New Roman" w:eastAsia="Times New Roman" w:hAnsi="Times New Roman" w:cs="Times New Roman"/>
          <w:sz w:val="24"/>
          <w:szCs w:val="21"/>
        </w:rPr>
        <w:t xml:space="preserve">o inciso XXX </w:t>
      </w:r>
      <w:r w:rsidR="00B935B3">
        <w:rPr>
          <w:rFonts w:ascii="Times New Roman" w:eastAsia="Times New Roman" w:hAnsi="Times New Roman" w:cs="Times New Roman"/>
          <w:sz w:val="24"/>
          <w:szCs w:val="21"/>
        </w:rPr>
        <w:t xml:space="preserve">a proibição de </w:t>
      </w:r>
      <w:r w:rsidR="006803BF" w:rsidRPr="00B935B3">
        <w:rPr>
          <w:rFonts w:ascii="Times New Roman" w:eastAsia="Times New Roman" w:hAnsi="Times New Roman" w:cs="Times New Roman"/>
          <w:sz w:val="24"/>
          <w:szCs w:val="21"/>
        </w:rPr>
        <w:t>"diferença de salário, de exercício de funções e de critério de admissão por motivo de sexo, idade, cor ou estado civil</w:t>
      </w:r>
      <w:r w:rsidR="00B935B3">
        <w:rPr>
          <w:rFonts w:ascii="Times New Roman" w:eastAsia="Times New Roman" w:hAnsi="Times New Roman" w:cs="Times New Roman"/>
          <w:sz w:val="24"/>
          <w:szCs w:val="21"/>
        </w:rPr>
        <w:t>"; e enfim, em seu inciso XXXII prever</w:t>
      </w:r>
      <w:r w:rsidR="006803BF" w:rsidRPr="00B935B3">
        <w:rPr>
          <w:rFonts w:ascii="Times New Roman" w:eastAsia="Times New Roman" w:hAnsi="Times New Roman" w:cs="Times New Roman"/>
          <w:sz w:val="24"/>
          <w:szCs w:val="21"/>
        </w:rPr>
        <w:t xml:space="preserve"> a vedação de distinção entre trabalho manual, técnico e intelectual e entre os profissionais respectivos</w:t>
      </w:r>
      <w:r w:rsidR="00D224B6">
        <w:rPr>
          <w:rFonts w:ascii="Times New Roman" w:eastAsia="Times New Roman" w:hAnsi="Times New Roman" w:cs="Times New Roman"/>
          <w:sz w:val="24"/>
          <w:szCs w:val="21"/>
        </w:rPr>
        <w:t>.</w:t>
      </w:r>
    </w:p>
    <w:p w:rsidR="006803BF" w:rsidRDefault="00B02DEF" w:rsidP="00D224B6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 xml:space="preserve">A legislação infraconstitucional, a par da </w:t>
      </w:r>
      <w:r>
        <w:rPr>
          <w:rFonts w:ascii="Times New Roman" w:eastAsia="Times New Roman" w:hAnsi="Times New Roman" w:cs="Times New Roman"/>
          <w:sz w:val="24"/>
        </w:rPr>
        <w:t>preocupação do legislador constituinte em afirmar por diversas vezes a inviolabilidade do direito à igualdade em qualquer situação, inclusive nas relações labo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rais, </w:t>
      </w:r>
      <w:r w:rsidR="00D224B6" w:rsidRPr="00B935B3">
        <w:rPr>
          <w:rFonts w:ascii="Times New Roman" w:eastAsia="Times New Roman" w:hAnsi="Times New Roman" w:cs="Times New Roman"/>
          <w:sz w:val="24"/>
        </w:rPr>
        <w:t>persegue o caminho para o desarraigamento da discriminação nas atividades laborais, buscando proibir as formas mais cor</w:t>
      </w:r>
      <w:r w:rsidR="00D224B6">
        <w:rPr>
          <w:rFonts w:ascii="Times New Roman" w:eastAsia="Times New Roman" w:hAnsi="Times New Roman" w:cs="Times New Roman"/>
          <w:sz w:val="24"/>
        </w:rPr>
        <w:t xml:space="preserve">riqueiras de distinção negativa, de forma que </w:t>
      </w:r>
      <w:r w:rsidR="006803BF">
        <w:rPr>
          <w:rFonts w:ascii="Times New Roman" w:eastAsia="Times New Roman" w:hAnsi="Times New Roman" w:cs="Times New Roman"/>
          <w:sz w:val="24"/>
        </w:rPr>
        <w:t>foram redigidas novas leis com o intuito de se implantar as garantias, constitucionalmente, estabelecidas.</w:t>
      </w:r>
    </w:p>
    <w:p w:rsidR="006803BF" w:rsidRDefault="006803BF" w:rsidP="006803BF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Lei 7.716 de 05 de janeiro de 1989 institui penalidade para quem obstar o acesso aos cargos da administração pública e privada por critérios discriminatórios, como o preconceito por </w:t>
      </w:r>
      <w:r w:rsidRPr="008F1AFA">
        <w:rPr>
          <w:rFonts w:ascii="Times New Roman" w:hAnsi="Times New Roman" w:cs="Times New Roman"/>
          <w:color w:val="000000"/>
          <w:sz w:val="24"/>
          <w:szCs w:val="24"/>
        </w:rPr>
        <w:t>raça, cor, etnia, religião ou procedência nacional</w:t>
      </w:r>
      <w:r>
        <w:rPr>
          <w:rFonts w:ascii="Times New Roman" w:eastAsia="Times New Roman" w:hAnsi="Times New Roman" w:cs="Times New Roman"/>
          <w:sz w:val="24"/>
        </w:rPr>
        <w:t>. Posteriormente, com alteração dada pela Lei 12.288 de 2010, passou a proteger também, o tratamento igualitário no ambiente de trabalho, as mesmas condições para a prestação dos serviços e a equiparação salarial, sendo punível a distinção pelos mesmos critérios, anteriormente citados.</w:t>
      </w:r>
    </w:p>
    <w:p w:rsidR="006803BF" w:rsidRDefault="006803BF" w:rsidP="006803BF">
      <w:pPr>
        <w:ind w:firstLine="1009"/>
        <w:rPr>
          <w:rFonts w:ascii="Times New Roman" w:eastAsia="Times New Roman" w:hAnsi="Times New Roman" w:cs="Times New Roman"/>
          <w:sz w:val="24"/>
        </w:rPr>
      </w:pPr>
      <w:r w:rsidRPr="00241161">
        <w:rPr>
          <w:rFonts w:ascii="Times New Roman" w:eastAsia="Times New Roman" w:hAnsi="Times New Roman" w:cs="Times New Roman"/>
          <w:sz w:val="24"/>
        </w:rPr>
        <w:t xml:space="preserve">Também de igual importância </w:t>
      </w:r>
      <w:proofErr w:type="gramStart"/>
      <w:r w:rsidRPr="00241161">
        <w:rPr>
          <w:rFonts w:ascii="Times New Roman" w:eastAsia="Times New Roman" w:hAnsi="Times New Roman" w:cs="Times New Roman"/>
          <w:sz w:val="24"/>
        </w:rPr>
        <w:t>é</w:t>
      </w:r>
      <w:proofErr w:type="gramEnd"/>
      <w:r w:rsidRPr="00241161">
        <w:rPr>
          <w:rFonts w:ascii="Times New Roman" w:eastAsia="Times New Roman" w:hAnsi="Times New Roman" w:cs="Times New Roman"/>
          <w:sz w:val="24"/>
        </w:rPr>
        <w:t xml:space="preserve"> a Lei n˚ 9.029 de 13/04/1995, a qual, elencou diversas práticas de discriminação que passaram a  ter </w:t>
      </w:r>
      <w:r w:rsidRPr="00241161">
        <w:rPr>
          <w:rFonts w:ascii="Times New Roman" w:eastAsia="Times New Roman" w:hAnsi="Times New Roman" w:cs="Times New Roman"/>
          <w:i/>
          <w:sz w:val="24"/>
        </w:rPr>
        <w:t>status</w:t>
      </w:r>
      <w:r w:rsidRPr="00241161">
        <w:rPr>
          <w:rFonts w:ascii="Times New Roman" w:eastAsia="Times New Roman" w:hAnsi="Times New Roman" w:cs="Times New Roman"/>
          <w:sz w:val="24"/>
        </w:rPr>
        <w:t xml:space="preserve"> de crime. Em seu artigo 1°, fica clara a proibição à destruição da igualdade de oportunidade ou tratamento em matéria de emprego ou profissão, como </w:t>
      </w:r>
      <w:proofErr w:type="gramStart"/>
      <w:r w:rsidRPr="00241161">
        <w:rPr>
          <w:rFonts w:ascii="Times New Roman" w:eastAsia="Times New Roman" w:hAnsi="Times New Roman" w:cs="Times New Roman"/>
          <w:sz w:val="24"/>
        </w:rPr>
        <w:t>pode-se</w:t>
      </w:r>
      <w:proofErr w:type="gramEnd"/>
      <w:r w:rsidRPr="00241161">
        <w:rPr>
          <w:rFonts w:ascii="Times New Roman" w:eastAsia="Times New Roman" w:hAnsi="Times New Roman" w:cs="Times New Roman"/>
          <w:sz w:val="24"/>
        </w:rPr>
        <w:t xml:space="preserve"> verificar:</w:t>
      </w:r>
    </w:p>
    <w:p w:rsidR="006803BF" w:rsidRPr="00241161" w:rsidRDefault="006803BF" w:rsidP="006803BF">
      <w:pPr>
        <w:spacing w:line="240" w:lineRule="auto"/>
        <w:ind w:firstLine="1009"/>
        <w:rPr>
          <w:rFonts w:ascii="Times New Roman" w:eastAsia="Times New Roman" w:hAnsi="Times New Roman" w:cs="Times New Roman"/>
          <w:sz w:val="24"/>
        </w:rPr>
      </w:pPr>
    </w:p>
    <w:p w:rsidR="006803BF" w:rsidRDefault="006803BF" w:rsidP="006803BF">
      <w:pPr>
        <w:tabs>
          <w:tab w:val="left" w:pos="2268"/>
        </w:tabs>
        <w:spacing w:line="240" w:lineRule="auto"/>
        <w:ind w:left="2268"/>
        <w:rPr>
          <w:rFonts w:ascii="Times New Roman" w:eastAsia="Times New Roman" w:hAnsi="Times New Roman" w:cs="Times New Roman"/>
          <w:sz w:val="20"/>
        </w:rPr>
      </w:pPr>
      <w:r w:rsidRPr="00065B38">
        <w:rPr>
          <w:rFonts w:ascii="Times New Roman" w:eastAsia="Times New Roman" w:hAnsi="Times New Roman" w:cs="Times New Roman"/>
          <w:sz w:val="20"/>
        </w:rPr>
        <w:t xml:space="preserve">Artigo 1º - Fica proibida a adoção de qualquer prática discriminatória e limitativa para efeito de acesso a relação de emprego, ou sua manutenção, por motivo de sexo, origem, raça, cor, estado civil, situação familiar ou idade, ressalvadas, neste caso, as hipóteses de proteção ao </w:t>
      </w:r>
      <w:proofErr w:type="gramStart"/>
      <w:r w:rsidRPr="00065B38">
        <w:rPr>
          <w:rFonts w:ascii="Times New Roman" w:eastAsia="Times New Roman" w:hAnsi="Times New Roman" w:cs="Times New Roman"/>
          <w:sz w:val="20"/>
        </w:rPr>
        <w:t>menor previstas no inciso XXXIII do artigo 7º da Constituição Federal</w:t>
      </w:r>
      <w:proofErr w:type="gramEnd"/>
      <w:r w:rsidRPr="00065B38">
        <w:rPr>
          <w:rFonts w:ascii="Times New Roman" w:eastAsia="Times New Roman" w:hAnsi="Times New Roman" w:cs="Times New Roman"/>
          <w:sz w:val="20"/>
        </w:rPr>
        <w:t>.</w:t>
      </w:r>
    </w:p>
    <w:p w:rsidR="00D224B6" w:rsidRDefault="00D224B6" w:rsidP="006803BF">
      <w:pPr>
        <w:tabs>
          <w:tab w:val="left" w:pos="2268"/>
        </w:tabs>
        <w:spacing w:line="240" w:lineRule="auto"/>
        <w:ind w:left="2268"/>
        <w:rPr>
          <w:rFonts w:ascii="Times New Roman" w:eastAsia="Times New Roman" w:hAnsi="Times New Roman" w:cs="Times New Roman"/>
          <w:sz w:val="20"/>
        </w:rPr>
      </w:pPr>
    </w:p>
    <w:p w:rsidR="006803BF" w:rsidRDefault="006803BF" w:rsidP="006803BF">
      <w:pPr>
        <w:tabs>
          <w:tab w:val="left" w:pos="2268"/>
        </w:tabs>
        <w:spacing w:line="240" w:lineRule="auto"/>
        <w:ind w:left="2268"/>
        <w:rPr>
          <w:rFonts w:ascii="Times New Roman" w:eastAsia="Times New Roman" w:hAnsi="Times New Roman" w:cs="Times New Roman"/>
          <w:sz w:val="24"/>
        </w:rPr>
      </w:pPr>
    </w:p>
    <w:p w:rsidR="00B02DEF" w:rsidRDefault="00320488" w:rsidP="00B02DEF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Há ainda, nessa mesma Lei, a proibição quanto</w:t>
      </w:r>
      <w:r w:rsidR="00B02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02DE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B02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2DEF" w:rsidRPr="00B02DEF">
        <w:rPr>
          <w:rFonts w:ascii="Times New Roman" w:eastAsia="Times New Roman" w:hAnsi="Times New Roman" w:cs="Times New Roman"/>
          <w:color w:val="000000"/>
          <w:sz w:val="24"/>
          <w:szCs w:val="24"/>
        </w:rPr>
        <w:t>exigência de atestado de gravidez, esterilização e outras práticas discriminatórias para admissão ou permanência no emprego</w:t>
      </w:r>
      <w:r w:rsidR="00B02DEF">
        <w:rPr>
          <w:rFonts w:ascii="Times New Roman" w:eastAsia="Times New Roman" w:hAnsi="Times New Roman" w:cs="Times New Roman"/>
          <w:color w:val="000000"/>
          <w:sz w:val="24"/>
          <w:szCs w:val="24"/>
        </w:rPr>
        <w:t>, das mulheres.</w:t>
      </w:r>
    </w:p>
    <w:p w:rsidR="00066BE5" w:rsidRDefault="00320488" w:rsidP="00320488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Lei n° 9.799 de 26/05/1999, por sua vez, modificou os artigos 373 a 377 da</w:t>
      </w:r>
      <w:r w:rsidR="006803BF">
        <w:rPr>
          <w:rFonts w:ascii="Times New Roman" w:eastAsia="Times New Roman" w:hAnsi="Times New Roman" w:cs="Times New Roman"/>
          <w:sz w:val="24"/>
        </w:rPr>
        <w:t xml:space="preserve"> Consolidação das Leis do Trabalho, </w:t>
      </w:r>
      <w:r>
        <w:rPr>
          <w:rFonts w:ascii="Times New Roman" w:eastAsia="Times New Roman" w:hAnsi="Times New Roman" w:cs="Times New Roman"/>
          <w:sz w:val="24"/>
        </w:rPr>
        <w:t>que tratavam apenas</w:t>
      </w:r>
      <w:r w:rsidR="006803BF">
        <w:rPr>
          <w:rFonts w:ascii="Times New Roman" w:eastAsia="Times New Roman" w:hAnsi="Times New Roman" w:cs="Times New Roman"/>
          <w:sz w:val="24"/>
        </w:rPr>
        <w:t xml:space="preserve"> da</w:t>
      </w:r>
      <w:r w:rsidR="00393AE7">
        <w:rPr>
          <w:rFonts w:ascii="Times New Roman" w:eastAsia="Times New Roman" w:hAnsi="Times New Roman" w:cs="Times New Roman"/>
          <w:sz w:val="24"/>
        </w:rPr>
        <w:t xml:space="preserve"> proteção ao trabalho da mulher,</w:t>
      </w:r>
      <w:r w:rsidR="006803BF">
        <w:rPr>
          <w:rFonts w:ascii="Times New Roman" w:eastAsia="Times New Roman" w:hAnsi="Times New Roman" w:cs="Times New Roman"/>
          <w:sz w:val="24"/>
        </w:rPr>
        <w:t xml:space="preserve"> com </w:t>
      </w:r>
      <w:r w:rsidR="00393AE7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nova</w:t>
      </w:r>
      <w:r w:rsidR="00393AE7">
        <w:rPr>
          <w:rFonts w:ascii="Times New Roman" w:eastAsia="Times New Roman" w:hAnsi="Times New Roman" w:cs="Times New Roman"/>
          <w:sz w:val="24"/>
        </w:rPr>
        <w:t xml:space="preserve"> </w:t>
      </w:r>
      <w:r w:rsidR="006803BF">
        <w:rPr>
          <w:rFonts w:ascii="Times New Roman" w:eastAsia="Times New Roman" w:hAnsi="Times New Roman" w:cs="Times New Roman"/>
          <w:sz w:val="24"/>
        </w:rPr>
        <w:t>redação, essa seção passou a t</w:t>
      </w:r>
      <w:r w:rsidR="00393AE7">
        <w:rPr>
          <w:rFonts w:ascii="Times New Roman" w:eastAsia="Times New Roman" w:hAnsi="Times New Roman" w:cs="Times New Roman"/>
          <w:sz w:val="24"/>
        </w:rPr>
        <w:t>utelar, também, a</w:t>
      </w:r>
      <w:r w:rsidR="006803BF">
        <w:rPr>
          <w:rFonts w:ascii="Times New Roman" w:eastAsia="Times New Roman" w:hAnsi="Times New Roman" w:cs="Times New Roman"/>
          <w:sz w:val="24"/>
        </w:rPr>
        <w:t xml:space="preserve"> questão da dis</w:t>
      </w:r>
      <w:r>
        <w:rPr>
          <w:rFonts w:ascii="Times New Roman" w:eastAsia="Times New Roman" w:hAnsi="Times New Roman" w:cs="Times New Roman"/>
          <w:sz w:val="24"/>
        </w:rPr>
        <w:t xml:space="preserve">criminação, proibindo a referência ao sexo nos anúncios de emprego e a realização de revistas íntimas nas </w:t>
      </w:r>
      <w:r>
        <w:rPr>
          <w:rFonts w:ascii="Times New Roman" w:eastAsia="Times New Roman" w:hAnsi="Times New Roman" w:cs="Times New Roman"/>
          <w:sz w:val="24"/>
        </w:rPr>
        <w:lastRenderedPageBreak/>
        <w:t>empregadas, além da proteção à maternidade e a melhores condições de trabalho da mulher grávida.</w:t>
      </w:r>
    </w:p>
    <w:p w:rsidR="00320488" w:rsidRPr="00066BE5" w:rsidRDefault="00320488" w:rsidP="00320488">
      <w:pPr>
        <w:ind w:firstLine="1134"/>
        <w:rPr>
          <w:rFonts w:ascii="Times New Roman" w:hAnsi="Times New Roman"/>
          <w:b/>
          <w:sz w:val="24"/>
          <w:szCs w:val="24"/>
        </w:rPr>
      </w:pPr>
    </w:p>
    <w:p w:rsidR="00066BE5" w:rsidRDefault="00066BE5" w:rsidP="00066BE5">
      <w:pPr>
        <w:tabs>
          <w:tab w:val="left" w:pos="3795"/>
        </w:tabs>
        <w:rPr>
          <w:rFonts w:ascii="Times New Roman" w:hAnsi="Times New Roman"/>
          <w:b/>
          <w:sz w:val="24"/>
          <w:szCs w:val="24"/>
        </w:rPr>
      </w:pPr>
    </w:p>
    <w:p w:rsidR="00066BE5" w:rsidRDefault="00066BE5" w:rsidP="00066BE5">
      <w:pPr>
        <w:pStyle w:val="PargrafodaLista"/>
        <w:numPr>
          <w:ilvl w:val="0"/>
          <w:numId w:val="1"/>
        </w:numPr>
        <w:tabs>
          <w:tab w:val="left" w:pos="3795"/>
        </w:tabs>
        <w:rPr>
          <w:rFonts w:ascii="Times New Roman" w:eastAsia="Times New Roman" w:hAnsi="Times New Roman" w:cs="Times New Roman"/>
          <w:b/>
          <w:sz w:val="24"/>
        </w:rPr>
      </w:pPr>
      <w:r w:rsidRPr="00066BE5">
        <w:rPr>
          <w:rFonts w:ascii="Times New Roman" w:eastAsia="Times New Roman" w:hAnsi="Times New Roman" w:cs="Times New Roman"/>
          <w:b/>
          <w:sz w:val="24"/>
        </w:rPr>
        <w:t>A distinção entre discriminação negativa e discriminação positiva</w:t>
      </w:r>
    </w:p>
    <w:p w:rsidR="00066BE5" w:rsidRDefault="00066BE5" w:rsidP="00066BE5">
      <w:pPr>
        <w:pStyle w:val="PargrafodaLista"/>
        <w:tabs>
          <w:tab w:val="left" w:pos="3795"/>
        </w:tabs>
        <w:rPr>
          <w:rFonts w:ascii="Times New Roman" w:eastAsia="Times New Roman" w:hAnsi="Times New Roman" w:cs="Times New Roman"/>
          <w:b/>
          <w:sz w:val="24"/>
        </w:rPr>
      </w:pPr>
    </w:p>
    <w:p w:rsidR="00066BE5" w:rsidRDefault="00066BE5" w:rsidP="00066BE5">
      <w:pPr>
        <w:pStyle w:val="PargrafodaLista"/>
        <w:tabs>
          <w:tab w:val="left" w:pos="3795"/>
        </w:tabs>
        <w:rPr>
          <w:rFonts w:ascii="Times New Roman" w:eastAsia="Times New Roman" w:hAnsi="Times New Roman" w:cs="Times New Roman"/>
          <w:b/>
          <w:sz w:val="24"/>
        </w:rPr>
      </w:pPr>
    </w:p>
    <w:p w:rsidR="00066BE5" w:rsidRPr="00066BE5" w:rsidRDefault="00066BE5" w:rsidP="00066BE5">
      <w:pPr>
        <w:pStyle w:val="PargrafodaLista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66BE5">
        <w:rPr>
          <w:rFonts w:ascii="Times New Roman" w:eastAsia="Times New Roman" w:hAnsi="Times New Roman" w:cs="Times New Roman"/>
          <w:b/>
          <w:sz w:val="24"/>
        </w:rPr>
        <w:t>Incidência dos princípios constitucionais da dignidade da pessoa humana e da igualdade em contraposição ao princípio da isonomia.</w:t>
      </w:r>
    </w:p>
    <w:p w:rsidR="00066BE5" w:rsidRDefault="00066BE5" w:rsidP="00066BE5">
      <w:pPr>
        <w:pStyle w:val="PargrafodaLista"/>
        <w:spacing w:line="240" w:lineRule="auto"/>
        <w:ind w:left="1080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320488">
      <w:pPr>
        <w:pStyle w:val="PargrafodaLista"/>
        <w:ind w:left="0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autora Alice Monteiro de Barros trata do tema “discriminação nas relações de trabalho”, em face, somente, dos princípios jurídico-constitucionais da igualdade e principalmente da dignidade da pessoa humana, pois, como bem relata: “A dignidade humana ocupa posição de destaque no exercício dos direitos e deveres que se exteriorizam nas relações de trabalho e aplica-se em várias situações, principalmente, para evitar tratamento degradante do trabalhador.” </w:t>
      </w:r>
      <w:r>
        <w:rPr>
          <w:rStyle w:val="Refdenotaderodap"/>
          <w:rFonts w:ascii="Times New Roman" w:eastAsia="Times New Roman" w:hAnsi="Times New Roman" w:cs="Times New Roman"/>
          <w:sz w:val="24"/>
        </w:rPr>
        <w:footnoteReference w:id="6"/>
      </w: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Contudo, e em razão do estágio de evolução em que se encontra a humanidade, não há mais a possibilidade de se falar em idênticas condições e características entre os indivíduos. De tal modo que, faz-se imperioso submeter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matéria em questão, também, ao princípio da isonomia, consagrado pelo famoso axioma aristotélico</w:t>
      </w:r>
      <w:r>
        <w:rPr>
          <w:rStyle w:val="Refdenotaderodap"/>
          <w:rFonts w:ascii="Times New Roman" w:eastAsia="Times New Roman" w:hAnsi="Times New Roman" w:cs="Times New Roman"/>
          <w:sz w:val="24"/>
        </w:rPr>
        <w:footnoteReference w:id="7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Entende-se, que no que se refere às relações de trabalho não se pode falar em aplicação do princípio da igualdade, puro e simplesmente, porque existem indivíduos em condições infinitamente diversas, que deverão antes de tudo ser equiparados. Deve-se falar, então, no princípio da não discriminação, pois, como bem define</w:t>
      </w:r>
      <w:r w:rsidR="009418E8">
        <w:rPr>
          <w:rFonts w:ascii="Times New Roman" w:eastAsia="Times New Roman" w:hAnsi="Times New Roman" w:cs="Times New Roman"/>
          <w:sz w:val="24"/>
        </w:rPr>
        <w:t xml:space="preserve"> Mônica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F02CF9" w:rsidRDefault="00F02CF9" w:rsidP="00F02CF9">
      <w:pPr>
        <w:spacing w:line="240" w:lineRule="auto"/>
        <w:ind w:left="226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02C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Correlato ao princípio da isonomia, ou visto sob outro ângulo, está o princípio da não discriminação nas relações de trabalho, um dos pilares estratégicos d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 conceito de Trabalho Decente,</w:t>
      </w:r>
      <w:r w:rsidRPr="00F02C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em razão do qual há todo um arcabouço jurídico criado com vistas proteger o trabalhador de óbices a seu acesso e permanência na relação jurídica laboral em virtude de quaisquer tipos de práticas discriminatórias juridicamente intoleráveis, porque conflitantes com o princípio da isonomia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9418E8" w:rsidRDefault="009418E8" w:rsidP="009418E8">
      <w:pPr>
        <w:ind w:left="1134"/>
        <w:rPr>
          <w:rFonts w:ascii="Times New Roman" w:hAnsi="Times New Roman" w:cs="Times New Roman"/>
          <w:color w:val="000000"/>
          <w:sz w:val="20"/>
          <w:szCs w:val="20"/>
        </w:rPr>
      </w:pPr>
    </w:p>
    <w:p w:rsidR="00066BE5" w:rsidRDefault="009418E8" w:rsidP="009418E8">
      <w:pPr>
        <w:tabs>
          <w:tab w:val="left" w:pos="1134"/>
        </w:tabs>
        <w:ind w:left="142"/>
        <w:rPr>
          <w:rFonts w:ascii="Calibri" w:eastAsia="Calibri" w:hAnsi="Calibri" w:cs="Calibri"/>
          <w:sz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</w:rPr>
        <w:t>I</w:t>
      </w:r>
      <w:r w:rsidR="00066BE5">
        <w:rPr>
          <w:rFonts w:ascii="Times New Roman" w:eastAsia="Times New Roman" w:hAnsi="Times New Roman" w:cs="Times New Roman"/>
          <w:sz w:val="24"/>
        </w:rPr>
        <w:t>sso, pois, falar-se-á em igualdade formal e em igu</w:t>
      </w:r>
      <w:r>
        <w:rPr>
          <w:rFonts w:ascii="Times New Roman" w:eastAsia="Times New Roman" w:hAnsi="Times New Roman" w:cs="Times New Roman"/>
          <w:sz w:val="24"/>
        </w:rPr>
        <w:t xml:space="preserve">aldade real. A igualdade formal </w:t>
      </w:r>
      <w:r w:rsidR="00066BE5">
        <w:rPr>
          <w:rFonts w:ascii="Times New Roman" w:eastAsia="Times New Roman" w:hAnsi="Times New Roman" w:cs="Times New Roman"/>
          <w:sz w:val="24"/>
        </w:rPr>
        <w:t xml:space="preserve">trata dos direitos indisponíveis, que a todos os indivíduos devem ser observados, como </w:t>
      </w:r>
      <w:r w:rsidR="00066BE5">
        <w:rPr>
          <w:rFonts w:ascii="Times New Roman" w:eastAsia="Times New Roman" w:hAnsi="Times New Roman" w:cs="Times New Roman"/>
          <w:sz w:val="24"/>
        </w:rPr>
        <w:lastRenderedPageBreak/>
        <w:t>exemplo, o direito a liberdade, que a todos assegura a liberdade de locomoção no território nacional, em tempos de paz, previsto no artigo 5º, inciso XV, da Constituição Federal</w:t>
      </w:r>
      <w:r w:rsidR="00066BE5">
        <w:rPr>
          <w:rFonts w:ascii="Calibri" w:eastAsia="Calibri" w:hAnsi="Calibri" w:cs="Calibri"/>
          <w:sz w:val="28"/>
        </w:rPr>
        <w:t xml:space="preserve">. </w:t>
      </w: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Enquanto que a igualdade real busca a igualdade de fato ao considerar as particularidades dos indivíduos e como isso se reflete na vida prática. </w:t>
      </w:r>
    </w:p>
    <w:p w:rsidR="00066BE5" w:rsidRDefault="00066BE5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Constituição da República Federativa do Brasil de 1988 admite a possibilidade, somente, da discriminação positiva, por tratar o princípio da isonomia em sua acepção material. Por outro lado, a mesma Constituição traz um exemplo de discriminação negativa, ao não conferir aos empregados domésticos, todos os direitos comuns aos demais trabalhadores.</w:t>
      </w:r>
    </w:p>
    <w:p w:rsidR="00320488" w:rsidRDefault="00320488" w:rsidP="00066BE5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Percebe-se, portanto, que há a possibilidade </w:t>
      </w:r>
      <w:r w:rsidR="002C2516">
        <w:rPr>
          <w:rFonts w:ascii="Times New Roman" w:eastAsia="Times New Roman" w:hAnsi="Times New Roman" w:cs="Times New Roman"/>
          <w:sz w:val="24"/>
        </w:rPr>
        <w:t xml:space="preserve">da denominada “discriminação positiva”, a qual é estabelecida inclusive na própria Convenção n˚ 111 que determina que </w:t>
      </w:r>
      <w:proofErr w:type="gramStart"/>
      <w:r w:rsidR="002C2516">
        <w:rPr>
          <w:rFonts w:ascii="Times New Roman" w:eastAsia="Times New Roman" w:hAnsi="Times New Roman" w:cs="Times New Roman"/>
          <w:sz w:val="24"/>
        </w:rPr>
        <w:t>será</w:t>
      </w:r>
      <w:proofErr w:type="gramEnd"/>
      <w:r w:rsidR="002C2516">
        <w:rPr>
          <w:rFonts w:ascii="Times New Roman" w:eastAsia="Times New Roman" w:hAnsi="Times New Roman" w:cs="Times New Roman"/>
          <w:sz w:val="24"/>
        </w:rPr>
        <w:t xml:space="preserve"> admissíve</w:t>
      </w:r>
      <w:r w:rsidR="00122DB9">
        <w:rPr>
          <w:rFonts w:ascii="Times New Roman" w:eastAsia="Times New Roman" w:hAnsi="Times New Roman" w:cs="Times New Roman"/>
          <w:sz w:val="24"/>
        </w:rPr>
        <w:t>l a distinção</w:t>
      </w:r>
      <w:r w:rsidR="002C2516">
        <w:rPr>
          <w:rFonts w:ascii="Times New Roman" w:eastAsia="Times New Roman" w:hAnsi="Times New Roman" w:cs="Times New Roman"/>
          <w:sz w:val="24"/>
        </w:rPr>
        <w:t xml:space="preserve"> quando </w:t>
      </w:r>
      <w:r w:rsidR="00122DB9">
        <w:rPr>
          <w:rFonts w:ascii="Times New Roman" w:eastAsia="Times New Roman" w:hAnsi="Times New Roman" w:cs="Times New Roman"/>
          <w:sz w:val="24"/>
        </w:rPr>
        <w:t>for decorrente das próprias exigências inerentes à tarefa ou trabalho a executar.</w:t>
      </w:r>
    </w:p>
    <w:p w:rsidR="00066BE5" w:rsidRDefault="00066BE5" w:rsidP="006803BF">
      <w:pPr>
        <w:pStyle w:val="PargrafodaLista"/>
        <w:ind w:left="1077"/>
        <w:rPr>
          <w:rFonts w:ascii="Times New Roman" w:hAnsi="Times New Roman"/>
          <w:b/>
          <w:sz w:val="24"/>
          <w:szCs w:val="24"/>
        </w:rPr>
      </w:pPr>
    </w:p>
    <w:p w:rsidR="006803BF" w:rsidRPr="00066BE5" w:rsidRDefault="006803BF" w:rsidP="00066BE5">
      <w:pPr>
        <w:pStyle w:val="PargrafodaLista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066BE5" w:rsidRPr="00066BE5" w:rsidRDefault="00066BE5" w:rsidP="00066BE5">
      <w:pPr>
        <w:pStyle w:val="PargrafodaLista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66BE5">
        <w:rPr>
          <w:rFonts w:ascii="Times New Roman" w:eastAsia="Times New Roman" w:hAnsi="Times New Roman" w:cs="Times New Roman"/>
          <w:b/>
          <w:sz w:val="24"/>
        </w:rPr>
        <w:t>Os sujeitos do cenário e a questão do Assédio Moral.</w:t>
      </w:r>
    </w:p>
    <w:p w:rsidR="00066BE5" w:rsidRDefault="00066BE5" w:rsidP="006803BF">
      <w:pPr>
        <w:pStyle w:val="PargrafodaLista"/>
        <w:ind w:left="1080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6803BF">
      <w:pPr>
        <w:pStyle w:val="PargrafodaLista"/>
        <w:ind w:left="1077"/>
        <w:rPr>
          <w:rFonts w:ascii="Times New Roman" w:eastAsia="Times New Roman" w:hAnsi="Times New Roman" w:cs="Times New Roman"/>
          <w:sz w:val="24"/>
        </w:rPr>
      </w:pPr>
    </w:p>
    <w:p w:rsidR="00122DB9" w:rsidRDefault="0020632A" w:rsidP="00122DB9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discriminação dentro das empresas, indústrias, escritórios e comércios, ou em qualquer que seja o ambiente de trabalho, poderá ocorrer de diversas maneiras, e ainda, pode ser praticada e sofrida por qualquer pessoa</w:t>
      </w:r>
      <w:r w:rsidR="00122DB9">
        <w:rPr>
          <w:rFonts w:ascii="Times New Roman" w:eastAsia="Times New Roman" w:hAnsi="Times New Roman" w:cs="Times New Roman"/>
          <w:sz w:val="24"/>
        </w:rPr>
        <w:t xml:space="preserve"> que participe desse ambiente, o colega de trabalho, o empregador, o empregado, o hierarquicamente superior e o inferior podem ser vítimas ou praticantes da discriminação.</w:t>
      </w:r>
    </w:p>
    <w:p w:rsidR="009418E8" w:rsidRDefault="00A12C10" w:rsidP="009418E8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Ocorrendo, isoladamente, o ato discriminatório, quem o praticou estará sujeito às sanções correspondentes aos dispositivos já apresentados, no entanto, q</w:t>
      </w:r>
      <w:r w:rsidR="00066BE5" w:rsidRPr="00066BE5">
        <w:rPr>
          <w:rFonts w:ascii="Times New Roman" w:eastAsia="Times New Roman" w:hAnsi="Times New Roman" w:cs="Times New Roman"/>
          <w:sz w:val="24"/>
        </w:rPr>
        <w:t>uando a discriminação na relação de trabalho torna-se recorrente, caracteriza-se o assédio moral</w:t>
      </w:r>
      <w:r w:rsidR="00435394">
        <w:rPr>
          <w:rFonts w:ascii="Times New Roman" w:eastAsia="Times New Roman" w:hAnsi="Times New Roman" w:cs="Times New Roman"/>
          <w:sz w:val="24"/>
        </w:rPr>
        <w:t>, que é configurado por uma conduta sistemática, repetitiva.</w:t>
      </w:r>
      <w:r w:rsidR="009418E8">
        <w:rPr>
          <w:rFonts w:ascii="Times New Roman" w:eastAsia="Times New Roman" w:hAnsi="Times New Roman" w:cs="Times New Roman"/>
          <w:sz w:val="24"/>
        </w:rPr>
        <w:t xml:space="preserve"> </w:t>
      </w:r>
    </w:p>
    <w:p w:rsidR="00405E07" w:rsidRDefault="00405E07" w:rsidP="009418E8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Ministério da Saúde, em cartilha</w:t>
      </w:r>
      <w:r w:rsidR="009418E8">
        <w:rPr>
          <w:rStyle w:val="Refdenotaderodap"/>
          <w:rFonts w:ascii="Times New Roman" w:eastAsia="Times New Roman" w:hAnsi="Times New Roman" w:cs="Times New Roman"/>
          <w:sz w:val="24"/>
        </w:rPr>
        <w:footnoteReference w:id="8"/>
      </w:r>
      <w:r>
        <w:rPr>
          <w:rFonts w:ascii="Times New Roman" w:eastAsia="Times New Roman" w:hAnsi="Times New Roman" w:cs="Times New Roman"/>
          <w:sz w:val="24"/>
        </w:rPr>
        <w:t xml:space="preserve"> sobre o tema, assim o define: </w:t>
      </w:r>
      <w:r w:rsidRPr="00405E07">
        <w:rPr>
          <w:rFonts w:ascii="Times New Roman" w:eastAsia="Times New Roman" w:hAnsi="Times New Roman" w:cs="Times New Roman"/>
          <w:sz w:val="24"/>
        </w:rPr>
        <w:t xml:space="preserve">“O assédio moral é toda e qualquer conduta abusiva (gesto, palavra, comportamento, atitude) que atente, </w:t>
      </w:r>
      <w:r w:rsidR="009418E8">
        <w:rPr>
          <w:rFonts w:ascii="Times New Roman" w:eastAsia="Times New Roman" w:hAnsi="Times New Roman" w:cs="Times New Roman"/>
          <w:sz w:val="24"/>
        </w:rPr>
        <w:t>p</w:t>
      </w:r>
      <w:r w:rsidR="009418E8" w:rsidRPr="00405E07">
        <w:rPr>
          <w:rFonts w:ascii="Times New Roman" w:eastAsia="Times New Roman" w:hAnsi="Times New Roman" w:cs="Times New Roman"/>
          <w:sz w:val="24"/>
        </w:rPr>
        <w:t>or sua repetição ou sistematização, contra a dignidade ou a integridade psíquica ou física de uma pessoa, ameaçando seu emprego ou degradando o clima de trabalho.</w:t>
      </w:r>
      <w:r w:rsidR="009418E8">
        <w:rPr>
          <w:rFonts w:ascii="Times New Roman" w:eastAsia="Times New Roman" w:hAnsi="Times New Roman" w:cs="Times New Roman"/>
          <w:sz w:val="24"/>
        </w:rPr>
        <w:t xml:space="preserve">” </w:t>
      </w:r>
    </w:p>
    <w:p w:rsidR="00066BE5" w:rsidRDefault="00435394" w:rsidP="006803BF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O f</w:t>
      </w:r>
      <w:r w:rsidR="00405E07">
        <w:rPr>
          <w:rFonts w:ascii="Times New Roman" w:eastAsia="Times New Roman" w:hAnsi="Times New Roman" w:cs="Times New Roman"/>
          <w:sz w:val="24"/>
        </w:rPr>
        <w:t>enômeno, embora, não seja atual -</w:t>
      </w:r>
      <w:r>
        <w:rPr>
          <w:rFonts w:ascii="Times New Roman" w:eastAsia="Times New Roman" w:hAnsi="Times New Roman" w:cs="Times New Roman"/>
          <w:sz w:val="24"/>
        </w:rPr>
        <w:t xml:space="preserve"> pode-se dizer que o assédio moral é tão antigo quanto o trabalho</w:t>
      </w:r>
      <w:r w:rsidR="00405E07">
        <w:rPr>
          <w:rFonts w:ascii="Times New Roman" w:eastAsia="Times New Roman" w:hAnsi="Times New Roman" w:cs="Times New Roman"/>
          <w:sz w:val="24"/>
        </w:rPr>
        <w:t xml:space="preserve"> - </w:t>
      </w:r>
      <w:r w:rsidR="00D30CEF">
        <w:rPr>
          <w:rFonts w:ascii="Times New Roman" w:eastAsia="Times New Roman" w:hAnsi="Times New Roman" w:cs="Times New Roman"/>
          <w:sz w:val="24"/>
        </w:rPr>
        <w:t>ainda é pouco estudado e regulamentado em nosso país. O desconhecimento, por sua vez, acaba por impedir a sua eliminação, assim como o medo das vítimas de denunciarem, principalmente, quando o ato é praticado pelo seu superior hierárquico no trabalho.</w:t>
      </w:r>
    </w:p>
    <w:p w:rsidR="00405E07" w:rsidRDefault="00405E07" w:rsidP="00405E07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assédio moral, portanto, consiste na prática de humilhações e constrangimentos contra uma determinada pessoa, recorrentemente, e que causa danos físicos, mentais e morais.</w:t>
      </w:r>
    </w:p>
    <w:p w:rsidR="00405E07" w:rsidRDefault="00405E07" w:rsidP="0070486F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Assim, </w:t>
      </w:r>
      <w:r w:rsidR="0070486F">
        <w:rPr>
          <w:rFonts w:ascii="Times New Roman" w:eastAsia="Times New Roman" w:hAnsi="Times New Roman" w:cs="Times New Roman"/>
          <w:sz w:val="24"/>
        </w:rPr>
        <w:t>essa</w:t>
      </w:r>
      <w:r>
        <w:rPr>
          <w:rFonts w:ascii="Times New Roman" w:eastAsia="Times New Roman" w:hAnsi="Times New Roman" w:cs="Times New Roman"/>
          <w:sz w:val="24"/>
        </w:rPr>
        <w:t xml:space="preserve"> conduta </w:t>
      </w:r>
      <w:r w:rsidR="0070486F">
        <w:rPr>
          <w:rFonts w:ascii="Times New Roman" w:eastAsia="Times New Roman" w:hAnsi="Times New Roman" w:cs="Times New Roman"/>
          <w:sz w:val="24"/>
        </w:rPr>
        <w:t xml:space="preserve">tão grave </w:t>
      </w:r>
      <w:r>
        <w:rPr>
          <w:rFonts w:ascii="Times New Roman" w:eastAsia="Times New Roman" w:hAnsi="Times New Roman" w:cs="Times New Roman"/>
          <w:sz w:val="24"/>
        </w:rPr>
        <w:t>não pode ficar sem penalização, podendo a vít</w:t>
      </w:r>
      <w:r w:rsidR="0070486F">
        <w:rPr>
          <w:rFonts w:ascii="Times New Roman" w:eastAsia="Times New Roman" w:hAnsi="Times New Roman" w:cs="Times New Roman"/>
          <w:sz w:val="24"/>
        </w:rPr>
        <w:t xml:space="preserve">ima valer-se do disposto na Constituição Federal, principalmente, em seu artigo </w:t>
      </w:r>
      <w:proofErr w:type="gramStart"/>
      <w:r w:rsidR="0070486F">
        <w:rPr>
          <w:rFonts w:ascii="Times New Roman" w:eastAsia="Times New Roman" w:hAnsi="Times New Roman" w:cs="Times New Roman"/>
          <w:sz w:val="24"/>
        </w:rPr>
        <w:t>5</w:t>
      </w:r>
      <w:proofErr w:type="gramEnd"/>
      <w:r w:rsidR="0070486F">
        <w:rPr>
          <w:rFonts w:ascii="Times New Roman" w:eastAsia="Times New Roman" w:hAnsi="Times New Roman" w:cs="Times New Roman"/>
          <w:sz w:val="24"/>
        </w:rPr>
        <w:t xml:space="preserve">˚, inciso X, que determina: </w:t>
      </w:r>
      <w:r w:rsidR="0070486F" w:rsidRPr="0070486F">
        <w:rPr>
          <w:rFonts w:ascii="Times New Roman" w:eastAsia="Times New Roman" w:hAnsi="Times New Roman" w:cs="Times New Roman"/>
          <w:sz w:val="24"/>
        </w:rPr>
        <w:t xml:space="preserve">“São invioláveis a intimidade, a vida privada, a honra e a imagem das pessoas, assegurado o direito à indenização pelo dano material ou moral decorrentes de sua violação.” </w:t>
      </w:r>
    </w:p>
    <w:p w:rsidR="00066BE5" w:rsidRDefault="00066BE5" w:rsidP="006803BF">
      <w:pPr>
        <w:ind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assédio poderá ser considerado crime, </w:t>
      </w:r>
      <w:r w:rsidR="00435394">
        <w:rPr>
          <w:rFonts w:ascii="Times New Roman" w:eastAsia="Times New Roman" w:hAnsi="Times New Roman" w:cs="Times New Roman"/>
          <w:sz w:val="24"/>
        </w:rPr>
        <w:t xml:space="preserve">é o que pretende a proposta de reforma do Código Penal Brasileiro, o que seria um grande passo </w:t>
      </w:r>
      <w:r w:rsidR="0070486F">
        <w:rPr>
          <w:rFonts w:ascii="Times New Roman" w:eastAsia="Times New Roman" w:hAnsi="Times New Roman" w:cs="Times New Roman"/>
          <w:sz w:val="24"/>
        </w:rPr>
        <w:t xml:space="preserve">dado </w:t>
      </w:r>
      <w:r w:rsidR="00435394">
        <w:rPr>
          <w:rFonts w:ascii="Times New Roman" w:eastAsia="Times New Roman" w:hAnsi="Times New Roman" w:cs="Times New Roman"/>
          <w:sz w:val="24"/>
        </w:rPr>
        <w:t>ao combate a essa prática perversa e desumana, que assola trabalhadores de todas as regiões do país</w:t>
      </w:r>
      <w:r w:rsidR="0070486F">
        <w:rPr>
          <w:rFonts w:ascii="Times New Roman" w:eastAsia="Times New Roman" w:hAnsi="Times New Roman" w:cs="Times New Roman"/>
          <w:sz w:val="24"/>
        </w:rPr>
        <w:t>.</w:t>
      </w:r>
    </w:p>
    <w:p w:rsidR="00066BE5" w:rsidRPr="00066BE5" w:rsidRDefault="00066BE5" w:rsidP="006803BF">
      <w:pPr>
        <w:ind w:firstLine="1134"/>
        <w:rPr>
          <w:rFonts w:ascii="Times New Roman" w:hAnsi="Times New Roman"/>
          <w:b/>
          <w:sz w:val="24"/>
          <w:szCs w:val="24"/>
        </w:rPr>
      </w:pPr>
    </w:p>
    <w:p w:rsidR="00066BE5" w:rsidRDefault="00066BE5" w:rsidP="006803BF">
      <w:pPr>
        <w:pStyle w:val="PargrafodaLista"/>
        <w:ind w:left="1077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066BE5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</w:rPr>
      </w:pPr>
      <w:r w:rsidRPr="00066BE5">
        <w:rPr>
          <w:rFonts w:ascii="Times New Roman" w:eastAsia="Times New Roman" w:hAnsi="Times New Roman" w:cs="Times New Roman"/>
          <w:b/>
          <w:sz w:val="24"/>
        </w:rPr>
        <w:t>Do</w:t>
      </w:r>
      <w:r w:rsidR="00E41620">
        <w:rPr>
          <w:rFonts w:ascii="Times New Roman" w:eastAsia="Times New Roman" w:hAnsi="Times New Roman" w:cs="Times New Roman"/>
          <w:b/>
          <w:sz w:val="24"/>
        </w:rPr>
        <w:t xml:space="preserve"> princípio da não-discriminação</w:t>
      </w:r>
    </w:p>
    <w:p w:rsidR="00A12C10" w:rsidRDefault="00A12C10" w:rsidP="00A12C10">
      <w:pPr>
        <w:pStyle w:val="PargrafodaLista"/>
        <w:ind w:left="0" w:firstLine="1134"/>
        <w:rPr>
          <w:rFonts w:ascii="Times New Roman" w:eastAsia="Times New Roman" w:hAnsi="Times New Roman" w:cs="Times New Roman"/>
          <w:sz w:val="24"/>
        </w:rPr>
      </w:pPr>
    </w:p>
    <w:p w:rsidR="00A12C10" w:rsidRDefault="00A12C10" w:rsidP="00A12C10">
      <w:pPr>
        <w:pStyle w:val="PargrafodaLista"/>
        <w:ind w:left="0" w:firstLine="1134"/>
        <w:rPr>
          <w:rFonts w:ascii="Times New Roman" w:eastAsia="Times New Roman" w:hAnsi="Times New Roman" w:cs="Times New Roman"/>
          <w:sz w:val="24"/>
        </w:rPr>
      </w:pPr>
    </w:p>
    <w:p w:rsidR="00EB7FFD" w:rsidRDefault="002C2516" w:rsidP="00A12C10">
      <w:pPr>
        <w:pStyle w:val="PargrafodaLista"/>
        <w:ind w:left="0"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</w:t>
      </w:r>
      <w:r w:rsidR="0070486F">
        <w:rPr>
          <w:rFonts w:ascii="Times New Roman" w:eastAsia="Times New Roman" w:hAnsi="Times New Roman" w:cs="Times New Roman"/>
          <w:sz w:val="24"/>
        </w:rPr>
        <w:t>tratamento digno e igualitário que deve ser dispensado a todos trabalhadores está amplamente assegurado pela própria condição humana e respeito aos princípios da igualdade e da dignidade da pessoa humana</w:t>
      </w:r>
      <w:r w:rsidR="00EB7FFD">
        <w:rPr>
          <w:rFonts w:ascii="Times New Roman" w:eastAsia="Times New Roman" w:hAnsi="Times New Roman" w:cs="Times New Roman"/>
          <w:sz w:val="24"/>
        </w:rPr>
        <w:t>.</w:t>
      </w:r>
    </w:p>
    <w:p w:rsidR="00A12C10" w:rsidRDefault="00EB7FFD" w:rsidP="00A12C10">
      <w:pPr>
        <w:pStyle w:val="PargrafodaLista"/>
        <w:ind w:left="0"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 entanto, as características de hostilidade e competitividade inerentes ao mercado de trabalho, requerem maior atenção e proteção do Estado nessa ceara, de modo que existe para o direito do trabalho o </w:t>
      </w:r>
      <w:r w:rsidR="002C2516">
        <w:rPr>
          <w:rFonts w:ascii="Times New Roman" w:eastAsia="Times New Roman" w:hAnsi="Times New Roman" w:cs="Times New Roman"/>
          <w:sz w:val="24"/>
        </w:rPr>
        <w:t xml:space="preserve">princípio </w:t>
      </w:r>
      <w:r>
        <w:rPr>
          <w:rFonts w:ascii="Times New Roman" w:eastAsia="Times New Roman" w:hAnsi="Times New Roman" w:cs="Times New Roman"/>
          <w:sz w:val="24"/>
        </w:rPr>
        <w:t xml:space="preserve">específico </w:t>
      </w:r>
      <w:r w:rsidR="002C2516">
        <w:rPr>
          <w:rFonts w:ascii="Times New Roman" w:eastAsia="Times New Roman" w:hAnsi="Times New Roman" w:cs="Times New Roman"/>
          <w:sz w:val="24"/>
        </w:rPr>
        <w:t>da não-</w:t>
      </w:r>
      <w:r>
        <w:rPr>
          <w:rFonts w:ascii="Times New Roman" w:eastAsia="Times New Roman" w:hAnsi="Times New Roman" w:cs="Times New Roman"/>
          <w:sz w:val="24"/>
        </w:rPr>
        <w:t>discriminação.</w:t>
      </w:r>
    </w:p>
    <w:p w:rsidR="00F02CF9" w:rsidRDefault="00F02CF9" w:rsidP="00A12C10">
      <w:pPr>
        <w:pStyle w:val="PargrafodaLista"/>
        <w:ind w:left="0" w:firstLine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 uma célebre conceituação, Rodriguez coloca que:</w:t>
      </w:r>
    </w:p>
    <w:p w:rsidR="00F02CF9" w:rsidRDefault="00F02CF9" w:rsidP="00F02CF9">
      <w:pPr>
        <w:tabs>
          <w:tab w:val="left" w:pos="2268"/>
        </w:tabs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</w:p>
    <w:p w:rsidR="00F02CF9" w:rsidRDefault="00F02CF9" w:rsidP="00F02CF9">
      <w:pPr>
        <w:tabs>
          <w:tab w:val="left" w:pos="2268"/>
        </w:tabs>
        <w:spacing w:line="240" w:lineRule="auto"/>
        <w:ind w:left="226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 princípio da não discriminação leva a excluir todas aquelas diferenciações que põem um trabalhador numa situação de inferioridade ou mais desfavorável que o conjunto, e sem razão válida nem legítima.</w:t>
      </w:r>
      <w:r>
        <w:rPr>
          <w:rStyle w:val="Refdenotaderodap"/>
          <w:rFonts w:ascii="Times New Roman" w:eastAsia="Times New Roman" w:hAnsi="Times New Roman" w:cs="Times New Roman"/>
          <w:sz w:val="20"/>
        </w:rPr>
        <w:footnoteReference w:id="9"/>
      </w:r>
    </w:p>
    <w:p w:rsidR="009418E8" w:rsidRDefault="009418E8" w:rsidP="00F02CF9">
      <w:pPr>
        <w:tabs>
          <w:tab w:val="left" w:pos="2268"/>
        </w:tabs>
        <w:spacing w:line="240" w:lineRule="auto"/>
        <w:ind w:left="2268"/>
        <w:rPr>
          <w:rFonts w:ascii="Times New Roman" w:eastAsia="Times New Roman" w:hAnsi="Times New Roman" w:cs="Times New Roman"/>
          <w:sz w:val="20"/>
        </w:rPr>
      </w:pPr>
    </w:p>
    <w:p w:rsidR="00712A9E" w:rsidRDefault="009418E8" w:rsidP="00712A9E">
      <w:pPr>
        <w:pStyle w:val="PargrafodaLista"/>
        <w:ind w:left="0"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finalidade do </w:t>
      </w:r>
      <w:r w:rsidR="00EB7FFD">
        <w:rPr>
          <w:rFonts w:ascii="Times New Roman" w:eastAsia="Times New Roman" w:hAnsi="Times New Roman" w:cs="Times New Roman"/>
          <w:sz w:val="24"/>
        </w:rPr>
        <w:t>princípio da não-discriminação nas relações de trabalho</w:t>
      </w:r>
      <w:r>
        <w:rPr>
          <w:rFonts w:ascii="Times New Roman" w:eastAsia="Times New Roman" w:hAnsi="Times New Roman" w:cs="Times New Roman"/>
          <w:sz w:val="24"/>
        </w:rPr>
        <w:t>, portanto, é</w:t>
      </w:r>
      <w:r w:rsidR="00EB7FFD">
        <w:rPr>
          <w:rFonts w:ascii="Times New Roman" w:eastAsia="Times New Roman" w:hAnsi="Times New Roman" w:cs="Times New Roman"/>
          <w:sz w:val="24"/>
        </w:rPr>
        <w:t xml:space="preserve"> combater todas as formas de distinção entre os empregados que não sejam aquelas fundadas </w:t>
      </w:r>
      <w:r w:rsidR="00EB7FFD">
        <w:rPr>
          <w:rFonts w:ascii="Times New Roman" w:eastAsia="Times New Roman" w:hAnsi="Times New Roman" w:cs="Times New Roman"/>
          <w:sz w:val="24"/>
        </w:rPr>
        <w:lastRenderedPageBreak/>
        <w:t xml:space="preserve">em </w:t>
      </w:r>
      <w:r w:rsidR="00EB7FFD" w:rsidRPr="00712A9E">
        <w:rPr>
          <w:rFonts w:ascii="Times New Roman" w:hAnsi="Times New Roman" w:cs="Times New Roman"/>
          <w:color w:val="000000"/>
          <w:sz w:val="24"/>
          <w:szCs w:val="24"/>
        </w:rPr>
        <w:t>competência, experiência e qualificação</w:t>
      </w:r>
      <w:r w:rsidR="00712A9E">
        <w:rPr>
          <w:rFonts w:ascii="Times New Roman" w:hAnsi="Times New Roman" w:cs="Times New Roman"/>
          <w:color w:val="000000"/>
          <w:sz w:val="24"/>
          <w:szCs w:val="24"/>
        </w:rPr>
        <w:t xml:space="preserve"> para admissão ou promoção e ainda, obstar a dispensa arbitrária fundada em critério discriminatório.</w:t>
      </w:r>
      <w:r w:rsidR="00712A9E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10"/>
      </w:r>
    </w:p>
    <w:p w:rsidR="00A12C10" w:rsidRDefault="00F02CF9" w:rsidP="009418E8">
      <w:pPr>
        <w:pStyle w:val="PargrafodaLista"/>
        <w:ind w:left="0"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Esse princípio, conforme elucidado anteriorme</w:t>
      </w:r>
      <w:r w:rsidR="009418E8">
        <w:rPr>
          <w:rFonts w:ascii="Times New Roman" w:hAnsi="Times New Roman" w:cs="Times New Roman"/>
          <w:color w:val="000000"/>
          <w:sz w:val="24"/>
          <w:szCs w:val="24"/>
        </w:rPr>
        <w:t>nte constitui um dos pilares estratégicos do plano de constituição do conceito de Trabalho Decente traçado pela Organização Internacional do Trabalho e que deve ser aplicado por todos os países signatários, como é o caso do Brasil.</w:t>
      </w:r>
    </w:p>
    <w:p w:rsidR="009418E8" w:rsidRPr="00066BE5" w:rsidRDefault="009418E8" w:rsidP="009418E8">
      <w:pPr>
        <w:pStyle w:val="PargrafodaLista"/>
        <w:ind w:left="0" w:firstLine="1134"/>
        <w:rPr>
          <w:rFonts w:ascii="Times New Roman" w:eastAsia="Times New Roman" w:hAnsi="Times New Roman" w:cs="Times New Roman"/>
          <w:b/>
          <w:sz w:val="24"/>
        </w:rPr>
      </w:pPr>
    </w:p>
    <w:p w:rsidR="00066BE5" w:rsidRPr="00FA2696" w:rsidRDefault="00066BE5" w:rsidP="00A12C10">
      <w:pPr>
        <w:pStyle w:val="PargrafodaLista"/>
        <w:rPr>
          <w:rFonts w:ascii="Times New Roman" w:eastAsia="Times New Roman" w:hAnsi="Times New Roman" w:cs="Times New Roman"/>
          <w:sz w:val="24"/>
        </w:rPr>
      </w:pPr>
    </w:p>
    <w:p w:rsidR="00066BE5" w:rsidRDefault="00066BE5" w:rsidP="00A12C10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Considerações finais</w:t>
      </w:r>
    </w:p>
    <w:p w:rsidR="00D25AE6" w:rsidRDefault="00D25AE6" w:rsidP="00A12C10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:rsidR="009606B7" w:rsidRPr="00D25AE6" w:rsidRDefault="009606B7" w:rsidP="00A12C10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:rsidR="00D25AE6" w:rsidRDefault="00D25AE6" w:rsidP="00A12C10">
      <w:pPr>
        <w:ind w:firstLine="1134"/>
        <w:rPr>
          <w:rFonts w:ascii="Times New Roman" w:hAnsi="Times New Roman"/>
          <w:sz w:val="24"/>
          <w:szCs w:val="24"/>
        </w:rPr>
      </w:pPr>
      <w:r w:rsidRPr="0043137A">
        <w:rPr>
          <w:rFonts w:ascii="Times New Roman" w:hAnsi="Times New Roman"/>
          <w:sz w:val="24"/>
          <w:szCs w:val="24"/>
        </w:rPr>
        <w:t xml:space="preserve">Existem no ordenamento jurídico pátrio, diversos mecanismos para a prevenção e punição das diversas formas de discriminação nas relações de trabalho. No entanto, por mais cauteloso que fosse o legislador, não seria possível prever todas as hipóteses que poderiam surgir com a evolução da sociedade. Dessa forma, </w:t>
      </w:r>
      <w:r w:rsidR="002834CA">
        <w:rPr>
          <w:rFonts w:ascii="Times New Roman" w:hAnsi="Times New Roman"/>
          <w:sz w:val="24"/>
          <w:szCs w:val="24"/>
        </w:rPr>
        <w:t>as aplicações dos princípios da dignidade da pessoa humana e da igualdade servem</w:t>
      </w:r>
      <w:r>
        <w:rPr>
          <w:rFonts w:ascii="Times New Roman" w:hAnsi="Times New Roman"/>
          <w:sz w:val="24"/>
          <w:szCs w:val="24"/>
        </w:rPr>
        <w:t xml:space="preserve"> como fundamento jurídico para a pena</w:t>
      </w:r>
      <w:r w:rsidR="002834CA">
        <w:rPr>
          <w:rFonts w:ascii="Times New Roman" w:hAnsi="Times New Roman"/>
          <w:sz w:val="24"/>
          <w:szCs w:val="24"/>
        </w:rPr>
        <w:t>lização do agente discriminador, ainda que a sua conduta não esteja, especificamente, prevista no texto da atual ordem jurídica vigente.</w:t>
      </w:r>
    </w:p>
    <w:p w:rsidR="002834CA" w:rsidRDefault="002834CA" w:rsidP="00A12C10">
      <w:pPr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respeito às pessoas em qualquer hipótese ou local em que estejam é um dos fundamentos do Estado Democrático de Direito, e a premissa da igualdade não permite que o respeito seja relativizado em função das características étnicas, raciais, sociais ou físicas de uma pessoa.</w:t>
      </w:r>
    </w:p>
    <w:p w:rsidR="00066BE5" w:rsidRDefault="00E41620" w:rsidP="00F02CF9">
      <w:pPr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atuação do Estado para combater e prevenir essas situações </w:t>
      </w:r>
      <w:r w:rsidR="00712A9E">
        <w:rPr>
          <w:rFonts w:ascii="Times New Roman" w:hAnsi="Times New Roman"/>
          <w:sz w:val="24"/>
          <w:szCs w:val="24"/>
        </w:rPr>
        <w:t xml:space="preserve">através do banimento das práticas discriminatórias e da edição de uma legislação sólida deverá estar </w:t>
      </w:r>
      <w:proofErr w:type="gramStart"/>
      <w:r w:rsidR="00F02CF9">
        <w:rPr>
          <w:rFonts w:ascii="Times New Roman" w:hAnsi="Times New Roman"/>
          <w:sz w:val="24"/>
          <w:szCs w:val="24"/>
        </w:rPr>
        <w:t>aliada</w:t>
      </w:r>
      <w:proofErr w:type="gramEnd"/>
      <w:r w:rsidR="00712A9E">
        <w:rPr>
          <w:rFonts w:ascii="Times New Roman" w:hAnsi="Times New Roman"/>
          <w:sz w:val="24"/>
          <w:szCs w:val="24"/>
        </w:rPr>
        <w:t xml:space="preserve"> às organizações de empregados e empregadores, para que conjuntamente e com o apoio de toda a sociedade, seja possível </w:t>
      </w:r>
      <w:r w:rsidR="00F02CF9">
        <w:rPr>
          <w:rFonts w:ascii="Times New Roman" w:hAnsi="Times New Roman"/>
          <w:sz w:val="24"/>
          <w:szCs w:val="24"/>
        </w:rPr>
        <w:t>a promoção de uma efetiva igualdade de oportunidades no âmbito do trabalho.</w:t>
      </w:r>
    </w:p>
    <w:p w:rsidR="009418E8" w:rsidRDefault="009418E8" w:rsidP="00F02CF9">
      <w:pPr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combate à discriminação </w:t>
      </w:r>
      <w:r w:rsidR="00651B81">
        <w:rPr>
          <w:rFonts w:ascii="Times New Roman" w:hAnsi="Times New Roman"/>
          <w:sz w:val="24"/>
          <w:szCs w:val="24"/>
        </w:rPr>
        <w:t xml:space="preserve">no trabalho e em todos os demais setores da sociedade é indispensável para a consolidação dos objetivos traçados pela Constituição </w:t>
      </w:r>
      <w:r w:rsidR="00EB355D">
        <w:rPr>
          <w:rFonts w:ascii="Times New Roman" w:hAnsi="Times New Roman"/>
          <w:sz w:val="24"/>
          <w:szCs w:val="24"/>
        </w:rPr>
        <w:t>para a promoção do bem de todos e efetivo exercício da democracia.</w:t>
      </w:r>
    </w:p>
    <w:p w:rsidR="00F02CF9" w:rsidRDefault="00F02CF9" w:rsidP="00F02CF9">
      <w:pPr>
        <w:ind w:firstLine="1134"/>
        <w:rPr>
          <w:rFonts w:ascii="Times New Roman" w:hAnsi="Times New Roman"/>
          <w:b/>
          <w:sz w:val="24"/>
          <w:szCs w:val="24"/>
        </w:rPr>
      </w:pPr>
    </w:p>
    <w:p w:rsidR="00066BE5" w:rsidRDefault="00066BE5" w:rsidP="00066BE5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20632A" w:rsidRDefault="0020632A" w:rsidP="0020632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0632A" w:rsidRDefault="0020632A" w:rsidP="0020632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0632A" w:rsidRDefault="0020632A" w:rsidP="00206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6F29">
        <w:rPr>
          <w:rFonts w:ascii="Times New Roman" w:hAnsi="Times New Roman" w:cs="Times New Roman"/>
          <w:sz w:val="24"/>
          <w:szCs w:val="24"/>
        </w:rPr>
        <w:t>BARROS, Alice Monteiro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F06F29">
        <w:rPr>
          <w:rFonts w:ascii="Times New Roman" w:hAnsi="Times New Roman" w:cs="Times New Roman"/>
          <w:sz w:val="24"/>
          <w:szCs w:val="24"/>
        </w:rPr>
        <w:t xml:space="preserve">. </w:t>
      </w:r>
      <w:r w:rsidRPr="00F06F29">
        <w:rPr>
          <w:rFonts w:ascii="Times New Roman" w:hAnsi="Times New Roman" w:cs="Times New Roman"/>
          <w:b/>
          <w:bCs/>
          <w:sz w:val="24"/>
          <w:szCs w:val="24"/>
        </w:rPr>
        <w:t>Curso de direito do trabalho.</w:t>
      </w:r>
      <w:r w:rsidRPr="00F06F29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F06F2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06F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6F2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F06F29">
        <w:rPr>
          <w:rFonts w:ascii="Times New Roman" w:hAnsi="Times New Roman" w:cs="Times New Roman"/>
          <w:sz w:val="24"/>
          <w:szCs w:val="24"/>
        </w:rPr>
        <w:t xml:space="preserve"> rev. e atual</w:t>
      </w:r>
      <w:r>
        <w:rPr>
          <w:rFonts w:ascii="Times New Roman" w:hAnsi="Times New Roman" w:cs="Times New Roman"/>
          <w:sz w:val="24"/>
          <w:szCs w:val="24"/>
        </w:rPr>
        <w:t>. São Paulo : </w:t>
      </w:r>
      <w:proofErr w:type="spellStart"/>
      <w:r>
        <w:rPr>
          <w:rFonts w:ascii="Times New Roman" w:hAnsi="Times New Roman" w:cs="Times New Roman"/>
          <w:sz w:val="24"/>
          <w:szCs w:val="24"/>
        </w:rPr>
        <w:t>LTr</w:t>
      </w:r>
      <w:proofErr w:type="spellEnd"/>
      <w:r>
        <w:rPr>
          <w:rFonts w:ascii="Times New Roman" w:hAnsi="Times New Roman" w:cs="Times New Roman"/>
          <w:sz w:val="24"/>
          <w:szCs w:val="24"/>
        </w:rPr>
        <w:t>, 2011. </w:t>
      </w:r>
    </w:p>
    <w:p w:rsidR="0020632A" w:rsidRDefault="0020632A" w:rsidP="00206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32A" w:rsidRPr="00A41EE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E1790">
        <w:rPr>
          <w:rFonts w:ascii="Times New Roman" w:hAnsi="Times New Roman" w:cs="Times New Roman"/>
          <w:sz w:val="24"/>
          <w:szCs w:val="24"/>
        </w:rPr>
        <w:t xml:space="preserve">BARROSO, Luís Roberto. </w:t>
      </w:r>
      <w:r w:rsidRPr="001879E4">
        <w:rPr>
          <w:rFonts w:ascii="Times New Roman" w:eastAsia="Arial Unicode MS" w:hAnsi="Times New Roman" w:cs="Times New Roman"/>
          <w:b/>
          <w:bCs/>
          <w:sz w:val="24"/>
          <w:szCs w:val="24"/>
        </w:rPr>
        <w:t>Curso de direito constitucional contemporâneo:</w:t>
      </w:r>
      <w:r w:rsidRPr="001879E4">
        <w:rPr>
          <w:rFonts w:ascii="Times New Roman" w:eastAsia="Arial Unicode MS" w:hAnsi="Times New Roman"/>
          <w:sz w:val="24"/>
          <w:szCs w:val="24"/>
        </w:rPr>
        <w:t> </w:t>
      </w:r>
      <w:r w:rsidRPr="001879E4">
        <w:rPr>
          <w:rFonts w:ascii="Times New Roman" w:eastAsia="Arial Unicode MS" w:hAnsi="Times New Roman" w:cs="Times New Roman"/>
          <w:sz w:val="24"/>
          <w:szCs w:val="24"/>
        </w:rPr>
        <w:t>Os conceitos fundamentais e a construção do novo modelo. </w:t>
      </w:r>
      <w:proofErr w:type="gramStart"/>
      <w:r w:rsidRPr="001879E4">
        <w:rPr>
          <w:rFonts w:ascii="Times New Roman" w:eastAsia="Arial Unicode MS" w:hAnsi="Times New Roman" w:cs="Times New Roman"/>
          <w:sz w:val="24"/>
          <w:szCs w:val="24"/>
        </w:rPr>
        <w:t>3</w:t>
      </w:r>
      <w:proofErr w:type="gramEnd"/>
      <w:r w:rsidRPr="001879E4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proofErr w:type="gramStart"/>
      <w:r w:rsidRPr="001879E4">
        <w:rPr>
          <w:rFonts w:ascii="Times New Roman" w:eastAsia="Arial Unicode MS" w:hAnsi="Times New Roman" w:cs="Times New Roman"/>
          <w:sz w:val="24"/>
          <w:szCs w:val="24"/>
        </w:rPr>
        <w:t>ed.</w:t>
      </w:r>
      <w:proofErr w:type="gramEnd"/>
      <w:r w:rsidRPr="001879E4">
        <w:rPr>
          <w:rFonts w:ascii="Times New Roman" w:eastAsia="Arial Unicode MS" w:hAnsi="Times New Roman" w:cs="Times New Roman"/>
          <w:sz w:val="24"/>
          <w:szCs w:val="24"/>
        </w:rPr>
        <w:t> São Paulo: Saraiva, 2012. </w:t>
      </w:r>
    </w:p>
    <w:p w:rsidR="0020632A" w:rsidRDefault="0020632A" w:rsidP="00206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32A" w:rsidRPr="00F06F29" w:rsidRDefault="0020632A" w:rsidP="00206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6F29">
        <w:rPr>
          <w:rFonts w:ascii="Times New Roman" w:hAnsi="Times New Roman" w:cs="Times New Roman"/>
          <w:sz w:val="24"/>
          <w:szCs w:val="24"/>
        </w:rPr>
        <w:t xml:space="preserve">CAIRO JÚNIOR, José. </w:t>
      </w:r>
      <w:r w:rsidRPr="00F06F29">
        <w:rPr>
          <w:rFonts w:ascii="Times New Roman" w:hAnsi="Times New Roman" w:cs="Times New Roman"/>
          <w:b/>
          <w:bCs/>
          <w:sz w:val="24"/>
          <w:szCs w:val="24"/>
        </w:rPr>
        <w:t>Curso de direito do trabalho</w:t>
      </w:r>
      <w:r w:rsidRPr="00E74F37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F06F29">
        <w:rPr>
          <w:rFonts w:ascii="Times New Roman" w:hAnsi="Times New Roman" w:cs="Times New Roman"/>
          <w:sz w:val="24"/>
          <w:szCs w:val="24"/>
        </w:rPr>
        <w:t xml:space="preserve">direito individual e coletivo do trabalho. </w:t>
      </w:r>
      <w:proofErr w:type="gramStart"/>
      <w:r w:rsidRPr="00F06F29">
        <w:rPr>
          <w:rFonts w:ascii="Times New Roman" w:hAnsi="Times New Roman" w:cs="Times New Roman"/>
          <w:sz w:val="24"/>
          <w:szCs w:val="24"/>
        </w:rPr>
        <w:t>5.</w:t>
      </w:r>
      <w:proofErr w:type="gramEnd"/>
      <w:r w:rsidRPr="00F06F29">
        <w:rPr>
          <w:rFonts w:ascii="Times New Roman" w:hAnsi="Times New Roman" w:cs="Times New Roman"/>
          <w:sz w:val="24"/>
          <w:szCs w:val="24"/>
        </w:rPr>
        <w:t xml:space="preserve">ed., rev., atual. </w:t>
      </w:r>
      <w:proofErr w:type="gramStart"/>
      <w:r w:rsidRPr="00F06F29">
        <w:rPr>
          <w:rFonts w:ascii="Times New Roman" w:hAnsi="Times New Roman" w:cs="Times New Roman"/>
          <w:sz w:val="24"/>
          <w:szCs w:val="24"/>
        </w:rPr>
        <w:t>Salvador :</w:t>
      </w:r>
      <w:proofErr w:type="gramEnd"/>
      <w:r w:rsidRPr="00F06F2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06F29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>, 2010. </w:t>
      </w:r>
    </w:p>
    <w:p w:rsidR="0020632A" w:rsidRPr="00F06F29" w:rsidRDefault="0020632A" w:rsidP="00206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CALIL, Léa Elisa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Silingowschi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E74F37">
        <w:rPr>
          <w:rFonts w:ascii="Times New Roman" w:eastAsia="Arial Unicode MS" w:hAnsi="Times New Roman" w:cs="Times New Roman"/>
          <w:b/>
          <w:bCs/>
          <w:sz w:val="24"/>
          <w:szCs w:val="24"/>
        </w:rPr>
        <w:t>Direito do Trabalho da Mulher: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A questão da igualdade jurídica ante a desigualdade fática. São Paulo: </w:t>
      </w:r>
      <w:proofErr w:type="spellStart"/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LTr</w:t>
      </w:r>
      <w:proofErr w:type="spellEnd"/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>, 2007.</w:t>
      </w: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COSTA, Mônica Oliveira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da.</w:t>
      </w:r>
      <w:proofErr w:type="gramEnd"/>
      <w:r w:rsidR="004868F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E1790">
        <w:rPr>
          <w:rFonts w:ascii="Times New Roman" w:eastAsia="Arial Unicode MS" w:hAnsi="Times New Roman" w:cs="Times New Roman"/>
          <w:b/>
          <w:bCs/>
          <w:sz w:val="24"/>
          <w:szCs w:val="24"/>
        </w:rPr>
        <w:t>Princípio da não discriminação nas relações de trabalho.</w:t>
      </w:r>
      <w:r w:rsidR="004868F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4868FE">
        <w:rPr>
          <w:rFonts w:ascii="Times New Roman" w:eastAsia="Arial Unicode MS" w:hAnsi="Times New Roman" w:cs="Times New Roman"/>
          <w:sz w:val="24"/>
          <w:szCs w:val="24"/>
        </w:rPr>
        <w:t xml:space="preserve">Disponível </w:t>
      </w:r>
      <w:r w:rsidRPr="006E1790">
        <w:rPr>
          <w:rFonts w:ascii="Times New Roman" w:eastAsia="Arial Unicode MS" w:hAnsi="Times New Roman" w:cs="Times New Roman"/>
          <w:sz w:val="24"/>
          <w:szCs w:val="24"/>
        </w:rPr>
        <w:t>em:</w:t>
      </w:r>
      <w:r w:rsidR="004868F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&lt;</w:t>
      </w:r>
      <w:r w:rsidRPr="006E1790">
        <w:rPr>
          <w:rFonts w:ascii="Times New Roman" w:eastAsia="Arial Unicode MS" w:hAnsi="Times New Roman" w:cs="Times New Roman"/>
          <w:sz w:val="24"/>
          <w:szCs w:val="24"/>
        </w:rPr>
        <w:t>http://jus.com.br/revista/texto/17548/principio-da-nao-discriminacao-nas-relacoes-de-trabalho</w:t>
      </w:r>
      <w:r>
        <w:rPr>
          <w:rFonts w:ascii="Times New Roman" w:eastAsia="Arial Unicode MS" w:hAnsi="Times New Roman" w:cs="Times New Roman"/>
          <w:sz w:val="24"/>
          <w:szCs w:val="24"/>
        </w:rPr>
        <w:t>&gt;</w:t>
      </w:r>
      <w:r w:rsidRPr="006E1790">
        <w:rPr>
          <w:rFonts w:ascii="Times New Roman" w:eastAsia="Arial Unicode MS" w:hAnsi="Times New Roman" w:cs="Times New Roman"/>
          <w:sz w:val="24"/>
          <w:szCs w:val="24"/>
        </w:rPr>
        <w:t>. Acesso em</w:t>
      </w:r>
      <w:r w:rsidR="00712A9E">
        <w:rPr>
          <w:rFonts w:ascii="Times New Roman" w:eastAsia="Arial Unicode MS" w:hAnsi="Times New Roman" w:cs="Times New Roman"/>
          <w:sz w:val="24"/>
          <w:szCs w:val="24"/>
        </w:rPr>
        <w:t>: 28 de out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de 2012.</w:t>
      </w: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GUIMARAES, Antônio Sérgio Alfredo. </w:t>
      </w:r>
      <w:r w:rsidRPr="00E74F37">
        <w:rPr>
          <w:rFonts w:ascii="Times New Roman" w:eastAsia="Arial Unicode MS" w:hAnsi="Times New Roman" w:cs="Times New Roman"/>
          <w:b/>
          <w:bCs/>
          <w:sz w:val="24"/>
          <w:szCs w:val="24"/>
        </w:rPr>
        <w:t>Preconceito e Discriminação.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ed. São Paulo: Editora 34, 2004. </w:t>
      </w: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MELLO, Celso Antônio Bandeira de. </w:t>
      </w:r>
      <w:r w:rsidRPr="00960A9B">
        <w:rPr>
          <w:rFonts w:ascii="Times New Roman" w:eastAsia="Arial Unicode MS" w:hAnsi="Times New Roman" w:cs="Times New Roman"/>
          <w:b/>
          <w:bCs/>
          <w:sz w:val="24"/>
          <w:szCs w:val="24"/>
        </w:rPr>
        <w:t>Conteúdo Jurídico do Princípio da Igualdade.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ed. São Paulo: Malheiros, 2005.</w:t>
      </w: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06F29">
        <w:rPr>
          <w:rFonts w:ascii="Times New Roman" w:eastAsia="Arial Unicode MS" w:hAnsi="Times New Roman" w:cs="Times New Roman"/>
          <w:sz w:val="24"/>
          <w:szCs w:val="24"/>
        </w:rPr>
        <w:t xml:space="preserve">MORAES, Alexandre de. </w:t>
      </w:r>
      <w:r w:rsidRPr="00F06F29">
        <w:rPr>
          <w:rFonts w:ascii="Times New Roman" w:eastAsia="Arial Unicode MS" w:hAnsi="Times New Roman" w:cs="Times New Roman"/>
          <w:b/>
          <w:bCs/>
          <w:sz w:val="24"/>
          <w:szCs w:val="24"/>
        </w:rPr>
        <w:t>Constituição do Brasil interpretada e legislação constitucional</w:t>
      </w:r>
      <w:r w:rsidRPr="00F06F29">
        <w:rPr>
          <w:rFonts w:ascii="Times New Roman" w:eastAsia="Arial Unicode MS" w:hAnsi="Times New Roman" w:cs="Times New Roman"/>
          <w:sz w:val="24"/>
          <w:szCs w:val="24"/>
        </w:rPr>
        <w:t>; prefácio do Ministro Celso Mello. </w:t>
      </w:r>
      <w:proofErr w:type="gramStart"/>
      <w:r w:rsidRPr="00F06F29">
        <w:rPr>
          <w:rFonts w:ascii="Times New Roman" w:eastAsia="Arial Unicode MS" w:hAnsi="Times New Roman" w:cs="Times New Roman"/>
          <w:sz w:val="24"/>
          <w:szCs w:val="24"/>
        </w:rPr>
        <w:t>8</w:t>
      </w:r>
      <w:proofErr w:type="gramEnd"/>
      <w:r w:rsidRPr="00F06F29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proofErr w:type="gramStart"/>
      <w:r w:rsidRPr="00F06F29">
        <w:rPr>
          <w:rFonts w:ascii="Times New Roman" w:eastAsia="Arial Unicode MS" w:hAnsi="Times New Roman" w:cs="Times New Roman"/>
          <w:sz w:val="24"/>
          <w:szCs w:val="24"/>
        </w:rPr>
        <w:t>ed.</w:t>
      </w:r>
      <w:proofErr w:type="gramEnd"/>
      <w:r w:rsidRPr="00F06F29">
        <w:rPr>
          <w:rFonts w:ascii="Times New Roman" w:eastAsia="Arial Unicode MS" w:hAnsi="Times New Roman" w:cs="Times New Roman"/>
          <w:sz w:val="24"/>
          <w:szCs w:val="24"/>
        </w:rPr>
        <w:t xml:space="preserve"> atual. São Paulo : Atlas, 2011.</w:t>
      </w:r>
    </w:p>
    <w:p w:rsidR="0020632A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0632A" w:rsidRDefault="0020632A" w:rsidP="00206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6F29">
        <w:rPr>
          <w:rFonts w:ascii="Times New Roman" w:hAnsi="Times New Roman" w:cs="Times New Roman"/>
          <w:sz w:val="24"/>
          <w:szCs w:val="24"/>
        </w:rPr>
        <w:t xml:space="preserve">RODRIGUEZ, Américo </w:t>
      </w:r>
      <w:proofErr w:type="spellStart"/>
      <w:r w:rsidRPr="00F06F29">
        <w:rPr>
          <w:rFonts w:ascii="Times New Roman" w:hAnsi="Times New Roman" w:cs="Times New Roman"/>
          <w:sz w:val="24"/>
          <w:szCs w:val="24"/>
        </w:rPr>
        <w:t>Plá</w:t>
      </w:r>
      <w:proofErr w:type="spellEnd"/>
      <w:r w:rsidRPr="00F06F29">
        <w:rPr>
          <w:rFonts w:ascii="Times New Roman" w:hAnsi="Times New Roman" w:cs="Times New Roman"/>
          <w:sz w:val="24"/>
          <w:szCs w:val="24"/>
        </w:rPr>
        <w:t xml:space="preserve">. </w:t>
      </w:r>
      <w:r w:rsidRPr="00F06F29">
        <w:rPr>
          <w:rFonts w:ascii="Times New Roman" w:hAnsi="Times New Roman" w:cs="Times New Roman"/>
          <w:b/>
          <w:bCs/>
          <w:sz w:val="24"/>
          <w:szCs w:val="24"/>
        </w:rPr>
        <w:t>Princípios de direito do trabalho.</w:t>
      </w:r>
      <w:r w:rsidRPr="00F06F29">
        <w:rPr>
          <w:rFonts w:ascii="Times New Roman" w:hAnsi="Times New Roman" w:cs="Times New Roman"/>
          <w:sz w:val="24"/>
          <w:szCs w:val="24"/>
        </w:rPr>
        <w:t xml:space="preserve"> Tradução de Wagner D. Giglio. </w:t>
      </w:r>
      <w:proofErr w:type="gramStart"/>
      <w:r w:rsidRPr="00F06F29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F06F29">
        <w:rPr>
          <w:rFonts w:ascii="Times New Roman" w:hAnsi="Times New Roman" w:cs="Times New Roman"/>
          <w:sz w:val="24"/>
          <w:szCs w:val="24"/>
        </w:rPr>
        <w:t xml:space="preserve"> ed.,  atu</w:t>
      </w:r>
      <w:r>
        <w:rPr>
          <w:rFonts w:ascii="Times New Roman" w:hAnsi="Times New Roman" w:cs="Times New Roman"/>
          <w:sz w:val="24"/>
          <w:szCs w:val="24"/>
        </w:rPr>
        <w:t xml:space="preserve">al. São Paulo: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LTr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2000.</w:t>
      </w:r>
    </w:p>
    <w:p w:rsidR="0020632A" w:rsidRPr="00F06F29" w:rsidRDefault="0020632A" w:rsidP="00206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8FE" w:rsidRPr="004868FE" w:rsidRDefault="0020632A" w:rsidP="0020632A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06F29">
        <w:rPr>
          <w:rFonts w:ascii="Times New Roman" w:eastAsia="Arial Unicode MS" w:hAnsi="Times New Roman" w:cs="Times New Roman"/>
          <w:sz w:val="24"/>
          <w:szCs w:val="24"/>
        </w:rPr>
        <w:t xml:space="preserve">VASCONCELOS, Elaine Machado. </w:t>
      </w:r>
      <w:r w:rsidRPr="00F06F29">
        <w:rPr>
          <w:rFonts w:ascii="Times New Roman" w:eastAsia="Arial Unicode MS" w:hAnsi="Times New Roman" w:cs="Times New Roman"/>
          <w:b/>
          <w:bCs/>
          <w:sz w:val="24"/>
          <w:szCs w:val="24"/>
        </w:rPr>
        <w:t>A discriminação nas relações de trabalho</w:t>
      </w:r>
      <w:r w:rsidRPr="00F06F29">
        <w:rPr>
          <w:rFonts w:ascii="Times New Roman" w:eastAsia="Arial Unicode MS" w:hAnsi="Times New Roman" w:cs="Times New Roman"/>
          <w:sz w:val="24"/>
          <w:szCs w:val="24"/>
        </w:rPr>
        <w:t xml:space="preserve">: A possibilidade de inversão do ônus da prova como meio eficaz de atingimento </w:t>
      </w:r>
      <w:r w:rsidR="004868FE">
        <w:rPr>
          <w:rFonts w:ascii="Times New Roman" w:eastAsia="Arial Unicode MS" w:hAnsi="Times New Roman" w:cs="Times New Roman"/>
          <w:sz w:val="24"/>
          <w:szCs w:val="24"/>
        </w:rPr>
        <w:t xml:space="preserve">dos princípios constitucionais. Disponível </w:t>
      </w:r>
      <w:r>
        <w:rPr>
          <w:rFonts w:ascii="Times New Roman" w:eastAsia="Arial Unicode MS" w:hAnsi="Times New Roman" w:cs="Times New Roman"/>
          <w:sz w:val="24"/>
          <w:szCs w:val="24"/>
        </w:rPr>
        <w:t>em:</w:t>
      </w:r>
      <w:r w:rsidR="004868F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&lt;</w:t>
      </w:r>
      <w:proofErr w:type="gramStart"/>
      <w:r w:rsidRPr="00F06F29">
        <w:rPr>
          <w:rFonts w:ascii="Times New Roman" w:eastAsia="Arial Unicode MS" w:hAnsi="Times New Roman" w:cs="Times New Roman"/>
          <w:sz w:val="24"/>
          <w:szCs w:val="24"/>
        </w:rPr>
        <w:t>https</w:t>
      </w:r>
      <w:proofErr w:type="gramEnd"/>
      <w:r w:rsidRPr="00F06F29">
        <w:rPr>
          <w:rFonts w:ascii="Times New Roman" w:eastAsia="Arial Unicode MS" w:hAnsi="Times New Roman" w:cs="Times New Roman"/>
          <w:sz w:val="24"/>
          <w:szCs w:val="24"/>
        </w:rPr>
        <w:t>://docs.google.com/viewer?</w:t>
      </w:r>
      <w:proofErr w:type="gramStart"/>
      <w:r w:rsidRPr="00F06F29">
        <w:rPr>
          <w:rFonts w:ascii="Times New Roman" w:eastAsia="Arial Unicode MS" w:hAnsi="Times New Roman" w:cs="Times New Roman"/>
          <w:sz w:val="24"/>
          <w:szCs w:val="24"/>
        </w:rPr>
        <w:t>a</w:t>
      </w:r>
      <w:proofErr w:type="gramEnd"/>
      <w:r w:rsidRPr="00F06F29">
        <w:rPr>
          <w:rFonts w:ascii="Times New Roman" w:eastAsia="Arial Unicode MS" w:hAnsi="Times New Roman" w:cs="Times New Roman"/>
          <w:sz w:val="24"/>
          <w:szCs w:val="24"/>
        </w:rPr>
        <w:t>=v&amp;q=cache:7ICUBUxQYq4J:www3.tst.jus.br/Ssedoc/PaginadaBiblioteca/revistadotst</w:t>
      </w:r>
      <w:r>
        <w:rPr>
          <w:rFonts w:ascii="Times New Roman" w:eastAsia="Arial Unicode MS" w:hAnsi="Times New Roman" w:cs="Times New Roman"/>
          <w:sz w:val="24"/>
          <w:szCs w:val="24"/>
        </w:rPr>
        <w:t>&gt;</w:t>
      </w:r>
      <w:r w:rsidRPr="00F06F29">
        <w:rPr>
          <w:rFonts w:ascii="Times New Roman" w:eastAsia="Arial Unicode MS" w:hAnsi="Times New Roman" w:cs="Times New Roman"/>
          <w:sz w:val="24"/>
          <w:szCs w:val="24"/>
        </w:rPr>
        <w:t>. Ac</w:t>
      </w:r>
      <w:r w:rsidR="00712A9E">
        <w:rPr>
          <w:rFonts w:ascii="Times New Roman" w:eastAsia="Arial Unicode MS" w:hAnsi="Times New Roman" w:cs="Times New Roman"/>
          <w:sz w:val="24"/>
          <w:szCs w:val="24"/>
        </w:rPr>
        <w:t xml:space="preserve">esso em: </w:t>
      </w:r>
      <w:proofErr w:type="gramStart"/>
      <w:r w:rsidR="00712A9E">
        <w:rPr>
          <w:rFonts w:ascii="Times New Roman" w:eastAsia="Arial Unicode MS" w:hAnsi="Times New Roman" w:cs="Times New Roman"/>
          <w:sz w:val="24"/>
          <w:szCs w:val="24"/>
        </w:rPr>
        <w:t>15 out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de 2012.</w:t>
      </w:r>
    </w:p>
    <w:sectPr w:rsidR="004868FE" w:rsidRPr="004868FE" w:rsidSect="0002673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9D" w:rsidRDefault="00B8529D" w:rsidP="00066BE5">
      <w:pPr>
        <w:spacing w:line="240" w:lineRule="auto"/>
      </w:pPr>
      <w:r>
        <w:separator/>
      </w:r>
    </w:p>
  </w:endnote>
  <w:endnote w:type="continuationSeparator" w:id="0">
    <w:p w:rsidR="00B8529D" w:rsidRDefault="00B8529D" w:rsidP="00066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9D" w:rsidRDefault="00B8529D" w:rsidP="00066BE5">
      <w:pPr>
        <w:spacing w:line="240" w:lineRule="auto"/>
      </w:pPr>
      <w:r>
        <w:separator/>
      </w:r>
    </w:p>
  </w:footnote>
  <w:footnote w:type="continuationSeparator" w:id="0">
    <w:p w:rsidR="00B8529D" w:rsidRDefault="00B8529D" w:rsidP="00066BE5">
      <w:pPr>
        <w:spacing w:line="240" w:lineRule="auto"/>
      </w:pPr>
      <w:r>
        <w:continuationSeparator/>
      </w:r>
    </w:p>
  </w:footnote>
  <w:footnote w:id="1">
    <w:p w:rsidR="00A04E46" w:rsidRPr="003D1C9B" w:rsidRDefault="006803BF" w:rsidP="00A04E4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="00712A9E">
        <w:t xml:space="preserve"> </w:t>
      </w:r>
      <w:r w:rsidR="00712A9E" w:rsidRPr="009B35F0">
        <w:rPr>
          <w:rFonts w:ascii="Times New Roman" w:hAnsi="Times New Roman" w:cs="Times New Roman"/>
        </w:rPr>
        <w:t xml:space="preserve">Alunos </w:t>
      </w:r>
      <w:proofErr w:type="gramStart"/>
      <w:r w:rsidR="00712A9E" w:rsidRPr="009B35F0">
        <w:rPr>
          <w:rFonts w:ascii="Times New Roman" w:hAnsi="Times New Roman" w:cs="Times New Roman"/>
        </w:rPr>
        <w:t xml:space="preserve">do </w:t>
      </w:r>
      <w:r w:rsidR="009B35F0">
        <w:rPr>
          <w:rFonts w:ascii="Times New Roman" w:hAnsi="Times New Roman" w:cs="Times New Roman"/>
        </w:rPr>
        <w:t>5</w:t>
      </w:r>
      <w:proofErr w:type="gramEnd"/>
      <w:r w:rsidR="009B35F0">
        <w:rPr>
          <w:rFonts w:ascii="Times New Roman" w:hAnsi="Times New Roman" w:cs="Times New Roman"/>
        </w:rPr>
        <w:t xml:space="preserve">˚ período do Curso de Direito do Instituto Luterano de Ensino Superior de Itumbiara – Goiás, ILES ULBRA, orientados pelos professores </w:t>
      </w:r>
      <w:r w:rsidR="00A04E46" w:rsidRPr="003D1C9B">
        <w:rPr>
          <w:rFonts w:ascii="Times New Roman" w:hAnsi="Times New Roman" w:cs="Times New Roman"/>
        </w:rPr>
        <w:t xml:space="preserve">Alunos do 5˚ período do Curso de Direito do Instituto Luterano de Ensino Superior de Itumbiara-GO, orientados pelos professores Cristiane Martins Cotrim, Jaquiel </w:t>
      </w:r>
      <w:proofErr w:type="spellStart"/>
      <w:r w:rsidR="00A04E46" w:rsidRPr="003D1C9B">
        <w:rPr>
          <w:rFonts w:ascii="Times New Roman" w:hAnsi="Times New Roman" w:cs="Times New Roman"/>
        </w:rPr>
        <w:t>Robimson</w:t>
      </w:r>
      <w:proofErr w:type="spellEnd"/>
      <w:r w:rsidR="00A04E46" w:rsidRPr="003D1C9B">
        <w:rPr>
          <w:rFonts w:ascii="Times New Roman" w:hAnsi="Times New Roman" w:cs="Times New Roman"/>
        </w:rPr>
        <w:t xml:space="preserve"> Hammes da Fonseca, Jean Carlos Barcelos Martins, </w:t>
      </w:r>
      <w:r w:rsidR="00A04E46">
        <w:rPr>
          <w:rFonts w:ascii="Times New Roman" w:hAnsi="Times New Roman" w:cs="Times New Roman"/>
        </w:rPr>
        <w:t xml:space="preserve">Mário Lúcio Tavares Fonseca e </w:t>
      </w:r>
      <w:proofErr w:type="spellStart"/>
      <w:r w:rsidR="00A04E46">
        <w:rPr>
          <w:rFonts w:ascii="Times New Roman" w:hAnsi="Times New Roman" w:cs="Times New Roman"/>
        </w:rPr>
        <w:t>Ra</w:t>
      </w:r>
      <w:r w:rsidR="00A04E46" w:rsidRPr="003D1C9B">
        <w:rPr>
          <w:rFonts w:ascii="Times New Roman" w:hAnsi="Times New Roman" w:cs="Times New Roman"/>
        </w:rPr>
        <w:t>phaela</w:t>
      </w:r>
      <w:proofErr w:type="spellEnd"/>
      <w:r w:rsidR="00A04E46" w:rsidRPr="003D1C9B">
        <w:rPr>
          <w:rFonts w:ascii="Times New Roman" w:hAnsi="Times New Roman" w:cs="Times New Roman"/>
        </w:rPr>
        <w:t xml:space="preserve"> Arminda Borges.</w:t>
      </w:r>
    </w:p>
    <w:p w:rsidR="006803BF" w:rsidRPr="009B35F0" w:rsidRDefault="006803BF">
      <w:pPr>
        <w:pStyle w:val="Textodenotaderodap"/>
        <w:rPr>
          <w:rFonts w:ascii="Times New Roman" w:hAnsi="Times New Roman" w:cs="Times New Roman"/>
        </w:rPr>
      </w:pPr>
    </w:p>
  </w:footnote>
  <w:footnote w:id="2">
    <w:p w:rsidR="00066BE5" w:rsidRPr="0076272D" w:rsidRDefault="00066BE5" w:rsidP="00066BE5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 w:rsidRPr="0076272D">
        <w:rPr>
          <w:rFonts w:ascii="Times New Roman" w:hAnsi="Times New Roman" w:cs="Times New Roman"/>
          <w:szCs w:val="24"/>
        </w:rPr>
        <w:t xml:space="preserve">RODRIGUEZ, Américo </w:t>
      </w:r>
      <w:proofErr w:type="spellStart"/>
      <w:r w:rsidRPr="0076272D">
        <w:rPr>
          <w:rFonts w:ascii="Times New Roman" w:hAnsi="Times New Roman" w:cs="Times New Roman"/>
          <w:szCs w:val="24"/>
        </w:rPr>
        <w:t>Plá</w:t>
      </w:r>
      <w:proofErr w:type="spellEnd"/>
      <w:r w:rsidRPr="0076272D">
        <w:rPr>
          <w:rFonts w:ascii="Times New Roman" w:hAnsi="Times New Roman" w:cs="Times New Roman"/>
          <w:szCs w:val="24"/>
        </w:rPr>
        <w:t xml:space="preserve">. </w:t>
      </w:r>
      <w:r w:rsidRPr="0076272D">
        <w:rPr>
          <w:rFonts w:ascii="Times New Roman" w:hAnsi="Times New Roman" w:cs="Times New Roman"/>
          <w:b/>
          <w:bCs/>
          <w:szCs w:val="24"/>
        </w:rPr>
        <w:t>Princípios de direito do trabalho.</w:t>
      </w:r>
      <w:r w:rsidRPr="0076272D">
        <w:rPr>
          <w:rFonts w:ascii="Times New Roman" w:hAnsi="Times New Roman" w:cs="Times New Roman"/>
          <w:szCs w:val="24"/>
        </w:rPr>
        <w:t xml:space="preserve"> Tradução de Wagner D. Giglio. </w:t>
      </w:r>
      <w:proofErr w:type="gramStart"/>
      <w:r w:rsidRPr="0076272D">
        <w:rPr>
          <w:rFonts w:ascii="Times New Roman" w:hAnsi="Times New Roman" w:cs="Times New Roman"/>
          <w:szCs w:val="24"/>
        </w:rPr>
        <w:t>3</w:t>
      </w:r>
      <w:proofErr w:type="gramEnd"/>
      <w:r w:rsidRPr="0076272D">
        <w:rPr>
          <w:rFonts w:ascii="Times New Roman" w:hAnsi="Times New Roman" w:cs="Times New Roman"/>
          <w:szCs w:val="24"/>
        </w:rPr>
        <w:t xml:space="preserve"> ed.,  atual. São Paulo: </w:t>
      </w:r>
      <w:proofErr w:type="spellStart"/>
      <w:proofErr w:type="gramStart"/>
      <w:r w:rsidRPr="0076272D">
        <w:rPr>
          <w:rFonts w:ascii="Times New Roman" w:hAnsi="Times New Roman" w:cs="Times New Roman"/>
          <w:szCs w:val="24"/>
        </w:rPr>
        <w:t>LTr</w:t>
      </w:r>
      <w:proofErr w:type="spellEnd"/>
      <w:proofErr w:type="gramEnd"/>
      <w:r w:rsidRPr="0076272D">
        <w:rPr>
          <w:rFonts w:ascii="Times New Roman" w:hAnsi="Times New Roman" w:cs="Times New Roman"/>
          <w:szCs w:val="24"/>
        </w:rPr>
        <w:t>, 2000.</w:t>
      </w:r>
      <w:r>
        <w:rPr>
          <w:rFonts w:ascii="Times New Roman" w:hAnsi="Times New Roman" w:cs="Times New Roman"/>
          <w:szCs w:val="24"/>
        </w:rPr>
        <w:t xml:space="preserve"> p 445.</w:t>
      </w:r>
    </w:p>
  </w:footnote>
  <w:footnote w:id="3">
    <w:p w:rsidR="00066BE5" w:rsidRPr="0076272D" w:rsidRDefault="00066BE5" w:rsidP="00066BE5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 w:rsidRPr="0076272D">
        <w:rPr>
          <w:rFonts w:ascii="Times New Roman" w:eastAsia="Arial Unicode MS" w:hAnsi="Times New Roman" w:cs="Times New Roman"/>
          <w:szCs w:val="24"/>
        </w:rPr>
        <w:t xml:space="preserve">GUIMARAES, Antônio Sérgio Alfredo. </w:t>
      </w:r>
      <w:r w:rsidRPr="0076272D">
        <w:rPr>
          <w:rFonts w:ascii="Times New Roman" w:eastAsia="Arial Unicode MS" w:hAnsi="Times New Roman" w:cs="Times New Roman"/>
          <w:b/>
          <w:bCs/>
          <w:szCs w:val="24"/>
        </w:rPr>
        <w:t xml:space="preserve">Preconceito e </w:t>
      </w:r>
      <w:proofErr w:type="gramStart"/>
      <w:r w:rsidRPr="0076272D">
        <w:rPr>
          <w:rFonts w:ascii="Times New Roman" w:eastAsia="Arial Unicode MS" w:hAnsi="Times New Roman" w:cs="Times New Roman"/>
          <w:b/>
          <w:bCs/>
          <w:szCs w:val="24"/>
        </w:rPr>
        <w:t>Discriminação.</w:t>
      </w:r>
      <w:proofErr w:type="gramEnd"/>
      <w:r w:rsidRPr="0076272D">
        <w:rPr>
          <w:rFonts w:ascii="Times New Roman" w:eastAsia="Arial Unicode MS" w:hAnsi="Times New Roman" w:cs="Times New Roman"/>
          <w:szCs w:val="24"/>
        </w:rPr>
        <w:t>2 ed. São Paulo: Editora 34, 2004.</w:t>
      </w:r>
      <w:r>
        <w:rPr>
          <w:rFonts w:ascii="Times New Roman" w:eastAsia="Arial Unicode MS" w:hAnsi="Times New Roman" w:cs="Times New Roman"/>
          <w:szCs w:val="24"/>
        </w:rPr>
        <w:t xml:space="preserve"> p 19</w:t>
      </w:r>
    </w:p>
  </w:footnote>
  <w:footnote w:id="4">
    <w:p w:rsidR="00066BE5" w:rsidRPr="0076272D" w:rsidRDefault="00066BE5" w:rsidP="00066BE5">
      <w:pPr>
        <w:spacing w:line="240" w:lineRule="auto"/>
        <w:rPr>
          <w:rFonts w:ascii="Times New Roman" w:eastAsia="Arial Unicode MS" w:hAnsi="Times New Roman" w:cs="Times New Roman"/>
          <w:sz w:val="20"/>
          <w:szCs w:val="24"/>
        </w:rPr>
      </w:pPr>
      <w:r>
        <w:rPr>
          <w:rStyle w:val="Refdenotaderodap"/>
        </w:rPr>
        <w:footnoteRef/>
      </w:r>
      <w:r w:rsidRPr="0076272D">
        <w:rPr>
          <w:rFonts w:ascii="Times New Roman" w:eastAsia="Arial Unicode MS" w:hAnsi="Times New Roman" w:cs="Times New Roman"/>
          <w:sz w:val="20"/>
          <w:szCs w:val="24"/>
        </w:rPr>
        <w:t xml:space="preserve">VASCONCELOS, Elaine Machado. </w:t>
      </w:r>
      <w:r w:rsidRPr="0076272D">
        <w:rPr>
          <w:rFonts w:ascii="Times New Roman" w:eastAsia="Arial Unicode MS" w:hAnsi="Times New Roman" w:cs="Times New Roman"/>
          <w:b/>
          <w:bCs/>
          <w:sz w:val="20"/>
          <w:szCs w:val="24"/>
        </w:rPr>
        <w:t>A discriminação nas relações de trabalho</w:t>
      </w:r>
      <w:r w:rsidRPr="0076272D">
        <w:rPr>
          <w:rFonts w:ascii="Times New Roman" w:eastAsia="Arial Unicode MS" w:hAnsi="Times New Roman" w:cs="Times New Roman"/>
          <w:sz w:val="20"/>
          <w:szCs w:val="24"/>
        </w:rPr>
        <w:t>: A possibilidade de inversão do ônus da prova como meio eficaz de atingimento dos princípios constitucionais. Disponível em:</w:t>
      </w:r>
    </w:p>
    <w:p w:rsidR="00066BE5" w:rsidRDefault="00066BE5" w:rsidP="00066BE5">
      <w:pPr>
        <w:pStyle w:val="Textodenotaderodap"/>
      </w:pPr>
      <w:r w:rsidRPr="0076272D">
        <w:rPr>
          <w:rFonts w:ascii="Times New Roman" w:eastAsia="Arial Unicode MS" w:hAnsi="Times New Roman" w:cs="Times New Roman"/>
          <w:szCs w:val="24"/>
        </w:rPr>
        <w:t>&lt;</w:t>
      </w:r>
      <w:proofErr w:type="gramStart"/>
      <w:r w:rsidRPr="0076272D">
        <w:rPr>
          <w:rFonts w:ascii="Times New Roman" w:eastAsia="Arial Unicode MS" w:hAnsi="Times New Roman" w:cs="Times New Roman"/>
          <w:szCs w:val="24"/>
        </w:rPr>
        <w:t>https</w:t>
      </w:r>
      <w:proofErr w:type="gramEnd"/>
      <w:r w:rsidRPr="0076272D">
        <w:rPr>
          <w:rFonts w:ascii="Times New Roman" w:eastAsia="Arial Unicode MS" w:hAnsi="Times New Roman" w:cs="Times New Roman"/>
          <w:szCs w:val="24"/>
        </w:rPr>
        <w:t>://docs.google.com/viewer?</w:t>
      </w:r>
      <w:proofErr w:type="gramStart"/>
      <w:r w:rsidRPr="0076272D">
        <w:rPr>
          <w:rFonts w:ascii="Times New Roman" w:eastAsia="Arial Unicode MS" w:hAnsi="Times New Roman" w:cs="Times New Roman"/>
          <w:szCs w:val="24"/>
        </w:rPr>
        <w:t>a</w:t>
      </w:r>
      <w:proofErr w:type="gramEnd"/>
      <w:r w:rsidRPr="0076272D">
        <w:rPr>
          <w:rFonts w:ascii="Times New Roman" w:eastAsia="Arial Unicode MS" w:hAnsi="Times New Roman" w:cs="Times New Roman"/>
          <w:szCs w:val="24"/>
        </w:rPr>
        <w:t>=v&amp;q=cache:7ICUBUxQYq4J:www3.tst.jus.br/Ssedoc/PaginadaBiblioteca/revis</w:t>
      </w:r>
      <w:r w:rsidR="00712A9E">
        <w:rPr>
          <w:rFonts w:ascii="Times New Roman" w:eastAsia="Arial Unicode MS" w:hAnsi="Times New Roman" w:cs="Times New Roman"/>
          <w:szCs w:val="24"/>
        </w:rPr>
        <w:t>tadotst&gt;. Acesso em: 15</w:t>
      </w:r>
      <w:r w:rsidRPr="0076272D">
        <w:rPr>
          <w:rFonts w:ascii="Times New Roman" w:eastAsia="Arial Unicode MS" w:hAnsi="Times New Roman" w:cs="Times New Roman"/>
          <w:szCs w:val="24"/>
        </w:rPr>
        <w:t xml:space="preserve"> de</w:t>
      </w:r>
      <w:r w:rsidR="00712A9E">
        <w:rPr>
          <w:rFonts w:ascii="Times New Roman" w:eastAsia="Arial Unicode MS" w:hAnsi="Times New Roman" w:cs="Times New Roman"/>
          <w:szCs w:val="24"/>
        </w:rPr>
        <w:t xml:space="preserve"> out</w:t>
      </w:r>
      <w:r w:rsidRPr="0076272D">
        <w:rPr>
          <w:rFonts w:ascii="Times New Roman" w:eastAsia="Arial Unicode MS" w:hAnsi="Times New Roman" w:cs="Times New Roman"/>
          <w:szCs w:val="24"/>
        </w:rPr>
        <w:t xml:space="preserve"> 2012</w:t>
      </w:r>
      <w:r w:rsidR="00712A9E">
        <w:rPr>
          <w:rFonts w:ascii="Times New Roman" w:eastAsia="Arial Unicode MS" w:hAnsi="Times New Roman" w:cs="Times New Roman"/>
          <w:szCs w:val="24"/>
        </w:rPr>
        <w:t xml:space="preserve"> às </w:t>
      </w:r>
      <w:proofErr w:type="gramStart"/>
      <w:r w:rsidR="00712A9E">
        <w:rPr>
          <w:rFonts w:ascii="Times New Roman" w:eastAsia="Arial Unicode MS" w:hAnsi="Times New Roman" w:cs="Times New Roman"/>
          <w:szCs w:val="24"/>
        </w:rPr>
        <w:t>15:</w:t>
      </w:r>
      <w:r>
        <w:rPr>
          <w:rFonts w:ascii="Times New Roman" w:eastAsia="Arial Unicode MS" w:hAnsi="Times New Roman" w:cs="Times New Roman"/>
          <w:szCs w:val="24"/>
        </w:rPr>
        <w:t>4</w:t>
      </w:r>
      <w:r w:rsidR="00712A9E">
        <w:rPr>
          <w:rFonts w:ascii="Times New Roman" w:eastAsia="Arial Unicode MS" w:hAnsi="Times New Roman" w:cs="Times New Roman"/>
          <w:szCs w:val="24"/>
        </w:rPr>
        <w:t>1</w:t>
      </w:r>
      <w:proofErr w:type="gramEnd"/>
      <w:r>
        <w:rPr>
          <w:rFonts w:ascii="Times New Roman" w:eastAsia="Arial Unicode MS" w:hAnsi="Times New Roman" w:cs="Times New Roman"/>
          <w:szCs w:val="24"/>
        </w:rPr>
        <w:t>.</w:t>
      </w:r>
    </w:p>
  </w:footnote>
  <w:footnote w:id="5">
    <w:p w:rsidR="00BE7CEC" w:rsidRPr="00712A9E" w:rsidRDefault="00BE7CEC">
      <w:pPr>
        <w:pStyle w:val="Textodenotaderodap"/>
      </w:pPr>
      <w:r w:rsidRPr="00712A9E">
        <w:rPr>
          <w:rStyle w:val="Refdenotaderodap"/>
        </w:rPr>
        <w:footnoteRef/>
      </w:r>
      <w:r w:rsidRPr="00712A9E">
        <w:t xml:space="preserve"> </w:t>
      </w:r>
      <w:r w:rsidR="00712A9E" w:rsidRPr="00712A9E">
        <w:rPr>
          <w:rFonts w:ascii="Times New Roman" w:eastAsia="Arial Unicode MS" w:hAnsi="Times New Roman" w:cs="Times New Roman"/>
        </w:rPr>
        <w:t xml:space="preserve">COSTA, Mônica Oliveira </w:t>
      </w:r>
      <w:proofErr w:type="gramStart"/>
      <w:r w:rsidR="00712A9E" w:rsidRPr="00712A9E">
        <w:rPr>
          <w:rFonts w:ascii="Times New Roman" w:eastAsia="Arial Unicode MS" w:hAnsi="Times New Roman" w:cs="Times New Roman"/>
        </w:rPr>
        <w:t>da.</w:t>
      </w:r>
      <w:proofErr w:type="gramEnd"/>
      <w:r w:rsidR="00712A9E" w:rsidRPr="00712A9E">
        <w:rPr>
          <w:rFonts w:ascii="Times New Roman" w:eastAsia="Arial Unicode MS" w:hAnsi="Times New Roman" w:cs="Times New Roman"/>
        </w:rPr>
        <w:t xml:space="preserve"> </w:t>
      </w:r>
      <w:r w:rsidR="00712A9E" w:rsidRPr="00712A9E">
        <w:rPr>
          <w:rFonts w:ascii="Times New Roman" w:eastAsia="Arial Unicode MS" w:hAnsi="Times New Roman" w:cs="Times New Roman"/>
          <w:b/>
          <w:bCs/>
        </w:rPr>
        <w:t xml:space="preserve">Princípio da não discriminação nas relações de trabalho. </w:t>
      </w:r>
      <w:r w:rsidR="00712A9E" w:rsidRPr="00712A9E">
        <w:rPr>
          <w:rFonts w:ascii="Times New Roman" w:eastAsia="Arial Unicode MS" w:hAnsi="Times New Roman" w:cs="Times New Roman"/>
        </w:rPr>
        <w:t xml:space="preserve">Disponível em: </w:t>
      </w:r>
      <w:r w:rsidR="00712A9E" w:rsidRPr="00712A9E">
        <w:rPr>
          <w:rFonts w:ascii="Times New Roman" w:eastAsia="Arial Unicode MS" w:hAnsi="Times New Roman" w:cs="Times New Roman"/>
          <w:b/>
          <w:bCs/>
        </w:rPr>
        <w:t>&lt;</w:t>
      </w:r>
      <w:r w:rsidR="00712A9E" w:rsidRPr="00712A9E">
        <w:rPr>
          <w:rFonts w:ascii="Times New Roman" w:eastAsia="Arial Unicode MS" w:hAnsi="Times New Roman" w:cs="Times New Roman"/>
        </w:rPr>
        <w:t>http://jus.com.br/revista/texto/17548/principio-da-nao-discriminacao-nas-relacoes-de-trabalho&gt;. Acesso em: 28 de out de 2012.</w:t>
      </w:r>
    </w:p>
  </w:footnote>
  <w:footnote w:id="6">
    <w:p w:rsidR="00066BE5" w:rsidRPr="0076272D" w:rsidRDefault="00066BE5" w:rsidP="00066BE5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 w:rsidR="00712A9E">
        <w:rPr>
          <w:rFonts w:ascii="Times New Roman" w:hAnsi="Times New Roman" w:cs="Times New Roman"/>
          <w:szCs w:val="24"/>
        </w:rPr>
        <w:t xml:space="preserve"> </w:t>
      </w:r>
      <w:r w:rsidRPr="0076272D">
        <w:rPr>
          <w:rFonts w:ascii="Times New Roman" w:hAnsi="Times New Roman" w:cs="Times New Roman"/>
          <w:szCs w:val="24"/>
        </w:rPr>
        <w:t xml:space="preserve">BARROS, Alice Monteiro de. </w:t>
      </w:r>
      <w:r w:rsidRPr="0076272D">
        <w:rPr>
          <w:rFonts w:ascii="Times New Roman" w:hAnsi="Times New Roman" w:cs="Times New Roman"/>
          <w:b/>
          <w:bCs/>
          <w:szCs w:val="24"/>
        </w:rPr>
        <w:t>Curso de direito do trabalho.</w:t>
      </w:r>
      <w:r w:rsidRPr="0076272D">
        <w:rPr>
          <w:rFonts w:ascii="Times New Roman" w:hAnsi="Times New Roman" w:cs="Times New Roman"/>
          <w:szCs w:val="24"/>
        </w:rPr>
        <w:t>  </w:t>
      </w:r>
      <w:proofErr w:type="gramStart"/>
      <w:r w:rsidRPr="0076272D">
        <w:rPr>
          <w:rFonts w:ascii="Times New Roman" w:hAnsi="Times New Roman" w:cs="Times New Roman"/>
          <w:szCs w:val="24"/>
        </w:rPr>
        <w:t>7</w:t>
      </w:r>
      <w:proofErr w:type="gramEnd"/>
      <w:r w:rsidRPr="0076272D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76272D">
        <w:rPr>
          <w:rFonts w:ascii="Times New Roman" w:hAnsi="Times New Roman" w:cs="Times New Roman"/>
          <w:szCs w:val="24"/>
        </w:rPr>
        <w:t>ed.</w:t>
      </w:r>
      <w:proofErr w:type="gramEnd"/>
      <w:r w:rsidRPr="0076272D">
        <w:rPr>
          <w:rFonts w:ascii="Times New Roman" w:hAnsi="Times New Roman" w:cs="Times New Roman"/>
          <w:szCs w:val="24"/>
        </w:rPr>
        <w:t xml:space="preserve"> rev. e atual. São Paulo : </w:t>
      </w:r>
      <w:proofErr w:type="spellStart"/>
      <w:r w:rsidRPr="0076272D">
        <w:rPr>
          <w:rFonts w:ascii="Times New Roman" w:hAnsi="Times New Roman" w:cs="Times New Roman"/>
          <w:szCs w:val="24"/>
        </w:rPr>
        <w:t>LTr</w:t>
      </w:r>
      <w:proofErr w:type="spellEnd"/>
      <w:r w:rsidRPr="0076272D">
        <w:rPr>
          <w:rFonts w:ascii="Times New Roman" w:hAnsi="Times New Roman" w:cs="Times New Roman"/>
          <w:szCs w:val="24"/>
        </w:rPr>
        <w:t>, 2011.</w:t>
      </w:r>
      <w:r>
        <w:rPr>
          <w:rFonts w:ascii="Times New Roman" w:hAnsi="Times New Roman" w:cs="Times New Roman"/>
          <w:szCs w:val="24"/>
        </w:rPr>
        <w:t xml:space="preserve"> p 150.</w:t>
      </w:r>
    </w:p>
  </w:footnote>
  <w:footnote w:id="7">
    <w:p w:rsidR="00066BE5" w:rsidRPr="003E1E13" w:rsidRDefault="00066BE5" w:rsidP="00066BE5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="00712A9E">
        <w:rPr>
          <w:rFonts w:ascii="Times New Roman" w:hAnsi="Times New Roman" w:cs="Times New Roman"/>
        </w:rPr>
        <w:t xml:space="preserve"> </w:t>
      </w:r>
      <w:r w:rsidRPr="003E1E13">
        <w:rPr>
          <w:rFonts w:ascii="Times New Roman" w:hAnsi="Times New Roman" w:cs="Times New Roman"/>
        </w:rPr>
        <w:t xml:space="preserve">Para Aristóteles, famoso filósofo da Grécia antiga, a igualdade deveria estar intimamente ligada à idéia de Justiça, dessa forma, para que houvesse a legitimação do princípio da igualdade e a efetivação do tratamento igualitário, deveriam ser tratados de forma igual, os iguais e de forma desigual, os desiguais na medida de suas desigualdades. </w:t>
      </w:r>
    </w:p>
  </w:footnote>
  <w:footnote w:id="8">
    <w:p w:rsidR="009418E8" w:rsidRDefault="009418E8" w:rsidP="009418E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Brasil. Ministério da Saúde. </w:t>
      </w:r>
      <w:r w:rsidRPr="00D30CEF">
        <w:rPr>
          <w:rFonts w:ascii="Times New Roman" w:hAnsi="Times New Roman" w:cs="Times New Roman"/>
          <w:b/>
        </w:rPr>
        <w:t>Assédio, violência e sofrimento no ambiente de trabalho</w:t>
      </w:r>
      <w:r>
        <w:rPr>
          <w:rFonts w:ascii="Times New Roman" w:hAnsi="Times New Roman" w:cs="Times New Roman"/>
        </w:rPr>
        <w:t xml:space="preserve">: assédio moral. </w:t>
      </w:r>
      <w:r w:rsidRPr="00D30CEF">
        <w:rPr>
          <w:rFonts w:ascii="Times New Roman" w:hAnsi="Times New Roman" w:cs="Times New Roman"/>
        </w:rPr>
        <w:t>Ministério da Saúde, Secretaria</w:t>
      </w:r>
      <w:r>
        <w:rPr>
          <w:rFonts w:ascii="Times New Roman" w:hAnsi="Times New Roman" w:cs="Times New Roman"/>
        </w:rPr>
        <w:t xml:space="preserve"> </w:t>
      </w:r>
      <w:r w:rsidRPr="00D30CEF">
        <w:rPr>
          <w:rFonts w:ascii="Times New Roman" w:hAnsi="Times New Roman" w:cs="Times New Roman"/>
        </w:rPr>
        <w:t>Executiva, Subsecretaria de Assun</w:t>
      </w:r>
      <w:r>
        <w:rPr>
          <w:rFonts w:ascii="Times New Roman" w:hAnsi="Times New Roman" w:cs="Times New Roman"/>
        </w:rPr>
        <w:t>tos Administrativos. Brasília</w:t>
      </w:r>
      <w:r w:rsidRPr="00D30CEF">
        <w:rPr>
          <w:rFonts w:ascii="Times New Roman" w:hAnsi="Times New Roman" w:cs="Times New Roman"/>
        </w:rPr>
        <w:t>: Editora do Ministério da Saúde, 2008.</w:t>
      </w:r>
    </w:p>
  </w:footnote>
  <w:footnote w:id="9">
    <w:p w:rsidR="00F02CF9" w:rsidRPr="003E1E13" w:rsidRDefault="00F02CF9" w:rsidP="00F02CF9">
      <w:pPr>
        <w:pStyle w:val="Textodenotaderodap"/>
        <w:rPr>
          <w:rFonts w:ascii="Times New Roman" w:hAnsi="Times New Roman" w:cs="Times New Roman"/>
        </w:rPr>
      </w:pPr>
      <w:r w:rsidRPr="003E1E13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Cs w:val="24"/>
        </w:rPr>
        <w:t xml:space="preserve"> </w:t>
      </w:r>
      <w:r w:rsidRPr="003E1E13">
        <w:rPr>
          <w:rFonts w:ascii="Times New Roman" w:hAnsi="Times New Roman" w:cs="Times New Roman"/>
          <w:szCs w:val="24"/>
        </w:rPr>
        <w:t xml:space="preserve">RODRIGUEZ, Américo </w:t>
      </w:r>
      <w:proofErr w:type="spellStart"/>
      <w:r w:rsidRPr="003E1E13">
        <w:rPr>
          <w:rFonts w:ascii="Times New Roman" w:hAnsi="Times New Roman" w:cs="Times New Roman"/>
          <w:szCs w:val="24"/>
        </w:rPr>
        <w:t>Plá</w:t>
      </w:r>
      <w:proofErr w:type="spellEnd"/>
      <w:r w:rsidRPr="003E1E13">
        <w:rPr>
          <w:rFonts w:ascii="Times New Roman" w:hAnsi="Times New Roman" w:cs="Times New Roman"/>
          <w:szCs w:val="24"/>
        </w:rPr>
        <w:t xml:space="preserve">. </w:t>
      </w:r>
      <w:r w:rsidRPr="003E1E13">
        <w:rPr>
          <w:rFonts w:ascii="Times New Roman" w:hAnsi="Times New Roman" w:cs="Times New Roman"/>
          <w:b/>
          <w:bCs/>
          <w:szCs w:val="24"/>
        </w:rPr>
        <w:t>Princípios de direito do trabalho.</w:t>
      </w:r>
      <w:r w:rsidRPr="003E1E13">
        <w:rPr>
          <w:rFonts w:ascii="Times New Roman" w:hAnsi="Times New Roman" w:cs="Times New Roman"/>
          <w:szCs w:val="24"/>
        </w:rPr>
        <w:t xml:space="preserve"> Tradução de Wagner D. Giglio. </w:t>
      </w:r>
      <w:proofErr w:type="gramStart"/>
      <w:r w:rsidRPr="003E1E13">
        <w:rPr>
          <w:rFonts w:ascii="Times New Roman" w:hAnsi="Times New Roman" w:cs="Times New Roman"/>
          <w:szCs w:val="24"/>
        </w:rPr>
        <w:t>3</w:t>
      </w:r>
      <w:proofErr w:type="gramEnd"/>
      <w:r w:rsidRPr="003E1E13">
        <w:rPr>
          <w:rFonts w:ascii="Times New Roman" w:hAnsi="Times New Roman" w:cs="Times New Roman"/>
          <w:szCs w:val="24"/>
        </w:rPr>
        <w:t xml:space="preserve"> ed.,  atual. São Paulo: </w:t>
      </w:r>
      <w:proofErr w:type="spellStart"/>
      <w:proofErr w:type="gramStart"/>
      <w:r w:rsidRPr="003E1E13">
        <w:rPr>
          <w:rFonts w:ascii="Times New Roman" w:hAnsi="Times New Roman" w:cs="Times New Roman"/>
          <w:szCs w:val="24"/>
        </w:rPr>
        <w:t>LTr</w:t>
      </w:r>
      <w:proofErr w:type="spellEnd"/>
      <w:proofErr w:type="gramEnd"/>
      <w:r w:rsidRPr="003E1E13">
        <w:rPr>
          <w:rFonts w:ascii="Times New Roman" w:hAnsi="Times New Roman" w:cs="Times New Roman"/>
          <w:szCs w:val="24"/>
        </w:rPr>
        <w:t>, 2000. p 445.</w:t>
      </w:r>
    </w:p>
  </w:footnote>
  <w:footnote w:id="10">
    <w:p w:rsidR="00712A9E" w:rsidRPr="00712A9E" w:rsidRDefault="00712A9E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 w:rsidRPr="00712A9E">
        <w:rPr>
          <w:rFonts w:ascii="Times New Roman" w:eastAsia="Arial Unicode MS" w:hAnsi="Times New Roman" w:cs="Times New Roman"/>
          <w:szCs w:val="24"/>
        </w:rPr>
        <w:t xml:space="preserve">COSTA, Mônica Oliveira </w:t>
      </w:r>
      <w:proofErr w:type="gramStart"/>
      <w:r w:rsidRPr="00712A9E">
        <w:rPr>
          <w:rFonts w:ascii="Times New Roman" w:eastAsia="Arial Unicode MS" w:hAnsi="Times New Roman" w:cs="Times New Roman"/>
          <w:szCs w:val="24"/>
        </w:rPr>
        <w:t>da.</w:t>
      </w:r>
      <w:proofErr w:type="gramEnd"/>
      <w:r w:rsidRPr="00712A9E">
        <w:rPr>
          <w:rFonts w:ascii="Times New Roman" w:eastAsia="Arial Unicode MS" w:hAnsi="Times New Roman" w:cs="Times New Roman"/>
          <w:szCs w:val="24"/>
        </w:rPr>
        <w:t xml:space="preserve"> </w:t>
      </w:r>
      <w:r w:rsidRPr="00712A9E">
        <w:rPr>
          <w:rFonts w:ascii="Times New Roman" w:eastAsia="Arial Unicode MS" w:hAnsi="Times New Roman" w:cs="Times New Roman"/>
          <w:b/>
          <w:bCs/>
          <w:szCs w:val="24"/>
        </w:rPr>
        <w:t xml:space="preserve">Princípio da não discriminação nas relações de trabalho. </w:t>
      </w:r>
      <w:r w:rsidRPr="00712A9E">
        <w:rPr>
          <w:rFonts w:ascii="Times New Roman" w:eastAsia="Arial Unicode MS" w:hAnsi="Times New Roman" w:cs="Times New Roman"/>
          <w:szCs w:val="24"/>
        </w:rPr>
        <w:t xml:space="preserve">Disponível em: </w:t>
      </w:r>
      <w:r w:rsidRPr="00712A9E">
        <w:rPr>
          <w:rFonts w:ascii="Times New Roman" w:eastAsia="Arial Unicode MS" w:hAnsi="Times New Roman" w:cs="Times New Roman"/>
          <w:b/>
          <w:bCs/>
          <w:szCs w:val="24"/>
        </w:rPr>
        <w:t>&lt;</w:t>
      </w:r>
      <w:r w:rsidRPr="00712A9E">
        <w:rPr>
          <w:rFonts w:ascii="Times New Roman" w:eastAsia="Arial Unicode MS" w:hAnsi="Times New Roman" w:cs="Times New Roman"/>
          <w:szCs w:val="24"/>
        </w:rPr>
        <w:t>http://jus.com.br/revista/texto/17548/principio-da-nao-discriminacao-nas-relacoes-de-trabalho&gt;. Acesso em</w:t>
      </w:r>
      <w:r>
        <w:rPr>
          <w:rFonts w:ascii="Times New Roman" w:eastAsia="Arial Unicode MS" w:hAnsi="Times New Roman" w:cs="Times New Roman"/>
          <w:szCs w:val="24"/>
        </w:rPr>
        <w:t>: 28 de out</w:t>
      </w:r>
      <w:r w:rsidRPr="00712A9E">
        <w:rPr>
          <w:rFonts w:ascii="Times New Roman" w:eastAsia="Arial Unicode MS" w:hAnsi="Times New Roman" w:cs="Times New Roman"/>
          <w:szCs w:val="24"/>
        </w:rPr>
        <w:t xml:space="preserve"> de 2012.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78F"/>
    <w:multiLevelType w:val="multilevel"/>
    <w:tmpl w:val="C19647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004A9D"/>
    <w:multiLevelType w:val="multilevel"/>
    <w:tmpl w:val="2EEED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13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33"/>
    <w:rsid w:val="00026733"/>
    <w:rsid w:val="00066BE5"/>
    <w:rsid w:val="000D77FE"/>
    <w:rsid w:val="00122DB9"/>
    <w:rsid w:val="001B2EEA"/>
    <w:rsid w:val="0020632A"/>
    <w:rsid w:val="002829D0"/>
    <w:rsid w:val="002834CA"/>
    <w:rsid w:val="002C2516"/>
    <w:rsid w:val="00320488"/>
    <w:rsid w:val="003831FE"/>
    <w:rsid w:val="00393AE7"/>
    <w:rsid w:val="003B2A9A"/>
    <w:rsid w:val="00405E07"/>
    <w:rsid w:val="00435394"/>
    <w:rsid w:val="004868FE"/>
    <w:rsid w:val="00587EF7"/>
    <w:rsid w:val="00651B81"/>
    <w:rsid w:val="006803BF"/>
    <w:rsid w:val="0070486F"/>
    <w:rsid w:val="00712A9E"/>
    <w:rsid w:val="008D575D"/>
    <w:rsid w:val="009418E8"/>
    <w:rsid w:val="009474AC"/>
    <w:rsid w:val="009606B7"/>
    <w:rsid w:val="009B35F0"/>
    <w:rsid w:val="00A04E46"/>
    <w:rsid w:val="00A12C10"/>
    <w:rsid w:val="00B02DEF"/>
    <w:rsid w:val="00B20BF9"/>
    <w:rsid w:val="00B8529D"/>
    <w:rsid w:val="00B935B3"/>
    <w:rsid w:val="00BE7CEC"/>
    <w:rsid w:val="00D224B6"/>
    <w:rsid w:val="00D25AE6"/>
    <w:rsid w:val="00D30CEF"/>
    <w:rsid w:val="00E00986"/>
    <w:rsid w:val="00E41620"/>
    <w:rsid w:val="00E703F7"/>
    <w:rsid w:val="00EB355D"/>
    <w:rsid w:val="00EB7FFD"/>
    <w:rsid w:val="00ED0B6B"/>
    <w:rsid w:val="00ED35BB"/>
    <w:rsid w:val="00F02CF9"/>
    <w:rsid w:val="00F21941"/>
    <w:rsid w:val="00FC17BB"/>
    <w:rsid w:val="00FC6324"/>
    <w:rsid w:val="00FF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B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6BE5"/>
    <w:pPr>
      <w:spacing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6BE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6BE5"/>
    <w:rPr>
      <w:vertAlign w:val="superscript"/>
    </w:rPr>
  </w:style>
  <w:style w:type="character" w:customStyle="1" w:styleId="apple-converted-space">
    <w:name w:val="apple-converted-space"/>
    <w:basedOn w:val="Fontepargpadro"/>
    <w:rsid w:val="00BE7CEC"/>
  </w:style>
  <w:style w:type="character" w:styleId="Hyperlink">
    <w:name w:val="Hyperlink"/>
    <w:basedOn w:val="Fontepargpadro"/>
    <w:uiPriority w:val="99"/>
    <w:semiHidden/>
    <w:unhideWhenUsed/>
    <w:rsid w:val="00BE7CE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E7C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7CEC"/>
  </w:style>
  <w:style w:type="paragraph" w:styleId="Rodap">
    <w:name w:val="footer"/>
    <w:basedOn w:val="Normal"/>
    <w:link w:val="RodapChar"/>
    <w:uiPriority w:val="99"/>
    <w:semiHidden/>
    <w:unhideWhenUsed/>
    <w:rsid w:val="00BE7C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7CEC"/>
  </w:style>
  <w:style w:type="paragraph" w:styleId="NormalWeb">
    <w:name w:val="Normal (Web)"/>
    <w:basedOn w:val="Normal"/>
    <w:uiPriority w:val="99"/>
    <w:semiHidden/>
    <w:unhideWhenUsed/>
    <w:rsid w:val="00B02D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B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6BE5"/>
    <w:pPr>
      <w:spacing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6BE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6BE5"/>
    <w:rPr>
      <w:vertAlign w:val="superscript"/>
    </w:rPr>
  </w:style>
  <w:style w:type="character" w:customStyle="1" w:styleId="apple-converted-space">
    <w:name w:val="apple-converted-space"/>
    <w:basedOn w:val="Fontepargpadro"/>
    <w:rsid w:val="00BE7CEC"/>
  </w:style>
  <w:style w:type="character" w:styleId="Hyperlink">
    <w:name w:val="Hyperlink"/>
    <w:basedOn w:val="Fontepargpadro"/>
    <w:uiPriority w:val="99"/>
    <w:semiHidden/>
    <w:unhideWhenUsed/>
    <w:rsid w:val="00BE7CE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E7C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7CEC"/>
  </w:style>
  <w:style w:type="paragraph" w:styleId="Rodap">
    <w:name w:val="footer"/>
    <w:basedOn w:val="Normal"/>
    <w:link w:val="RodapChar"/>
    <w:uiPriority w:val="99"/>
    <w:semiHidden/>
    <w:unhideWhenUsed/>
    <w:rsid w:val="00BE7C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7CEC"/>
  </w:style>
  <w:style w:type="paragraph" w:styleId="NormalWeb">
    <w:name w:val="Normal (Web)"/>
    <w:basedOn w:val="Normal"/>
    <w:uiPriority w:val="99"/>
    <w:semiHidden/>
    <w:unhideWhenUsed/>
    <w:rsid w:val="00B02D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522F-B740-4FA0-A3E7-2D8F311F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3639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POLYANA</dc:creator>
  <cp:lastModifiedBy>Celeste M.C.R. Dias</cp:lastModifiedBy>
  <cp:revision>2</cp:revision>
  <dcterms:created xsi:type="dcterms:W3CDTF">2013-06-06T23:26:00Z</dcterms:created>
  <dcterms:modified xsi:type="dcterms:W3CDTF">2013-06-06T23:26:00Z</dcterms:modified>
</cp:coreProperties>
</file>