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7269" w:rsidRPr="003B7908" w:rsidRDefault="00DE7269" w:rsidP="00DE7269">
      <w:pPr>
        <w:jc w:val="center"/>
        <w:rPr>
          <w:rFonts w:ascii="Times New Roman" w:hAnsi="Times New Roman"/>
          <w:b/>
          <w:sz w:val="24"/>
          <w:szCs w:val="24"/>
        </w:rPr>
      </w:pPr>
    </w:p>
    <w:p w:rsidR="003B7908" w:rsidRPr="003B7908" w:rsidRDefault="003B7908" w:rsidP="003B7908">
      <w:pPr>
        <w:jc w:val="center"/>
        <w:rPr>
          <w:rFonts w:ascii="Times New Roman" w:hAnsi="Times New Roman"/>
          <w:b/>
          <w:sz w:val="24"/>
          <w:szCs w:val="24"/>
        </w:rPr>
      </w:pPr>
      <w:r w:rsidRPr="003B7908">
        <w:rPr>
          <w:rFonts w:ascii="Times New Roman" w:hAnsi="Times New Roman"/>
          <w:b/>
          <w:sz w:val="24"/>
          <w:szCs w:val="24"/>
        </w:rPr>
        <w:t xml:space="preserve">EPL – </w:t>
      </w:r>
      <w:r w:rsidR="009A5135">
        <w:rPr>
          <w:rFonts w:ascii="Times New Roman" w:hAnsi="Times New Roman"/>
          <w:b/>
          <w:sz w:val="24"/>
          <w:szCs w:val="24"/>
        </w:rPr>
        <w:t>EVENTOS E PALESTRAS</w:t>
      </w:r>
      <w:r w:rsidRPr="003B7908">
        <w:rPr>
          <w:rFonts w:ascii="Times New Roman" w:hAnsi="Times New Roman"/>
          <w:b/>
          <w:sz w:val="24"/>
          <w:szCs w:val="24"/>
        </w:rPr>
        <w:t xml:space="preserve"> LTDA</w:t>
      </w:r>
    </w:p>
    <w:p w:rsidR="003B7908" w:rsidRPr="003B7908" w:rsidRDefault="009A5135" w:rsidP="003B7908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ASPECTOS DA GESTÃO DE PROJETOS ATRAVÉS DE UM ESTUDO DE CASO</w:t>
      </w:r>
    </w:p>
    <w:p w:rsidR="00613317" w:rsidRDefault="00613317" w:rsidP="00452238">
      <w:pPr>
        <w:jc w:val="center"/>
        <w:rPr>
          <w:rFonts w:cs="Arial"/>
          <w:b/>
        </w:rPr>
      </w:pPr>
    </w:p>
    <w:p w:rsidR="00613317" w:rsidRPr="00452238" w:rsidRDefault="00613317" w:rsidP="00613317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</w:t>
      </w:r>
      <w:r w:rsidR="00292945">
        <w:rPr>
          <w:rFonts w:ascii="Times New Roman" w:hAnsi="Times New Roman"/>
          <w:b/>
          <w:sz w:val="24"/>
          <w:szCs w:val="24"/>
        </w:rPr>
        <w:t>esumo</w:t>
      </w:r>
    </w:p>
    <w:p w:rsidR="00A64816" w:rsidRDefault="00DE0B69" w:rsidP="00E8206C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E8206C">
        <w:rPr>
          <w:rFonts w:ascii="Times New Roman" w:eastAsia="Times New Roman" w:hAnsi="Times New Roman"/>
          <w:sz w:val="24"/>
          <w:szCs w:val="24"/>
          <w:lang w:eastAsia="pt-BR"/>
        </w:rPr>
        <w:t>A gestão de projetos vem ganhando cada vez mais importância nas corporações como ferramenta estratégica para se criar ou implementar algum serviço ou melhor</w:t>
      </w:r>
      <w:r w:rsidR="00FB2B18" w:rsidRPr="00E8206C">
        <w:rPr>
          <w:rFonts w:ascii="Times New Roman" w:eastAsia="Times New Roman" w:hAnsi="Times New Roman"/>
          <w:sz w:val="24"/>
          <w:szCs w:val="24"/>
          <w:lang w:eastAsia="pt-BR"/>
        </w:rPr>
        <w:t xml:space="preserve">ar </w:t>
      </w:r>
      <w:r w:rsidR="00F90C2B" w:rsidRPr="00E8206C">
        <w:rPr>
          <w:rFonts w:ascii="Times New Roman" w:eastAsia="Times New Roman" w:hAnsi="Times New Roman"/>
          <w:sz w:val="24"/>
          <w:szCs w:val="24"/>
          <w:lang w:eastAsia="pt-BR"/>
        </w:rPr>
        <w:t>um processo existente. Uma gestão coesa e eficiente é fundamental para o sucesso do projeto, para isso deve-se atentar às inúmeras variáveis que o compõem.</w:t>
      </w:r>
      <w:r w:rsidR="00526845" w:rsidRPr="00E8206C">
        <w:rPr>
          <w:rFonts w:ascii="Times New Roman" w:eastAsia="Times New Roman" w:hAnsi="Times New Roman"/>
          <w:sz w:val="24"/>
          <w:szCs w:val="24"/>
          <w:lang w:eastAsia="pt-BR"/>
        </w:rPr>
        <w:t xml:space="preserve"> O conteúdo deste artigo foi construído e embasado através de pesquisas bibliográficas, objetivando-se a exploração de aspectos</w:t>
      </w:r>
      <w:r w:rsidR="00A64816" w:rsidRPr="00E8206C">
        <w:rPr>
          <w:rFonts w:ascii="Times New Roman" w:eastAsia="Times New Roman" w:hAnsi="Times New Roman"/>
          <w:sz w:val="24"/>
          <w:szCs w:val="24"/>
          <w:lang w:eastAsia="pt-BR"/>
        </w:rPr>
        <w:t xml:space="preserve"> relevantes na gestão de projetos através de um estudo de caso.</w:t>
      </w:r>
    </w:p>
    <w:p w:rsidR="00E8206C" w:rsidRPr="00E8206C" w:rsidRDefault="00E8206C" w:rsidP="00E8206C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64816" w:rsidRPr="00A64816" w:rsidRDefault="00A64816" w:rsidP="00A64816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Palavras-chave: </w:t>
      </w:r>
      <w:r>
        <w:rPr>
          <w:rFonts w:ascii="Times New Roman" w:hAnsi="Times New Roman"/>
          <w:sz w:val="24"/>
          <w:szCs w:val="24"/>
        </w:rPr>
        <w:t xml:space="preserve">Gestão de projetos; riscos; </w:t>
      </w:r>
      <w:r w:rsidR="00FB2B18">
        <w:rPr>
          <w:rFonts w:ascii="Times New Roman" w:hAnsi="Times New Roman"/>
          <w:sz w:val="24"/>
          <w:szCs w:val="24"/>
        </w:rPr>
        <w:t xml:space="preserve">estratégico; </w:t>
      </w:r>
      <w:proofErr w:type="gramStart"/>
      <w:r w:rsidR="00FB2B18">
        <w:rPr>
          <w:rFonts w:ascii="Times New Roman" w:hAnsi="Times New Roman"/>
          <w:sz w:val="24"/>
          <w:szCs w:val="24"/>
        </w:rPr>
        <w:t>processos</w:t>
      </w:r>
      <w:proofErr w:type="gramEnd"/>
    </w:p>
    <w:p w:rsidR="00452238" w:rsidRPr="00F26694" w:rsidRDefault="00452238" w:rsidP="00452238">
      <w:pPr>
        <w:jc w:val="both"/>
        <w:rPr>
          <w:rFonts w:cs="Arial"/>
        </w:rPr>
      </w:pPr>
    </w:p>
    <w:p w:rsidR="00452238" w:rsidRPr="00A618C4" w:rsidRDefault="00A618C4" w:rsidP="00A618C4">
      <w:pPr>
        <w:spacing w:line="360" w:lineRule="auto"/>
        <w:jc w:val="both"/>
        <w:rPr>
          <w:b/>
        </w:rPr>
      </w:pPr>
      <w:proofErr w:type="gramStart"/>
      <w:r>
        <w:rPr>
          <w:b/>
        </w:rPr>
        <w:t>1</w:t>
      </w:r>
      <w:proofErr w:type="gramEnd"/>
      <w:r>
        <w:rPr>
          <w:b/>
        </w:rPr>
        <w:t xml:space="preserve"> </w:t>
      </w:r>
      <w:r w:rsidR="00452238" w:rsidRPr="00A618C4">
        <w:rPr>
          <w:b/>
        </w:rPr>
        <w:t>I</w:t>
      </w:r>
      <w:r w:rsidR="00292945" w:rsidRPr="00A618C4">
        <w:rPr>
          <w:b/>
        </w:rPr>
        <w:t>ntrodução</w:t>
      </w:r>
    </w:p>
    <w:p w:rsidR="00452238" w:rsidRPr="00BD4A34" w:rsidRDefault="00E67F93" w:rsidP="00BD4A34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BD4A34">
        <w:rPr>
          <w:rFonts w:ascii="Times New Roman" w:eastAsia="Times New Roman" w:hAnsi="Times New Roman"/>
          <w:sz w:val="24"/>
          <w:szCs w:val="24"/>
          <w:lang w:eastAsia="pt-BR"/>
        </w:rPr>
        <w:t>A gestão de projetos se solidifica cada vez mais no mundo como ferr</w:t>
      </w:r>
      <w:r w:rsidR="00A618C4">
        <w:rPr>
          <w:rFonts w:ascii="Times New Roman" w:eastAsia="Times New Roman" w:hAnsi="Times New Roman"/>
          <w:sz w:val="24"/>
          <w:szCs w:val="24"/>
          <w:lang w:eastAsia="pt-BR"/>
        </w:rPr>
        <w:t>amenta integradora de processos,</w:t>
      </w:r>
      <w:r w:rsidRPr="00BD4A34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 w:rsidR="00A618C4">
        <w:rPr>
          <w:rFonts w:ascii="Times New Roman" w:eastAsia="Times New Roman" w:hAnsi="Times New Roman"/>
          <w:sz w:val="24"/>
          <w:szCs w:val="24"/>
          <w:lang w:eastAsia="pt-BR"/>
        </w:rPr>
        <w:t>n</w:t>
      </w:r>
      <w:r w:rsidRPr="00BD4A34">
        <w:rPr>
          <w:rFonts w:ascii="Times New Roman" w:eastAsia="Times New Roman" w:hAnsi="Times New Roman"/>
          <w:sz w:val="24"/>
          <w:szCs w:val="24"/>
          <w:lang w:eastAsia="pt-BR"/>
        </w:rPr>
        <w:t>ão apenas limitado a uma metodologia espec</w:t>
      </w:r>
      <w:r w:rsidR="00BD4A34">
        <w:rPr>
          <w:rFonts w:ascii="Times New Roman" w:eastAsia="Times New Roman" w:hAnsi="Times New Roman"/>
          <w:sz w:val="24"/>
          <w:szCs w:val="24"/>
          <w:lang w:eastAsia="pt-BR"/>
        </w:rPr>
        <w:t>í</w:t>
      </w:r>
      <w:r w:rsidRPr="00BD4A34">
        <w:rPr>
          <w:rFonts w:ascii="Times New Roman" w:eastAsia="Times New Roman" w:hAnsi="Times New Roman"/>
          <w:sz w:val="24"/>
          <w:szCs w:val="24"/>
          <w:lang w:eastAsia="pt-BR"/>
        </w:rPr>
        <w:t>fica</w:t>
      </w:r>
      <w:r w:rsidR="00FB2B18">
        <w:rPr>
          <w:rFonts w:ascii="Times New Roman" w:eastAsia="Times New Roman" w:hAnsi="Times New Roman"/>
          <w:sz w:val="24"/>
          <w:szCs w:val="24"/>
          <w:lang w:eastAsia="pt-BR"/>
        </w:rPr>
        <w:t>.</w:t>
      </w:r>
      <w:r w:rsidR="00A707A2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 w:rsidR="009272F1">
        <w:rPr>
          <w:rFonts w:ascii="Times New Roman" w:eastAsia="Times New Roman" w:hAnsi="Times New Roman"/>
          <w:sz w:val="24"/>
          <w:szCs w:val="24"/>
          <w:lang w:eastAsia="pt-BR"/>
        </w:rPr>
        <w:t>Segundo o Project Management Institute (PMI), e</w:t>
      </w:r>
      <w:r w:rsidRPr="00BD4A34">
        <w:rPr>
          <w:rFonts w:ascii="Times New Roman" w:eastAsia="Times New Roman" w:hAnsi="Times New Roman"/>
          <w:sz w:val="24"/>
          <w:szCs w:val="24"/>
          <w:lang w:eastAsia="pt-BR"/>
        </w:rPr>
        <w:t>stima-se que 25% do PIB global são produzido</w:t>
      </w:r>
      <w:r w:rsidR="00BD4A34" w:rsidRPr="00BD4A34">
        <w:rPr>
          <w:rFonts w:ascii="Times New Roman" w:eastAsia="Times New Roman" w:hAnsi="Times New Roman"/>
          <w:sz w:val="24"/>
          <w:szCs w:val="24"/>
          <w:lang w:eastAsia="pt-BR"/>
        </w:rPr>
        <w:t>s</w:t>
      </w:r>
      <w:r w:rsidRPr="00BD4A34">
        <w:rPr>
          <w:rFonts w:ascii="Times New Roman" w:eastAsia="Times New Roman" w:hAnsi="Times New Roman"/>
          <w:sz w:val="24"/>
          <w:szCs w:val="24"/>
          <w:lang w:eastAsia="pt-BR"/>
        </w:rPr>
        <w:t xml:space="preserve"> através de projetos.</w:t>
      </w:r>
    </w:p>
    <w:p w:rsidR="005911A4" w:rsidRDefault="00E67F93" w:rsidP="00FB2B18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BD4A34">
        <w:rPr>
          <w:rFonts w:ascii="Times New Roman" w:eastAsia="Times New Roman" w:hAnsi="Times New Roman"/>
          <w:sz w:val="24"/>
          <w:szCs w:val="24"/>
          <w:lang w:eastAsia="pt-BR"/>
        </w:rPr>
        <w:t xml:space="preserve">Ao longo deste </w:t>
      </w:r>
      <w:r w:rsidR="00D178A4">
        <w:rPr>
          <w:rFonts w:ascii="Times New Roman" w:eastAsia="Times New Roman" w:hAnsi="Times New Roman"/>
          <w:sz w:val="24"/>
          <w:szCs w:val="24"/>
          <w:lang w:eastAsia="pt-BR"/>
        </w:rPr>
        <w:t>artigo</w:t>
      </w:r>
      <w:r w:rsidRPr="00BD4A34">
        <w:rPr>
          <w:rFonts w:ascii="Times New Roman" w:eastAsia="Times New Roman" w:hAnsi="Times New Roman"/>
          <w:sz w:val="24"/>
          <w:szCs w:val="24"/>
          <w:lang w:eastAsia="pt-BR"/>
        </w:rPr>
        <w:t>, serão abordadas práticas e técnicas de gerenciamentos de projetos que baseado em um estudo de ca</w:t>
      </w:r>
      <w:r w:rsidR="00BD4A34" w:rsidRPr="00BD4A34">
        <w:rPr>
          <w:rFonts w:ascii="Times New Roman" w:eastAsia="Times New Roman" w:hAnsi="Times New Roman"/>
          <w:sz w:val="24"/>
          <w:szCs w:val="24"/>
          <w:lang w:eastAsia="pt-BR"/>
        </w:rPr>
        <w:t>so apresentado, conduzirá a aplicações de ferramentas estratégicas.</w:t>
      </w:r>
      <w:r w:rsidR="00A618C4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</w:p>
    <w:p w:rsidR="00E8206C" w:rsidRPr="00D16C4A" w:rsidRDefault="00E8206C" w:rsidP="00FB2B18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6C002A" w:rsidRPr="00D31AE2" w:rsidRDefault="006C002A" w:rsidP="006C002A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 w:rsidRPr="00D31AE2">
        <w:rPr>
          <w:rFonts w:ascii="Times New Roman" w:hAnsi="Times New Roman"/>
          <w:b/>
          <w:sz w:val="24"/>
          <w:szCs w:val="24"/>
        </w:rPr>
        <w:t>2</w:t>
      </w:r>
      <w:proofErr w:type="gramEnd"/>
      <w:r w:rsidRPr="00D31AE2">
        <w:rPr>
          <w:rFonts w:ascii="Times New Roman" w:hAnsi="Times New Roman"/>
          <w:b/>
          <w:sz w:val="24"/>
          <w:szCs w:val="24"/>
        </w:rPr>
        <w:t xml:space="preserve"> M</w:t>
      </w:r>
      <w:r>
        <w:rPr>
          <w:rFonts w:ascii="Times New Roman" w:hAnsi="Times New Roman"/>
          <w:b/>
          <w:sz w:val="24"/>
          <w:szCs w:val="24"/>
        </w:rPr>
        <w:t>etodologia</w:t>
      </w:r>
    </w:p>
    <w:p w:rsidR="006C002A" w:rsidRPr="00D16C4A" w:rsidRDefault="006C002A" w:rsidP="006C002A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6C002A">
        <w:rPr>
          <w:rFonts w:ascii="Times New Roman" w:eastAsia="Times New Roman" w:hAnsi="Times New Roman"/>
          <w:sz w:val="24"/>
          <w:szCs w:val="24"/>
          <w:lang w:eastAsia="pt-BR"/>
        </w:rPr>
        <w:t xml:space="preserve">O tipo de pesquisa utilizada neste trabalho foi </w:t>
      </w:r>
      <w:proofErr w:type="gramStart"/>
      <w:r w:rsidRPr="006C002A">
        <w:rPr>
          <w:rFonts w:ascii="Times New Roman" w:eastAsia="Times New Roman" w:hAnsi="Times New Roman"/>
          <w:sz w:val="24"/>
          <w:szCs w:val="24"/>
          <w:lang w:eastAsia="pt-BR"/>
        </w:rPr>
        <w:t>a</w:t>
      </w:r>
      <w:proofErr w:type="gramEnd"/>
      <w:r w:rsidRPr="006C002A">
        <w:rPr>
          <w:rFonts w:ascii="Times New Roman" w:eastAsia="Times New Roman" w:hAnsi="Times New Roman"/>
          <w:sz w:val="24"/>
          <w:szCs w:val="24"/>
          <w:lang w:eastAsia="pt-BR"/>
        </w:rPr>
        <w:t xml:space="preserve"> bibliográfica, pois através dela busca-se informações</w:t>
      </w:r>
      <w:r w:rsidR="00E8206C">
        <w:rPr>
          <w:rFonts w:ascii="Times New Roman" w:eastAsia="Times New Roman" w:hAnsi="Times New Roman"/>
          <w:sz w:val="24"/>
          <w:szCs w:val="24"/>
          <w:lang w:eastAsia="pt-BR"/>
        </w:rPr>
        <w:t xml:space="preserve"> e</w:t>
      </w:r>
      <w:r w:rsidRPr="006C002A">
        <w:rPr>
          <w:rFonts w:ascii="Times New Roman" w:eastAsia="Times New Roman" w:hAnsi="Times New Roman"/>
          <w:sz w:val="24"/>
          <w:szCs w:val="24"/>
          <w:lang w:eastAsia="pt-BR"/>
        </w:rPr>
        <w:t xml:space="preserve"> documentação</w:t>
      </w:r>
      <w:r w:rsidRPr="00D16C4A">
        <w:rPr>
          <w:rFonts w:ascii="Times New Roman" w:eastAsia="Times New Roman" w:hAnsi="Times New Roman"/>
          <w:sz w:val="24"/>
          <w:szCs w:val="24"/>
          <w:lang w:eastAsia="pt-BR"/>
        </w:rPr>
        <w:t xml:space="preserve"> que se relaciona ao assunto. Este desafio profissional seguiu o seguinte procedimento metodológico</w:t>
      </w:r>
      <w:r w:rsidR="00A618C4">
        <w:rPr>
          <w:rFonts w:ascii="Times New Roman" w:eastAsia="Times New Roman" w:hAnsi="Times New Roman"/>
          <w:sz w:val="24"/>
          <w:szCs w:val="24"/>
          <w:lang w:eastAsia="pt-BR"/>
        </w:rPr>
        <w:t>:</w:t>
      </w:r>
      <w:r w:rsidRPr="00D16C4A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 w:rsidR="00A618C4">
        <w:rPr>
          <w:rFonts w:ascii="Times New Roman" w:eastAsia="Times New Roman" w:hAnsi="Times New Roman"/>
          <w:sz w:val="24"/>
          <w:szCs w:val="24"/>
          <w:lang w:eastAsia="pt-BR"/>
        </w:rPr>
        <w:t>i</w:t>
      </w:r>
      <w:r w:rsidRPr="00D16C4A">
        <w:rPr>
          <w:rFonts w:ascii="Times New Roman" w:eastAsia="Times New Roman" w:hAnsi="Times New Roman"/>
          <w:sz w:val="24"/>
          <w:szCs w:val="24"/>
          <w:lang w:eastAsia="pt-BR"/>
        </w:rPr>
        <w:t xml:space="preserve">nicialmente realizada a revisão de toda literatura </w:t>
      </w:r>
      <w:r w:rsidRPr="00D16C4A">
        <w:rPr>
          <w:rFonts w:ascii="Times New Roman" w:eastAsia="Times New Roman" w:hAnsi="Times New Roman"/>
          <w:sz w:val="24"/>
          <w:szCs w:val="24"/>
          <w:lang w:eastAsia="pt-BR"/>
        </w:rPr>
        <w:lastRenderedPageBreak/>
        <w:t>fornecida como apoio às aulas, em seguida uma pesquisa em artigos e livros. Estas pesquisas forneceram uma excelente base de conhecimento</w:t>
      </w:r>
      <w:r w:rsidR="001139D4">
        <w:rPr>
          <w:rFonts w:ascii="Times New Roman" w:eastAsia="Times New Roman" w:hAnsi="Times New Roman"/>
          <w:sz w:val="24"/>
          <w:szCs w:val="24"/>
          <w:lang w:eastAsia="pt-BR"/>
        </w:rPr>
        <w:t>.</w:t>
      </w:r>
    </w:p>
    <w:p w:rsidR="006C002A" w:rsidRPr="00D16C4A" w:rsidRDefault="006C002A" w:rsidP="00D16C4A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911A4" w:rsidRPr="005911A4" w:rsidRDefault="005911A4" w:rsidP="005911A4">
      <w:pPr>
        <w:spacing w:line="360" w:lineRule="auto"/>
        <w:jc w:val="both"/>
        <w:rPr>
          <w:b/>
        </w:rPr>
      </w:pPr>
      <w:proofErr w:type="gramStart"/>
      <w:r w:rsidRPr="005911A4">
        <w:rPr>
          <w:rFonts w:ascii="Times New Roman" w:hAnsi="Times New Roman"/>
          <w:b/>
          <w:sz w:val="24"/>
          <w:szCs w:val="24"/>
        </w:rPr>
        <w:t>3</w:t>
      </w:r>
      <w:proofErr w:type="gramEnd"/>
      <w:r>
        <w:rPr>
          <w:b/>
        </w:rPr>
        <w:t xml:space="preserve"> </w:t>
      </w:r>
      <w:r w:rsidRPr="005911A4">
        <w:rPr>
          <w:b/>
        </w:rPr>
        <w:t>Resultados</w:t>
      </w:r>
    </w:p>
    <w:p w:rsidR="005911A4" w:rsidRPr="00401783" w:rsidRDefault="005911A4" w:rsidP="00401783">
      <w:pPr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 w:rsidRPr="00E87F29">
        <w:rPr>
          <w:rFonts w:cs="Arial"/>
          <w:b/>
        </w:rPr>
        <w:t xml:space="preserve">3.1 </w:t>
      </w:r>
      <w:r w:rsidRPr="00401783">
        <w:rPr>
          <w:rFonts w:ascii="Times New Roman" w:eastAsia="Times New Roman" w:hAnsi="Times New Roman"/>
          <w:b/>
          <w:sz w:val="24"/>
          <w:szCs w:val="24"/>
          <w:lang w:eastAsia="pt-BR"/>
        </w:rPr>
        <w:t>Abordagem e interdisciplinaridade</w:t>
      </w:r>
    </w:p>
    <w:p w:rsidR="00D0685D" w:rsidRPr="00D0685D" w:rsidRDefault="00D0685D" w:rsidP="00401783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401783">
        <w:rPr>
          <w:rFonts w:ascii="Times New Roman" w:eastAsia="Times New Roman" w:hAnsi="Times New Roman"/>
          <w:sz w:val="24"/>
          <w:szCs w:val="24"/>
          <w:lang w:eastAsia="pt-BR"/>
        </w:rPr>
        <w:t xml:space="preserve">A gestão </w:t>
      </w:r>
      <w:r w:rsidRPr="00D0685D">
        <w:rPr>
          <w:rFonts w:ascii="Times New Roman" w:eastAsia="Times New Roman" w:hAnsi="Times New Roman"/>
          <w:sz w:val="24"/>
          <w:szCs w:val="24"/>
          <w:lang w:eastAsia="pt-BR"/>
        </w:rPr>
        <w:t>de processos se torna base para o entendimento da dinâmica de como as diversas atividades de um projeto se relacionam</w:t>
      </w:r>
      <w:r w:rsidR="004148EC">
        <w:rPr>
          <w:rFonts w:ascii="Times New Roman" w:eastAsia="Times New Roman" w:hAnsi="Times New Roman"/>
          <w:sz w:val="24"/>
          <w:szCs w:val="24"/>
          <w:lang w:eastAsia="pt-BR"/>
        </w:rPr>
        <w:t>.</w:t>
      </w:r>
      <w:r w:rsidRPr="00D0685D">
        <w:rPr>
          <w:rFonts w:ascii="Times New Roman" w:eastAsia="Times New Roman" w:hAnsi="Times New Roman"/>
          <w:sz w:val="24"/>
          <w:szCs w:val="24"/>
          <w:lang w:eastAsia="pt-BR"/>
        </w:rPr>
        <w:t xml:space="preserve"> Dentre os diversos processos que existem na gestão de projetos, um fator </w:t>
      </w:r>
      <w:r w:rsidR="001A663D">
        <w:rPr>
          <w:rFonts w:ascii="Times New Roman" w:eastAsia="Times New Roman" w:hAnsi="Times New Roman"/>
          <w:sz w:val="24"/>
          <w:szCs w:val="24"/>
          <w:lang w:eastAsia="pt-BR"/>
        </w:rPr>
        <w:t>é a gestão de riscos, que est</w:t>
      </w:r>
      <w:r w:rsidR="00401783">
        <w:rPr>
          <w:rFonts w:ascii="Times New Roman" w:eastAsia="Times New Roman" w:hAnsi="Times New Roman"/>
          <w:sz w:val="24"/>
          <w:szCs w:val="24"/>
          <w:lang w:eastAsia="pt-BR"/>
        </w:rPr>
        <w:t>á</w:t>
      </w:r>
      <w:r w:rsidR="001A663D">
        <w:rPr>
          <w:rFonts w:ascii="Times New Roman" w:eastAsia="Times New Roman" w:hAnsi="Times New Roman"/>
          <w:sz w:val="24"/>
          <w:szCs w:val="24"/>
          <w:lang w:eastAsia="pt-BR"/>
        </w:rPr>
        <w:t xml:space="preserve"> presente </w:t>
      </w:r>
      <w:r w:rsidRPr="00D0685D">
        <w:rPr>
          <w:rFonts w:ascii="Times New Roman" w:eastAsia="Times New Roman" w:hAnsi="Times New Roman"/>
          <w:sz w:val="24"/>
          <w:szCs w:val="24"/>
          <w:lang w:eastAsia="pt-BR"/>
        </w:rPr>
        <w:t xml:space="preserve">desde a concepção até a fase final de um projeto. Uma boa análise dos processos auxilia a enaltecer os riscos e assim planejar respostas, mitigando ameaças e potencializando oportunidades. Porém a maximização dos resultados acontece quando existe uma gestão estratégica. </w:t>
      </w:r>
    </w:p>
    <w:p w:rsidR="006D51C6" w:rsidRPr="00B5430D" w:rsidRDefault="001A663D" w:rsidP="00B5430D">
      <w:pPr>
        <w:spacing w:line="36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>Gerir estratégicamente</w:t>
      </w:r>
      <w:r w:rsidR="00D0685D" w:rsidRPr="00D0685D">
        <w:rPr>
          <w:rFonts w:ascii="Times New Roman" w:eastAsia="Times New Roman" w:hAnsi="Times New Roman"/>
          <w:sz w:val="24"/>
          <w:szCs w:val="24"/>
          <w:lang w:eastAsia="pt-BR"/>
        </w:rPr>
        <w:t xml:space="preserve"> é </w:t>
      </w:r>
      <w:r>
        <w:rPr>
          <w:rFonts w:ascii="Times New Roman" w:eastAsia="Times New Roman" w:hAnsi="Times New Roman"/>
          <w:sz w:val="24"/>
          <w:szCs w:val="24"/>
          <w:lang w:eastAsia="pt-BR"/>
        </w:rPr>
        <w:t>fazer</w:t>
      </w:r>
      <w:r w:rsidR="00D0685D" w:rsidRPr="00D0685D">
        <w:rPr>
          <w:rFonts w:ascii="Times New Roman" w:eastAsia="Times New Roman" w:hAnsi="Times New Roman"/>
          <w:sz w:val="24"/>
          <w:szCs w:val="24"/>
          <w:lang w:eastAsia="pt-BR"/>
        </w:rPr>
        <w:t xml:space="preserve"> os objetivos </w:t>
      </w:r>
      <w:r w:rsidR="00401783">
        <w:rPr>
          <w:rFonts w:ascii="Times New Roman" w:eastAsia="Times New Roman" w:hAnsi="Times New Roman"/>
          <w:sz w:val="24"/>
          <w:szCs w:val="24"/>
          <w:lang w:eastAsia="pt-BR"/>
        </w:rPr>
        <w:t>irem</w:t>
      </w:r>
      <w:r w:rsidR="00D0685D" w:rsidRPr="00D0685D">
        <w:rPr>
          <w:rFonts w:ascii="Times New Roman" w:eastAsia="Times New Roman" w:hAnsi="Times New Roman"/>
          <w:sz w:val="24"/>
          <w:szCs w:val="24"/>
          <w:lang w:eastAsia="pt-BR"/>
        </w:rPr>
        <w:t xml:space="preserve"> de encontro às necessidades da empresa. Documentar e tirar aprendizado dos projetos </w:t>
      </w:r>
      <w:r w:rsidR="00D0685D">
        <w:rPr>
          <w:rFonts w:ascii="Times New Roman" w:eastAsia="Times New Roman" w:hAnsi="Times New Roman"/>
          <w:sz w:val="24"/>
          <w:szCs w:val="24"/>
          <w:lang w:eastAsia="pt-BR"/>
        </w:rPr>
        <w:t>concluídos</w:t>
      </w:r>
      <w:r w:rsidR="006D51C6">
        <w:rPr>
          <w:rFonts w:ascii="Times New Roman" w:eastAsia="Times New Roman" w:hAnsi="Times New Roman"/>
          <w:sz w:val="24"/>
          <w:szCs w:val="24"/>
          <w:lang w:eastAsia="pt-BR"/>
        </w:rPr>
        <w:t xml:space="preserve"> traz</w:t>
      </w:r>
      <w:r w:rsidR="00D0685D" w:rsidRPr="00D0685D">
        <w:rPr>
          <w:rFonts w:ascii="Times New Roman" w:eastAsia="Times New Roman" w:hAnsi="Times New Roman"/>
          <w:sz w:val="24"/>
          <w:szCs w:val="24"/>
          <w:lang w:eastAsia="pt-BR"/>
        </w:rPr>
        <w:t xml:space="preserve"> maturidade </w:t>
      </w:r>
      <w:proofErr w:type="gramStart"/>
      <w:r w:rsidR="00401783">
        <w:rPr>
          <w:rFonts w:ascii="Times New Roman" w:eastAsia="Times New Roman" w:hAnsi="Times New Roman"/>
          <w:sz w:val="24"/>
          <w:szCs w:val="24"/>
          <w:lang w:eastAsia="pt-BR"/>
        </w:rPr>
        <w:t>a</w:t>
      </w:r>
      <w:proofErr w:type="gramEnd"/>
      <w:r w:rsidR="00D0685D" w:rsidRPr="00D0685D">
        <w:rPr>
          <w:rFonts w:ascii="Times New Roman" w:eastAsia="Times New Roman" w:hAnsi="Times New Roman"/>
          <w:sz w:val="24"/>
          <w:szCs w:val="24"/>
          <w:lang w:eastAsia="pt-BR"/>
        </w:rPr>
        <w:t xml:space="preserve"> gestão e </w:t>
      </w:r>
      <w:r w:rsidR="00401783">
        <w:rPr>
          <w:rFonts w:ascii="Times New Roman" w:eastAsia="Times New Roman" w:hAnsi="Times New Roman"/>
          <w:sz w:val="24"/>
          <w:szCs w:val="24"/>
          <w:lang w:eastAsia="pt-BR"/>
        </w:rPr>
        <w:t>aumenta</w:t>
      </w:r>
      <w:r w:rsidR="00D0685D" w:rsidRPr="00D0685D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 w:rsidR="00401783">
        <w:rPr>
          <w:rFonts w:ascii="Times New Roman" w:eastAsia="Times New Roman" w:hAnsi="Times New Roman"/>
          <w:sz w:val="24"/>
          <w:szCs w:val="24"/>
          <w:lang w:eastAsia="pt-BR"/>
        </w:rPr>
        <w:t>os</w:t>
      </w:r>
      <w:r w:rsidR="00D0685D" w:rsidRPr="00D0685D">
        <w:rPr>
          <w:rFonts w:ascii="Times New Roman" w:eastAsia="Times New Roman" w:hAnsi="Times New Roman"/>
          <w:sz w:val="24"/>
          <w:szCs w:val="24"/>
          <w:lang w:eastAsia="pt-BR"/>
        </w:rPr>
        <w:t xml:space="preserve"> resultados positivos.</w:t>
      </w:r>
      <w:r w:rsidR="006D51C6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</w:p>
    <w:p w:rsidR="00D31AE2" w:rsidRPr="006D51C6" w:rsidRDefault="006D51C6" w:rsidP="006D51C6">
      <w:pPr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>
        <w:rPr>
          <w:rFonts w:cs="Arial"/>
          <w:b/>
        </w:rPr>
        <w:t>3.2</w:t>
      </w:r>
      <w:r w:rsidR="00D31AE2">
        <w:rPr>
          <w:rFonts w:cs="Arial"/>
          <w:b/>
        </w:rPr>
        <w:t xml:space="preserve"> </w:t>
      </w:r>
      <w:r w:rsidR="00D31AE2" w:rsidRPr="006D51C6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O </w:t>
      </w:r>
      <w:r w:rsidR="00292945" w:rsidRPr="006D51C6">
        <w:rPr>
          <w:rFonts w:ascii="Times New Roman" w:eastAsia="Times New Roman" w:hAnsi="Times New Roman"/>
          <w:b/>
          <w:sz w:val="24"/>
          <w:szCs w:val="24"/>
          <w:lang w:eastAsia="pt-BR"/>
        </w:rPr>
        <w:t>caso da empresa EPL</w:t>
      </w:r>
    </w:p>
    <w:p w:rsidR="00452238" w:rsidRPr="009A5135" w:rsidRDefault="00D31AE2" w:rsidP="006D51C6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6D51C6">
        <w:rPr>
          <w:rFonts w:ascii="Times New Roman" w:eastAsia="Times New Roman" w:hAnsi="Times New Roman"/>
          <w:sz w:val="24"/>
          <w:szCs w:val="24"/>
          <w:lang w:eastAsia="pt-BR"/>
        </w:rPr>
        <w:t>A empresa</w:t>
      </w:r>
      <w:r w:rsidRPr="009A5135">
        <w:rPr>
          <w:rFonts w:ascii="Times New Roman" w:eastAsia="Times New Roman" w:hAnsi="Times New Roman"/>
          <w:sz w:val="24"/>
          <w:szCs w:val="24"/>
          <w:lang w:eastAsia="pt-BR"/>
        </w:rPr>
        <w:t xml:space="preserve"> EPL – Eventos e Palestras </w:t>
      </w:r>
      <w:proofErr w:type="spellStart"/>
      <w:r w:rsidRPr="009A5135">
        <w:rPr>
          <w:rFonts w:ascii="Times New Roman" w:eastAsia="Times New Roman" w:hAnsi="Times New Roman"/>
          <w:sz w:val="24"/>
          <w:szCs w:val="24"/>
          <w:lang w:eastAsia="pt-BR"/>
        </w:rPr>
        <w:t>Ltda</w:t>
      </w:r>
      <w:proofErr w:type="spellEnd"/>
      <w:r w:rsidR="008E711B" w:rsidRPr="009A5135">
        <w:rPr>
          <w:rFonts w:ascii="Times New Roman" w:eastAsia="Times New Roman" w:hAnsi="Times New Roman"/>
          <w:sz w:val="24"/>
          <w:szCs w:val="24"/>
          <w:lang w:eastAsia="pt-BR"/>
        </w:rPr>
        <w:t>, deve organizar uma palestra para uma importante empresa do ramo de tecnologia da informação.</w:t>
      </w:r>
      <w:r w:rsidR="00292945">
        <w:rPr>
          <w:rFonts w:ascii="Times New Roman" w:eastAsia="Times New Roman" w:hAnsi="Times New Roman"/>
          <w:sz w:val="24"/>
          <w:szCs w:val="24"/>
          <w:lang w:eastAsia="pt-BR"/>
        </w:rPr>
        <w:t xml:space="preserve"> Ela já possui em seu portfólio experiência na organização de palestras, portanto já </w:t>
      </w:r>
      <w:r w:rsidR="0006612D">
        <w:rPr>
          <w:rFonts w:ascii="Times New Roman" w:eastAsia="Times New Roman" w:hAnsi="Times New Roman"/>
          <w:sz w:val="24"/>
          <w:szCs w:val="24"/>
          <w:lang w:eastAsia="pt-BR"/>
        </w:rPr>
        <w:t>tem</w:t>
      </w:r>
      <w:r w:rsidR="00292945">
        <w:rPr>
          <w:rFonts w:ascii="Times New Roman" w:eastAsia="Times New Roman" w:hAnsi="Times New Roman"/>
          <w:sz w:val="24"/>
          <w:szCs w:val="24"/>
          <w:lang w:eastAsia="pt-BR"/>
        </w:rPr>
        <w:t xml:space="preserve"> mapeadas as principais ocorrências de riscos e necessidades em um evento como este. </w:t>
      </w:r>
      <w:r w:rsidR="0006612D">
        <w:rPr>
          <w:rFonts w:ascii="Times New Roman" w:eastAsia="Times New Roman" w:hAnsi="Times New Roman"/>
          <w:sz w:val="24"/>
          <w:szCs w:val="24"/>
          <w:lang w:eastAsia="pt-BR"/>
        </w:rPr>
        <w:t xml:space="preserve">A EPL possui uma estrutura organizacional simples e </w:t>
      </w:r>
      <w:r w:rsidR="008E711B" w:rsidRPr="009A5135">
        <w:rPr>
          <w:rFonts w:ascii="Times New Roman" w:eastAsia="Times New Roman" w:hAnsi="Times New Roman"/>
          <w:sz w:val="24"/>
          <w:szCs w:val="24"/>
          <w:lang w:eastAsia="pt-BR"/>
        </w:rPr>
        <w:t>decide tratar em forma de projeto o que foi solicitado pelo cliente.</w:t>
      </w:r>
    </w:p>
    <w:p w:rsidR="008E711B" w:rsidRPr="008E711B" w:rsidRDefault="008E711B" w:rsidP="008E711B">
      <w:pPr>
        <w:spacing w:after="0" w:line="360" w:lineRule="auto"/>
        <w:jc w:val="both"/>
        <w:rPr>
          <w:rFonts w:eastAsia="Times New Roman" w:cs="Arial"/>
          <w:b/>
          <w:sz w:val="24"/>
          <w:szCs w:val="24"/>
          <w:lang w:eastAsia="pt-BR"/>
        </w:rPr>
      </w:pPr>
    </w:p>
    <w:p w:rsidR="008E711B" w:rsidRPr="008E711B" w:rsidRDefault="006D51C6" w:rsidP="008E711B">
      <w:pPr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/>
          <w:b/>
          <w:sz w:val="24"/>
          <w:szCs w:val="24"/>
          <w:lang w:eastAsia="pt-BR"/>
        </w:rPr>
        <w:t>3.2.1</w:t>
      </w:r>
      <w:r w:rsidR="0006612D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 </w:t>
      </w:r>
      <w:r w:rsidR="008E711B" w:rsidRPr="008E711B">
        <w:rPr>
          <w:rFonts w:ascii="Times New Roman" w:eastAsia="Times New Roman" w:hAnsi="Times New Roman"/>
          <w:b/>
          <w:sz w:val="24"/>
          <w:szCs w:val="24"/>
          <w:lang w:eastAsia="pt-BR"/>
        </w:rPr>
        <w:t>Ciclo de vida</w:t>
      </w:r>
    </w:p>
    <w:p w:rsidR="008E711B" w:rsidRDefault="00643CB8" w:rsidP="008E711B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>O ciclo de vida do projeto é composto por suas diversas fases.</w:t>
      </w:r>
      <w:r w:rsidR="008E32BB">
        <w:rPr>
          <w:rFonts w:ascii="Times New Roman" w:eastAsia="Times New Roman" w:hAnsi="Times New Roman"/>
          <w:sz w:val="24"/>
          <w:szCs w:val="24"/>
          <w:lang w:eastAsia="pt-BR"/>
        </w:rPr>
        <w:t xml:space="preserve"> Segundo o </w:t>
      </w:r>
      <w:proofErr w:type="gramStart"/>
      <w:r w:rsidR="008E32BB">
        <w:rPr>
          <w:rFonts w:ascii="Times New Roman" w:eastAsia="Times New Roman" w:hAnsi="Times New Roman"/>
          <w:sz w:val="24"/>
          <w:szCs w:val="24"/>
          <w:lang w:eastAsia="pt-BR"/>
        </w:rPr>
        <w:t>PMBOK(</w:t>
      </w:r>
      <w:proofErr w:type="gramEnd"/>
      <w:r w:rsidR="001139D4">
        <w:rPr>
          <w:rFonts w:ascii="Times New Roman" w:eastAsia="Times New Roman" w:hAnsi="Times New Roman"/>
          <w:sz w:val="24"/>
          <w:szCs w:val="24"/>
          <w:lang w:eastAsia="pt-BR"/>
        </w:rPr>
        <w:t>2008</w:t>
      </w:r>
      <w:r w:rsidR="008E32BB">
        <w:rPr>
          <w:rFonts w:ascii="Times New Roman" w:eastAsia="Times New Roman" w:hAnsi="Times New Roman"/>
          <w:sz w:val="24"/>
          <w:szCs w:val="24"/>
          <w:lang w:eastAsia="pt-BR"/>
        </w:rPr>
        <w:t>), o ciclo de vida ajuda a definir a extensão do trabalho a se desenvolver.</w:t>
      </w:r>
    </w:p>
    <w:p w:rsidR="008E32BB" w:rsidRPr="008E711B" w:rsidRDefault="008E32BB" w:rsidP="008E711B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No caso específico da EPL, o ciclo de vida será composto pelas seguintes fases: Iniciação, Planejamento, </w:t>
      </w:r>
      <w:r w:rsidR="00E46C6D">
        <w:rPr>
          <w:rFonts w:ascii="Times New Roman" w:eastAsia="Times New Roman" w:hAnsi="Times New Roman"/>
          <w:sz w:val="24"/>
          <w:szCs w:val="24"/>
          <w:lang w:eastAsia="pt-BR"/>
        </w:rPr>
        <w:t xml:space="preserve">Execução, </w:t>
      </w:r>
      <w:r>
        <w:rPr>
          <w:rFonts w:ascii="Times New Roman" w:eastAsia="Times New Roman" w:hAnsi="Times New Roman"/>
          <w:sz w:val="24"/>
          <w:szCs w:val="24"/>
          <w:lang w:eastAsia="pt-BR"/>
        </w:rPr>
        <w:t>Controle e Finalização.</w:t>
      </w:r>
    </w:p>
    <w:p w:rsidR="008E711B" w:rsidRDefault="008E711B" w:rsidP="00D31AE2">
      <w:pPr>
        <w:ind w:firstLine="709"/>
        <w:rPr>
          <w:rFonts w:cs="Arial"/>
        </w:rPr>
      </w:pPr>
    </w:p>
    <w:p w:rsidR="008E32BB" w:rsidRPr="008E711B" w:rsidRDefault="006D51C6" w:rsidP="008E32BB">
      <w:pPr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/>
          <w:b/>
          <w:sz w:val="24"/>
          <w:szCs w:val="24"/>
          <w:lang w:eastAsia="pt-BR"/>
        </w:rPr>
        <w:t>3.2.</w:t>
      </w:r>
      <w:r w:rsidR="008E32BB">
        <w:rPr>
          <w:rFonts w:ascii="Times New Roman" w:eastAsia="Times New Roman" w:hAnsi="Times New Roman"/>
          <w:b/>
          <w:sz w:val="24"/>
          <w:szCs w:val="24"/>
          <w:lang w:eastAsia="pt-BR"/>
        </w:rPr>
        <w:t>2</w:t>
      </w:r>
      <w:r w:rsidR="008E32BB" w:rsidRPr="008E711B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 </w:t>
      </w:r>
      <w:r w:rsidR="008E32BB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Riscos e </w:t>
      </w:r>
      <w:r w:rsidR="00E46C6D">
        <w:rPr>
          <w:rFonts w:ascii="Times New Roman" w:eastAsia="Times New Roman" w:hAnsi="Times New Roman"/>
          <w:b/>
          <w:sz w:val="24"/>
          <w:szCs w:val="24"/>
          <w:lang w:eastAsia="pt-BR"/>
        </w:rPr>
        <w:t>r</w:t>
      </w:r>
      <w:r w:rsidR="008E32BB">
        <w:rPr>
          <w:rFonts w:ascii="Times New Roman" w:eastAsia="Times New Roman" w:hAnsi="Times New Roman"/>
          <w:b/>
          <w:sz w:val="24"/>
          <w:szCs w:val="24"/>
          <w:lang w:eastAsia="pt-BR"/>
        </w:rPr>
        <w:t>espostas</w:t>
      </w:r>
    </w:p>
    <w:p w:rsidR="001C67A8" w:rsidRPr="00CD37AF" w:rsidRDefault="00737172" w:rsidP="00CD37AF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hAnsi="Times New Roman"/>
          <w:sz w:val="24"/>
          <w:szCs w:val="24"/>
        </w:rPr>
        <w:t>Um projeto contém riscos de</w:t>
      </w:r>
      <w:r w:rsidR="00B5430D">
        <w:rPr>
          <w:rFonts w:ascii="Times New Roman" w:hAnsi="Times New Roman"/>
          <w:sz w:val="24"/>
          <w:szCs w:val="24"/>
        </w:rPr>
        <w:t>sde</w:t>
      </w:r>
      <w:r>
        <w:rPr>
          <w:rFonts w:ascii="Times New Roman" w:hAnsi="Times New Roman"/>
          <w:sz w:val="24"/>
          <w:szCs w:val="24"/>
        </w:rPr>
        <w:t xml:space="preserve"> sua concepção até seu encerramento, sendo constantemente detalhada a análise de riscos. </w:t>
      </w:r>
    </w:p>
    <w:p w:rsidR="00D248D8" w:rsidRDefault="001C67A8" w:rsidP="00CD37AF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D37AF">
        <w:rPr>
          <w:rFonts w:ascii="Times New Roman" w:eastAsia="Times New Roman" w:hAnsi="Times New Roman"/>
          <w:sz w:val="24"/>
          <w:szCs w:val="24"/>
          <w:lang w:eastAsia="pt-BR"/>
        </w:rPr>
        <w:lastRenderedPageBreak/>
        <w:t xml:space="preserve"> Em um projeto são inúmeros os riscos</w:t>
      </w:r>
      <w:r>
        <w:rPr>
          <w:rFonts w:ascii="Times New Roman" w:hAnsi="Times New Roman"/>
          <w:sz w:val="24"/>
          <w:szCs w:val="24"/>
        </w:rPr>
        <w:t xml:space="preserve">. </w:t>
      </w:r>
      <w:r w:rsidR="00CD37AF">
        <w:rPr>
          <w:rFonts w:ascii="Times New Roman" w:hAnsi="Times New Roman"/>
          <w:sz w:val="24"/>
          <w:szCs w:val="24"/>
        </w:rPr>
        <w:t xml:space="preserve">Uma forma de ilustrar e estruturar os riscos e suas respostas é gerando uma tabela. </w:t>
      </w:r>
      <w:r>
        <w:rPr>
          <w:rFonts w:ascii="Times New Roman" w:hAnsi="Times New Roman"/>
          <w:sz w:val="24"/>
          <w:szCs w:val="24"/>
        </w:rPr>
        <w:t>P</w:t>
      </w:r>
      <w:r w:rsidR="00CD37AF">
        <w:rPr>
          <w:rFonts w:ascii="Times New Roman" w:hAnsi="Times New Roman"/>
          <w:sz w:val="24"/>
          <w:szCs w:val="24"/>
        </w:rPr>
        <w:t>ara EPL,</w:t>
      </w:r>
      <w:r w:rsidR="00963117">
        <w:rPr>
          <w:rFonts w:ascii="Times New Roman" w:hAnsi="Times New Roman"/>
          <w:sz w:val="24"/>
          <w:szCs w:val="24"/>
        </w:rPr>
        <w:t xml:space="preserve"> foi elaborada uma com </w:t>
      </w:r>
      <w:r w:rsidR="00B5430D">
        <w:rPr>
          <w:rFonts w:ascii="Times New Roman" w:hAnsi="Times New Roman"/>
          <w:sz w:val="24"/>
          <w:szCs w:val="24"/>
        </w:rPr>
        <w:t>quatro</w:t>
      </w:r>
      <w:r w:rsidR="00963117">
        <w:rPr>
          <w:rFonts w:ascii="Times New Roman" w:hAnsi="Times New Roman"/>
          <w:sz w:val="24"/>
          <w:szCs w:val="24"/>
        </w:rPr>
        <w:t xml:space="preserve"> colunas (id, Evento de Risco</w:t>
      </w:r>
      <w:r w:rsidR="00B5430D">
        <w:rPr>
          <w:rFonts w:ascii="Times New Roman" w:hAnsi="Times New Roman"/>
          <w:sz w:val="24"/>
          <w:szCs w:val="24"/>
        </w:rPr>
        <w:t xml:space="preserve">, </w:t>
      </w:r>
      <w:r w:rsidR="00963117">
        <w:rPr>
          <w:rFonts w:ascii="Times New Roman" w:hAnsi="Times New Roman"/>
          <w:sz w:val="24"/>
          <w:szCs w:val="24"/>
        </w:rPr>
        <w:t>Resposta</w:t>
      </w:r>
      <w:r w:rsidR="00B5430D">
        <w:rPr>
          <w:rFonts w:ascii="Times New Roman" w:hAnsi="Times New Roman"/>
          <w:sz w:val="24"/>
          <w:szCs w:val="24"/>
        </w:rPr>
        <w:t>, Probabilidade e Impacto</w:t>
      </w:r>
      <w:r w:rsidR="00963117">
        <w:rPr>
          <w:rFonts w:ascii="Times New Roman" w:hAnsi="Times New Roman"/>
          <w:sz w:val="24"/>
          <w:szCs w:val="24"/>
        </w:rPr>
        <w:t>) e nas linhas foram registradas a</w:t>
      </w:r>
      <w:r w:rsidR="00E76401">
        <w:rPr>
          <w:rFonts w:ascii="Times New Roman" w:hAnsi="Times New Roman"/>
          <w:sz w:val="24"/>
          <w:szCs w:val="24"/>
        </w:rPr>
        <w:t>s</w:t>
      </w:r>
      <w:r w:rsidR="00963117">
        <w:rPr>
          <w:rFonts w:ascii="Times New Roman" w:hAnsi="Times New Roman"/>
          <w:sz w:val="24"/>
          <w:szCs w:val="24"/>
        </w:rPr>
        <w:t xml:space="preserve"> aç</w:t>
      </w:r>
      <w:r w:rsidR="00E76401">
        <w:rPr>
          <w:rFonts w:ascii="Times New Roman" w:hAnsi="Times New Roman"/>
          <w:sz w:val="24"/>
          <w:szCs w:val="24"/>
        </w:rPr>
        <w:t>ões</w:t>
      </w:r>
      <w:r w:rsidR="0000544B">
        <w:rPr>
          <w:rFonts w:ascii="Times New Roman" w:hAnsi="Times New Roman"/>
          <w:sz w:val="24"/>
          <w:szCs w:val="24"/>
        </w:rPr>
        <w:t xml:space="preserve">, </w:t>
      </w:r>
      <w:r w:rsidR="00963117">
        <w:rPr>
          <w:rFonts w:ascii="Times New Roman" w:hAnsi="Times New Roman"/>
          <w:sz w:val="24"/>
          <w:szCs w:val="24"/>
        </w:rPr>
        <w:t>sua</w:t>
      </w:r>
      <w:r w:rsidR="00E76401">
        <w:rPr>
          <w:rFonts w:ascii="Times New Roman" w:hAnsi="Times New Roman"/>
          <w:sz w:val="24"/>
          <w:szCs w:val="24"/>
        </w:rPr>
        <w:t>s</w:t>
      </w:r>
      <w:r w:rsidR="00963117">
        <w:rPr>
          <w:rFonts w:ascii="Times New Roman" w:hAnsi="Times New Roman"/>
          <w:sz w:val="24"/>
          <w:szCs w:val="24"/>
        </w:rPr>
        <w:t xml:space="preserve"> respectiva</w:t>
      </w:r>
      <w:r w:rsidR="00E76401">
        <w:rPr>
          <w:rFonts w:ascii="Times New Roman" w:hAnsi="Times New Roman"/>
          <w:sz w:val="24"/>
          <w:szCs w:val="24"/>
        </w:rPr>
        <w:t>s</w:t>
      </w:r>
      <w:r w:rsidR="00963117">
        <w:rPr>
          <w:rFonts w:ascii="Times New Roman" w:hAnsi="Times New Roman"/>
          <w:sz w:val="24"/>
          <w:szCs w:val="24"/>
        </w:rPr>
        <w:t xml:space="preserve"> resposta</w:t>
      </w:r>
      <w:r w:rsidR="00E76401">
        <w:rPr>
          <w:rFonts w:ascii="Times New Roman" w:hAnsi="Times New Roman"/>
          <w:sz w:val="24"/>
          <w:szCs w:val="24"/>
        </w:rPr>
        <w:t>s</w:t>
      </w:r>
      <w:r w:rsidR="0000544B">
        <w:rPr>
          <w:rFonts w:ascii="Times New Roman" w:hAnsi="Times New Roman"/>
          <w:sz w:val="24"/>
          <w:szCs w:val="24"/>
        </w:rPr>
        <w:t>, probabilidade e impacto</w:t>
      </w:r>
      <w:r w:rsidR="00963117">
        <w:rPr>
          <w:rFonts w:ascii="Times New Roman" w:hAnsi="Times New Roman"/>
          <w:sz w:val="24"/>
          <w:szCs w:val="24"/>
        </w:rPr>
        <w:t>:</w:t>
      </w:r>
      <w:r w:rsidR="00CD37AF">
        <w:rPr>
          <w:rFonts w:ascii="Times New Roman" w:hAnsi="Times New Roman"/>
          <w:sz w:val="24"/>
          <w:szCs w:val="24"/>
        </w:rPr>
        <w:t xml:space="preserve"> </w:t>
      </w:r>
    </w:p>
    <w:p w:rsidR="00D248D8" w:rsidRDefault="00D248D8" w:rsidP="00D248D8">
      <w:pPr>
        <w:spacing w:after="0" w:line="360" w:lineRule="auto"/>
        <w:ind w:firstLine="70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</w:t>
      </w:r>
      <w:r w:rsidR="00253930">
        <w:rPr>
          <w:rFonts w:ascii="Times New Roman" w:hAnsi="Times New Roman"/>
          <w:sz w:val="24"/>
          <w:szCs w:val="24"/>
        </w:rPr>
        <w:t>abela</w:t>
      </w:r>
      <w:r>
        <w:rPr>
          <w:rFonts w:ascii="Times New Roman" w:hAnsi="Times New Roman"/>
          <w:sz w:val="24"/>
          <w:szCs w:val="24"/>
        </w:rPr>
        <w:t xml:space="preserve"> 1 – Lista de Riscos e Respostas</w:t>
      </w:r>
    </w:p>
    <w:tbl>
      <w:tblPr>
        <w:tblW w:w="9089" w:type="dxa"/>
        <w:tblInd w:w="53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313"/>
        <w:gridCol w:w="3673"/>
        <w:gridCol w:w="2410"/>
        <w:gridCol w:w="1418"/>
        <w:gridCol w:w="1275"/>
      </w:tblGrid>
      <w:tr w:rsidR="00A618C4" w:rsidRPr="00D248D8" w:rsidTr="00A618C4">
        <w:trPr>
          <w:trHeight w:val="332"/>
        </w:trPr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A618C4" w:rsidRPr="00D248D8" w:rsidRDefault="00A618C4" w:rsidP="00D248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pt-BR"/>
              </w:rPr>
            </w:pPr>
            <w:proofErr w:type="gramStart"/>
            <w:r w:rsidRPr="00D248D8">
              <w:rPr>
                <w:rFonts w:ascii="Calibri" w:eastAsia="Times New Roman" w:hAnsi="Calibri" w:cs="Calibri"/>
                <w:b/>
                <w:bCs/>
                <w:color w:val="FFFFFF"/>
                <w:lang w:eastAsia="pt-BR"/>
              </w:rPr>
              <w:t>id</w:t>
            </w:r>
            <w:proofErr w:type="gramEnd"/>
          </w:p>
        </w:tc>
        <w:tc>
          <w:tcPr>
            <w:tcW w:w="367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A618C4" w:rsidRPr="00D248D8" w:rsidRDefault="00A618C4" w:rsidP="00D248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pt-BR"/>
              </w:rPr>
            </w:pPr>
            <w:r w:rsidRPr="00D248D8">
              <w:rPr>
                <w:rFonts w:ascii="Calibri" w:eastAsia="Times New Roman" w:hAnsi="Calibri" w:cs="Calibri"/>
                <w:b/>
                <w:bCs/>
                <w:color w:val="FFFFFF"/>
                <w:lang w:eastAsia="pt-BR"/>
              </w:rPr>
              <w:t>Evento de Risco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000000"/>
            <w:vAlign w:val="bottom"/>
          </w:tcPr>
          <w:p w:rsidR="00A618C4" w:rsidRPr="00D248D8" w:rsidRDefault="00A618C4" w:rsidP="00145F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pt-BR"/>
              </w:rPr>
            </w:pPr>
            <w:r w:rsidRPr="00D248D8">
              <w:rPr>
                <w:rFonts w:ascii="Calibri" w:eastAsia="Times New Roman" w:hAnsi="Calibri" w:cs="Calibri"/>
                <w:b/>
                <w:bCs/>
                <w:color w:val="FFFFFF"/>
                <w:lang w:eastAsia="pt-BR"/>
              </w:rPr>
              <w:t>Resposta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000000"/>
            <w:vAlign w:val="bottom"/>
          </w:tcPr>
          <w:p w:rsidR="00A618C4" w:rsidRPr="00E76401" w:rsidRDefault="00A618C4" w:rsidP="00145F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pt-BR"/>
              </w:rPr>
            </w:pPr>
            <w:r w:rsidRPr="00E76401">
              <w:rPr>
                <w:rFonts w:ascii="Calibri" w:eastAsia="Times New Roman" w:hAnsi="Calibri" w:cs="Calibri"/>
                <w:b/>
                <w:bCs/>
                <w:color w:val="FFFFFF"/>
                <w:lang w:eastAsia="pt-BR"/>
              </w:rPr>
              <w:t>Probabilidade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000000"/>
            <w:vAlign w:val="bottom"/>
          </w:tcPr>
          <w:p w:rsidR="00A618C4" w:rsidRPr="00E76401" w:rsidRDefault="00A618C4" w:rsidP="00145F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pt-BR"/>
              </w:rPr>
            </w:pPr>
            <w:r w:rsidRPr="00E76401">
              <w:rPr>
                <w:rFonts w:ascii="Calibri" w:eastAsia="Times New Roman" w:hAnsi="Calibri" w:cs="Calibri"/>
                <w:b/>
                <w:bCs/>
                <w:color w:val="FFFFFF"/>
                <w:lang w:eastAsia="pt-BR"/>
              </w:rPr>
              <w:t>Impacto</w:t>
            </w:r>
          </w:p>
        </w:tc>
      </w:tr>
      <w:tr w:rsidR="00A618C4" w:rsidRPr="00D248D8" w:rsidTr="00A618C4">
        <w:trPr>
          <w:trHeight w:val="665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8C4" w:rsidRPr="00D248D8" w:rsidRDefault="00A618C4" w:rsidP="00D24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gramStart"/>
            <w:r w:rsidRPr="00D248D8"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  <w:proofErr w:type="gramEnd"/>
          </w:p>
        </w:tc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8C4" w:rsidRPr="00D248D8" w:rsidRDefault="00A618C4" w:rsidP="00D248D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D248D8">
              <w:rPr>
                <w:rFonts w:ascii="Times New Roman" w:eastAsia="Times New Roman" w:hAnsi="Times New Roman"/>
                <w:color w:val="000000"/>
                <w:lang w:eastAsia="pt-BR"/>
              </w:rPr>
              <w:t>Palestrante não possuir disponibilidade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4" w:rsidRPr="00D248D8" w:rsidRDefault="00A618C4" w:rsidP="00145F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248D8">
              <w:rPr>
                <w:rFonts w:ascii="Calibri" w:eastAsia="Times New Roman" w:hAnsi="Calibri" w:cs="Calibri"/>
                <w:color w:val="000000"/>
                <w:lang w:eastAsia="pt-BR"/>
              </w:rPr>
              <w:t>Propor novas datas ao contratante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4" w:rsidRPr="00E76401" w:rsidRDefault="00A618C4" w:rsidP="00145F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76401">
              <w:rPr>
                <w:rFonts w:ascii="Calibri" w:eastAsia="Times New Roman" w:hAnsi="Calibri" w:cs="Calibri"/>
                <w:color w:val="000000"/>
                <w:lang w:eastAsia="pt-BR"/>
              </w:rPr>
              <w:t>Alta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4" w:rsidRPr="00E76401" w:rsidRDefault="00A618C4" w:rsidP="00145F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76401">
              <w:rPr>
                <w:rFonts w:ascii="Calibri" w:eastAsia="Times New Roman" w:hAnsi="Calibri" w:cs="Calibri"/>
                <w:color w:val="000000"/>
                <w:lang w:eastAsia="pt-BR"/>
              </w:rPr>
              <w:t>Grave</w:t>
            </w:r>
          </w:p>
        </w:tc>
      </w:tr>
      <w:tr w:rsidR="00A618C4" w:rsidRPr="00D248D8" w:rsidTr="00A618C4">
        <w:trPr>
          <w:trHeight w:val="997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618C4" w:rsidRPr="00D248D8" w:rsidRDefault="00A618C4" w:rsidP="00D24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gramStart"/>
            <w:r w:rsidRPr="00D248D8">
              <w:rPr>
                <w:rFonts w:ascii="Calibri" w:eastAsia="Times New Roman" w:hAnsi="Calibri" w:cs="Calibri"/>
                <w:color w:val="000000"/>
                <w:lang w:eastAsia="pt-BR"/>
              </w:rPr>
              <w:t>2</w:t>
            </w:r>
            <w:proofErr w:type="gramEnd"/>
          </w:p>
        </w:tc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618C4" w:rsidRPr="00D248D8" w:rsidRDefault="00A618C4" w:rsidP="00D248D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D248D8">
              <w:rPr>
                <w:rFonts w:ascii="Times New Roman" w:eastAsia="Times New Roman" w:hAnsi="Times New Roman"/>
                <w:color w:val="000000"/>
                <w:lang w:eastAsia="pt-BR"/>
              </w:rPr>
              <w:t>Falha em um dos componentes da logística do palestrante(v</w:t>
            </w:r>
            <w:r>
              <w:rPr>
                <w:rFonts w:ascii="Times New Roman" w:eastAsia="Times New Roman" w:hAnsi="Times New Roman"/>
                <w:color w:val="000000"/>
                <w:lang w:eastAsia="pt-BR"/>
              </w:rPr>
              <w:t>oo</w:t>
            </w:r>
            <w:r w:rsidRPr="00D248D8">
              <w:rPr>
                <w:rFonts w:ascii="Times New Roman" w:eastAsia="Times New Roman" w:hAnsi="Times New Roman"/>
                <w:color w:val="000000"/>
                <w:lang w:eastAsia="pt-BR"/>
              </w:rPr>
              <w:t>, hot</w:t>
            </w:r>
            <w:r>
              <w:rPr>
                <w:rFonts w:ascii="Times New Roman" w:eastAsia="Times New Roman" w:hAnsi="Times New Roman"/>
                <w:color w:val="000000"/>
                <w:lang w:eastAsia="pt-BR"/>
              </w:rPr>
              <w:t>e</w:t>
            </w:r>
            <w:r w:rsidRPr="00D248D8">
              <w:rPr>
                <w:rFonts w:ascii="Times New Roman" w:eastAsia="Times New Roman" w:hAnsi="Times New Roman"/>
                <w:color w:val="000000"/>
                <w:lang w:eastAsia="pt-BR"/>
              </w:rPr>
              <w:t>l, transfer)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618C4" w:rsidRPr="00D248D8" w:rsidRDefault="00A618C4" w:rsidP="00145F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248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Realizar reserva em </w:t>
            </w:r>
            <w:proofErr w:type="gramStart"/>
            <w:r w:rsidRPr="00D248D8">
              <w:rPr>
                <w:rFonts w:ascii="Calibri" w:eastAsia="Times New Roman" w:hAnsi="Calibri" w:cs="Calibri"/>
                <w:color w:val="000000"/>
                <w:lang w:eastAsia="pt-BR"/>
              </w:rPr>
              <w:t>2</w:t>
            </w:r>
            <w:proofErr w:type="gramEnd"/>
            <w:r w:rsidRPr="00D248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</w:t>
            </w:r>
            <w:proofErr w:type="spellStart"/>
            <w:r w:rsidRPr="00D248D8">
              <w:rPr>
                <w:rFonts w:ascii="Calibri" w:eastAsia="Times New Roman" w:hAnsi="Calibri" w:cs="Calibri"/>
                <w:color w:val="000000"/>
                <w:lang w:eastAsia="pt-BR"/>
              </w:rPr>
              <w:t>cias</w:t>
            </w:r>
            <w:proofErr w:type="spellEnd"/>
            <w:r w:rsidRPr="00D248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(aéreas, hoteleiras e transporte) distintas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618C4" w:rsidRPr="00E76401" w:rsidRDefault="00A618C4" w:rsidP="00145F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76401">
              <w:rPr>
                <w:rFonts w:ascii="Calibri" w:eastAsia="Times New Roman" w:hAnsi="Calibri" w:cs="Calibri"/>
                <w:color w:val="000000"/>
                <w:lang w:eastAsia="pt-BR"/>
              </w:rPr>
              <w:t>Alta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618C4" w:rsidRPr="00E76401" w:rsidRDefault="00A618C4" w:rsidP="00145F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76401">
              <w:rPr>
                <w:rFonts w:ascii="Calibri" w:eastAsia="Times New Roman" w:hAnsi="Calibri" w:cs="Calibri"/>
                <w:color w:val="000000"/>
                <w:lang w:eastAsia="pt-BR"/>
              </w:rPr>
              <w:t>Grave</w:t>
            </w:r>
          </w:p>
        </w:tc>
      </w:tr>
      <w:tr w:rsidR="00A618C4" w:rsidRPr="00D248D8" w:rsidTr="00A618C4">
        <w:trPr>
          <w:trHeight w:val="665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8C4" w:rsidRPr="00D248D8" w:rsidRDefault="00A618C4" w:rsidP="00D24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gramStart"/>
            <w:r w:rsidRPr="00D248D8">
              <w:rPr>
                <w:rFonts w:ascii="Calibri" w:eastAsia="Times New Roman" w:hAnsi="Calibri" w:cs="Calibri"/>
                <w:color w:val="000000"/>
                <w:lang w:eastAsia="pt-BR"/>
              </w:rPr>
              <w:t>3</w:t>
            </w:r>
            <w:proofErr w:type="gramEnd"/>
          </w:p>
        </w:tc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8C4" w:rsidRPr="00D248D8" w:rsidRDefault="00A618C4" w:rsidP="00D248D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D248D8">
              <w:rPr>
                <w:rFonts w:ascii="Times New Roman" w:eastAsia="Times New Roman" w:hAnsi="Times New Roman"/>
                <w:color w:val="000000"/>
                <w:lang w:eastAsia="pt-BR"/>
              </w:rPr>
              <w:t>Infraestrutura do local da palestra deficitária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4" w:rsidRPr="00D248D8" w:rsidRDefault="00A618C4" w:rsidP="00145F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248D8">
              <w:rPr>
                <w:rFonts w:ascii="Calibri" w:eastAsia="Times New Roman" w:hAnsi="Calibri" w:cs="Calibri"/>
                <w:color w:val="000000"/>
                <w:lang w:eastAsia="pt-BR"/>
              </w:rPr>
              <w:t>Contratar empresa terceirizada para adequação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4" w:rsidRPr="00E76401" w:rsidRDefault="00A618C4" w:rsidP="00145F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76401">
              <w:rPr>
                <w:rFonts w:ascii="Calibri" w:eastAsia="Times New Roman" w:hAnsi="Calibri" w:cs="Calibri"/>
                <w:color w:val="000000"/>
                <w:lang w:eastAsia="pt-BR"/>
              </w:rPr>
              <w:t>Moderada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4" w:rsidRPr="00E76401" w:rsidRDefault="00A618C4" w:rsidP="00145F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76401">
              <w:rPr>
                <w:rFonts w:ascii="Calibri" w:eastAsia="Times New Roman" w:hAnsi="Calibri" w:cs="Calibri"/>
                <w:color w:val="000000"/>
                <w:lang w:eastAsia="pt-BR"/>
              </w:rPr>
              <w:t>Moderado</w:t>
            </w:r>
          </w:p>
        </w:tc>
      </w:tr>
      <w:tr w:rsidR="00A618C4" w:rsidRPr="00D248D8" w:rsidTr="00A618C4">
        <w:trPr>
          <w:trHeight w:val="665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618C4" w:rsidRPr="00D248D8" w:rsidRDefault="00A618C4" w:rsidP="00D24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gramStart"/>
            <w:r w:rsidRPr="00D248D8">
              <w:rPr>
                <w:rFonts w:ascii="Calibri" w:eastAsia="Times New Roman" w:hAnsi="Calibri" w:cs="Calibri"/>
                <w:color w:val="000000"/>
                <w:lang w:eastAsia="pt-BR"/>
              </w:rPr>
              <w:t>4</w:t>
            </w:r>
            <w:proofErr w:type="gramEnd"/>
          </w:p>
        </w:tc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618C4" w:rsidRPr="00D248D8" w:rsidRDefault="00A618C4" w:rsidP="00D248D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D248D8">
              <w:rPr>
                <w:rFonts w:ascii="Times New Roman" w:eastAsia="Times New Roman" w:hAnsi="Times New Roman"/>
                <w:color w:val="000000"/>
                <w:lang w:eastAsia="pt-BR"/>
              </w:rPr>
              <w:t>Palestra não ter a divulgação esperada pelo contratante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618C4" w:rsidRPr="00D248D8" w:rsidRDefault="00A618C4" w:rsidP="00145F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248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Elaborar um plano de marketing, com aprovação do </w:t>
            </w:r>
            <w:proofErr w:type="gramStart"/>
            <w:r w:rsidRPr="00D248D8">
              <w:rPr>
                <w:rFonts w:ascii="Calibri" w:eastAsia="Times New Roman" w:hAnsi="Calibri" w:cs="Calibri"/>
                <w:color w:val="000000"/>
                <w:lang w:eastAsia="pt-BR"/>
              </w:rPr>
              <w:t>contratante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618C4" w:rsidRPr="00E76401" w:rsidRDefault="00A618C4" w:rsidP="00145F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76401">
              <w:rPr>
                <w:rFonts w:ascii="Calibri" w:eastAsia="Times New Roman" w:hAnsi="Calibri" w:cs="Calibri"/>
                <w:color w:val="000000"/>
                <w:lang w:eastAsia="pt-BR"/>
              </w:rPr>
              <w:t>Baixa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618C4" w:rsidRPr="00E76401" w:rsidRDefault="00A618C4" w:rsidP="00145F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76401">
              <w:rPr>
                <w:rFonts w:ascii="Calibri" w:eastAsia="Times New Roman" w:hAnsi="Calibri" w:cs="Calibri"/>
                <w:color w:val="000000"/>
                <w:lang w:eastAsia="pt-BR"/>
              </w:rPr>
              <w:t>Grave</w:t>
            </w:r>
          </w:p>
        </w:tc>
      </w:tr>
      <w:tr w:rsidR="00A618C4" w:rsidRPr="00D248D8" w:rsidTr="00A618C4">
        <w:trPr>
          <w:trHeight w:val="997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8C4" w:rsidRPr="00D248D8" w:rsidRDefault="00A618C4" w:rsidP="00D24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gramStart"/>
            <w:r w:rsidRPr="00D248D8">
              <w:rPr>
                <w:rFonts w:ascii="Calibri" w:eastAsia="Times New Roman" w:hAnsi="Calibri" w:cs="Calibri"/>
                <w:color w:val="000000"/>
                <w:lang w:eastAsia="pt-BR"/>
              </w:rPr>
              <w:t>5</w:t>
            </w:r>
            <w:proofErr w:type="gramEnd"/>
          </w:p>
        </w:tc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8C4" w:rsidRPr="00D248D8" w:rsidRDefault="00A618C4" w:rsidP="00D248D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D248D8">
              <w:rPr>
                <w:rFonts w:ascii="Times New Roman" w:eastAsia="Times New Roman" w:hAnsi="Times New Roman"/>
                <w:color w:val="000000"/>
                <w:lang w:eastAsia="pt-BR"/>
              </w:rPr>
              <w:t>Alimentação para o período da palestra deficiente (atraso na entrega ou q</w:t>
            </w:r>
            <w:r>
              <w:rPr>
                <w:rFonts w:ascii="Times New Roman" w:eastAsia="Times New Roman" w:hAnsi="Times New Roman"/>
                <w:color w:val="000000"/>
                <w:lang w:eastAsia="pt-BR"/>
              </w:rPr>
              <w:t>uantidad</w:t>
            </w:r>
            <w:r w:rsidRPr="00D248D8">
              <w:rPr>
                <w:rFonts w:ascii="Times New Roman" w:eastAsia="Times New Roman" w:hAnsi="Times New Roman"/>
                <w:color w:val="000000"/>
                <w:lang w:eastAsia="pt-BR"/>
              </w:rPr>
              <w:t>e insuficiente)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4" w:rsidRPr="00D248D8" w:rsidRDefault="00A618C4" w:rsidP="00145F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248D8">
              <w:rPr>
                <w:rFonts w:ascii="Calibri" w:eastAsia="Times New Roman" w:hAnsi="Calibri" w:cs="Calibri"/>
                <w:color w:val="000000"/>
                <w:lang w:eastAsia="pt-BR"/>
              </w:rPr>
              <w:t>Mensurar a q</w:t>
            </w: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uan</w:t>
            </w:r>
            <w:r w:rsidRPr="00D248D8">
              <w:rPr>
                <w:rFonts w:ascii="Calibri" w:eastAsia="Times New Roman" w:hAnsi="Calibri" w:cs="Calibri"/>
                <w:color w:val="000000"/>
                <w:lang w:eastAsia="pt-BR"/>
              </w:rPr>
              <w:t>t</w:t>
            </w: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ida</w:t>
            </w:r>
            <w:r w:rsidRPr="00D248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de em relação ao nº de participantes, garantir a entrega em um prazo com margem de </w:t>
            </w:r>
            <w:proofErr w:type="gramStart"/>
            <w:r w:rsidRPr="00D248D8">
              <w:rPr>
                <w:rFonts w:ascii="Calibri" w:eastAsia="Times New Roman" w:hAnsi="Calibri" w:cs="Calibri"/>
                <w:color w:val="000000"/>
                <w:lang w:eastAsia="pt-BR"/>
              </w:rPr>
              <w:t>segurança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4" w:rsidRPr="00E76401" w:rsidRDefault="00A618C4" w:rsidP="00145F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76401">
              <w:rPr>
                <w:rFonts w:ascii="Calibri" w:eastAsia="Times New Roman" w:hAnsi="Calibri" w:cs="Calibri"/>
                <w:color w:val="000000"/>
                <w:lang w:eastAsia="pt-BR"/>
              </w:rPr>
              <w:t>Moderada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4" w:rsidRPr="00E76401" w:rsidRDefault="00A618C4" w:rsidP="00145F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76401">
              <w:rPr>
                <w:rFonts w:ascii="Calibri" w:eastAsia="Times New Roman" w:hAnsi="Calibri" w:cs="Calibri"/>
                <w:color w:val="000000"/>
                <w:lang w:eastAsia="pt-BR"/>
              </w:rPr>
              <w:t>Moderado</w:t>
            </w:r>
          </w:p>
        </w:tc>
      </w:tr>
      <w:tr w:rsidR="00A618C4" w:rsidRPr="00D248D8" w:rsidTr="00A618C4">
        <w:trPr>
          <w:trHeight w:val="665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618C4" w:rsidRPr="00D248D8" w:rsidRDefault="00A618C4" w:rsidP="00D24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gramStart"/>
            <w:r w:rsidRPr="00D248D8">
              <w:rPr>
                <w:rFonts w:ascii="Calibri" w:eastAsia="Times New Roman" w:hAnsi="Calibri" w:cs="Calibri"/>
                <w:color w:val="000000"/>
                <w:lang w:eastAsia="pt-BR"/>
              </w:rPr>
              <w:t>6</w:t>
            </w:r>
            <w:proofErr w:type="gramEnd"/>
          </w:p>
        </w:tc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618C4" w:rsidRPr="00D248D8" w:rsidRDefault="00A618C4" w:rsidP="00D248D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D248D8">
              <w:rPr>
                <w:rFonts w:ascii="Times New Roman" w:eastAsia="Times New Roman" w:hAnsi="Times New Roman"/>
                <w:color w:val="000000"/>
                <w:lang w:eastAsia="pt-BR"/>
              </w:rPr>
              <w:t>Problemas com Tradução Simultânea (ausência, incapacidade, imprevistos)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618C4" w:rsidRPr="00D248D8" w:rsidRDefault="00A618C4" w:rsidP="00145F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248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Contratar </w:t>
            </w:r>
            <w:proofErr w:type="gramStart"/>
            <w:r w:rsidRPr="00D248D8">
              <w:rPr>
                <w:rFonts w:ascii="Calibri" w:eastAsia="Times New Roman" w:hAnsi="Calibri" w:cs="Calibri"/>
                <w:color w:val="000000"/>
                <w:lang w:eastAsia="pt-BR"/>
              </w:rPr>
              <w:t>2</w:t>
            </w:r>
            <w:proofErr w:type="gramEnd"/>
            <w:r w:rsidRPr="00D248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tradutores, de empresa distintas, garantindo horário de chegada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618C4" w:rsidRPr="00E76401" w:rsidRDefault="00A618C4" w:rsidP="00145F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76401">
              <w:rPr>
                <w:rFonts w:ascii="Calibri" w:eastAsia="Times New Roman" w:hAnsi="Calibri" w:cs="Calibri"/>
                <w:color w:val="000000"/>
                <w:lang w:eastAsia="pt-BR"/>
              </w:rPr>
              <w:t>Muito Alta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618C4" w:rsidRPr="00E76401" w:rsidRDefault="00A618C4" w:rsidP="00145F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76401">
              <w:rPr>
                <w:rFonts w:ascii="Calibri" w:eastAsia="Times New Roman" w:hAnsi="Calibri" w:cs="Calibri"/>
                <w:color w:val="000000"/>
                <w:lang w:eastAsia="pt-BR"/>
              </w:rPr>
              <w:t>Grave</w:t>
            </w:r>
          </w:p>
        </w:tc>
      </w:tr>
      <w:tr w:rsidR="00A618C4" w:rsidRPr="00D248D8" w:rsidTr="00A618C4">
        <w:trPr>
          <w:trHeight w:val="665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8C4" w:rsidRPr="00D248D8" w:rsidRDefault="00A618C4" w:rsidP="00D24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gramStart"/>
            <w:r w:rsidRPr="00D248D8">
              <w:rPr>
                <w:rFonts w:ascii="Calibri" w:eastAsia="Times New Roman" w:hAnsi="Calibri" w:cs="Calibri"/>
                <w:color w:val="000000"/>
                <w:lang w:eastAsia="pt-BR"/>
              </w:rPr>
              <w:t>7</w:t>
            </w:r>
            <w:proofErr w:type="gramEnd"/>
          </w:p>
        </w:tc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8C4" w:rsidRPr="00D248D8" w:rsidRDefault="00A618C4" w:rsidP="00D248D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D248D8">
              <w:rPr>
                <w:rFonts w:ascii="Times New Roman" w:eastAsia="Times New Roman" w:hAnsi="Times New Roman"/>
                <w:color w:val="000000"/>
                <w:lang w:eastAsia="pt-BR"/>
              </w:rPr>
              <w:t>Ausência de registros da palestra (filmagens, fotos)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4" w:rsidRPr="00D248D8" w:rsidRDefault="00A618C4" w:rsidP="00145F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248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Contratar </w:t>
            </w:r>
            <w:proofErr w:type="gramStart"/>
            <w:r w:rsidRPr="00D248D8">
              <w:rPr>
                <w:rFonts w:ascii="Calibri" w:eastAsia="Times New Roman" w:hAnsi="Calibri" w:cs="Calibri"/>
                <w:color w:val="000000"/>
                <w:lang w:eastAsia="pt-BR"/>
              </w:rPr>
              <w:t>2</w:t>
            </w:r>
            <w:proofErr w:type="gramEnd"/>
            <w:r w:rsidRPr="00D248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profissionais de mídia, com garantia de funcionamento de equipamentos estabelecida em contrato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4" w:rsidRPr="00E76401" w:rsidRDefault="00A618C4" w:rsidP="00145F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76401">
              <w:rPr>
                <w:rFonts w:ascii="Calibri" w:eastAsia="Times New Roman" w:hAnsi="Calibri" w:cs="Calibri"/>
                <w:color w:val="000000"/>
                <w:lang w:eastAsia="pt-BR"/>
              </w:rPr>
              <w:t>Alta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4" w:rsidRPr="00E76401" w:rsidRDefault="00A618C4" w:rsidP="00145F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76401">
              <w:rPr>
                <w:rFonts w:ascii="Calibri" w:eastAsia="Times New Roman" w:hAnsi="Calibri" w:cs="Calibri"/>
                <w:color w:val="000000"/>
                <w:lang w:eastAsia="pt-BR"/>
              </w:rPr>
              <w:t>Baixo</w:t>
            </w:r>
          </w:p>
        </w:tc>
      </w:tr>
      <w:tr w:rsidR="00A618C4" w:rsidRPr="00D248D8" w:rsidTr="00A618C4">
        <w:trPr>
          <w:trHeight w:val="980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618C4" w:rsidRPr="00D248D8" w:rsidRDefault="00A618C4" w:rsidP="00D24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gramStart"/>
            <w:r w:rsidRPr="00D248D8">
              <w:rPr>
                <w:rFonts w:ascii="Calibri" w:eastAsia="Times New Roman" w:hAnsi="Calibri" w:cs="Calibri"/>
                <w:color w:val="000000"/>
                <w:lang w:eastAsia="pt-BR"/>
              </w:rPr>
              <w:t>8</w:t>
            </w:r>
            <w:proofErr w:type="gramEnd"/>
          </w:p>
        </w:tc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618C4" w:rsidRPr="00D248D8" w:rsidRDefault="00A618C4" w:rsidP="00D248D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D248D8">
              <w:rPr>
                <w:rFonts w:ascii="Times New Roman" w:eastAsia="Times New Roman" w:hAnsi="Times New Roman"/>
                <w:color w:val="000000"/>
                <w:lang w:eastAsia="pt-BR"/>
              </w:rPr>
              <w:t>Falta de ferramentas de comunicação entre palestrante/espectadores/organização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618C4" w:rsidRPr="00D248D8" w:rsidRDefault="00A618C4" w:rsidP="00145F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248D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Gerar formulários de opiniões, perguntas e </w:t>
            </w:r>
            <w:proofErr w:type="gramStart"/>
            <w:r w:rsidRPr="00D248D8">
              <w:rPr>
                <w:rFonts w:ascii="Calibri" w:eastAsia="Times New Roman" w:hAnsi="Calibri" w:cs="Calibri"/>
                <w:color w:val="000000"/>
                <w:lang w:eastAsia="pt-BR"/>
              </w:rPr>
              <w:t>críticas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618C4" w:rsidRPr="00E76401" w:rsidRDefault="00A618C4" w:rsidP="00145F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76401">
              <w:rPr>
                <w:rFonts w:ascii="Calibri" w:eastAsia="Times New Roman" w:hAnsi="Calibri" w:cs="Calibri"/>
                <w:color w:val="000000"/>
                <w:lang w:eastAsia="pt-BR"/>
              </w:rPr>
              <w:t>Baixa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618C4" w:rsidRPr="00E76401" w:rsidRDefault="00A618C4" w:rsidP="00145F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76401">
              <w:rPr>
                <w:rFonts w:ascii="Calibri" w:eastAsia="Times New Roman" w:hAnsi="Calibri" w:cs="Calibri"/>
                <w:color w:val="000000"/>
                <w:lang w:eastAsia="pt-BR"/>
              </w:rPr>
              <w:t>Moderado</w:t>
            </w:r>
          </w:p>
        </w:tc>
      </w:tr>
    </w:tbl>
    <w:p w:rsidR="00D248D8" w:rsidRDefault="00D248D8" w:rsidP="00D248D8">
      <w:pPr>
        <w:spacing w:after="0" w:line="360" w:lineRule="auto"/>
        <w:ind w:firstLine="708"/>
        <w:jc w:val="center"/>
        <w:rPr>
          <w:rFonts w:ascii="Times New Roman" w:hAnsi="Times New Roman"/>
          <w:sz w:val="24"/>
          <w:szCs w:val="24"/>
        </w:rPr>
      </w:pPr>
    </w:p>
    <w:p w:rsidR="00C72C78" w:rsidRPr="00253930" w:rsidRDefault="006951EC" w:rsidP="00C72C78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>É</w:t>
      </w:r>
      <w:r w:rsidR="00253930">
        <w:rPr>
          <w:rFonts w:ascii="Times New Roman" w:eastAsia="Times New Roman" w:hAnsi="Times New Roman"/>
          <w:sz w:val="24"/>
          <w:szCs w:val="24"/>
          <w:lang w:eastAsia="pt-BR"/>
        </w:rPr>
        <w:t xml:space="preserve"> necessário </w:t>
      </w:r>
      <w:r>
        <w:rPr>
          <w:rFonts w:ascii="Times New Roman" w:eastAsia="Times New Roman" w:hAnsi="Times New Roman"/>
          <w:sz w:val="24"/>
          <w:szCs w:val="24"/>
          <w:lang w:eastAsia="pt-BR"/>
        </w:rPr>
        <w:t>priorizar os riscos</w:t>
      </w:r>
      <w:r w:rsidR="00253930">
        <w:rPr>
          <w:rFonts w:ascii="Times New Roman" w:eastAsia="Times New Roman" w:hAnsi="Times New Roman"/>
          <w:sz w:val="24"/>
          <w:szCs w:val="24"/>
          <w:lang w:eastAsia="pt-BR"/>
        </w:rPr>
        <w:t xml:space="preserve"> e categorizá-los</w:t>
      </w:r>
      <w:r w:rsidR="00401783">
        <w:rPr>
          <w:rFonts w:ascii="Times New Roman" w:eastAsia="Times New Roman" w:hAnsi="Times New Roman"/>
          <w:sz w:val="24"/>
          <w:szCs w:val="24"/>
          <w:lang w:eastAsia="pt-BR"/>
        </w:rPr>
        <w:t xml:space="preserve">. </w:t>
      </w:r>
      <w:r w:rsidR="009366EE">
        <w:rPr>
          <w:rFonts w:ascii="Times New Roman" w:eastAsia="Times New Roman" w:hAnsi="Times New Roman"/>
          <w:sz w:val="24"/>
          <w:szCs w:val="24"/>
          <w:lang w:eastAsia="pt-BR"/>
        </w:rPr>
        <w:t>A</w:t>
      </w:r>
      <w:r w:rsidR="00DD199D">
        <w:rPr>
          <w:rFonts w:ascii="Times New Roman" w:eastAsia="Times New Roman" w:hAnsi="Times New Roman"/>
          <w:sz w:val="24"/>
          <w:szCs w:val="24"/>
          <w:lang w:eastAsia="pt-BR"/>
        </w:rPr>
        <w:t xml:space="preserve">o caso da empresa EPL, será </w:t>
      </w:r>
      <w:r w:rsidR="0000544B">
        <w:rPr>
          <w:rFonts w:ascii="Times New Roman" w:eastAsia="Times New Roman" w:hAnsi="Times New Roman"/>
          <w:sz w:val="24"/>
          <w:szCs w:val="24"/>
          <w:lang w:eastAsia="pt-BR"/>
        </w:rPr>
        <w:t>empregada</w:t>
      </w:r>
      <w:r w:rsidR="00DD199D">
        <w:rPr>
          <w:rFonts w:ascii="Times New Roman" w:eastAsia="Times New Roman" w:hAnsi="Times New Roman"/>
          <w:sz w:val="24"/>
          <w:szCs w:val="24"/>
          <w:lang w:eastAsia="pt-BR"/>
        </w:rPr>
        <w:t xml:space="preserve"> a análise qualitativa dos riscos</w:t>
      </w:r>
      <w:r w:rsidR="0000544B">
        <w:rPr>
          <w:rFonts w:ascii="Times New Roman" w:eastAsia="Times New Roman" w:hAnsi="Times New Roman"/>
          <w:sz w:val="24"/>
          <w:szCs w:val="24"/>
          <w:lang w:eastAsia="pt-BR"/>
        </w:rPr>
        <w:t>, onde</w:t>
      </w:r>
      <w:r w:rsidR="00DD199D">
        <w:rPr>
          <w:rFonts w:ascii="Times New Roman" w:eastAsia="Times New Roman" w:hAnsi="Times New Roman"/>
          <w:sz w:val="24"/>
          <w:szCs w:val="24"/>
          <w:lang w:eastAsia="pt-BR"/>
        </w:rPr>
        <w:t xml:space="preserve"> impacto e probabilidade de ocorrência são </w:t>
      </w:r>
      <w:r w:rsidR="005A76DF">
        <w:rPr>
          <w:rFonts w:ascii="Times New Roman" w:eastAsia="Times New Roman" w:hAnsi="Times New Roman"/>
          <w:sz w:val="24"/>
          <w:szCs w:val="24"/>
          <w:lang w:eastAsia="pt-BR"/>
        </w:rPr>
        <w:t>trabalhados.</w:t>
      </w:r>
      <w:r w:rsidR="009366EE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 w:rsidR="00B5430D">
        <w:rPr>
          <w:rFonts w:ascii="Times New Roman" w:eastAsia="Times New Roman" w:hAnsi="Times New Roman"/>
          <w:sz w:val="24"/>
          <w:szCs w:val="24"/>
          <w:lang w:eastAsia="pt-BR"/>
        </w:rPr>
        <w:t xml:space="preserve">Conforme </w:t>
      </w:r>
      <w:r>
        <w:rPr>
          <w:rFonts w:ascii="Times New Roman" w:eastAsia="Times New Roman" w:hAnsi="Times New Roman"/>
          <w:sz w:val="24"/>
          <w:szCs w:val="24"/>
          <w:lang w:eastAsia="pt-BR"/>
        </w:rPr>
        <w:t>a</w:t>
      </w:r>
      <w:r w:rsidR="00B5430D">
        <w:rPr>
          <w:rFonts w:ascii="Times New Roman" w:eastAsia="Times New Roman" w:hAnsi="Times New Roman"/>
          <w:sz w:val="24"/>
          <w:szCs w:val="24"/>
          <w:lang w:eastAsia="pt-BR"/>
        </w:rPr>
        <w:t xml:space="preserve"> tabela 1, probabilidade e impacto</w:t>
      </w:r>
      <w:r w:rsidR="009366EE">
        <w:rPr>
          <w:rFonts w:ascii="Times New Roman" w:eastAsia="Times New Roman" w:hAnsi="Times New Roman"/>
          <w:sz w:val="24"/>
          <w:szCs w:val="24"/>
          <w:lang w:eastAsia="pt-BR"/>
        </w:rPr>
        <w:t xml:space="preserve"> fo</w:t>
      </w:r>
      <w:r w:rsidR="00E76401">
        <w:rPr>
          <w:rFonts w:ascii="Times New Roman" w:eastAsia="Times New Roman" w:hAnsi="Times New Roman"/>
          <w:sz w:val="24"/>
          <w:szCs w:val="24"/>
          <w:lang w:eastAsia="pt-BR"/>
        </w:rPr>
        <w:t>ram</w:t>
      </w:r>
      <w:r w:rsidR="009366EE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 w:rsidR="00B5430D">
        <w:rPr>
          <w:rFonts w:ascii="Times New Roman" w:eastAsia="Times New Roman" w:hAnsi="Times New Roman"/>
          <w:sz w:val="24"/>
          <w:szCs w:val="24"/>
          <w:lang w:eastAsia="pt-BR"/>
        </w:rPr>
        <w:t>categorizados c</w:t>
      </w:r>
      <w:r w:rsidR="00C72C78">
        <w:rPr>
          <w:rFonts w:ascii="Times New Roman" w:eastAsia="Times New Roman" w:hAnsi="Times New Roman"/>
          <w:sz w:val="24"/>
          <w:szCs w:val="24"/>
          <w:lang w:eastAsia="pt-BR"/>
        </w:rPr>
        <w:t>om uma escala variando entre</w:t>
      </w:r>
      <w:r>
        <w:rPr>
          <w:rFonts w:ascii="Times New Roman" w:eastAsia="Times New Roman" w:hAnsi="Times New Roman"/>
          <w:sz w:val="24"/>
          <w:szCs w:val="24"/>
          <w:lang w:eastAsia="pt-BR"/>
        </w:rPr>
        <w:t>:</w:t>
      </w:r>
      <w:r w:rsidR="00C72C78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 w:rsidR="006D51C6">
        <w:rPr>
          <w:rFonts w:ascii="Times New Roman" w:eastAsia="Times New Roman" w:hAnsi="Times New Roman"/>
          <w:sz w:val="24"/>
          <w:szCs w:val="24"/>
          <w:lang w:eastAsia="pt-BR"/>
        </w:rPr>
        <w:t>baixo (</w:t>
      </w:r>
      <w:r w:rsidR="00C72C78">
        <w:rPr>
          <w:rFonts w:ascii="Times New Roman" w:eastAsia="Times New Roman" w:hAnsi="Times New Roman"/>
          <w:sz w:val="24"/>
          <w:szCs w:val="24"/>
          <w:lang w:eastAsia="pt-BR"/>
        </w:rPr>
        <w:t xml:space="preserve">a), </w:t>
      </w:r>
      <w:r w:rsidR="006D51C6">
        <w:rPr>
          <w:rFonts w:ascii="Times New Roman" w:eastAsia="Times New Roman" w:hAnsi="Times New Roman"/>
          <w:sz w:val="24"/>
          <w:szCs w:val="24"/>
          <w:lang w:eastAsia="pt-BR"/>
        </w:rPr>
        <w:t>moderado (</w:t>
      </w:r>
      <w:r w:rsidR="00C72C78">
        <w:rPr>
          <w:rFonts w:ascii="Times New Roman" w:eastAsia="Times New Roman" w:hAnsi="Times New Roman"/>
          <w:sz w:val="24"/>
          <w:szCs w:val="24"/>
          <w:lang w:eastAsia="pt-BR"/>
        </w:rPr>
        <w:t xml:space="preserve">a), </w:t>
      </w:r>
      <w:r w:rsidR="006D51C6">
        <w:rPr>
          <w:rFonts w:ascii="Times New Roman" w:eastAsia="Times New Roman" w:hAnsi="Times New Roman"/>
          <w:sz w:val="24"/>
          <w:szCs w:val="24"/>
          <w:lang w:eastAsia="pt-BR"/>
        </w:rPr>
        <w:t>alto (</w:t>
      </w:r>
      <w:r w:rsidR="00C72C78">
        <w:rPr>
          <w:rFonts w:ascii="Times New Roman" w:eastAsia="Times New Roman" w:hAnsi="Times New Roman"/>
          <w:sz w:val="24"/>
          <w:szCs w:val="24"/>
          <w:lang w:eastAsia="pt-BR"/>
        </w:rPr>
        <w:t xml:space="preserve">a) e muito </w:t>
      </w:r>
      <w:r w:rsidR="006D51C6">
        <w:rPr>
          <w:rFonts w:ascii="Times New Roman" w:eastAsia="Times New Roman" w:hAnsi="Times New Roman"/>
          <w:sz w:val="24"/>
          <w:szCs w:val="24"/>
          <w:lang w:eastAsia="pt-BR"/>
        </w:rPr>
        <w:t>alto (</w:t>
      </w:r>
      <w:r w:rsidR="00C72C78">
        <w:rPr>
          <w:rFonts w:ascii="Times New Roman" w:eastAsia="Times New Roman" w:hAnsi="Times New Roman"/>
          <w:sz w:val="24"/>
          <w:szCs w:val="24"/>
          <w:lang w:eastAsia="pt-BR"/>
        </w:rPr>
        <w:t>a).</w:t>
      </w:r>
    </w:p>
    <w:p w:rsidR="00C72C78" w:rsidRDefault="003067FF" w:rsidP="00253930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lastRenderedPageBreak/>
        <w:t>Com</w:t>
      </w:r>
      <w:r w:rsidR="00C72C78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 w:rsidR="001A663D">
        <w:rPr>
          <w:rFonts w:ascii="Times New Roman" w:eastAsia="Times New Roman" w:hAnsi="Times New Roman"/>
          <w:sz w:val="24"/>
          <w:szCs w:val="24"/>
          <w:lang w:eastAsia="pt-BR"/>
        </w:rPr>
        <w:t>os riscos qualificados</w:t>
      </w:r>
      <w:r w:rsidR="00D50330">
        <w:rPr>
          <w:rFonts w:ascii="Times New Roman" w:eastAsia="Times New Roman" w:hAnsi="Times New Roman"/>
          <w:sz w:val="24"/>
          <w:szCs w:val="24"/>
          <w:lang w:eastAsia="pt-BR"/>
        </w:rPr>
        <w:t>, o próximo passo é gerar uma matriz de Probabilidade x Consequência. Para os riscos da EPL, foi gerada a seguinte:</w:t>
      </w:r>
    </w:p>
    <w:p w:rsidR="00D50330" w:rsidRDefault="00D50330" w:rsidP="00D50330">
      <w:pPr>
        <w:spacing w:after="0" w:line="360" w:lineRule="auto"/>
        <w:ind w:firstLine="70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Tabela </w:t>
      </w:r>
      <w:r w:rsidR="00B5430D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– Matriz: Probabilidade x Consequência</w:t>
      </w:r>
    </w:p>
    <w:tbl>
      <w:tblPr>
        <w:tblW w:w="8645" w:type="dxa"/>
        <w:jc w:val="center"/>
        <w:tblInd w:w="53" w:type="dxa"/>
        <w:tblCellMar>
          <w:left w:w="70" w:type="dxa"/>
          <w:right w:w="70" w:type="dxa"/>
        </w:tblCellMar>
        <w:tblLook w:val="04A0"/>
      </w:tblPr>
      <w:tblGrid>
        <w:gridCol w:w="2782"/>
        <w:gridCol w:w="2421"/>
        <w:gridCol w:w="513"/>
        <w:gridCol w:w="1093"/>
        <w:gridCol w:w="636"/>
        <w:gridCol w:w="1200"/>
      </w:tblGrid>
      <w:tr w:rsidR="00D50330" w:rsidRPr="00D50330" w:rsidTr="00D50330">
        <w:trPr>
          <w:trHeight w:val="600"/>
          <w:jc w:val="center"/>
        </w:trPr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bottom"/>
            <w:hideMark/>
          </w:tcPr>
          <w:p w:rsidR="00D50330" w:rsidRPr="00D50330" w:rsidRDefault="00D50330" w:rsidP="00D5033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pt-BR"/>
              </w:rPr>
            </w:pPr>
            <w:r w:rsidRPr="00D50330">
              <w:rPr>
                <w:rFonts w:ascii="Calibri" w:eastAsia="Times New Roman" w:hAnsi="Calibri" w:cs="Calibri"/>
                <w:b/>
                <w:bCs/>
                <w:color w:val="FFFFFF"/>
                <w:lang w:eastAsia="pt-BR"/>
              </w:rPr>
              <w:t>Probabilidade</w:t>
            </w:r>
            <w:r>
              <w:rPr>
                <w:rFonts w:ascii="Calibri" w:eastAsia="Times New Roman" w:hAnsi="Calibri" w:cs="Calibri"/>
                <w:b/>
                <w:bCs/>
                <w:color w:val="FFFFFF"/>
                <w:lang w:eastAsia="pt-BR"/>
              </w:rPr>
              <w:t>/</w:t>
            </w:r>
            <w:r w:rsidRPr="00D50330">
              <w:rPr>
                <w:rFonts w:ascii="Calibri" w:eastAsia="Times New Roman" w:hAnsi="Calibri" w:cs="Calibri"/>
                <w:b/>
                <w:bCs/>
                <w:color w:val="FFFFFF"/>
                <w:lang w:eastAsia="pt-BR"/>
              </w:rPr>
              <w:t>Consequ</w:t>
            </w:r>
            <w:r>
              <w:rPr>
                <w:rFonts w:ascii="Calibri" w:eastAsia="Times New Roman" w:hAnsi="Calibri" w:cs="Calibri"/>
                <w:b/>
                <w:bCs/>
                <w:color w:val="FFFFFF"/>
                <w:lang w:eastAsia="pt-BR"/>
              </w:rPr>
              <w:t>ê</w:t>
            </w:r>
            <w:r w:rsidRPr="00D50330">
              <w:rPr>
                <w:rFonts w:ascii="Calibri" w:eastAsia="Times New Roman" w:hAnsi="Calibri" w:cs="Calibri"/>
                <w:b/>
                <w:bCs/>
                <w:color w:val="FFFFFF"/>
                <w:lang w:eastAsia="pt-BR"/>
              </w:rPr>
              <w:t>ncia</w:t>
            </w:r>
          </w:p>
        </w:tc>
        <w:tc>
          <w:tcPr>
            <w:tcW w:w="2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D50330" w:rsidRPr="00D50330" w:rsidRDefault="00D50330" w:rsidP="00D503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pt-BR"/>
              </w:rPr>
            </w:pPr>
            <w:r w:rsidRPr="00D50330">
              <w:rPr>
                <w:rFonts w:ascii="Calibri" w:eastAsia="Times New Roman" w:hAnsi="Calibri" w:cs="Calibri"/>
                <w:b/>
                <w:bCs/>
                <w:color w:val="FFFFFF"/>
                <w:lang w:eastAsia="pt-BR"/>
              </w:rPr>
              <w:t>Muito alta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D50330" w:rsidRPr="00D50330" w:rsidRDefault="00D50330" w:rsidP="00D503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pt-BR"/>
              </w:rPr>
            </w:pPr>
            <w:r w:rsidRPr="00D50330">
              <w:rPr>
                <w:rFonts w:ascii="Calibri" w:eastAsia="Times New Roman" w:hAnsi="Calibri" w:cs="Calibri"/>
                <w:b/>
                <w:bCs/>
                <w:color w:val="FFFFFF"/>
                <w:lang w:eastAsia="pt-BR"/>
              </w:rPr>
              <w:t>Alta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D50330" w:rsidRPr="00D50330" w:rsidRDefault="00D50330" w:rsidP="00D503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pt-BR"/>
              </w:rPr>
            </w:pPr>
            <w:r w:rsidRPr="00D50330">
              <w:rPr>
                <w:rFonts w:ascii="Calibri" w:eastAsia="Times New Roman" w:hAnsi="Calibri" w:cs="Calibri"/>
                <w:b/>
                <w:bCs/>
                <w:color w:val="FFFFFF"/>
                <w:lang w:eastAsia="pt-BR"/>
              </w:rPr>
              <w:t>Moderada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D50330" w:rsidRPr="00D50330" w:rsidRDefault="00D50330" w:rsidP="00D503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pt-BR"/>
              </w:rPr>
            </w:pPr>
            <w:r w:rsidRPr="00D50330">
              <w:rPr>
                <w:rFonts w:ascii="Calibri" w:eastAsia="Times New Roman" w:hAnsi="Calibri" w:cs="Calibri"/>
                <w:b/>
                <w:bCs/>
                <w:color w:val="FFFFFF"/>
                <w:lang w:eastAsia="pt-BR"/>
              </w:rPr>
              <w:t>Baixa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D50330" w:rsidRPr="00D50330" w:rsidRDefault="00D50330" w:rsidP="00D503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pt-BR"/>
              </w:rPr>
            </w:pPr>
            <w:r w:rsidRPr="00D50330">
              <w:rPr>
                <w:rFonts w:ascii="Calibri" w:eastAsia="Times New Roman" w:hAnsi="Calibri" w:cs="Calibri"/>
                <w:b/>
                <w:bCs/>
                <w:color w:val="FFFFFF"/>
                <w:lang w:eastAsia="pt-BR"/>
              </w:rPr>
              <w:t>Muito Baixa</w:t>
            </w:r>
          </w:p>
        </w:tc>
      </w:tr>
      <w:tr w:rsidR="00D50330" w:rsidRPr="00D50330" w:rsidTr="00D50330">
        <w:trPr>
          <w:trHeight w:val="300"/>
          <w:jc w:val="center"/>
        </w:trPr>
        <w:tc>
          <w:tcPr>
            <w:tcW w:w="2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D50330" w:rsidRPr="00D50330" w:rsidRDefault="00D50330" w:rsidP="00D5033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pt-BR"/>
              </w:rPr>
            </w:pPr>
            <w:r w:rsidRPr="00D50330">
              <w:rPr>
                <w:rFonts w:ascii="Calibri" w:eastAsia="Times New Roman" w:hAnsi="Calibri" w:cs="Calibri"/>
                <w:b/>
                <w:bCs/>
                <w:color w:val="FFFFFF"/>
                <w:lang w:eastAsia="pt-BR"/>
              </w:rPr>
              <w:t> 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D50330" w:rsidRPr="00D50330" w:rsidRDefault="00D50330" w:rsidP="00D503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50330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D50330" w:rsidRPr="00D50330" w:rsidRDefault="00D50330" w:rsidP="00D503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50330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50330" w:rsidRPr="00D50330" w:rsidRDefault="00D50330" w:rsidP="00D503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50330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D50330" w:rsidRPr="00D50330" w:rsidRDefault="00D50330" w:rsidP="00D503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50330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D50330" w:rsidRPr="00D50330" w:rsidRDefault="00D50330" w:rsidP="00D503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50330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D50330" w:rsidRPr="00D50330" w:rsidTr="00D50330">
        <w:trPr>
          <w:trHeight w:val="300"/>
          <w:jc w:val="center"/>
        </w:trPr>
        <w:tc>
          <w:tcPr>
            <w:tcW w:w="2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D50330" w:rsidRPr="00D50330" w:rsidRDefault="00D50330" w:rsidP="00D503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lang w:eastAsia="pt-BR"/>
              </w:rPr>
            </w:pPr>
            <w:r w:rsidRPr="00D50330">
              <w:rPr>
                <w:rFonts w:ascii="Calibri" w:eastAsia="Times New Roman" w:hAnsi="Calibri" w:cs="Calibri"/>
                <w:b/>
                <w:bCs/>
                <w:color w:val="FFFFFF"/>
                <w:lang w:eastAsia="pt-BR"/>
              </w:rPr>
              <w:t>Grave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D50330" w:rsidRPr="00D50330" w:rsidRDefault="00D50330" w:rsidP="00D503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gramStart"/>
            <w:r w:rsidRPr="00D50330">
              <w:rPr>
                <w:rFonts w:ascii="Calibri" w:eastAsia="Times New Roman" w:hAnsi="Calibri" w:cs="Calibri"/>
                <w:color w:val="000000"/>
                <w:lang w:eastAsia="pt-BR"/>
              </w:rPr>
              <w:t>6</w:t>
            </w:r>
            <w:proofErr w:type="gramEnd"/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50330" w:rsidRPr="00D50330" w:rsidRDefault="00D50330" w:rsidP="00D503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50330">
              <w:rPr>
                <w:rFonts w:ascii="Calibri" w:eastAsia="Times New Roman" w:hAnsi="Calibri" w:cs="Calibri"/>
                <w:color w:val="000000"/>
                <w:lang w:eastAsia="pt-BR"/>
              </w:rPr>
              <w:t>1,2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D50330" w:rsidRPr="00D50330" w:rsidRDefault="00D50330" w:rsidP="00D503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gramStart"/>
            <w:r w:rsidRPr="00D50330">
              <w:rPr>
                <w:rFonts w:ascii="Calibri" w:eastAsia="Times New Roman" w:hAnsi="Calibri" w:cs="Calibri"/>
                <w:color w:val="000000"/>
                <w:lang w:eastAsia="pt-BR"/>
              </w:rPr>
              <w:t>8</w:t>
            </w:r>
            <w:proofErr w:type="gramEnd"/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D50330" w:rsidRPr="00D50330" w:rsidRDefault="00D50330" w:rsidP="00D503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gramStart"/>
            <w:r w:rsidRPr="00D50330">
              <w:rPr>
                <w:rFonts w:ascii="Calibri" w:eastAsia="Times New Roman" w:hAnsi="Calibri" w:cs="Calibri"/>
                <w:color w:val="000000"/>
                <w:lang w:eastAsia="pt-BR"/>
              </w:rPr>
              <w:t>4</w:t>
            </w:r>
            <w:proofErr w:type="gram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330" w:rsidRPr="00D50330" w:rsidRDefault="00D50330" w:rsidP="00D503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50330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D50330" w:rsidRPr="00D50330" w:rsidTr="00D50330">
        <w:trPr>
          <w:trHeight w:val="300"/>
          <w:jc w:val="center"/>
        </w:trPr>
        <w:tc>
          <w:tcPr>
            <w:tcW w:w="2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D50330" w:rsidRPr="00D50330" w:rsidRDefault="00D50330" w:rsidP="00D503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lang w:eastAsia="pt-BR"/>
              </w:rPr>
            </w:pPr>
            <w:r w:rsidRPr="00D50330">
              <w:rPr>
                <w:rFonts w:ascii="Calibri" w:eastAsia="Times New Roman" w:hAnsi="Calibri" w:cs="Calibri"/>
                <w:b/>
                <w:bCs/>
                <w:color w:val="FFFFFF"/>
                <w:lang w:eastAsia="pt-BR"/>
              </w:rPr>
              <w:t>Moderado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50330" w:rsidRPr="00D50330" w:rsidRDefault="00D50330" w:rsidP="00D503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50330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D50330" w:rsidRPr="00D50330" w:rsidRDefault="00D50330" w:rsidP="00D503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gramStart"/>
            <w:r w:rsidRPr="00D50330">
              <w:rPr>
                <w:rFonts w:ascii="Calibri" w:eastAsia="Times New Roman" w:hAnsi="Calibri" w:cs="Calibri"/>
                <w:color w:val="000000"/>
                <w:lang w:eastAsia="pt-BR"/>
              </w:rPr>
              <w:t>7</w:t>
            </w:r>
            <w:proofErr w:type="gramEnd"/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D50330" w:rsidRPr="00D50330" w:rsidRDefault="00D50330" w:rsidP="00D503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50330">
              <w:rPr>
                <w:rFonts w:ascii="Calibri" w:eastAsia="Times New Roman" w:hAnsi="Calibri" w:cs="Calibri"/>
                <w:color w:val="000000"/>
                <w:lang w:eastAsia="pt-BR"/>
              </w:rPr>
              <w:t>3,5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330" w:rsidRPr="00D50330" w:rsidRDefault="00D50330" w:rsidP="00D503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50330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330" w:rsidRPr="00D50330" w:rsidRDefault="00D50330" w:rsidP="00D503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50330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D50330" w:rsidRPr="00D50330" w:rsidTr="00D50330">
        <w:trPr>
          <w:trHeight w:val="300"/>
          <w:jc w:val="center"/>
        </w:trPr>
        <w:tc>
          <w:tcPr>
            <w:tcW w:w="2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D50330" w:rsidRPr="00D50330" w:rsidRDefault="00DE4D6B" w:rsidP="00DE4D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lang w:eastAsia="pt-BR"/>
              </w:rPr>
              <w:t>Baixo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D50330" w:rsidRPr="00D50330" w:rsidRDefault="00D50330" w:rsidP="00D503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50330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D50330" w:rsidRPr="00D50330" w:rsidRDefault="00D50330" w:rsidP="00D503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50330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330" w:rsidRPr="00D50330" w:rsidRDefault="00D50330" w:rsidP="00D503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50330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330" w:rsidRPr="00D50330" w:rsidRDefault="00D50330" w:rsidP="00D503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50330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330" w:rsidRPr="00D50330" w:rsidRDefault="00D50330" w:rsidP="00D503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50330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</w:tbl>
    <w:p w:rsidR="00D50330" w:rsidRDefault="00D50330" w:rsidP="00253930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D94FCA" w:rsidRDefault="005F5802" w:rsidP="00253930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>Para Oliveira</w:t>
      </w:r>
      <w:r w:rsidR="001A663D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pt-BR"/>
        </w:rPr>
        <w:t>(2011) a lista priorizada</w:t>
      </w:r>
      <w:r w:rsidR="00CD1DC2">
        <w:rPr>
          <w:rFonts w:ascii="Times New Roman" w:eastAsia="Times New Roman" w:hAnsi="Times New Roman"/>
          <w:sz w:val="24"/>
          <w:szCs w:val="24"/>
          <w:lang w:eastAsia="pt-BR"/>
        </w:rPr>
        <w:t xml:space="preserve"> permite ter uma visão dos riscos que merecem </w:t>
      </w:r>
      <w:r w:rsidR="00401783">
        <w:rPr>
          <w:rFonts w:ascii="Times New Roman" w:eastAsia="Times New Roman" w:hAnsi="Times New Roman"/>
          <w:sz w:val="24"/>
          <w:szCs w:val="24"/>
          <w:lang w:eastAsia="pt-BR"/>
        </w:rPr>
        <w:t xml:space="preserve">atenção </w:t>
      </w:r>
      <w:r w:rsidR="00CD1DC2">
        <w:rPr>
          <w:rFonts w:ascii="Times New Roman" w:eastAsia="Times New Roman" w:hAnsi="Times New Roman"/>
          <w:sz w:val="24"/>
          <w:szCs w:val="24"/>
          <w:lang w:eastAsia="pt-BR"/>
        </w:rPr>
        <w:t>especial</w:t>
      </w:r>
      <w:r w:rsidR="00065B5E">
        <w:rPr>
          <w:rFonts w:ascii="Times New Roman" w:eastAsia="Times New Roman" w:hAnsi="Times New Roman"/>
          <w:sz w:val="24"/>
          <w:szCs w:val="24"/>
          <w:lang w:eastAsia="pt-BR"/>
        </w:rPr>
        <w:t xml:space="preserve">. A tabela </w:t>
      </w:r>
      <w:r w:rsidR="00B5430D">
        <w:rPr>
          <w:rFonts w:ascii="Times New Roman" w:eastAsia="Times New Roman" w:hAnsi="Times New Roman"/>
          <w:sz w:val="24"/>
          <w:szCs w:val="24"/>
          <w:lang w:eastAsia="pt-BR"/>
        </w:rPr>
        <w:t>2</w:t>
      </w:r>
      <w:r w:rsidR="00065B5E">
        <w:rPr>
          <w:rFonts w:ascii="Times New Roman" w:eastAsia="Times New Roman" w:hAnsi="Times New Roman"/>
          <w:sz w:val="24"/>
          <w:szCs w:val="24"/>
          <w:lang w:eastAsia="pt-BR"/>
        </w:rPr>
        <w:t xml:space="preserve"> classificou através de cores e o </w:t>
      </w:r>
      <w:proofErr w:type="gramStart"/>
      <w:r w:rsidR="00065B5E">
        <w:rPr>
          <w:rFonts w:ascii="Times New Roman" w:eastAsia="Times New Roman" w:hAnsi="Times New Roman"/>
          <w:sz w:val="24"/>
          <w:szCs w:val="24"/>
          <w:lang w:eastAsia="pt-BR"/>
        </w:rPr>
        <w:t>id(</w:t>
      </w:r>
      <w:proofErr w:type="gramEnd"/>
      <w:r w:rsidR="00065B5E">
        <w:rPr>
          <w:rFonts w:ascii="Times New Roman" w:eastAsia="Times New Roman" w:hAnsi="Times New Roman"/>
          <w:sz w:val="24"/>
          <w:szCs w:val="24"/>
          <w:lang w:eastAsia="pt-BR"/>
        </w:rPr>
        <w:t>evento de risco</w:t>
      </w:r>
      <w:r w:rsidR="00B5430D">
        <w:rPr>
          <w:rFonts w:ascii="Times New Roman" w:eastAsia="Times New Roman" w:hAnsi="Times New Roman"/>
          <w:sz w:val="24"/>
          <w:szCs w:val="24"/>
          <w:lang w:eastAsia="pt-BR"/>
        </w:rPr>
        <w:t xml:space="preserve"> que se encontra na tabela 1</w:t>
      </w:r>
      <w:r w:rsidR="001A663D">
        <w:rPr>
          <w:rFonts w:ascii="Times New Roman" w:eastAsia="Times New Roman" w:hAnsi="Times New Roman"/>
          <w:sz w:val="24"/>
          <w:szCs w:val="24"/>
          <w:lang w:eastAsia="pt-BR"/>
        </w:rPr>
        <w:t>)</w:t>
      </w:r>
      <w:r w:rsidR="00D94FCA">
        <w:rPr>
          <w:rFonts w:ascii="Times New Roman" w:eastAsia="Times New Roman" w:hAnsi="Times New Roman"/>
          <w:sz w:val="24"/>
          <w:szCs w:val="24"/>
          <w:lang w:eastAsia="pt-BR"/>
        </w:rPr>
        <w:t xml:space="preserve">, </w:t>
      </w:r>
      <w:r w:rsidR="0000544B">
        <w:rPr>
          <w:rFonts w:ascii="Times New Roman" w:eastAsia="Times New Roman" w:hAnsi="Times New Roman"/>
          <w:sz w:val="24"/>
          <w:szCs w:val="24"/>
          <w:lang w:eastAsia="pt-BR"/>
        </w:rPr>
        <w:t>gerando</w:t>
      </w:r>
      <w:r w:rsidR="00D94FCA">
        <w:rPr>
          <w:rFonts w:ascii="Times New Roman" w:eastAsia="Times New Roman" w:hAnsi="Times New Roman"/>
          <w:sz w:val="24"/>
          <w:szCs w:val="24"/>
          <w:lang w:eastAsia="pt-BR"/>
        </w:rPr>
        <w:t xml:space="preserve"> a seguinte </w:t>
      </w:r>
      <w:r w:rsidR="008E6B55">
        <w:rPr>
          <w:rFonts w:ascii="Times New Roman" w:eastAsia="Times New Roman" w:hAnsi="Times New Roman"/>
          <w:sz w:val="24"/>
          <w:szCs w:val="24"/>
          <w:lang w:eastAsia="pt-BR"/>
        </w:rPr>
        <w:t>priorização</w:t>
      </w:r>
      <w:r w:rsidR="00D94FCA">
        <w:rPr>
          <w:rFonts w:ascii="Times New Roman" w:eastAsia="Times New Roman" w:hAnsi="Times New Roman"/>
          <w:sz w:val="24"/>
          <w:szCs w:val="24"/>
          <w:lang w:eastAsia="pt-BR"/>
        </w:rPr>
        <w:t>:</w:t>
      </w:r>
    </w:p>
    <w:p w:rsidR="00D94FCA" w:rsidRDefault="00401783" w:rsidP="00253930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>-Risco Grave (em vermelho);</w:t>
      </w:r>
    </w:p>
    <w:p w:rsidR="00DE4D6B" w:rsidRDefault="00D94FCA" w:rsidP="00253930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>-Riscos Moderados (em amarelo)</w:t>
      </w:r>
      <w:r w:rsidR="00401783">
        <w:rPr>
          <w:rFonts w:ascii="Times New Roman" w:eastAsia="Times New Roman" w:hAnsi="Times New Roman"/>
          <w:sz w:val="24"/>
          <w:szCs w:val="24"/>
          <w:lang w:eastAsia="pt-BR"/>
        </w:rPr>
        <w:t>;</w:t>
      </w:r>
    </w:p>
    <w:p w:rsidR="005F5802" w:rsidRDefault="00DE4D6B" w:rsidP="00253930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>-Riscos baixos</w:t>
      </w:r>
      <w:r w:rsidR="00401783">
        <w:rPr>
          <w:rFonts w:ascii="Times New Roman" w:eastAsia="Times New Roman" w:hAnsi="Times New Roman"/>
          <w:sz w:val="24"/>
          <w:szCs w:val="24"/>
          <w:lang w:eastAsia="pt-BR"/>
        </w:rPr>
        <w:t xml:space="preserve"> (em verde);</w:t>
      </w:r>
    </w:p>
    <w:p w:rsidR="006C002A" w:rsidRPr="006C002A" w:rsidRDefault="0000544B" w:rsidP="006C002A">
      <w:pPr>
        <w:spacing w:line="36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>Assim</w:t>
      </w:r>
      <w:r w:rsidR="002C0613">
        <w:rPr>
          <w:rFonts w:ascii="Times New Roman" w:eastAsia="Times New Roman" w:hAnsi="Times New Roman"/>
          <w:sz w:val="24"/>
          <w:szCs w:val="24"/>
          <w:lang w:eastAsia="pt-BR"/>
        </w:rPr>
        <w:t>,</w:t>
      </w:r>
      <w:r w:rsidR="00CF33D4">
        <w:rPr>
          <w:rFonts w:ascii="Times New Roman" w:eastAsia="Times New Roman" w:hAnsi="Times New Roman"/>
          <w:sz w:val="24"/>
          <w:szCs w:val="24"/>
          <w:lang w:eastAsia="pt-BR"/>
        </w:rPr>
        <w:t xml:space="preserve"> o planejamento de respostas aos riscos se torna uma tarefa mais objetiva, focando atenção ao risco grave. Para ele, além de existir um plano de contingência, haverá um acompanhamento desde a fase de planejamento até sua conclusão. Para os ri</w:t>
      </w:r>
      <w:r w:rsidR="002E044A">
        <w:rPr>
          <w:rFonts w:ascii="Times New Roman" w:eastAsia="Times New Roman" w:hAnsi="Times New Roman"/>
          <w:sz w:val="24"/>
          <w:szCs w:val="24"/>
          <w:lang w:eastAsia="pt-BR"/>
        </w:rPr>
        <w:t>s</w:t>
      </w:r>
      <w:r w:rsidR="00CF33D4">
        <w:rPr>
          <w:rFonts w:ascii="Times New Roman" w:eastAsia="Times New Roman" w:hAnsi="Times New Roman"/>
          <w:sz w:val="24"/>
          <w:szCs w:val="24"/>
          <w:lang w:eastAsia="pt-BR"/>
        </w:rPr>
        <w:t xml:space="preserve">cos moderados, será realizado um acompanhamento ao longo </w:t>
      </w:r>
      <w:r w:rsidR="00D639DB">
        <w:rPr>
          <w:rFonts w:ascii="Times New Roman" w:eastAsia="Times New Roman" w:hAnsi="Times New Roman"/>
          <w:sz w:val="24"/>
          <w:szCs w:val="24"/>
          <w:lang w:eastAsia="pt-BR"/>
        </w:rPr>
        <w:t>do projeto</w:t>
      </w:r>
      <w:r w:rsidR="00A81BBD">
        <w:rPr>
          <w:rFonts w:ascii="Times New Roman" w:eastAsia="Times New Roman" w:hAnsi="Times New Roman"/>
          <w:sz w:val="24"/>
          <w:szCs w:val="24"/>
          <w:lang w:eastAsia="pt-BR"/>
        </w:rPr>
        <w:t xml:space="preserve"> com as respectivas respostas</w:t>
      </w:r>
      <w:r w:rsidR="002C0613">
        <w:rPr>
          <w:rFonts w:ascii="Times New Roman" w:eastAsia="Times New Roman" w:hAnsi="Times New Roman"/>
          <w:sz w:val="24"/>
          <w:szCs w:val="24"/>
          <w:lang w:eastAsia="pt-BR"/>
        </w:rPr>
        <w:t xml:space="preserve"> engatilhadas</w:t>
      </w:r>
      <w:r>
        <w:rPr>
          <w:rFonts w:ascii="Times New Roman" w:eastAsia="Times New Roman" w:hAnsi="Times New Roman"/>
          <w:sz w:val="24"/>
          <w:szCs w:val="24"/>
          <w:lang w:eastAsia="pt-BR"/>
        </w:rPr>
        <w:t>,</w:t>
      </w:r>
      <w:r w:rsidR="002C0613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 w:rsidR="00D178A4">
        <w:rPr>
          <w:rFonts w:ascii="Times New Roman" w:eastAsia="Times New Roman" w:hAnsi="Times New Roman"/>
          <w:sz w:val="24"/>
          <w:szCs w:val="24"/>
          <w:lang w:eastAsia="pt-BR"/>
        </w:rPr>
        <w:t>se</w:t>
      </w:r>
      <w:r w:rsidR="002C0613">
        <w:rPr>
          <w:rFonts w:ascii="Times New Roman" w:eastAsia="Times New Roman" w:hAnsi="Times New Roman"/>
          <w:sz w:val="24"/>
          <w:szCs w:val="24"/>
          <w:lang w:eastAsia="pt-BR"/>
        </w:rPr>
        <w:t xml:space="preserve"> necessário. Já os riscos baixos</w:t>
      </w:r>
      <w:r w:rsidR="006C002A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 w:rsidR="006C002A" w:rsidRPr="006C002A">
        <w:rPr>
          <w:rFonts w:ascii="Times New Roman" w:eastAsia="Times New Roman" w:hAnsi="Times New Roman"/>
          <w:sz w:val="24"/>
          <w:szCs w:val="24"/>
          <w:lang w:eastAsia="pt-BR"/>
        </w:rPr>
        <w:t xml:space="preserve">podem ser </w:t>
      </w:r>
      <w:r w:rsidR="006C002A">
        <w:rPr>
          <w:rFonts w:ascii="Times New Roman" w:eastAsia="Times New Roman" w:hAnsi="Times New Roman"/>
          <w:sz w:val="24"/>
          <w:szCs w:val="24"/>
          <w:lang w:eastAsia="pt-BR"/>
        </w:rPr>
        <w:t>assumidos</w:t>
      </w:r>
      <w:r w:rsidR="006C002A" w:rsidRPr="006C002A">
        <w:rPr>
          <w:rFonts w:ascii="Times New Roman" w:eastAsia="Times New Roman" w:hAnsi="Times New Roman"/>
          <w:sz w:val="24"/>
          <w:szCs w:val="24"/>
          <w:lang w:eastAsia="pt-BR"/>
        </w:rPr>
        <w:t xml:space="preserve"> e não elaborar um plano de respostas, porém no caso da empresa EPL </w:t>
      </w:r>
      <w:r w:rsidR="00D178A4">
        <w:rPr>
          <w:rFonts w:ascii="Times New Roman" w:eastAsia="Times New Roman" w:hAnsi="Times New Roman"/>
          <w:sz w:val="24"/>
          <w:szCs w:val="24"/>
          <w:lang w:eastAsia="pt-BR"/>
        </w:rPr>
        <w:t>ele</w:t>
      </w:r>
      <w:r w:rsidR="006C002A" w:rsidRPr="006C002A">
        <w:rPr>
          <w:rFonts w:ascii="Times New Roman" w:eastAsia="Times New Roman" w:hAnsi="Times New Roman"/>
          <w:sz w:val="24"/>
          <w:szCs w:val="24"/>
          <w:lang w:eastAsia="pt-BR"/>
        </w:rPr>
        <w:t xml:space="preserve"> será levado em consideração.</w:t>
      </w:r>
    </w:p>
    <w:p w:rsidR="00D877A1" w:rsidRPr="008E711B" w:rsidRDefault="00A81BBD" w:rsidP="00D877A1">
      <w:pPr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 w:rsidR="00D877A1">
        <w:rPr>
          <w:rFonts w:ascii="Times New Roman" w:eastAsia="Times New Roman" w:hAnsi="Times New Roman"/>
          <w:b/>
          <w:sz w:val="24"/>
          <w:szCs w:val="24"/>
          <w:lang w:eastAsia="pt-BR"/>
        </w:rPr>
        <w:t>3.3</w:t>
      </w:r>
      <w:r w:rsidR="00D877A1" w:rsidRPr="008E711B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 </w:t>
      </w:r>
      <w:r w:rsidR="00D877A1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Principais </w:t>
      </w:r>
      <w:r w:rsidR="0000544B">
        <w:rPr>
          <w:rFonts w:ascii="Times New Roman" w:eastAsia="Times New Roman" w:hAnsi="Times New Roman"/>
          <w:b/>
          <w:sz w:val="24"/>
          <w:szCs w:val="24"/>
          <w:lang w:eastAsia="pt-BR"/>
        </w:rPr>
        <w:t>aspect</w:t>
      </w:r>
      <w:r w:rsidR="00D877A1">
        <w:rPr>
          <w:rFonts w:ascii="Times New Roman" w:eastAsia="Times New Roman" w:hAnsi="Times New Roman"/>
          <w:b/>
          <w:sz w:val="24"/>
          <w:szCs w:val="24"/>
          <w:lang w:eastAsia="pt-BR"/>
        </w:rPr>
        <w:t>os da gestão de projetos</w:t>
      </w:r>
    </w:p>
    <w:p w:rsidR="006C3512" w:rsidRPr="0000544B" w:rsidRDefault="006951EC" w:rsidP="00E8206C">
      <w:pPr>
        <w:spacing w:line="36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>P</w:t>
      </w:r>
      <w:r w:rsidR="006C3512" w:rsidRPr="0000544B">
        <w:rPr>
          <w:rFonts w:ascii="Times New Roman" w:hAnsi="Times New Roman"/>
          <w:sz w:val="24"/>
          <w:szCs w:val="24"/>
        </w:rPr>
        <w:t xml:space="preserve">rojetos </w:t>
      </w:r>
      <w:r>
        <w:rPr>
          <w:rFonts w:ascii="Times New Roman" w:hAnsi="Times New Roman"/>
          <w:sz w:val="24"/>
          <w:szCs w:val="24"/>
        </w:rPr>
        <w:t>são</w:t>
      </w:r>
      <w:r w:rsidR="006C3512" w:rsidRPr="0000544B">
        <w:rPr>
          <w:rFonts w:ascii="Times New Roman" w:hAnsi="Times New Roman"/>
          <w:sz w:val="24"/>
          <w:szCs w:val="24"/>
        </w:rPr>
        <w:t xml:space="preserve"> empreendimento</w:t>
      </w:r>
      <w:r>
        <w:rPr>
          <w:rFonts w:ascii="Times New Roman" w:hAnsi="Times New Roman"/>
          <w:sz w:val="24"/>
          <w:szCs w:val="24"/>
        </w:rPr>
        <w:t>s</w:t>
      </w:r>
      <w:r w:rsidR="006C3512" w:rsidRPr="0000544B">
        <w:rPr>
          <w:rFonts w:ascii="Times New Roman" w:hAnsi="Times New Roman"/>
          <w:sz w:val="24"/>
          <w:szCs w:val="24"/>
        </w:rPr>
        <w:t xml:space="preserve"> integrador</w:t>
      </w:r>
      <w:r>
        <w:rPr>
          <w:rFonts w:ascii="Times New Roman" w:hAnsi="Times New Roman"/>
          <w:sz w:val="24"/>
          <w:szCs w:val="24"/>
        </w:rPr>
        <w:t>es</w:t>
      </w:r>
      <w:r w:rsidR="006C3512" w:rsidRPr="0000544B">
        <w:rPr>
          <w:rFonts w:ascii="Times New Roman" w:hAnsi="Times New Roman"/>
          <w:sz w:val="24"/>
          <w:szCs w:val="24"/>
        </w:rPr>
        <w:t>, exige</w:t>
      </w:r>
      <w:r>
        <w:rPr>
          <w:rFonts w:ascii="Times New Roman" w:hAnsi="Times New Roman"/>
          <w:sz w:val="24"/>
          <w:szCs w:val="24"/>
        </w:rPr>
        <w:t>m</w:t>
      </w:r>
      <w:r w:rsidR="006C3512" w:rsidRPr="0000544B">
        <w:rPr>
          <w:rFonts w:ascii="Times New Roman" w:hAnsi="Times New Roman"/>
          <w:sz w:val="24"/>
          <w:szCs w:val="24"/>
        </w:rPr>
        <w:t xml:space="preserve"> que cada processo se conecte ao próximo de forma que exista uma plena interação. Muitas vezes se</w:t>
      </w:r>
      <w:r w:rsidR="00743D9F" w:rsidRPr="0000544B">
        <w:rPr>
          <w:rFonts w:ascii="Times New Roman" w:hAnsi="Times New Roman"/>
          <w:sz w:val="24"/>
          <w:szCs w:val="24"/>
        </w:rPr>
        <w:t>rão</w:t>
      </w:r>
      <w:r w:rsidR="006C3512" w:rsidRPr="0000544B">
        <w:rPr>
          <w:rFonts w:ascii="Times New Roman" w:hAnsi="Times New Roman"/>
          <w:sz w:val="24"/>
          <w:szCs w:val="24"/>
        </w:rPr>
        <w:t xml:space="preserve"> necessári</w:t>
      </w:r>
      <w:r w:rsidR="00743D9F" w:rsidRPr="0000544B">
        <w:rPr>
          <w:rFonts w:ascii="Times New Roman" w:hAnsi="Times New Roman"/>
          <w:sz w:val="24"/>
          <w:szCs w:val="24"/>
        </w:rPr>
        <w:t>as</w:t>
      </w:r>
      <w:r w:rsidR="006C3512" w:rsidRPr="0000544B">
        <w:rPr>
          <w:rFonts w:ascii="Times New Roman" w:hAnsi="Times New Roman"/>
          <w:sz w:val="24"/>
          <w:szCs w:val="24"/>
        </w:rPr>
        <w:t xml:space="preserve"> intervenções nos processos para que seja</w:t>
      </w:r>
      <w:r w:rsidR="00743D9F" w:rsidRPr="0000544B">
        <w:rPr>
          <w:rFonts w:ascii="Times New Roman" w:hAnsi="Times New Roman"/>
          <w:sz w:val="24"/>
          <w:szCs w:val="24"/>
        </w:rPr>
        <w:t>m</w:t>
      </w:r>
      <w:r w:rsidR="006C3512" w:rsidRPr="0000544B">
        <w:rPr>
          <w:rFonts w:ascii="Times New Roman" w:hAnsi="Times New Roman"/>
          <w:sz w:val="24"/>
          <w:szCs w:val="24"/>
        </w:rPr>
        <w:t xml:space="preserve"> atendido</w:t>
      </w:r>
      <w:r w:rsidR="00743D9F" w:rsidRPr="0000544B">
        <w:rPr>
          <w:rFonts w:ascii="Times New Roman" w:hAnsi="Times New Roman"/>
          <w:sz w:val="24"/>
          <w:szCs w:val="24"/>
        </w:rPr>
        <w:t>s</w:t>
      </w:r>
      <w:r w:rsidR="006C3512" w:rsidRPr="0000544B">
        <w:rPr>
          <w:rFonts w:ascii="Times New Roman" w:hAnsi="Times New Roman"/>
          <w:sz w:val="24"/>
          <w:szCs w:val="24"/>
        </w:rPr>
        <w:t xml:space="preserve"> os requisitos e não aconteça</w:t>
      </w:r>
      <w:r w:rsidR="00743D9F" w:rsidRPr="0000544B">
        <w:rPr>
          <w:rFonts w:ascii="Times New Roman" w:hAnsi="Times New Roman"/>
          <w:sz w:val="24"/>
          <w:szCs w:val="24"/>
        </w:rPr>
        <w:t>m</w:t>
      </w:r>
      <w:r w:rsidR="006C3512" w:rsidRPr="0000544B">
        <w:rPr>
          <w:rFonts w:ascii="Times New Roman" w:hAnsi="Times New Roman"/>
          <w:sz w:val="24"/>
          <w:szCs w:val="24"/>
        </w:rPr>
        <w:t xml:space="preserve"> interferências em outros. Por exemplo, uma alteração de escopo gera impactos diretos em custo, prazo e até mesmo na qualidade. A sinergia é </w:t>
      </w:r>
      <w:r w:rsidR="006C3512" w:rsidRPr="0000544B">
        <w:rPr>
          <w:rFonts w:ascii="Times New Roman" w:eastAsia="Times New Roman" w:hAnsi="Times New Roman"/>
          <w:sz w:val="24"/>
          <w:szCs w:val="24"/>
          <w:lang w:eastAsia="pt-BR"/>
        </w:rPr>
        <w:t>fundamental para que aconteça uma boa gestão.</w:t>
      </w:r>
    </w:p>
    <w:p w:rsidR="00CD08D3" w:rsidRPr="006951EC" w:rsidRDefault="00CD08D3" w:rsidP="006951EC">
      <w:pPr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proofErr w:type="gramStart"/>
      <w:r w:rsidRPr="00E8206C">
        <w:rPr>
          <w:rFonts w:ascii="Times New Roman" w:eastAsia="Times New Roman" w:hAnsi="Times New Roman"/>
          <w:b/>
          <w:sz w:val="24"/>
          <w:szCs w:val="24"/>
          <w:lang w:eastAsia="pt-BR"/>
        </w:rPr>
        <w:t>3.4 Importância</w:t>
      </w:r>
      <w:proofErr w:type="gramEnd"/>
      <w:r w:rsidRPr="006951EC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 da gestão de riscos no sucesso de projetos</w:t>
      </w:r>
    </w:p>
    <w:p w:rsidR="00CD08D3" w:rsidRDefault="00CD08D3" w:rsidP="006951EC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6951EC">
        <w:rPr>
          <w:rFonts w:ascii="Times New Roman" w:eastAsia="Times New Roman" w:hAnsi="Times New Roman"/>
          <w:sz w:val="24"/>
          <w:szCs w:val="24"/>
          <w:lang w:eastAsia="pt-BR"/>
        </w:rPr>
        <w:t xml:space="preserve">Tratar os </w:t>
      </w:r>
      <w:r w:rsidRPr="00CD08D3">
        <w:rPr>
          <w:rFonts w:ascii="Times New Roman" w:eastAsia="Times New Roman" w:hAnsi="Times New Roman"/>
          <w:sz w:val="24"/>
          <w:szCs w:val="24"/>
          <w:lang w:eastAsia="pt-BR"/>
        </w:rPr>
        <w:t xml:space="preserve">riscos identificados vai além de gerar respostas e planos de contingência, tratá-los significa ter um acompanhamento durante todo ciclo de vida do projeto, sempre os minimizando e até mesmo </w:t>
      </w:r>
      <w:r w:rsidR="004148EC">
        <w:rPr>
          <w:rFonts w:ascii="Times New Roman" w:eastAsia="Times New Roman" w:hAnsi="Times New Roman"/>
          <w:sz w:val="24"/>
          <w:szCs w:val="24"/>
          <w:lang w:eastAsia="pt-BR"/>
        </w:rPr>
        <w:t>aceitando-os</w:t>
      </w:r>
      <w:r w:rsidRPr="00CD08D3">
        <w:rPr>
          <w:rFonts w:ascii="Times New Roman" w:eastAsia="Times New Roman" w:hAnsi="Times New Roman"/>
          <w:sz w:val="24"/>
          <w:szCs w:val="24"/>
          <w:lang w:eastAsia="pt-BR"/>
        </w:rPr>
        <w:t xml:space="preserve">, dependendo de uma análise. Sobressair-se na gestão </w:t>
      </w:r>
      <w:r w:rsidRPr="00CD08D3">
        <w:rPr>
          <w:rFonts w:ascii="Times New Roman" w:eastAsia="Times New Roman" w:hAnsi="Times New Roman"/>
          <w:sz w:val="24"/>
          <w:szCs w:val="24"/>
          <w:lang w:eastAsia="pt-BR"/>
        </w:rPr>
        <w:lastRenderedPageBreak/>
        <w:t>de projetos</w:t>
      </w: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 w:rsidRPr="00CD08D3">
        <w:rPr>
          <w:rFonts w:ascii="Times New Roman" w:eastAsia="Times New Roman" w:hAnsi="Times New Roman"/>
          <w:sz w:val="24"/>
          <w:szCs w:val="24"/>
          <w:lang w:eastAsia="pt-BR"/>
        </w:rPr>
        <w:t>passa pela boa gestão de riscos</w:t>
      </w:r>
      <w:r>
        <w:rPr>
          <w:rFonts w:ascii="Times New Roman" w:eastAsia="Times New Roman" w:hAnsi="Times New Roman"/>
          <w:sz w:val="24"/>
          <w:szCs w:val="24"/>
          <w:lang w:eastAsia="pt-BR"/>
        </w:rPr>
        <w:t>,</w:t>
      </w:r>
      <w:r w:rsidRPr="00CD08D3">
        <w:rPr>
          <w:rFonts w:ascii="Times New Roman" w:eastAsia="Times New Roman" w:hAnsi="Times New Roman"/>
          <w:sz w:val="24"/>
          <w:szCs w:val="24"/>
          <w:lang w:eastAsia="pt-BR"/>
        </w:rPr>
        <w:t xml:space="preserve"> a qual permeia todos os níveis de participação</w:t>
      </w:r>
      <w:r>
        <w:rPr>
          <w:rFonts w:ascii="Times New Roman" w:eastAsia="Times New Roman" w:hAnsi="Times New Roman"/>
          <w:sz w:val="24"/>
          <w:szCs w:val="24"/>
          <w:lang w:eastAsia="pt-BR"/>
        </w:rPr>
        <w:t>,</w:t>
      </w:r>
      <w:r w:rsidRPr="00CD08D3">
        <w:rPr>
          <w:rFonts w:ascii="Times New Roman" w:eastAsia="Times New Roman" w:hAnsi="Times New Roman"/>
          <w:sz w:val="24"/>
          <w:szCs w:val="24"/>
          <w:lang w:eastAsia="pt-BR"/>
        </w:rPr>
        <w:t xml:space="preserve"> tornando uma atividade em equipe. </w:t>
      </w:r>
    </w:p>
    <w:p w:rsidR="002E0EE0" w:rsidRPr="00CD08D3" w:rsidRDefault="002E0EE0" w:rsidP="00CD08D3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2E0EE0" w:rsidRDefault="002E0EE0" w:rsidP="002E0EE0">
      <w:pPr>
        <w:spacing w:line="360" w:lineRule="auto"/>
        <w:rPr>
          <w:rFonts w:ascii="Times New Roman" w:hAnsi="Times New Roman"/>
          <w:b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>4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Considerações finais</w:t>
      </w:r>
    </w:p>
    <w:p w:rsidR="002E0EE0" w:rsidRPr="002E0EE0" w:rsidRDefault="002E0EE0" w:rsidP="002E0EE0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2E0EE0">
        <w:rPr>
          <w:rFonts w:ascii="Times New Roman" w:eastAsia="Times New Roman" w:hAnsi="Times New Roman"/>
          <w:sz w:val="24"/>
          <w:szCs w:val="24"/>
          <w:lang w:eastAsia="pt-BR"/>
        </w:rPr>
        <w:t>O caso da empresa EPL, serve para fomentar uma profunda análise na abordagem da gestão de projetos como instrumento integrador de processos.</w:t>
      </w:r>
    </w:p>
    <w:p w:rsidR="002E0EE0" w:rsidRPr="002E0EE0" w:rsidRDefault="002E0EE0" w:rsidP="002E0EE0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2E0EE0">
        <w:rPr>
          <w:rFonts w:ascii="Times New Roman" w:eastAsia="Times New Roman" w:hAnsi="Times New Roman"/>
          <w:sz w:val="24"/>
          <w:szCs w:val="24"/>
          <w:lang w:eastAsia="pt-BR"/>
        </w:rPr>
        <w:t>Saber identificar os riscos envolvidos, planejar respostas e realizar um acompanhamento durante todo o ciclo de vida são peças-chave na boa gestão de projetos. Inclui-se como fator determinante a análise de como os diversos processos podem se interagir, gerando sinergia na gestão do projeto, e alcançando os resultados esperados em cada um deles.</w:t>
      </w:r>
    </w:p>
    <w:p w:rsidR="002E0EE0" w:rsidRPr="002E0EE0" w:rsidRDefault="002E0EE0" w:rsidP="002E0EE0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2E0EE0">
        <w:rPr>
          <w:rFonts w:ascii="Times New Roman" w:eastAsia="Times New Roman" w:hAnsi="Times New Roman"/>
          <w:sz w:val="24"/>
          <w:szCs w:val="24"/>
          <w:lang w:eastAsia="pt-BR"/>
        </w:rPr>
        <w:t>Para que todos os elementos funcionem de forma sincronizada é necessário experiência, maturidade e uma cultura de projetos. Tal qual só será alcançada quando houver suficiente autonomia por parte do gestor nas diversas áreas de conhecimento em projetos.</w:t>
      </w:r>
    </w:p>
    <w:p w:rsidR="00B5430D" w:rsidRDefault="00B5430D" w:rsidP="002E0EE0">
      <w:pPr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2E0EE0" w:rsidRDefault="002E0EE0" w:rsidP="002E0EE0">
      <w:pPr>
        <w:spacing w:line="360" w:lineRule="auto"/>
        <w:rPr>
          <w:rFonts w:ascii="Times New Roman" w:hAnsi="Times New Roman"/>
          <w:b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>5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Referências Bibliográficas</w:t>
      </w:r>
    </w:p>
    <w:p w:rsidR="00090A60" w:rsidRDefault="00090A60" w:rsidP="00090A60">
      <w:pPr>
        <w:spacing w:line="360" w:lineRule="auto"/>
        <w:rPr>
          <w:rFonts w:ascii="Times New Roman" w:hAnsi="Times New Roman"/>
          <w:sz w:val="24"/>
          <w:szCs w:val="24"/>
        </w:rPr>
      </w:pPr>
      <w:r w:rsidRPr="008614E0">
        <w:rPr>
          <w:rFonts w:ascii="Times New Roman" w:hAnsi="Times New Roman"/>
          <w:sz w:val="24"/>
          <w:szCs w:val="24"/>
        </w:rPr>
        <w:t xml:space="preserve">CARMO, </w:t>
      </w:r>
      <w:proofErr w:type="spellStart"/>
      <w:r w:rsidRPr="008614E0">
        <w:rPr>
          <w:rFonts w:ascii="Times New Roman" w:hAnsi="Times New Roman"/>
          <w:sz w:val="24"/>
          <w:szCs w:val="24"/>
        </w:rPr>
        <w:t>Vadson</w:t>
      </w:r>
      <w:proofErr w:type="spellEnd"/>
      <w:r w:rsidRPr="008614E0">
        <w:rPr>
          <w:rFonts w:ascii="Times New Roman" w:hAnsi="Times New Roman"/>
          <w:sz w:val="24"/>
          <w:szCs w:val="24"/>
        </w:rPr>
        <w:t xml:space="preserve"> Bastos</w:t>
      </w:r>
      <w:r>
        <w:rPr>
          <w:rFonts w:ascii="Times New Roman" w:hAnsi="Times New Roman"/>
          <w:sz w:val="24"/>
          <w:szCs w:val="24"/>
        </w:rPr>
        <w:t>.</w:t>
      </w:r>
      <w:r w:rsidRPr="008614E0">
        <w:rPr>
          <w:rFonts w:ascii="Times New Roman" w:hAnsi="Times New Roman"/>
          <w:sz w:val="24"/>
          <w:szCs w:val="24"/>
        </w:rPr>
        <w:t xml:space="preserve"> </w:t>
      </w:r>
      <w:r w:rsidRPr="00090A60">
        <w:rPr>
          <w:rFonts w:ascii="Times New Roman" w:hAnsi="Times New Roman"/>
          <w:b/>
          <w:sz w:val="24"/>
          <w:szCs w:val="24"/>
        </w:rPr>
        <w:t>Gestão de Processos e Qualidade</w:t>
      </w:r>
      <w:r w:rsidRPr="008614E0">
        <w:rPr>
          <w:rFonts w:ascii="Times New Roman" w:hAnsi="Times New Roman"/>
          <w:sz w:val="24"/>
          <w:szCs w:val="24"/>
        </w:rPr>
        <w:t xml:space="preserve">. Ciências Humanas e Sociais. Valinhos, p. 1-42, 2012. Disponível em: &lt;http://anhanguera.com&gt;. Acesso em: </w:t>
      </w:r>
      <w:proofErr w:type="gramStart"/>
      <w:r w:rsidRPr="008614E0">
        <w:rPr>
          <w:rFonts w:ascii="Times New Roman" w:hAnsi="Times New Roman"/>
          <w:sz w:val="24"/>
          <w:szCs w:val="24"/>
        </w:rPr>
        <w:t>1</w:t>
      </w:r>
      <w:proofErr w:type="gramEnd"/>
      <w:r w:rsidRPr="008614E0">
        <w:rPr>
          <w:rFonts w:ascii="Times New Roman" w:hAnsi="Times New Roman"/>
          <w:sz w:val="24"/>
          <w:szCs w:val="24"/>
        </w:rPr>
        <w:t xml:space="preserve"> fev. 2012.</w:t>
      </w:r>
    </w:p>
    <w:p w:rsidR="002E0EE0" w:rsidRDefault="002E0EE0" w:rsidP="002E0EE0">
      <w:pPr>
        <w:spacing w:line="360" w:lineRule="auto"/>
        <w:rPr>
          <w:rFonts w:ascii="Times New Roman" w:hAnsi="Times New Roman"/>
          <w:sz w:val="24"/>
          <w:szCs w:val="24"/>
        </w:rPr>
      </w:pPr>
      <w:r w:rsidRPr="008614E0">
        <w:rPr>
          <w:rFonts w:ascii="Times New Roman" w:hAnsi="Times New Roman"/>
          <w:sz w:val="24"/>
          <w:szCs w:val="24"/>
        </w:rPr>
        <w:t>OLIVEIRA, Valter Castelhano de</w:t>
      </w:r>
      <w:r w:rsidRPr="00090A60">
        <w:rPr>
          <w:rFonts w:ascii="Times New Roman" w:hAnsi="Times New Roman"/>
          <w:sz w:val="24"/>
          <w:szCs w:val="24"/>
        </w:rPr>
        <w:t>.</w:t>
      </w:r>
      <w:r w:rsidRPr="00090A60">
        <w:rPr>
          <w:rFonts w:ascii="Times New Roman" w:hAnsi="Times New Roman"/>
          <w:b/>
          <w:sz w:val="24"/>
          <w:szCs w:val="24"/>
        </w:rPr>
        <w:t xml:space="preserve"> MBA em Gestão de Riscos</w:t>
      </w:r>
      <w:r w:rsidRPr="008614E0">
        <w:rPr>
          <w:rFonts w:ascii="Times New Roman" w:hAnsi="Times New Roman"/>
          <w:sz w:val="24"/>
          <w:szCs w:val="24"/>
        </w:rPr>
        <w:t xml:space="preserve">. Departamento de Pós-Graduação e Extensão. Valinhos, SP: Anhanguera Educacional, </w:t>
      </w:r>
      <w:proofErr w:type="gramStart"/>
      <w:r w:rsidRPr="008614E0">
        <w:rPr>
          <w:rFonts w:ascii="Times New Roman" w:hAnsi="Times New Roman"/>
          <w:sz w:val="24"/>
          <w:szCs w:val="24"/>
        </w:rPr>
        <w:t>2011</w:t>
      </w:r>
      <w:proofErr w:type="gramEnd"/>
    </w:p>
    <w:p w:rsidR="00090A60" w:rsidRPr="00090A60" w:rsidRDefault="00090A60" w:rsidP="00090A60">
      <w:pPr>
        <w:spacing w:line="360" w:lineRule="auto"/>
        <w:rPr>
          <w:rFonts w:ascii="Times New Roman" w:hAnsi="Times New Roman"/>
          <w:sz w:val="24"/>
          <w:szCs w:val="24"/>
        </w:rPr>
      </w:pPr>
      <w:r w:rsidRPr="00090A60">
        <w:rPr>
          <w:rFonts w:ascii="Times New Roman" w:hAnsi="Times New Roman"/>
          <w:sz w:val="24"/>
          <w:szCs w:val="24"/>
        </w:rPr>
        <w:t xml:space="preserve">PMBOK®. </w:t>
      </w:r>
      <w:r w:rsidRPr="00090A60">
        <w:rPr>
          <w:rFonts w:ascii="Times New Roman" w:hAnsi="Times New Roman"/>
          <w:b/>
          <w:sz w:val="24"/>
          <w:szCs w:val="24"/>
        </w:rPr>
        <w:t>Um Guia do Conjunto de Conhecimentos em Gerenciamento de Projetos</w:t>
      </w:r>
      <w:r w:rsidRPr="00090A60">
        <w:rPr>
          <w:rFonts w:ascii="Times New Roman" w:hAnsi="Times New Roman"/>
          <w:sz w:val="24"/>
          <w:szCs w:val="24"/>
        </w:rPr>
        <w:t xml:space="preserve">. 4. </w:t>
      </w:r>
      <w:proofErr w:type="gramStart"/>
      <w:r w:rsidRPr="00090A60">
        <w:rPr>
          <w:rFonts w:ascii="Times New Roman" w:hAnsi="Times New Roman"/>
          <w:sz w:val="24"/>
          <w:szCs w:val="24"/>
        </w:rPr>
        <w:t>ed.</w:t>
      </w:r>
      <w:proofErr w:type="gramEnd"/>
      <w:r w:rsidRPr="00090A60">
        <w:rPr>
          <w:rFonts w:ascii="Times New Roman" w:hAnsi="Times New Roman"/>
          <w:sz w:val="24"/>
          <w:szCs w:val="24"/>
        </w:rPr>
        <w:t xml:space="preserve"> [</w:t>
      </w:r>
      <w:proofErr w:type="spellStart"/>
      <w:r w:rsidRPr="00090A60">
        <w:rPr>
          <w:rFonts w:ascii="Times New Roman" w:hAnsi="Times New Roman"/>
          <w:sz w:val="24"/>
          <w:szCs w:val="24"/>
        </w:rPr>
        <w:t>S.l.</w:t>
      </w:r>
      <w:proofErr w:type="spellEnd"/>
      <w:r w:rsidRPr="00090A60">
        <w:rPr>
          <w:rFonts w:ascii="Times New Roman" w:hAnsi="Times New Roman"/>
          <w:sz w:val="24"/>
          <w:szCs w:val="24"/>
        </w:rPr>
        <w:t xml:space="preserve">]: Project Management </w:t>
      </w:r>
      <w:proofErr w:type="spellStart"/>
      <w:r w:rsidRPr="00090A60">
        <w:rPr>
          <w:rFonts w:ascii="Times New Roman" w:hAnsi="Times New Roman"/>
          <w:sz w:val="24"/>
          <w:szCs w:val="24"/>
        </w:rPr>
        <w:t>Institute</w:t>
      </w:r>
      <w:proofErr w:type="spellEnd"/>
      <w:r w:rsidRPr="00090A60">
        <w:rPr>
          <w:rFonts w:ascii="Times New Roman" w:hAnsi="Times New Roman"/>
          <w:sz w:val="24"/>
          <w:szCs w:val="24"/>
        </w:rPr>
        <w:t>, 2008.</w:t>
      </w:r>
    </w:p>
    <w:p w:rsidR="00807273" w:rsidRDefault="002E0EE0" w:rsidP="001139D4">
      <w:pPr>
        <w:rPr>
          <w:rFonts w:ascii="Times New Roman" w:hAnsi="Times New Roman"/>
          <w:sz w:val="24"/>
          <w:szCs w:val="24"/>
        </w:rPr>
      </w:pPr>
      <w:r w:rsidRPr="008614E0">
        <w:rPr>
          <w:rFonts w:ascii="Times New Roman" w:hAnsi="Times New Roman"/>
          <w:sz w:val="24"/>
          <w:szCs w:val="24"/>
        </w:rPr>
        <w:t xml:space="preserve">TORRES, Renato Cristiano. </w:t>
      </w:r>
      <w:r w:rsidRPr="00090A60">
        <w:rPr>
          <w:rFonts w:ascii="Times New Roman" w:hAnsi="Times New Roman"/>
          <w:b/>
          <w:sz w:val="24"/>
          <w:szCs w:val="24"/>
        </w:rPr>
        <w:t xml:space="preserve">Gerenciamento de Projetos e Gerenciamento Estratégico de Projetos – PMO, Maturidade e </w:t>
      </w:r>
      <w:proofErr w:type="gramStart"/>
      <w:r w:rsidRPr="00090A60">
        <w:rPr>
          <w:rFonts w:ascii="Times New Roman" w:hAnsi="Times New Roman"/>
          <w:b/>
          <w:sz w:val="24"/>
          <w:szCs w:val="24"/>
        </w:rPr>
        <w:t>Portfólio</w:t>
      </w:r>
      <w:r w:rsidRPr="008614E0">
        <w:rPr>
          <w:rFonts w:ascii="Times New Roman" w:hAnsi="Times New Roman"/>
          <w:sz w:val="24"/>
          <w:szCs w:val="24"/>
        </w:rPr>
        <w:t>.</w:t>
      </w:r>
      <w:proofErr w:type="gramEnd"/>
      <w:r w:rsidRPr="008614E0">
        <w:rPr>
          <w:rFonts w:ascii="Times New Roman" w:hAnsi="Times New Roman"/>
          <w:sz w:val="24"/>
          <w:szCs w:val="24"/>
        </w:rPr>
        <w:t xml:space="preserve">Valinhos, p. 1-80, 2012. Disponível em: &lt;http://anhanguera.com&gt;. Acesso em: </w:t>
      </w:r>
      <w:proofErr w:type="gramStart"/>
      <w:r w:rsidRPr="008614E0">
        <w:rPr>
          <w:rFonts w:ascii="Times New Roman" w:hAnsi="Times New Roman"/>
          <w:sz w:val="24"/>
          <w:szCs w:val="24"/>
        </w:rPr>
        <w:t>1</w:t>
      </w:r>
      <w:proofErr w:type="gramEnd"/>
      <w:r w:rsidRPr="008614E0">
        <w:rPr>
          <w:rFonts w:ascii="Times New Roman" w:hAnsi="Times New Roman"/>
          <w:sz w:val="24"/>
          <w:szCs w:val="24"/>
        </w:rPr>
        <w:t xml:space="preserve"> fev. 2012.</w:t>
      </w:r>
    </w:p>
    <w:p w:rsidR="008E6B55" w:rsidRDefault="00090A60" w:rsidP="00090A60">
      <w:pPr>
        <w:spacing w:line="360" w:lineRule="auto"/>
        <w:rPr>
          <w:rFonts w:ascii="Times New Roman" w:hAnsi="Times New Roman"/>
          <w:sz w:val="24"/>
          <w:szCs w:val="24"/>
        </w:rPr>
      </w:pPr>
      <w:r w:rsidRPr="00090A60">
        <w:rPr>
          <w:rFonts w:ascii="Times New Roman" w:hAnsi="Times New Roman"/>
          <w:sz w:val="24"/>
          <w:szCs w:val="24"/>
        </w:rPr>
        <w:t xml:space="preserve">FREITAS, Wilson de. </w:t>
      </w:r>
      <w:r w:rsidRPr="009D0D79">
        <w:rPr>
          <w:rFonts w:ascii="Times New Roman" w:hAnsi="Times New Roman"/>
          <w:b/>
          <w:sz w:val="24"/>
          <w:szCs w:val="24"/>
        </w:rPr>
        <w:t>A (in</w:t>
      </w:r>
      <w:proofErr w:type="gramStart"/>
      <w:r w:rsidRPr="009D0D79">
        <w:rPr>
          <w:rFonts w:ascii="Times New Roman" w:hAnsi="Times New Roman"/>
          <w:b/>
          <w:sz w:val="24"/>
          <w:szCs w:val="24"/>
        </w:rPr>
        <w:t>)Gestão</w:t>
      </w:r>
      <w:proofErr w:type="gramEnd"/>
      <w:r w:rsidRPr="009D0D79">
        <w:rPr>
          <w:rFonts w:ascii="Times New Roman" w:hAnsi="Times New Roman"/>
          <w:b/>
          <w:sz w:val="24"/>
          <w:szCs w:val="24"/>
        </w:rPr>
        <w:t xml:space="preserve"> de Riscos</w:t>
      </w:r>
      <w:r w:rsidRPr="00090A60">
        <w:rPr>
          <w:rFonts w:ascii="Times New Roman" w:hAnsi="Times New Roman"/>
          <w:sz w:val="24"/>
          <w:szCs w:val="24"/>
        </w:rPr>
        <w:t>. Disponível em: &lt;</w:t>
      </w:r>
      <w:proofErr w:type="gramStart"/>
      <w:r w:rsidRPr="00090A60">
        <w:rPr>
          <w:rFonts w:ascii="Times New Roman" w:hAnsi="Times New Roman"/>
          <w:sz w:val="24"/>
          <w:szCs w:val="24"/>
        </w:rPr>
        <w:t>http://www.ogerente.com.br/novo/artigos_ler.</w:t>
      </w:r>
      <w:proofErr w:type="spellStart"/>
      <w:proofErr w:type="gramEnd"/>
      <w:r w:rsidRPr="00090A60">
        <w:rPr>
          <w:rFonts w:ascii="Times New Roman" w:hAnsi="Times New Roman"/>
          <w:sz w:val="24"/>
          <w:szCs w:val="24"/>
        </w:rPr>
        <w:t>php</w:t>
      </w:r>
      <w:proofErr w:type="spellEnd"/>
      <w:r w:rsidRPr="00090A60">
        <w:rPr>
          <w:rFonts w:ascii="Times New Roman" w:hAnsi="Times New Roman"/>
          <w:sz w:val="24"/>
          <w:szCs w:val="24"/>
        </w:rPr>
        <w:t>?</w:t>
      </w:r>
      <w:proofErr w:type="gramStart"/>
      <w:r w:rsidRPr="00090A60">
        <w:rPr>
          <w:rFonts w:ascii="Times New Roman" w:hAnsi="Times New Roman"/>
          <w:sz w:val="24"/>
          <w:szCs w:val="24"/>
        </w:rPr>
        <w:t>canal</w:t>
      </w:r>
      <w:proofErr w:type="gramEnd"/>
      <w:r w:rsidRPr="00090A60">
        <w:rPr>
          <w:rFonts w:ascii="Times New Roman" w:hAnsi="Times New Roman"/>
          <w:sz w:val="24"/>
          <w:szCs w:val="24"/>
        </w:rPr>
        <w:t>=14&gt; . Acesso em: 12/06/2012</w:t>
      </w:r>
    </w:p>
    <w:p w:rsidR="009D0D79" w:rsidRPr="00090A60" w:rsidRDefault="009D0D79" w:rsidP="00090A60">
      <w:pPr>
        <w:spacing w:line="360" w:lineRule="auto"/>
        <w:rPr>
          <w:rFonts w:ascii="Times New Roman" w:hAnsi="Times New Roman"/>
          <w:sz w:val="24"/>
          <w:szCs w:val="24"/>
        </w:rPr>
      </w:pPr>
    </w:p>
    <w:sectPr w:rsidR="009D0D79" w:rsidRPr="00090A60" w:rsidSect="00452238">
      <w:headerReference w:type="default" r:id="rId8"/>
      <w:footerReference w:type="default" r:id="rId9"/>
      <w:headerReference w:type="first" r:id="rId10"/>
      <w:pgSz w:w="11906" w:h="16838"/>
      <w:pgMar w:top="1728" w:right="1133" w:bottom="1699" w:left="1699" w:header="547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64CD" w:rsidRDefault="005A64CD" w:rsidP="000D171E">
      <w:pPr>
        <w:spacing w:after="0" w:line="240" w:lineRule="auto"/>
      </w:pPr>
      <w:r>
        <w:separator/>
      </w:r>
    </w:p>
  </w:endnote>
  <w:endnote w:type="continuationSeparator" w:id="0">
    <w:p w:rsidR="005A64CD" w:rsidRDefault="005A64CD" w:rsidP="000D17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431474"/>
      <w:docPartObj>
        <w:docPartGallery w:val="Page Numbers (Bottom of Page)"/>
        <w:docPartUnique/>
      </w:docPartObj>
    </w:sdtPr>
    <w:sdtContent>
      <w:p w:rsidR="00D94FCA" w:rsidRDefault="00D41209">
        <w:pPr>
          <w:pStyle w:val="Rodap"/>
        </w:pPr>
        <w:fldSimple w:instr=" PAGE   \* MERGEFORMAT ">
          <w:r w:rsidR="0022124A">
            <w:rPr>
              <w:noProof/>
            </w:rPr>
            <w:t>5</w:t>
          </w:r>
        </w:fldSimple>
      </w:p>
    </w:sdtContent>
  </w:sdt>
  <w:p w:rsidR="00D94FCA" w:rsidRDefault="00D94FCA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64CD" w:rsidRDefault="005A64CD" w:rsidP="000D171E">
      <w:pPr>
        <w:spacing w:after="0" w:line="240" w:lineRule="auto"/>
      </w:pPr>
      <w:r>
        <w:separator/>
      </w:r>
    </w:p>
  </w:footnote>
  <w:footnote w:type="continuationSeparator" w:id="0">
    <w:p w:rsidR="005A64CD" w:rsidRDefault="005A64CD" w:rsidP="000D17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4FCA" w:rsidRDefault="00D94FCA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-1074420</wp:posOffset>
          </wp:positionH>
          <wp:positionV relativeFrom="paragraph">
            <wp:posOffset>-342900</wp:posOffset>
          </wp:positionV>
          <wp:extent cx="7569200" cy="10699750"/>
          <wp:effectExtent l="19050" t="0" r="0" b="0"/>
          <wp:wrapNone/>
          <wp:docPr id="3" name="Imagem 7" descr="modelo_da_word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7" descr="modelo_da_word2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9200" cy="10699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8280" w:type="dxa"/>
      <w:tblInd w:w="1548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Look w:val="0400"/>
    </w:tblPr>
    <w:tblGrid>
      <w:gridCol w:w="5081"/>
      <w:gridCol w:w="3199"/>
    </w:tblGrid>
    <w:tr w:rsidR="00D94FCA" w:rsidRPr="00DE7269" w:rsidTr="003067FF">
      <w:trPr>
        <w:trHeight w:val="264"/>
      </w:trPr>
      <w:tc>
        <w:tcPr>
          <w:tcW w:w="5081" w:type="dxa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  <w:shd w:val="clear" w:color="auto" w:fill="D9D9D9"/>
          <w:vAlign w:val="center"/>
        </w:tcPr>
        <w:p w:rsidR="00D94FCA" w:rsidRPr="00DE7269" w:rsidRDefault="00D94FCA" w:rsidP="006C2283">
          <w:pPr>
            <w:pStyle w:val="Cabealho"/>
          </w:pPr>
          <w:r>
            <w:rPr>
              <w:noProof/>
              <w:lang w:eastAsia="pt-BR"/>
            </w:rPr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column">
                  <wp:posOffset>-2051685</wp:posOffset>
                </wp:positionH>
                <wp:positionV relativeFrom="paragraph">
                  <wp:posOffset>-403225</wp:posOffset>
                </wp:positionV>
                <wp:extent cx="7582535" cy="10754360"/>
                <wp:effectExtent l="19050" t="0" r="0" b="0"/>
                <wp:wrapNone/>
                <wp:docPr id="2" name="Imagem 10" descr="modelo_da_word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0" descr="modelo_da_word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82535" cy="107543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>
            <w:t>MBA em Gestão de Projetos</w:t>
          </w:r>
        </w:p>
      </w:tc>
      <w:tc>
        <w:tcPr>
          <w:tcW w:w="3199" w:type="dxa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  <w:shd w:val="clear" w:color="auto" w:fill="D9D9D9"/>
          <w:vAlign w:val="center"/>
        </w:tcPr>
        <w:p w:rsidR="00D94FCA" w:rsidRPr="00DE7269" w:rsidRDefault="00D94FCA" w:rsidP="006C2283">
          <w:pPr>
            <w:pStyle w:val="Cabealho"/>
          </w:pPr>
          <w:r>
            <w:t>Jundiaí/SP</w:t>
          </w:r>
        </w:p>
      </w:tc>
    </w:tr>
    <w:tr w:rsidR="00D94FCA" w:rsidRPr="00DE7269" w:rsidTr="003067FF">
      <w:trPr>
        <w:trHeight w:val="1129"/>
      </w:trPr>
      <w:tc>
        <w:tcPr>
          <w:tcW w:w="5081" w:type="dxa"/>
          <w:shd w:val="clear" w:color="auto" w:fill="C0C0C0"/>
          <w:vAlign w:val="center"/>
        </w:tcPr>
        <w:p w:rsidR="00D94FCA" w:rsidRDefault="00D94FCA" w:rsidP="003B7908">
          <w:pPr>
            <w:pStyle w:val="Cabealho"/>
          </w:pPr>
          <w:r>
            <w:t>Desafio Profissional – Módulo A</w:t>
          </w:r>
        </w:p>
        <w:p w:rsidR="00D94FCA" w:rsidRDefault="00D94FCA" w:rsidP="003B7908">
          <w:pPr>
            <w:pStyle w:val="Cabealho"/>
          </w:pPr>
          <w:r>
            <w:t>Gestão de Processos e Qualidade</w:t>
          </w:r>
        </w:p>
        <w:p w:rsidR="00D94FCA" w:rsidRDefault="00D94FCA" w:rsidP="003B7908">
          <w:pPr>
            <w:pStyle w:val="Cabealho"/>
          </w:pPr>
          <w:r>
            <w:t>Gestão de Riscos</w:t>
          </w:r>
        </w:p>
        <w:p w:rsidR="00D94FCA" w:rsidRPr="00DE7269" w:rsidRDefault="00D94FCA" w:rsidP="003067FF">
          <w:pPr>
            <w:pStyle w:val="Cabealho"/>
          </w:pPr>
          <w:r>
            <w:t xml:space="preserve">Gest. Estrat. de </w:t>
          </w:r>
          <w:proofErr w:type="spellStart"/>
          <w:r>
            <w:t>Proj-PMO</w:t>
          </w:r>
          <w:proofErr w:type="spellEnd"/>
          <w:r>
            <w:t xml:space="preserve">, Maturidade e </w:t>
          </w:r>
          <w:proofErr w:type="gramStart"/>
          <w:r>
            <w:t>Portfólio</w:t>
          </w:r>
          <w:proofErr w:type="gramEnd"/>
        </w:p>
      </w:tc>
      <w:tc>
        <w:tcPr>
          <w:tcW w:w="3199" w:type="dxa"/>
          <w:shd w:val="clear" w:color="auto" w:fill="C0C0C0"/>
          <w:vAlign w:val="center"/>
        </w:tcPr>
        <w:p w:rsidR="00D94FCA" w:rsidRPr="00DE7269" w:rsidRDefault="00D94FCA" w:rsidP="006C2283">
          <w:pPr>
            <w:pStyle w:val="Cabealho"/>
          </w:pPr>
          <w:r>
            <w:t>Profª tutora: Isabela Gaya</w:t>
          </w:r>
        </w:p>
      </w:tc>
    </w:tr>
    <w:tr w:rsidR="00D94FCA" w:rsidRPr="00DE7269" w:rsidTr="003067FF">
      <w:trPr>
        <w:trHeight w:val="265"/>
      </w:trPr>
      <w:tc>
        <w:tcPr>
          <w:tcW w:w="5081" w:type="dxa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  <w:shd w:val="clear" w:color="auto" w:fill="D9D9D9"/>
          <w:vAlign w:val="center"/>
        </w:tcPr>
        <w:p w:rsidR="00D94FCA" w:rsidRPr="00DE7269" w:rsidRDefault="00D94FCA" w:rsidP="006C2283">
          <w:pPr>
            <w:pStyle w:val="Cabealho"/>
          </w:pPr>
          <w:r>
            <w:t>Brian Felipe da Silva</w:t>
          </w:r>
        </w:p>
      </w:tc>
      <w:tc>
        <w:tcPr>
          <w:tcW w:w="3199" w:type="dxa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  <w:shd w:val="clear" w:color="auto" w:fill="D9D9D9"/>
          <w:vAlign w:val="center"/>
        </w:tcPr>
        <w:p w:rsidR="00D94FCA" w:rsidRPr="00DE7269" w:rsidRDefault="00D94FCA" w:rsidP="00731CB2">
          <w:pPr>
            <w:pStyle w:val="Cabealho"/>
          </w:pPr>
          <w:r w:rsidRPr="00DE7269">
            <w:t xml:space="preserve">RA: </w:t>
          </w:r>
          <w:r>
            <w:t>2236841336</w:t>
          </w:r>
        </w:p>
      </w:tc>
    </w:tr>
  </w:tbl>
  <w:p w:rsidR="00D94FCA" w:rsidRDefault="00D41209">
    <w:pPr>
      <w:pStyle w:val="Cabealho"/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-56.05pt;margin-top:-.4pt;width:102.25pt;height:21.5pt;z-index:251657728;mso-position-horizontal-relative:text;mso-position-vertical-relative:text" filled="f" stroked="f">
          <v:textbox style="mso-next-textbox:#_x0000_s2049">
            <w:txbxContent>
              <w:p w:rsidR="00D94FCA" w:rsidRPr="00DE7269" w:rsidRDefault="00D94FCA" w:rsidP="00DE7269">
                <w:pPr>
                  <w:spacing w:after="0" w:line="240" w:lineRule="auto"/>
                  <w:rPr>
                    <w:b/>
                    <w:color w:val="595959"/>
                    <w:sz w:val="18"/>
                    <w:szCs w:val="18"/>
                  </w:rPr>
                </w:pPr>
                <w:r w:rsidRPr="00DE7269">
                  <w:rPr>
                    <w:b/>
                    <w:color w:val="595959"/>
                    <w:sz w:val="18"/>
                    <w:szCs w:val="18"/>
                  </w:rPr>
                  <w:t>PÓS-GRADUAÇÃO</w:t>
                </w:r>
              </w:p>
            </w:txbxContent>
          </v:textbox>
        </v:shape>
      </w:pict>
    </w:r>
    <w:r w:rsidR="00D94FCA">
      <w:rPr>
        <w:noProof/>
        <w:lang w:eastAsia="pt-BR"/>
      </w:rPr>
      <w:t xml:space="preserve"> </w:t>
    </w:r>
    <w:r w:rsidR="00D94FCA" w:rsidRPr="00DE7269">
      <w:rPr>
        <w:noProof/>
        <w:lang w:eastAsia="pt-BR"/>
      </w:rPr>
      <w:t xml:space="preserve"> </w:t>
    </w:r>
    <w:r w:rsidR="00D94FCA">
      <w:rPr>
        <w:noProof/>
        <w:lang w:eastAsia="pt-BR"/>
      </w:rPr>
      <w:drawing>
        <wp:inline distT="0" distB="0" distL="0" distR="0">
          <wp:extent cx="5391150" cy="7628890"/>
          <wp:effectExtent l="19050" t="0" r="0" b="0"/>
          <wp:docPr id="1" name="Imagem 9" descr="modelo_da_wor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9" descr="modelo_da_word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1150" cy="76288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016D8"/>
    <w:multiLevelType w:val="multilevel"/>
    <w:tmpl w:val="3C04BB9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147160A7"/>
    <w:multiLevelType w:val="hybridMultilevel"/>
    <w:tmpl w:val="0BB44028"/>
    <w:lvl w:ilvl="0" w:tplc="0416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FFE1B28"/>
    <w:multiLevelType w:val="hybridMultilevel"/>
    <w:tmpl w:val="20CA6E3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D21671"/>
    <w:multiLevelType w:val="hybridMultilevel"/>
    <w:tmpl w:val="9ACC09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6C207E"/>
    <w:multiLevelType w:val="multilevel"/>
    <w:tmpl w:val="78EA2836"/>
    <w:lvl w:ilvl="0">
      <w:start w:val="1"/>
      <w:numFmt w:val="decimal"/>
      <w:pStyle w:val="TITULO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49D12435"/>
    <w:multiLevelType w:val="hybridMultilevel"/>
    <w:tmpl w:val="6750EF1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161C95"/>
    <w:multiLevelType w:val="hybridMultilevel"/>
    <w:tmpl w:val="58983432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90B7D0A"/>
    <w:multiLevelType w:val="hybridMultilevel"/>
    <w:tmpl w:val="5DCE3BF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7"/>
  </w:num>
  <w:num w:numId="5">
    <w:abstractNumId w:val="5"/>
  </w:num>
  <w:num w:numId="6">
    <w:abstractNumId w:val="6"/>
  </w:num>
  <w:num w:numId="7">
    <w:abstractNumId w:val="2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0D171E"/>
    <w:rsid w:val="0000544B"/>
    <w:rsid w:val="00023159"/>
    <w:rsid w:val="00065B5E"/>
    <w:rsid w:val="0006612D"/>
    <w:rsid w:val="00090A60"/>
    <w:rsid w:val="000A59FD"/>
    <w:rsid w:val="000D171E"/>
    <w:rsid w:val="001139D4"/>
    <w:rsid w:val="001A663D"/>
    <w:rsid w:val="001C67A8"/>
    <w:rsid w:val="001D7893"/>
    <w:rsid w:val="0022124A"/>
    <w:rsid w:val="00247E91"/>
    <w:rsid w:val="00253930"/>
    <w:rsid w:val="00292945"/>
    <w:rsid w:val="002C0613"/>
    <w:rsid w:val="002E044A"/>
    <w:rsid w:val="002E0EE0"/>
    <w:rsid w:val="003067FF"/>
    <w:rsid w:val="003B7908"/>
    <w:rsid w:val="003D6A88"/>
    <w:rsid w:val="003E7D43"/>
    <w:rsid w:val="00401783"/>
    <w:rsid w:val="00401B95"/>
    <w:rsid w:val="004148EC"/>
    <w:rsid w:val="004271F2"/>
    <w:rsid w:val="00443EC6"/>
    <w:rsid w:val="00452238"/>
    <w:rsid w:val="004873D0"/>
    <w:rsid w:val="00502B52"/>
    <w:rsid w:val="00526845"/>
    <w:rsid w:val="005813EE"/>
    <w:rsid w:val="005911A4"/>
    <w:rsid w:val="005A64CD"/>
    <w:rsid w:val="005A76DF"/>
    <w:rsid w:val="005F5802"/>
    <w:rsid w:val="0060261D"/>
    <w:rsid w:val="00613317"/>
    <w:rsid w:val="006322A7"/>
    <w:rsid w:val="00643CB8"/>
    <w:rsid w:val="006951EC"/>
    <w:rsid w:val="006C002A"/>
    <w:rsid w:val="006C1A2F"/>
    <w:rsid w:val="006C2283"/>
    <w:rsid w:val="006C3512"/>
    <w:rsid w:val="006D51C6"/>
    <w:rsid w:val="006D740B"/>
    <w:rsid w:val="006F4DC3"/>
    <w:rsid w:val="00731CB2"/>
    <w:rsid w:val="00737172"/>
    <w:rsid w:val="00743D9F"/>
    <w:rsid w:val="007471F0"/>
    <w:rsid w:val="007627FF"/>
    <w:rsid w:val="00766F4D"/>
    <w:rsid w:val="007A4A03"/>
    <w:rsid w:val="007A699B"/>
    <w:rsid w:val="007D18BA"/>
    <w:rsid w:val="0080641C"/>
    <w:rsid w:val="00807273"/>
    <w:rsid w:val="0087462A"/>
    <w:rsid w:val="008E32BB"/>
    <w:rsid w:val="008E6B55"/>
    <w:rsid w:val="008E711B"/>
    <w:rsid w:val="00903455"/>
    <w:rsid w:val="009272F1"/>
    <w:rsid w:val="009366EE"/>
    <w:rsid w:val="00963117"/>
    <w:rsid w:val="00975DEC"/>
    <w:rsid w:val="009A5135"/>
    <w:rsid w:val="009D0D79"/>
    <w:rsid w:val="00A410DA"/>
    <w:rsid w:val="00A433DF"/>
    <w:rsid w:val="00A618C4"/>
    <w:rsid w:val="00A64816"/>
    <w:rsid w:val="00A707A2"/>
    <w:rsid w:val="00A81BBD"/>
    <w:rsid w:val="00A93238"/>
    <w:rsid w:val="00AD437E"/>
    <w:rsid w:val="00AE6BAB"/>
    <w:rsid w:val="00AF6AF5"/>
    <w:rsid w:val="00B216F0"/>
    <w:rsid w:val="00B47F16"/>
    <w:rsid w:val="00B5430D"/>
    <w:rsid w:val="00B562C4"/>
    <w:rsid w:val="00BD4A34"/>
    <w:rsid w:val="00C72C78"/>
    <w:rsid w:val="00CC68AC"/>
    <w:rsid w:val="00CD08D3"/>
    <w:rsid w:val="00CD1DC2"/>
    <w:rsid w:val="00CD37AF"/>
    <w:rsid w:val="00CF33D4"/>
    <w:rsid w:val="00D0685D"/>
    <w:rsid w:val="00D16C4A"/>
    <w:rsid w:val="00D178A4"/>
    <w:rsid w:val="00D248D8"/>
    <w:rsid w:val="00D31AE2"/>
    <w:rsid w:val="00D41209"/>
    <w:rsid w:val="00D50330"/>
    <w:rsid w:val="00D639DB"/>
    <w:rsid w:val="00D8675E"/>
    <w:rsid w:val="00D877A1"/>
    <w:rsid w:val="00D94FCA"/>
    <w:rsid w:val="00DA5071"/>
    <w:rsid w:val="00DD199D"/>
    <w:rsid w:val="00DE0B69"/>
    <w:rsid w:val="00DE4D6B"/>
    <w:rsid w:val="00DE7269"/>
    <w:rsid w:val="00E46C6D"/>
    <w:rsid w:val="00E67F93"/>
    <w:rsid w:val="00E71378"/>
    <w:rsid w:val="00E76401"/>
    <w:rsid w:val="00E8206C"/>
    <w:rsid w:val="00E87F29"/>
    <w:rsid w:val="00F90C2B"/>
    <w:rsid w:val="00FB2B18"/>
    <w:rsid w:val="00FB3623"/>
    <w:rsid w:val="00FC13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7893"/>
    <w:pPr>
      <w:spacing w:after="200" w:line="276" w:lineRule="auto"/>
    </w:pPr>
    <w:rPr>
      <w:rFonts w:ascii="Arial" w:hAnsi="Arial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ITULO1">
    <w:name w:val="TITULO 1"/>
    <w:basedOn w:val="Normal"/>
    <w:link w:val="TITULO1Char"/>
    <w:autoRedefine/>
    <w:qFormat/>
    <w:rsid w:val="00247E91"/>
    <w:pPr>
      <w:numPr>
        <w:numId w:val="1"/>
      </w:numPr>
      <w:spacing w:beforeLines="100" w:afterLines="100" w:line="360" w:lineRule="auto"/>
      <w:jc w:val="both"/>
    </w:pPr>
    <w:rPr>
      <w:rFonts w:eastAsia="Times New Roman" w:cs="Arial"/>
      <w:b/>
      <w:color w:val="365F91"/>
      <w:sz w:val="32"/>
      <w:szCs w:val="24"/>
      <w:shd w:val="clear" w:color="auto" w:fill="FFFFFF"/>
    </w:rPr>
  </w:style>
  <w:style w:type="character" w:customStyle="1" w:styleId="TITULO1Char">
    <w:name w:val="TITULO 1 Char"/>
    <w:basedOn w:val="Fontepargpadro"/>
    <w:link w:val="TITULO1"/>
    <w:locked/>
    <w:rsid w:val="00247E91"/>
    <w:rPr>
      <w:rFonts w:ascii="Arial" w:eastAsia="Times New Roman" w:hAnsi="Arial" w:cs="Arial"/>
      <w:b/>
      <w:color w:val="365F91"/>
      <w:sz w:val="32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0D17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D171E"/>
  </w:style>
  <w:style w:type="paragraph" w:styleId="Rodap">
    <w:name w:val="footer"/>
    <w:basedOn w:val="Normal"/>
    <w:link w:val="RodapChar"/>
    <w:uiPriority w:val="99"/>
    <w:unhideWhenUsed/>
    <w:rsid w:val="000D17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D171E"/>
  </w:style>
  <w:style w:type="table" w:styleId="Tabelacomgrade">
    <w:name w:val="Table Grid"/>
    <w:basedOn w:val="Tabelanormal"/>
    <w:uiPriority w:val="59"/>
    <w:rsid w:val="000D171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GradeColorida-nfase1">
    <w:name w:val="Colorful Grid Accent 1"/>
    <w:basedOn w:val="Tabelanormal"/>
    <w:uiPriority w:val="73"/>
    <w:rsid w:val="000D171E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adeMdia3-nfase1">
    <w:name w:val="Medium Grid 3 Accent 1"/>
    <w:basedOn w:val="Tabelanormal"/>
    <w:uiPriority w:val="69"/>
    <w:rsid w:val="000D171E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paragraph" w:styleId="Textodebalo">
    <w:name w:val="Balloon Text"/>
    <w:basedOn w:val="Normal"/>
    <w:link w:val="TextodebaloChar"/>
    <w:uiPriority w:val="99"/>
    <w:semiHidden/>
    <w:unhideWhenUsed/>
    <w:rsid w:val="000D17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D171E"/>
    <w:rPr>
      <w:rFonts w:ascii="Tahoma" w:hAnsi="Tahoma" w:cs="Tahoma"/>
      <w:sz w:val="16"/>
      <w:szCs w:val="16"/>
    </w:rPr>
  </w:style>
  <w:style w:type="table" w:customStyle="1" w:styleId="GradeMdia31">
    <w:name w:val="Grade Média 31"/>
    <w:basedOn w:val="Tabelanormal"/>
    <w:uiPriority w:val="69"/>
    <w:rsid w:val="006C2283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paragraph" w:styleId="PargrafodaLista">
    <w:name w:val="List Paragraph"/>
    <w:basedOn w:val="Normal"/>
    <w:uiPriority w:val="34"/>
    <w:qFormat/>
    <w:rsid w:val="00452238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Default">
    <w:name w:val="Default"/>
    <w:rsid w:val="002E0EE0"/>
    <w:pPr>
      <w:autoSpaceDE w:val="0"/>
      <w:autoSpaceDN w:val="0"/>
      <w:adjustRightInd w:val="0"/>
    </w:pPr>
    <w:rPr>
      <w:rFonts w:ascii="Tahoma" w:eastAsiaTheme="minorHAnsi" w:hAnsi="Tahoma" w:cs="Tahoma"/>
      <w:color w:val="000000"/>
      <w:sz w:val="24"/>
      <w:szCs w:val="24"/>
      <w:lang w:eastAsia="en-US"/>
    </w:rPr>
  </w:style>
  <w:style w:type="character" w:customStyle="1" w:styleId="A5">
    <w:name w:val="A5"/>
    <w:uiPriority w:val="99"/>
    <w:rsid w:val="00090A60"/>
    <w:rPr>
      <w:color w:val="000000"/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956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1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E78AE586-A7A2-4D3C-8EB1-012737930E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5</Pages>
  <Words>1390</Words>
  <Characters>7510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rgaldino</dc:creator>
  <cp:lastModifiedBy>Brian</cp:lastModifiedBy>
  <cp:revision>7</cp:revision>
  <cp:lastPrinted>2012-06-14T23:21:00Z</cp:lastPrinted>
  <dcterms:created xsi:type="dcterms:W3CDTF">2012-06-14T23:15:00Z</dcterms:created>
  <dcterms:modified xsi:type="dcterms:W3CDTF">2012-07-04T00:00:00Z</dcterms:modified>
</cp:coreProperties>
</file>