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7" w:rsidRPr="00B72C61" w:rsidRDefault="008C7589">
      <w:pPr>
        <w:rPr>
          <w:rFonts w:ascii="Century Gothic" w:hAnsi="Century Gothic"/>
          <w:b/>
        </w:rPr>
      </w:pPr>
      <w:r w:rsidRPr="00B72C61">
        <w:rPr>
          <w:rFonts w:ascii="Century Gothic" w:hAnsi="Century Gothic"/>
          <w:b/>
        </w:rPr>
        <w:t>CUSTO ANUAL POR TECLADO</w:t>
      </w:r>
    </w:p>
    <w:p w:rsidR="008C7589" w:rsidRPr="00B72C61" w:rsidRDefault="008C7589">
      <w:pPr>
        <w:rPr>
          <w:rFonts w:ascii="Century Gothic" w:hAnsi="Century Gothic"/>
        </w:rPr>
      </w:pPr>
    </w:p>
    <w:p w:rsidR="008C7589" w:rsidRPr="00B72C61" w:rsidRDefault="008C7589" w:rsidP="00AF7618">
      <w:pPr>
        <w:ind w:firstLine="567"/>
        <w:jc w:val="both"/>
        <w:rPr>
          <w:rFonts w:ascii="Century Gothic" w:hAnsi="Century Gothic"/>
        </w:rPr>
      </w:pPr>
      <w:r w:rsidRPr="00B72C61">
        <w:rPr>
          <w:rFonts w:ascii="Century Gothic" w:hAnsi="Century Gothic"/>
        </w:rPr>
        <w:t>Segundo Meirelles</w:t>
      </w:r>
      <w:r w:rsidR="00AF7618" w:rsidRPr="00B72C61">
        <w:rPr>
          <w:rFonts w:ascii="Century Gothic" w:hAnsi="Century Gothic"/>
        </w:rPr>
        <w:t>,</w:t>
      </w:r>
      <w:r w:rsidRPr="00B72C61">
        <w:rPr>
          <w:rFonts w:ascii="Century Gothic" w:hAnsi="Century Gothic"/>
        </w:rPr>
        <w:t xml:space="preserve"> um indicador proposto para analisar o uso d</w:t>
      </w:r>
      <w:r w:rsidR="00AF7618" w:rsidRPr="00B72C61">
        <w:rPr>
          <w:rFonts w:ascii="Century Gothic" w:hAnsi="Century Gothic"/>
        </w:rPr>
        <w:t xml:space="preserve">e TI é o CAPT - Custo Anual por </w:t>
      </w:r>
      <w:r w:rsidRPr="00B72C61">
        <w:rPr>
          <w:rFonts w:ascii="Century Gothic" w:hAnsi="Century Gothic"/>
        </w:rPr>
        <w:t>Teclado. O CAPT é o Gasto e investimento total no ano dividi</w:t>
      </w:r>
      <w:r w:rsidR="00AF7618" w:rsidRPr="00B72C61">
        <w:rPr>
          <w:rFonts w:ascii="Century Gothic" w:hAnsi="Century Gothic"/>
        </w:rPr>
        <w:t xml:space="preserve">do pelo número de teclados, uma </w:t>
      </w:r>
      <w:r w:rsidRPr="00B72C61">
        <w:rPr>
          <w:rFonts w:ascii="Century Gothic" w:hAnsi="Century Gothic"/>
        </w:rPr>
        <w:t xml:space="preserve">variável que foi calculada para cada empresa da amostra a partir da seguinte fórmula: </w:t>
      </w:r>
    </w:p>
    <w:p w:rsidR="008C7589" w:rsidRPr="00B72C61" w:rsidRDefault="008C7589" w:rsidP="00AF7618">
      <w:pPr>
        <w:ind w:firstLine="567"/>
        <w:jc w:val="both"/>
        <w:rPr>
          <w:rFonts w:ascii="Century Gothic" w:hAnsi="Century Gothic"/>
        </w:rPr>
      </w:pPr>
      <w:r w:rsidRPr="00B72C61">
        <w:rPr>
          <w:rFonts w:ascii="Century Gothic" w:hAnsi="Century Gothic"/>
        </w:rPr>
        <w:t>CAPT = (Gastos+Investimentos em TI) / Teclados</w:t>
      </w:r>
    </w:p>
    <w:p w:rsidR="008C7589" w:rsidRPr="00B72C61" w:rsidRDefault="008C7589" w:rsidP="00AF7618">
      <w:pPr>
        <w:ind w:firstLine="567"/>
        <w:jc w:val="both"/>
        <w:rPr>
          <w:rFonts w:ascii="Century Gothic" w:hAnsi="Century Gothic"/>
        </w:rPr>
      </w:pPr>
      <w:r w:rsidRPr="00B72C61">
        <w:rPr>
          <w:rFonts w:ascii="Century Gothic" w:hAnsi="Century Gothic"/>
        </w:rPr>
        <w:t>O valor médio em 2010 é de US$ 11.000 por ano por teclado,</w:t>
      </w:r>
      <w:r w:rsidR="00AF7618" w:rsidRPr="00B72C61">
        <w:rPr>
          <w:rFonts w:ascii="Century Gothic" w:hAnsi="Century Gothic"/>
        </w:rPr>
        <w:t xml:space="preserve"> ou R$ 19.300, isto é, um valor </w:t>
      </w:r>
      <w:r w:rsidRPr="00B72C61">
        <w:rPr>
          <w:rFonts w:ascii="Century Gothic" w:hAnsi="Century Gothic"/>
        </w:rPr>
        <w:t xml:space="preserve">didático e chocante para os neófitos com relação a essa métrica. Em 1999, devido </w:t>
      </w:r>
      <w:proofErr w:type="gramStart"/>
      <w:r w:rsidRPr="00B72C61">
        <w:rPr>
          <w:rFonts w:ascii="Century Gothic" w:hAnsi="Century Gothic"/>
        </w:rPr>
        <w:t>a</w:t>
      </w:r>
      <w:proofErr w:type="gramEnd"/>
      <w:r w:rsidRPr="00B72C61">
        <w:rPr>
          <w:rFonts w:ascii="Century Gothic" w:hAnsi="Century Gothic"/>
        </w:rPr>
        <w:t xml:space="preserve"> desvalorização cambial o valor do CAPT caiu 15%, de 14,2 para 12,1. Em moeda nacional, o CAPT subiu 10% passando para cerca de R$ 22.000. Depois disso ficou linear até 2002 quando caiu cerca de 20%. De 2003 a 2006 permaneceu linear e em 2007 subiu 14%. </w:t>
      </w:r>
    </w:p>
    <w:p w:rsidR="008C7589" w:rsidRPr="00B72C61" w:rsidRDefault="004A0BFC" w:rsidP="008C7589">
      <w:pPr>
        <w:rPr>
          <w:rFonts w:ascii="Century Gothic" w:hAnsi="Century Gothic"/>
        </w:rPr>
      </w:pPr>
      <w:r w:rsidRPr="00B72C61">
        <w:rPr>
          <w:rFonts w:ascii="Century Gothic" w:hAnsi="Century Gothic"/>
          <w:noProof/>
          <w:lang w:eastAsia="pt-BR"/>
        </w:rPr>
        <w:drawing>
          <wp:inline distT="0" distB="0" distL="0" distR="0">
            <wp:extent cx="4629150" cy="3370541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597" t="24398" r="25858" b="15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494" cy="3374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589" w:rsidRPr="00B72C61" w:rsidRDefault="008C7589" w:rsidP="00AF7618">
      <w:pPr>
        <w:ind w:firstLine="567"/>
        <w:jc w:val="both"/>
        <w:rPr>
          <w:rFonts w:ascii="Century Gothic" w:hAnsi="Century Gothic"/>
        </w:rPr>
      </w:pPr>
      <w:r w:rsidRPr="00B72C61">
        <w:rPr>
          <w:rFonts w:ascii="Century Gothic" w:hAnsi="Century Gothic"/>
        </w:rPr>
        <w:t>Uma regressão linear sobre os dados históricos result</w:t>
      </w:r>
      <w:r w:rsidR="00AF7618" w:rsidRPr="00B72C61">
        <w:rPr>
          <w:rFonts w:ascii="Century Gothic" w:hAnsi="Century Gothic"/>
        </w:rPr>
        <w:t xml:space="preserve">a na reta pontilhada traçada no </w:t>
      </w:r>
      <w:r w:rsidRPr="00B72C61">
        <w:rPr>
          <w:rFonts w:ascii="Century Gothic" w:hAnsi="Century Gothic"/>
        </w:rPr>
        <w:t>diagrama. Nota-se que o comportamento da evolução histó</w:t>
      </w:r>
      <w:r w:rsidR="00AF7618" w:rsidRPr="00B72C61">
        <w:rPr>
          <w:rFonts w:ascii="Century Gothic" w:hAnsi="Century Gothic"/>
        </w:rPr>
        <w:t xml:space="preserve">rica não é linear, evidenciando </w:t>
      </w:r>
      <w:r w:rsidRPr="00B72C61">
        <w:rPr>
          <w:rFonts w:ascii="Century Gothic" w:hAnsi="Century Gothic"/>
        </w:rPr>
        <w:t xml:space="preserve">ciclos de 3 a </w:t>
      </w:r>
      <w:proofErr w:type="gramStart"/>
      <w:r w:rsidRPr="00B72C61">
        <w:rPr>
          <w:rFonts w:ascii="Century Gothic" w:hAnsi="Century Gothic"/>
        </w:rPr>
        <w:t>4</w:t>
      </w:r>
      <w:proofErr w:type="gramEnd"/>
      <w:r w:rsidRPr="00B72C61">
        <w:rPr>
          <w:rFonts w:ascii="Century Gothic" w:hAnsi="Century Gothic"/>
        </w:rPr>
        <w:t xml:space="preserve"> anos; assim, é possível que o comportamento para os próximos anos tenha uma das três curvas desenhadas (3 cenários) como tendências possíveis de evolução do CAPT no próximo diagrama.</w:t>
      </w:r>
    </w:p>
    <w:p w:rsidR="004A0BFC" w:rsidRPr="00B72C61" w:rsidRDefault="004A0BFC" w:rsidP="00AF7618">
      <w:pPr>
        <w:ind w:firstLine="567"/>
        <w:jc w:val="both"/>
        <w:rPr>
          <w:rFonts w:ascii="Century Gothic" w:hAnsi="Century Gothic"/>
        </w:rPr>
      </w:pPr>
      <w:r w:rsidRPr="00B72C61">
        <w:rPr>
          <w:rFonts w:ascii="Century Gothic" w:hAnsi="Century Gothic"/>
        </w:rPr>
        <w:t>Conceitualmente o CAPT vai crescer como mostra a linha pontilhada no diagrama anterior. O motivo é que o CAPT é o resultado da divisão dos gastos e investimentos (estruturalmente crescentes) pelo número de teclados que tende a se estabil</w:t>
      </w:r>
      <w:r w:rsidR="00AF7618" w:rsidRPr="00B72C61">
        <w:rPr>
          <w:rFonts w:ascii="Century Gothic" w:hAnsi="Century Gothic"/>
        </w:rPr>
        <w:t xml:space="preserve">izar quando a empresa atinge um </w:t>
      </w:r>
      <w:r w:rsidRPr="00B72C61">
        <w:rPr>
          <w:rFonts w:ascii="Century Gothic" w:hAnsi="Century Gothic"/>
        </w:rPr>
        <w:t>teclado por usuário.</w:t>
      </w:r>
    </w:p>
    <w:p w:rsidR="004A0BFC" w:rsidRPr="00B72C61" w:rsidRDefault="004A0BFC" w:rsidP="004A0BFC">
      <w:pPr>
        <w:rPr>
          <w:rFonts w:ascii="Century Gothic" w:hAnsi="Century Gothic"/>
        </w:rPr>
      </w:pPr>
    </w:p>
    <w:p w:rsidR="004A0BFC" w:rsidRPr="00B72C61" w:rsidRDefault="004A0BFC" w:rsidP="004A0BFC">
      <w:pPr>
        <w:rPr>
          <w:rFonts w:ascii="Century Gothic" w:hAnsi="Century Gothic"/>
        </w:rPr>
      </w:pPr>
      <w:r w:rsidRPr="00B72C61">
        <w:rPr>
          <w:rFonts w:ascii="Century Gothic" w:hAnsi="Century Gothic"/>
          <w:noProof/>
          <w:lang w:eastAsia="pt-BR"/>
        </w:rPr>
        <w:drawing>
          <wp:inline distT="0" distB="0" distL="0" distR="0">
            <wp:extent cx="4791075" cy="3419100"/>
            <wp:effectExtent l="1905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950" t="17470" r="25505" b="23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206" cy="342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BFC" w:rsidRPr="00B72C61" w:rsidRDefault="004A0BFC" w:rsidP="00AF7618">
      <w:pPr>
        <w:ind w:firstLine="567"/>
        <w:jc w:val="both"/>
        <w:rPr>
          <w:rFonts w:ascii="Century Gothic" w:hAnsi="Century Gothic"/>
        </w:rPr>
      </w:pPr>
      <w:r w:rsidRPr="00B72C61">
        <w:rPr>
          <w:rFonts w:ascii="Century Gothic" w:hAnsi="Century Gothic"/>
        </w:rPr>
        <w:t>O diagrama mostra a evolução do CAPT e desenha três cenários alternativos para a sua evolução nos próximos anos. A curva do meio considera o cenário econômico conhecido e é a</w:t>
      </w:r>
      <w:proofErr w:type="gramStart"/>
      <w:r w:rsidRPr="00B72C61">
        <w:rPr>
          <w:rFonts w:ascii="Century Gothic" w:hAnsi="Century Gothic"/>
        </w:rPr>
        <w:t xml:space="preserve"> </w:t>
      </w:r>
      <w:r w:rsidR="00AF7618" w:rsidRPr="00B72C61">
        <w:rPr>
          <w:rFonts w:ascii="Century Gothic" w:hAnsi="Century Gothic"/>
        </w:rPr>
        <w:t xml:space="preserve"> </w:t>
      </w:r>
      <w:proofErr w:type="gramEnd"/>
      <w:r w:rsidRPr="00B72C61">
        <w:rPr>
          <w:rFonts w:ascii="Century Gothic" w:hAnsi="Century Gothic"/>
        </w:rPr>
        <w:t xml:space="preserve">alternativa mais provável, com previsão de um forte crescimento no curto prazo, atingindo um </w:t>
      </w:r>
      <w:r w:rsidR="00AF7618" w:rsidRPr="00B72C61">
        <w:rPr>
          <w:rFonts w:ascii="Century Gothic" w:hAnsi="Century Gothic"/>
        </w:rPr>
        <w:t xml:space="preserve"> </w:t>
      </w:r>
      <w:r w:rsidRPr="00B72C61">
        <w:rPr>
          <w:rFonts w:ascii="Century Gothic" w:hAnsi="Century Gothic"/>
        </w:rPr>
        <w:t>valor superior a S$ 13.000 em 3 a 4 anos. A curva superior mostra um crescimento ainda maior</w:t>
      </w:r>
      <w:proofErr w:type="gramStart"/>
      <w:r w:rsidRPr="00B72C61">
        <w:rPr>
          <w:rFonts w:ascii="Century Gothic" w:hAnsi="Century Gothic"/>
        </w:rPr>
        <w:t xml:space="preserve"> </w:t>
      </w:r>
      <w:r w:rsidR="00AF7618" w:rsidRPr="00B72C61">
        <w:rPr>
          <w:rFonts w:ascii="Century Gothic" w:hAnsi="Century Gothic"/>
        </w:rPr>
        <w:t xml:space="preserve"> </w:t>
      </w:r>
      <w:proofErr w:type="gramEnd"/>
      <w:r w:rsidRPr="00B72C61">
        <w:rPr>
          <w:rFonts w:ascii="Century Gothic" w:hAnsi="Century Gothic"/>
        </w:rPr>
        <w:t xml:space="preserve">e a inferior uma previsão otimista com crescimento moderado até o patamar de US$ 12.000, </w:t>
      </w:r>
      <w:r w:rsidR="00AF7618" w:rsidRPr="00B72C61">
        <w:rPr>
          <w:rFonts w:ascii="Century Gothic" w:hAnsi="Century Gothic"/>
        </w:rPr>
        <w:t xml:space="preserve"> </w:t>
      </w:r>
      <w:r w:rsidRPr="00B72C61">
        <w:rPr>
          <w:rFonts w:ascii="Century Gothic" w:hAnsi="Century Gothic"/>
        </w:rPr>
        <w:t>sendo que ambas retratam cenários econômicos possíveis, mas menos prováveis.</w:t>
      </w:r>
      <w:r w:rsidR="00AF7618" w:rsidRPr="00B72C61">
        <w:rPr>
          <w:rFonts w:ascii="Century Gothic" w:hAnsi="Century Gothic"/>
        </w:rPr>
        <w:t xml:space="preserve"> </w:t>
      </w:r>
      <w:r w:rsidRPr="00B72C61">
        <w:rPr>
          <w:rFonts w:ascii="Century Gothic" w:hAnsi="Century Gothic"/>
        </w:rPr>
        <w:t>Cabe ressaltar que se trata de uma média, sendo que a</w:t>
      </w:r>
      <w:r w:rsidR="00AF7618" w:rsidRPr="00B72C61">
        <w:rPr>
          <w:rFonts w:ascii="Century Gothic" w:hAnsi="Century Gothic"/>
        </w:rPr>
        <w:t xml:space="preserve"> evolução e o comportamento são </w:t>
      </w:r>
      <w:r w:rsidRPr="00B72C61">
        <w:rPr>
          <w:rFonts w:ascii="Century Gothic" w:hAnsi="Century Gothic"/>
        </w:rPr>
        <w:t>novamente diferentes para cada setor da economia e nível de informatização.</w:t>
      </w:r>
    </w:p>
    <w:p w:rsidR="00AF7618" w:rsidRPr="00B72C61" w:rsidRDefault="00AF7618" w:rsidP="00AF7618">
      <w:pPr>
        <w:ind w:firstLine="567"/>
        <w:jc w:val="both"/>
        <w:rPr>
          <w:rFonts w:ascii="Century Gothic" w:hAnsi="Century Gothic"/>
        </w:rPr>
      </w:pPr>
      <w:r w:rsidRPr="00B72C61">
        <w:rPr>
          <w:rFonts w:ascii="Century Gothic" w:hAnsi="Century Gothic"/>
          <w:noProof/>
          <w:lang w:eastAsia="pt-BR"/>
        </w:rPr>
        <w:drawing>
          <wp:inline distT="0" distB="0" distL="0" distR="0">
            <wp:extent cx="4762500" cy="1828880"/>
            <wp:effectExtent l="19050" t="0" r="0" b="0"/>
            <wp:docPr id="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213" t="29666" r="26856" b="40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708" cy="182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618" w:rsidRPr="00B72C61" w:rsidRDefault="00AF7618" w:rsidP="00AF7618">
      <w:pPr>
        <w:pBdr>
          <w:bottom w:val="single" w:sz="12" w:space="1" w:color="auto"/>
        </w:pBdr>
        <w:ind w:firstLine="567"/>
        <w:jc w:val="both"/>
        <w:rPr>
          <w:rFonts w:ascii="Century Gothic" w:hAnsi="Century Gothic"/>
        </w:rPr>
      </w:pPr>
    </w:p>
    <w:p w:rsidR="00B72C61" w:rsidRDefault="00B72C61" w:rsidP="00AF7618">
      <w:pPr>
        <w:ind w:firstLine="567"/>
        <w:jc w:val="both"/>
        <w:rPr>
          <w:rFonts w:ascii="Century Gothic" w:hAnsi="Century Gothic"/>
          <w:b/>
        </w:rPr>
      </w:pPr>
    </w:p>
    <w:p w:rsidR="00B72C61" w:rsidRDefault="00B72C61" w:rsidP="00AF7618">
      <w:pPr>
        <w:ind w:firstLine="567"/>
        <w:jc w:val="both"/>
        <w:rPr>
          <w:rFonts w:ascii="Century Gothic" w:hAnsi="Century Gothic"/>
          <w:b/>
        </w:rPr>
      </w:pPr>
    </w:p>
    <w:p w:rsidR="00AF7618" w:rsidRPr="00B72C61" w:rsidRDefault="00AF7618" w:rsidP="00AF7618">
      <w:pPr>
        <w:ind w:firstLine="567"/>
        <w:jc w:val="both"/>
        <w:rPr>
          <w:rFonts w:ascii="Century Gothic" w:hAnsi="Century Gothic"/>
          <w:b/>
        </w:rPr>
      </w:pPr>
      <w:r w:rsidRPr="00B72C61">
        <w:rPr>
          <w:rFonts w:ascii="Century Gothic" w:hAnsi="Century Gothic"/>
          <w:b/>
        </w:rPr>
        <w:lastRenderedPageBreak/>
        <w:t>QUANTIDADE DE TECLADOS POR EMPRESA</w:t>
      </w:r>
    </w:p>
    <w:p w:rsidR="00AF7618" w:rsidRPr="00B72C61" w:rsidRDefault="00AF7618" w:rsidP="00AF7618">
      <w:pPr>
        <w:ind w:firstLine="567"/>
        <w:jc w:val="both"/>
        <w:rPr>
          <w:rFonts w:ascii="Century Gothic" w:hAnsi="Century Gothic"/>
        </w:rPr>
      </w:pPr>
      <w:r w:rsidRPr="00B72C61">
        <w:rPr>
          <w:rFonts w:ascii="Century Gothic" w:hAnsi="Century Gothic"/>
        </w:rPr>
        <w:t>As empresas podem ser agrupadas em três conjuntos do mesmo tamanho, agrupando no primeiro segmento as empresas com menos teclados (até 160), que tendem a serem as</w:t>
      </w:r>
      <w:proofErr w:type="gramStart"/>
      <w:r w:rsidRPr="00B72C61">
        <w:rPr>
          <w:rFonts w:ascii="Century Gothic" w:hAnsi="Century Gothic"/>
        </w:rPr>
        <w:t xml:space="preserve">  </w:t>
      </w:r>
      <w:proofErr w:type="gramEnd"/>
      <w:r w:rsidRPr="00B72C61">
        <w:rPr>
          <w:rFonts w:ascii="Century Gothic" w:hAnsi="Century Gothic"/>
        </w:rPr>
        <w:t>menores ou as menos informatizadas; no segundo segmento, as intermediárias; e, no terceiro, as empresas maiores, e, via de regra, mais informatizadas, com mais de 550 teclados em 2010.</w:t>
      </w:r>
    </w:p>
    <w:p w:rsidR="00AF7618" w:rsidRPr="00B72C61" w:rsidRDefault="00AF7618" w:rsidP="00AF7618">
      <w:pPr>
        <w:ind w:firstLine="567"/>
        <w:jc w:val="both"/>
        <w:rPr>
          <w:rFonts w:ascii="Century Gothic" w:hAnsi="Century Gothic"/>
        </w:rPr>
      </w:pPr>
      <w:r w:rsidRPr="00B72C61">
        <w:rPr>
          <w:rFonts w:ascii="Century Gothic" w:hAnsi="Century Gothic"/>
        </w:rPr>
        <w:t>O diagrama abaixo mostra a relação entre o faturamento das empresas e o número de teclados existentes, conforme a divisão dos grupos anteriormente citada.</w:t>
      </w:r>
    </w:p>
    <w:p w:rsidR="00AF7618" w:rsidRPr="00B72C61" w:rsidRDefault="00AF7618" w:rsidP="00AF7618">
      <w:pPr>
        <w:ind w:firstLine="567"/>
        <w:jc w:val="both"/>
        <w:rPr>
          <w:rFonts w:ascii="Century Gothic" w:hAnsi="Century Gothic"/>
        </w:rPr>
      </w:pPr>
      <w:r w:rsidRPr="00B72C61">
        <w:rPr>
          <w:rFonts w:ascii="Century Gothic" w:hAnsi="Century Gothic"/>
          <w:noProof/>
          <w:lang w:eastAsia="pt-BR"/>
        </w:rPr>
        <w:drawing>
          <wp:inline distT="0" distB="0" distL="0" distR="0">
            <wp:extent cx="5476875" cy="3044342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929" t="25602" r="14394" b="12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764" cy="304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BFC" w:rsidRPr="00B72C61" w:rsidRDefault="004A0BFC" w:rsidP="004A0BFC">
      <w:pPr>
        <w:pBdr>
          <w:bottom w:val="single" w:sz="12" w:space="1" w:color="auto"/>
        </w:pBdr>
        <w:rPr>
          <w:rFonts w:ascii="Century Gothic" w:hAnsi="Century Gothic"/>
        </w:rPr>
      </w:pPr>
    </w:p>
    <w:p w:rsidR="00AF7618" w:rsidRPr="00B72C61" w:rsidRDefault="00AF7618" w:rsidP="004A0BFC">
      <w:pPr>
        <w:rPr>
          <w:rFonts w:ascii="Century Gothic" w:hAnsi="Century Gothic"/>
          <w:b/>
        </w:rPr>
      </w:pPr>
      <w:r w:rsidRPr="00B72C61">
        <w:rPr>
          <w:rFonts w:ascii="Century Gothic" w:hAnsi="Century Gothic"/>
          <w:b/>
        </w:rPr>
        <w:softHyphen/>
        <w:t>SISTEMAS OPERACIONAIS NAS EMPRESAS</w:t>
      </w:r>
    </w:p>
    <w:p w:rsidR="00AF7618" w:rsidRPr="00B72C61" w:rsidRDefault="00AF7618" w:rsidP="00AF7618">
      <w:pPr>
        <w:ind w:firstLine="567"/>
        <w:jc w:val="both"/>
        <w:rPr>
          <w:rFonts w:ascii="Century Gothic" w:hAnsi="Century Gothic"/>
        </w:rPr>
      </w:pPr>
      <w:r w:rsidRPr="00B72C61">
        <w:rPr>
          <w:rFonts w:ascii="Century Gothic" w:hAnsi="Century Gothic"/>
        </w:rPr>
        <w:t>O cenário do Software Básico tem a Microsoft dominando várias categorias. Contudo, é possível prever uma ruptura para os próximos anos motivada, por um lado, por um novo padrão</w:t>
      </w:r>
      <w:proofErr w:type="gramStart"/>
      <w:r w:rsidRPr="00B72C61">
        <w:rPr>
          <w:rFonts w:ascii="Century Gothic" w:hAnsi="Century Gothic"/>
        </w:rPr>
        <w:t xml:space="preserve">  </w:t>
      </w:r>
      <w:proofErr w:type="gramEnd"/>
      <w:r w:rsidRPr="00B72C61">
        <w:rPr>
          <w:rFonts w:ascii="Century Gothic" w:hAnsi="Century Gothic"/>
        </w:rPr>
        <w:t>de processador e, por outro, por um novo padrão de interface / sistema operacional, a exemplo  do que já ocorreu com os processadores de 32 bits e a interface gráfica do Windows na década de 90.</w:t>
      </w:r>
    </w:p>
    <w:p w:rsidR="00AF7618" w:rsidRPr="00B72C61" w:rsidRDefault="00AF7618" w:rsidP="00AF7618">
      <w:pPr>
        <w:ind w:firstLine="567"/>
        <w:jc w:val="both"/>
        <w:rPr>
          <w:rFonts w:ascii="Century Gothic" w:hAnsi="Century Gothic"/>
        </w:rPr>
      </w:pPr>
      <w:r w:rsidRPr="00B72C61">
        <w:rPr>
          <w:rFonts w:ascii="Century Gothic" w:hAnsi="Century Gothic"/>
        </w:rPr>
        <w:t xml:space="preserve">O Windows da Microsoft nas suas diversas versões ou “sabores” domina o ambiente operacional tanto no servidor como na estação de trabalho (computador de mesa, notebook ou outro micro). Na estação de trabalho, o Windows está presente em 97%, já no servidor tem 67% do uso. Começou sua participação nos servidores com 40% em meados da década de 90, logo após seu lançamento, e desde então continua a ser o mais utilizado. Pode-se notar que a participação do Windows no diagrama da evolução e tendências de SO no Servidor tem sempre crescido, pouco mais sempre positivo. Esse </w:t>
      </w:r>
      <w:r w:rsidRPr="00B72C61">
        <w:rPr>
          <w:rFonts w:ascii="Century Gothic" w:hAnsi="Century Gothic"/>
        </w:rPr>
        <w:lastRenderedPageBreak/>
        <w:t xml:space="preserve">crescimento é por conta do “espólio da Novell”, que vem perdendo mercado para o Windows e para o Linux. </w:t>
      </w:r>
    </w:p>
    <w:p w:rsidR="00AF7618" w:rsidRPr="00B72C61" w:rsidRDefault="00AF7618" w:rsidP="00AF7618">
      <w:pPr>
        <w:ind w:firstLine="567"/>
        <w:jc w:val="both"/>
        <w:rPr>
          <w:rFonts w:ascii="Century Gothic" w:hAnsi="Century Gothic"/>
        </w:rPr>
      </w:pPr>
      <w:r w:rsidRPr="00B72C61">
        <w:rPr>
          <w:rFonts w:ascii="Century Gothic" w:hAnsi="Century Gothic"/>
        </w:rPr>
        <w:t xml:space="preserve">O Linux surgiu no final dos anos 90 e tem 20% do uso nos servidores. Vale notar que o crescimento do Linux se dá por conta da queda do uso da Novell e dos Unix. Em suma, o Linux tem retirado mercado dos </w:t>
      </w:r>
      <w:proofErr w:type="gramStart"/>
      <w:r w:rsidRPr="00B72C61">
        <w:rPr>
          <w:rFonts w:ascii="Century Gothic" w:hAnsi="Century Gothic"/>
        </w:rPr>
        <w:t>outros Unix</w:t>
      </w:r>
      <w:proofErr w:type="gramEnd"/>
      <w:r w:rsidRPr="00B72C61">
        <w:rPr>
          <w:rFonts w:ascii="Century Gothic" w:hAnsi="Century Gothic"/>
        </w:rPr>
        <w:t xml:space="preserve"> (</w:t>
      </w:r>
      <w:proofErr w:type="spellStart"/>
      <w:r w:rsidRPr="00B72C61">
        <w:rPr>
          <w:rFonts w:ascii="Century Gothic" w:hAnsi="Century Gothic"/>
        </w:rPr>
        <w:t>Aix</w:t>
      </w:r>
      <w:proofErr w:type="spellEnd"/>
      <w:r w:rsidRPr="00B72C61">
        <w:rPr>
          <w:rFonts w:ascii="Century Gothic" w:hAnsi="Century Gothic"/>
        </w:rPr>
        <w:t xml:space="preserve">, HP-UX...) e da Novell e, naturalmente é uma barreira para um maior crescimento do Windows. Nos últimos </w:t>
      </w:r>
      <w:proofErr w:type="gramStart"/>
      <w:r w:rsidRPr="00B72C61">
        <w:rPr>
          <w:rFonts w:ascii="Century Gothic" w:hAnsi="Century Gothic"/>
        </w:rPr>
        <w:t>3</w:t>
      </w:r>
      <w:proofErr w:type="gramEnd"/>
      <w:r w:rsidRPr="00B72C61">
        <w:rPr>
          <w:rFonts w:ascii="Century Gothic" w:hAnsi="Century Gothic"/>
        </w:rPr>
        <w:t xml:space="preserve"> anos Unix mais Linux têm 32%.</w:t>
      </w:r>
    </w:p>
    <w:p w:rsidR="004A0BFC" w:rsidRDefault="00AF7618" w:rsidP="004A0BFC">
      <w:r w:rsidRPr="00AF7618">
        <w:rPr>
          <w:noProof/>
          <w:lang w:eastAsia="pt-BR"/>
        </w:rPr>
        <w:drawing>
          <wp:inline distT="0" distB="0" distL="0" distR="0">
            <wp:extent cx="5081889" cy="2419350"/>
            <wp:effectExtent l="19050" t="0" r="4461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756" t="27711" r="14747" b="14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889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589" w:rsidRDefault="00AF7618" w:rsidP="008C7589">
      <w:r w:rsidRPr="00AF7618">
        <w:rPr>
          <w:noProof/>
          <w:lang w:eastAsia="pt-BR"/>
        </w:rPr>
        <w:drawing>
          <wp:inline distT="0" distB="0" distL="0" distR="0">
            <wp:extent cx="5835779" cy="647700"/>
            <wp:effectExtent l="1905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812" t="44277" r="18627" b="43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263" cy="64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589" w:rsidRDefault="00AF7618" w:rsidP="008C7589">
      <w:r w:rsidRPr="00AF7618">
        <w:rPr>
          <w:noProof/>
          <w:lang w:eastAsia="pt-BR"/>
        </w:rPr>
        <w:drawing>
          <wp:inline distT="0" distB="0" distL="0" distR="0">
            <wp:extent cx="5924550" cy="2270038"/>
            <wp:effectExtent l="1905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0736" t="35934" r="19238" b="24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854" cy="227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589" w:rsidRDefault="008C7589" w:rsidP="008C7589"/>
    <w:p w:rsidR="008C7589" w:rsidRDefault="008C7589" w:rsidP="008C7589"/>
    <w:sectPr w:rsidR="008C7589" w:rsidSect="006D77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7589"/>
    <w:rsid w:val="004A0BFC"/>
    <w:rsid w:val="006D7787"/>
    <w:rsid w:val="007D1CDB"/>
    <w:rsid w:val="008C7589"/>
    <w:rsid w:val="009D5040"/>
    <w:rsid w:val="00A522CD"/>
    <w:rsid w:val="00AF7618"/>
    <w:rsid w:val="00B72C61"/>
    <w:rsid w:val="00D82DFF"/>
    <w:rsid w:val="00EB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645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4</cp:revision>
  <dcterms:created xsi:type="dcterms:W3CDTF">2011-11-23T01:37:00Z</dcterms:created>
  <dcterms:modified xsi:type="dcterms:W3CDTF">2011-11-23T20:42:00Z</dcterms:modified>
</cp:coreProperties>
</file>