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41" w:rsidRPr="00BF7C41" w:rsidRDefault="00BF7C41" w:rsidP="00BF7C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7C41">
        <w:rPr>
          <w:rFonts w:ascii="Times New Roman" w:hAnsi="Times New Roman" w:cs="Times New Roman"/>
          <w:bCs/>
          <w:sz w:val="24"/>
          <w:szCs w:val="24"/>
        </w:rPr>
        <w:t>PONTIFÍCIA UNIVERSIDADE CATÓLICA DE MINAS GERAIS</w:t>
      </w:r>
    </w:p>
    <w:p w:rsidR="00BF7C41" w:rsidRPr="00BF7C41" w:rsidRDefault="00BF7C41" w:rsidP="00BF7C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7C41">
        <w:rPr>
          <w:rFonts w:ascii="Times New Roman" w:hAnsi="Times New Roman" w:cs="Times New Roman"/>
          <w:bCs/>
          <w:sz w:val="24"/>
          <w:szCs w:val="24"/>
        </w:rPr>
        <w:t>Instituto de Ciências Econômicas e Gerenciais</w:t>
      </w:r>
    </w:p>
    <w:p w:rsidR="00BF7C41" w:rsidRPr="00BF7C41" w:rsidRDefault="00BF7C41" w:rsidP="00BF7C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7C41">
        <w:rPr>
          <w:rFonts w:ascii="Times New Roman" w:hAnsi="Times New Roman" w:cs="Times New Roman"/>
          <w:bCs/>
          <w:sz w:val="24"/>
          <w:szCs w:val="24"/>
        </w:rPr>
        <w:t>Curso de Ciências Contábeis</w:t>
      </w:r>
    </w:p>
    <w:p w:rsidR="00BF7C41" w:rsidRPr="00BF7C41" w:rsidRDefault="00BF7C41" w:rsidP="00BF7C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7C41">
        <w:rPr>
          <w:rFonts w:ascii="Times New Roman" w:hAnsi="Times New Roman" w:cs="Times New Roman"/>
          <w:bCs/>
          <w:sz w:val="24"/>
          <w:szCs w:val="24"/>
        </w:rPr>
        <w:t>Contabilidade de instituições financeiras e mercado de capitais</w:t>
      </w:r>
    </w:p>
    <w:p w:rsidR="00BF7C41" w:rsidRPr="00BF7C41" w:rsidRDefault="00BF7C41" w:rsidP="00BF7C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F7C41" w:rsidRPr="00BF7C41" w:rsidRDefault="00BF7C41" w:rsidP="00BF7C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7C41" w:rsidRPr="00BF7C41" w:rsidRDefault="00BF7C41" w:rsidP="00BF7C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 xml:space="preserve">Thaís </w:t>
      </w:r>
      <w:proofErr w:type="spellStart"/>
      <w:r w:rsidRPr="00BF7C41">
        <w:rPr>
          <w:rFonts w:ascii="Times New Roman" w:hAnsi="Times New Roman" w:cs="Times New Roman"/>
          <w:sz w:val="24"/>
          <w:szCs w:val="24"/>
        </w:rPr>
        <w:t>Sêmela</w:t>
      </w:r>
      <w:proofErr w:type="spellEnd"/>
      <w:r w:rsidRPr="00BF7C41">
        <w:rPr>
          <w:rFonts w:ascii="Times New Roman" w:hAnsi="Times New Roman" w:cs="Times New Roman"/>
          <w:sz w:val="24"/>
          <w:szCs w:val="24"/>
        </w:rPr>
        <w:t xml:space="preserve"> Rodrigues Figueiredo</w:t>
      </w: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E78" w:rsidRDefault="00BF7C41" w:rsidP="00B93E78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conhecendo o mercado de ações</w:t>
      </w:r>
      <w:r w:rsidR="00B93E78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:</w:t>
      </w:r>
      <w:r w:rsidR="00B93E78" w:rsidRPr="00B93E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93E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Aná</w:t>
      </w:r>
      <w:r w:rsidR="00B93E78" w:rsidRPr="00312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lise </w:t>
      </w:r>
      <w:r w:rsidR="00B93E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das</w:t>
      </w:r>
      <w:r w:rsidR="00B93E78" w:rsidRPr="00312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operações </w:t>
      </w:r>
      <w:r w:rsidR="00B93E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 compras e vendas </w:t>
      </w:r>
      <w:r w:rsidR="00B93E78" w:rsidRPr="00312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realizadas,</w:t>
      </w:r>
      <w:r w:rsidR="00B93E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93E78" w:rsidRPr="00312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considerando as </w:t>
      </w:r>
      <w:r w:rsidR="009D14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razões para tais investimentos</w:t>
      </w:r>
    </w:p>
    <w:p w:rsidR="00BF7C41" w:rsidRPr="00BF7C41" w:rsidRDefault="00BF7C41" w:rsidP="00BF7C41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F7C41" w:rsidRPr="00BF7C41" w:rsidRDefault="00BF7C41" w:rsidP="00BF7C41">
      <w:pPr>
        <w:tabs>
          <w:tab w:val="left" w:pos="670"/>
          <w:tab w:val="center" w:pos="4535"/>
        </w:tabs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Belo Horizonte</w:t>
      </w:r>
    </w:p>
    <w:p w:rsidR="00BF7C41" w:rsidRPr="00BF7C41" w:rsidRDefault="00BF7C41" w:rsidP="00BF7C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Pr="00BF7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BF7C41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BF7C41" w:rsidRPr="00BF7C41" w:rsidRDefault="00BF7C41" w:rsidP="00BF7C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 xml:space="preserve">Thaís </w:t>
      </w:r>
      <w:proofErr w:type="spellStart"/>
      <w:r w:rsidRPr="00BF7C41">
        <w:rPr>
          <w:rFonts w:ascii="Times New Roman" w:hAnsi="Times New Roman" w:cs="Times New Roman"/>
          <w:sz w:val="24"/>
          <w:szCs w:val="24"/>
        </w:rPr>
        <w:t>Sêmela</w:t>
      </w:r>
      <w:proofErr w:type="spellEnd"/>
      <w:r w:rsidRPr="00BF7C41">
        <w:rPr>
          <w:rFonts w:ascii="Times New Roman" w:hAnsi="Times New Roman" w:cs="Times New Roman"/>
          <w:sz w:val="24"/>
          <w:szCs w:val="24"/>
        </w:rPr>
        <w:t xml:space="preserve"> Rodrigues Figueiredo</w:t>
      </w: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E78" w:rsidRDefault="00BF7C41" w:rsidP="00B93E78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conhecendo o mercado de ações</w:t>
      </w:r>
      <w:r w:rsidR="00B93E78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: </w:t>
      </w:r>
      <w:r w:rsidR="00B93E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Aná</w:t>
      </w:r>
      <w:r w:rsidR="00B93E78" w:rsidRPr="00312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lise </w:t>
      </w:r>
      <w:r w:rsidR="00B93E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das</w:t>
      </w:r>
      <w:r w:rsidR="00B93E78" w:rsidRPr="00312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operações </w:t>
      </w:r>
      <w:r w:rsidR="00B93E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 compras e vendas </w:t>
      </w:r>
      <w:r w:rsidR="00B93E78" w:rsidRPr="00312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realizadas,</w:t>
      </w:r>
      <w:r w:rsidR="00B93E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93E78" w:rsidRPr="00312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considerando as </w:t>
      </w:r>
      <w:r w:rsidR="009D14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razões para tais investimentos</w:t>
      </w:r>
    </w:p>
    <w:p w:rsidR="00BF7C41" w:rsidRPr="00BF7C41" w:rsidRDefault="00BF7C41" w:rsidP="00BF7C41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C41" w:rsidRPr="00BF7C41" w:rsidRDefault="00BF7C41" w:rsidP="00BF7C41">
      <w:pPr>
        <w:autoSpaceDE w:val="0"/>
        <w:autoSpaceDN w:val="0"/>
        <w:adjustRightInd w:val="0"/>
        <w:spacing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 xml:space="preserve">Artigo científico apresentado à disciplina </w:t>
      </w:r>
      <w:r w:rsidRPr="00BF7C41">
        <w:rPr>
          <w:rFonts w:ascii="Times New Roman" w:hAnsi="Times New Roman" w:cs="Times New Roman"/>
          <w:bCs/>
          <w:sz w:val="24"/>
          <w:szCs w:val="24"/>
        </w:rPr>
        <w:t xml:space="preserve">Contabilidade de instituições financeiras e mercado de capitais do </w:t>
      </w:r>
      <w:r w:rsidRPr="00BF7C41">
        <w:rPr>
          <w:rFonts w:ascii="Times New Roman" w:hAnsi="Times New Roman" w:cs="Times New Roman"/>
          <w:sz w:val="24"/>
          <w:szCs w:val="24"/>
        </w:rPr>
        <w:t>7º período do Curso de Ciências Contábeis Noite do Instituto de Ciências Econômicas e Gerenciais da PUC Minas BH.</w:t>
      </w: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 xml:space="preserve">Professor: </w:t>
      </w:r>
      <w:proofErr w:type="spellStart"/>
      <w:r w:rsidRPr="00BF7C41">
        <w:rPr>
          <w:rFonts w:ascii="Times New Roman" w:hAnsi="Times New Roman" w:cs="Times New Roman"/>
          <w:sz w:val="24"/>
          <w:szCs w:val="24"/>
        </w:rPr>
        <w:t>Amilson</w:t>
      </w:r>
      <w:proofErr w:type="spellEnd"/>
      <w:r w:rsidRPr="00BF7C41">
        <w:rPr>
          <w:rFonts w:ascii="Times New Roman" w:hAnsi="Times New Roman" w:cs="Times New Roman"/>
          <w:sz w:val="24"/>
          <w:szCs w:val="24"/>
        </w:rPr>
        <w:t xml:space="preserve"> Carlos Zanetti</w:t>
      </w: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C41" w:rsidRPr="00BF7C41" w:rsidRDefault="00BF7C41" w:rsidP="00BF7C4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7C41">
        <w:rPr>
          <w:rFonts w:ascii="Times New Roman" w:hAnsi="Times New Roman" w:cs="Times New Roman"/>
          <w:bCs/>
          <w:sz w:val="24"/>
          <w:szCs w:val="24"/>
        </w:rPr>
        <w:t>Belo Horizonte</w:t>
      </w:r>
    </w:p>
    <w:p w:rsidR="00BF7C41" w:rsidRPr="00BF7C41" w:rsidRDefault="00BA62E0" w:rsidP="00BF7C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BF7C41">
        <w:rPr>
          <w:rFonts w:ascii="Times New Roman" w:hAnsi="Times New Roman" w:cs="Times New Roman"/>
          <w:sz w:val="24"/>
          <w:szCs w:val="24"/>
        </w:rPr>
        <w:t>3</w:t>
      </w:r>
      <w:r w:rsidR="00BF7C41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="00BF7C41">
        <w:rPr>
          <w:rFonts w:ascii="Times New Roman" w:hAnsi="Times New Roman" w:cs="Times New Roman"/>
          <w:sz w:val="24"/>
          <w:szCs w:val="24"/>
        </w:rPr>
        <w:t>abril</w:t>
      </w:r>
      <w:r w:rsidR="00BF7C41" w:rsidRPr="00BF7C41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BF7C41" w:rsidRPr="00BF7C41" w:rsidRDefault="00BF7C41" w:rsidP="00BF7C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5EB" w:rsidRDefault="003125EB" w:rsidP="00B45C0C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Aná</w:t>
      </w:r>
      <w:r w:rsidRPr="00312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lise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das</w:t>
      </w:r>
      <w:r w:rsidRPr="00312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operações </w:t>
      </w:r>
      <w:r w:rsidR="000E1C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 compra</w:t>
      </w:r>
      <w:r w:rsidR="00B45C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</w:t>
      </w:r>
      <w:r w:rsidR="000E1C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 venda</w:t>
      </w:r>
      <w:r w:rsidR="00B45C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</w:t>
      </w:r>
      <w:r w:rsidR="000E1C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12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realizadas,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125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considerando as </w:t>
      </w:r>
      <w:r w:rsidR="00B45C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razões para tais </w:t>
      </w:r>
      <w:r w:rsidR="00A20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investimento</w:t>
      </w:r>
      <w:r w:rsidR="00B45C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</w:t>
      </w:r>
      <w:r w:rsidR="002A72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3125EB" w:rsidRDefault="003125EB" w:rsidP="005825FA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01F1" w:rsidRPr="00BF7C41" w:rsidRDefault="001101F1" w:rsidP="001101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as compras e vendas realizadas </w:t>
      </w:r>
      <w:proofErr w:type="gramStart"/>
      <w:r>
        <w:rPr>
          <w:rFonts w:ascii="Times New Roman" w:hAnsi="Times New Roman" w:cs="Times New Roman"/>
          <w:sz w:val="24"/>
          <w:szCs w:val="24"/>
        </w:rPr>
        <w:t>no Folha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importante </w:t>
      </w:r>
      <w:r w:rsidR="00705BD0">
        <w:rPr>
          <w:rFonts w:ascii="Times New Roman" w:hAnsi="Times New Roman" w:cs="Times New Roman"/>
          <w:sz w:val="24"/>
          <w:szCs w:val="24"/>
        </w:rPr>
        <w:t xml:space="preserve">o acompanhamento da economia e </w:t>
      </w:r>
      <w:r>
        <w:rPr>
          <w:rFonts w:ascii="Times New Roman" w:hAnsi="Times New Roman" w:cs="Times New Roman"/>
          <w:sz w:val="24"/>
          <w:szCs w:val="24"/>
        </w:rPr>
        <w:t>considerar a lei da oferta e da procura</w:t>
      </w:r>
      <w:r w:rsidR="00705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BF7C41">
        <w:rPr>
          <w:rFonts w:ascii="Times New Roman" w:hAnsi="Times New Roman" w:cs="Times New Roman"/>
          <w:sz w:val="24"/>
          <w:szCs w:val="24"/>
        </w:rPr>
        <w:t>e há muitos compradores, os preços das ações tende a subir, o contrario também é verdadeiro, quando há muitos investidores ve</w:t>
      </w:r>
      <w:r>
        <w:rPr>
          <w:rFonts w:ascii="Times New Roman" w:hAnsi="Times New Roman" w:cs="Times New Roman"/>
          <w:sz w:val="24"/>
          <w:szCs w:val="24"/>
        </w:rPr>
        <w:t xml:space="preserve">ndendo essas ações, o preço cai. </w:t>
      </w:r>
    </w:p>
    <w:p w:rsidR="001101F1" w:rsidRDefault="0021304C" w:rsidP="005825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21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21304C">
        <w:rPr>
          <w:rFonts w:ascii="Times New Roman" w:hAnsi="Times New Roman" w:cs="Times New Roman"/>
          <w:sz w:val="24"/>
          <w:szCs w:val="24"/>
          <w:shd w:val="clear" w:color="auto" w:fill="FFFFFF"/>
        </w:rPr>
        <w:t>compra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ações da PDGR3 (</w:t>
      </w:r>
      <w:hyperlink r:id="rId6" w:history="1">
        <w:r w:rsidRPr="0021304C">
          <w:rPr>
            <w:rFonts w:ascii="Times New Roman" w:hAnsi="Times New Roman" w:cs="Times New Roman"/>
            <w:sz w:val="24"/>
            <w:szCs w:val="24"/>
          </w:rPr>
          <w:t xml:space="preserve">PDG </w:t>
        </w:r>
        <w:proofErr w:type="spellStart"/>
        <w:r w:rsidRPr="0021304C">
          <w:rPr>
            <w:rFonts w:ascii="Times New Roman" w:hAnsi="Times New Roman" w:cs="Times New Roman"/>
            <w:sz w:val="24"/>
            <w:szCs w:val="24"/>
          </w:rPr>
          <w:t>Realty</w:t>
        </w:r>
        <w:proofErr w:type="spellEnd"/>
        <w:r w:rsidRPr="0021304C">
          <w:rPr>
            <w:rFonts w:ascii="Times New Roman" w:hAnsi="Times New Roman" w:cs="Times New Roman"/>
            <w:sz w:val="24"/>
            <w:szCs w:val="24"/>
          </w:rPr>
          <w:t xml:space="preserve"> Empreendimentos e Participações</w:t>
        </w:r>
        <w:r>
          <w:rPr>
            <w:rFonts w:ascii="Times New Roman" w:hAnsi="Times New Roman" w:cs="Times New Roman"/>
            <w:sz w:val="24"/>
            <w:szCs w:val="24"/>
          </w:rPr>
          <w:t>)</w:t>
        </w:r>
        <w:r w:rsidR="00F04C61">
          <w:rPr>
            <w:rFonts w:ascii="Times New Roman" w:hAnsi="Times New Roman" w:cs="Times New Roman"/>
            <w:sz w:val="24"/>
            <w:szCs w:val="24"/>
          </w:rPr>
          <w:t xml:space="preserve"> e FIBR3 (</w:t>
        </w:r>
        <w:hyperlink r:id="rId7" w:history="1">
          <w:r w:rsidR="00F04C61" w:rsidRPr="00F04C61">
            <w:rPr>
              <w:rFonts w:ascii="Times New Roman" w:hAnsi="Times New Roman" w:cs="Times New Roman"/>
              <w:sz w:val="24"/>
              <w:szCs w:val="24"/>
            </w:rPr>
            <w:t>Fibria Celulose</w:t>
          </w:r>
        </w:hyperlink>
        <w:r w:rsidR="00F04C61" w:rsidRPr="00F04C61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, antigamente conhecida como Votorantim Celulose e Papel</w:t>
        </w:r>
        <w:r w:rsidR="00F04C61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)</w:t>
        </w:r>
        <w:r>
          <w:rPr>
            <w:rFonts w:ascii="Times New Roman" w:hAnsi="Times New Roman" w:cs="Times New Roman"/>
            <w:sz w:val="24"/>
            <w:szCs w:val="24"/>
          </w:rPr>
          <w:t xml:space="preserve">, pode ser explicada </w:t>
        </w:r>
        <w:r w:rsidR="00F04C61">
          <w:rPr>
            <w:rFonts w:ascii="Times New Roman" w:hAnsi="Times New Roman" w:cs="Times New Roman"/>
            <w:sz w:val="24"/>
            <w:szCs w:val="24"/>
          </w:rPr>
          <w:t>por essas</w:t>
        </w:r>
        <w:r>
          <w:rPr>
            <w:rFonts w:ascii="Times New Roman" w:hAnsi="Times New Roman" w:cs="Times New Roman"/>
            <w:sz w:val="24"/>
            <w:szCs w:val="24"/>
          </w:rPr>
          <w:t xml:space="preserve"> empresa</w:t>
        </w:r>
        <w:r w:rsidR="00F04C61">
          <w:rPr>
            <w:rFonts w:ascii="Times New Roman" w:hAnsi="Times New Roman" w:cs="Times New Roman"/>
            <w:sz w:val="24"/>
            <w:szCs w:val="24"/>
          </w:rPr>
          <w:t>s</w:t>
        </w:r>
        <w:r>
          <w:rPr>
            <w:rFonts w:ascii="Times New Roman" w:hAnsi="Times New Roman" w:cs="Times New Roman"/>
            <w:sz w:val="24"/>
            <w:szCs w:val="24"/>
          </w:rPr>
          <w:t xml:space="preserve"> ter</w:t>
        </w:r>
        <w:r w:rsidR="00F04C61">
          <w:rPr>
            <w:rFonts w:ascii="Times New Roman" w:hAnsi="Times New Roman" w:cs="Times New Roman"/>
            <w:sz w:val="24"/>
            <w:szCs w:val="24"/>
          </w:rPr>
          <w:t>em</w:t>
        </w:r>
        <w:r>
          <w:rPr>
            <w:rFonts w:ascii="Times New Roman" w:hAnsi="Times New Roman" w:cs="Times New Roman"/>
            <w:sz w:val="24"/>
            <w:szCs w:val="24"/>
          </w:rPr>
          <w:t xml:space="preserve"> a</w:t>
        </w:r>
        <w:r w:rsidR="00F04C61">
          <w:rPr>
            <w:rFonts w:ascii="Times New Roman" w:hAnsi="Times New Roman" w:cs="Times New Roman"/>
            <w:sz w:val="24"/>
            <w:szCs w:val="24"/>
          </w:rPr>
          <w:t>s</w:t>
        </w:r>
        <w:r>
          <w:rPr>
            <w:rFonts w:ascii="Times New Roman" w:hAnsi="Times New Roman" w:cs="Times New Roman"/>
            <w:sz w:val="24"/>
            <w:szCs w:val="24"/>
          </w:rPr>
          <w:t xml:space="preserve"> maior</w:t>
        </w:r>
        <w:r w:rsidR="00F04C61">
          <w:rPr>
            <w:rFonts w:ascii="Times New Roman" w:hAnsi="Times New Roman" w:cs="Times New Roman"/>
            <w:sz w:val="24"/>
            <w:szCs w:val="24"/>
          </w:rPr>
          <w:t>es</w:t>
        </w:r>
        <w:r>
          <w:rPr>
            <w:rFonts w:ascii="Times New Roman" w:hAnsi="Times New Roman" w:cs="Times New Roman"/>
            <w:sz w:val="24"/>
            <w:szCs w:val="24"/>
          </w:rPr>
          <w:t xml:space="preserve"> alta</w:t>
        </w:r>
        <w:r w:rsidR="00F04C61">
          <w:rPr>
            <w:rFonts w:ascii="Times New Roman" w:hAnsi="Times New Roman" w:cs="Times New Roman"/>
            <w:sz w:val="24"/>
            <w:szCs w:val="24"/>
          </w:rPr>
          <w:t>s</w:t>
        </w:r>
        <w:r>
          <w:rPr>
            <w:rFonts w:ascii="Times New Roman" w:hAnsi="Times New Roman" w:cs="Times New Roman"/>
            <w:sz w:val="24"/>
            <w:szCs w:val="24"/>
          </w:rPr>
          <w:t xml:space="preserve"> no dia 27/03. Com uma variação positiva de 5,39%</w:t>
        </w:r>
        <w:r w:rsidR="00F04C61">
          <w:rPr>
            <w:rFonts w:ascii="Times New Roman" w:hAnsi="Times New Roman" w:cs="Times New Roman"/>
            <w:sz w:val="24"/>
            <w:szCs w:val="24"/>
          </w:rPr>
          <w:t xml:space="preserve"> e 4,67%, respectivamente</w:t>
        </w:r>
        <w:r w:rsidRPr="0021304C">
          <w:rPr>
            <w:rFonts w:ascii="Times New Roman" w:hAnsi="Times New Roman" w:cs="Times New Roman"/>
            <w:sz w:val="24"/>
            <w:szCs w:val="24"/>
          </w:rPr>
          <w:t>, de acordo com</w:t>
        </w:r>
        <w:r w:rsidR="008A071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1304C">
          <w:rPr>
            <w:rFonts w:ascii="Times New Roman" w:hAnsi="Times New Roman" w:cs="Times New Roman"/>
            <w:sz w:val="24"/>
            <w:szCs w:val="24"/>
          </w:rPr>
          <w:t>o site EXAME</w:t>
        </w:r>
        <w:r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Pr="0021304C">
          <w:rPr>
            <w:rFonts w:ascii="Times New Roman" w:hAnsi="Times New Roman" w:cs="Times New Roman"/>
            <w:sz w:val="24"/>
            <w:szCs w:val="24"/>
          </w:rPr>
          <w:t> </w:t>
        </w:r>
      </w:hyperlink>
    </w:p>
    <w:p w:rsidR="0087279B" w:rsidRDefault="0087279B" w:rsidP="00582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279B">
        <w:rPr>
          <w:rFonts w:ascii="Times New Roman" w:hAnsi="Times New Roman" w:cs="Times New Roman"/>
          <w:sz w:val="24"/>
          <w:szCs w:val="24"/>
        </w:rPr>
        <w:t>No caso da AMBEV</w:t>
      </w:r>
      <w:r w:rsidR="00C06153">
        <w:rPr>
          <w:rFonts w:ascii="Times New Roman" w:hAnsi="Times New Roman" w:cs="Times New Roman"/>
          <w:sz w:val="24"/>
          <w:szCs w:val="24"/>
        </w:rPr>
        <w:t xml:space="preserve"> (AMBV4)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279B">
        <w:rPr>
          <w:rFonts w:ascii="Times New Roman" w:hAnsi="Times New Roman" w:cs="Times New Roman"/>
          <w:sz w:val="24"/>
          <w:szCs w:val="24"/>
        </w:rPr>
        <w:t>a compra de ações</w:t>
      </w:r>
      <w:r w:rsidR="00C06153">
        <w:rPr>
          <w:rFonts w:ascii="Times New Roman" w:hAnsi="Times New Roman" w:cs="Times New Roman"/>
          <w:sz w:val="24"/>
          <w:szCs w:val="24"/>
        </w:rPr>
        <w:t xml:space="preserve"> </w:t>
      </w:r>
      <w:r w:rsidRPr="0087279B">
        <w:rPr>
          <w:rFonts w:ascii="Times New Roman" w:hAnsi="Times New Roman" w:cs="Times New Roman"/>
          <w:sz w:val="24"/>
          <w:szCs w:val="24"/>
        </w:rPr>
        <w:t xml:space="preserve">dessa companhia se deve pelo fato de ter um preço alto </w:t>
      </w:r>
      <w:r>
        <w:rPr>
          <w:rFonts w:ascii="Times New Roman" w:hAnsi="Times New Roman" w:cs="Times New Roman"/>
          <w:sz w:val="24"/>
          <w:szCs w:val="24"/>
        </w:rPr>
        <w:t xml:space="preserve">estimado </w:t>
      </w:r>
      <w:r w:rsidRPr="0087279B">
        <w:rPr>
          <w:rFonts w:ascii="Times New Roman" w:hAnsi="Times New Roman" w:cs="Times New Roman"/>
          <w:sz w:val="24"/>
          <w:szCs w:val="24"/>
        </w:rPr>
        <w:t xml:space="preserve">pra dezembro de </w:t>
      </w:r>
      <w:r>
        <w:rPr>
          <w:rFonts w:ascii="Times New Roman" w:hAnsi="Times New Roman" w:cs="Times New Roman"/>
          <w:sz w:val="24"/>
          <w:szCs w:val="24"/>
        </w:rPr>
        <w:t>2013, apesar da sua variação negativa de 0,21 no dia.</w:t>
      </w:r>
    </w:p>
    <w:p w:rsidR="0087279B" w:rsidRDefault="005F4EC5" w:rsidP="00582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23D6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913361">
        <w:rPr>
          <w:rFonts w:ascii="Times New Roman" w:hAnsi="Times New Roman" w:cs="Times New Roman"/>
          <w:sz w:val="24"/>
          <w:szCs w:val="24"/>
        </w:rPr>
        <w:t>à</w:t>
      </w:r>
      <w:r w:rsidR="008523D6">
        <w:rPr>
          <w:rFonts w:ascii="Times New Roman" w:hAnsi="Times New Roman" w:cs="Times New Roman"/>
          <w:sz w:val="24"/>
          <w:szCs w:val="24"/>
        </w:rPr>
        <w:t xml:space="preserve"> compra de ações da CEMIG (CMIG4), é interessante investir</w:t>
      </w:r>
      <w:r w:rsidR="001F1E1C">
        <w:rPr>
          <w:rFonts w:ascii="Times New Roman" w:hAnsi="Times New Roman" w:cs="Times New Roman"/>
          <w:sz w:val="24"/>
          <w:szCs w:val="24"/>
        </w:rPr>
        <w:t xml:space="preserve"> por possuir uma variação positiva de 1,05 no dia e </w:t>
      </w:r>
      <w:r>
        <w:rPr>
          <w:rFonts w:ascii="Times New Roman" w:hAnsi="Times New Roman" w:cs="Times New Roman"/>
          <w:sz w:val="24"/>
          <w:szCs w:val="24"/>
        </w:rPr>
        <w:t>por ter uma demanda estável</w:t>
      </w:r>
      <w:r w:rsidR="001F1E1C">
        <w:rPr>
          <w:rFonts w:ascii="Times New Roman" w:hAnsi="Times New Roman" w:cs="Times New Roman"/>
          <w:sz w:val="24"/>
          <w:szCs w:val="24"/>
        </w:rPr>
        <w:t>.</w:t>
      </w:r>
    </w:p>
    <w:p w:rsidR="001F1E1C" w:rsidRDefault="001F1E1C" w:rsidP="00582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Foi comprado também ações da G</w:t>
      </w:r>
      <w:r w:rsidR="00EC4D95">
        <w:rPr>
          <w:rFonts w:ascii="Times New Roman" w:hAnsi="Times New Roman" w:cs="Times New Roman"/>
          <w:sz w:val="24"/>
          <w:szCs w:val="24"/>
        </w:rPr>
        <w:t>ERDAU</w:t>
      </w:r>
      <w:r w:rsidR="00C06153">
        <w:rPr>
          <w:rFonts w:ascii="Times New Roman" w:hAnsi="Times New Roman" w:cs="Times New Roman"/>
          <w:sz w:val="24"/>
          <w:szCs w:val="24"/>
        </w:rPr>
        <w:t xml:space="preserve"> (GGBR4) </w:t>
      </w:r>
      <w:r>
        <w:rPr>
          <w:rFonts w:ascii="Times New Roman" w:hAnsi="Times New Roman" w:cs="Times New Roman"/>
          <w:sz w:val="24"/>
          <w:szCs w:val="24"/>
        </w:rPr>
        <w:t>por acreditar que em 2013 haverá um forte fluxo de demanda por causa d</w:t>
      </w:r>
      <w:r w:rsidRPr="001F1E1C">
        <w:rPr>
          <w:rFonts w:ascii="Times New Roman" w:hAnsi="Times New Roman" w:cs="Times New Roman"/>
          <w:sz w:val="24"/>
          <w:szCs w:val="24"/>
        </w:rPr>
        <w:t xml:space="preserve">as eleições presidenciais em 2014, </w:t>
      </w:r>
      <w:r>
        <w:rPr>
          <w:rFonts w:ascii="Times New Roman" w:hAnsi="Times New Roman" w:cs="Times New Roman"/>
          <w:sz w:val="24"/>
          <w:szCs w:val="24"/>
        </w:rPr>
        <w:t xml:space="preserve">aumentando </w:t>
      </w:r>
      <w:r w:rsidRPr="001F1E1C">
        <w:rPr>
          <w:rFonts w:ascii="Times New Roman" w:hAnsi="Times New Roman" w:cs="Times New Roman"/>
          <w:sz w:val="24"/>
          <w:szCs w:val="24"/>
        </w:rPr>
        <w:t xml:space="preserve">a pressão mundo afora por um PIB melhor e </w:t>
      </w:r>
      <w:r>
        <w:rPr>
          <w:rFonts w:ascii="Times New Roman" w:hAnsi="Times New Roman" w:cs="Times New Roman"/>
          <w:sz w:val="24"/>
          <w:szCs w:val="24"/>
        </w:rPr>
        <w:t>pelos</w:t>
      </w:r>
      <w:r w:rsidRPr="001F1E1C">
        <w:rPr>
          <w:rFonts w:ascii="Times New Roman" w:hAnsi="Times New Roman" w:cs="Times New Roman"/>
          <w:sz w:val="24"/>
          <w:szCs w:val="24"/>
        </w:rPr>
        <w:t xml:space="preserve"> eventos que serão sediados </w:t>
      </w:r>
      <w:r>
        <w:rPr>
          <w:rFonts w:ascii="Times New Roman" w:hAnsi="Times New Roman" w:cs="Times New Roman"/>
          <w:sz w:val="24"/>
          <w:szCs w:val="24"/>
        </w:rPr>
        <w:t>no Brasil</w:t>
      </w:r>
      <w:r w:rsidR="008A071A">
        <w:rPr>
          <w:rFonts w:ascii="Times New Roman" w:hAnsi="Times New Roman" w:cs="Times New Roman"/>
          <w:sz w:val="24"/>
          <w:szCs w:val="24"/>
        </w:rPr>
        <w:t xml:space="preserve"> (Copa do Mundo e Olimpíadas)</w:t>
      </w:r>
      <w:r w:rsidRPr="001F1E1C">
        <w:rPr>
          <w:rFonts w:ascii="Times New Roman" w:hAnsi="Times New Roman" w:cs="Times New Roman"/>
          <w:sz w:val="24"/>
          <w:szCs w:val="24"/>
        </w:rPr>
        <w:t xml:space="preserve"> o governo brasileiro deve</w:t>
      </w:r>
      <w:r w:rsidR="008A071A">
        <w:rPr>
          <w:rFonts w:ascii="Times New Roman" w:hAnsi="Times New Roman" w:cs="Times New Roman"/>
          <w:sz w:val="24"/>
          <w:szCs w:val="24"/>
        </w:rPr>
        <w:t>rá</w:t>
      </w:r>
      <w:r w:rsidRPr="001F1E1C">
        <w:rPr>
          <w:rFonts w:ascii="Times New Roman" w:hAnsi="Times New Roman" w:cs="Times New Roman"/>
          <w:sz w:val="24"/>
          <w:szCs w:val="24"/>
        </w:rPr>
        <w:t xml:space="preserve"> começar a correr atrás de investimentos em </w:t>
      </w:r>
      <w:proofErr w:type="spellStart"/>
      <w:r w:rsidRPr="001F1E1C">
        <w:rPr>
          <w:rFonts w:ascii="Times New Roman" w:hAnsi="Times New Roman" w:cs="Times New Roman"/>
          <w:sz w:val="24"/>
          <w:szCs w:val="24"/>
        </w:rPr>
        <w:t>infraestrutura</w:t>
      </w:r>
      <w:proofErr w:type="spellEnd"/>
      <w:r>
        <w:rPr>
          <w:rFonts w:ascii="Arial" w:hAnsi="Arial" w:cs="Arial"/>
          <w:color w:val="333333"/>
          <w:bdr w:val="none" w:sz="0" w:space="0" w:color="auto" w:frame="1"/>
          <w:shd w:val="clear" w:color="auto" w:fill="FCFCFC"/>
        </w:rPr>
        <w:t>.</w:t>
      </w:r>
    </w:p>
    <w:p w:rsidR="00E12002" w:rsidRDefault="0001776E" w:rsidP="00582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Em relação às vendas, os ativos de menores valores foram vendidos, por conta da lei da oferta e da procura e especificamente, as ações da Petrobras</w:t>
      </w:r>
      <w:r w:rsidR="002C0DE5">
        <w:rPr>
          <w:rFonts w:ascii="Times New Roman" w:hAnsi="Times New Roman" w:cs="Times New Roman"/>
          <w:sz w:val="24"/>
          <w:szCs w:val="24"/>
        </w:rPr>
        <w:t xml:space="preserve"> (PETR3, PETR4)</w:t>
      </w:r>
      <w:r>
        <w:rPr>
          <w:rFonts w:ascii="Times New Roman" w:hAnsi="Times New Roman" w:cs="Times New Roman"/>
          <w:sz w:val="24"/>
          <w:szCs w:val="24"/>
        </w:rPr>
        <w:t xml:space="preserve">, pois apresentam variações negativas e </w:t>
      </w:r>
      <w:r w:rsidR="009C3AE6">
        <w:rPr>
          <w:rFonts w:ascii="Times New Roman" w:hAnsi="Times New Roman" w:cs="Times New Roman"/>
          <w:sz w:val="24"/>
          <w:szCs w:val="24"/>
        </w:rPr>
        <w:t>os</w:t>
      </w:r>
      <w:r w:rsidR="00705BD0">
        <w:rPr>
          <w:rFonts w:ascii="Times New Roman" w:hAnsi="Times New Roman" w:cs="Times New Roman"/>
          <w:sz w:val="24"/>
          <w:szCs w:val="24"/>
        </w:rPr>
        <w:t xml:space="preserve"> reajustes do preço da gasolina poder agravar essa situação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25EB" w:rsidRDefault="00E12002" w:rsidP="00E120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Um dos motivos para a venda das ações </w:t>
      </w:r>
      <w:proofErr w:type="gramStart"/>
      <w:r>
        <w:rPr>
          <w:rFonts w:ascii="Times New Roman" w:hAnsi="Times New Roman" w:cs="Times New Roman"/>
          <w:sz w:val="24"/>
          <w:szCs w:val="24"/>
        </w:rPr>
        <w:t>da Vale</w:t>
      </w:r>
      <w:proofErr w:type="gramEnd"/>
      <w:r w:rsidR="002C0DE5">
        <w:rPr>
          <w:rFonts w:ascii="Times New Roman" w:hAnsi="Times New Roman" w:cs="Times New Roman"/>
          <w:sz w:val="24"/>
          <w:szCs w:val="24"/>
        </w:rPr>
        <w:t xml:space="preserve"> (VALE3)</w:t>
      </w:r>
      <w:r w:rsidR="007A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também da Petrobras, se deve ao fato</w:t>
      </w:r>
      <w:r w:rsidR="00017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497982">
        <w:rPr>
          <w:rFonts w:ascii="Times New Roman" w:hAnsi="Times New Roman" w:cs="Times New Roman"/>
          <w:sz w:val="24"/>
          <w:szCs w:val="24"/>
        </w:rPr>
        <w:t xml:space="preserve"> surgimento de um novo cenário</w:t>
      </w:r>
      <w:r w:rsidR="00B56C3D">
        <w:rPr>
          <w:rFonts w:ascii="Times New Roman" w:hAnsi="Times New Roman" w:cs="Times New Roman"/>
          <w:sz w:val="24"/>
          <w:szCs w:val="24"/>
        </w:rPr>
        <w:t xml:space="preserve"> </w:t>
      </w:r>
      <w:r w:rsidR="00497982">
        <w:rPr>
          <w:rFonts w:ascii="Times New Roman" w:hAnsi="Times New Roman" w:cs="Times New Roman"/>
          <w:sz w:val="24"/>
          <w:szCs w:val="24"/>
        </w:rPr>
        <w:t xml:space="preserve">procurando oportunidades em ações de empresas menores, pois por terem </w:t>
      </w:r>
      <w:r w:rsidR="00497982" w:rsidRPr="00497982">
        <w:rPr>
          <w:rFonts w:ascii="Times New Roman" w:hAnsi="Times New Roman" w:cs="Times New Roman"/>
          <w:sz w:val="24"/>
          <w:szCs w:val="24"/>
        </w:rPr>
        <w:t xml:space="preserve">sua atividade mais voltada ao mercado interno, estão bem menos expostas ao instável cenário econômico internacional e </w:t>
      </w:r>
      <w:r w:rsidR="00913361">
        <w:rPr>
          <w:rFonts w:ascii="Times New Roman" w:hAnsi="Times New Roman" w:cs="Times New Roman"/>
          <w:sz w:val="24"/>
          <w:szCs w:val="24"/>
        </w:rPr>
        <w:t>ao</w:t>
      </w:r>
      <w:r w:rsidR="00497982" w:rsidRPr="00497982">
        <w:rPr>
          <w:rFonts w:ascii="Times New Roman" w:hAnsi="Times New Roman" w:cs="Times New Roman"/>
          <w:sz w:val="24"/>
          <w:szCs w:val="24"/>
        </w:rPr>
        <w:t xml:space="preserve"> governo com vocação para intervenção. </w:t>
      </w:r>
    </w:p>
    <w:p w:rsidR="009976DF" w:rsidRDefault="009976DF" w:rsidP="009976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carteira, o extrato e o gráfico da evolução da posição financeira se encontram nos Anexos A, B e C</w:t>
      </w:r>
      <w:r w:rsidR="00AF57BA">
        <w:rPr>
          <w:rFonts w:ascii="Times New Roman" w:hAnsi="Times New Roman" w:cs="Times New Roman"/>
          <w:sz w:val="24"/>
          <w:szCs w:val="24"/>
        </w:rPr>
        <w:t>, respectivamente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08B4" w:rsidRDefault="004208B4" w:rsidP="005825FA">
      <w:pPr>
        <w:jc w:val="both"/>
        <w:rPr>
          <w:rStyle w:val="apple-converted-space"/>
          <w:rFonts w:ascii="Arial" w:hAnsi="Arial" w:cs="Arial"/>
          <w:color w:val="333333"/>
          <w:bdr w:val="none" w:sz="0" w:space="0" w:color="auto" w:frame="1"/>
          <w:shd w:val="clear" w:color="auto" w:fill="FCFCFC"/>
        </w:rPr>
      </w:pPr>
    </w:p>
    <w:p w:rsidR="002C0DE5" w:rsidRDefault="002C0DE5" w:rsidP="005825FA">
      <w:pPr>
        <w:jc w:val="both"/>
        <w:rPr>
          <w:rStyle w:val="apple-converted-space"/>
          <w:rFonts w:ascii="Arial" w:hAnsi="Arial" w:cs="Arial"/>
          <w:color w:val="333333"/>
          <w:bdr w:val="none" w:sz="0" w:space="0" w:color="auto" w:frame="1"/>
          <w:shd w:val="clear" w:color="auto" w:fill="FCFCFC"/>
        </w:rPr>
      </w:pPr>
    </w:p>
    <w:p w:rsidR="00105B30" w:rsidRPr="00BF7C41" w:rsidRDefault="00105B30" w:rsidP="005825FA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Por que </w:t>
      </w:r>
      <w:proofErr w:type="gramStart"/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as ações do grupo empresarial Eike Batista vem</w:t>
      </w:r>
      <w:proofErr w:type="gramEnd"/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tendo tantas desvalorizações?</w:t>
      </w:r>
    </w:p>
    <w:p w:rsidR="00105B30" w:rsidRPr="00BF7C41" w:rsidRDefault="00105B30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162D31" w:rsidRPr="00BF7C41" w:rsidRDefault="00E95C26" w:rsidP="005825F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Os papé</w:t>
      </w:r>
      <w:r w:rsidR="00162D31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is da petrolífera OGX caíram 24,61% para 6,31 reais cada, puxando também para baixo as ações de suas “irmãs” LLX e MMX – respectivamente, as empresas de logística e de mineração </w:t>
      </w:r>
      <w:proofErr w:type="gramStart"/>
      <w:r w:rsidR="00162D31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da holding</w:t>
      </w:r>
      <w:proofErr w:type="gramEnd"/>
      <w:r w:rsidR="00162D31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de Eike, a EBX -, que </w:t>
      </w:r>
      <w:r w:rsidR="0017337F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travaram</w:t>
      </w:r>
      <w:r w:rsidR="00162D31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perdas de 7,47% (2,23 reais) e 6,94% (6,03 reais), respectivamente.</w:t>
      </w:r>
      <w:r w:rsidR="0017337F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Uma das causas da desvalorização das ações pode ser explicada pela </w:t>
      </w:r>
      <w:r w:rsidR="00162D31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vazão de óleo nos primeiros poços perfurados pela empresa no</w:t>
      </w:r>
      <w:r w:rsidR="00162D31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hyperlink r:id="rId8" w:history="1">
        <w:r w:rsidR="00162D31" w:rsidRPr="00BF7C41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campo Tubarão Azul</w:t>
        </w:r>
      </w:hyperlink>
      <w:r w:rsidR="00162D31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(antigo Waimea), n</w:t>
      </w:r>
      <w:r w:rsidR="0017337F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a bacia de Campos, </w:t>
      </w:r>
      <w:r w:rsidR="00162D31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de </w:t>
      </w:r>
      <w:proofErr w:type="gramStart"/>
      <w:r w:rsidR="00162D31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5</w:t>
      </w:r>
      <w:proofErr w:type="gramEnd"/>
      <w:r w:rsidR="00162D31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mil barris de óleo equivalente (boe) por dia – muito menor que o estimado no início da sua perfuração em janeiro, entre 10 mil e 18 mil barris/dia</w:t>
      </w:r>
      <w:r w:rsidR="00F80BC6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(</w:t>
      </w:r>
      <w:r w:rsidR="0017337F" w:rsidRPr="00BF7C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Azevedo, 2012).</w:t>
      </w:r>
    </w:p>
    <w:p w:rsidR="0017337F" w:rsidRPr="00BF7C41" w:rsidRDefault="0017337F" w:rsidP="005825FA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162D31" w:rsidRPr="00BF7C41" w:rsidRDefault="00105B30" w:rsidP="005825FA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pt-BR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 o caso da Petrobras?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565883" w:rsidRPr="00BF7C41" w:rsidRDefault="00565883" w:rsidP="005825F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</w:pPr>
    </w:p>
    <w:p w:rsidR="00162D31" w:rsidRPr="00BF7C41" w:rsidRDefault="00E95C26" w:rsidP="005825F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</w:t>
      </w:r>
      <w:r w:rsidR="00162D31"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 ações ordinárias </w:t>
      </w:r>
      <w:r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da Petrobras despencaram 3,95%, </w:t>
      </w:r>
      <w:r w:rsidR="00162D31"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maior queda entre os papéis que fazem parte do Ibovespa.</w:t>
      </w:r>
      <w:r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162D31"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Segundo analistas, o motivo da forte desvalorização foi a proximidade do leilão em que o governo vai vender 180 milhões de ações ordinárias da Petrobras, o que corresponde a </w:t>
      </w:r>
      <w:proofErr w:type="gramStart"/>
      <w:r w:rsidR="00162D31"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cerca de 27</w:t>
      </w:r>
      <w:proofErr w:type="gramEnd"/>
      <w:r w:rsidR="00162D31"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% do capital votante da estatal.</w:t>
      </w:r>
    </w:p>
    <w:p w:rsidR="00162D31" w:rsidRPr="00BF7C41" w:rsidRDefault="00162D31" w:rsidP="00F80B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Uma das leis básicas de mercado é que, quando aumenta a oferta, os preços dos ativos tendem a cair. Por isso, muitos investidores de grande porte passaram a vender suas ações de Petrobras, derrubando a cotação dos papéis.</w:t>
      </w:r>
    </w:p>
    <w:p w:rsidR="00162D31" w:rsidRPr="00BF7C41" w:rsidRDefault="00162D31" w:rsidP="00F80B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Outro fato que tem </w:t>
      </w:r>
      <w:proofErr w:type="gramStart"/>
      <w:r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ocorrido,</w:t>
      </w:r>
      <w:proofErr w:type="gramEnd"/>
      <w:r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como influência da proximidade da oferta pública, é que as ações ON têm recuado menos que as PN. Ontem, as ordinárias fecharam cotadas acima das preferenciais.</w:t>
      </w:r>
    </w:p>
    <w:p w:rsidR="00162D31" w:rsidRPr="00BF7C41" w:rsidRDefault="00162D31" w:rsidP="00F80B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Um dos principais fatores que têm provocado isso é a expectativa de negociação dos ADRs (American Depositary Receipts) da Petrobras que serão lançados em Nova York. Os ADRs são recibos de ações de empresas não-americanas que podem ser negociado</w:t>
      </w:r>
      <w:r w:rsidR="00E95C26"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 </w:t>
      </w:r>
      <w:r w:rsidR="00352A1C"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nas Bolsas dos Estados Unidos (</w:t>
      </w:r>
      <w:r w:rsidR="00E95C26" w:rsidRPr="00BF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Cruz; Souza).</w:t>
      </w:r>
    </w:p>
    <w:p w:rsidR="00565883" w:rsidRPr="00BF7C41" w:rsidRDefault="00565883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2D31" w:rsidRPr="00BF7C41" w:rsidRDefault="00C409BD" w:rsidP="00582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Por que existe volatilidade no mercado de ações</w:t>
      </w:r>
      <w:r w:rsidR="00551C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C409BD" w:rsidRPr="00BF7C41" w:rsidRDefault="00C409BD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9BD" w:rsidRPr="00BF7C41" w:rsidRDefault="00C409BD" w:rsidP="00F80B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 xml:space="preserve">A volatilidade é uma medida da velocidade do mercado, mercados que se movem lentamente são mercados de baixa volatilidade e os que se movem rapidamente são mercados de alta volatilidade. Ela existe no mercado de ações para indicar a intensidade e a freqüência </w:t>
      </w:r>
      <w:r w:rsidRPr="00BF7C41">
        <w:rPr>
          <w:rFonts w:ascii="Times New Roman" w:hAnsi="Times New Roman" w:cs="Times New Roman"/>
          <w:sz w:val="24"/>
          <w:szCs w:val="24"/>
        </w:rPr>
        <w:lastRenderedPageBreak/>
        <w:t>das oscilações nos preços de um ativo financeiro (ação, título, fundo de investimento) ou de índices das bolsas de valores em um determinado período de tempo, a volatilidade é um dos parâmetros mais utilizados como forma de medir o risco de um ativo (A VOLATIBILIDADE).</w:t>
      </w:r>
    </w:p>
    <w:p w:rsidR="00C409BD" w:rsidRPr="00BF7C41" w:rsidRDefault="00C409BD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09BD" w:rsidRPr="00BF7C41" w:rsidRDefault="00AB282B" w:rsidP="00582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que é o novo mercado?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C409BD" w:rsidRPr="00BF7C41" w:rsidRDefault="00C409BD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86A" w:rsidRPr="00BF7C41" w:rsidRDefault="00E95C26" w:rsidP="00F80B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A</w:t>
      </w:r>
      <w:r w:rsidR="00A0286A" w:rsidRPr="00BF7C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286A" w:rsidRPr="00BF7C41">
        <w:rPr>
          <w:rFonts w:ascii="Times New Roman" w:hAnsi="Times New Roman" w:cs="Times New Roman"/>
          <w:sz w:val="24"/>
          <w:szCs w:val="24"/>
        </w:rPr>
        <w:t>BM&amp;FBovespa</w:t>
      </w:r>
      <w:proofErr w:type="gramEnd"/>
      <w:r w:rsidR="00A0286A" w:rsidRPr="00BF7C41">
        <w:rPr>
          <w:rFonts w:ascii="Times New Roman" w:hAnsi="Times New Roman" w:cs="Times New Roman"/>
          <w:sz w:val="24"/>
          <w:szCs w:val="24"/>
        </w:rPr>
        <w:t xml:space="preserve"> desenvolveu um segmento de listagem chamado de Novo Mercado, com seus diferentes níveis, para aprimorar e melhorar o processo de governança corporativa entre as companhias brasileiras. No entanto, qualquer princípio ou lei só terá real impacto se for </w:t>
      </w:r>
      <w:proofErr w:type="gramStart"/>
      <w:r w:rsidR="00A0286A" w:rsidRPr="00BF7C41">
        <w:rPr>
          <w:rFonts w:ascii="Times New Roman" w:hAnsi="Times New Roman" w:cs="Times New Roman"/>
          <w:sz w:val="24"/>
          <w:szCs w:val="24"/>
        </w:rPr>
        <w:t>implementado</w:t>
      </w:r>
      <w:proofErr w:type="gramEnd"/>
      <w:r w:rsidR="00A0286A" w:rsidRPr="00BF7C41">
        <w:rPr>
          <w:rFonts w:ascii="Times New Roman" w:hAnsi="Times New Roman" w:cs="Times New Roman"/>
          <w:sz w:val="24"/>
          <w:szCs w:val="24"/>
        </w:rPr>
        <w:t xml:space="preserve">, cobrado e principalmente exigido por investidores e reguladores. O Novo Mercado foi um avanço importante para melhorar a governança corporativa no Brasil, embora sua adesão a qualquer um dos níveis é voluntária por parte das </w:t>
      </w:r>
      <w:r w:rsidRPr="00BF7C41">
        <w:rPr>
          <w:rFonts w:ascii="Times New Roman" w:hAnsi="Times New Roman" w:cs="Times New Roman"/>
          <w:sz w:val="24"/>
          <w:szCs w:val="24"/>
        </w:rPr>
        <w:t>companhias e seus controladores (NOVO mercado).</w:t>
      </w:r>
    </w:p>
    <w:p w:rsidR="00565883" w:rsidRPr="00BF7C41" w:rsidRDefault="00565883" w:rsidP="005825FA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E95C26" w:rsidRPr="00BF7C41" w:rsidRDefault="00AB282B" w:rsidP="005825FA">
      <w:pPr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Quais as principais vantagens e desvantagens de se promover a abertura de capital de uma empresa?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565883" w:rsidRPr="00BF7C41" w:rsidRDefault="00565883" w:rsidP="005825FA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B282B" w:rsidRPr="00BF7C41" w:rsidRDefault="00AB282B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80BC6"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VANTAGENS </w:t>
      </w:r>
    </w:p>
    <w:p w:rsidR="00AB282B" w:rsidRPr="00BF7C41" w:rsidRDefault="00AB282B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1. AMPLIAÇÃO DA BASE DE CAPTAÇÃO DE RECURSOS FINANCEIROS E DE SEU POTENCIAL DE CRESCIMENTO. 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Acesso ao mercado de capitais do País, para captação de recursos destinados ao financiamento de projetos, expansão, mudança de escala ou diversificação de seus negócios, ou mesmo à reestruturação de seus passivos financeiros.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A captação de recursos através do lançamento de valores mobiliários é uma alternativa aos financiamentos bancários, viabilizando o acesso a investidores potenciais, não só no Brasil, como no exterior, tendo em vista a possibilidade de captação de recursos externos, através de processos de lançamento de recibos de depósito negociáveis nos mercados de capitais de outros países, com aprovação da CVM e do Banco Central.</w:t>
      </w:r>
    </w:p>
    <w:p w:rsidR="00AB282B" w:rsidRPr="00BF7C41" w:rsidRDefault="00AB282B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2. MAIOR FLEXIBILIDADE ESTRATÉGICA - LIQUIDEZ PATRIMONIAL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Margem para administração de sua estrutura de capital, balanceando as relações entre capital acionário e de terceiros, e, conseqüentemente, seu risco empresarial.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acionistas controladores aumentam a liquidez do seu patrimônio, através da oportunidade de negociação de sua participação na empresa, que tende a se valorizar ao longo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do tempo pela diversificação de compradores, sobretudo investidores institucionais, nacionais ou estrangeiros. </w:t>
      </w:r>
    </w:p>
    <w:p w:rsidR="00AB282B" w:rsidRPr="00BF7C41" w:rsidRDefault="00AB282B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 IMAGEM INSTITUCIONAL - MAIOR EXPOSIÇÃO AO MERCADO 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A transparência e confiabilidade exigidas nas suas informações básicas facilitam os negócios, atraindo o consumidor final, gerando maior presença e prestígio no mercado.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Uma companhia aberta tende a ter um diferencial competitivo e melhoria de imagem institucional. Quando recorre ao endividamento bancário, por exemplo, seu custo financeiro é normalmente inferior ao de uma companhia fechada.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4. RESTRUTURAÇÃO SOCIETÁRIA 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Soluções para problemas rela</w:t>
      </w:r>
      <w:r w:rsidR="00D13478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tivos à estratégia empresarial</w:t>
      </w:r>
      <w:proofErr w:type="gramStart"/>
      <w:r w:rsidR="00D13478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partilhas</w:t>
      </w:r>
      <w:proofErr w:type="gramEnd"/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heranças e processos sucessórios podem ser equacionados através de uma abertura de capital, orientado por especialistas em questões societárias que estão aptos a apresentar inúmeras alternativas, de acordo com os parâmetros desejados de independência gerencial e eficiência fiscal.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Por outro lado, o status de companhia aberta tende a facilitar as associações internacionais. </w:t>
      </w:r>
    </w:p>
    <w:p w:rsidR="00AB282B" w:rsidRPr="00BF7C41" w:rsidRDefault="00AB282B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5. GESTÃO PROFISSIONAL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A abertura de capital leva à aceleração da profissionalização da companhia.</w:t>
      </w:r>
    </w:p>
    <w:p w:rsidR="00AB282B" w:rsidRPr="00BF7C41" w:rsidRDefault="00AB282B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Inicialmente, esse processo é conseqüência das disposições legais, dada a eleição de conselheiros representantes dos novos acionistas e a exigência da figura do Diretor de Relações com Investidores (DRI). 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Uma administração profissionalizada é um dos pontos que mais interessa ao investidor, dada a necessidade de treinamento profissional dos ocupantes de cargos de direção.</w:t>
      </w:r>
    </w:p>
    <w:p w:rsidR="00AB282B" w:rsidRPr="00BF7C41" w:rsidRDefault="00AB282B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6. RELACIONAMENTO COM FUNCIONÁRIOS 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A abertura do capital de uma empresa pode ser feita também para seus funcionários, procedimento esse muito utilizado no mercado internacional e que começou a surgir no mercado brasileiro, sobretudo no Programa Nacional de Desestatização.</w:t>
      </w:r>
    </w:p>
    <w:p w:rsidR="00AB282B" w:rsidRPr="00BF7C41" w:rsidRDefault="00AB282B" w:rsidP="00F80B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DESVANTAGENS </w:t>
      </w:r>
    </w:p>
    <w:p w:rsidR="00AB282B" w:rsidRPr="00BF7C41" w:rsidRDefault="00AB282B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1. CUSTOS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Os custos associados ao processo de abertura de capital, à remuneração do capital dos novos acionistas (política de dividendos) e à administração de um sistema de informações específico para o controle da propriedade da empresa, tendem a se diluir em função das vantagens agregadas.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Dentre esses custos, destacam-se:</w:t>
      </w:r>
      <w:r w:rsidR="004D7253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de um Departamento de Acionistas;</w:t>
      </w:r>
      <w:r w:rsidR="004D7253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de um Departamento de Relações com Investidores, que poderá incorporar o Departamento de Acionistas. Este setor incumbir-se-á de centralizar todas as informações internas a serem fornecidas ao mercado, integrando e sistematizando esse conjunto de informações;</w:t>
      </w:r>
      <w:r w:rsidR="004D7253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especializada em emissão de ações escriturais, custódia de debêntures, serviços de planejamento e de corretagem, e</w:t>
      </w:r>
      <w:r w:rsidRPr="00BF7C4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 underwriting;</w:t>
      </w:r>
      <w:r w:rsidR="004D7253" w:rsidRPr="00BF7C4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taxas da CVM e das Bolsas de Valores;</w:t>
      </w:r>
      <w:r w:rsidR="004D7253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serviços de auditores independentes mais abrangentes que aqueles exigidos para as demais companhias; e</w:t>
      </w:r>
      <w:r w:rsidR="004D7253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divulgação de informação sistemática ao mercado sobre as atividades da empresa.</w:t>
      </w:r>
    </w:p>
    <w:p w:rsidR="00AB282B" w:rsidRPr="00BF7C41" w:rsidRDefault="00AB282B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2. QUALIDADE DA INFORMAÇÃO </w:t>
      </w:r>
    </w:p>
    <w:p w:rsidR="00AB282B" w:rsidRPr="00BF7C41" w:rsidRDefault="00AB282B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A necessidade de atendimento as normas mais específicas e rigorosas, no que tange aos procedimentos e princípios contábeis, de auditoria, e divulgação de demonstrações financeiras, quando contrapostos aos benefícios oriundos do status de companhia a</w:t>
      </w:r>
      <w:r w:rsidR="00924AA8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berta, tende também a se diluir </w:t>
      </w:r>
      <w:r w:rsidR="00924AA8" w:rsidRPr="00BF7C41">
        <w:rPr>
          <w:rFonts w:ascii="Times New Roman" w:hAnsi="Times New Roman" w:cs="Times New Roman"/>
          <w:sz w:val="24"/>
          <w:szCs w:val="24"/>
        </w:rPr>
        <w:t>(</w:t>
      </w:r>
      <w:r w:rsidR="00924AA8" w:rsidRPr="00BF7C41">
        <w:rPr>
          <w:rFonts w:ascii="Times New Roman" w:hAnsi="Times New Roman" w:cs="Times New Roman"/>
          <w:bCs/>
          <w:sz w:val="24"/>
          <w:szCs w:val="24"/>
        </w:rPr>
        <w:t>ABERTURA de capital de empresas).</w:t>
      </w:r>
    </w:p>
    <w:p w:rsidR="00AB282B" w:rsidRPr="00BF7C41" w:rsidRDefault="00AB282B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82B" w:rsidRPr="00BF7C41" w:rsidRDefault="008A3A23" w:rsidP="005825F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Qual a diferença entre um contrato de distribuição realizado com garantia firme e no regime de melhores esforços</w:t>
      </w:r>
      <w:r w:rsidR="001E0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8A3A23" w:rsidRPr="00BF7C41" w:rsidRDefault="008A3A23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3A23" w:rsidRPr="00BF7C41" w:rsidRDefault="008A3A23" w:rsidP="004D72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No Contrato com Garantia Firme o emissor recebe os recursos oriundos da emissão, independentemente da aceitação ou não dos papéis pelo mercado. Nesse caso, o intermediário financeiro subscreve o total dos títulos não colocados no prazo contratual e é remunerado com comissões de coordenação, garantia e colocação;</w:t>
      </w:r>
    </w:p>
    <w:p w:rsidR="008A3A23" w:rsidRPr="00BF7C41" w:rsidRDefault="008A3A23" w:rsidP="004D725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No Regime de Melhores Esforços, não há nenhum compromisso do intermediário financeiro com a colocação da totalidade dos títulos. Sua remuneração corresponde somente às comissões de coordenação e colocação, já que o esforço de venda será apenas no sentido de colocar no mercado a maior quantidade possível dos títulos previstos em contrato (</w:t>
      </w:r>
      <w:r w:rsidRPr="00BF7C41">
        <w:rPr>
          <w:rFonts w:ascii="Times New Roman" w:hAnsi="Times New Roman" w:cs="Times New Roman"/>
          <w:bCs/>
          <w:sz w:val="24"/>
          <w:szCs w:val="24"/>
        </w:rPr>
        <w:t>DEFINIÇÃO, Características e Garantias).</w:t>
      </w:r>
    </w:p>
    <w:p w:rsidR="008A3A23" w:rsidRPr="00BF7C41" w:rsidRDefault="008A3A23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82B" w:rsidRPr="00BF7C41" w:rsidRDefault="00352A1C" w:rsidP="005825FA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Qual a importância do departamento de RI em uma Cia aberta?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352A1C" w:rsidRPr="00BF7C41" w:rsidRDefault="00352A1C" w:rsidP="005825FA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77A16" w:rsidRPr="00BF7C41" w:rsidRDefault="00924AA8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177A16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 deve estar apto a acompanhar continuamente o mercado, de forma a captar seus pensamentos e expectativas e prop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agá-los internamente, além de identificar e avaliar as reações do mercado frente às estratégias e às iniciativas da companhia. </w:t>
      </w:r>
    </w:p>
    <w:p w:rsidR="00177A16" w:rsidRPr="00BF7C41" w:rsidRDefault="00177A16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Uma das atribuições do departamento de RI é identificar o melhor caminh</w:t>
      </w:r>
      <w:r w:rsidR="00924AA8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para estimular um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 conjunto com as áreas de relaçõe</w:t>
      </w:r>
      <w:r w:rsidR="00924AA8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s públicas e comunicação, permitindo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delimitar todas as oportunidades para pesquisar a imagem da empresa junto aos diversos agentes do mercado.</w:t>
      </w:r>
    </w:p>
    <w:p w:rsidR="00924AA8" w:rsidRPr="00BF7C41" w:rsidRDefault="00177A16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partir da visão transmitida pelo RI, a companhia ganha uma oportunidade estratégica para observar a reação do mercado ao seu desempenho. Uma das principais vantagens desse retorno é a agilidade para antecipar demandas e oferecer aos investidores aquilo que eles esperam receber da empresa – maior transparência, novas táticas de relacionamento, melhor comunicação e, eventualmente, alteração dos projetos e mudança de rumos</w:t>
      </w:r>
      <w:r w:rsidR="00924AA8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(PORTA-VOZ do mercado na companhia aberta).</w:t>
      </w:r>
    </w:p>
    <w:p w:rsidR="00565883" w:rsidRPr="00BF7C41" w:rsidRDefault="00565883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7A16" w:rsidRPr="00BF7C41" w:rsidRDefault="00924AA8" w:rsidP="005825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Quais são os principais custos que ocorrem para a manutenção da Cia na bolsa de valores?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177A16" w:rsidRPr="00BF7C41" w:rsidRDefault="00177A16" w:rsidP="005825F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4AA8" w:rsidRPr="00BF7C41" w:rsidRDefault="00924AA8" w:rsidP="004D72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bCs/>
          <w:sz w:val="24"/>
          <w:szCs w:val="24"/>
        </w:rPr>
        <w:t>Os custos s</w:t>
      </w:r>
      <w:r w:rsidRPr="00BF7C41">
        <w:rPr>
          <w:rFonts w:ascii="Times New Roman" w:hAnsi="Times New Roman" w:cs="Times New Roman"/>
          <w:sz w:val="24"/>
          <w:szCs w:val="24"/>
        </w:rPr>
        <w:t>ão de natureza diversa, podendo ser agrupados da seguinte forma:</w:t>
      </w:r>
    </w:p>
    <w:p w:rsidR="00924AA8" w:rsidRPr="00BF7C41" w:rsidRDefault="00924AA8" w:rsidP="005825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7C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F7C41">
        <w:rPr>
          <w:rFonts w:ascii="Times New Roman" w:hAnsi="Times New Roman" w:cs="Times New Roman"/>
          <w:sz w:val="24"/>
          <w:szCs w:val="24"/>
        </w:rPr>
        <w:t>) Legais e institucionais: pagamento de taxas, anuidades, serviços e afins, em atendimento às exigências legais;</w:t>
      </w:r>
    </w:p>
    <w:p w:rsidR="00924AA8" w:rsidRPr="00BF7C41" w:rsidRDefault="00924AA8" w:rsidP="005825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7C4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F7C41">
        <w:rPr>
          <w:rFonts w:ascii="Times New Roman" w:hAnsi="Times New Roman" w:cs="Times New Roman"/>
          <w:sz w:val="24"/>
          <w:szCs w:val="24"/>
        </w:rPr>
        <w:t>) Publicação, publicidade, "marketing": gastos com o prospecto e com a divulgação da operação no mercado;</w:t>
      </w:r>
    </w:p>
    <w:p w:rsidR="00924AA8" w:rsidRPr="00BF7C41" w:rsidRDefault="00924AA8" w:rsidP="005825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7C4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BF7C41">
        <w:rPr>
          <w:rFonts w:ascii="Times New Roman" w:hAnsi="Times New Roman" w:cs="Times New Roman"/>
          <w:sz w:val="24"/>
          <w:szCs w:val="24"/>
        </w:rPr>
        <w:t>) de Intermediação Financeira: remuneração dos trabalhos de coordenação, eventual garantia e distribuição;</w:t>
      </w:r>
    </w:p>
    <w:p w:rsidR="00924AA8" w:rsidRPr="00BF7C41" w:rsidRDefault="00924AA8" w:rsidP="005825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7C4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F7C41">
        <w:rPr>
          <w:rFonts w:ascii="Times New Roman" w:hAnsi="Times New Roman" w:cs="Times New Roman"/>
          <w:sz w:val="24"/>
          <w:szCs w:val="24"/>
        </w:rPr>
        <w:t>) Internos: alocação de pessoal para acompanhamento do processo, montagem de estrutura interna para dar suporte à abertura (</w:t>
      </w:r>
      <w:r w:rsidRPr="00BF7C41">
        <w:rPr>
          <w:rFonts w:ascii="Times New Roman" w:hAnsi="Times New Roman" w:cs="Times New Roman"/>
          <w:bCs/>
          <w:sz w:val="24"/>
          <w:szCs w:val="24"/>
        </w:rPr>
        <w:t>ABERTURA de capital de empresas).</w:t>
      </w:r>
    </w:p>
    <w:p w:rsidR="00565883" w:rsidRPr="00BF7C41" w:rsidRDefault="00565883" w:rsidP="005825FA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924AA8" w:rsidRPr="00BF7C41" w:rsidRDefault="00CB34C7" w:rsidP="005825FA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Quais sãos os títulos e valores mobiliários negociados pelas Cias abertas?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BF7C41">
        <w:rPr>
          <w:rFonts w:ascii="Times New Roman" w:hAnsi="Times New Roman" w:cs="Times New Roman"/>
          <w:b/>
          <w:sz w:val="24"/>
          <w:szCs w:val="24"/>
        </w:rPr>
        <w:br/>
      </w:r>
    </w:p>
    <w:p w:rsidR="00CB34C7" w:rsidRPr="00BF7C41" w:rsidRDefault="00CB34C7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Ações e debêntures; bônus de subscrição; índices representativos de carteira de ações; opções de compra e venda de valores mobiliários; direitos de subscrição; recibos de subscrição; quotas de fundos fechados de investimento, incluindo os fundos imobiliários e os fundos de investimento em direitos creditórios; certificados de investimento audiovisual; certificados de recebíveis imobiliários (</w:t>
      </w:r>
      <w:r w:rsidRPr="00BF7C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MERCADO de balcão organizado).</w:t>
      </w:r>
    </w:p>
    <w:p w:rsidR="00CB34C7" w:rsidRPr="00BF7C41" w:rsidRDefault="00CB34C7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5883" w:rsidRPr="00BF7C41" w:rsidRDefault="00E5659E" w:rsidP="005825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Quais sãos os direitos dos acionistas?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BF7C41">
        <w:rPr>
          <w:rFonts w:ascii="Times New Roman" w:hAnsi="Times New Roman" w:cs="Times New Roman"/>
          <w:b/>
          <w:sz w:val="24"/>
          <w:szCs w:val="24"/>
        </w:rPr>
        <w:br/>
      </w:r>
    </w:p>
    <w:p w:rsidR="002A0572" w:rsidRPr="00BF7C41" w:rsidRDefault="00E5659E" w:rsidP="004D72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lastRenderedPageBreak/>
        <w:t>Os acionistas possuem o direito de</w:t>
      </w:r>
      <w:r w:rsidR="002A0572" w:rsidRPr="00BF7C41">
        <w:rPr>
          <w:rFonts w:ascii="Times New Roman" w:hAnsi="Times New Roman" w:cs="Times New Roman"/>
          <w:sz w:val="24"/>
          <w:szCs w:val="24"/>
        </w:rPr>
        <w:t xml:space="preserve"> participar dos lucros sociais;</w:t>
      </w:r>
      <w:r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="002A0572" w:rsidRPr="00BF7C41">
        <w:rPr>
          <w:rFonts w:ascii="Times New Roman" w:hAnsi="Times New Roman" w:cs="Times New Roman"/>
          <w:sz w:val="24"/>
          <w:szCs w:val="24"/>
        </w:rPr>
        <w:t>participar do acervo da companhia, em caso de liquidação;</w:t>
      </w:r>
      <w:r w:rsidRPr="00BF7C41">
        <w:rPr>
          <w:rFonts w:ascii="Times New Roman" w:hAnsi="Times New Roman" w:cs="Times New Roman"/>
          <w:sz w:val="24"/>
          <w:szCs w:val="24"/>
        </w:rPr>
        <w:t xml:space="preserve"> f</w:t>
      </w:r>
      <w:r w:rsidR="002A0572" w:rsidRPr="00BF7C41">
        <w:rPr>
          <w:rFonts w:ascii="Times New Roman" w:hAnsi="Times New Roman" w:cs="Times New Roman"/>
          <w:sz w:val="24"/>
          <w:szCs w:val="24"/>
        </w:rPr>
        <w:t xml:space="preserve">iscalizar, na forma prevista </w:t>
      </w:r>
      <w:r w:rsidRPr="00BF7C41">
        <w:rPr>
          <w:rFonts w:ascii="Times New Roman" w:hAnsi="Times New Roman" w:cs="Times New Roman"/>
          <w:sz w:val="24"/>
          <w:szCs w:val="24"/>
        </w:rPr>
        <w:t xml:space="preserve">da </w:t>
      </w:r>
      <w:r w:rsidR="002A0572" w:rsidRPr="00BF7C41">
        <w:rPr>
          <w:rFonts w:ascii="Times New Roman" w:hAnsi="Times New Roman" w:cs="Times New Roman"/>
          <w:sz w:val="24"/>
          <w:szCs w:val="24"/>
        </w:rPr>
        <w:t>Lei, a gestão dos negócios sociais;</w:t>
      </w:r>
      <w:r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="002A0572" w:rsidRPr="00BF7C41">
        <w:rPr>
          <w:rFonts w:ascii="Times New Roman" w:hAnsi="Times New Roman" w:cs="Times New Roman"/>
          <w:sz w:val="24"/>
          <w:szCs w:val="24"/>
        </w:rPr>
        <w:t>preferência para a subscrição de ações, partes beneficiárias conversíveis em ações, debêntures conversíveis em ações e bônus de subscrição</w:t>
      </w:r>
      <w:r w:rsidRPr="00BF7C41">
        <w:rPr>
          <w:rFonts w:ascii="Times New Roman" w:hAnsi="Times New Roman" w:cs="Times New Roman"/>
          <w:sz w:val="24"/>
          <w:szCs w:val="24"/>
        </w:rPr>
        <w:t xml:space="preserve"> e</w:t>
      </w:r>
      <w:proofErr w:type="gramStart"/>
      <w:r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="002A0572" w:rsidRPr="00BF7C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A0572" w:rsidRPr="00BF7C41">
        <w:rPr>
          <w:rFonts w:ascii="Times New Roman" w:hAnsi="Times New Roman" w:cs="Times New Roman"/>
          <w:sz w:val="24"/>
          <w:szCs w:val="24"/>
        </w:rPr>
        <w:t xml:space="preserve">retirar-se da sociedade nos casos previstos </w:t>
      </w:r>
      <w:r w:rsidRPr="00BF7C41">
        <w:rPr>
          <w:rFonts w:ascii="Times New Roman" w:hAnsi="Times New Roman" w:cs="Times New Roman"/>
          <w:sz w:val="24"/>
          <w:szCs w:val="24"/>
        </w:rPr>
        <w:t>da</w:t>
      </w:r>
      <w:r w:rsidR="002A0572" w:rsidRPr="00BF7C41">
        <w:rPr>
          <w:rFonts w:ascii="Times New Roman" w:hAnsi="Times New Roman" w:cs="Times New Roman"/>
          <w:sz w:val="24"/>
          <w:szCs w:val="24"/>
        </w:rPr>
        <w:t xml:space="preserve"> Lei.</w:t>
      </w:r>
      <w:r w:rsidRPr="00BF7C41">
        <w:rPr>
          <w:rFonts w:ascii="Times New Roman" w:hAnsi="Times New Roman" w:cs="Times New Roman"/>
          <w:sz w:val="24"/>
          <w:szCs w:val="24"/>
        </w:rPr>
        <w:t xml:space="preserve"> (LEI 16404).</w:t>
      </w:r>
    </w:p>
    <w:p w:rsidR="00565883" w:rsidRPr="00BF7C41" w:rsidRDefault="00565883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59E" w:rsidRPr="00BF7C41" w:rsidRDefault="00E5659E" w:rsidP="005825FA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Defina: bônus de subscrição; bonificação em dinheiro; bonificação em ações.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E5659E" w:rsidRPr="00BF7C41" w:rsidRDefault="00E5659E" w:rsidP="005825FA">
      <w:pPr>
        <w:jc w:val="both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A0572" w:rsidRPr="00BF7C41" w:rsidRDefault="002A0572" w:rsidP="004D725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Bônus de subscrição são títulos negociáveis emitidos por sociedades por ações, que conferem aos seus titulares, nas condições constantes do certificado, o direito de subscrever ações do capital social da companhia, dentro do limite de</w:t>
      </w:r>
      <w:r w:rsidR="00E5659E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capital autorizado no estatuto (BÔNUS de subscrição).</w:t>
      </w:r>
    </w:p>
    <w:p w:rsidR="00E5659E" w:rsidRPr="00BF7C41" w:rsidRDefault="00E5659E" w:rsidP="004D72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Bonificação em dinheiro, excepcionalmente, além dos dividendos, uma empresa poderá conceder a seus acionistas</w:t>
      </w:r>
      <w:r w:rsidR="0082164A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 xml:space="preserve">uma participação nos lucros, </w:t>
      </w:r>
      <w:r w:rsidR="0082164A" w:rsidRPr="00BF7C41">
        <w:rPr>
          <w:rFonts w:ascii="Times New Roman" w:hAnsi="Times New Roman" w:cs="Times New Roman"/>
          <w:sz w:val="24"/>
          <w:szCs w:val="24"/>
        </w:rPr>
        <w:t xml:space="preserve">por meio de uma bonificação em dinheiro. </w:t>
      </w:r>
    </w:p>
    <w:p w:rsidR="00E5659E" w:rsidRPr="00BF7C41" w:rsidRDefault="0082164A" w:rsidP="004D72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Bonificação em ação</w:t>
      </w:r>
      <w:proofErr w:type="gramStart"/>
      <w:r w:rsidRPr="00BF7C41">
        <w:rPr>
          <w:rFonts w:ascii="Times New Roman" w:hAnsi="Times New Roman" w:cs="Times New Roman"/>
          <w:sz w:val="24"/>
          <w:szCs w:val="24"/>
        </w:rPr>
        <w:t>, advém</w:t>
      </w:r>
      <w:proofErr w:type="gramEnd"/>
      <w:r w:rsidRPr="00BF7C41">
        <w:rPr>
          <w:rFonts w:ascii="Times New Roman" w:hAnsi="Times New Roman" w:cs="Times New Roman"/>
          <w:sz w:val="24"/>
          <w:szCs w:val="24"/>
        </w:rPr>
        <w:t xml:space="preserve"> do aumento de capital de uma sociedade, mediante a incorporação de recursos e lucros, quando são distribuídos gratuitamente novas ações a seus acionistas, em número proporcional as já possuídas (O MERCADO de ações).</w:t>
      </w:r>
    </w:p>
    <w:p w:rsidR="00E5659E" w:rsidRPr="00BF7C41" w:rsidRDefault="00E5659E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59E" w:rsidRPr="00BF7C41" w:rsidRDefault="00D75B1F" w:rsidP="00582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Caracterize: mercado primário e mercado secundário</w:t>
      </w:r>
      <w:r w:rsidR="001E0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E5659E" w:rsidRPr="00BF7C41" w:rsidRDefault="00E5659E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C1E" w:rsidRPr="00BF7C41" w:rsidRDefault="00CC3C1E" w:rsidP="00EA39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bCs/>
          <w:sz w:val="24"/>
          <w:szCs w:val="24"/>
        </w:rPr>
        <w:t>Mercado primário</w:t>
      </w:r>
      <w:r w:rsidR="00881DF9" w:rsidRPr="00BF7C41">
        <w:rPr>
          <w:rFonts w:ascii="Times New Roman" w:hAnsi="Times New Roman" w:cs="Times New Roman"/>
          <w:sz w:val="24"/>
          <w:szCs w:val="24"/>
        </w:rPr>
        <w:t xml:space="preserve">: </w:t>
      </w:r>
      <w:r w:rsidRPr="00BF7C41">
        <w:rPr>
          <w:rFonts w:ascii="Times New Roman" w:hAnsi="Times New Roman" w:cs="Times New Roman"/>
          <w:sz w:val="24"/>
          <w:szCs w:val="24"/>
        </w:rPr>
        <w:t>quando uma empresa negocia sua compra e venda de ações pela primeira vez, ou seja, as ações criadas pelas </w:t>
      </w:r>
      <w:hyperlink r:id="rId9" w:history="1">
        <w:r w:rsidRPr="00BF7C41">
          <w:rPr>
            <w:rFonts w:ascii="Times New Roman" w:hAnsi="Times New Roman" w:cs="Times New Roman"/>
            <w:sz w:val="24"/>
            <w:szCs w:val="24"/>
          </w:rPr>
          <w:t>empresas</w:t>
        </w:r>
      </w:hyperlink>
      <w:r w:rsidRPr="00BF7C41">
        <w:rPr>
          <w:rFonts w:ascii="Times New Roman" w:hAnsi="Times New Roman" w:cs="Times New Roman"/>
          <w:sz w:val="24"/>
          <w:szCs w:val="24"/>
        </w:rPr>
        <w:t> e simultaneamente adquiridas por investidores.  No jargão do mercado convencionou-se chamar a criação de ações de emissão de ações, e a aquisição destas ações pelos investidores de subscrição de ações.</w:t>
      </w:r>
    </w:p>
    <w:p w:rsidR="00881DF9" w:rsidRPr="00BF7C41" w:rsidRDefault="00CC3C1E" w:rsidP="00EA39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bCs/>
          <w:sz w:val="24"/>
          <w:szCs w:val="24"/>
        </w:rPr>
        <w:t>Mercado secundário</w:t>
      </w:r>
      <w:r w:rsidR="00881DF9" w:rsidRPr="00BF7C41">
        <w:rPr>
          <w:rFonts w:ascii="Times New Roman" w:hAnsi="Times New Roman" w:cs="Times New Roman"/>
          <w:sz w:val="24"/>
          <w:szCs w:val="24"/>
        </w:rPr>
        <w:t xml:space="preserve">: </w:t>
      </w:r>
      <w:r w:rsidRPr="00BF7C41">
        <w:rPr>
          <w:rFonts w:ascii="Times New Roman" w:hAnsi="Times New Roman" w:cs="Times New Roman"/>
          <w:sz w:val="24"/>
          <w:szCs w:val="24"/>
        </w:rPr>
        <w:t>quando os investidores ou acionistas transacionam ações de sua titularidade, ou seja, é o mercado em que é possível comprar e vender ações já emitidas e em circulação.  Esta é a forma mais conhecida e utilizada para se comp</w:t>
      </w:r>
      <w:r w:rsidR="00881DF9" w:rsidRPr="00BF7C41">
        <w:rPr>
          <w:rFonts w:ascii="Times New Roman" w:hAnsi="Times New Roman" w:cs="Times New Roman"/>
          <w:sz w:val="24"/>
          <w:szCs w:val="24"/>
        </w:rPr>
        <w:t xml:space="preserve">rar ações no mercado financeiro (MERCADO primário e secundário de ações). </w:t>
      </w:r>
    </w:p>
    <w:p w:rsidR="00CC3C1E" w:rsidRPr="00BF7C41" w:rsidRDefault="00CC3C1E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883" w:rsidRPr="00BF7C41" w:rsidRDefault="00341FFB" w:rsidP="00582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Qual o significado da variação do IBOVESPA de </w:t>
      </w:r>
      <w:proofErr w:type="gramStart"/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68.000 para 70.000 pontos, num determinado período</w:t>
      </w:r>
      <w:proofErr w:type="gramEnd"/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341FFB" w:rsidRPr="00BF7C41" w:rsidRDefault="00341FFB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C1E" w:rsidRPr="00BF7C41" w:rsidRDefault="00CC3C1E" w:rsidP="00EA39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lastRenderedPageBreak/>
        <w:t>Quer dizer que a bolsa fechou em alta de 3%, pois o índice que atualmente é utilizado para verificar se a bolsa fechou em alta ou em baixa é a Ibovespa.</w:t>
      </w:r>
    </w:p>
    <w:p w:rsidR="00CC3C1E" w:rsidRPr="00BF7C41" w:rsidRDefault="00CC3C1E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883" w:rsidRPr="00BF7C41" w:rsidRDefault="003B251C" w:rsidP="00582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Qual a diferença entre mercado a vista, mercado atermo, mercado de opções e mercado futuro</w:t>
      </w:r>
      <w:r w:rsidR="002A72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3B251C" w:rsidRPr="00BF7C41" w:rsidRDefault="003B251C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C1E" w:rsidRPr="00BF7C41" w:rsidRDefault="00626CB3" w:rsidP="00EA39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 xml:space="preserve">Mercado </w:t>
      </w:r>
      <w:r w:rsidR="00CC3C1E" w:rsidRPr="00BF7C41">
        <w:rPr>
          <w:rFonts w:ascii="Times New Roman" w:hAnsi="Times New Roman" w:cs="Times New Roman"/>
          <w:sz w:val="24"/>
          <w:szCs w:val="24"/>
        </w:rPr>
        <w:t>à Vista</w:t>
      </w:r>
      <w:r w:rsidRPr="00BF7C41">
        <w:rPr>
          <w:rFonts w:ascii="Times New Roman" w:hAnsi="Times New Roman" w:cs="Times New Roman"/>
          <w:sz w:val="24"/>
          <w:szCs w:val="24"/>
        </w:rPr>
        <w:t xml:space="preserve"> é</w:t>
      </w:r>
      <w:r w:rsidR="00CC3C1E" w:rsidRPr="00BF7C41">
        <w:rPr>
          <w:rFonts w:ascii="Times New Roman" w:hAnsi="Times New Roman" w:cs="Times New Roman"/>
          <w:sz w:val="24"/>
          <w:szCs w:val="24"/>
        </w:rPr>
        <w:t xml:space="preserve"> a compra ou venda de uma determinada quantidade de ações. Quando há a realização do negócio, o comprador realiza o pagamento e o vendedor entrega as ações objeto da transação, no terceiro dia útil após a realização do negócio (D+3).</w:t>
      </w:r>
    </w:p>
    <w:p w:rsidR="00CC3C1E" w:rsidRPr="00BF7C41" w:rsidRDefault="00626CB3" w:rsidP="00EA39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 xml:space="preserve">Mercado </w:t>
      </w:r>
      <w:r w:rsidR="00CC3C1E" w:rsidRPr="00BF7C41">
        <w:rPr>
          <w:rFonts w:ascii="Times New Roman" w:hAnsi="Times New Roman" w:cs="Times New Roman"/>
          <w:sz w:val="24"/>
          <w:szCs w:val="24"/>
        </w:rPr>
        <w:t>a Termo</w:t>
      </w:r>
      <w:r w:rsidRPr="00BF7C41">
        <w:rPr>
          <w:rFonts w:ascii="Times New Roman" w:hAnsi="Times New Roman" w:cs="Times New Roman"/>
          <w:sz w:val="24"/>
          <w:szCs w:val="24"/>
        </w:rPr>
        <w:t xml:space="preserve"> s</w:t>
      </w:r>
      <w:r w:rsidR="00CC3C1E" w:rsidRPr="00BF7C41">
        <w:rPr>
          <w:rFonts w:ascii="Times New Roman" w:hAnsi="Times New Roman" w:cs="Times New Roman"/>
          <w:sz w:val="24"/>
          <w:szCs w:val="24"/>
        </w:rPr>
        <w:t xml:space="preserve">ão contratos para compra ou a venda de uma determinada quantidade de ações, a um preço fixado, para liquidação em prazo determinado. O prazo do contrato a Termo é livremente escolhido pelos investidores, </w:t>
      </w:r>
      <w:proofErr w:type="gramStart"/>
      <w:r w:rsidR="00CC3C1E" w:rsidRPr="00BF7C41">
        <w:rPr>
          <w:rFonts w:ascii="Times New Roman" w:hAnsi="Times New Roman" w:cs="Times New Roman"/>
          <w:sz w:val="24"/>
          <w:szCs w:val="24"/>
        </w:rPr>
        <w:t>obedecendo o</w:t>
      </w:r>
      <w:proofErr w:type="gramEnd"/>
      <w:r w:rsidR="00CC3C1E" w:rsidRPr="00BF7C41">
        <w:rPr>
          <w:rFonts w:ascii="Times New Roman" w:hAnsi="Times New Roman" w:cs="Times New Roman"/>
          <w:sz w:val="24"/>
          <w:szCs w:val="24"/>
        </w:rPr>
        <w:t xml:space="preserve"> prazo mínimo de 16 dias e máximo de 999 dias corridos.</w:t>
      </w:r>
    </w:p>
    <w:p w:rsidR="00CC3C1E" w:rsidRPr="00BF7C41" w:rsidRDefault="00626CB3" w:rsidP="00EA39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Mercado de opções s</w:t>
      </w:r>
      <w:r w:rsidR="00CC3C1E" w:rsidRPr="00BF7C41">
        <w:rPr>
          <w:rFonts w:ascii="Times New Roman" w:hAnsi="Times New Roman" w:cs="Times New Roman"/>
          <w:sz w:val="24"/>
          <w:szCs w:val="24"/>
        </w:rPr>
        <w:t>ão contratos que garantem o direito de compra ou venda de uma determinada ação dentro de um prazo estipulado, a um valor prefixado.</w:t>
      </w:r>
    </w:p>
    <w:p w:rsidR="00CC3C1E" w:rsidRPr="00BF7C41" w:rsidRDefault="00626CB3" w:rsidP="00EA39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Mercado</w:t>
      </w:r>
      <w:r w:rsidR="00CC3C1E" w:rsidRPr="00BF7C41">
        <w:rPr>
          <w:rFonts w:ascii="Times New Roman" w:hAnsi="Times New Roman" w:cs="Times New Roman"/>
          <w:sz w:val="24"/>
          <w:szCs w:val="24"/>
        </w:rPr>
        <w:t xml:space="preserve"> Futuro de Ações</w:t>
      </w:r>
      <w:r w:rsidRPr="00BF7C41">
        <w:rPr>
          <w:rFonts w:ascii="Times New Roman" w:hAnsi="Times New Roman" w:cs="Times New Roman"/>
          <w:sz w:val="24"/>
          <w:szCs w:val="24"/>
        </w:rPr>
        <w:t xml:space="preserve"> s</w:t>
      </w:r>
      <w:r w:rsidR="00CC3C1E" w:rsidRPr="00BF7C41">
        <w:rPr>
          <w:rFonts w:ascii="Times New Roman" w:hAnsi="Times New Roman" w:cs="Times New Roman"/>
          <w:sz w:val="24"/>
          <w:szCs w:val="24"/>
        </w:rPr>
        <w:t>ão contratos de compra ou venda de ações, a um preço acordado entre as partes, para liquidação em uma data futura específica, previamente autorizada. Normalmente, o esperado é que o preço do contrato futuro de uma determinada ação seja equivalente ao preço a vista, acrescido de uma fração correspondente à expectativa de taxas de juros entre o momento da negociação do contrato futuro de ações e a respectiva data de liquidação do contrato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(FORMAS de negociação)</w:t>
      </w:r>
      <w:r w:rsidR="00CC3C1E" w:rsidRPr="00BF7C41">
        <w:rPr>
          <w:rFonts w:ascii="Times New Roman" w:hAnsi="Times New Roman" w:cs="Times New Roman"/>
          <w:sz w:val="24"/>
          <w:szCs w:val="24"/>
        </w:rPr>
        <w:t>.</w:t>
      </w:r>
    </w:p>
    <w:p w:rsidR="00626CB3" w:rsidRPr="00BF7C41" w:rsidRDefault="00626CB3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883" w:rsidRPr="00BF7C41" w:rsidRDefault="00D02343" w:rsidP="00582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Descreva o funcionamento do mercado de ações.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626CB3" w:rsidRPr="00BF7C41" w:rsidRDefault="00626CB3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BBE" w:rsidRPr="00BF7C41" w:rsidRDefault="00E43BBE" w:rsidP="00EA39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Ação são títulos emitidos por empresas que representam a menor fração do seu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>capital social. A emissão de ações é uma das formas que as empresa têm de captar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>recursos no mercado, podendo ser Sociedade Anônima de capital aberto (ações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>livremente negociadas no mercado) ou fechado (venda e emissões de ações de modo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>particular), ou seja, é a divisão do capital social em partes iguais. Ao comprar uma ação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>o investidor torna se, portanto, sócio da empresa da qual adquiriu ações. Os poderes lhes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>são atribuídos, porém são limitados pelo tipo de ação que adquiriu e pela quantidade de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>ações que possui, passando também a correr os riscos do negócio bem como participar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>dos lucros e prejuízos como qualquer empresário.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>As negociações são feitas diariamente, onde os preços das ações flutuam, por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>exemplo: se há muitos compradores, os preços das ações tende a subir, o contrario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 xml:space="preserve">também é verdadeiro, </w:t>
      </w:r>
      <w:r w:rsidRPr="00BF7C41">
        <w:rPr>
          <w:rFonts w:ascii="Times New Roman" w:hAnsi="Times New Roman" w:cs="Times New Roman"/>
          <w:sz w:val="24"/>
          <w:szCs w:val="24"/>
        </w:rPr>
        <w:lastRenderedPageBreak/>
        <w:t>quando há muitos investidores vendendo essas ações, o preço cai,</w:t>
      </w:r>
      <w:r w:rsidR="00D02343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>isso é conhecido pela lei da oferta e da procura.</w:t>
      </w:r>
    </w:p>
    <w:p w:rsidR="00565883" w:rsidRPr="00BF7C41" w:rsidRDefault="002D33E3" w:rsidP="005825FA">
      <w:pPr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BF7C41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</w:p>
    <w:p w:rsidR="00565883" w:rsidRPr="00BF7C41" w:rsidRDefault="005E4067" w:rsidP="005825FA">
      <w:pPr>
        <w:jc w:val="both"/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Caracterize: After Market; Home Broker; Novo mercado e carteira teórica de ações.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5E4067" w:rsidRPr="00BF7C41" w:rsidRDefault="005E4067" w:rsidP="005825FA">
      <w:pPr>
        <w:jc w:val="both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E4067" w:rsidRPr="00BF7C41" w:rsidRDefault="002D33E3" w:rsidP="0027302D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 xml:space="preserve">Home Broker é a forma de negociação de papéis em bolsa de valores pelo meio de ordens emitidas em meio eletrônico para corretoras de títulos </w:t>
      </w:r>
      <w:proofErr w:type="gramStart"/>
      <w:r w:rsidRPr="00BF7C41">
        <w:rPr>
          <w:rFonts w:ascii="Times New Roman" w:hAnsi="Times New Roman" w:cs="Times New Roman"/>
          <w:sz w:val="24"/>
          <w:szCs w:val="24"/>
        </w:rPr>
        <w:t>mobiliários regularmente credenciadas</w:t>
      </w:r>
      <w:proofErr w:type="gramEnd"/>
      <w:r w:rsidRPr="00BF7C41">
        <w:rPr>
          <w:rFonts w:ascii="Times New Roman" w:hAnsi="Times New Roman" w:cs="Times New Roman"/>
          <w:sz w:val="24"/>
          <w:szCs w:val="24"/>
        </w:rPr>
        <w:t>. É a tecnologia que proporciona acesso a negociações em renda variável através da rede mundial de computadores.</w:t>
      </w:r>
      <w:r w:rsidR="005E4067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 xml:space="preserve">Envolve desde o desenvolvimento de códigos fonte, websites, plataformas de negociação, até as conexões com as </w:t>
      </w:r>
      <w:r w:rsidR="005E4067" w:rsidRPr="00BF7C41">
        <w:rPr>
          <w:rFonts w:ascii="Times New Roman" w:hAnsi="Times New Roman" w:cs="Times New Roman"/>
          <w:sz w:val="24"/>
          <w:szCs w:val="24"/>
        </w:rPr>
        <w:t xml:space="preserve">devidas entidades de negociação (O </w:t>
      </w:r>
      <w:r w:rsidR="005E4067" w:rsidRPr="00BF7C41">
        <w:rPr>
          <w:rFonts w:ascii="Times New Roman" w:hAnsi="Times New Roman" w:cs="Times New Roman"/>
          <w:bCs/>
          <w:sz w:val="24"/>
          <w:szCs w:val="24"/>
        </w:rPr>
        <w:t xml:space="preserve">QUE é Home Broker?). </w:t>
      </w:r>
    </w:p>
    <w:p w:rsidR="005E4067" w:rsidRPr="00BF7C41" w:rsidRDefault="002D33E3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O</w:t>
      </w:r>
      <w:r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C41">
        <w:rPr>
          <w:rFonts w:ascii="Times New Roman" w:hAnsi="Times New Roman" w:cs="Times New Roman"/>
          <w:iCs/>
          <w:sz w:val="24"/>
          <w:szCs w:val="24"/>
        </w:rPr>
        <w:t>after market</w:t>
      </w:r>
      <w:r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C41">
        <w:rPr>
          <w:rFonts w:ascii="Times New Roman" w:hAnsi="Times New Roman" w:cs="Times New Roman"/>
          <w:sz w:val="24"/>
          <w:szCs w:val="24"/>
        </w:rPr>
        <w:t>da Bovespa é um período do dia em que a bolsa de valores funciona após o pregão normal (que acontece em horário comercial).</w:t>
      </w:r>
      <w:r w:rsidR="005E4067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Pr="00BF7C41">
        <w:rPr>
          <w:rFonts w:ascii="Times New Roman" w:hAnsi="Times New Roman" w:cs="Times New Roman"/>
          <w:sz w:val="24"/>
          <w:szCs w:val="24"/>
        </w:rPr>
        <w:t>Em linhas gerais, o</w:t>
      </w:r>
      <w:r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C41">
        <w:rPr>
          <w:rFonts w:ascii="Times New Roman" w:hAnsi="Times New Roman" w:cs="Times New Roman"/>
          <w:i/>
          <w:iCs/>
          <w:sz w:val="24"/>
          <w:szCs w:val="24"/>
        </w:rPr>
        <w:t>after</w:t>
      </w:r>
      <w:r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C41">
        <w:rPr>
          <w:rFonts w:ascii="Times New Roman" w:hAnsi="Times New Roman" w:cs="Times New Roman"/>
          <w:sz w:val="24"/>
          <w:szCs w:val="24"/>
        </w:rPr>
        <w:t>Bovespa nada mais é do que um horário extra de funcionamento da bolsa. Ele possibilita a investidores que não têm como acompanhar o mercado durante invest</w:t>
      </w:r>
      <w:r w:rsidR="005E4067" w:rsidRPr="00BF7C41">
        <w:rPr>
          <w:rFonts w:ascii="Times New Roman" w:hAnsi="Times New Roman" w:cs="Times New Roman"/>
          <w:sz w:val="24"/>
          <w:szCs w:val="24"/>
        </w:rPr>
        <w:t>ir na bolsa neste horário extra (</w:t>
      </w:r>
      <w:r w:rsidR="0092392D" w:rsidRPr="00BF7C41">
        <w:rPr>
          <w:rFonts w:ascii="Times New Roman" w:hAnsi="Times New Roman" w:cs="Times New Roman"/>
          <w:sz w:val="24"/>
          <w:szCs w:val="24"/>
        </w:rPr>
        <w:t>O QUE</w:t>
      </w:r>
      <w:r w:rsidR="005E4067" w:rsidRPr="00BF7C41">
        <w:rPr>
          <w:rFonts w:ascii="Times New Roman" w:hAnsi="Times New Roman" w:cs="Times New Roman"/>
          <w:sz w:val="24"/>
          <w:szCs w:val="24"/>
        </w:rPr>
        <w:t xml:space="preserve"> é o After Market Bovespa?).</w:t>
      </w:r>
    </w:p>
    <w:p w:rsidR="002D33E3" w:rsidRPr="00BF7C41" w:rsidRDefault="0054548F" w:rsidP="002730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Carteira teórica de ações é uma cesta de ações onde a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variação média de preços</w:t>
      </w:r>
      <w:r w:rsidR="0092392D" w:rsidRPr="00BF7C41">
        <w:rPr>
          <w:rFonts w:ascii="Times New Roman" w:hAnsi="Times New Roman" w:cs="Times New Roman"/>
          <w:sz w:val="24"/>
          <w:szCs w:val="24"/>
        </w:rPr>
        <w:t xml:space="preserve"> é medida por u</w:t>
      </w:r>
      <w:r w:rsidR="0092392D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m índice de ações</w:t>
      </w:r>
      <w:r w:rsidR="0092392D" w:rsidRPr="00BF7C41">
        <w:rPr>
          <w:rFonts w:ascii="Times New Roman" w:hAnsi="Times New Roman" w:cs="Times New Roman"/>
          <w:sz w:val="24"/>
          <w:szCs w:val="24"/>
        </w:rPr>
        <w:t xml:space="preserve">. </w:t>
      </w:r>
      <w:r w:rsidR="002D33E3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Os índices vão se diferenciar de acordo com os segmentos que representam. Suas carteiras podem representar determinados setores industriais, papéis mais negociados, maiores empresas, níveis de governança </w:t>
      </w:r>
      <w:proofErr w:type="gramStart"/>
      <w:r w:rsidR="002D33E3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corporativa diferenciados</w:t>
      </w:r>
      <w:proofErr w:type="gramEnd"/>
      <w:r w:rsidR="002D33E3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outra categoria específica.</w:t>
      </w:r>
      <w:r w:rsidR="002D33E3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Cada índice é criado a partir de regras específicas que elegem os papéis que vão compor sua carteira e serve como ponto de referência (benchmark) para medir o desempenho de determinado mercado, conjunto de empresas ou ações de um setor específico.</w:t>
      </w:r>
      <w:r w:rsidR="002D33E3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Cumprem basicamente três objetivos: são indicadores de variação de preços do mercado, servem de parâmetros para avaliação de performance de portfólios, e podem ainda servir como instrumentos de n</w:t>
      </w:r>
      <w:r w:rsidR="0092392D" w:rsidRPr="00BF7C41">
        <w:rPr>
          <w:rFonts w:ascii="Times New Roman" w:hAnsi="Times New Roman" w:cs="Times New Roman"/>
          <w:sz w:val="24"/>
          <w:szCs w:val="24"/>
        </w:rPr>
        <w:t>egociação no mercado futuro (GUIA de ações).</w:t>
      </w:r>
    </w:p>
    <w:p w:rsidR="002D33E3" w:rsidRPr="00BF7C41" w:rsidRDefault="002D33E3" w:rsidP="0058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FBB" w:rsidRPr="00BF7C41" w:rsidRDefault="00361FBB" w:rsidP="005825FA">
      <w:pPr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Como se dá a operação de aluguel de ações</w:t>
      </w:r>
      <w:r w:rsidR="001E0109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361FBB" w:rsidRPr="00BF7C41" w:rsidRDefault="00361FBB" w:rsidP="005825FA">
      <w:pPr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</w:p>
    <w:p w:rsidR="00CC3C1E" w:rsidRPr="00BF7C41" w:rsidRDefault="008D3058" w:rsidP="002730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hAnsi="Times New Roman" w:cs="Times New Roman"/>
          <w:sz w:val="24"/>
          <w:szCs w:val="24"/>
          <w:shd w:val="clear" w:color="auto" w:fill="FFFFFF"/>
        </w:rPr>
        <w:t>O Aluguel de Ações é uma boa alternativa de investimento para quem possui ativos parados em carteira e para quem está com expectativa de baixa no preço da ação.</w:t>
      </w:r>
      <w:r w:rsidRPr="00BF7C41">
        <w:rPr>
          <w:rFonts w:ascii="Times New Roman" w:hAnsi="Times New Roman" w:cs="Times New Roman"/>
          <w:sz w:val="24"/>
          <w:szCs w:val="24"/>
        </w:rPr>
        <w:br/>
      </w:r>
      <w:r w:rsidRPr="00BF7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Nessa operação, o titular das ações (doador) aluga seus ativos custodiados na </w:t>
      </w:r>
      <w:proofErr w:type="gramStart"/>
      <w:r w:rsidRPr="00BF7C41">
        <w:rPr>
          <w:rFonts w:ascii="Times New Roman" w:hAnsi="Times New Roman" w:cs="Times New Roman"/>
          <w:sz w:val="24"/>
          <w:szCs w:val="24"/>
          <w:shd w:val="clear" w:color="auto" w:fill="FFFFFF"/>
        </w:rPr>
        <w:t>BM&amp;FBovespa</w:t>
      </w:r>
      <w:proofErr w:type="gramEnd"/>
      <w:r w:rsidRPr="00BF7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um terceiro (tomador) que se compromete ao pagamento de uma taxa acordada entre as </w:t>
      </w:r>
      <w:r w:rsidRPr="00BF7C4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partes, além dos emolumentos devidos à BM&amp;FBovespa.</w:t>
      </w:r>
      <w:r w:rsidRPr="00BF7C41">
        <w:rPr>
          <w:rFonts w:ascii="Times New Roman" w:hAnsi="Times New Roman" w:cs="Times New Roman"/>
          <w:sz w:val="24"/>
          <w:szCs w:val="24"/>
        </w:rPr>
        <w:br/>
      </w:r>
      <w:r w:rsidRPr="00BF7C41">
        <w:rPr>
          <w:rFonts w:ascii="Times New Roman" w:hAnsi="Times New Roman" w:cs="Times New Roman"/>
          <w:sz w:val="24"/>
          <w:szCs w:val="24"/>
          <w:shd w:val="clear" w:color="auto" w:fill="FFFFFF"/>
        </w:rPr>
        <w:t>O tomador pode vender esses ativos ou negociá-los no mercado, com a obrigação de devolvê-los ao doador dentro d</w:t>
      </w:r>
      <w:r w:rsidR="00361FBB" w:rsidRPr="00BF7C41">
        <w:rPr>
          <w:rFonts w:ascii="Times New Roman" w:hAnsi="Times New Roman" w:cs="Times New Roman"/>
          <w:sz w:val="24"/>
          <w:szCs w:val="24"/>
          <w:shd w:val="clear" w:color="auto" w:fill="FFFFFF"/>
        </w:rPr>
        <w:t>o prazo estipulado em contrato (</w:t>
      </w:r>
      <w:r w:rsidR="00361FBB" w:rsidRPr="00BF7C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ALUGUEL de Ações</w:t>
      </w:r>
      <w:r w:rsidR="00361FBB" w:rsidRPr="00BF7C41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BF7C41">
        <w:rPr>
          <w:rFonts w:ascii="Times New Roman" w:hAnsi="Times New Roman" w:cs="Times New Roman"/>
          <w:sz w:val="24"/>
          <w:szCs w:val="24"/>
          <w:shd w:val="clear" w:color="auto" w:fill="FFFFFF"/>
        </w:rPr>
        <w:t>    </w:t>
      </w:r>
    </w:p>
    <w:p w:rsidR="00565883" w:rsidRPr="00BF7C41" w:rsidRDefault="00565883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1FBB" w:rsidRPr="00BF7C41" w:rsidRDefault="00361FBB" w:rsidP="005825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Quais os custos operacionais sujeitos as operações de compras e vendas de ações</w:t>
      </w:r>
      <w:r w:rsidR="001E0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361FBB" w:rsidRPr="00BF7C41" w:rsidRDefault="00361FBB" w:rsidP="005825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3058" w:rsidRPr="00BF7C41" w:rsidRDefault="008D3058" w:rsidP="002730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Operações normais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 (compra em um dia e venda em outro):</w:t>
      </w:r>
    </w:p>
    <w:p w:rsidR="008D3058" w:rsidRPr="00BF7C41" w:rsidRDefault="008D3058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Taxa de corretagem;</w:t>
      </w:r>
    </w:p>
    <w:p w:rsidR="008D3058" w:rsidRPr="00BF7C41" w:rsidRDefault="008D3058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0,</w:t>
      </w:r>
      <w:proofErr w:type="gramEnd"/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035% do valor da operação: Bovespa + CBLC (Cia. Brasileira de Liquidação e Custódia);</w:t>
      </w:r>
    </w:p>
    <w:p w:rsidR="008D3058" w:rsidRPr="00BF7C41" w:rsidRDefault="008D3058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0,</w:t>
      </w:r>
      <w:proofErr w:type="gramEnd"/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005% de IR retido na fonte sobre o valor da venda;</w:t>
      </w:r>
    </w:p>
    <w:p w:rsidR="008D3058" w:rsidRPr="00BF7C41" w:rsidRDefault="008D3058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15% de IR (se o total de vendas </w:t>
      </w:r>
      <w:proofErr w:type="gramStart"/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passar</w:t>
      </w:r>
      <w:proofErr w:type="gramEnd"/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R$20.000,00), a ser recolhido até o último dia do mês seguinte, sobre o lucro apurado, descontado os demais custos operacionais. Se houver prejuízo no mês, pode ser descontado do imposto a pagar dos meses </w:t>
      </w:r>
      <w:r w:rsidR="00361FBB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seguintes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. Não há cobrança de IR sobre dividendos recebidos.</w:t>
      </w:r>
    </w:p>
    <w:p w:rsidR="008D3058" w:rsidRPr="00BF7C41" w:rsidRDefault="008D3058" w:rsidP="002730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Day Trade:</w:t>
      </w:r>
    </w:p>
    <w:p w:rsidR="008D3058" w:rsidRPr="00BF7C41" w:rsidRDefault="008D3058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Taxa de corretagem.</w:t>
      </w:r>
    </w:p>
    <w:p w:rsidR="008D3058" w:rsidRPr="00BF7C41" w:rsidRDefault="008D3058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0,</w:t>
      </w:r>
      <w:proofErr w:type="gramEnd"/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025% do valor da operação: : Bovespa + CBLC.</w:t>
      </w:r>
    </w:p>
    <w:p w:rsidR="008D3058" w:rsidRPr="00BF7C41" w:rsidRDefault="008D3058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1% de IR retido na fonte sobre o valor da venda.</w:t>
      </w:r>
    </w:p>
    <w:p w:rsidR="008D3058" w:rsidRPr="00BF7C41" w:rsidRDefault="008D3058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20% de IR, recolhido até o fim do mês seguinte, sobre o lucro apurado, descontado o custo operacio</w:t>
      </w:r>
      <w:r w:rsidR="00361FBB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nal. Não há IR sobre dividendos (Augusto, 2008).</w:t>
      </w:r>
    </w:p>
    <w:p w:rsidR="00565883" w:rsidRPr="00BF7C41" w:rsidRDefault="00565883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5883" w:rsidRPr="00BF7C41" w:rsidRDefault="006E13C7" w:rsidP="005825FA">
      <w:pPr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Caracterize pelo menos </w:t>
      </w:r>
      <w:proofErr w:type="gramStart"/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proofErr w:type="gramEnd"/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dos índices da Bovespa</w:t>
      </w:r>
      <w:r w:rsidR="001E0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361FBB" w:rsidRPr="00BF7C41" w:rsidRDefault="00361FBB" w:rsidP="005825FA">
      <w:pPr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6E13C7" w:rsidRPr="00BF7C41" w:rsidRDefault="006E13C7" w:rsidP="0027302D">
      <w:pPr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Índice Bovespa</w:t>
      </w:r>
    </w:p>
    <w:p w:rsidR="008D3058" w:rsidRPr="00BF7C41" w:rsidRDefault="008D3058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O Índice Bovespa é o mais importante indicador do desempenho médio das cotações do mercado de ações brasileiro. Sua relevância advém do fato do Ibovespa retratar o comportamento dos principais papéis negociados na BM&amp;FBOVESPA e também de sua tradição</w:t>
      </w:r>
      <w:r w:rsidR="006E13C7" w:rsidRPr="00BF7C41">
        <w:rPr>
          <w:rFonts w:ascii="Times New Roman" w:hAnsi="Times New Roman" w:cs="Times New Roman"/>
          <w:sz w:val="24"/>
          <w:szCs w:val="24"/>
        </w:rPr>
        <w:t>. O</w:t>
      </w:r>
      <w:r w:rsidRPr="00BF7C41">
        <w:rPr>
          <w:rFonts w:ascii="Times New Roman" w:hAnsi="Times New Roman" w:cs="Times New Roman"/>
          <w:sz w:val="24"/>
          <w:szCs w:val="24"/>
        </w:rPr>
        <w:t xml:space="preserve"> índice reflete não apenas as variações dos preços das ações, mas também o impacto da distribuição dos proventos, sendo considerado um indicador que avalia o retorno total de suas ações componentes.</w:t>
      </w:r>
    </w:p>
    <w:p w:rsidR="006E13C7" w:rsidRPr="00BF7C41" w:rsidRDefault="006E13C7" w:rsidP="005825FA">
      <w:pPr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F7C41">
        <w:rPr>
          <w:rFonts w:ascii="Times New Roman" w:hAnsi="Times New Roman" w:cs="Times New Roman"/>
          <w:sz w:val="24"/>
          <w:szCs w:val="24"/>
        </w:rPr>
        <w:t>IBrX</w:t>
      </w:r>
      <w:proofErr w:type="gramEnd"/>
    </w:p>
    <w:p w:rsidR="008D3058" w:rsidRPr="00BF7C41" w:rsidRDefault="008D3058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Pr="00BF7C41">
        <w:rPr>
          <w:rFonts w:ascii="Times New Roman" w:hAnsi="Times New Roman" w:cs="Times New Roman"/>
          <w:sz w:val="24"/>
          <w:szCs w:val="24"/>
        </w:rPr>
        <w:t>IBrX</w:t>
      </w:r>
      <w:proofErr w:type="gramEnd"/>
      <w:r w:rsidRPr="00BF7C41">
        <w:rPr>
          <w:rFonts w:ascii="Times New Roman" w:hAnsi="Times New Roman" w:cs="Times New Roman"/>
          <w:sz w:val="24"/>
          <w:szCs w:val="24"/>
        </w:rPr>
        <w:t xml:space="preserve"> - Índice Brasil é um índice de preços que mede o retorno de uma carteira teórica composta por 100 ações selecionadas entre as mais negociadas na BOVESPA, em </w:t>
      </w:r>
      <w:r w:rsidRPr="00BF7C41">
        <w:rPr>
          <w:rFonts w:ascii="Times New Roman" w:hAnsi="Times New Roman" w:cs="Times New Roman"/>
          <w:sz w:val="24"/>
          <w:szCs w:val="24"/>
        </w:rPr>
        <w:lastRenderedPageBreak/>
        <w:t>termos de número de negócios e volume financeiro. Essas ações são ponderadas na carteira do índice pelo seu respectivo número de ações disponíveis à negociação no mercado.</w:t>
      </w:r>
    </w:p>
    <w:p w:rsidR="006E13C7" w:rsidRPr="00BF7C41" w:rsidRDefault="006E13C7" w:rsidP="002730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F7C41">
        <w:rPr>
          <w:rFonts w:ascii="Times New Roman" w:hAnsi="Times New Roman" w:cs="Times New Roman"/>
          <w:bCs/>
          <w:sz w:val="24"/>
          <w:szCs w:val="24"/>
        </w:rPr>
        <w:t>IBrX</w:t>
      </w:r>
      <w:proofErr w:type="gramEnd"/>
      <w:r w:rsidRPr="00BF7C41">
        <w:rPr>
          <w:rFonts w:ascii="Times New Roman" w:hAnsi="Times New Roman" w:cs="Times New Roman"/>
          <w:bCs/>
          <w:sz w:val="24"/>
          <w:szCs w:val="24"/>
        </w:rPr>
        <w:t>-50</w:t>
      </w:r>
    </w:p>
    <w:p w:rsidR="006E13C7" w:rsidRPr="00BF7C41" w:rsidRDefault="006E13C7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Pr="00BF7C41">
        <w:rPr>
          <w:rFonts w:ascii="Times New Roman" w:hAnsi="Times New Roman" w:cs="Times New Roman"/>
          <w:sz w:val="24"/>
          <w:szCs w:val="24"/>
        </w:rPr>
        <w:t>IBrX</w:t>
      </w:r>
      <w:proofErr w:type="gramEnd"/>
      <w:r w:rsidRPr="00BF7C41">
        <w:rPr>
          <w:rFonts w:ascii="Times New Roman" w:hAnsi="Times New Roman" w:cs="Times New Roman"/>
          <w:sz w:val="24"/>
          <w:szCs w:val="24"/>
        </w:rPr>
        <w:t xml:space="preserve">-50 é um índice que mede o retorno total de uma carteira teórica composta por 50 ações selecionadas entre as mais negociadas na BM&amp;FBOVESPA em termos de liquidez, ponderadas na carteira pelo valor de mercado das ações disponíveis à negociação. Ele foi desenhado para ser um referencial para os investidores e administradores de carteira, e também para possibilitar o lançamento de derivativos (futuros, opções sobre futuro e opções sobre índice). </w:t>
      </w:r>
    </w:p>
    <w:p w:rsidR="00974CC5" w:rsidRPr="00BF7C41" w:rsidRDefault="006E13C7" w:rsidP="0027302D">
      <w:pPr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bCs/>
          <w:sz w:val="24"/>
          <w:szCs w:val="24"/>
        </w:rPr>
        <w:t>Índice</w:t>
      </w:r>
      <w:r w:rsidR="00974CC5" w:rsidRPr="00BF7C41">
        <w:rPr>
          <w:rFonts w:ascii="Times New Roman" w:hAnsi="Times New Roman" w:cs="Times New Roman"/>
          <w:bCs/>
          <w:sz w:val="24"/>
          <w:szCs w:val="24"/>
        </w:rPr>
        <w:t xml:space="preserve"> de energia elétrica IEE</w:t>
      </w:r>
    </w:p>
    <w:p w:rsidR="00974CC5" w:rsidRPr="00BF7C41" w:rsidRDefault="002605DB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>O</w:t>
      </w:r>
      <w:r w:rsidR="00974CC5" w:rsidRPr="00BF7C41">
        <w:rPr>
          <w:rFonts w:ascii="Times New Roman" w:hAnsi="Times New Roman" w:cs="Times New Roman"/>
          <w:sz w:val="24"/>
          <w:szCs w:val="24"/>
        </w:rPr>
        <w:t xml:space="preserve"> Índice de Energia Elétrica (IEE) foi lançado em agosto de 1996 com o objetivo de medir o desempenho do setor de energia elétrica. Dessa forma, constitui-se em um instrumento que permite a avaliação da </w:t>
      </w:r>
      <w:proofErr w:type="gramStart"/>
      <w:r w:rsidR="00974CC5" w:rsidRPr="00BF7C41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="00974CC5" w:rsidRPr="00BF7C41">
        <w:rPr>
          <w:rFonts w:ascii="Times New Roman" w:hAnsi="Times New Roman" w:cs="Times New Roman"/>
          <w:sz w:val="24"/>
          <w:szCs w:val="24"/>
        </w:rPr>
        <w:t xml:space="preserve"> de carte</w:t>
      </w:r>
      <w:r w:rsidR="0027302D" w:rsidRPr="00BF7C41">
        <w:rPr>
          <w:rFonts w:ascii="Times New Roman" w:hAnsi="Times New Roman" w:cs="Times New Roman"/>
          <w:sz w:val="24"/>
          <w:szCs w:val="24"/>
        </w:rPr>
        <w:t>iras especializadas nesse setor</w:t>
      </w:r>
    </w:p>
    <w:p w:rsidR="002605DB" w:rsidRPr="00BF7C41" w:rsidRDefault="00A95B94" w:rsidP="0027302D">
      <w:pPr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i/>
          <w:iCs/>
          <w:sz w:val="24"/>
          <w:szCs w:val="24"/>
        </w:rPr>
        <w:t>IGC</w:t>
      </w:r>
    </w:p>
    <w:p w:rsidR="00974CC5" w:rsidRPr="00BF7C41" w:rsidRDefault="00974CC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72B">
        <w:rPr>
          <w:rFonts w:ascii="Times New Roman" w:hAnsi="Times New Roman" w:cs="Times New Roman"/>
          <w:sz w:val="24"/>
          <w:szCs w:val="24"/>
        </w:rPr>
        <w:t>O </w:t>
      </w:r>
      <w:r w:rsidRPr="00EC072B">
        <w:rPr>
          <w:rFonts w:ascii="Times New Roman" w:hAnsi="Times New Roman" w:cs="Times New Roman"/>
          <w:iCs/>
          <w:sz w:val="24"/>
          <w:szCs w:val="24"/>
        </w:rPr>
        <w:t>IGC - Índice de Ações com Governança Corporativa Diferenciada</w:t>
      </w:r>
      <w:r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C41">
        <w:rPr>
          <w:rFonts w:ascii="Times New Roman" w:hAnsi="Times New Roman" w:cs="Times New Roman"/>
          <w:sz w:val="24"/>
          <w:szCs w:val="24"/>
        </w:rPr>
        <w:t>tem por objetivo medir o desempenho de uma carteira teórica composta por ações de empresas que apresentem bons níveis de governança corporativa. Tais empresas devem ser negociadas no Novo Mercado ou estar classificadas n</w:t>
      </w:r>
      <w:r w:rsidR="00A95B94" w:rsidRPr="00BF7C41">
        <w:rPr>
          <w:rFonts w:ascii="Times New Roman" w:hAnsi="Times New Roman" w:cs="Times New Roman"/>
          <w:sz w:val="24"/>
          <w:szCs w:val="24"/>
        </w:rPr>
        <w:t xml:space="preserve">os Níveis </w:t>
      </w:r>
      <w:proofErr w:type="gramStart"/>
      <w:r w:rsidR="00A95B94" w:rsidRPr="00BF7C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95B94" w:rsidRPr="00BF7C41">
        <w:rPr>
          <w:rFonts w:ascii="Times New Roman" w:hAnsi="Times New Roman" w:cs="Times New Roman"/>
          <w:sz w:val="24"/>
          <w:szCs w:val="24"/>
        </w:rPr>
        <w:t xml:space="preserve"> ou 2 da BM&amp;FBOVESPA (RESUMO índice).</w:t>
      </w:r>
    </w:p>
    <w:p w:rsidR="00974CC5" w:rsidRPr="00BF7C41" w:rsidRDefault="00974CC5" w:rsidP="005825FA">
      <w:pPr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A95B94" w:rsidRPr="00BF7C41" w:rsidRDefault="00DF4274" w:rsidP="005825FA">
      <w:pPr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Caracterize os </w:t>
      </w:r>
      <w:r w:rsidR="00D13478"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segmentos listados na Bovespa (</w:t>
      </w: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Novo mer</w:t>
      </w:r>
      <w:r w:rsidR="001E0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cado; nível </w:t>
      </w:r>
      <w:proofErr w:type="gramStart"/>
      <w:r w:rsidR="001E0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="001E0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 2, Bovespa mais</w:t>
      </w: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="001E0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BF7C4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A95B94" w:rsidRPr="00BF7C41" w:rsidRDefault="00A95B94" w:rsidP="005825FA">
      <w:pPr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</w:p>
    <w:p w:rsidR="00974CC5" w:rsidRPr="00BF7C41" w:rsidRDefault="00907DF4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proofErr w:type="gramStart"/>
      <w:r w:rsidRPr="00BF7C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O </w:t>
      </w:r>
      <w:r w:rsidR="00974CC5" w:rsidRPr="00BF7C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Bovespa Mais</w:t>
      </w:r>
      <w:proofErr w:type="gramEnd"/>
      <w:r w:rsidRPr="00BF7C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foi i</w:t>
      </w:r>
      <w:r w:rsidR="00974CC5" w:rsidRPr="00BF7C41">
        <w:rPr>
          <w:rFonts w:ascii="Times New Roman" w:hAnsi="Times New Roman" w:cs="Times New Roman"/>
          <w:sz w:val="24"/>
          <w:szCs w:val="24"/>
        </w:rPr>
        <w:t>dealizado para empresas que desejam acessar o mercado de forma gradual, esse segmento tem como objetivo fomentar o crescimento de pequenas e médias companhias via mercado de capitais. A estratégia de acesso gradual permite que a empresa se prepare de forma adequada e ao mesmo tempo a coloca na “vitrine” do mercado, aumentando sua visibilidade para os investidores.</w:t>
      </w:r>
    </w:p>
    <w:p w:rsidR="00974CC5" w:rsidRPr="00BF7C41" w:rsidRDefault="00974CC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7C41">
        <w:rPr>
          <w:rFonts w:ascii="Times New Roman" w:hAnsi="Times New Roman" w:cs="Times New Roman"/>
          <w:sz w:val="24"/>
          <w:szCs w:val="24"/>
        </w:rPr>
        <w:t>O BOVESPA</w:t>
      </w:r>
      <w:proofErr w:type="gramEnd"/>
      <w:r w:rsidRPr="00BF7C41">
        <w:rPr>
          <w:rFonts w:ascii="Times New Roman" w:hAnsi="Times New Roman" w:cs="Times New Roman"/>
          <w:sz w:val="24"/>
          <w:szCs w:val="24"/>
        </w:rPr>
        <w:t xml:space="preserve"> MAIS possibilita a realização de captações menores se comparadas ao Novo Mercado, mas suficientes para financiar o seu projeto de crescimento. As empresas listadas no BOVESPA MAIS tendem a atrair investidores que visualizem um potencial de desenvolvimento mais acentuado no negócio. As ofertas de ações podem ser destinadas a poucos investidores e eles geralmente possuem perspectivas de retorno de médio e longo prazo.</w:t>
      </w:r>
    </w:p>
    <w:p w:rsidR="00974CC5" w:rsidRPr="00BF7C41" w:rsidRDefault="00974CC5" w:rsidP="005825FA">
      <w:pPr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lastRenderedPageBreak/>
        <w:t>As empresas listadas no Bovespa Mais assumem compromissos de elevados padrões de governança corporativ</w:t>
      </w:r>
      <w:r w:rsidR="00314B94" w:rsidRPr="00BF7C41">
        <w:rPr>
          <w:rFonts w:ascii="Times New Roman" w:hAnsi="Times New Roman" w:cs="Times New Roman"/>
          <w:sz w:val="24"/>
          <w:szCs w:val="24"/>
        </w:rPr>
        <w:t>a e transparência com o mercado (BOVESPA mais).</w:t>
      </w:r>
    </w:p>
    <w:p w:rsidR="00974CC5" w:rsidRPr="00BF7C41" w:rsidRDefault="00974CC5" w:rsidP="002730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Novo Mercado é um segmento diferenciado de listagem destinado à negociação de ações emitidas por companhias que se comprometam, voluntariamente, com a adoção de práticas de governança </w:t>
      </w:r>
      <w:proofErr w:type="gramStart"/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corporativa adicionais</w:t>
      </w:r>
      <w:proofErr w:type="gramEnd"/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relação ao que é exigido pela Regulamentação brasileira.</w:t>
      </w:r>
    </w:p>
    <w:p w:rsidR="00974CC5" w:rsidRPr="00BF7C41" w:rsidRDefault="00974CC5" w:rsidP="002730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A premissa básica do NM é de que a valorização e a liquidez das ações são influenciadas positivamente pelo grau de segurança oferecido pelos direitos concedidos aos acionistas e pela qualidade das informações prestadas pelas companhias.</w:t>
      </w:r>
    </w:p>
    <w:p w:rsidR="00907DF4" w:rsidRPr="00BF7C41" w:rsidRDefault="00974CC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O </w:t>
      </w:r>
      <w:hyperlink r:id="rId10" w:tgtFrame="_blank" w:tooltip="clique aqui" w:history="1">
        <w:r w:rsidRPr="00BF7C41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Regulamento de Listagem no Novo Mercado</w:t>
        </w:r>
      </w:hyperlink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 e o </w:t>
      </w:r>
      <w:hyperlink r:id="rId11" w:tgtFrame="_blank" w:tooltip="clique aqui" w:history="1">
        <w:r w:rsidRPr="00BF7C41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 xml:space="preserve">Regulamento de Práticas Diferenciadas de Governança Corporativa Nível </w:t>
        </w:r>
        <w:proofErr w:type="gramStart"/>
        <w:r w:rsidRPr="00BF7C41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2</w:t>
        </w:r>
        <w:proofErr w:type="gramEnd"/>
      </w:hyperlink>
      <w:r w:rsidRPr="00BF7C41">
        <w:rPr>
          <w:rFonts w:ascii="Times New Roman" w:hAnsi="Times New Roman" w:cs="Times New Roman"/>
          <w:sz w:val="24"/>
          <w:szCs w:val="24"/>
        </w:rPr>
        <w:t xml:space="preserve">contemplam tanto regras de transparência e de dispersão acionária quanto regras de equilíbrio de direitos entre acionistas controladores e minoritários. </w:t>
      </w:r>
    </w:p>
    <w:p w:rsidR="00974CC5" w:rsidRPr="00BF7C41" w:rsidRDefault="00974CC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</w:rPr>
        <w:t xml:space="preserve">O Nível </w:t>
      </w:r>
      <w:proofErr w:type="gramStart"/>
      <w:r w:rsidRPr="00BF7C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F7C41">
        <w:rPr>
          <w:rFonts w:ascii="Times New Roman" w:hAnsi="Times New Roman" w:cs="Times New Roman"/>
          <w:sz w:val="24"/>
          <w:szCs w:val="24"/>
        </w:rPr>
        <w:t xml:space="preserve"> contempla apenas as regras de transparência e de dispersão acionária estabelecidas no NM e no Nível 2, com exceção da obrigação de divulgação de demonstrativos financeiros em padrão internacional </w:t>
      </w:r>
      <w:r w:rsidR="00907DF4" w:rsidRPr="00BF7C41">
        <w:rPr>
          <w:rFonts w:ascii="Times New Roman" w:hAnsi="Times New Roman" w:cs="Times New Roman"/>
          <w:sz w:val="24"/>
          <w:szCs w:val="24"/>
        </w:rPr>
        <w:t>(BOVESPA empresas</w:t>
      </w:r>
      <w:r w:rsidRPr="00BF7C41">
        <w:rPr>
          <w:rFonts w:ascii="Times New Roman" w:hAnsi="Times New Roman" w:cs="Times New Roman"/>
          <w:sz w:val="24"/>
          <w:szCs w:val="24"/>
        </w:rPr>
        <w:t>).</w:t>
      </w:r>
      <w:r w:rsidR="00907DF4" w:rsidRPr="00BF7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883" w:rsidRPr="00BF7C41" w:rsidRDefault="00565883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7DF4" w:rsidRPr="00BF7C41" w:rsidRDefault="00907DF4" w:rsidP="005825FA">
      <w:pPr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</w:pP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Caracterize valor nominal, valor patrimonial, valor intrínseco, valor de mercado, valor de subscrição de um</w:t>
      </w:r>
      <w:r w:rsidR="00AF1378"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Pr="00BF7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ação</w:t>
      </w:r>
      <w:r w:rsidR="001E01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974CC5" w:rsidRPr="00BF7C41" w:rsidRDefault="00974CC5" w:rsidP="005825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4CC5" w:rsidRPr="00BF7C41" w:rsidRDefault="00974CC5" w:rsidP="002730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Nominal</w:t>
      </w:r>
      <w:r w:rsidR="00F92EC7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unitário da quota ou ação, explicitamente informado no estatuto ou contrato social.</w:t>
      </w:r>
    </w:p>
    <w:p w:rsidR="00974CC5" w:rsidRPr="00BF7C41" w:rsidRDefault="00974CC5" w:rsidP="002730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nominal da ação</w:t>
      </w:r>
      <w:r w:rsidR="00F92EC7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mencionado no estatuto social de uma empresa e atribuído a uma ação representativa de</w:t>
      </w:r>
      <w:r w:rsidR="00F92EC7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seu capital.</w:t>
      </w:r>
    </w:p>
    <w:p w:rsidR="00974CC5" w:rsidRPr="00BF7C41" w:rsidRDefault="00974CC5" w:rsidP="002730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patrimonial da ação</w:t>
      </w:r>
      <w:r w:rsidR="00F92EC7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Resultado da divisão entre o patrimônio líquido e o número de ações da empresa.</w:t>
      </w:r>
    </w:p>
    <w:p w:rsidR="00974CC5" w:rsidRPr="00BF7C41" w:rsidRDefault="00974CC5" w:rsidP="002730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intrínseco da opção</w:t>
      </w:r>
      <w:r w:rsidR="00F92EC7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Diferença, quando positiva, entre o preço a vista de uma ação-objeto e o preço de exercício da</w:t>
      </w:r>
      <w:r w:rsidR="00F92EC7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opção, no caso de uma opção de compra, e entre o preço de exercício e o preço a vista, no caso</w:t>
      </w:r>
      <w:r w:rsidR="00F92EC7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de uma opção de venda.</w:t>
      </w:r>
    </w:p>
    <w:p w:rsidR="00974CC5" w:rsidRPr="00BF7C41" w:rsidRDefault="00974CC5" w:rsidP="002730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de mercado</w:t>
      </w:r>
      <w:r w:rsidR="00F92EC7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O custo em que se incorreria, ou o lucro que se obteria, se um contrato vigente fosse substituído</w:t>
      </w:r>
      <w:r w:rsidR="00F92EC7"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7C41">
        <w:rPr>
          <w:rFonts w:ascii="Times New Roman" w:eastAsia="Times New Roman" w:hAnsi="Times New Roman" w:cs="Times New Roman"/>
          <w:sz w:val="24"/>
          <w:szCs w:val="24"/>
          <w:lang w:eastAsia="pt-BR"/>
        </w:rPr>
        <w:t>aos preços vigentes no mercado. Também se denomina valor de reposição.</w:t>
      </w:r>
    </w:p>
    <w:p w:rsidR="005B1706" w:rsidRDefault="00AF1378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Valor de subscrição de uma ação: </w:t>
      </w:r>
      <w:r w:rsidR="005B1706" w:rsidRPr="00BF7C41">
        <w:rPr>
          <w:rFonts w:ascii="Times New Roman" w:hAnsi="Times New Roman" w:cs="Times New Roman"/>
          <w:sz w:val="24"/>
          <w:szCs w:val="24"/>
        </w:rPr>
        <w:t>Direito de preferência do</w:t>
      </w:r>
      <w:r w:rsidR="005B1706"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2" w:tooltip="Acionista" w:history="1">
        <w:r w:rsidR="005B1706" w:rsidRPr="00BF7C41">
          <w:rPr>
            <w:rFonts w:ascii="Times New Roman" w:hAnsi="Times New Roman" w:cs="Times New Roman"/>
            <w:sz w:val="24"/>
            <w:szCs w:val="24"/>
          </w:rPr>
          <w:t>acionista</w:t>
        </w:r>
      </w:hyperlink>
      <w:r w:rsidR="005B1706" w:rsidRPr="00BF7C41">
        <w:rPr>
          <w:rFonts w:ascii="Times New Roman" w:hAnsi="Times New Roman" w:cs="Times New Roman"/>
          <w:sz w:val="24"/>
          <w:szCs w:val="24"/>
        </w:rPr>
        <w:t> de subscrever (adquirir) novas</w:t>
      </w:r>
      <w:r w:rsidR="005B1706"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3" w:tooltip="Ações" w:history="1">
        <w:r w:rsidR="005B1706" w:rsidRPr="00BF7C41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ações</w:t>
        </w:r>
      </w:hyperlink>
      <w:r w:rsidR="005B1706" w:rsidRPr="00BF7C41">
        <w:rPr>
          <w:rFonts w:ascii="Times New Roman" w:hAnsi="Times New Roman" w:cs="Times New Roman"/>
          <w:sz w:val="24"/>
          <w:szCs w:val="24"/>
          <w:shd w:val="clear" w:color="auto" w:fill="FFFFFF"/>
        </w:rPr>
        <w:t> de</w:t>
      </w:r>
      <w:r w:rsidR="005B1706" w:rsidRPr="00BF7C41">
        <w:rPr>
          <w:rFonts w:ascii="Times New Roman" w:hAnsi="Times New Roman" w:cs="Times New Roman"/>
          <w:sz w:val="24"/>
          <w:szCs w:val="24"/>
        </w:rPr>
        <w:t xml:space="preserve"> uma companhia aberta durante uma eventual</w:t>
      </w:r>
      <w:r w:rsidR="005B1706"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B1706" w:rsidRPr="00BF7C41">
        <w:rPr>
          <w:rFonts w:ascii="Times New Roman" w:hAnsi="Times New Roman" w:cs="Times New Roman"/>
          <w:bCs/>
          <w:sz w:val="24"/>
          <w:szCs w:val="24"/>
        </w:rPr>
        <w:t xml:space="preserve">operação de aumento </w:t>
      </w:r>
      <w:r w:rsidR="005B1706" w:rsidRPr="00BF7C41">
        <w:rPr>
          <w:rFonts w:ascii="Times New Roman" w:hAnsi="Times New Roman" w:cs="Times New Roman"/>
          <w:bCs/>
          <w:sz w:val="24"/>
          <w:szCs w:val="24"/>
        </w:rPr>
        <w:lastRenderedPageBreak/>
        <w:t>de capital</w:t>
      </w:r>
      <w:r w:rsidR="005B1706"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B1706" w:rsidRPr="00BF7C41">
        <w:rPr>
          <w:rFonts w:ascii="Times New Roman" w:hAnsi="Times New Roman" w:cs="Times New Roman"/>
          <w:sz w:val="24"/>
          <w:szCs w:val="24"/>
        </w:rPr>
        <w:t>desta empresa. A instituição oferece este benefício antecipadamente para os seus</w:t>
      </w:r>
      <w:r w:rsidR="005B1706"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4" w:tooltip="Acionistas" w:history="1">
        <w:r w:rsidR="005B1706" w:rsidRPr="00BF7C41">
          <w:rPr>
            <w:rFonts w:ascii="Times New Roman" w:hAnsi="Times New Roman" w:cs="Times New Roman"/>
            <w:sz w:val="24"/>
            <w:szCs w:val="24"/>
          </w:rPr>
          <w:t>acionistas</w:t>
        </w:r>
      </w:hyperlink>
      <w:r w:rsidR="005B1706" w:rsidRPr="00BF7C41">
        <w:rPr>
          <w:rFonts w:ascii="Times New Roman" w:hAnsi="Times New Roman" w:cs="Times New Roman"/>
          <w:sz w:val="24"/>
          <w:szCs w:val="24"/>
        </w:rPr>
        <w:t>, na proporção das</w:t>
      </w:r>
      <w:r w:rsidR="005B1706"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5" w:tooltip="Ações" w:history="1">
        <w:r w:rsidR="005B1706" w:rsidRPr="00BF7C41">
          <w:rPr>
            <w:rFonts w:ascii="Times New Roman" w:hAnsi="Times New Roman" w:cs="Times New Roman"/>
            <w:sz w:val="24"/>
            <w:szCs w:val="24"/>
          </w:rPr>
          <w:t>ações</w:t>
        </w:r>
      </w:hyperlink>
      <w:r w:rsidR="005B1706"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B1706" w:rsidRPr="00BF7C41">
        <w:rPr>
          <w:rFonts w:ascii="Times New Roman" w:hAnsi="Times New Roman" w:cs="Times New Roman"/>
          <w:sz w:val="24"/>
          <w:szCs w:val="24"/>
        </w:rPr>
        <w:t>que estes possuirem. Isso significa que é permitido ao</w:t>
      </w:r>
      <w:r w:rsidR="005B1706"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6" w:tooltip="Acionista" w:history="1">
        <w:r w:rsidR="005B1706" w:rsidRPr="00BF7C41">
          <w:rPr>
            <w:rFonts w:ascii="Times New Roman" w:hAnsi="Times New Roman" w:cs="Times New Roman"/>
            <w:sz w:val="24"/>
            <w:szCs w:val="24"/>
          </w:rPr>
          <w:t>acionista</w:t>
        </w:r>
      </w:hyperlink>
      <w:r w:rsidR="0027302D" w:rsidRPr="00BF7C41">
        <w:rPr>
          <w:rFonts w:ascii="Times New Roman" w:hAnsi="Times New Roman" w:cs="Times New Roman"/>
          <w:sz w:val="24"/>
          <w:szCs w:val="24"/>
        </w:rPr>
        <w:t xml:space="preserve"> </w:t>
      </w:r>
      <w:r w:rsidR="005B1706" w:rsidRPr="00BF7C41">
        <w:rPr>
          <w:rFonts w:ascii="Times New Roman" w:hAnsi="Times New Roman" w:cs="Times New Roman"/>
          <w:sz w:val="24"/>
          <w:szCs w:val="24"/>
        </w:rPr>
        <w:t>comprar novo</w:t>
      </w:r>
      <w:r w:rsidR="005B1706" w:rsidRPr="00BF7C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7" w:tooltip="Lote de ações (página inexistente)" w:history="1">
        <w:r w:rsidR="005B1706" w:rsidRPr="00BF7C41">
          <w:rPr>
            <w:rFonts w:ascii="Times New Roman" w:hAnsi="Times New Roman" w:cs="Times New Roman"/>
            <w:sz w:val="24"/>
            <w:szCs w:val="24"/>
          </w:rPr>
          <w:t>lote de ações</w:t>
        </w:r>
      </w:hyperlink>
      <w:r w:rsidR="005B1706" w:rsidRPr="00BF7C41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5B1706" w:rsidRPr="00BF7C41">
        <w:rPr>
          <w:rFonts w:ascii="Times New Roman" w:hAnsi="Times New Roman" w:cs="Times New Roman"/>
          <w:sz w:val="24"/>
          <w:szCs w:val="24"/>
        </w:rPr>
        <w:t>lançado pela empresa por um valor pré-estabele</w:t>
      </w:r>
      <w:r w:rsidR="005664FA" w:rsidRPr="00BF7C41">
        <w:rPr>
          <w:rFonts w:ascii="Times New Roman" w:hAnsi="Times New Roman" w:cs="Times New Roman"/>
          <w:sz w:val="24"/>
          <w:szCs w:val="24"/>
        </w:rPr>
        <w:t>cido e em período determinado</w:t>
      </w:r>
      <w:proofErr w:type="gramEnd"/>
      <w:r w:rsidR="005664FA" w:rsidRPr="00BF7C41">
        <w:rPr>
          <w:rFonts w:ascii="Times New Roman" w:hAnsi="Times New Roman" w:cs="Times New Roman"/>
          <w:sz w:val="24"/>
          <w:szCs w:val="24"/>
        </w:rPr>
        <w:t xml:space="preserve"> (</w:t>
      </w:r>
      <w:r w:rsidR="00536CBA" w:rsidRPr="00BF7C41">
        <w:rPr>
          <w:rFonts w:ascii="Times New Roman" w:hAnsi="Times New Roman" w:cs="Times New Roman"/>
          <w:sz w:val="24"/>
          <w:szCs w:val="24"/>
        </w:rPr>
        <w:t>MERCADO de ações).</w:t>
      </w:r>
    </w:p>
    <w:p w:rsidR="00DB608D" w:rsidRDefault="00DB608D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F29" w:rsidRDefault="00F76F29" w:rsidP="003C1705">
      <w:pPr>
        <w:spacing w:before="125" w:after="12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lastRenderedPageBreak/>
        <w:t>ANEXO A – Carteira</w:t>
      </w:r>
    </w:p>
    <w:p w:rsidR="00F76F29" w:rsidRDefault="00F76F29" w:rsidP="003C1705">
      <w:pPr>
        <w:spacing w:before="125" w:after="12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</w:p>
    <w:p w:rsidR="00F76F29" w:rsidRDefault="00F76F29" w:rsidP="003C1705">
      <w:pPr>
        <w:spacing w:before="125" w:after="12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kern w:val="36"/>
          <w:sz w:val="24"/>
          <w:szCs w:val="24"/>
          <w:lang w:eastAsia="pt-BR"/>
        </w:rPr>
        <w:drawing>
          <wp:inline distT="0" distB="0" distL="0" distR="0">
            <wp:extent cx="5760085" cy="3785235"/>
            <wp:effectExtent l="19050" t="0" r="0" b="0"/>
            <wp:docPr id="3" name="Imagem 2" descr="cat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1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F29" w:rsidRDefault="00F76F29" w:rsidP="003C1705">
      <w:pPr>
        <w:spacing w:before="125" w:after="12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</w:p>
    <w:p w:rsidR="00F76F29" w:rsidRDefault="00F76F29" w:rsidP="003C1705">
      <w:pPr>
        <w:spacing w:before="125" w:after="12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</w:p>
    <w:p w:rsidR="003C1705" w:rsidRDefault="003C1705" w:rsidP="003C1705">
      <w:pPr>
        <w:spacing w:before="125" w:after="12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  <w:r w:rsidRPr="00807EC6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NEXO</w:t>
      </w:r>
      <w:r w:rsidR="00F76F29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 xml:space="preserve"> B</w:t>
      </w:r>
      <w:r w:rsidRPr="00807EC6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 xml:space="preserve"> </w:t>
      </w:r>
      <w:r w:rsidR="00F76F29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–</w:t>
      </w:r>
      <w:r w:rsidRPr="00807EC6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 xml:space="preserve"> Extrato</w:t>
      </w:r>
    </w:p>
    <w:p w:rsidR="00F76F29" w:rsidRPr="00807EC6" w:rsidRDefault="00F76F29" w:rsidP="003C1705">
      <w:pPr>
        <w:spacing w:before="125" w:after="12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</w:p>
    <w:p w:rsidR="003C1705" w:rsidRPr="00807EC6" w:rsidRDefault="003C1705" w:rsidP="003C1705">
      <w:pPr>
        <w:spacing w:before="125" w:after="125" w:line="240" w:lineRule="auto"/>
        <w:outlineLvl w:val="0"/>
        <w:rPr>
          <w:rFonts w:ascii="Arial" w:eastAsia="Times New Roman" w:hAnsi="Arial" w:cs="Arial"/>
          <w:color w:val="575958"/>
          <w:kern w:val="36"/>
          <w:sz w:val="26"/>
          <w:szCs w:val="26"/>
          <w:lang w:eastAsia="pt-BR"/>
        </w:rPr>
      </w:pPr>
      <w:r w:rsidRPr="00807EC6">
        <w:rPr>
          <w:rFonts w:ascii="Arial" w:eastAsia="Times New Roman" w:hAnsi="Arial" w:cs="Arial"/>
          <w:color w:val="575958"/>
          <w:kern w:val="36"/>
          <w:sz w:val="26"/>
          <w:szCs w:val="26"/>
          <w:lang w:eastAsia="pt-BR"/>
        </w:rPr>
        <w:t>Extrato</w:t>
      </w:r>
    </w:p>
    <w:tbl>
      <w:tblPr>
        <w:tblW w:w="9525" w:type="dxa"/>
        <w:tblCellMar>
          <w:left w:w="0" w:type="dxa"/>
          <w:right w:w="0" w:type="dxa"/>
        </w:tblCellMar>
        <w:tblLook w:val="04A0"/>
      </w:tblPr>
      <w:tblGrid>
        <w:gridCol w:w="960"/>
        <w:gridCol w:w="3698"/>
        <w:gridCol w:w="1664"/>
        <w:gridCol w:w="1539"/>
        <w:gridCol w:w="1664"/>
      </w:tblGrid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AE4D"/>
            <w:tcMar>
              <w:top w:w="38" w:type="dxa"/>
              <w:left w:w="63" w:type="dxa"/>
              <w:bottom w:w="38" w:type="dxa"/>
              <w:right w:w="63" w:type="dxa"/>
            </w:tcMar>
            <w:vAlign w:val="center"/>
            <w:hideMark/>
          </w:tcPr>
          <w:p w:rsidR="003C1705" w:rsidRPr="00807EC6" w:rsidRDefault="003C1705" w:rsidP="002577C1">
            <w:pPr>
              <w:spacing w:after="25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FFFF"/>
                <w:sz w:val="14"/>
                <w:szCs w:val="14"/>
                <w:lang w:eastAsia="pt-BR"/>
              </w:rPr>
              <w:t>Data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AE4D"/>
            <w:tcMar>
              <w:top w:w="38" w:type="dxa"/>
              <w:left w:w="63" w:type="dxa"/>
              <w:bottom w:w="38" w:type="dxa"/>
              <w:right w:w="63" w:type="dxa"/>
            </w:tcMar>
            <w:vAlign w:val="center"/>
            <w:hideMark/>
          </w:tcPr>
          <w:p w:rsidR="003C1705" w:rsidRPr="00807EC6" w:rsidRDefault="003C1705" w:rsidP="002577C1">
            <w:pPr>
              <w:spacing w:after="25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FFFF"/>
                <w:sz w:val="14"/>
                <w:szCs w:val="14"/>
                <w:lang w:eastAsia="pt-BR"/>
              </w:rPr>
              <w:t>Operação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AE4D"/>
            <w:tcMar>
              <w:top w:w="38" w:type="dxa"/>
              <w:left w:w="63" w:type="dxa"/>
              <w:bottom w:w="38" w:type="dxa"/>
              <w:right w:w="63" w:type="dxa"/>
            </w:tcMar>
            <w:vAlign w:val="center"/>
            <w:hideMark/>
          </w:tcPr>
          <w:p w:rsidR="003C1705" w:rsidRPr="00807EC6" w:rsidRDefault="003C1705" w:rsidP="002577C1">
            <w:pPr>
              <w:spacing w:after="25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FFFF"/>
                <w:sz w:val="14"/>
                <w:szCs w:val="14"/>
                <w:lang w:eastAsia="pt-BR"/>
              </w:rPr>
              <w:t>Crédito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AE4D"/>
            <w:tcMar>
              <w:top w:w="38" w:type="dxa"/>
              <w:left w:w="63" w:type="dxa"/>
              <w:bottom w:w="38" w:type="dxa"/>
              <w:right w:w="63" w:type="dxa"/>
            </w:tcMar>
            <w:vAlign w:val="center"/>
            <w:hideMark/>
          </w:tcPr>
          <w:p w:rsidR="003C1705" w:rsidRPr="00807EC6" w:rsidRDefault="003C1705" w:rsidP="002577C1">
            <w:pPr>
              <w:spacing w:after="25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FFFF"/>
                <w:sz w:val="14"/>
                <w:szCs w:val="14"/>
                <w:lang w:eastAsia="pt-BR"/>
              </w:rPr>
              <w:t>Débito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AE4D"/>
            <w:tcMar>
              <w:top w:w="38" w:type="dxa"/>
              <w:left w:w="63" w:type="dxa"/>
              <w:bottom w:w="38" w:type="dxa"/>
              <w:right w:w="63" w:type="dxa"/>
            </w:tcMar>
            <w:vAlign w:val="center"/>
            <w:hideMark/>
          </w:tcPr>
          <w:p w:rsidR="003C1705" w:rsidRPr="00807EC6" w:rsidRDefault="003C1705" w:rsidP="002577C1">
            <w:pPr>
              <w:spacing w:after="25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FFFF"/>
                <w:sz w:val="14"/>
                <w:szCs w:val="14"/>
                <w:lang w:eastAsia="pt-BR"/>
              </w:rPr>
              <w:t>Saldo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25/03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Crédito inicial.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200.000,00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200.000,00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25/03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Taxa de custódia 03/2013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(10,80)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199.989,20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26/03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671B16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hyperlink r:id="rId19" w:history="1">
              <w:r w:rsidR="003C1705" w:rsidRPr="00807EC6">
                <w:rPr>
                  <w:rFonts w:ascii="Arial" w:eastAsia="Times New Roman" w:hAnsi="Arial" w:cs="Arial"/>
                  <w:color w:val="57585A"/>
                  <w:sz w:val="14"/>
                  <w:u w:val="single"/>
                  <w:lang w:eastAsia="pt-BR"/>
                </w:rPr>
                <w:t>Venda 100 ações ITSA4</w:t>
              </w:r>
            </w:hyperlink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1.022,00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201.011,20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26/03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Emolumentos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(0,36)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201.010,84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26/03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Corretagem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(17,82)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200.993,02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26/03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671B16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hyperlink r:id="rId20" w:history="1">
              <w:r w:rsidR="003C1705" w:rsidRPr="00807EC6">
                <w:rPr>
                  <w:rFonts w:ascii="Arial" w:eastAsia="Times New Roman" w:hAnsi="Arial" w:cs="Arial"/>
                  <w:color w:val="57585A"/>
                  <w:sz w:val="14"/>
                  <w:u w:val="single"/>
                  <w:lang w:eastAsia="pt-BR"/>
                </w:rPr>
                <w:t>Venda 100 ações BVMF3</w:t>
              </w:r>
            </w:hyperlink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1.328,00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202.321,02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26/03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Emolumentos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(0,46)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202.320,56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26/03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Corretagem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(22,41)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202.298,15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26/03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671B16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hyperlink r:id="rId21" w:history="1">
              <w:r w:rsidR="003C1705" w:rsidRPr="00807EC6">
                <w:rPr>
                  <w:rFonts w:ascii="Arial" w:eastAsia="Times New Roman" w:hAnsi="Arial" w:cs="Arial"/>
                  <w:color w:val="57585A"/>
                  <w:sz w:val="14"/>
                  <w:u w:val="single"/>
                  <w:lang w:eastAsia="pt-BR"/>
                </w:rPr>
                <w:t>Compra 100 ações AMBV4</w:t>
              </w:r>
            </w:hyperlink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(8.307,00)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193.991,15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lastRenderedPageBreak/>
              <w:t>26/03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Emolumentos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(2,91)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193.988,24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26/03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Corretagem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(66,75)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193.921,49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27/03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671B16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hyperlink r:id="rId22" w:history="1">
              <w:r w:rsidR="003C1705" w:rsidRPr="00807EC6">
                <w:rPr>
                  <w:rFonts w:ascii="Arial" w:eastAsia="Times New Roman" w:hAnsi="Arial" w:cs="Arial"/>
                  <w:color w:val="57585A"/>
                  <w:sz w:val="14"/>
                  <w:u w:val="single"/>
                  <w:lang w:eastAsia="pt-BR"/>
                </w:rPr>
                <w:t>Compra 100 ações CMIG4</w:t>
              </w:r>
            </w:hyperlink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(2.309,00)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191.612,49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27/03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Emolumentos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(0,81)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191.611,68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27/03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Corretagem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(33,15)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191.578,53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27/03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671B16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hyperlink r:id="rId23" w:history="1">
              <w:r w:rsidR="003C1705" w:rsidRPr="00807EC6">
                <w:rPr>
                  <w:rFonts w:ascii="Arial" w:eastAsia="Times New Roman" w:hAnsi="Arial" w:cs="Arial"/>
                  <w:color w:val="57585A"/>
                  <w:sz w:val="14"/>
                  <w:u w:val="single"/>
                  <w:lang w:eastAsia="pt-BR"/>
                </w:rPr>
                <w:t>Venda 100 ações PETR4</w:t>
              </w:r>
            </w:hyperlink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1.841,00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193.419,53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27/03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Emolumentos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(0,64)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193.418,89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27/03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Corretagem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(28,47)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193.390,42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27/03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671B16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hyperlink r:id="rId24" w:history="1">
              <w:r w:rsidR="003C1705" w:rsidRPr="00807EC6">
                <w:rPr>
                  <w:rFonts w:ascii="Arial" w:eastAsia="Times New Roman" w:hAnsi="Arial" w:cs="Arial"/>
                  <w:color w:val="57585A"/>
                  <w:sz w:val="14"/>
                  <w:u w:val="single"/>
                  <w:lang w:eastAsia="pt-BR"/>
                </w:rPr>
                <w:t>Compra 100 ações PDGR3</w:t>
              </w:r>
            </w:hyperlink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(312,00)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193.078,42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27/03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Emolumentos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(0,11)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193.078,31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27/03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Corretagem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(6,24)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193.072,07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27/03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671B16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hyperlink r:id="rId25" w:history="1">
              <w:r w:rsidR="003C1705" w:rsidRPr="00807EC6">
                <w:rPr>
                  <w:rFonts w:ascii="Arial" w:eastAsia="Times New Roman" w:hAnsi="Arial" w:cs="Arial"/>
                  <w:color w:val="57585A"/>
                  <w:sz w:val="14"/>
                  <w:u w:val="single"/>
                  <w:lang w:eastAsia="pt-BR"/>
                </w:rPr>
                <w:t>Venda 100 ações PETR3</w:t>
              </w:r>
            </w:hyperlink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1.686,00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194.758,07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27/03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Emolumentos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(0,59)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194.757,48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27/03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Corretagem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(26,92)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194.730,56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28/03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671B16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hyperlink r:id="rId26" w:history="1">
              <w:r w:rsidR="003C1705" w:rsidRPr="00807EC6">
                <w:rPr>
                  <w:rFonts w:ascii="Arial" w:eastAsia="Times New Roman" w:hAnsi="Arial" w:cs="Arial"/>
                  <w:color w:val="57585A"/>
                  <w:sz w:val="14"/>
                  <w:u w:val="single"/>
                  <w:lang w:eastAsia="pt-BR"/>
                </w:rPr>
                <w:t>Venda 100 ações VALE3</w:t>
              </w:r>
            </w:hyperlink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3.498,00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198.228,56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28/03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Emolumentos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(1,22)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198.227,34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28/03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Corretagem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(42,70)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198.184,64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28/03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671B16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hyperlink r:id="rId27" w:history="1">
              <w:r w:rsidR="003C1705" w:rsidRPr="00807EC6">
                <w:rPr>
                  <w:rFonts w:ascii="Arial" w:eastAsia="Times New Roman" w:hAnsi="Arial" w:cs="Arial"/>
                  <w:color w:val="57585A"/>
                  <w:sz w:val="14"/>
                  <w:u w:val="single"/>
                  <w:lang w:eastAsia="pt-BR"/>
                </w:rPr>
                <w:t>Compra 100 ações GGBR4</w:t>
              </w:r>
            </w:hyperlink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(1.549,00)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196.635,64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28/03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Emolumentos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(0,54)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196.635,10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28/03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Corretagem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(25,55)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196.609,55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28/03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671B16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hyperlink r:id="rId28" w:history="1">
              <w:r w:rsidR="003C1705" w:rsidRPr="00807EC6">
                <w:rPr>
                  <w:rFonts w:ascii="Arial" w:eastAsia="Times New Roman" w:hAnsi="Arial" w:cs="Arial"/>
                  <w:color w:val="57585A"/>
                  <w:sz w:val="14"/>
                  <w:u w:val="single"/>
                  <w:lang w:eastAsia="pt-BR"/>
                </w:rPr>
                <w:t>Compra 100 ações FIBR3</w:t>
              </w:r>
            </w:hyperlink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(2.349,00)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194.260,55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28/03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Emolumentos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(0,82)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194.259,73</w:t>
            </w:r>
          </w:p>
        </w:tc>
      </w:tr>
      <w:tr w:rsidR="003C1705" w:rsidRPr="00807EC6" w:rsidTr="002577C1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28/03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Corretagem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(33,55)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FEFEF"/>
            <w:tcMar>
              <w:top w:w="25" w:type="dxa"/>
              <w:left w:w="63" w:type="dxa"/>
              <w:bottom w:w="25" w:type="dxa"/>
              <w:right w:w="63" w:type="dxa"/>
            </w:tcMar>
            <w:hideMark/>
          </w:tcPr>
          <w:p w:rsidR="003C1705" w:rsidRPr="00807EC6" w:rsidRDefault="003C1705" w:rsidP="002577C1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</w:pPr>
            <w:r w:rsidRPr="00807EC6">
              <w:rPr>
                <w:rFonts w:ascii="Arial" w:eastAsia="Times New Roman" w:hAnsi="Arial" w:cs="Arial"/>
                <w:color w:val="57585A"/>
                <w:sz w:val="14"/>
                <w:szCs w:val="14"/>
                <w:lang w:eastAsia="pt-BR"/>
              </w:rPr>
              <w:t>194.226,18</w:t>
            </w:r>
          </w:p>
        </w:tc>
      </w:tr>
    </w:tbl>
    <w:p w:rsidR="003C1705" w:rsidRDefault="003C1705" w:rsidP="003C1705"/>
    <w:p w:rsidR="003C1705" w:rsidRDefault="003C1705" w:rsidP="003C1705"/>
    <w:p w:rsidR="00F76F29" w:rsidRDefault="00F76F29" w:rsidP="003C1705">
      <w:pPr>
        <w:jc w:val="center"/>
        <w:rPr>
          <w:rFonts w:ascii="Arial" w:hAnsi="Arial" w:cs="Arial"/>
          <w:b/>
          <w:sz w:val="24"/>
          <w:szCs w:val="24"/>
        </w:rPr>
      </w:pPr>
    </w:p>
    <w:p w:rsidR="00F76F29" w:rsidRDefault="00F76F29" w:rsidP="003C1705">
      <w:pPr>
        <w:jc w:val="center"/>
        <w:rPr>
          <w:rFonts w:ascii="Arial" w:hAnsi="Arial" w:cs="Arial"/>
          <w:b/>
          <w:sz w:val="24"/>
          <w:szCs w:val="24"/>
        </w:rPr>
      </w:pPr>
    </w:p>
    <w:p w:rsidR="00F76F29" w:rsidRDefault="00F76F29" w:rsidP="003C1705">
      <w:pPr>
        <w:jc w:val="center"/>
        <w:rPr>
          <w:rFonts w:ascii="Arial" w:hAnsi="Arial" w:cs="Arial"/>
          <w:b/>
          <w:sz w:val="24"/>
          <w:szCs w:val="24"/>
        </w:rPr>
      </w:pPr>
    </w:p>
    <w:p w:rsidR="00F76F29" w:rsidRDefault="00F76F29" w:rsidP="003C1705">
      <w:pPr>
        <w:jc w:val="center"/>
        <w:rPr>
          <w:rFonts w:ascii="Arial" w:hAnsi="Arial" w:cs="Arial"/>
          <w:b/>
          <w:sz w:val="24"/>
          <w:szCs w:val="24"/>
        </w:rPr>
      </w:pPr>
    </w:p>
    <w:p w:rsidR="00F76F29" w:rsidRDefault="00F76F29" w:rsidP="003C1705">
      <w:pPr>
        <w:jc w:val="center"/>
        <w:rPr>
          <w:rFonts w:ascii="Arial" w:hAnsi="Arial" w:cs="Arial"/>
          <w:b/>
          <w:sz w:val="24"/>
          <w:szCs w:val="24"/>
        </w:rPr>
      </w:pPr>
    </w:p>
    <w:p w:rsidR="00F76F29" w:rsidRDefault="00F76F29" w:rsidP="003C1705">
      <w:pPr>
        <w:jc w:val="center"/>
        <w:rPr>
          <w:rFonts w:ascii="Arial" w:hAnsi="Arial" w:cs="Arial"/>
          <w:b/>
          <w:sz w:val="24"/>
          <w:szCs w:val="24"/>
        </w:rPr>
      </w:pPr>
    </w:p>
    <w:p w:rsidR="003C1705" w:rsidRPr="00807EC6" w:rsidRDefault="00F76F29" w:rsidP="003C17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C</w:t>
      </w:r>
      <w:r w:rsidR="003C1705" w:rsidRPr="00807EC6">
        <w:rPr>
          <w:rFonts w:ascii="Arial" w:hAnsi="Arial" w:cs="Arial"/>
          <w:b/>
          <w:sz w:val="24"/>
          <w:szCs w:val="24"/>
        </w:rPr>
        <w:t xml:space="preserve"> – Ranking</w:t>
      </w:r>
    </w:p>
    <w:p w:rsidR="003C1705" w:rsidRDefault="003C1705" w:rsidP="003C1705">
      <w:pPr>
        <w:pStyle w:val="Ttulo1"/>
        <w:spacing w:before="125" w:beforeAutospacing="0" w:after="125" w:afterAutospacing="0"/>
        <w:rPr>
          <w:rFonts w:ascii="Arial" w:hAnsi="Arial" w:cs="Arial"/>
          <w:b w:val="0"/>
          <w:bCs w:val="0"/>
          <w:color w:val="575958"/>
          <w:sz w:val="26"/>
          <w:szCs w:val="26"/>
        </w:rPr>
      </w:pPr>
      <w:r>
        <w:rPr>
          <w:rFonts w:ascii="Arial" w:hAnsi="Arial" w:cs="Arial"/>
          <w:b w:val="0"/>
          <w:bCs w:val="0"/>
          <w:color w:val="575958"/>
          <w:sz w:val="26"/>
          <w:szCs w:val="26"/>
        </w:rPr>
        <w:t>Ranking</w:t>
      </w:r>
    </w:p>
    <w:p w:rsidR="003C1705" w:rsidRDefault="003C1705" w:rsidP="003C1705">
      <w:pPr>
        <w:pStyle w:val="NormalWeb"/>
        <w:spacing w:before="250" w:beforeAutospacing="0" w:after="25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O gráfico representa a evolução de sua posição financeira (capital em dinheiro + capital em ações) depois do fechamento do pregão.</w:t>
      </w:r>
    </w:p>
    <w:p w:rsidR="003C1705" w:rsidRDefault="003C1705" w:rsidP="003C1705">
      <w:pPr>
        <w:pStyle w:val="NormalWeb"/>
        <w:spacing w:before="250" w:beforeAutospacing="0" w:after="250" w:afterAutospacing="0"/>
        <w:rPr>
          <w:rFonts w:ascii="Arial" w:hAnsi="Arial" w:cs="Arial"/>
          <w:color w:val="000000"/>
          <w:sz w:val="14"/>
          <w:szCs w:val="14"/>
        </w:rPr>
      </w:pPr>
    </w:p>
    <w:p w:rsidR="003C1705" w:rsidRDefault="003C1705" w:rsidP="003C1705">
      <w:pPr>
        <w:pStyle w:val="NormalWeb"/>
        <w:spacing w:before="250" w:beforeAutospacing="0" w:after="250" w:afterAutospacing="0"/>
        <w:rPr>
          <w:rFonts w:ascii="Arial" w:hAnsi="Arial" w:cs="Arial"/>
          <w:color w:val="000000"/>
          <w:sz w:val="14"/>
          <w:szCs w:val="14"/>
        </w:rPr>
      </w:pPr>
    </w:p>
    <w:p w:rsidR="003C1705" w:rsidRDefault="003C1705" w:rsidP="003C1705">
      <w:pPr>
        <w:pStyle w:val="NormalWeb"/>
        <w:spacing w:before="250" w:beforeAutospacing="0" w:after="25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</w:rPr>
        <w:drawing>
          <wp:inline distT="0" distB="0" distL="0" distR="0">
            <wp:extent cx="5400040" cy="1802765"/>
            <wp:effectExtent l="19050" t="0" r="0" b="0"/>
            <wp:docPr id="2" name="Imagem 0" descr="c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.jp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705" w:rsidRDefault="003C1705" w:rsidP="003C1705"/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3C1705" w:rsidRDefault="003C1705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F76F29" w:rsidRDefault="00F76F29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F76F29" w:rsidRDefault="00F76F29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F76F29" w:rsidRDefault="00F76F29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F76F29" w:rsidRDefault="00F76F29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F76F29" w:rsidRDefault="00F76F29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F76F29" w:rsidRDefault="00F76F29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F76F29" w:rsidRDefault="00F76F29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F76F29" w:rsidRDefault="00F76F29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F76F29" w:rsidRDefault="00F76F29" w:rsidP="0027302D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DB608D" w:rsidRDefault="003C1705" w:rsidP="00DB608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</w:t>
      </w:r>
      <w:r w:rsidR="00DB608D" w:rsidRPr="00CB34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EFERÊNCIAS</w:t>
      </w:r>
    </w:p>
    <w:p w:rsidR="00DB608D" w:rsidRDefault="00DB608D" w:rsidP="00DB608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B608D" w:rsidRPr="00CB34BE" w:rsidRDefault="00DB608D" w:rsidP="00DB608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ABERTURA de capital de empresas. 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Disponível em:&lt; </w:t>
      </w:r>
      <w:hyperlink r:id="rId30" w:history="1"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http://www.cvm.gov.br/port/public/publ/publ_200.asp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Default="00DB608D" w:rsidP="00DB608D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91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ALUGUEL de Ações. 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Disponível em:&lt; </w:t>
      </w:r>
      <w:hyperlink r:id="rId31" w:history="1"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http://www.bradescocorretora.com.br/corretora/default.aspx?vgnextoid=fc765cc3b0403310VgnVCM1000003e2ad70aRCRD&amp;vgnextchannel=fc765cc3b0403310VgnVCM1000003e2ad70aRCRD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Default="00DB608D" w:rsidP="00DB608D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9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Augusto, Danilo. 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Custos de compra e venda de ações</w:t>
      </w:r>
      <w:r w:rsidRPr="007849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2008. 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Disponível em:&lt; </w:t>
      </w:r>
      <w:hyperlink r:id="rId32" w:history="1"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http://neofito.wordpress.com/2008/01/14/custos-de-compra-e-venda-de-acoes/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Default="00DB608D" w:rsidP="00DB608D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VOLATIBILIDADE. Disponível em:&lt; </w:t>
      </w:r>
      <w:hyperlink r:id="rId33" w:history="1"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http://www.monitorinvestimentos.com.br/aprendizado.php?id_aprendizado=38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B608D" w:rsidRDefault="00DB608D" w:rsidP="00DB608D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</w:p>
    <w:p w:rsidR="00DB608D" w:rsidRPr="00784919" w:rsidRDefault="00DB608D" w:rsidP="00DB608D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Azevedo, Reinaldo. </w:t>
      </w:r>
      <w:hyperlink r:id="rId34" w:history="1">
        <w:r w:rsidRPr="00784919">
          <w:rPr>
            <w:rFonts w:ascii="Times New Roman" w:eastAsia="Times New Roman" w:hAnsi="Times New Roman" w:cs="Times New Roman"/>
            <w:color w:val="000000" w:themeColor="text1"/>
            <w:kern w:val="36"/>
            <w:sz w:val="24"/>
            <w:szCs w:val="24"/>
            <w:lang w:eastAsia="pt-BR"/>
          </w:rPr>
          <w:t>Ações da OGX, de Eike Batista, despencam, com queda de quase 25%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 2012. Disponível em: &lt;</w:t>
      </w:r>
      <w:hyperlink r:id="rId35" w:history="1">
        <w:r w:rsidRPr="00784919">
          <w:rPr>
            <w:rStyle w:val="Hyperlink"/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bdr w:val="none" w:sz="0" w:space="0" w:color="auto" w:frame="1"/>
            <w:lang w:eastAsia="pt-BR"/>
          </w:rPr>
          <w:t>http://veja.abril.com.br/blog/reinaldo/tag/eike-batista/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BÔNUS de subscrição. 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Disponível em:&lt; </w:t>
      </w:r>
      <w:hyperlink r:id="rId36" w:history="1"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http://www.portaldoinvestidor.gov.br/menu/Menu_Investidor/valores_mobiliarios/Acoes/bonus_de_subscricao.html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DB608D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BOVESPA empresas. Disponível em:&lt; </w:t>
      </w:r>
      <w:hyperlink r:id="rId37" w:anchor="2" w:history="1"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http://www.bmfbovespa.com.br/empresas/pages/empresas_perguntas-frequentes.asp#2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DB608D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BOVESPA mais. Disponível em:&lt; </w:t>
      </w:r>
      <w:hyperlink r:id="rId38" w:history="1"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http://www.bmfbovespa.com.br/empresas/pages/empresas_bovespa-mais.asp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B608D" w:rsidRPr="00784919" w:rsidRDefault="00DB608D" w:rsidP="00DB608D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Cruz, Ney </w:t>
      </w:r>
      <w:proofErr w:type="spell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Hayashi</w:t>
      </w:r>
      <w:proofErr w:type="spell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Souza, Leonardo. </w:t>
      </w:r>
      <w:r w:rsidRPr="007849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pt-BR"/>
        </w:rPr>
        <w:t>Mercado derruba cotação de Petrobras</w:t>
      </w:r>
      <w:r w:rsidRPr="007849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</w:t>
      </w:r>
      <w:r w:rsidRPr="0078491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pt-BR"/>
        </w:rPr>
        <w:t xml:space="preserve"> Disponível em: &lt;</w:t>
      </w:r>
      <w:hyperlink r:id="rId39" w:history="1">
        <w:r w:rsidRPr="0078491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http://www1.folha.uol.com.br/folha/dinheiro/fgts_especulacao.shtml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Pr="00784919" w:rsidRDefault="00DB608D" w:rsidP="00DB60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DEFINIÇÃO, Características e Garantias. 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Disponível em:&lt;</w:t>
      </w:r>
      <w:hyperlink r:id="rId40" w:history="1"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http://www.aportebhdtvm.com.br/info.</w:t>
        </w:r>
        <w:proofErr w:type="spellStart"/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php</w:t>
        </w:r>
        <w:proofErr w:type="spellEnd"/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FORMAS de negociação. Disponível em:&lt; </w:t>
      </w:r>
      <w:proofErr w:type="gramStart"/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http://www.bmfbovespa.com.br/pt-br/mercados/acoes/formas-de-negociacao/formas-de-negociacao.</w:t>
      </w:r>
      <w:proofErr w:type="gramEnd"/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aspx?</w:t>
      </w:r>
      <w:proofErr w:type="gramStart"/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idioma</w:t>
      </w:r>
      <w:proofErr w:type="gramEnd"/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=pt-br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84919">
        <w:rPr>
          <w:color w:val="000000" w:themeColor="text1"/>
        </w:rPr>
        <w:t xml:space="preserve">GUIA de ações. Disponível em:&lt; </w:t>
      </w:r>
      <w:proofErr w:type="gramStart"/>
      <w:r w:rsidRPr="00784919">
        <w:rPr>
          <w:color w:val="000000" w:themeColor="text1"/>
        </w:rPr>
        <w:t>http://www.comoinvestir.com.br/acoes/guia-de-acoes/indices/paginas/default.</w:t>
      </w:r>
      <w:proofErr w:type="gramEnd"/>
      <w:r w:rsidRPr="00784919">
        <w:rPr>
          <w:color w:val="000000" w:themeColor="text1"/>
        </w:rPr>
        <w:t xml:space="preserve">aspx&gt;. Acesso em: </w:t>
      </w:r>
      <w:proofErr w:type="gramStart"/>
      <w:r w:rsidRPr="00784919">
        <w:rPr>
          <w:color w:val="000000" w:themeColor="text1"/>
        </w:rPr>
        <w:t>10 mar 2013</w:t>
      </w:r>
      <w:proofErr w:type="gramEnd"/>
      <w:r w:rsidRPr="00784919">
        <w:rPr>
          <w:color w:val="000000" w:themeColor="text1"/>
        </w:rPr>
        <w:t>.</w:t>
      </w:r>
    </w:p>
    <w:p w:rsidR="00DB608D" w:rsidRDefault="00DB608D" w:rsidP="00DB608D">
      <w:pPr>
        <w:pStyle w:val="Ttulo1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DB608D" w:rsidRDefault="00DB608D" w:rsidP="00DB608D">
      <w:pPr>
        <w:pStyle w:val="Ttulo1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LEI 16404. 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Disponível em:&lt; </w:t>
      </w:r>
      <w:hyperlink r:id="rId41" w:history="1"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http://www.planalto.gov.br/ccivil_03/leis/l6404compilada.htm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pStyle w:val="Ttulo1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DB608D" w:rsidRDefault="00DB608D" w:rsidP="00DB608D">
      <w:pPr>
        <w:pStyle w:val="Ttulo1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MERCADO de ações. Disponível em:&lt; </w:t>
      </w:r>
      <w:hyperlink r:id="rId42" w:history="1"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http://wiki.advfn.com/pt/Bovespa:Direito_de_Subscri%C3%A7%C3%A3o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DB608D" w:rsidRPr="00784919" w:rsidRDefault="00DB608D" w:rsidP="00DB60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DB608D" w:rsidRPr="00784919" w:rsidRDefault="00DB608D" w:rsidP="00DB608D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MERCADO de balcão organizado. 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Disponível em:&lt; </w:t>
      </w:r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http://www.cvm.gov.br/port/protinv/caderno7.asp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B608D" w:rsidRPr="00784919" w:rsidRDefault="00DB608D" w:rsidP="00DB60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 xml:space="preserve">MERCADO primário e secundário de ações. 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Disponível em:&lt; </w:t>
      </w:r>
      <w:hyperlink r:id="rId43" w:history="1"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http://www.guiadeinvestimento.com.br/bolsa-de-valores-tipos-de-mercado/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B608D" w:rsidRPr="00784919" w:rsidRDefault="00DB608D" w:rsidP="00DB608D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NOVO mercado. Disponível em: &lt;</w:t>
      </w:r>
      <w:hyperlink r:id="rId44" w:tgtFrame="_blank" w:history="1">
        <w:r w:rsidRPr="0078491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http://www.bmfbovespa.com.br/Pdf/Folder_NovoMerca</w:t>
        </w:r>
        <w:r w:rsidRPr="00784919">
          <w:rPr>
            <w:rStyle w:val="apple-converted-space"/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 </w:t>
        </w:r>
        <w:r w:rsidRPr="0078491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do.pdf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B608D" w:rsidRPr="00784919" w:rsidRDefault="00DB608D" w:rsidP="00DB60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MERCADO de ações. Disponível em:&lt; </w:t>
      </w:r>
      <w:hyperlink r:id="rId45" w:history="1">
        <w:r w:rsidRPr="007849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http://www.laifi.com/laifi.php?id_laifi=1216&amp;idC=20716#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B608D" w:rsidRPr="00784919" w:rsidRDefault="00DB608D" w:rsidP="00DB608D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bdr w:val="none" w:sz="0" w:space="0" w:color="auto" w:frame="1"/>
        </w:rPr>
      </w:pPr>
      <w:r w:rsidRPr="00784919">
        <w:rPr>
          <w:color w:val="000000" w:themeColor="text1"/>
        </w:rPr>
        <w:t xml:space="preserve">O QUE é o </w:t>
      </w:r>
      <w:proofErr w:type="spellStart"/>
      <w:r w:rsidRPr="00784919">
        <w:rPr>
          <w:color w:val="000000" w:themeColor="text1"/>
        </w:rPr>
        <w:t>After</w:t>
      </w:r>
      <w:proofErr w:type="spellEnd"/>
      <w:r w:rsidRPr="00784919">
        <w:rPr>
          <w:color w:val="000000" w:themeColor="text1"/>
        </w:rPr>
        <w:t xml:space="preserve"> </w:t>
      </w:r>
      <w:proofErr w:type="spellStart"/>
      <w:r w:rsidRPr="00784919">
        <w:rPr>
          <w:color w:val="000000" w:themeColor="text1"/>
        </w:rPr>
        <w:t>Market</w:t>
      </w:r>
      <w:proofErr w:type="spellEnd"/>
      <w:r w:rsidRPr="00784919">
        <w:rPr>
          <w:color w:val="000000" w:themeColor="text1"/>
        </w:rPr>
        <w:t xml:space="preserve"> Bovespa? Disponível em:&lt;</w:t>
      </w:r>
      <w:hyperlink r:id="rId46" w:history="1">
        <w:r w:rsidRPr="00784919">
          <w:rPr>
            <w:rStyle w:val="Hyperlink"/>
            <w:color w:val="000000" w:themeColor="text1"/>
          </w:rPr>
          <w:t>http://www.mundotrade.com.br/after-market-bovespa</w:t>
        </w:r>
      </w:hyperlink>
      <w:r w:rsidRPr="00784919">
        <w:rPr>
          <w:color w:val="000000" w:themeColor="text1"/>
        </w:rPr>
        <w:t xml:space="preserve">&gt;. Acesso em: </w:t>
      </w:r>
      <w:proofErr w:type="gramStart"/>
      <w:r w:rsidRPr="00784919">
        <w:rPr>
          <w:color w:val="000000" w:themeColor="text1"/>
        </w:rPr>
        <w:t>10 mar 2013</w:t>
      </w:r>
      <w:proofErr w:type="gramEnd"/>
      <w:r w:rsidRPr="00784919">
        <w:rPr>
          <w:color w:val="000000" w:themeColor="text1"/>
        </w:rPr>
        <w:t>.</w:t>
      </w: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B608D" w:rsidRPr="00784919" w:rsidRDefault="00DB608D" w:rsidP="00DB60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7849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QUE é Home </w:t>
      </w:r>
      <w:proofErr w:type="spellStart"/>
      <w:r w:rsidRPr="007849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Broker</w:t>
      </w:r>
      <w:proofErr w:type="spellEnd"/>
      <w:r w:rsidRPr="007849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? 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Disponível em:&lt; </w:t>
      </w:r>
      <w:proofErr w:type="gramStart"/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http://www.enfoque.com.br/educacional/duvidas_frequentes/default.</w:t>
      </w:r>
      <w:proofErr w:type="gramEnd"/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aspx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Pr="00784919" w:rsidRDefault="00DB608D" w:rsidP="00DB608D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p</w:t>
      </w:r>
      <w:r w:rsidRPr="00784919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ORTA-VOZ </w:t>
      </w:r>
      <w:r w:rsidRPr="007849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mercado na companhia aberta. 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Disponível em:&lt; </w:t>
      </w:r>
      <w:hyperlink r:id="rId47" w:history="1">
        <w:r w:rsidRPr="0078491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http://www.guiari.com.br/Atividade-de-Relacoes-com-Investidores/Porta-Voz-do-Mercado-na-Companhia-Aberta.aspx</w:t>
        </w:r>
      </w:hyperlink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Default="00DB608D" w:rsidP="00DB608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Default="00DB608D" w:rsidP="00DB608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RESUMO índice. Disponível em:&lt; </w:t>
      </w:r>
      <w:proofErr w:type="gramStart"/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http://www.bmfbovespa.com.br/indices/ResumoIndice.</w:t>
      </w:r>
      <w:proofErr w:type="gramEnd"/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aspx?Indice=</w:t>
      </w:r>
      <w:proofErr w:type="gramStart"/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IFIX&amp;Idioma</w:t>
      </w:r>
      <w:proofErr w:type="gramEnd"/>
      <w:r w:rsidRPr="00784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=pt-br</w:t>
      </w:r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Acesso em: </w:t>
      </w:r>
      <w:proofErr w:type="gramStart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10 mar 2013</w:t>
      </w:r>
      <w:proofErr w:type="gramEnd"/>
      <w:r w:rsidRPr="00784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08D" w:rsidRPr="00784919" w:rsidRDefault="00DB608D" w:rsidP="00DB60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B608D" w:rsidRPr="00784919" w:rsidRDefault="00DB608D" w:rsidP="00DB60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DB608D" w:rsidRPr="00BF7C41" w:rsidRDefault="00DB608D" w:rsidP="00273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B608D" w:rsidRPr="00BF7C41" w:rsidSect="005825F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3CDA"/>
    <w:multiLevelType w:val="multilevel"/>
    <w:tmpl w:val="8468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C4F29"/>
    <w:multiLevelType w:val="multilevel"/>
    <w:tmpl w:val="4E66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931B9"/>
    <w:multiLevelType w:val="multilevel"/>
    <w:tmpl w:val="A04A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142D8"/>
    <w:multiLevelType w:val="hybridMultilevel"/>
    <w:tmpl w:val="3892B9DA"/>
    <w:lvl w:ilvl="0" w:tplc="98544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7869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C272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7CA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28D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C7A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F0C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23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B25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65454"/>
    <w:multiLevelType w:val="multilevel"/>
    <w:tmpl w:val="B64E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D1516"/>
    <w:multiLevelType w:val="multilevel"/>
    <w:tmpl w:val="3C04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D83E83"/>
    <w:multiLevelType w:val="hybridMultilevel"/>
    <w:tmpl w:val="EC3EB8FA"/>
    <w:lvl w:ilvl="0" w:tplc="D5549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847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E4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E43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E4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27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7AD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C8E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7C98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940B25"/>
    <w:multiLevelType w:val="hybridMultilevel"/>
    <w:tmpl w:val="6E3A24CC"/>
    <w:lvl w:ilvl="0" w:tplc="E89C5E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A7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27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83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4C9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3A6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A25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A8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249B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17F6E"/>
    <w:multiLevelType w:val="multilevel"/>
    <w:tmpl w:val="F026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C93E19"/>
    <w:multiLevelType w:val="multilevel"/>
    <w:tmpl w:val="1124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D31DDB"/>
    <w:multiLevelType w:val="hybridMultilevel"/>
    <w:tmpl w:val="22046F0C"/>
    <w:lvl w:ilvl="0" w:tplc="A580BB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01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CF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02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65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1C5B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A0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E2D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EED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A90EAC"/>
    <w:multiLevelType w:val="hybridMultilevel"/>
    <w:tmpl w:val="FEB2A76A"/>
    <w:lvl w:ilvl="0" w:tplc="121AD4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8CC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0EA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C1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6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8E52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20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65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CAEF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0F6775"/>
    <w:multiLevelType w:val="hybridMultilevel"/>
    <w:tmpl w:val="6E1CBE2A"/>
    <w:lvl w:ilvl="0" w:tplc="C78269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DEF6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40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0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E8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708D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0C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A14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A8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D3366D"/>
    <w:multiLevelType w:val="multilevel"/>
    <w:tmpl w:val="7B5C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8C0385"/>
    <w:multiLevelType w:val="hybridMultilevel"/>
    <w:tmpl w:val="8CE81938"/>
    <w:lvl w:ilvl="0" w:tplc="C4EC13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677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E6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5EC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A5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EE42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7A8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4ED7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605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B9395D"/>
    <w:multiLevelType w:val="multilevel"/>
    <w:tmpl w:val="E556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011514"/>
    <w:multiLevelType w:val="multilevel"/>
    <w:tmpl w:val="C87A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8964B5"/>
    <w:multiLevelType w:val="multilevel"/>
    <w:tmpl w:val="789A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9744DC"/>
    <w:multiLevelType w:val="multilevel"/>
    <w:tmpl w:val="CAA2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2D3C16"/>
    <w:multiLevelType w:val="hybridMultilevel"/>
    <w:tmpl w:val="AF3C10F2"/>
    <w:lvl w:ilvl="0" w:tplc="931E712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E5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DE55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DAA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EA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28D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0E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667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AA31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8"/>
  </w:num>
  <w:num w:numId="13">
    <w:abstractNumId w:val="6"/>
  </w:num>
  <w:num w:numId="14">
    <w:abstractNumId w:val="10"/>
  </w:num>
  <w:num w:numId="15">
    <w:abstractNumId w:val="11"/>
  </w:num>
  <w:num w:numId="16">
    <w:abstractNumId w:val="7"/>
  </w:num>
  <w:num w:numId="17">
    <w:abstractNumId w:val="12"/>
  </w:num>
  <w:num w:numId="18">
    <w:abstractNumId w:val="19"/>
  </w:num>
  <w:num w:numId="19">
    <w:abstractNumId w:val="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2D31"/>
    <w:rsid w:val="000112A0"/>
    <w:rsid w:val="0001776E"/>
    <w:rsid w:val="0003140D"/>
    <w:rsid w:val="00046391"/>
    <w:rsid w:val="0009191E"/>
    <w:rsid w:val="000E1C51"/>
    <w:rsid w:val="00105B30"/>
    <w:rsid w:val="001101F1"/>
    <w:rsid w:val="00147DBF"/>
    <w:rsid w:val="00162D31"/>
    <w:rsid w:val="0017337F"/>
    <w:rsid w:val="00177A16"/>
    <w:rsid w:val="001E0109"/>
    <w:rsid w:val="001F1E1C"/>
    <w:rsid w:val="0021304C"/>
    <w:rsid w:val="002605DB"/>
    <w:rsid w:val="0027302D"/>
    <w:rsid w:val="002A0572"/>
    <w:rsid w:val="002A727B"/>
    <w:rsid w:val="002A7892"/>
    <w:rsid w:val="002C0DE5"/>
    <w:rsid w:val="002D33E3"/>
    <w:rsid w:val="003125EB"/>
    <w:rsid w:val="00314B94"/>
    <w:rsid w:val="00341FFB"/>
    <w:rsid w:val="00352A1C"/>
    <w:rsid w:val="00361FBB"/>
    <w:rsid w:val="003B251C"/>
    <w:rsid w:val="003C1705"/>
    <w:rsid w:val="004208B4"/>
    <w:rsid w:val="00497982"/>
    <w:rsid w:val="004A2625"/>
    <w:rsid w:val="004B6D7F"/>
    <w:rsid w:val="004D7253"/>
    <w:rsid w:val="00536CBA"/>
    <w:rsid w:val="0054548F"/>
    <w:rsid w:val="00551C09"/>
    <w:rsid w:val="00565883"/>
    <w:rsid w:val="005664FA"/>
    <w:rsid w:val="005825FA"/>
    <w:rsid w:val="005B1706"/>
    <w:rsid w:val="005D76BD"/>
    <w:rsid w:val="005E380B"/>
    <w:rsid w:val="005E4067"/>
    <w:rsid w:val="005F4EC5"/>
    <w:rsid w:val="006110C5"/>
    <w:rsid w:val="00626CB3"/>
    <w:rsid w:val="00631072"/>
    <w:rsid w:val="00632915"/>
    <w:rsid w:val="00671B16"/>
    <w:rsid w:val="006E13C7"/>
    <w:rsid w:val="006F57D6"/>
    <w:rsid w:val="00705BD0"/>
    <w:rsid w:val="007A097C"/>
    <w:rsid w:val="007B34A1"/>
    <w:rsid w:val="007C2B2C"/>
    <w:rsid w:val="0081344B"/>
    <w:rsid w:val="0082164A"/>
    <w:rsid w:val="008523D6"/>
    <w:rsid w:val="0087279B"/>
    <w:rsid w:val="00881DF9"/>
    <w:rsid w:val="008A071A"/>
    <w:rsid w:val="008A3A23"/>
    <w:rsid w:val="008D3058"/>
    <w:rsid w:val="00907DF4"/>
    <w:rsid w:val="00913361"/>
    <w:rsid w:val="0092392D"/>
    <w:rsid w:val="00924AA8"/>
    <w:rsid w:val="00974CC5"/>
    <w:rsid w:val="009976DF"/>
    <w:rsid w:val="009C3AE6"/>
    <w:rsid w:val="009D14F7"/>
    <w:rsid w:val="00A0286A"/>
    <w:rsid w:val="00A20CDA"/>
    <w:rsid w:val="00A434ED"/>
    <w:rsid w:val="00A95B94"/>
    <w:rsid w:val="00AB282B"/>
    <w:rsid w:val="00AF1378"/>
    <w:rsid w:val="00AF57BA"/>
    <w:rsid w:val="00B45C0C"/>
    <w:rsid w:val="00B56C3D"/>
    <w:rsid w:val="00B93E78"/>
    <w:rsid w:val="00BA62E0"/>
    <w:rsid w:val="00BD6E51"/>
    <w:rsid w:val="00BF7C41"/>
    <w:rsid w:val="00C06153"/>
    <w:rsid w:val="00C409BD"/>
    <w:rsid w:val="00C5231C"/>
    <w:rsid w:val="00CB087A"/>
    <w:rsid w:val="00CB34C7"/>
    <w:rsid w:val="00CC3C1E"/>
    <w:rsid w:val="00D02343"/>
    <w:rsid w:val="00D13478"/>
    <w:rsid w:val="00D75B1F"/>
    <w:rsid w:val="00DB608D"/>
    <w:rsid w:val="00DF4274"/>
    <w:rsid w:val="00E069E1"/>
    <w:rsid w:val="00E12002"/>
    <w:rsid w:val="00E43BBE"/>
    <w:rsid w:val="00E5381C"/>
    <w:rsid w:val="00E5659E"/>
    <w:rsid w:val="00E648E1"/>
    <w:rsid w:val="00E80643"/>
    <w:rsid w:val="00E84F7D"/>
    <w:rsid w:val="00E95C26"/>
    <w:rsid w:val="00EA3997"/>
    <w:rsid w:val="00EC072B"/>
    <w:rsid w:val="00EC4D95"/>
    <w:rsid w:val="00F04C61"/>
    <w:rsid w:val="00F73F59"/>
    <w:rsid w:val="00F76F29"/>
    <w:rsid w:val="00F80BC6"/>
    <w:rsid w:val="00F92EC7"/>
    <w:rsid w:val="00FA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25"/>
  </w:style>
  <w:style w:type="paragraph" w:styleId="Ttulo1">
    <w:name w:val="heading 1"/>
    <w:basedOn w:val="Normal"/>
    <w:link w:val="Ttulo1Char"/>
    <w:uiPriority w:val="9"/>
    <w:qFormat/>
    <w:rsid w:val="00162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3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3C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2D3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ata">
    <w:name w:val="data"/>
    <w:basedOn w:val="Normal"/>
    <w:rsid w:val="0016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62D31"/>
  </w:style>
  <w:style w:type="character" w:styleId="Hyperlink">
    <w:name w:val="Hyperlink"/>
    <w:basedOn w:val="Fontepargpadro"/>
    <w:uiPriority w:val="99"/>
    <w:unhideWhenUsed/>
    <w:rsid w:val="00162D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6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2D31"/>
    <w:rPr>
      <w:b/>
      <w:bCs/>
    </w:rPr>
  </w:style>
  <w:style w:type="character" w:styleId="nfase">
    <w:name w:val="Emphasis"/>
    <w:basedOn w:val="Fontepargpadro"/>
    <w:uiPriority w:val="20"/>
    <w:qFormat/>
    <w:rsid w:val="00162D3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1"/>
    <w:rPr>
      <w:rFonts w:ascii="Tahoma" w:hAnsi="Tahoma" w:cs="Tahoma"/>
      <w:sz w:val="16"/>
      <w:szCs w:val="16"/>
    </w:rPr>
  </w:style>
  <w:style w:type="paragraph" w:customStyle="1" w:styleId="titulo">
    <w:name w:val="titulo"/>
    <w:basedOn w:val="Normal"/>
    <w:rsid w:val="00C5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or">
    <w:name w:val="por"/>
    <w:basedOn w:val="Normal"/>
    <w:rsid w:val="00C5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itulosecao">
    <w:name w:val="subtitulosecao"/>
    <w:basedOn w:val="Fontepargpadro"/>
    <w:rsid w:val="00CC3C1E"/>
  </w:style>
  <w:style w:type="paragraph" w:customStyle="1" w:styleId="textonormal">
    <w:name w:val="textonormal"/>
    <w:basedOn w:val="Normal"/>
    <w:rsid w:val="00CC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C3C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har">
    <w:name w:val="Título 2 Char"/>
    <w:basedOn w:val="Fontepargpadro"/>
    <w:link w:val="Ttulo2"/>
    <w:uiPriority w:val="9"/>
    <w:rsid w:val="00CC3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3">
    <w:name w:val="style3"/>
    <w:basedOn w:val="Normal"/>
    <w:rsid w:val="002D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2">
    <w:name w:val="style2"/>
    <w:basedOn w:val="Normal"/>
    <w:rsid w:val="002D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mitted">
    <w:name w:val="submitted"/>
    <w:basedOn w:val="Fontepargpadro"/>
    <w:rsid w:val="008D3058"/>
  </w:style>
  <w:style w:type="character" w:customStyle="1" w:styleId="mw-headline">
    <w:name w:val="mw-headline"/>
    <w:basedOn w:val="Fontepargpadro"/>
    <w:rsid w:val="005B1706"/>
  </w:style>
  <w:style w:type="paragraph" w:styleId="SemEspaamento">
    <w:name w:val="No Spacing"/>
    <w:uiPriority w:val="1"/>
    <w:qFormat/>
    <w:rsid w:val="00341FFB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8978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085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7830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1561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0528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6901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2970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518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6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9472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1193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2583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iki.advfn.com/pt/A%C3%A7%C3%B5es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://folhainvest.folha.com.br/ordem?order=31248693" TargetMode="External"/><Relationship Id="rId39" Type="http://schemas.openxmlformats.org/officeDocument/2006/relationships/hyperlink" Target="http://www1.folha.uol.com.br/folha/dinheiro/fgts_especulacao.s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folhainvest.folha.com.br/ordem?order=31210036" TargetMode="External"/><Relationship Id="rId34" Type="http://schemas.openxmlformats.org/officeDocument/2006/relationships/hyperlink" Target="http://veja.abril.com.br/blog/reinaldo/geral/acoes-da-ogx-de-eike-batista-despencam-com-queda-de-quase-25/" TargetMode="External"/><Relationship Id="rId42" Type="http://schemas.openxmlformats.org/officeDocument/2006/relationships/hyperlink" Target="http://wiki.advfn.com/pt/Bovespa:Direito_de_Subscri%C3%A7%C3%A3o" TargetMode="External"/><Relationship Id="rId47" Type="http://schemas.openxmlformats.org/officeDocument/2006/relationships/hyperlink" Target="http://www.guiari.com.br/Atividade-de-Relacoes-com-Investidores/Porta-Voz-do-Mercado-na-Companhia-Aberta.aspx" TargetMode="External"/><Relationship Id="rId7" Type="http://schemas.openxmlformats.org/officeDocument/2006/relationships/hyperlink" Target="http://exame.abril.com.br/topicos/fibria" TargetMode="External"/><Relationship Id="rId12" Type="http://schemas.openxmlformats.org/officeDocument/2006/relationships/hyperlink" Target="http://wiki.advfn.com/pt/Acionista" TargetMode="External"/><Relationship Id="rId17" Type="http://schemas.openxmlformats.org/officeDocument/2006/relationships/hyperlink" Target="http://wiki.advfn.com/br/index.php?title=Lote_de_a%C3%A7%C3%B5es&amp;action=edit&amp;redlink=1" TargetMode="External"/><Relationship Id="rId25" Type="http://schemas.openxmlformats.org/officeDocument/2006/relationships/hyperlink" Target="http://folhainvest.folha.com.br/ordem?order=31248103" TargetMode="External"/><Relationship Id="rId33" Type="http://schemas.openxmlformats.org/officeDocument/2006/relationships/hyperlink" Target="http://www.monitorinvestimentos.com.br/aprendizado.php?id_aprendizado=38" TargetMode="External"/><Relationship Id="rId38" Type="http://schemas.openxmlformats.org/officeDocument/2006/relationships/hyperlink" Target="http://www.bmfbovespa.com.br/empresas/pages/empresas_bovespa-mais.asp" TargetMode="External"/><Relationship Id="rId46" Type="http://schemas.openxmlformats.org/officeDocument/2006/relationships/hyperlink" Target="http://www.mundotrade.com.br/after-market-bovesp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ki.advfn.com/pt/Acionista" TargetMode="External"/><Relationship Id="rId20" Type="http://schemas.openxmlformats.org/officeDocument/2006/relationships/hyperlink" Target="http://folhainvest.folha.com.br/ordem?order=31210025" TargetMode="External"/><Relationship Id="rId29" Type="http://schemas.openxmlformats.org/officeDocument/2006/relationships/image" Target="media/image2.jpeg"/><Relationship Id="rId41" Type="http://schemas.openxmlformats.org/officeDocument/2006/relationships/hyperlink" Target="http://www.planalto.gov.br/ccivil_03/leis/l6404compilada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xame.abril.com.br/topicos/pdg" TargetMode="External"/><Relationship Id="rId11" Type="http://schemas.openxmlformats.org/officeDocument/2006/relationships/hyperlink" Target="http://www.bmfbovespa.com.br/pt-br/mercados/download/RegulamentoNivel2.pdf" TargetMode="External"/><Relationship Id="rId24" Type="http://schemas.openxmlformats.org/officeDocument/2006/relationships/hyperlink" Target="http://folhainvest.folha.com.br/ordem?order=31247785" TargetMode="External"/><Relationship Id="rId32" Type="http://schemas.openxmlformats.org/officeDocument/2006/relationships/hyperlink" Target="http://neofito.wordpress.com/2008/01/14/custos-de-compra-e-venda-de-acoes/" TargetMode="External"/><Relationship Id="rId37" Type="http://schemas.openxmlformats.org/officeDocument/2006/relationships/hyperlink" Target="http://www.bmfbovespa.com.br/empresas/pages/empresas_perguntas-frequentes.asp" TargetMode="External"/><Relationship Id="rId40" Type="http://schemas.openxmlformats.org/officeDocument/2006/relationships/hyperlink" Target="http://www.aportebhdtvm.com.br/info.php" TargetMode="External"/><Relationship Id="rId45" Type="http://schemas.openxmlformats.org/officeDocument/2006/relationships/hyperlink" Target="http://www.laifi.com/laifi.php?id_laifi=1216&amp;idC=20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ki.advfn.com/pt/A%C3%A7%C3%B5es" TargetMode="External"/><Relationship Id="rId23" Type="http://schemas.openxmlformats.org/officeDocument/2006/relationships/hyperlink" Target="http://folhainvest.folha.com.br/ordem?order=31247692" TargetMode="External"/><Relationship Id="rId28" Type="http://schemas.openxmlformats.org/officeDocument/2006/relationships/hyperlink" Target="http://folhainvest.folha.com.br/ordem?order=31249069" TargetMode="External"/><Relationship Id="rId36" Type="http://schemas.openxmlformats.org/officeDocument/2006/relationships/hyperlink" Target="http://www.portaldoinvestidor.gov.br/menu/Menu_Investidor/valores_mobiliarios/Acoes/bonus_de_subscricao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bmfbovespa.com.br/pt-br/mercados/download/RegulamentoNMercado.pdf" TargetMode="External"/><Relationship Id="rId19" Type="http://schemas.openxmlformats.org/officeDocument/2006/relationships/hyperlink" Target="http://folhainvest.folha.com.br/ordem?order=31209978" TargetMode="External"/><Relationship Id="rId31" Type="http://schemas.openxmlformats.org/officeDocument/2006/relationships/hyperlink" Target="http://www.bradescocorretora.com.br/corretora/default.aspx?vgnextoid=fc765cc3b0403310VgnVCM1000003e2ad70aRCRD&amp;vgnextchannel=fc765cc3b0403310VgnVCM1000003e2ad70aRCRD" TargetMode="External"/><Relationship Id="rId44" Type="http://schemas.openxmlformats.org/officeDocument/2006/relationships/hyperlink" Target="http://www.bmfbovespa.com.br/Pdf/Folder_NovoMercad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iadeinvestimento.com.br/bolsa-de-valores-tipos-de-mercado/" TargetMode="External"/><Relationship Id="rId14" Type="http://schemas.openxmlformats.org/officeDocument/2006/relationships/hyperlink" Target="http://wiki.advfn.com/pt/Acionistas" TargetMode="External"/><Relationship Id="rId22" Type="http://schemas.openxmlformats.org/officeDocument/2006/relationships/hyperlink" Target="http://folhainvest.folha.com.br/ordem?order=31247684" TargetMode="External"/><Relationship Id="rId27" Type="http://schemas.openxmlformats.org/officeDocument/2006/relationships/hyperlink" Target="http://folhainvest.folha.com.br/ordem?order=31248933" TargetMode="External"/><Relationship Id="rId30" Type="http://schemas.openxmlformats.org/officeDocument/2006/relationships/hyperlink" Target="http://www.cvm.gov.br/port/public/publ/publ_200.asp" TargetMode="External"/><Relationship Id="rId35" Type="http://schemas.openxmlformats.org/officeDocument/2006/relationships/hyperlink" Target="http://veja.abril.com.br/blog/reinaldo/tag/eike-batista/" TargetMode="External"/><Relationship Id="rId43" Type="http://schemas.openxmlformats.org/officeDocument/2006/relationships/hyperlink" Target="http://www.guiadeinvestimento.com.br/bolsa-de-valores-tipos-de-mercado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veja.abril.com.br/noticia/economia/ogx-fixa-producao-por-poco-no-campo-de-tubarao-azu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C957-575A-4BB3-9117-6F99B562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21</Pages>
  <Words>5453</Words>
  <Characters>29451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88</cp:revision>
  <dcterms:created xsi:type="dcterms:W3CDTF">2013-03-26T00:30:00Z</dcterms:created>
  <dcterms:modified xsi:type="dcterms:W3CDTF">2013-04-21T14:15:00Z</dcterms:modified>
</cp:coreProperties>
</file>