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E46" w:rsidRDefault="00FC4E46" w:rsidP="00C64012">
      <w:pPr>
        <w:spacing w:line="240" w:lineRule="auto"/>
        <w:jc w:val="center"/>
        <w:rPr>
          <w:rFonts w:ascii="Times New Roman" w:hAnsi="Times New Roman" w:cs="Times New Roman"/>
          <w:b/>
          <w:bCs/>
          <w:sz w:val="24"/>
          <w:szCs w:val="24"/>
        </w:rPr>
      </w:pPr>
      <w:r w:rsidRPr="0065257B">
        <w:rPr>
          <w:rFonts w:ascii="Times New Roman" w:hAnsi="Times New Roman" w:cs="Times New Roman"/>
          <w:b/>
          <w:bCs/>
          <w:sz w:val="24"/>
          <w:szCs w:val="24"/>
        </w:rPr>
        <w:t>AVANÇOS E RETROCESSOS DO D</w:t>
      </w:r>
      <w:r>
        <w:rPr>
          <w:rFonts w:ascii="Times New Roman" w:hAnsi="Times New Roman" w:cs="Times New Roman"/>
          <w:b/>
          <w:bCs/>
          <w:sz w:val="24"/>
          <w:szCs w:val="24"/>
        </w:rPr>
        <w:t>IREITO AMBIENTAL INTERNACIONAL E SUA APLICAÇÃO NA PROTEÇÃO DOS RECURSOS HÍDRICOS</w:t>
      </w:r>
      <w:r>
        <w:rPr>
          <w:rStyle w:val="Refdenotaderodap"/>
          <w:rFonts w:ascii="Times New Roman" w:hAnsi="Times New Roman" w:cs="Times New Roman"/>
          <w:b/>
          <w:bCs/>
          <w:sz w:val="24"/>
          <w:szCs w:val="24"/>
        </w:rPr>
        <w:footnoteReference w:id="1"/>
      </w:r>
    </w:p>
    <w:p w:rsidR="00FC4E46" w:rsidRDefault="00FC4E46" w:rsidP="00DF5384">
      <w:pPr>
        <w:spacing w:line="240" w:lineRule="auto"/>
        <w:jc w:val="both"/>
        <w:rPr>
          <w:rFonts w:ascii="Times New Roman" w:hAnsi="Times New Roman" w:cs="Times New Roman"/>
          <w:b/>
          <w:bCs/>
          <w:sz w:val="24"/>
          <w:szCs w:val="24"/>
        </w:rPr>
      </w:pPr>
    </w:p>
    <w:p w:rsidR="00FC4E46" w:rsidRDefault="00FC4E46" w:rsidP="00945F04">
      <w:pPr>
        <w:spacing w:after="0" w:line="240" w:lineRule="auto"/>
        <w:jc w:val="right"/>
        <w:rPr>
          <w:rFonts w:ascii="Times New Roman" w:hAnsi="Times New Roman" w:cs="Times New Roman"/>
          <w:sz w:val="24"/>
          <w:szCs w:val="24"/>
        </w:rPr>
      </w:pPr>
      <w:r w:rsidRPr="0065257B">
        <w:rPr>
          <w:rFonts w:ascii="Times New Roman" w:hAnsi="Times New Roman" w:cs="Times New Roman"/>
          <w:sz w:val="24"/>
          <w:szCs w:val="24"/>
        </w:rPr>
        <w:t>Antonio Luiz Ewerton Ramos Neto</w:t>
      </w:r>
    </w:p>
    <w:p w:rsidR="00FC4E46" w:rsidRDefault="00FC4E46" w:rsidP="00945F04">
      <w:pPr>
        <w:spacing w:after="0" w:line="240" w:lineRule="auto"/>
        <w:jc w:val="right"/>
        <w:rPr>
          <w:rFonts w:ascii="Times New Roman" w:hAnsi="Times New Roman" w:cs="Times New Roman"/>
          <w:sz w:val="24"/>
          <w:szCs w:val="24"/>
        </w:rPr>
      </w:pPr>
      <w:r w:rsidRPr="0065257B">
        <w:rPr>
          <w:rFonts w:ascii="Times New Roman" w:hAnsi="Times New Roman" w:cs="Times New Roman"/>
          <w:sz w:val="24"/>
          <w:szCs w:val="24"/>
        </w:rPr>
        <w:t>Guilherme Menezes</w:t>
      </w:r>
      <w:r>
        <w:rPr>
          <w:rStyle w:val="Refdenotaderodap"/>
          <w:rFonts w:ascii="Times New Roman" w:hAnsi="Times New Roman" w:cs="Times New Roman"/>
          <w:sz w:val="24"/>
          <w:szCs w:val="24"/>
        </w:rPr>
        <w:footnoteReference w:id="2"/>
      </w:r>
    </w:p>
    <w:p w:rsidR="00FC4E46" w:rsidRDefault="00FC4E46" w:rsidP="00945F04">
      <w:pPr>
        <w:spacing w:after="0" w:line="360" w:lineRule="auto"/>
        <w:jc w:val="right"/>
        <w:rPr>
          <w:rFonts w:ascii="Times New Roman" w:hAnsi="Times New Roman" w:cs="Times New Roman"/>
          <w:sz w:val="24"/>
          <w:szCs w:val="24"/>
        </w:rPr>
      </w:pPr>
    </w:p>
    <w:p w:rsidR="00FC4E46" w:rsidRPr="00DF5384" w:rsidRDefault="00FC4E46" w:rsidP="00DF5384">
      <w:pPr>
        <w:spacing w:line="240" w:lineRule="auto"/>
        <w:ind w:left="2268"/>
        <w:jc w:val="both"/>
        <w:rPr>
          <w:rFonts w:ascii="Times New Roman" w:hAnsi="Times New Roman" w:cs="Times New Roman"/>
          <w:sz w:val="20"/>
          <w:szCs w:val="20"/>
        </w:rPr>
      </w:pPr>
      <w:r w:rsidRPr="00DF5384">
        <w:rPr>
          <w:rFonts w:ascii="Times New Roman" w:hAnsi="Times New Roman" w:cs="Times New Roman"/>
          <w:b/>
          <w:bCs/>
          <w:sz w:val="20"/>
          <w:szCs w:val="20"/>
        </w:rPr>
        <w:t>Sumário</w:t>
      </w:r>
      <w:r w:rsidRPr="00DF5384">
        <w:rPr>
          <w:rFonts w:ascii="Times New Roman" w:hAnsi="Times New Roman" w:cs="Times New Roman"/>
          <w:sz w:val="20"/>
          <w:szCs w:val="20"/>
        </w:rPr>
        <w:t>:</w:t>
      </w:r>
      <w:r>
        <w:rPr>
          <w:rFonts w:ascii="Times New Roman" w:hAnsi="Times New Roman" w:cs="Times New Roman"/>
          <w:sz w:val="20"/>
          <w:szCs w:val="20"/>
        </w:rPr>
        <w:t xml:space="preserve"> </w:t>
      </w:r>
      <w:r w:rsidR="008423E1">
        <w:rPr>
          <w:rFonts w:ascii="Times New Roman" w:hAnsi="Times New Roman" w:cs="Times New Roman"/>
          <w:sz w:val="20"/>
          <w:szCs w:val="20"/>
        </w:rPr>
        <w:t xml:space="preserve">Introdução; </w:t>
      </w:r>
      <w:proofErr w:type="gramStart"/>
      <w:r w:rsidR="008423E1">
        <w:rPr>
          <w:rFonts w:ascii="Times New Roman" w:hAnsi="Times New Roman" w:cs="Times New Roman"/>
          <w:sz w:val="20"/>
          <w:szCs w:val="20"/>
        </w:rPr>
        <w:t>1</w:t>
      </w:r>
      <w:proofErr w:type="gramEnd"/>
      <w:r w:rsidRPr="00DF5384">
        <w:rPr>
          <w:rFonts w:ascii="Times New Roman" w:hAnsi="Times New Roman" w:cs="Times New Roman"/>
          <w:sz w:val="20"/>
          <w:szCs w:val="20"/>
        </w:rPr>
        <w:t xml:space="preserve">. </w:t>
      </w:r>
      <w:r w:rsidR="008423E1">
        <w:rPr>
          <w:rFonts w:ascii="Times New Roman" w:hAnsi="Times New Roman" w:cs="Times New Roman"/>
          <w:sz w:val="20"/>
          <w:szCs w:val="20"/>
        </w:rPr>
        <w:t>Aqüífero Guarani</w:t>
      </w:r>
      <w:r>
        <w:rPr>
          <w:rFonts w:ascii="Times New Roman" w:hAnsi="Times New Roman" w:cs="Times New Roman"/>
          <w:sz w:val="20"/>
          <w:szCs w:val="20"/>
        </w:rPr>
        <w:t xml:space="preserve">; </w:t>
      </w:r>
      <w:proofErr w:type="gramStart"/>
      <w:r>
        <w:rPr>
          <w:rFonts w:ascii="Times New Roman" w:hAnsi="Times New Roman" w:cs="Times New Roman"/>
          <w:sz w:val="20"/>
          <w:szCs w:val="20"/>
        </w:rPr>
        <w:t>2</w:t>
      </w:r>
      <w:proofErr w:type="gramEnd"/>
      <w:r w:rsidR="008423E1">
        <w:rPr>
          <w:rFonts w:ascii="Times New Roman" w:hAnsi="Times New Roman" w:cs="Times New Roman"/>
          <w:sz w:val="20"/>
          <w:szCs w:val="20"/>
        </w:rPr>
        <w:t>. Acordo sobre o Aqüífero Guarani</w:t>
      </w:r>
      <w:r w:rsidRPr="00DF5384">
        <w:rPr>
          <w:rFonts w:ascii="Times New Roman" w:hAnsi="Times New Roman" w:cs="Times New Roman"/>
          <w:sz w:val="20"/>
          <w:szCs w:val="20"/>
        </w:rPr>
        <w:t>;</w:t>
      </w:r>
      <w:r w:rsidR="008423E1">
        <w:rPr>
          <w:rFonts w:ascii="Times New Roman" w:hAnsi="Times New Roman" w:cs="Times New Roman"/>
          <w:sz w:val="20"/>
          <w:szCs w:val="20"/>
        </w:rPr>
        <w:t xml:space="preserve"> </w:t>
      </w:r>
      <w:proofErr w:type="gramStart"/>
      <w:r>
        <w:rPr>
          <w:rFonts w:ascii="Times New Roman" w:hAnsi="Times New Roman" w:cs="Times New Roman"/>
          <w:sz w:val="20"/>
          <w:szCs w:val="20"/>
        </w:rPr>
        <w:t>3</w:t>
      </w:r>
      <w:proofErr w:type="gramEnd"/>
      <w:r w:rsidRPr="00DF5384">
        <w:rPr>
          <w:rFonts w:ascii="Times New Roman" w:hAnsi="Times New Roman" w:cs="Times New Roman"/>
          <w:sz w:val="20"/>
          <w:szCs w:val="20"/>
        </w:rPr>
        <w:t>.</w:t>
      </w:r>
      <w:r w:rsidR="008423E1">
        <w:rPr>
          <w:rFonts w:ascii="Times New Roman" w:hAnsi="Times New Roman" w:cs="Times New Roman"/>
          <w:sz w:val="20"/>
          <w:szCs w:val="20"/>
        </w:rPr>
        <w:t xml:space="preserve"> Recursos</w:t>
      </w:r>
      <w:r w:rsidR="002157D6">
        <w:rPr>
          <w:rFonts w:ascii="Times New Roman" w:hAnsi="Times New Roman" w:cs="Times New Roman"/>
          <w:sz w:val="20"/>
          <w:szCs w:val="20"/>
        </w:rPr>
        <w:t xml:space="preserve"> e Poluição</w:t>
      </w:r>
      <w:r w:rsidR="008423E1">
        <w:rPr>
          <w:rFonts w:ascii="Times New Roman" w:hAnsi="Times New Roman" w:cs="Times New Roman"/>
          <w:sz w:val="20"/>
          <w:szCs w:val="20"/>
        </w:rPr>
        <w:t xml:space="preserve"> Hídric</w:t>
      </w:r>
      <w:r w:rsidR="002157D6">
        <w:rPr>
          <w:rFonts w:ascii="Times New Roman" w:hAnsi="Times New Roman" w:cs="Times New Roman"/>
          <w:sz w:val="20"/>
          <w:szCs w:val="20"/>
        </w:rPr>
        <w:t>a</w:t>
      </w:r>
      <w:r>
        <w:rPr>
          <w:rFonts w:ascii="Times New Roman" w:hAnsi="Times New Roman" w:cs="Times New Roman"/>
          <w:sz w:val="20"/>
          <w:szCs w:val="20"/>
        </w:rPr>
        <w:t>;</w:t>
      </w:r>
      <w:r w:rsidR="008423E1">
        <w:rPr>
          <w:rFonts w:ascii="Times New Roman" w:hAnsi="Times New Roman" w:cs="Times New Roman"/>
          <w:sz w:val="20"/>
          <w:szCs w:val="20"/>
        </w:rPr>
        <w:t xml:space="preserve"> 3.1.</w:t>
      </w:r>
      <w:r w:rsidR="002157D6">
        <w:rPr>
          <w:rFonts w:ascii="Times New Roman" w:hAnsi="Times New Roman" w:cs="Times New Roman"/>
          <w:sz w:val="20"/>
          <w:szCs w:val="20"/>
        </w:rPr>
        <w:t xml:space="preserve"> Política Nacional de Recursos Hídricos</w:t>
      </w:r>
      <w:r w:rsidR="008423E1">
        <w:rPr>
          <w:rFonts w:ascii="Times New Roman" w:hAnsi="Times New Roman" w:cs="Times New Roman"/>
          <w:sz w:val="20"/>
          <w:szCs w:val="20"/>
        </w:rPr>
        <w:t>;</w:t>
      </w:r>
      <w:r w:rsidR="002157D6">
        <w:rPr>
          <w:rFonts w:ascii="Times New Roman" w:hAnsi="Times New Roman" w:cs="Times New Roman"/>
          <w:sz w:val="20"/>
          <w:szCs w:val="20"/>
        </w:rPr>
        <w:t xml:space="preserve"> </w:t>
      </w:r>
      <w:proofErr w:type="gramStart"/>
      <w:r w:rsidR="002157D6">
        <w:rPr>
          <w:rFonts w:ascii="Times New Roman" w:hAnsi="Times New Roman" w:cs="Times New Roman"/>
          <w:sz w:val="20"/>
          <w:szCs w:val="20"/>
        </w:rPr>
        <w:t>3.2 Sistema</w:t>
      </w:r>
      <w:proofErr w:type="gramEnd"/>
      <w:r w:rsidR="002157D6">
        <w:rPr>
          <w:rFonts w:ascii="Times New Roman" w:hAnsi="Times New Roman" w:cs="Times New Roman"/>
          <w:sz w:val="20"/>
          <w:szCs w:val="20"/>
        </w:rPr>
        <w:t xml:space="preserve"> Nacional de Gerenciamento de Recursos Hídricos</w:t>
      </w:r>
      <w:r w:rsidR="00945F04">
        <w:rPr>
          <w:rFonts w:ascii="Times New Roman" w:hAnsi="Times New Roman" w:cs="Times New Roman"/>
          <w:sz w:val="20"/>
          <w:szCs w:val="20"/>
        </w:rPr>
        <w:t>;</w:t>
      </w:r>
      <w:r>
        <w:rPr>
          <w:rFonts w:ascii="Times New Roman" w:hAnsi="Times New Roman" w:cs="Times New Roman"/>
          <w:sz w:val="20"/>
          <w:szCs w:val="20"/>
        </w:rPr>
        <w:t xml:space="preserve"> 4</w:t>
      </w:r>
      <w:r w:rsidRPr="00DF5384">
        <w:rPr>
          <w:rFonts w:ascii="Times New Roman" w:hAnsi="Times New Roman" w:cs="Times New Roman"/>
          <w:sz w:val="20"/>
          <w:szCs w:val="20"/>
        </w:rPr>
        <w:t>.</w:t>
      </w:r>
      <w:r w:rsidR="008B7212" w:rsidRPr="008B7212">
        <w:rPr>
          <w:rFonts w:ascii="Times New Roman" w:hAnsi="Times New Roman" w:cs="Times New Roman"/>
          <w:sz w:val="20"/>
          <w:szCs w:val="20"/>
        </w:rPr>
        <w:t>Análise sobre como o Aqüífero resolverá o problema da água para os países que o possui</w:t>
      </w:r>
      <w:r>
        <w:rPr>
          <w:rFonts w:ascii="Times New Roman" w:hAnsi="Times New Roman" w:cs="Times New Roman"/>
          <w:sz w:val="20"/>
          <w:szCs w:val="20"/>
        </w:rPr>
        <w:t xml:space="preserve">; </w:t>
      </w:r>
      <w:r w:rsidRPr="00DF5384">
        <w:rPr>
          <w:rFonts w:ascii="Times New Roman" w:hAnsi="Times New Roman" w:cs="Times New Roman"/>
          <w:sz w:val="20"/>
          <w:szCs w:val="20"/>
        </w:rPr>
        <w:t>Conclusão; Referências.</w:t>
      </w:r>
    </w:p>
    <w:p w:rsidR="00FC4E46" w:rsidRPr="00DF5384" w:rsidRDefault="00FC4E46" w:rsidP="00DF5384">
      <w:pPr>
        <w:spacing w:line="240" w:lineRule="auto"/>
        <w:jc w:val="center"/>
        <w:rPr>
          <w:rFonts w:ascii="Times New Roman" w:hAnsi="Times New Roman" w:cs="Times New Roman"/>
          <w:sz w:val="24"/>
          <w:szCs w:val="24"/>
        </w:rPr>
      </w:pPr>
    </w:p>
    <w:p w:rsidR="00C64012" w:rsidRDefault="00C64012" w:rsidP="00DF5384">
      <w:pPr>
        <w:spacing w:line="240" w:lineRule="auto"/>
        <w:jc w:val="center"/>
        <w:rPr>
          <w:rFonts w:ascii="Times New Roman" w:hAnsi="Times New Roman" w:cs="Times New Roman"/>
          <w:b/>
          <w:bCs/>
          <w:sz w:val="24"/>
          <w:szCs w:val="24"/>
        </w:rPr>
      </w:pPr>
    </w:p>
    <w:p w:rsidR="00FC4E46" w:rsidRPr="00DF5384" w:rsidRDefault="00FC4E46" w:rsidP="00DF5384">
      <w:pPr>
        <w:spacing w:line="240" w:lineRule="auto"/>
        <w:jc w:val="center"/>
        <w:rPr>
          <w:rFonts w:ascii="Times New Roman" w:hAnsi="Times New Roman" w:cs="Times New Roman"/>
          <w:b/>
          <w:bCs/>
          <w:sz w:val="24"/>
          <w:szCs w:val="24"/>
        </w:rPr>
      </w:pPr>
      <w:r w:rsidRPr="00DF5384">
        <w:rPr>
          <w:rFonts w:ascii="Times New Roman" w:hAnsi="Times New Roman" w:cs="Times New Roman"/>
          <w:b/>
          <w:bCs/>
          <w:sz w:val="24"/>
          <w:szCs w:val="24"/>
        </w:rPr>
        <w:t>RESUMO</w:t>
      </w:r>
    </w:p>
    <w:p w:rsidR="00FC4E46" w:rsidRPr="00DF5384" w:rsidRDefault="00FC4E46" w:rsidP="00DF5384">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Aborda-se uma introdução que suscite </w:t>
      </w:r>
      <w:r w:rsidR="005513DC">
        <w:rPr>
          <w:rFonts w:ascii="Times New Roman" w:hAnsi="Times New Roman" w:cs="Times New Roman"/>
          <w:sz w:val="24"/>
          <w:szCs w:val="24"/>
        </w:rPr>
        <w:t>noções gerais sobre o Aqüífero Guarani, sendo que logo após focaremos n</w:t>
      </w:r>
      <w:r w:rsidR="00F3378A">
        <w:rPr>
          <w:rFonts w:ascii="Times New Roman" w:hAnsi="Times New Roman" w:cs="Times New Roman"/>
          <w:sz w:val="24"/>
          <w:szCs w:val="24"/>
        </w:rPr>
        <w:t>o acordo feito entre os países que possuem porcentagens desse recurso natural. Depois será falado a respeito dos recursos hídricos no Brasil, incluindo nesse rol o Aqüífero, e as legislações que os regulamente. Por fim será feita uma análise que abordará como esse recurso resol</w:t>
      </w:r>
      <w:r w:rsidR="00A974B4">
        <w:rPr>
          <w:rFonts w:ascii="Times New Roman" w:hAnsi="Times New Roman" w:cs="Times New Roman"/>
          <w:sz w:val="24"/>
          <w:szCs w:val="24"/>
        </w:rPr>
        <w:t xml:space="preserve">verá ou </w:t>
      </w:r>
      <w:r w:rsidR="00F3378A">
        <w:rPr>
          <w:rFonts w:ascii="Times New Roman" w:hAnsi="Times New Roman" w:cs="Times New Roman"/>
          <w:sz w:val="24"/>
          <w:szCs w:val="24"/>
        </w:rPr>
        <w:t>se resolverá o</w:t>
      </w:r>
      <w:r w:rsidR="00A7173B">
        <w:rPr>
          <w:rFonts w:ascii="Times New Roman" w:hAnsi="Times New Roman" w:cs="Times New Roman"/>
          <w:sz w:val="24"/>
          <w:szCs w:val="24"/>
        </w:rPr>
        <w:t xml:space="preserve"> </w:t>
      </w:r>
      <w:r w:rsidR="00F3378A">
        <w:rPr>
          <w:rFonts w:ascii="Times New Roman" w:hAnsi="Times New Roman" w:cs="Times New Roman"/>
          <w:sz w:val="24"/>
          <w:szCs w:val="24"/>
        </w:rPr>
        <w:t xml:space="preserve">problema de água para seus respectivos países.  </w:t>
      </w:r>
    </w:p>
    <w:p w:rsidR="00A974B4" w:rsidRDefault="00A974B4" w:rsidP="00DF5384">
      <w:pPr>
        <w:spacing w:line="240" w:lineRule="auto"/>
        <w:jc w:val="center"/>
        <w:rPr>
          <w:rFonts w:ascii="Times New Roman" w:hAnsi="Times New Roman" w:cs="Times New Roman"/>
          <w:b/>
          <w:bCs/>
          <w:sz w:val="24"/>
          <w:szCs w:val="24"/>
        </w:rPr>
      </w:pPr>
    </w:p>
    <w:p w:rsidR="00FC4E46" w:rsidRPr="00DF5384" w:rsidRDefault="00FC4E46" w:rsidP="00DF5384">
      <w:pPr>
        <w:spacing w:line="240" w:lineRule="auto"/>
        <w:jc w:val="center"/>
        <w:rPr>
          <w:rFonts w:ascii="Times New Roman" w:hAnsi="Times New Roman" w:cs="Times New Roman"/>
          <w:b/>
          <w:bCs/>
          <w:sz w:val="24"/>
          <w:szCs w:val="24"/>
        </w:rPr>
      </w:pPr>
      <w:r w:rsidRPr="00DF5384">
        <w:rPr>
          <w:rFonts w:ascii="Times New Roman" w:hAnsi="Times New Roman" w:cs="Times New Roman"/>
          <w:b/>
          <w:bCs/>
          <w:sz w:val="24"/>
          <w:szCs w:val="24"/>
        </w:rPr>
        <w:t>PALAVRAS CHAVE:</w:t>
      </w:r>
    </w:p>
    <w:p w:rsidR="00FC4E46" w:rsidRDefault="005513DC" w:rsidP="009F567B">
      <w:pPr>
        <w:spacing w:line="240" w:lineRule="auto"/>
        <w:jc w:val="both"/>
        <w:rPr>
          <w:rFonts w:ascii="Times New Roman" w:hAnsi="Times New Roman" w:cs="Times New Roman"/>
          <w:sz w:val="24"/>
          <w:szCs w:val="24"/>
        </w:rPr>
      </w:pPr>
      <w:r>
        <w:rPr>
          <w:rFonts w:ascii="Times New Roman" w:hAnsi="Times New Roman" w:cs="Times New Roman"/>
          <w:sz w:val="24"/>
          <w:szCs w:val="24"/>
        </w:rPr>
        <w:t>Aqüífero Guarani.</w:t>
      </w:r>
      <w:r w:rsidR="00A7173B">
        <w:rPr>
          <w:rFonts w:ascii="Times New Roman" w:hAnsi="Times New Roman" w:cs="Times New Roman"/>
          <w:sz w:val="24"/>
          <w:szCs w:val="24"/>
        </w:rPr>
        <w:t xml:space="preserve"> Política Nacional de Recursos Hídricos.</w:t>
      </w:r>
      <w:r>
        <w:rPr>
          <w:rFonts w:ascii="Times New Roman" w:hAnsi="Times New Roman" w:cs="Times New Roman"/>
          <w:sz w:val="24"/>
          <w:szCs w:val="24"/>
        </w:rPr>
        <w:t xml:space="preserve"> </w:t>
      </w:r>
      <w:r w:rsidR="00FC4E46">
        <w:rPr>
          <w:rFonts w:ascii="Times New Roman" w:hAnsi="Times New Roman" w:cs="Times New Roman"/>
          <w:sz w:val="24"/>
          <w:szCs w:val="24"/>
        </w:rPr>
        <w:t>Poluição</w:t>
      </w:r>
      <w:r w:rsidR="00FC4E46" w:rsidRPr="00DF5384">
        <w:rPr>
          <w:rFonts w:ascii="Times New Roman" w:hAnsi="Times New Roman" w:cs="Times New Roman"/>
          <w:sz w:val="24"/>
          <w:szCs w:val="24"/>
        </w:rPr>
        <w:t>.</w:t>
      </w:r>
      <w:r w:rsidR="00FC4E46" w:rsidRPr="009F567B">
        <w:rPr>
          <w:rFonts w:ascii="Times New Roman" w:hAnsi="Times New Roman" w:cs="Times New Roman"/>
          <w:sz w:val="24"/>
          <w:szCs w:val="24"/>
        </w:rPr>
        <w:t xml:space="preserve"> </w:t>
      </w:r>
      <w:r>
        <w:rPr>
          <w:rFonts w:ascii="Times New Roman" w:hAnsi="Times New Roman" w:cs="Times New Roman"/>
          <w:sz w:val="24"/>
          <w:szCs w:val="24"/>
        </w:rPr>
        <w:t>Recursos Hídricos.</w:t>
      </w:r>
      <w:r w:rsidR="00FC4E46">
        <w:rPr>
          <w:rFonts w:ascii="Times New Roman" w:hAnsi="Times New Roman" w:cs="Times New Roman"/>
          <w:sz w:val="24"/>
          <w:szCs w:val="24"/>
        </w:rPr>
        <w:t xml:space="preserve"> Sistema Nacional de Gerenciamento de Recursos Hídricos</w:t>
      </w:r>
      <w:r w:rsidR="00A7173B">
        <w:rPr>
          <w:rFonts w:ascii="Times New Roman" w:hAnsi="Times New Roman" w:cs="Times New Roman"/>
          <w:sz w:val="24"/>
          <w:szCs w:val="24"/>
        </w:rPr>
        <w:t>.</w:t>
      </w:r>
    </w:p>
    <w:p w:rsidR="00A7173B" w:rsidRDefault="00A7173B" w:rsidP="002B3F51">
      <w:pPr>
        <w:spacing w:line="240" w:lineRule="auto"/>
        <w:jc w:val="both"/>
        <w:rPr>
          <w:rFonts w:ascii="Times New Roman" w:hAnsi="Times New Roman" w:cs="Times New Roman"/>
          <w:b/>
          <w:bCs/>
          <w:sz w:val="24"/>
          <w:szCs w:val="24"/>
        </w:rPr>
      </w:pPr>
    </w:p>
    <w:p w:rsidR="00FC4E46" w:rsidRDefault="00FC4E46" w:rsidP="002B3F51">
      <w:pPr>
        <w:spacing w:line="240" w:lineRule="auto"/>
        <w:jc w:val="both"/>
        <w:rPr>
          <w:rFonts w:ascii="Times New Roman" w:hAnsi="Times New Roman" w:cs="Times New Roman"/>
          <w:sz w:val="24"/>
          <w:szCs w:val="24"/>
        </w:rPr>
      </w:pPr>
      <w:r w:rsidRPr="000773F4">
        <w:rPr>
          <w:rFonts w:ascii="Times New Roman" w:hAnsi="Times New Roman" w:cs="Times New Roman"/>
          <w:b/>
          <w:bCs/>
          <w:sz w:val="24"/>
          <w:szCs w:val="24"/>
        </w:rPr>
        <w:t>Introdução</w:t>
      </w:r>
      <w:r>
        <w:rPr>
          <w:rFonts w:ascii="Times New Roman" w:hAnsi="Times New Roman" w:cs="Times New Roman"/>
          <w:sz w:val="24"/>
          <w:szCs w:val="24"/>
        </w:rPr>
        <w:t xml:space="preserve"> </w:t>
      </w:r>
    </w:p>
    <w:p w:rsidR="00945F04" w:rsidRDefault="00945F04" w:rsidP="00945F0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século XXI começou de uma forma diferente que os séculos pretéritos, isso se deu pelo fato de o mundo estar passando por uma “crise da água”, que se tornou o produto mais cobiçado e mais caro do milênio. O que acarretou essa valorização da água foi à falta de cuidado desse bem ambiental, assim como, o desleixo com o próprio meio ambiente.</w:t>
      </w:r>
    </w:p>
    <w:p w:rsidR="00945F04" w:rsidRDefault="00004B1F" w:rsidP="008A61F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meio a essa crise passada pelo mundo, foi </w:t>
      </w:r>
      <w:proofErr w:type="gramStart"/>
      <w:r>
        <w:rPr>
          <w:rFonts w:ascii="Times New Roman" w:hAnsi="Times New Roman" w:cs="Times New Roman"/>
          <w:sz w:val="24"/>
          <w:szCs w:val="24"/>
        </w:rPr>
        <w:t>descoberto</w:t>
      </w:r>
      <w:proofErr w:type="gramEnd"/>
      <w:r>
        <w:rPr>
          <w:rFonts w:ascii="Times New Roman" w:hAnsi="Times New Roman" w:cs="Times New Roman"/>
          <w:sz w:val="24"/>
          <w:szCs w:val="24"/>
        </w:rPr>
        <w:t xml:space="preserve"> uma espécie de “tesouro de água subterrâneo”, chamado de Aqüífero Guarani. Essa reserva de água subterrânea</w:t>
      </w:r>
      <w:r w:rsidR="008A61F9">
        <w:rPr>
          <w:rFonts w:ascii="Times New Roman" w:hAnsi="Times New Roman" w:cs="Times New Roman"/>
          <w:sz w:val="24"/>
          <w:szCs w:val="24"/>
        </w:rPr>
        <w:t xml:space="preserve"> possui</w:t>
      </w:r>
      <w:r>
        <w:rPr>
          <w:rFonts w:ascii="Times New Roman" w:hAnsi="Times New Roman" w:cs="Times New Roman"/>
          <w:sz w:val="24"/>
          <w:szCs w:val="24"/>
        </w:rPr>
        <w:t xml:space="preserve"> proporções tão imensas que abarca quatro países da Amér</w:t>
      </w:r>
      <w:r w:rsidR="008A61F9">
        <w:rPr>
          <w:rFonts w:ascii="Times New Roman" w:hAnsi="Times New Roman" w:cs="Times New Roman"/>
          <w:sz w:val="24"/>
          <w:szCs w:val="24"/>
        </w:rPr>
        <w:t xml:space="preserve">ica do Sul. </w:t>
      </w:r>
      <w:r w:rsidR="008A61F9">
        <w:rPr>
          <w:rFonts w:ascii="Times New Roman" w:hAnsi="Times New Roman" w:cs="Times New Roman"/>
          <w:sz w:val="24"/>
          <w:szCs w:val="24"/>
        </w:rPr>
        <w:lastRenderedPageBreak/>
        <w:t>Ele t</w:t>
      </w:r>
      <w:r w:rsidRPr="00004B1F">
        <w:rPr>
          <w:rFonts w:ascii="Times New Roman" w:hAnsi="Times New Roman" w:cs="Times New Roman"/>
          <w:sz w:val="24"/>
          <w:szCs w:val="24"/>
        </w:rPr>
        <w:t>em extensão total aproximada de 1,2 m</w:t>
      </w:r>
      <w:r w:rsidR="008A61F9">
        <w:rPr>
          <w:rFonts w:ascii="Times New Roman" w:hAnsi="Times New Roman" w:cs="Times New Roman"/>
          <w:sz w:val="24"/>
          <w:szCs w:val="24"/>
        </w:rPr>
        <w:t xml:space="preserve">ilhões de km², sendo 840 mil km² no Brasil, </w:t>
      </w:r>
      <w:r w:rsidR="0049514E">
        <w:rPr>
          <w:rFonts w:ascii="Times New Roman" w:hAnsi="Times New Roman" w:cs="Times New Roman"/>
          <w:sz w:val="24"/>
          <w:szCs w:val="24"/>
        </w:rPr>
        <w:t>225,</w:t>
      </w:r>
      <w:r w:rsidR="008A61F9">
        <w:rPr>
          <w:rFonts w:ascii="Times New Roman" w:hAnsi="Times New Roman" w:cs="Times New Roman"/>
          <w:sz w:val="24"/>
          <w:szCs w:val="24"/>
        </w:rPr>
        <w:t>500 mil km² na Argentina, 71,700 mil km² no Paraguai e 58.500 km²</w:t>
      </w:r>
      <w:r w:rsidRPr="00004B1F">
        <w:rPr>
          <w:rFonts w:ascii="Times New Roman" w:hAnsi="Times New Roman" w:cs="Times New Roman"/>
          <w:sz w:val="24"/>
          <w:szCs w:val="24"/>
        </w:rPr>
        <w:t xml:space="preserve"> no Uruguai. </w:t>
      </w:r>
    </w:p>
    <w:p w:rsidR="0022024C" w:rsidRDefault="0049514E" w:rsidP="0049514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intuito deste trabalho é analisar os recursos hídricos e os órgãos responsáveis por esses recursos, todavia, o foco se dará de modo mais incisivo no Aqüífero Guarani, uma vez que este é um dos maiores mananciais do mundo, e de que forma esse manancial será utilizado para abastecer, de maneira s</w:t>
      </w:r>
      <w:r w:rsidR="00A426ED">
        <w:rPr>
          <w:rFonts w:ascii="Times New Roman" w:hAnsi="Times New Roman" w:cs="Times New Roman"/>
          <w:sz w:val="24"/>
          <w:szCs w:val="24"/>
        </w:rPr>
        <w:t>ustentável, os seus países e até</w:t>
      </w:r>
      <w:r>
        <w:rPr>
          <w:rFonts w:ascii="Times New Roman" w:hAnsi="Times New Roman" w:cs="Times New Roman"/>
          <w:sz w:val="24"/>
          <w:szCs w:val="24"/>
        </w:rPr>
        <w:t xml:space="preserve"> o mundo.</w:t>
      </w:r>
    </w:p>
    <w:p w:rsidR="006E6548" w:rsidRDefault="006E6548" w:rsidP="0049514E">
      <w:pPr>
        <w:spacing w:line="360" w:lineRule="auto"/>
        <w:ind w:firstLine="1134"/>
        <w:jc w:val="both"/>
        <w:rPr>
          <w:rFonts w:ascii="Times New Roman" w:hAnsi="Times New Roman" w:cs="Times New Roman"/>
          <w:sz w:val="24"/>
          <w:szCs w:val="24"/>
        </w:rPr>
      </w:pPr>
    </w:p>
    <w:p w:rsidR="0022024C" w:rsidRPr="0022024C" w:rsidRDefault="002157D6" w:rsidP="00F3378A">
      <w:pPr>
        <w:pStyle w:val="PargrafodaLista"/>
        <w:numPr>
          <w:ilvl w:val="0"/>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945F04">
        <w:rPr>
          <w:rFonts w:ascii="Times New Roman" w:hAnsi="Times New Roman" w:cs="Times New Roman"/>
          <w:b/>
          <w:sz w:val="24"/>
          <w:szCs w:val="24"/>
        </w:rPr>
        <w:t>qüífero Guarani</w:t>
      </w:r>
    </w:p>
    <w:p w:rsidR="00421B0D" w:rsidRDefault="00421B0D" w:rsidP="000654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Aqüífero Guarani representa, </w:t>
      </w:r>
      <w:r w:rsidR="004B5A65">
        <w:rPr>
          <w:rFonts w:ascii="Times New Roman" w:hAnsi="Times New Roman" w:cs="Times New Roman"/>
          <w:sz w:val="24"/>
          <w:szCs w:val="24"/>
        </w:rPr>
        <w:t>a</w:t>
      </w:r>
      <w:r w:rsidR="0022024C">
        <w:rPr>
          <w:rFonts w:ascii="Times New Roman" w:hAnsi="Times New Roman" w:cs="Times New Roman"/>
          <w:sz w:val="24"/>
          <w:szCs w:val="24"/>
        </w:rPr>
        <w:t xml:space="preserve"> maior reserva de água subter</w:t>
      </w:r>
      <w:r>
        <w:rPr>
          <w:rFonts w:ascii="Times New Roman" w:hAnsi="Times New Roman" w:cs="Times New Roman"/>
          <w:sz w:val="24"/>
          <w:szCs w:val="24"/>
        </w:rPr>
        <w:t>rânea transfronteiriça do mundo, compreende</w:t>
      </w:r>
      <w:r w:rsidR="006D3439">
        <w:rPr>
          <w:rFonts w:ascii="Times New Roman" w:hAnsi="Times New Roman" w:cs="Times New Roman"/>
          <w:sz w:val="24"/>
          <w:szCs w:val="24"/>
        </w:rPr>
        <w:t>ndo</w:t>
      </w:r>
      <w:r>
        <w:rPr>
          <w:rFonts w:ascii="Times New Roman" w:hAnsi="Times New Roman" w:cs="Times New Roman"/>
          <w:sz w:val="24"/>
          <w:szCs w:val="24"/>
        </w:rPr>
        <w:t xml:space="preserve"> a acumulação e retenção de água no subsolo vindo das chu</w:t>
      </w:r>
      <w:r w:rsidR="006D3439">
        <w:rPr>
          <w:rFonts w:ascii="Times New Roman" w:hAnsi="Times New Roman" w:cs="Times New Roman"/>
          <w:sz w:val="24"/>
          <w:szCs w:val="24"/>
        </w:rPr>
        <w:t>vas ao longo de milhões de anos, formando uma imensa esponja de pedra que conserv</w:t>
      </w:r>
      <w:r w:rsidR="00455310">
        <w:rPr>
          <w:rFonts w:ascii="Times New Roman" w:hAnsi="Times New Roman" w:cs="Times New Roman"/>
          <w:sz w:val="24"/>
          <w:szCs w:val="24"/>
        </w:rPr>
        <w:t>a</w:t>
      </w:r>
      <w:r w:rsidR="006D3439">
        <w:rPr>
          <w:rFonts w:ascii="Times New Roman" w:hAnsi="Times New Roman" w:cs="Times New Roman"/>
          <w:sz w:val="24"/>
          <w:szCs w:val="24"/>
        </w:rPr>
        <w:t xml:space="preserve"> a água </w:t>
      </w:r>
      <w:r w:rsidR="0022024C">
        <w:rPr>
          <w:rFonts w:ascii="Times New Roman" w:hAnsi="Times New Roman" w:cs="Times New Roman"/>
          <w:sz w:val="24"/>
          <w:szCs w:val="24"/>
        </w:rPr>
        <w:t>(FREITAS, 2003, p. 159</w:t>
      </w:r>
      <w:r>
        <w:rPr>
          <w:rFonts w:ascii="Times New Roman" w:hAnsi="Times New Roman" w:cs="Times New Roman"/>
          <w:sz w:val="24"/>
          <w:szCs w:val="24"/>
        </w:rPr>
        <w:t>-163</w:t>
      </w:r>
      <w:r w:rsidR="0022024C">
        <w:rPr>
          <w:rFonts w:ascii="Times New Roman" w:hAnsi="Times New Roman" w:cs="Times New Roman"/>
          <w:sz w:val="24"/>
          <w:szCs w:val="24"/>
        </w:rPr>
        <w:t>).</w:t>
      </w:r>
    </w:p>
    <w:p w:rsidR="0022024C" w:rsidRDefault="0022024C" w:rsidP="000654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quase 1,2 milhões de quilômetros quadrados, situados no centro-le</w:t>
      </w:r>
      <w:r w:rsidR="004952FE">
        <w:rPr>
          <w:rFonts w:ascii="Times New Roman" w:hAnsi="Times New Roman" w:cs="Times New Roman"/>
          <w:sz w:val="24"/>
          <w:szCs w:val="24"/>
        </w:rPr>
        <w:t>ste do continente sul-americano, o Aqüífero Guarani é</w:t>
      </w:r>
      <w:r>
        <w:rPr>
          <w:rFonts w:ascii="Times New Roman" w:hAnsi="Times New Roman" w:cs="Times New Roman"/>
          <w:sz w:val="24"/>
          <w:szCs w:val="24"/>
        </w:rPr>
        <w:t xml:space="preserve"> </w:t>
      </w:r>
      <w:r w:rsidR="004952FE">
        <w:rPr>
          <w:rFonts w:ascii="Times New Roman" w:hAnsi="Times New Roman" w:cs="Times New Roman"/>
          <w:sz w:val="24"/>
          <w:szCs w:val="24"/>
        </w:rPr>
        <w:t>d</w:t>
      </w:r>
      <w:r>
        <w:rPr>
          <w:rFonts w:ascii="Times New Roman" w:hAnsi="Times New Roman" w:cs="Times New Roman"/>
          <w:sz w:val="24"/>
          <w:szCs w:val="24"/>
        </w:rPr>
        <w:t xml:space="preserve">ividido por quatro países que fazem parte do MERCOSUL, Brasil, possui a maior parte, cerca de 840.800 km² repartidos em </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w:t>
      </w:r>
      <w:r w:rsidR="0060190F">
        <w:rPr>
          <w:rFonts w:ascii="Times New Roman" w:hAnsi="Times New Roman" w:cs="Times New Roman"/>
          <w:sz w:val="24"/>
          <w:szCs w:val="24"/>
        </w:rPr>
        <w:t>dos seus estados</w:t>
      </w:r>
      <w:r w:rsidR="006D3439">
        <w:rPr>
          <w:rFonts w:ascii="Times New Roman" w:hAnsi="Times New Roman" w:cs="Times New Roman"/>
          <w:sz w:val="24"/>
          <w:szCs w:val="24"/>
        </w:rPr>
        <w:t>, são eles (</w:t>
      </w:r>
      <w:r w:rsidR="006D3439" w:rsidRPr="006D3439">
        <w:rPr>
          <w:rFonts w:ascii="Times New Roman" w:hAnsi="Times New Roman" w:cs="Times New Roman"/>
          <w:sz w:val="24"/>
          <w:szCs w:val="24"/>
        </w:rPr>
        <w:t>Mato Grosso do Sul, com uma área de 213.200 km</w:t>
      </w:r>
      <w:r w:rsidR="006D3439" w:rsidRPr="006D3439">
        <w:rPr>
          <w:rFonts w:ascii="Times New Roman" w:hAnsi="Times New Roman" w:cs="Times New Roman"/>
          <w:sz w:val="24"/>
          <w:szCs w:val="24"/>
          <w:vertAlign w:val="superscript"/>
        </w:rPr>
        <w:t>2</w:t>
      </w:r>
      <w:r w:rsidR="006D3439" w:rsidRPr="006D3439">
        <w:rPr>
          <w:rFonts w:ascii="Times New Roman" w:hAnsi="Times New Roman" w:cs="Times New Roman"/>
          <w:sz w:val="24"/>
          <w:szCs w:val="24"/>
        </w:rPr>
        <w:t>; Rio Grande do Sul, com 157.600 km</w:t>
      </w:r>
      <w:r w:rsidR="006D3439" w:rsidRPr="006D3439">
        <w:rPr>
          <w:rFonts w:ascii="Times New Roman" w:hAnsi="Times New Roman" w:cs="Times New Roman"/>
          <w:sz w:val="24"/>
          <w:szCs w:val="24"/>
          <w:vertAlign w:val="superscript"/>
        </w:rPr>
        <w:t>2</w:t>
      </w:r>
      <w:r w:rsidR="006D3439" w:rsidRPr="006D3439">
        <w:rPr>
          <w:rFonts w:ascii="Times New Roman" w:hAnsi="Times New Roman" w:cs="Times New Roman"/>
          <w:sz w:val="24"/>
          <w:szCs w:val="24"/>
        </w:rPr>
        <w:t>; São Paulo, com 155.800 km</w:t>
      </w:r>
      <w:r w:rsidR="006D3439" w:rsidRPr="006D3439">
        <w:rPr>
          <w:rFonts w:ascii="Times New Roman" w:hAnsi="Times New Roman" w:cs="Times New Roman"/>
          <w:sz w:val="24"/>
          <w:szCs w:val="24"/>
          <w:vertAlign w:val="superscript"/>
        </w:rPr>
        <w:t>2</w:t>
      </w:r>
      <w:r w:rsidR="006D3439" w:rsidRPr="006D3439">
        <w:rPr>
          <w:rFonts w:ascii="Times New Roman" w:hAnsi="Times New Roman" w:cs="Times New Roman"/>
          <w:sz w:val="24"/>
          <w:szCs w:val="24"/>
        </w:rPr>
        <w:t>; Paraná, com 131.300 km</w:t>
      </w:r>
      <w:r w:rsidR="006D3439" w:rsidRPr="006D3439">
        <w:rPr>
          <w:rFonts w:ascii="Times New Roman" w:hAnsi="Times New Roman" w:cs="Times New Roman"/>
          <w:sz w:val="24"/>
          <w:szCs w:val="24"/>
          <w:vertAlign w:val="superscript"/>
        </w:rPr>
        <w:t>2</w:t>
      </w:r>
      <w:r w:rsidR="006D3439" w:rsidRPr="006D3439">
        <w:rPr>
          <w:rFonts w:ascii="Times New Roman" w:hAnsi="Times New Roman" w:cs="Times New Roman"/>
          <w:sz w:val="24"/>
          <w:szCs w:val="24"/>
        </w:rPr>
        <w:t>; Goiás, com 55.000 km</w:t>
      </w:r>
      <w:r w:rsidR="006D3439" w:rsidRPr="006D3439">
        <w:rPr>
          <w:rFonts w:ascii="Times New Roman" w:hAnsi="Times New Roman" w:cs="Times New Roman"/>
          <w:sz w:val="24"/>
          <w:szCs w:val="24"/>
          <w:vertAlign w:val="superscript"/>
        </w:rPr>
        <w:t>2</w:t>
      </w:r>
      <w:r w:rsidR="006D3439" w:rsidRPr="006D3439">
        <w:rPr>
          <w:rFonts w:ascii="Times New Roman" w:hAnsi="Times New Roman" w:cs="Times New Roman"/>
          <w:sz w:val="24"/>
          <w:szCs w:val="24"/>
        </w:rPr>
        <w:t>; Minas Gerais, com 52.300 km</w:t>
      </w:r>
      <w:r w:rsidR="006D3439" w:rsidRPr="006D3439">
        <w:rPr>
          <w:rFonts w:ascii="Times New Roman" w:hAnsi="Times New Roman" w:cs="Times New Roman"/>
          <w:sz w:val="24"/>
          <w:szCs w:val="24"/>
          <w:vertAlign w:val="superscript"/>
        </w:rPr>
        <w:t>2</w:t>
      </w:r>
      <w:r w:rsidR="006D3439" w:rsidRPr="006D3439">
        <w:rPr>
          <w:rFonts w:ascii="Times New Roman" w:hAnsi="Times New Roman" w:cs="Times New Roman"/>
          <w:sz w:val="24"/>
          <w:szCs w:val="24"/>
        </w:rPr>
        <w:t>; Santa Catarina, com 49.200; e Mato Grosso, com 26.400 km</w:t>
      </w:r>
      <w:r w:rsidR="006D3439" w:rsidRPr="006D3439">
        <w:rPr>
          <w:rFonts w:ascii="Times New Roman" w:hAnsi="Times New Roman" w:cs="Times New Roman"/>
          <w:sz w:val="24"/>
          <w:szCs w:val="24"/>
          <w:vertAlign w:val="superscript"/>
        </w:rPr>
        <w:t>2</w:t>
      </w:r>
      <w:r w:rsidR="006D3439">
        <w:rPr>
          <w:rFonts w:ascii="Times New Roman" w:hAnsi="Times New Roman" w:cs="Times New Roman"/>
          <w:sz w:val="24"/>
          <w:szCs w:val="24"/>
        </w:rPr>
        <w:t>)</w:t>
      </w:r>
      <w:r>
        <w:rPr>
          <w:rFonts w:ascii="Times New Roman" w:hAnsi="Times New Roman" w:cs="Times New Roman"/>
          <w:sz w:val="24"/>
          <w:szCs w:val="24"/>
        </w:rPr>
        <w:t xml:space="preserve">, Argentina, 225.500 km², Paraguai, com cerca de 71.700 km² e Uruguai, com 58.500 km². Além de possuir a maior parte do sistema em seu território, o Brasil, também </w:t>
      </w:r>
      <w:proofErr w:type="gramStart"/>
      <w:r>
        <w:rPr>
          <w:rFonts w:ascii="Times New Roman" w:hAnsi="Times New Roman" w:cs="Times New Roman"/>
          <w:sz w:val="24"/>
          <w:szCs w:val="24"/>
        </w:rPr>
        <w:t>possui</w:t>
      </w:r>
      <w:proofErr w:type="gramEnd"/>
      <w:r>
        <w:rPr>
          <w:rFonts w:ascii="Times New Roman" w:hAnsi="Times New Roman" w:cs="Times New Roman"/>
          <w:sz w:val="24"/>
          <w:szCs w:val="24"/>
        </w:rPr>
        <w:t xml:space="preserve"> áreas importantes para o reabastecimento destas águas</w:t>
      </w:r>
      <w:r w:rsidR="008423E1">
        <w:rPr>
          <w:rFonts w:ascii="Times New Roman" w:hAnsi="Times New Roman" w:cs="Times New Roman"/>
          <w:sz w:val="24"/>
          <w:szCs w:val="24"/>
        </w:rPr>
        <w:t>, chamadas de</w:t>
      </w:r>
      <w:r>
        <w:rPr>
          <w:rFonts w:ascii="Times New Roman" w:hAnsi="Times New Roman" w:cs="Times New Roman"/>
          <w:sz w:val="24"/>
          <w:szCs w:val="24"/>
        </w:rPr>
        <w:t xml:space="preserve"> </w:t>
      </w:r>
      <w:r w:rsidR="008423E1">
        <w:rPr>
          <w:rFonts w:ascii="Times New Roman" w:hAnsi="Times New Roman" w:cs="Times New Roman"/>
          <w:sz w:val="24"/>
          <w:szCs w:val="24"/>
        </w:rPr>
        <w:t>“recargas”</w:t>
      </w:r>
      <w:r>
        <w:rPr>
          <w:rFonts w:ascii="Times New Roman" w:hAnsi="Times New Roman" w:cs="Times New Roman"/>
          <w:sz w:val="24"/>
          <w:szCs w:val="24"/>
        </w:rPr>
        <w:t>, as quais conferem responsabilidade e pontos estratégicos na manutenção e gerenciamento com os demais países (RIBEIRO, 2008, p. 227-229).</w:t>
      </w:r>
    </w:p>
    <w:p w:rsidR="008D19BC" w:rsidRDefault="008D19BC" w:rsidP="0006549F">
      <w:pPr>
        <w:spacing w:after="0" w:line="240" w:lineRule="auto"/>
        <w:ind w:left="2268"/>
        <w:jc w:val="both"/>
        <w:rPr>
          <w:rFonts w:ascii="Times New Roman" w:hAnsi="Times New Roman" w:cs="Times New Roman"/>
          <w:sz w:val="20"/>
          <w:szCs w:val="20"/>
        </w:rPr>
      </w:pPr>
      <w:r w:rsidRPr="008D19BC">
        <w:rPr>
          <w:rFonts w:ascii="Times New Roman" w:hAnsi="Times New Roman" w:cs="Times New Roman"/>
          <w:sz w:val="20"/>
          <w:szCs w:val="20"/>
        </w:rPr>
        <w:t xml:space="preserve">As reservas permanentes do Aqüífero Guarani são da ordem de 45 trilhões de metros cúbicos, o que representa, segundo cálculos da UNESCO, um volume de água capaz de sustentar uma população de 5,5 bilhões de pessoas durante 200 anos, com um consumo médio de 100 litros diários por pessoa. Em termos efetivos, a reserva </w:t>
      </w:r>
      <w:proofErr w:type="spellStart"/>
      <w:r w:rsidRPr="008D19BC">
        <w:rPr>
          <w:rFonts w:ascii="Times New Roman" w:hAnsi="Times New Roman" w:cs="Times New Roman"/>
          <w:sz w:val="20"/>
          <w:szCs w:val="20"/>
        </w:rPr>
        <w:t>explotável</w:t>
      </w:r>
      <w:proofErr w:type="spellEnd"/>
      <w:r w:rsidRPr="008D19BC">
        <w:rPr>
          <w:rFonts w:ascii="Times New Roman" w:hAnsi="Times New Roman" w:cs="Times New Roman"/>
          <w:sz w:val="20"/>
          <w:szCs w:val="20"/>
        </w:rPr>
        <w:t xml:space="preserve"> de forma sustentável é de 160 bilhões de metros cúbicos por ano, que representa a recarga natural estimada do Aqüífero</w:t>
      </w:r>
      <w:r>
        <w:rPr>
          <w:rFonts w:ascii="Times New Roman" w:hAnsi="Times New Roman" w:cs="Times New Roman"/>
          <w:sz w:val="20"/>
          <w:szCs w:val="20"/>
        </w:rPr>
        <w:t xml:space="preserve"> (Ministério das Relações Exteriores</w:t>
      </w:r>
      <w:r w:rsidR="0060190F">
        <w:rPr>
          <w:rFonts w:ascii="Times New Roman" w:hAnsi="Times New Roman" w:cs="Times New Roman"/>
          <w:sz w:val="20"/>
          <w:szCs w:val="20"/>
        </w:rPr>
        <w:t xml:space="preserve"> – MRE, 2004, nota n° 295)</w:t>
      </w:r>
      <w:r w:rsidRPr="008D19BC">
        <w:rPr>
          <w:rFonts w:ascii="Times New Roman" w:hAnsi="Times New Roman" w:cs="Times New Roman"/>
          <w:sz w:val="20"/>
          <w:szCs w:val="20"/>
        </w:rPr>
        <w:t>.</w:t>
      </w:r>
    </w:p>
    <w:p w:rsidR="0006549F" w:rsidRDefault="0006549F" w:rsidP="0006549F">
      <w:pPr>
        <w:spacing w:after="0" w:line="240" w:lineRule="auto"/>
        <w:ind w:left="2268"/>
        <w:jc w:val="both"/>
        <w:rPr>
          <w:rFonts w:ascii="Times New Roman" w:hAnsi="Times New Roman" w:cs="Times New Roman"/>
          <w:sz w:val="20"/>
          <w:szCs w:val="20"/>
        </w:rPr>
      </w:pPr>
    </w:p>
    <w:p w:rsidR="008D19BC" w:rsidRDefault="0060190F" w:rsidP="000654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Podemos compreender</w:t>
      </w:r>
      <w:r w:rsidR="00DB2D98">
        <w:rPr>
          <w:rFonts w:ascii="Times New Roman" w:hAnsi="Times New Roman" w:cs="Times New Roman"/>
          <w:sz w:val="24"/>
          <w:szCs w:val="24"/>
        </w:rPr>
        <w:t xml:space="preserve"> com esses dados</w:t>
      </w:r>
      <w:r>
        <w:rPr>
          <w:rFonts w:ascii="Times New Roman" w:hAnsi="Times New Roman" w:cs="Times New Roman"/>
          <w:sz w:val="24"/>
          <w:szCs w:val="24"/>
        </w:rPr>
        <w:t xml:space="preserve"> a grande</w:t>
      </w:r>
      <w:r w:rsidR="00DB2D98">
        <w:rPr>
          <w:rFonts w:ascii="Times New Roman" w:hAnsi="Times New Roman" w:cs="Times New Roman"/>
          <w:sz w:val="24"/>
          <w:szCs w:val="24"/>
        </w:rPr>
        <w:t xml:space="preserve"> e</w:t>
      </w:r>
      <w:r>
        <w:rPr>
          <w:rFonts w:ascii="Times New Roman" w:hAnsi="Times New Roman" w:cs="Times New Roman"/>
          <w:sz w:val="24"/>
          <w:szCs w:val="24"/>
        </w:rPr>
        <w:t xml:space="preserve"> import</w:t>
      </w:r>
      <w:r w:rsidR="00DB2D98">
        <w:rPr>
          <w:rFonts w:ascii="Times New Roman" w:hAnsi="Times New Roman" w:cs="Times New Roman"/>
          <w:sz w:val="24"/>
          <w:szCs w:val="24"/>
        </w:rPr>
        <w:t>ante relevância</w:t>
      </w:r>
      <w:r>
        <w:rPr>
          <w:rFonts w:ascii="Times New Roman" w:hAnsi="Times New Roman" w:cs="Times New Roman"/>
          <w:sz w:val="24"/>
          <w:szCs w:val="24"/>
        </w:rPr>
        <w:t xml:space="preserve"> do Aqüífero</w:t>
      </w:r>
      <w:r w:rsidR="00DB2D98">
        <w:rPr>
          <w:rFonts w:ascii="Times New Roman" w:hAnsi="Times New Roman" w:cs="Times New Roman"/>
          <w:sz w:val="24"/>
          <w:szCs w:val="24"/>
        </w:rPr>
        <w:t xml:space="preserve"> Guarani</w:t>
      </w:r>
      <w:r>
        <w:rPr>
          <w:rFonts w:ascii="Times New Roman" w:hAnsi="Times New Roman" w:cs="Times New Roman"/>
          <w:sz w:val="24"/>
          <w:szCs w:val="24"/>
        </w:rPr>
        <w:t xml:space="preserve"> para </w:t>
      </w:r>
      <w:proofErr w:type="gramStart"/>
      <w:r>
        <w:rPr>
          <w:rFonts w:ascii="Times New Roman" w:hAnsi="Times New Roman" w:cs="Times New Roman"/>
          <w:sz w:val="24"/>
          <w:szCs w:val="24"/>
        </w:rPr>
        <w:t>as presentes</w:t>
      </w:r>
      <w:proofErr w:type="gramEnd"/>
      <w:r>
        <w:rPr>
          <w:rFonts w:ascii="Times New Roman" w:hAnsi="Times New Roman" w:cs="Times New Roman"/>
          <w:sz w:val="24"/>
          <w:szCs w:val="24"/>
        </w:rPr>
        <w:t xml:space="preserve"> e futuras gerações.</w:t>
      </w:r>
      <w:r w:rsidR="00DB2D98">
        <w:rPr>
          <w:rFonts w:ascii="Times New Roman" w:hAnsi="Times New Roman" w:cs="Times New Roman"/>
          <w:sz w:val="24"/>
          <w:szCs w:val="24"/>
        </w:rPr>
        <w:t xml:space="preserve"> Este representa fonte de água que, usada de maneira sustentável, pode se reciclar, renovando</w:t>
      </w:r>
      <w:r w:rsidR="00455310">
        <w:rPr>
          <w:rFonts w:ascii="Times New Roman" w:hAnsi="Times New Roman" w:cs="Times New Roman"/>
          <w:sz w:val="24"/>
          <w:szCs w:val="24"/>
        </w:rPr>
        <w:t>-se.</w:t>
      </w:r>
      <w:r>
        <w:rPr>
          <w:rFonts w:ascii="Times New Roman" w:hAnsi="Times New Roman" w:cs="Times New Roman"/>
          <w:sz w:val="24"/>
          <w:szCs w:val="24"/>
        </w:rPr>
        <w:t xml:space="preserve"> </w:t>
      </w:r>
    </w:p>
    <w:p w:rsidR="0022024C" w:rsidRDefault="0022024C" w:rsidP="000654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Os recursos hídricos do Aqüífero Guarani são em sua totalidade de grande qualidade,</w:t>
      </w:r>
      <w:r w:rsidR="008D19BC">
        <w:rPr>
          <w:rFonts w:ascii="Times New Roman" w:hAnsi="Times New Roman" w:cs="Times New Roman"/>
          <w:sz w:val="24"/>
          <w:szCs w:val="24"/>
        </w:rPr>
        <w:t xml:space="preserve"> </w:t>
      </w:r>
      <w:r>
        <w:rPr>
          <w:rFonts w:ascii="Times New Roman" w:hAnsi="Times New Roman" w:cs="Times New Roman"/>
          <w:sz w:val="24"/>
          <w:szCs w:val="24"/>
        </w:rPr>
        <w:t xml:space="preserve">onde a maior parte da água extraída possui como finalidade o abastecimento público de centenas de cidades de médio e grande porte, dentre elas no Brasil, temos como exemplo Ribeirão Preto (ROCHA, 1997, p. 191-202), com isso podemos concluir que tal reservatório, deve primordialmente, ser fonte de água potável para o abastecimento humano, o qual encontra respaldo na Lei n° </w:t>
      </w:r>
      <w:proofErr w:type="gramStart"/>
      <w:r>
        <w:rPr>
          <w:rFonts w:ascii="Times New Roman" w:hAnsi="Times New Roman" w:cs="Times New Roman"/>
          <w:sz w:val="24"/>
          <w:szCs w:val="24"/>
        </w:rPr>
        <w:t>9.433/97</w:t>
      </w:r>
      <w:r w:rsidR="008423E1">
        <w:rPr>
          <w:rFonts w:ascii="Times New Roman" w:hAnsi="Times New Roman" w:cs="Times New Roman"/>
          <w:sz w:val="24"/>
          <w:szCs w:val="24"/>
        </w:rPr>
        <w:t>,</w:t>
      </w:r>
      <w:r>
        <w:rPr>
          <w:rFonts w:ascii="Times New Roman" w:hAnsi="Times New Roman" w:cs="Times New Roman"/>
          <w:sz w:val="24"/>
          <w:szCs w:val="24"/>
        </w:rPr>
        <w:t xml:space="preserve"> “Lei</w:t>
      </w:r>
      <w:proofErr w:type="gramEnd"/>
      <w:r>
        <w:rPr>
          <w:rFonts w:ascii="Times New Roman" w:hAnsi="Times New Roman" w:cs="Times New Roman"/>
          <w:sz w:val="24"/>
          <w:szCs w:val="24"/>
        </w:rPr>
        <w:t xml:space="preserve"> das Águas” (FREITAS, 2003, p.164-165).</w:t>
      </w:r>
    </w:p>
    <w:p w:rsidR="00F3378A" w:rsidRDefault="00F3378A" w:rsidP="00F3378A">
      <w:pPr>
        <w:spacing w:after="0" w:line="360" w:lineRule="auto"/>
        <w:jc w:val="both"/>
        <w:rPr>
          <w:rFonts w:ascii="Times New Roman" w:hAnsi="Times New Roman" w:cs="Times New Roman"/>
          <w:sz w:val="24"/>
          <w:szCs w:val="24"/>
        </w:rPr>
      </w:pPr>
    </w:p>
    <w:p w:rsidR="0022024C" w:rsidRPr="00F3378A" w:rsidRDefault="002157D6" w:rsidP="00F3378A">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w:t>
      </w:r>
      <w:r w:rsidR="00945F04">
        <w:rPr>
          <w:rFonts w:ascii="Times New Roman" w:hAnsi="Times New Roman" w:cs="Times New Roman"/>
          <w:b/>
          <w:sz w:val="24"/>
          <w:szCs w:val="24"/>
        </w:rPr>
        <w:t>cordo sobre o Aqüífero Guarani</w:t>
      </w:r>
    </w:p>
    <w:p w:rsidR="00831DC0" w:rsidRDefault="0022024C" w:rsidP="000654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Freitas </w:t>
      </w:r>
      <w:r w:rsidR="00153EA0">
        <w:rPr>
          <w:rFonts w:ascii="Times New Roman" w:hAnsi="Times New Roman" w:cs="Times New Roman"/>
          <w:sz w:val="24"/>
          <w:szCs w:val="24"/>
        </w:rPr>
        <w:t>(</w:t>
      </w:r>
      <w:r>
        <w:rPr>
          <w:rFonts w:ascii="Times New Roman" w:hAnsi="Times New Roman" w:cs="Times New Roman"/>
          <w:sz w:val="24"/>
          <w:szCs w:val="24"/>
        </w:rPr>
        <w:t>2003</w:t>
      </w:r>
      <w:r w:rsidR="00153EA0">
        <w:rPr>
          <w:rFonts w:ascii="Times New Roman" w:hAnsi="Times New Roman" w:cs="Times New Roman"/>
          <w:sz w:val="24"/>
          <w:szCs w:val="24"/>
        </w:rPr>
        <w:t>)</w:t>
      </w:r>
      <w:r>
        <w:rPr>
          <w:rFonts w:ascii="Times New Roman" w:hAnsi="Times New Roman" w:cs="Times New Roman"/>
          <w:sz w:val="24"/>
          <w:szCs w:val="24"/>
        </w:rPr>
        <w:t xml:space="preserve">, apesar de representar uma das maiores reservas subterrâneas de água do planeta, o Aqüífero Guarani é praticamente desconhecido entre </w:t>
      </w:r>
      <w:r w:rsidR="00E4313D">
        <w:rPr>
          <w:rFonts w:ascii="Times New Roman" w:hAnsi="Times New Roman" w:cs="Times New Roman"/>
          <w:sz w:val="24"/>
          <w:szCs w:val="24"/>
        </w:rPr>
        <w:t xml:space="preserve">as pessoas dos </w:t>
      </w:r>
      <w:r>
        <w:rPr>
          <w:rFonts w:ascii="Times New Roman" w:hAnsi="Times New Roman" w:cs="Times New Roman"/>
          <w:sz w:val="24"/>
          <w:szCs w:val="24"/>
        </w:rPr>
        <w:t>seus próprios países, ao qual se estende. Diferentemente daqueles que possuem sobre seus pés, o maior reservatório de água transfronteiriças do mundo, entidades e comunidades internacionais demonstra</w:t>
      </w:r>
      <w:r w:rsidR="00E43B0A">
        <w:rPr>
          <w:rFonts w:ascii="Times New Roman" w:hAnsi="Times New Roman" w:cs="Times New Roman"/>
          <w:sz w:val="24"/>
          <w:szCs w:val="24"/>
        </w:rPr>
        <w:t>ram</w:t>
      </w:r>
      <w:r>
        <w:rPr>
          <w:rFonts w:ascii="Times New Roman" w:hAnsi="Times New Roman" w:cs="Times New Roman"/>
          <w:sz w:val="24"/>
          <w:szCs w:val="24"/>
        </w:rPr>
        <w:t xml:space="preserve"> grande interesse, promovendo estudos mapeamentos e projetos do local.</w:t>
      </w:r>
      <w:r w:rsidR="00831DC0">
        <w:rPr>
          <w:rFonts w:ascii="Times New Roman" w:hAnsi="Times New Roman" w:cs="Times New Roman"/>
          <w:sz w:val="24"/>
          <w:szCs w:val="24"/>
        </w:rPr>
        <w:t xml:space="preserve"> </w:t>
      </w:r>
      <w:r w:rsidR="00E4313D">
        <w:rPr>
          <w:rFonts w:ascii="Times New Roman" w:hAnsi="Times New Roman" w:cs="Times New Roman"/>
          <w:sz w:val="24"/>
          <w:szCs w:val="24"/>
        </w:rPr>
        <w:t>Apesar do seu grande potencial</w:t>
      </w:r>
      <w:r w:rsidR="00C5150B">
        <w:rPr>
          <w:rFonts w:ascii="Times New Roman" w:hAnsi="Times New Roman" w:cs="Times New Roman"/>
          <w:sz w:val="24"/>
          <w:szCs w:val="24"/>
        </w:rPr>
        <w:t xml:space="preserve"> de médio e longo prazo</w:t>
      </w:r>
      <w:r w:rsidR="00E4313D">
        <w:rPr>
          <w:rFonts w:ascii="Times New Roman" w:hAnsi="Times New Roman" w:cs="Times New Roman"/>
          <w:sz w:val="24"/>
          <w:szCs w:val="24"/>
        </w:rPr>
        <w:t xml:space="preserve"> reconhecido</w:t>
      </w:r>
      <w:r w:rsidR="00C5150B">
        <w:rPr>
          <w:rFonts w:ascii="Times New Roman" w:hAnsi="Times New Roman" w:cs="Times New Roman"/>
          <w:sz w:val="24"/>
          <w:szCs w:val="24"/>
        </w:rPr>
        <w:t>, a grande importância do Aqüífero Gua</w:t>
      </w:r>
      <w:r w:rsidR="00153EA0">
        <w:rPr>
          <w:rFonts w:ascii="Times New Roman" w:hAnsi="Times New Roman" w:cs="Times New Roman"/>
          <w:sz w:val="24"/>
          <w:szCs w:val="24"/>
        </w:rPr>
        <w:t xml:space="preserve">rani é ofuscada pela falta de interesse </w:t>
      </w:r>
      <w:r w:rsidR="00C5150B">
        <w:rPr>
          <w:rFonts w:ascii="Times New Roman" w:hAnsi="Times New Roman" w:cs="Times New Roman"/>
          <w:sz w:val="24"/>
          <w:szCs w:val="24"/>
        </w:rPr>
        <w:t>de seus países</w:t>
      </w:r>
      <w:r w:rsidR="00153EA0">
        <w:rPr>
          <w:rFonts w:ascii="Times New Roman" w:hAnsi="Times New Roman" w:cs="Times New Roman"/>
          <w:sz w:val="24"/>
          <w:szCs w:val="24"/>
        </w:rPr>
        <w:t>,</w:t>
      </w:r>
      <w:r w:rsidR="00831DC0">
        <w:rPr>
          <w:rFonts w:ascii="Times New Roman" w:hAnsi="Times New Roman" w:cs="Times New Roman"/>
          <w:sz w:val="24"/>
          <w:szCs w:val="24"/>
        </w:rPr>
        <w:t xml:space="preserve"> no Brasil apenas em 1999 teve-se a conclusão do primeiro mapa hidrogeológico da reserva subterrânea</w:t>
      </w:r>
      <w:r w:rsidR="00C5150B">
        <w:rPr>
          <w:rFonts w:ascii="Times New Roman" w:hAnsi="Times New Roman" w:cs="Times New Roman"/>
          <w:sz w:val="24"/>
          <w:szCs w:val="24"/>
        </w:rPr>
        <w:t>.</w:t>
      </w:r>
    </w:p>
    <w:p w:rsidR="00E4313D" w:rsidRDefault="00C5150B" w:rsidP="000654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 falta de regulamentações precisas sobre o mesmo e compartilhamento dos seus recursos</w:t>
      </w:r>
      <w:r w:rsidR="00265BFA">
        <w:rPr>
          <w:rFonts w:ascii="Times New Roman" w:hAnsi="Times New Roman" w:cs="Times New Roman"/>
          <w:sz w:val="24"/>
          <w:szCs w:val="24"/>
        </w:rPr>
        <w:t>,</w:t>
      </w:r>
      <w:r w:rsidR="00E43B0A">
        <w:rPr>
          <w:rFonts w:ascii="Times New Roman" w:hAnsi="Times New Roman" w:cs="Times New Roman"/>
          <w:sz w:val="24"/>
          <w:szCs w:val="24"/>
        </w:rPr>
        <w:t xml:space="preserve"> prejudicaram</w:t>
      </w:r>
      <w:r>
        <w:rPr>
          <w:rFonts w:ascii="Times New Roman" w:hAnsi="Times New Roman" w:cs="Times New Roman"/>
          <w:sz w:val="24"/>
          <w:szCs w:val="24"/>
        </w:rPr>
        <w:t xml:space="preserve"> a manutenção saudável </w:t>
      </w:r>
      <w:r w:rsidR="00421B0D">
        <w:rPr>
          <w:rFonts w:ascii="Times New Roman" w:hAnsi="Times New Roman" w:cs="Times New Roman"/>
          <w:sz w:val="24"/>
          <w:szCs w:val="24"/>
        </w:rPr>
        <w:t>deste grande recurso hídrico,</w:t>
      </w:r>
      <w:r>
        <w:rPr>
          <w:rFonts w:ascii="Times New Roman" w:hAnsi="Times New Roman" w:cs="Times New Roman"/>
          <w:sz w:val="24"/>
          <w:szCs w:val="24"/>
        </w:rPr>
        <w:t xml:space="preserve"> </w:t>
      </w:r>
      <w:r w:rsidR="00421B0D">
        <w:rPr>
          <w:rFonts w:ascii="Times New Roman" w:hAnsi="Times New Roman" w:cs="Times New Roman"/>
          <w:sz w:val="24"/>
          <w:szCs w:val="24"/>
        </w:rPr>
        <w:t>a</w:t>
      </w:r>
      <w:r>
        <w:rPr>
          <w:rFonts w:ascii="Times New Roman" w:hAnsi="Times New Roman" w:cs="Times New Roman"/>
          <w:sz w:val="24"/>
          <w:szCs w:val="24"/>
        </w:rPr>
        <w:t>pesar da grande relação existem entre Brasil, Argentina, Paraguai e Uruguai, que</w:t>
      </w:r>
      <w:r w:rsidR="00E43B0A">
        <w:rPr>
          <w:rFonts w:ascii="Times New Roman" w:hAnsi="Times New Roman" w:cs="Times New Roman"/>
          <w:sz w:val="24"/>
          <w:szCs w:val="24"/>
        </w:rPr>
        <w:t xml:space="preserve"> também</w:t>
      </w:r>
      <w:r>
        <w:rPr>
          <w:rFonts w:ascii="Times New Roman" w:hAnsi="Times New Roman" w:cs="Times New Roman"/>
          <w:sz w:val="24"/>
          <w:szCs w:val="24"/>
        </w:rPr>
        <w:t xml:space="preserve"> fazem parte do MERCOSUL</w:t>
      </w:r>
      <w:r w:rsidR="00421B0D">
        <w:rPr>
          <w:rFonts w:ascii="Times New Roman" w:hAnsi="Times New Roman" w:cs="Times New Roman"/>
          <w:sz w:val="24"/>
          <w:szCs w:val="24"/>
        </w:rPr>
        <w:t xml:space="preserve"> (RIBEIRO, 2008, p. 235-236).</w:t>
      </w:r>
    </w:p>
    <w:p w:rsidR="0022024C" w:rsidRDefault="0022024C" w:rsidP="000654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Apenas em julho de 2004 o Conselho do Mercado Comum (CMC), composto pelos quatro países, Brasil, Argentina, Paraguai e Uruguai fundaram o “Grupo Ad </w:t>
      </w:r>
      <w:proofErr w:type="spellStart"/>
      <w:r>
        <w:rPr>
          <w:rFonts w:ascii="Times New Roman" w:hAnsi="Times New Roman" w:cs="Times New Roman"/>
          <w:sz w:val="24"/>
          <w:szCs w:val="24"/>
        </w:rPr>
        <w:t>Hoc</w:t>
      </w:r>
      <w:proofErr w:type="spellEnd"/>
      <w:r>
        <w:rPr>
          <w:rFonts w:ascii="Times New Roman" w:hAnsi="Times New Roman" w:cs="Times New Roman"/>
          <w:sz w:val="24"/>
          <w:szCs w:val="24"/>
        </w:rPr>
        <w:t xml:space="preserve"> de alto nível” para a proteção sustentável do </w:t>
      </w:r>
      <w:r w:rsidR="00831DC0">
        <w:rPr>
          <w:rFonts w:ascii="Times New Roman" w:hAnsi="Times New Roman" w:cs="Times New Roman"/>
          <w:sz w:val="24"/>
          <w:szCs w:val="24"/>
        </w:rPr>
        <w:t>Aqüífero Guarani</w:t>
      </w:r>
      <w:r w:rsidR="0060190F">
        <w:rPr>
          <w:rFonts w:ascii="Times New Roman" w:hAnsi="Times New Roman" w:cs="Times New Roman"/>
          <w:sz w:val="24"/>
          <w:szCs w:val="24"/>
        </w:rPr>
        <w:t xml:space="preserve"> (MRE, 2004, nota n° 295)</w:t>
      </w:r>
      <w:r>
        <w:rPr>
          <w:rFonts w:ascii="Times New Roman" w:hAnsi="Times New Roman" w:cs="Times New Roman"/>
          <w:sz w:val="24"/>
          <w:szCs w:val="24"/>
        </w:rPr>
        <w:t xml:space="preserve">. Mas só atualmente, em agosto de 2010 em </w:t>
      </w:r>
      <w:proofErr w:type="spellStart"/>
      <w:r>
        <w:rPr>
          <w:rFonts w:ascii="Times New Roman" w:hAnsi="Times New Roman" w:cs="Times New Roman"/>
          <w:sz w:val="24"/>
          <w:szCs w:val="24"/>
        </w:rPr>
        <w:t>San</w:t>
      </w:r>
      <w:proofErr w:type="spellEnd"/>
      <w:r>
        <w:rPr>
          <w:rFonts w:ascii="Times New Roman" w:hAnsi="Times New Roman" w:cs="Times New Roman"/>
          <w:sz w:val="24"/>
          <w:szCs w:val="24"/>
        </w:rPr>
        <w:t xml:space="preserve"> Juan, na República Argentina, os países integrantes, assinaram o “Acordo sobre o Aqüífero Guarani”, firmando vontade de avançar nos aspectos referentes à sua aplicação e manutenção, explorada de maneira desordenada desde os anos 70 (M</w:t>
      </w:r>
      <w:r w:rsidR="0060190F">
        <w:rPr>
          <w:rFonts w:ascii="Times New Roman" w:hAnsi="Times New Roman" w:cs="Times New Roman"/>
          <w:sz w:val="24"/>
          <w:szCs w:val="24"/>
        </w:rPr>
        <w:t>R</w:t>
      </w:r>
      <w:r>
        <w:rPr>
          <w:rFonts w:ascii="Times New Roman" w:hAnsi="Times New Roman" w:cs="Times New Roman"/>
          <w:sz w:val="24"/>
          <w:szCs w:val="24"/>
        </w:rPr>
        <w:t>E, 2010</w:t>
      </w:r>
      <w:r w:rsidR="0060190F">
        <w:rPr>
          <w:rFonts w:ascii="Times New Roman" w:hAnsi="Times New Roman" w:cs="Times New Roman"/>
          <w:sz w:val="24"/>
          <w:szCs w:val="24"/>
        </w:rPr>
        <w:t>, nota n° 493</w:t>
      </w:r>
      <w:r>
        <w:rPr>
          <w:rFonts w:ascii="Times New Roman" w:hAnsi="Times New Roman" w:cs="Times New Roman"/>
          <w:sz w:val="24"/>
          <w:szCs w:val="24"/>
        </w:rPr>
        <w:t>).</w:t>
      </w:r>
      <w:r w:rsidR="00831DC0">
        <w:rPr>
          <w:rFonts w:ascii="Times New Roman" w:hAnsi="Times New Roman" w:cs="Times New Roman"/>
          <w:sz w:val="24"/>
          <w:szCs w:val="24"/>
        </w:rPr>
        <w:t xml:space="preserve"> O presente acordo visou assegurar o aproveitamento sustentável e compartilhado da reserva</w:t>
      </w:r>
      <w:r w:rsidR="004B2824">
        <w:rPr>
          <w:rFonts w:ascii="Times New Roman" w:hAnsi="Times New Roman" w:cs="Times New Roman"/>
          <w:sz w:val="24"/>
          <w:szCs w:val="24"/>
        </w:rPr>
        <w:t xml:space="preserve">. Logo em seus artigos inicias o acordo estabeleceu, sustentado em inúmeros tratados, princípios, resoluções e declarações, internacionais e nacionais, que a cada país, únicos titulares, possam exercer dentro de seu domínio territorial o direito </w:t>
      </w:r>
      <w:r w:rsidR="004B2824">
        <w:rPr>
          <w:rFonts w:ascii="Times New Roman" w:hAnsi="Times New Roman" w:cs="Times New Roman"/>
          <w:sz w:val="24"/>
          <w:szCs w:val="24"/>
        </w:rPr>
        <w:lastRenderedPageBreak/>
        <w:t>soberano da gestão, saudável e que não agrida os recursos ambientais, promovendo a conservação dos mesmos (MRE, 2010, nota° 492).</w:t>
      </w:r>
    </w:p>
    <w:p w:rsidR="004B2824" w:rsidRDefault="00E43B0A" w:rsidP="000654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Podemos concluir que e</w:t>
      </w:r>
      <w:r w:rsidR="004B2824">
        <w:rPr>
          <w:rFonts w:ascii="Times New Roman" w:hAnsi="Times New Roman" w:cs="Times New Roman"/>
          <w:sz w:val="24"/>
          <w:szCs w:val="24"/>
        </w:rPr>
        <w:t>ste tratado</w:t>
      </w:r>
      <w:r>
        <w:rPr>
          <w:rFonts w:ascii="Times New Roman" w:hAnsi="Times New Roman" w:cs="Times New Roman"/>
          <w:sz w:val="24"/>
          <w:szCs w:val="24"/>
        </w:rPr>
        <w:t xml:space="preserve"> deu ao Brasil, detentor da maior parte do Aqüífero uma posição estratégica e ao mesmo tempo de responsabilidade, pois a manutenção desta reserva vai depender do uso consciente pelo nosso país, que deve criar medidas de prevenção, pois o mau uso deste recurso acarretará a quebra do acordo e possíve</w:t>
      </w:r>
      <w:r w:rsidR="00CB601E">
        <w:rPr>
          <w:rFonts w:ascii="Times New Roman" w:hAnsi="Times New Roman" w:cs="Times New Roman"/>
          <w:sz w:val="24"/>
          <w:szCs w:val="24"/>
        </w:rPr>
        <w:t>is</w:t>
      </w:r>
      <w:r>
        <w:rPr>
          <w:rFonts w:ascii="Times New Roman" w:hAnsi="Times New Roman" w:cs="Times New Roman"/>
          <w:sz w:val="24"/>
          <w:szCs w:val="24"/>
        </w:rPr>
        <w:t xml:space="preserve"> prejuízo</w:t>
      </w:r>
      <w:r w:rsidR="00CB601E">
        <w:rPr>
          <w:rFonts w:ascii="Times New Roman" w:hAnsi="Times New Roman" w:cs="Times New Roman"/>
          <w:sz w:val="24"/>
          <w:szCs w:val="24"/>
        </w:rPr>
        <w:t>s</w:t>
      </w:r>
      <w:r>
        <w:rPr>
          <w:rFonts w:ascii="Times New Roman" w:hAnsi="Times New Roman" w:cs="Times New Roman"/>
          <w:sz w:val="24"/>
          <w:szCs w:val="24"/>
        </w:rPr>
        <w:t xml:space="preserve"> a</w:t>
      </w:r>
      <w:r w:rsidR="00CB601E">
        <w:rPr>
          <w:rFonts w:ascii="Times New Roman" w:hAnsi="Times New Roman" w:cs="Times New Roman"/>
          <w:sz w:val="24"/>
          <w:szCs w:val="24"/>
        </w:rPr>
        <w:t>o</w:t>
      </w:r>
      <w:r>
        <w:rPr>
          <w:rFonts w:ascii="Times New Roman" w:hAnsi="Times New Roman" w:cs="Times New Roman"/>
          <w:sz w:val="24"/>
          <w:szCs w:val="24"/>
        </w:rPr>
        <w:t>s demais pa</w:t>
      </w:r>
      <w:r w:rsidR="00CB601E">
        <w:rPr>
          <w:rFonts w:ascii="Times New Roman" w:hAnsi="Times New Roman" w:cs="Times New Roman"/>
          <w:sz w:val="24"/>
          <w:szCs w:val="24"/>
        </w:rPr>
        <w:t>íses</w:t>
      </w:r>
      <w:r>
        <w:rPr>
          <w:rFonts w:ascii="Times New Roman" w:hAnsi="Times New Roman" w:cs="Times New Roman"/>
          <w:sz w:val="24"/>
          <w:szCs w:val="24"/>
        </w:rPr>
        <w:t>.</w:t>
      </w:r>
    </w:p>
    <w:p w:rsidR="00265BFA" w:rsidRDefault="00265BFA" w:rsidP="0006549F">
      <w:pPr>
        <w:spacing w:after="0" w:line="360" w:lineRule="auto"/>
        <w:ind w:firstLine="708"/>
        <w:jc w:val="both"/>
        <w:rPr>
          <w:rFonts w:ascii="Times New Roman" w:hAnsi="Times New Roman" w:cs="Times New Roman"/>
          <w:sz w:val="24"/>
          <w:szCs w:val="24"/>
        </w:rPr>
      </w:pPr>
    </w:p>
    <w:p w:rsidR="0022024C" w:rsidRPr="00F3378A" w:rsidRDefault="002157D6" w:rsidP="00F3378A">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w:t>
      </w:r>
      <w:r w:rsidR="00945F04">
        <w:rPr>
          <w:rFonts w:ascii="Times New Roman" w:hAnsi="Times New Roman" w:cs="Times New Roman"/>
          <w:b/>
          <w:sz w:val="24"/>
          <w:szCs w:val="24"/>
        </w:rPr>
        <w:t>ecursos e Poluição Hídrica</w:t>
      </w:r>
    </w:p>
    <w:p w:rsidR="0022024C" w:rsidRDefault="0022024C" w:rsidP="0006549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escassez de “águas limpas”, advindas de rios, bacias, geleiras e lençóis freáticos (aqüíferos), prontas parcialmente ou totalmente para o consumo humano, tomaram o primeiro plano no cenário mundial. A originária utilizaç</w:t>
      </w:r>
      <w:r w:rsidR="004B5A65">
        <w:rPr>
          <w:rFonts w:ascii="Times New Roman" w:hAnsi="Times New Roman" w:cs="Times New Roman"/>
          <w:sz w:val="24"/>
          <w:szCs w:val="24"/>
        </w:rPr>
        <w:t>ão de tal, que compreendia, transportação</w:t>
      </w:r>
      <w:r>
        <w:rPr>
          <w:rFonts w:ascii="Times New Roman" w:hAnsi="Times New Roman" w:cs="Times New Roman"/>
          <w:sz w:val="24"/>
          <w:szCs w:val="24"/>
        </w:rPr>
        <w:t xml:space="preserve">, delimitadores de fronteiras e na geração de energia (hidrelétricas), foram substituídos, pois estas representam a única fonte de </w:t>
      </w:r>
      <w:r w:rsidR="00CB601E">
        <w:rPr>
          <w:rFonts w:ascii="Times New Roman" w:hAnsi="Times New Roman" w:cs="Times New Roman"/>
          <w:sz w:val="24"/>
          <w:szCs w:val="24"/>
        </w:rPr>
        <w:t>“</w:t>
      </w:r>
      <w:r>
        <w:rPr>
          <w:rFonts w:ascii="Times New Roman" w:hAnsi="Times New Roman" w:cs="Times New Roman"/>
          <w:sz w:val="24"/>
          <w:szCs w:val="24"/>
        </w:rPr>
        <w:t xml:space="preserve">água </w:t>
      </w:r>
      <w:r w:rsidR="00CB601E">
        <w:rPr>
          <w:rFonts w:ascii="Times New Roman" w:hAnsi="Times New Roman" w:cs="Times New Roman"/>
          <w:sz w:val="24"/>
          <w:szCs w:val="24"/>
        </w:rPr>
        <w:t>limpa”</w:t>
      </w:r>
      <w:r>
        <w:rPr>
          <w:rFonts w:ascii="Times New Roman" w:hAnsi="Times New Roman" w:cs="Times New Roman"/>
          <w:sz w:val="24"/>
          <w:szCs w:val="24"/>
        </w:rPr>
        <w:t xml:space="preserve"> </w:t>
      </w:r>
      <w:r w:rsidR="00E4313D">
        <w:rPr>
          <w:rFonts w:ascii="Times New Roman" w:hAnsi="Times New Roman" w:cs="Times New Roman"/>
          <w:sz w:val="24"/>
          <w:szCs w:val="24"/>
        </w:rPr>
        <w:t>para o consumo humano</w:t>
      </w:r>
      <w:r>
        <w:rPr>
          <w:rFonts w:ascii="Times New Roman" w:hAnsi="Times New Roman" w:cs="Times New Roman"/>
          <w:sz w:val="24"/>
          <w:szCs w:val="24"/>
        </w:rPr>
        <w:t>. Dando a crescente poluição destas águas, um problema extremamente importante no cenário mundial, que precisa urgentemente ser revertido</w:t>
      </w:r>
      <w:r w:rsidR="00E4313D">
        <w:rPr>
          <w:rFonts w:ascii="Times New Roman" w:hAnsi="Times New Roman" w:cs="Times New Roman"/>
          <w:sz w:val="24"/>
          <w:szCs w:val="24"/>
        </w:rPr>
        <w:t xml:space="preserve"> (SOARES, 2003, p.136-137)</w:t>
      </w:r>
      <w:r>
        <w:rPr>
          <w:rFonts w:ascii="Times New Roman" w:hAnsi="Times New Roman" w:cs="Times New Roman"/>
          <w:sz w:val="24"/>
          <w:szCs w:val="24"/>
        </w:rPr>
        <w:t>.</w:t>
      </w:r>
    </w:p>
    <w:p w:rsidR="0022024C" w:rsidRDefault="0022024C" w:rsidP="0054465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poluição destas águas representa riscos a um dos bens mais precioso do</w:t>
      </w:r>
      <w:r w:rsidR="000C521B">
        <w:rPr>
          <w:rFonts w:ascii="Times New Roman" w:hAnsi="Times New Roman" w:cs="Times New Roman"/>
          <w:sz w:val="24"/>
          <w:szCs w:val="24"/>
        </w:rPr>
        <w:t>s últimos anos</w:t>
      </w:r>
      <w:r>
        <w:rPr>
          <w:rFonts w:ascii="Times New Roman" w:hAnsi="Times New Roman" w:cs="Times New Roman"/>
          <w:sz w:val="24"/>
          <w:szCs w:val="24"/>
        </w:rPr>
        <w:t>, motivo resultante do ma</w:t>
      </w:r>
      <w:r w:rsidR="00CB601E">
        <w:rPr>
          <w:rFonts w:ascii="Times New Roman" w:hAnsi="Times New Roman" w:cs="Times New Roman"/>
          <w:sz w:val="24"/>
          <w:szCs w:val="24"/>
        </w:rPr>
        <w:t>ior problema ambiental possível</w:t>
      </w:r>
      <w:r>
        <w:rPr>
          <w:rFonts w:ascii="Times New Roman" w:hAnsi="Times New Roman" w:cs="Times New Roman"/>
          <w:sz w:val="24"/>
          <w:szCs w:val="24"/>
        </w:rPr>
        <w:t xml:space="preserve"> enfrentado pela manutenção da sobrevivência humana. A poluição representa uma atividade desmedida da ação do homem. A deterioração das águas subterrâneas, acarretadas pelo despejo descontrolado e indevido de dejetos, em rios e em solos, áreas de afloramento e recarga destas águas, ocasiona a poluição dos aqüíferos.</w:t>
      </w:r>
      <w:r w:rsidRPr="00631138">
        <w:rPr>
          <w:rFonts w:ascii="Times New Roman" w:hAnsi="Times New Roman" w:cs="Times New Roman"/>
          <w:sz w:val="24"/>
          <w:szCs w:val="24"/>
        </w:rPr>
        <w:t xml:space="preserve"> </w:t>
      </w:r>
      <w:r>
        <w:rPr>
          <w:rFonts w:ascii="Times New Roman" w:hAnsi="Times New Roman" w:cs="Times New Roman"/>
          <w:sz w:val="24"/>
          <w:szCs w:val="24"/>
        </w:rPr>
        <w:t>(FREITAS, 2003, p. 166-167).</w:t>
      </w:r>
    </w:p>
    <w:p w:rsidR="0022024C" w:rsidRDefault="00DB2D98" w:rsidP="0054465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Freitas </w:t>
      </w:r>
      <w:r w:rsidR="00CB601E">
        <w:rPr>
          <w:rFonts w:ascii="Times New Roman" w:hAnsi="Times New Roman" w:cs="Times New Roman"/>
          <w:sz w:val="24"/>
          <w:szCs w:val="24"/>
        </w:rPr>
        <w:t>(</w:t>
      </w:r>
      <w:r>
        <w:rPr>
          <w:rFonts w:ascii="Times New Roman" w:hAnsi="Times New Roman" w:cs="Times New Roman"/>
          <w:sz w:val="24"/>
          <w:szCs w:val="24"/>
        </w:rPr>
        <w:t>200</w:t>
      </w:r>
      <w:r w:rsidR="00532277">
        <w:rPr>
          <w:rFonts w:ascii="Times New Roman" w:hAnsi="Times New Roman" w:cs="Times New Roman"/>
          <w:sz w:val="24"/>
          <w:szCs w:val="24"/>
        </w:rPr>
        <w:t>3</w:t>
      </w:r>
      <w:r w:rsidR="00CB601E">
        <w:rPr>
          <w:rFonts w:ascii="Times New Roman" w:hAnsi="Times New Roman" w:cs="Times New Roman"/>
          <w:sz w:val="24"/>
          <w:szCs w:val="24"/>
        </w:rPr>
        <w:t>)</w:t>
      </w:r>
      <w:r>
        <w:rPr>
          <w:rFonts w:ascii="Times New Roman" w:hAnsi="Times New Roman" w:cs="Times New Roman"/>
          <w:sz w:val="24"/>
          <w:szCs w:val="24"/>
        </w:rPr>
        <w:t>, o</w:t>
      </w:r>
      <w:r w:rsidR="0022024C">
        <w:rPr>
          <w:rFonts w:ascii="Times New Roman" w:hAnsi="Times New Roman" w:cs="Times New Roman"/>
          <w:sz w:val="24"/>
          <w:szCs w:val="24"/>
        </w:rPr>
        <w:t xml:space="preserve"> Aqüífero Guarani, parte principal deste trabalho, o qual representa o maior reservatório de águas subterrâneas transfronteiriças do planeta, e que só recentemente passou a ser alvo de políticas de gerenciamento, é alvo de desordenada exploração. Esta, por volta dos anos 70, ocasionou sérios riscos à manutenção saudável do mesmo, em decorrência da falta</w:t>
      </w:r>
      <w:r>
        <w:rPr>
          <w:rFonts w:ascii="Times New Roman" w:hAnsi="Times New Roman" w:cs="Times New Roman"/>
          <w:sz w:val="24"/>
          <w:szCs w:val="24"/>
        </w:rPr>
        <w:t xml:space="preserve"> de políticas de regulamentação</w:t>
      </w:r>
      <w:r w:rsidR="00CB601E">
        <w:rPr>
          <w:rFonts w:ascii="Times New Roman" w:hAnsi="Times New Roman" w:cs="Times New Roman"/>
          <w:sz w:val="24"/>
          <w:szCs w:val="24"/>
        </w:rPr>
        <w:t xml:space="preserve"> entre os países envolvidos</w:t>
      </w:r>
      <w:r>
        <w:rPr>
          <w:rFonts w:ascii="Times New Roman" w:hAnsi="Times New Roman" w:cs="Times New Roman"/>
          <w:sz w:val="24"/>
          <w:szCs w:val="24"/>
        </w:rPr>
        <w:t>.</w:t>
      </w:r>
    </w:p>
    <w:p w:rsidR="00F3378A" w:rsidRDefault="00F3378A" w:rsidP="0054465F">
      <w:pPr>
        <w:spacing w:after="0" w:line="360" w:lineRule="auto"/>
        <w:jc w:val="both"/>
        <w:rPr>
          <w:rFonts w:ascii="Times New Roman" w:hAnsi="Times New Roman" w:cs="Times New Roman"/>
          <w:b/>
          <w:sz w:val="24"/>
          <w:szCs w:val="24"/>
        </w:rPr>
      </w:pPr>
    </w:p>
    <w:p w:rsidR="0022024C" w:rsidRDefault="002157D6" w:rsidP="0054465F">
      <w:pPr>
        <w:pStyle w:val="PargrafodaLista"/>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w:t>
      </w:r>
      <w:r w:rsidR="00945F04">
        <w:rPr>
          <w:rFonts w:ascii="Times New Roman" w:hAnsi="Times New Roman" w:cs="Times New Roman"/>
          <w:b/>
          <w:sz w:val="24"/>
          <w:szCs w:val="24"/>
        </w:rPr>
        <w:t>olítica Nacional de Recursos Hídricos</w:t>
      </w:r>
    </w:p>
    <w:p w:rsidR="007574A4" w:rsidRDefault="008304B0" w:rsidP="0054465F">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Política Nacional de Recursos Hídricos é uma políti</w:t>
      </w:r>
      <w:r w:rsidR="007574A4">
        <w:rPr>
          <w:rFonts w:ascii="Times New Roman" w:hAnsi="Times New Roman" w:cs="Times New Roman"/>
          <w:sz w:val="24"/>
          <w:szCs w:val="24"/>
        </w:rPr>
        <w:t xml:space="preserve">ca embasada na Lei 9.433/97 de </w:t>
      </w:r>
      <w:proofErr w:type="gramStart"/>
      <w:r w:rsidR="007574A4">
        <w:rPr>
          <w:rFonts w:ascii="Times New Roman" w:hAnsi="Times New Roman" w:cs="Times New Roman"/>
          <w:sz w:val="24"/>
          <w:szCs w:val="24"/>
        </w:rPr>
        <w:t>8</w:t>
      </w:r>
      <w:proofErr w:type="gramEnd"/>
      <w:r>
        <w:rPr>
          <w:rFonts w:ascii="Times New Roman" w:hAnsi="Times New Roman" w:cs="Times New Roman"/>
          <w:sz w:val="24"/>
          <w:szCs w:val="24"/>
        </w:rPr>
        <w:t xml:space="preserve"> de janeiro de 1997. Ela </w:t>
      </w:r>
      <w:r w:rsidR="007574A4">
        <w:rPr>
          <w:rFonts w:ascii="Times New Roman" w:hAnsi="Times New Roman" w:cs="Times New Roman"/>
          <w:sz w:val="24"/>
          <w:szCs w:val="24"/>
        </w:rPr>
        <w:t xml:space="preserve">tem como base os principais fundamentos, que são, de que a </w:t>
      </w:r>
      <w:r w:rsidR="007574A4" w:rsidRPr="007574A4">
        <w:rPr>
          <w:rFonts w:ascii="Times New Roman" w:hAnsi="Times New Roman" w:cs="Times New Roman"/>
          <w:sz w:val="24"/>
          <w:szCs w:val="24"/>
        </w:rPr>
        <w:t>á</w:t>
      </w:r>
      <w:r w:rsidR="007574A4">
        <w:rPr>
          <w:rFonts w:ascii="Times New Roman" w:hAnsi="Times New Roman" w:cs="Times New Roman"/>
          <w:sz w:val="24"/>
          <w:szCs w:val="24"/>
        </w:rPr>
        <w:t xml:space="preserve">gua é um bem de domínio público, </w:t>
      </w:r>
      <w:r w:rsidR="007574A4" w:rsidRPr="007574A4">
        <w:rPr>
          <w:rFonts w:ascii="Times New Roman" w:hAnsi="Times New Roman" w:cs="Times New Roman"/>
          <w:sz w:val="24"/>
          <w:szCs w:val="24"/>
        </w:rPr>
        <w:t>é um recurso natural limi</w:t>
      </w:r>
      <w:r w:rsidR="007574A4">
        <w:rPr>
          <w:rFonts w:ascii="Times New Roman" w:hAnsi="Times New Roman" w:cs="Times New Roman"/>
          <w:sz w:val="24"/>
          <w:szCs w:val="24"/>
        </w:rPr>
        <w:t xml:space="preserve">tado, dotado </w:t>
      </w:r>
      <w:r w:rsidR="007574A4">
        <w:rPr>
          <w:rFonts w:ascii="Times New Roman" w:hAnsi="Times New Roman" w:cs="Times New Roman"/>
          <w:sz w:val="24"/>
          <w:szCs w:val="24"/>
        </w:rPr>
        <w:lastRenderedPageBreak/>
        <w:t xml:space="preserve">de valor econômico e que </w:t>
      </w:r>
      <w:r w:rsidR="007574A4" w:rsidRPr="007574A4">
        <w:rPr>
          <w:rFonts w:ascii="Times New Roman" w:hAnsi="Times New Roman" w:cs="Times New Roman"/>
          <w:sz w:val="24"/>
          <w:szCs w:val="24"/>
        </w:rPr>
        <w:t>a gestão dos recursos hídricos deve sempre propor</w:t>
      </w:r>
      <w:r w:rsidR="007574A4">
        <w:rPr>
          <w:rFonts w:ascii="Times New Roman" w:hAnsi="Times New Roman" w:cs="Times New Roman"/>
          <w:sz w:val="24"/>
          <w:szCs w:val="24"/>
        </w:rPr>
        <w:t xml:space="preserve">cionar o uso múltiplo das águas. </w:t>
      </w:r>
    </w:p>
    <w:p w:rsidR="007574A4" w:rsidRDefault="007574A4" w:rsidP="0054465F">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Essa pol</w:t>
      </w:r>
      <w:r w:rsidR="0054465F">
        <w:rPr>
          <w:rFonts w:ascii="Times New Roman" w:hAnsi="Times New Roman" w:cs="Times New Roman"/>
          <w:sz w:val="24"/>
          <w:szCs w:val="24"/>
        </w:rPr>
        <w:t xml:space="preserve">ítica ainda tem como objetivos, </w:t>
      </w:r>
      <w:r w:rsidR="0054465F" w:rsidRPr="0054465F">
        <w:rPr>
          <w:rFonts w:ascii="Times New Roman" w:hAnsi="Times New Roman" w:cs="Times New Roman"/>
          <w:sz w:val="24"/>
          <w:szCs w:val="24"/>
        </w:rPr>
        <w:t>assegurar à atual e às futuras gerações a necessária disponibilidade de água, em padrões de qualidade adequados aos respectivos usos</w:t>
      </w:r>
      <w:r w:rsidR="0054465F">
        <w:rPr>
          <w:rFonts w:ascii="Times New Roman" w:hAnsi="Times New Roman" w:cs="Times New Roman"/>
          <w:sz w:val="24"/>
          <w:szCs w:val="24"/>
        </w:rPr>
        <w:t xml:space="preserve">, </w:t>
      </w:r>
      <w:r w:rsidR="0054465F" w:rsidRPr="0054465F">
        <w:rPr>
          <w:rFonts w:ascii="Times New Roman" w:hAnsi="Times New Roman" w:cs="Times New Roman"/>
          <w:sz w:val="24"/>
          <w:szCs w:val="24"/>
        </w:rPr>
        <w:t>a utilização racional e integrada dos recursos hídricos, incluindo o transporte aquaviário, com vistas</w:t>
      </w:r>
      <w:r w:rsidR="0054465F">
        <w:rPr>
          <w:rFonts w:ascii="Times New Roman" w:hAnsi="Times New Roman" w:cs="Times New Roman"/>
          <w:sz w:val="24"/>
          <w:szCs w:val="24"/>
        </w:rPr>
        <w:t xml:space="preserve"> ao desenvolvimento sustentável e também </w:t>
      </w:r>
      <w:r w:rsidR="0054465F" w:rsidRPr="0054465F">
        <w:rPr>
          <w:rFonts w:ascii="Times New Roman" w:hAnsi="Times New Roman" w:cs="Times New Roman"/>
          <w:sz w:val="24"/>
          <w:szCs w:val="24"/>
        </w:rPr>
        <w:t>a prevenção e a defesa contra eventos hidrológicos críticos de origem natural ou decorrentes do uso inadequado dos recursos naturais.</w:t>
      </w:r>
    </w:p>
    <w:p w:rsidR="00A974B4" w:rsidRDefault="00A974B4" w:rsidP="0054465F">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Por fim, ainda temos os planos dos recursos hídricos, que para Luís Paulo Sirvinskas, são uma espécie de “planos diretores”, que visam fundamentar e orientar a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da política Nacional de Recursos Hídricos e o gerenciamento desse recurso. Ainda na concepção do autor, esses planos devem ser realizados e elaborados com vista para o futuro, ou seja, em longo prazo. (2002, p. 137)</w:t>
      </w:r>
    </w:p>
    <w:p w:rsidR="0054465F" w:rsidRPr="007574A4" w:rsidRDefault="0054465F" w:rsidP="0054465F">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Ainda a respeito da Política Nacional de Recursos Hídrico, temos as seguintes diretrizes: </w:t>
      </w:r>
    </w:p>
    <w:p w:rsidR="0054465F" w:rsidRPr="0054465F" w:rsidRDefault="0054465F" w:rsidP="0054465F">
      <w:pPr>
        <w:pStyle w:val="PargrafodaLista"/>
        <w:spacing w:after="0" w:line="240" w:lineRule="auto"/>
        <w:ind w:left="2268"/>
        <w:jc w:val="both"/>
        <w:rPr>
          <w:rFonts w:ascii="Times New Roman" w:hAnsi="Times New Roman" w:cs="Times New Roman"/>
          <w:sz w:val="20"/>
          <w:szCs w:val="20"/>
        </w:rPr>
      </w:pPr>
      <w:r w:rsidRPr="0054465F">
        <w:rPr>
          <w:rFonts w:ascii="Times New Roman" w:hAnsi="Times New Roman" w:cs="Times New Roman"/>
          <w:sz w:val="20"/>
          <w:szCs w:val="20"/>
        </w:rPr>
        <w:t>I - a gestão sistemática dos recursos hídricos, sem dissociação dos aspectos de quantidade e qualidade;</w:t>
      </w:r>
    </w:p>
    <w:p w:rsidR="0054465F" w:rsidRPr="0054465F" w:rsidRDefault="0054465F" w:rsidP="0054465F">
      <w:pPr>
        <w:pStyle w:val="PargrafodaLista"/>
        <w:spacing w:after="0" w:line="240" w:lineRule="auto"/>
        <w:ind w:left="2268"/>
        <w:jc w:val="both"/>
        <w:rPr>
          <w:rFonts w:ascii="Times New Roman" w:hAnsi="Times New Roman" w:cs="Times New Roman"/>
          <w:sz w:val="20"/>
          <w:szCs w:val="20"/>
        </w:rPr>
      </w:pPr>
      <w:r w:rsidRPr="0054465F">
        <w:rPr>
          <w:rFonts w:ascii="Times New Roman" w:hAnsi="Times New Roman" w:cs="Times New Roman"/>
          <w:sz w:val="20"/>
          <w:szCs w:val="20"/>
        </w:rPr>
        <w:t>II - a adequação da gestão de recursos hídricos às diversidades físicas, bióticas, demográficas, econômicas, sociais e culturais das diversas regiões do País;</w:t>
      </w:r>
    </w:p>
    <w:p w:rsidR="0054465F" w:rsidRPr="0054465F" w:rsidRDefault="0054465F" w:rsidP="0054465F">
      <w:pPr>
        <w:pStyle w:val="PargrafodaLista"/>
        <w:spacing w:after="0" w:line="240" w:lineRule="auto"/>
        <w:ind w:left="2268"/>
        <w:jc w:val="both"/>
        <w:rPr>
          <w:rFonts w:ascii="Times New Roman" w:hAnsi="Times New Roman" w:cs="Times New Roman"/>
          <w:sz w:val="20"/>
          <w:szCs w:val="20"/>
        </w:rPr>
      </w:pPr>
      <w:r w:rsidRPr="0054465F">
        <w:rPr>
          <w:rFonts w:ascii="Times New Roman" w:hAnsi="Times New Roman" w:cs="Times New Roman"/>
          <w:sz w:val="20"/>
          <w:szCs w:val="20"/>
        </w:rPr>
        <w:t>III - a integração da gestão de recursos hídricos com a gestão ambiental;</w:t>
      </w:r>
    </w:p>
    <w:p w:rsidR="0054465F" w:rsidRPr="0054465F" w:rsidRDefault="0054465F" w:rsidP="0054465F">
      <w:pPr>
        <w:pStyle w:val="PargrafodaLista"/>
        <w:spacing w:after="0" w:line="240" w:lineRule="auto"/>
        <w:ind w:left="2268"/>
        <w:jc w:val="both"/>
        <w:rPr>
          <w:rFonts w:ascii="Times New Roman" w:hAnsi="Times New Roman" w:cs="Times New Roman"/>
          <w:sz w:val="20"/>
          <w:szCs w:val="20"/>
        </w:rPr>
      </w:pPr>
      <w:r w:rsidRPr="0054465F">
        <w:rPr>
          <w:rFonts w:ascii="Times New Roman" w:hAnsi="Times New Roman" w:cs="Times New Roman"/>
          <w:sz w:val="20"/>
          <w:szCs w:val="20"/>
        </w:rPr>
        <w:t>IV - a articulação do planejamento de recursos hídricos com o dos setores usuários e com os planejamentos regional, estadual e nacional;</w:t>
      </w:r>
    </w:p>
    <w:p w:rsidR="0054465F" w:rsidRPr="0054465F" w:rsidRDefault="0054465F" w:rsidP="0054465F">
      <w:pPr>
        <w:pStyle w:val="PargrafodaLista"/>
        <w:spacing w:after="0" w:line="240" w:lineRule="auto"/>
        <w:ind w:left="2268"/>
        <w:jc w:val="both"/>
        <w:rPr>
          <w:rFonts w:ascii="Times New Roman" w:hAnsi="Times New Roman" w:cs="Times New Roman"/>
          <w:sz w:val="20"/>
          <w:szCs w:val="20"/>
        </w:rPr>
      </w:pPr>
      <w:r w:rsidRPr="0054465F">
        <w:rPr>
          <w:rFonts w:ascii="Times New Roman" w:hAnsi="Times New Roman" w:cs="Times New Roman"/>
          <w:sz w:val="20"/>
          <w:szCs w:val="20"/>
        </w:rPr>
        <w:t>V - a articulação da gestão de recursos hídricos com a do uso do solo;</w:t>
      </w:r>
    </w:p>
    <w:p w:rsidR="0054465F" w:rsidRPr="0054465F" w:rsidRDefault="0054465F" w:rsidP="0054465F">
      <w:pPr>
        <w:pStyle w:val="PargrafodaLista"/>
        <w:spacing w:after="0" w:line="240" w:lineRule="auto"/>
        <w:ind w:left="2268"/>
        <w:jc w:val="both"/>
        <w:rPr>
          <w:rFonts w:ascii="Times New Roman" w:hAnsi="Times New Roman" w:cs="Times New Roman"/>
          <w:sz w:val="20"/>
          <w:szCs w:val="20"/>
        </w:rPr>
      </w:pPr>
      <w:r w:rsidRPr="0054465F">
        <w:rPr>
          <w:rFonts w:ascii="Times New Roman" w:hAnsi="Times New Roman" w:cs="Times New Roman"/>
          <w:sz w:val="20"/>
          <w:szCs w:val="20"/>
        </w:rPr>
        <w:t>VI - a integração da gestão das bacias hidrográficas com a dos sistemas estuarinos e zonas costeiras.</w:t>
      </w:r>
    </w:p>
    <w:p w:rsidR="0054465F" w:rsidRDefault="0054465F" w:rsidP="0054465F">
      <w:pPr>
        <w:pStyle w:val="PargrafodaLista"/>
        <w:spacing w:after="0" w:line="240" w:lineRule="auto"/>
        <w:ind w:left="2268"/>
        <w:jc w:val="both"/>
        <w:rPr>
          <w:rFonts w:ascii="Times New Roman" w:hAnsi="Times New Roman" w:cs="Times New Roman"/>
          <w:sz w:val="20"/>
          <w:szCs w:val="20"/>
        </w:rPr>
      </w:pPr>
    </w:p>
    <w:p w:rsidR="00F3378A" w:rsidRDefault="002B3295" w:rsidP="0054465F">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 tudo citado, pode-se dizer que a Política Nacional de recursos Hídricos, serve como uma espécie de “manual de instruções”</w:t>
      </w:r>
      <w:r w:rsidR="00A7173B">
        <w:rPr>
          <w:rFonts w:ascii="Times New Roman" w:hAnsi="Times New Roman" w:cs="Times New Roman"/>
          <w:sz w:val="24"/>
          <w:szCs w:val="24"/>
        </w:rPr>
        <w:t xml:space="preserve">, baseado pela Lei 9.433/97 de </w:t>
      </w:r>
      <w:proofErr w:type="gramStart"/>
      <w:r w:rsidR="00A7173B">
        <w:rPr>
          <w:rFonts w:ascii="Times New Roman" w:hAnsi="Times New Roman" w:cs="Times New Roman"/>
          <w:sz w:val="24"/>
          <w:szCs w:val="24"/>
        </w:rPr>
        <w:t>8</w:t>
      </w:r>
      <w:proofErr w:type="gramEnd"/>
      <w:r w:rsidR="00A7173B">
        <w:rPr>
          <w:rFonts w:ascii="Times New Roman" w:hAnsi="Times New Roman" w:cs="Times New Roman"/>
          <w:sz w:val="24"/>
          <w:szCs w:val="24"/>
        </w:rPr>
        <w:t xml:space="preserve"> janeiro de 1997, quando o assunto é recursos hídricos. O Aqüífero Guarani, por se tratar de um recurso hídrico, tem que ser nortear por tal política, inclusive seguindo as diretrizes, objetivos</w:t>
      </w:r>
      <w:r w:rsidR="00774839">
        <w:rPr>
          <w:rFonts w:ascii="Times New Roman" w:hAnsi="Times New Roman" w:cs="Times New Roman"/>
          <w:sz w:val="24"/>
          <w:szCs w:val="24"/>
        </w:rPr>
        <w:t xml:space="preserve">, planos </w:t>
      </w:r>
      <w:r w:rsidR="00A7173B">
        <w:rPr>
          <w:rFonts w:ascii="Times New Roman" w:hAnsi="Times New Roman" w:cs="Times New Roman"/>
          <w:sz w:val="24"/>
          <w:szCs w:val="24"/>
        </w:rPr>
        <w:t xml:space="preserve">e fundamentos elencados acima. </w:t>
      </w:r>
      <w:r>
        <w:rPr>
          <w:rFonts w:ascii="Times New Roman" w:hAnsi="Times New Roman" w:cs="Times New Roman"/>
          <w:sz w:val="24"/>
          <w:szCs w:val="24"/>
        </w:rPr>
        <w:t xml:space="preserve"> </w:t>
      </w:r>
      <w:r w:rsidR="0054465F" w:rsidRPr="0054465F">
        <w:rPr>
          <w:rFonts w:ascii="Times New Roman" w:hAnsi="Times New Roman" w:cs="Times New Roman"/>
          <w:sz w:val="24"/>
          <w:szCs w:val="24"/>
        </w:rPr>
        <w:t xml:space="preserve"> </w:t>
      </w:r>
      <w:r w:rsidR="007574A4" w:rsidRPr="0054465F">
        <w:rPr>
          <w:rFonts w:ascii="Times New Roman" w:hAnsi="Times New Roman" w:cs="Times New Roman"/>
          <w:sz w:val="24"/>
          <w:szCs w:val="24"/>
        </w:rPr>
        <w:t xml:space="preserve">        </w:t>
      </w:r>
    </w:p>
    <w:p w:rsidR="00774839" w:rsidRPr="0054465F" w:rsidRDefault="00774839" w:rsidP="0054465F">
      <w:pPr>
        <w:pStyle w:val="PargrafodaLista"/>
        <w:spacing w:after="0" w:line="360" w:lineRule="auto"/>
        <w:ind w:left="0" w:firstLine="1134"/>
        <w:jc w:val="both"/>
        <w:rPr>
          <w:rFonts w:ascii="Times New Roman" w:hAnsi="Times New Roman" w:cs="Times New Roman"/>
          <w:sz w:val="24"/>
          <w:szCs w:val="24"/>
        </w:rPr>
      </w:pPr>
    </w:p>
    <w:p w:rsidR="00F3378A" w:rsidRPr="002157D6" w:rsidRDefault="002157D6" w:rsidP="002157D6">
      <w:pPr>
        <w:pStyle w:val="PargrafodaLista"/>
        <w:numPr>
          <w:ilvl w:val="1"/>
          <w:numId w:val="3"/>
        </w:numPr>
        <w:spacing w:after="0" w:line="360" w:lineRule="auto"/>
        <w:ind w:left="0" w:firstLine="360"/>
        <w:jc w:val="both"/>
        <w:rPr>
          <w:rFonts w:ascii="Times New Roman" w:hAnsi="Times New Roman" w:cs="Times New Roman"/>
          <w:b/>
          <w:sz w:val="24"/>
          <w:szCs w:val="24"/>
        </w:rPr>
      </w:pPr>
      <w:r w:rsidRPr="002157D6">
        <w:rPr>
          <w:rFonts w:ascii="Times New Roman" w:hAnsi="Times New Roman" w:cs="Times New Roman"/>
          <w:b/>
          <w:sz w:val="24"/>
          <w:szCs w:val="24"/>
        </w:rPr>
        <w:t>S</w:t>
      </w:r>
      <w:r w:rsidR="00945F04" w:rsidRPr="002157D6">
        <w:rPr>
          <w:rFonts w:ascii="Times New Roman" w:hAnsi="Times New Roman" w:cs="Times New Roman"/>
          <w:b/>
          <w:sz w:val="24"/>
          <w:szCs w:val="24"/>
        </w:rPr>
        <w:t>istema</w:t>
      </w:r>
      <w:r w:rsidRPr="002157D6">
        <w:rPr>
          <w:rFonts w:ascii="Times New Roman" w:hAnsi="Times New Roman" w:cs="Times New Roman"/>
          <w:b/>
          <w:sz w:val="24"/>
          <w:szCs w:val="24"/>
        </w:rPr>
        <w:t xml:space="preserve"> N</w:t>
      </w:r>
      <w:r w:rsidR="00945F04" w:rsidRPr="002157D6">
        <w:rPr>
          <w:rFonts w:ascii="Times New Roman" w:hAnsi="Times New Roman" w:cs="Times New Roman"/>
          <w:b/>
          <w:sz w:val="24"/>
          <w:szCs w:val="24"/>
        </w:rPr>
        <w:t xml:space="preserve">acional de </w:t>
      </w:r>
      <w:r w:rsidRPr="002157D6">
        <w:rPr>
          <w:rFonts w:ascii="Times New Roman" w:hAnsi="Times New Roman" w:cs="Times New Roman"/>
          <w:b/>
          <w:sz w:val="24"/>
          <w:szCs w:val="24"/>
        </w:rPr>
        <w:t>G</w:t>
      </w:r>
      <w:r w:rsidR="00945F04" w:rsidRPr="002157D6">
        <w:rPr>
          <w:rFonts w:ascii="Times New Roman" w:hAnsi="Times New Roman" w:cs="Times New Roman"/>
          <w:b/>
          <w:sz w:val="24"/>
          <w:szCs w:val="24"/>
        </w:rPr>
        <w:t>erenciamento de</w:t>
      </w:r>
      <w:r w:rsidRPr="002157D6">
        <w:rPr>
          <w:rFonts w:ascii="Times New Roman" w:hAnsi="Times New Roman" w:cs="Times New Roman"/>
          <w:b/>
          <w:sz w:val="24"/>
          <w:szCs w:val="24"/>
        </w:rPr>
        <w:t xml:space="preserve"> R</w:t>
      </w:r>
      <w:r w:rsidR="00945F04" w:rsidRPr="002157D6">
        <w:rPr>
          <w:rFonts w:ascii="Times New Roman" w:hAnsi="Times New Roman" w:cs="Times New Roman"/>
          <w:b/>
          <w:sz w:val="24"/>
          <w:szCs w:val="24"/>
        </w:rPr>
        <w:t>ecursos</w:t>
      </w:r>
      <w:r w:rsidRPr="002157D6">
        <w:rPr>
          <w:rFonts w:ascii="Times New Roman" w:hAnsi="Times New Roman" w:cs="Times New Roman"/>
          <w:b/>
          <w:sz w:val="24"/>
          <w:szCs w:val="24"/>
        </w:rPr>
        <w:t xml:space="preserve"> H</w:t>
      </w:r>
      <w:r w:rsidR="00945F04" w:rsidRPr="002157D6">
        <w:rPr>
          <w:rFonts w:ascii="Times New Roman" w:hAnsi="Times New Roman" w:cs="Times New Roman"/>
          <w:b/>
          <w:sz w:val="24"/>
          <w:szCs w:val="24"/>
        </w:rPr>
        <w:t>ídricos</w:t>
      </w:r>
    </w:p>
    <w:p w:rsidR="009B19D5" w:rsidRDefault="00E90A60" w:rsidP="009B19D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Sistema Nacional de Gerenciamento de Recursos Hídricos</w:t>
      </w:r>
      <w:r w:rsidR="00A779A3">
        <w:rPr>
          <w:rFonts w:ascii="Times New Roman" w:hAnsi="Times New Roman" w:cs="Times New Roman"/>
          <w:sz w:val="24"/>
          <w:szCs w:val="24"/>
        </w:rPr>
        <w:t xml:space="preserve"> </w:t>
      </w:r>
      <w:r w:rsidR="00185851">
        <w:rPr>
          <w:rFonts w:ascii="Times New Roman" w:hAnsi="Times New Roman" w:cs="Times New Roman"/>
          <w:sz w:val="24"/>
          <w:szCs w:val="24"/>
        </w:rPr>
        <w:t>(</w:t>
      </w:r>
      <w:r w:rsidR="00A779A3" w:rsidRPr="00A779A3">
        <w:rPr>
          <w:rFonts w:ascii="Times New Roman" w:hAnsi="Times New Roman" w:cs="Times New Roman"/>
          <w:sz w:val="24"/>
          <w:szCs w:val="24"/>
        </w:rPr>
        <w:t>SINGREH</w:t>
      </w:r>
      <w:r w:rsidR="00185851">
        <w:rPr>
          <w:rFonts w:ascii="Times New Roman" w:hAnsi="Times New Roman" w:cs="Times New Roman"/>
          <w:sz w:val="24"/>
          <w:szCs w:val="24"/>
        </w:rPr>
        <w:t>),</w:t>
      </w:r>
      <w:r w:rsidR="009B19D5">
        <w:rPr>
          <w:rFonts w:ascii="Times New Roman" w:hAnsi="Times New Roman" w:cs="Times New Roman"/>
          <w:sz w:val="24"/>
          <w:szCs w:val="24"/>
        </w:rPr>
        <w:t xml:space="preserve"> “é constituído por um conjunto de órgãos e instituições que atuam na gestão de recursos hídricos, na esfera federal, estadual e municipal.” (</w:t>
      </w:r>
      <w:r w:rsidR="009B19D5" w:rsidRPr="009B19D5">
        <w:rPr>
          <w:rFonts w:ascii="Times New Roman" w:hAnsi="Times New Roman" w:cs="Times New Roman"/>
          <w:sz w:val="24"/>
          <w:szCs w:val="24"/>
        </w:rPr>
        <w:t>SIRVINSKAS</w:t>
      </w:r>
      <w:r w:rsidR="009B19D5">
        <w:rPr>
          <w:rFonts w:ascii="Times New Roman" w:hAnsi="Times New Roman" w:cs="Times New Roman"/>
          <w:sz w:val="24"/>
          <w:szCs w:val="24"/>
        </w:rPr>
        <w:t>, 2002, p. 137).</w:t>
      </w:r>
    </w:p>
    <w:p w:rsidR="00AE1C63" w:rsidRDefault="00AE1C63" w:rsidP="00AE1C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órgãos que fazem parte do SINGREH são o Conselho Nacional de Recursos Hídricos, o qual tem a Agência Nacional das Águas como um componente </w:t>
      </w:r>
      <w:r>
        <w:rPr>
          <w:rFonts w:ascii="Times New Roman" w:hAnsi="Times New Roman" w:cs="Times New Roman"/>
          <w:sz w:val="24"/>
          <w:szCs w:val="24"/>
        </w:rPr>
        <w:lastRenderedPageBreak/>
        <w:t>seu, os Conselhos de Recursos Hídricos dos Estados e do Distrito Federal, os Comitês de Bacia Hidrográfica, os órgãos dos poderes públicos federal, estadual e municipal, que são responsáveis pelos recursos hídricos, e por ultimo, temos as Agências das Águas. (</w:t>
      </w:r>
      <w:r w:rsidRPr="009B19D5">
        <w:rPr>
          <w:rFonts w:ascii="Times New Roman" w:hAnsi="Times New Roman" w:cs="Times New Roman"/>
          <w:sz w:val="24"/>
          <w:szCs w:val="24"/>
        </w:rPr>
        <w:t>SIRVINSKAS</w:t>
      </w:r>
      <w:r>
        <w:rPr>
          <w:rFonts w:ascii="Times New Roman" w:hAnsi="Times New Roman" w:cs="Times New Roman"/>
          <w:sz w:val="24"/>
          <w:szCs w:val="24"/>
        </w:rPr>
        <w:t>, 2002, p. 138).</w:t>
      </w:r>
    </w:p>
    <w:p w:rsidR="009B19D5" w:rsidRDefault="00AE1C63" w:rsidP="009B19D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Seus órgãos têm como suas principais atribui</w:t>
      </w:r>
      <w:r w:rsidR="009B19D5">
        <w:rPr>
          <w:rFonts w:ascii="Times New Roman" w:hAnsi="Times New Roman" w:cs="Times New Roman"/>
          <w:sz w:val="24"/>
          <w:szCs w:val="24"/>
        </w:rPr>
        <w:t>çõe</w:t>
      </w:r>
      <w:r>
        <w:rPr>
          <w:rFonts w:ascii="Times New Roman" w:hAnsi="Times New Roman" w:cs="Times New Roman"/>
          <w:sz w:val="24"/>
          <w:szCs w:val="24"/>
        </w:rPr>
        <w:t>s</w:t>
      </w:r>
      <w:r w:rsidR="009B19D5">
        <w:rPr>
          <w:rFonts w:ascii="Times New Roman" w:hAnsi="Times New Roman" w:cs="Times New Roman"/>
          <w:sz w:val="24"/>
          <w:szCs w:val="24"/>
        </w:rPr>
        <w:t xml:space="preserve">: </w:t>
      </w:r>
    </w:p>
    <w:p w:rsidR="009B19D5" w:rsidRPr="009B19D5" w:rsidRDefault="009B19D5" w:rsidP="009B19D5">
      <w:pPr>
        <w:spacing w:after="0" w:line="240" w:lineRule="auto"/>
        <w:ind w:left="2268"/>
        <w:jc w:val="both"/>
        <w:rPr>
          <w:rFonts w:ascii="Times New Roman" w:hAnsi="Times New Roman" w:cs="Times New Roman"/>
          <w:sz w:val="20"/>
          <w:szCs w:val="20"/>
        </w:rPr>
      </w:pPr>
      <w:r w:rsidRPr="00774839">
        <w:rPr>
          <w:rFonts w:ascii="Times New Roman" w:hAnsi="Times New Roman" w:cs="Times New Roman"/>
          <w:sz w:val="20"/>
          <w:szCs w:val="20"/>
          <w:u w:val="single"/>
        </w:rPr>
        <w:t>Conselhos</w:t>
      </w:r>
      <w:r w:rsidRPr="009B19D5">
        <w:rPr>
          <w:rFonts w:ascii="Times New Roman" w:hAnsi="Times New Roman" w:cs="Times New Roman"/>
          <w:sz w:val="20"/>
          <w:szCs w:val="20"/>
        </w:rPr>
        <w:t xml:space="preserve"> - subsidiar a formulação da Política de Recursos Hídricos e dirimir conflitos.</w:t>
      </w:r>
    </w:p>
    <w:p w:rsidR="009B19D5" w:rsidRPr="009B19D5" w:rsidRDefault="009B19D5" w:rsidP="009B19D5">
      <w:pPr>
        <w:spacing w:after="0" w:line="240" w:lineRule="auto"/>
        <w:ind w:left="2268"/>
        <w:jc w:val="both"/>
        <w:rPr>
          <w:rFonts w:ascii="Times New Roman" w:hAnsi="Times New Roman" w:cs="Times New Roman"/>
          <w:sz w:val="20"/>
          <w:szCs w:val="20"/>
        </w:rPr>
      </w:pPr>
      <w:r w:rsidRPr="00774839">
        <w:rPr>
          <w:rFonts w:ascii="Times New Roman" w:hAnsi="Times New Roman" w:cs="Times New Roman"/>
          <w:sz w:val="20"/>
          <w:szCs w:val="20"/>
          <w:u w:val="single"/>
        </w:rPr>
        <w:t xml:space="preserve">MMA/SRHU </w:t>
      </w:r>
      <w:r w:rsidRPr="009B19D5">
        <w:rPr>
          <w:rFonts w:ascii="Times New Roman" w:hAnsi="Times New Roman" w:cs="Times New Roman"/>
          <w:sz w:val="20"/>
          <w:szCs w:val="20"/>
        </w:rPr>
        <w:t>- formular a Política Nacional de Recursos Hídricos e subsidiar a formulação do Orçamento da União.</w:t>
      </w:r>
    </w:p>
    <w:p w:rsidR="009B19D5" w:rsidRPr="009B19D5" w:rsidRDefault="009B19D5" w:rsidP="009B19D5">
      <w:pPr>
        <w:spacing w:after="0" w:line="240" w:lineRule="auto"/>
        <w:ind w:left="2268"/>
        <w:jc w:val="both"/>
        <w:rPr>
          <w:rFonts w:ascii="Times New Roman" w:hAnsi="Times New Roman" w:cs="Times New Roman"/>
          <w:sz w:val="20"/>
          <w:szCs w:val="20"/>
        </w:rPr>
      </w:pPr>
      <w:r w:rsidRPr="00774839">
        <w:rPr>
          <w:rFonts w:ascii="Times New Roman" w:hAnsi="Times New Roman" w:cs="Times New Roman"/>
          <w:sz w:val="20"/>
          <w:szCs w:val="20"/>
          <w:u w:val="single"/>
        </w:rPr>
        <w:t>ANA</w:t>
      </w:r>
      <w:r w:rsidRPr="009B19D5">
        <w:rPr>
          <w:rFonts w:ascii="Times New Roman" w:hAnsi="Times New Roman" w:cs="Times New Roman"/>
          <w:sz w:val="20"/>
          <w:szCs w:val="20"/>
        </w:rPr>
        <w:t xml:space="preserve"> - </w:t>
      </w:r>
      <w:proofErr w:type="gramStart"/>
      <w:r w:rsidRPr="009B19D5">
        <w:rPr>
          <w:rFonts w:ascii="Times New Roman" w:hAnsi="Times New Roman" w:cs="Times New Roman"/>
          <w:sz w:val="20"/>
          <w:szCs w:val="20"/>
        </w:rPr>
        <w:t>implementar</w:t>
      </w:r>
      <w:proofErr w:type="gramEnd"/>
      <w:r w:rsidRPr="009B19D5">
        <w:rPr>
          <w:rFonts w:ascii="Times New Roman" w:hAnsi="Times New Roman" w:cs="Times New Roman"/>
          <w:sz w:val="20"/>
          <w:szCs w:val="20"/>
        </w:rPr>
        <w:t xml:space="preserve"> o Sistema Nacional de Recursos Hídricos, outorgar e fiscalizar o uso de recursos hídricos de domínio da União.</w:t>
      </w:r>
    </w:p>
    <w:p w:rsidR="009B19D5" w:rsidRPr="009B19D5" w:rsidRDefault="009B19D5" w:rsidP="009B19D5">
      <w:pPr>
        <w:spacing w:after="0" w:line="240" w:lineRule="auto"/>
        <w:ind w:left="2268"/>
        <w:jc w:val="both"/>
        <w:rPr>
          <w:rFonts w:ascii="Times New Roman" w:hAnsi="Times New Roman" w:cs="Times New Roman"/>
          <w:sz w:val="20"/>
          <w:szCs w:val="20"/>
        </w:rPr>
      </w:pPr>
      <w:r w:rsidRPr="00774839">
        <w:rPr>
          <w:rFonts w:ascii="Times New Roman" w:hAnsi="Times New Roman" w:cs="Times New Roman"/>
          <w:sz w:val="20"/>
          <w:szCs w:val="20"/>
          <w:u w:val="single"/>
        </w:rPr>
        <w:t>Órgão Estadual</w:t>
      </w:r>
      <w:r w:rsidRPr="009B19D5">
        <w:rPr>
          <w:rFonts w:ascii="Times New Roman" w:hAnsi="Times New Roman" w:cs="Times New Roman"/>
          <w:sz w:val="20"/>
          <w:szCs w:val="20"/>
        </w:rPr>
        <w:t xml:space="preserve"> - outorgar e fiscalizar o uso de recursos hídricos de domínio do Estado.</w:t>
      </w:r>
    </w:p>
    <w:p w:rsidR="009B19D5" w:rsidRPr="009B19D5" w:rsidRDefault="009B19D5" w:rsidP="009B19D5">
      <w:pPr>
        <w:spacing w:after="0" w:line="240" w:lineRule="auto"/>
        <w:ind w:left="2268"/>
        <w:jc w:val="both"/>
        <w:rPr>
          <w:rFonts w:ascii="Times New Roman" w:hAnsi="Times New Roman" w:cs="Times New Roman"/>
          <w:sz w:val="20"/>
          <w:szCs w:val="20"/>
        </w:rPr>
      </w:pPr>
      <w:r w:rsidRPr="00774839">
        <w:rPr>
          <w:rFonts w:ascii="Times New Roman" w:hAnsi="Times New Roman" w:cs="Times New Roman"/>
          <w:sz w:val="20"/>
          <w:szCs w:val="20"/>
          <w:u w:val="single"/>
        </w:rPr>
        <w:t>Comitê de Bacia</w:t>
      </w:r>
      <w:r w:rsidRPr="009B19D5">
        <w:rPr>
          <w:rFonts w:ascii="Times New Roman" w:hAnsi="Times New Roman" w:cs="Times New Roman"/>
          <w:sz w:val="20"/>
          <w:szCs w:val="20"/>
        </w:rPr>
        <w:t xml:space="preserve"> - decidir sobre o Plano de Recursos Hídricos (quando, quanto e para quê cobrar pelo uso de recursos hídricos).</w:t>
      </w:r>
    </w:p>
    <w:p w:rsidR="00AE1C63" w:rsidRDefault="009B19D5" w:rsidP="009B19D5">
      <w:pPr>
        <w:spacing w:after="0" w:line="240" w:lineRule="auto"/>
        <w:ind w:left="2268"/>
        <w:jc w:val="both"/>
        <w:rPr>
          <w:rFonts w:ascii="Times New Roman" w:hAnsi="Times New Roman" w:cs="Times New Roman"/>
          <w:sz w:val="20"/>
          <w:szCs w:val="20"/>
        </w:rPr>
      </w:pPr>
      <w:r w:rsidRPr="00774839">
        <w:rPr>
          <w:rFonts w:ascii="Times New Roman" w:hAnsi="Times New Roman" w:cs="Times New Roman"/>
          <w:sz w:val="20"/>
          <w:szCs w:val="20"/>
          <w:u w:val="single"/>
        </w:rPr>
        <w:t>Agência de Água</w:t>
      </w:r>
      <w:r w:rsidRPr="009B19D5">
        <w:rPr>
          <w:rFonts w:ascii="Times New Roman" w:hAnsi="Times New Roman" w:cs="Times New Roman"/>
          <w:sz w:val="20"/>
          <w:szCs w:val="20"/>
        </w:rPr>
        <w:t xml:space="preserve"> - escritório técnico do comitê de Bacia.</w:t>
      </w:r>
    </w:p>
    <w:p w:rsidR="0022024C" w:rsidRDefault="00774839" w:rsidP="009B19D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(grifo nosso) </w:t>
      </w:r>
      <w:r w:rsidR="00AE1C63">
        <w:rPr>
          <w:rFonts w:ascii="Times New Roman" w:hAnsi="Times New Roman" w:cs="Times New Roman"/>
          <w:sz w:val="20"/>
          <w:szCs w:val="20"/>
        </w:rPr>
        <w:t>(Ministério do Meio Ambiente)</w:t>
      </w:r>
    </w:p>
    <w:p w:rsidR="00774839" w:rsidRPr="009B19D5" w:rsidRDefault="00774839" w:rsidP="00774839">
      <w:pPr>
        <w:spacing w:after="0" w:line="240" w:lineRule="auto"/>
        <w:ind w:left="2268"/>
        <w:jc w:val="both"/>
        <w:rPr>
          <w:rFonts w:ascii="Times New Roman" w:hAnsi="Times New Roman" w:cs="Times New Roman"/>
          <w:sz w:val="20"/>
          <w:szCs w:val="20"/>
        </w:rPr>
      </w:pPr>
    </w:p>
    <w:p w:rsidR="0022024C" w:rsidRDefault="00774839" w:rsidP="00945F04">
      <w:pPr>
        <w:tabs>
          <w:tab w:val="left" w:pos="3119"/>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Pode-se com isso dizer que o Sistema Nacional de Gerenciamento de Recursos Hídricos, serve de norteador para o que cada órgão saiba o que tem que desempenhar e qual a função de cada um desses órgãos em suas respectivas esferas de atuação, ou seja, na esfera estadual, municipal e federal, tudo visando à boa utilização dos recursos hídricos de forma sustentável e saudável.</w:t>
      </w:r>
    </w:p>
    <w:p w:rsidR="00DD4E04" w:rsidRDefault="00DD4E04" w:rsidP="00774839">
      <w:pPr>
        <w:spacing w:after="0" w:line="360" w:lineRule="auto"/>
        <w:ind w:firstLine="1134"/>
        <w:jc w:val="both"/>
        <w:rPr>
          <w:rFonts w:ascii="Times New Roman" w:hAnsi="Times New Roman" w:cs="Times New Roman"/>
          <w:sz w:val="24"/>
          <w:szCs w:val="24"/>
        </w:rPr>
      </w:pPr>
    </w:p>
    <w:p w:rsidR="00F43C62" w:rsidRDefault="006E6548" w:rsidP="00F43C62">
      <w:pPr>
        <w:pStyle w:val="PargrafodaLista"/>
        <w:numPr>
          <w:ilvl w:val="0"/>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Análise sobre como o Aqüífero resolverá o problema da água para os países que</w:t>
      </w:r>
      <w:r w:rsidR="00426A2B">
        <w:rPr>
          <w:rFonts w:ascii="Times New Roman" w:hAnsi="Times New Roman" w:cs="Times New Roman"/>
          <w:b/>
          <w:sz w:val="24"/>
          <w:szCs w:val="24"/>
        </w:rPr>
        <w:t xml:space="preserve"> </w:t>
      </w:r>
      <w:r>
        <w:rPr>
          <w:rFonts w:ascii="Times New Roman" w:hAnsi="Times New Roman" w:cs="Times New Roman"/>
          <w:b/>
          <w:sz w:val="24"/>
          <w:szCs w:val="24"/>
        </w:rPr>
        <w:t>o possui.</w:t>
      </w:r>
    </w:p>
    <w:p w:rsidR="00F43C62" w:rsidRDefault="00F43C62" w:rsidP="00F43C62">
      <w:pPr>
        <w:pStyle w:val="PargrafodaLista"/>
        <w:spacing w:after="0" w:line="360" w:lineRule="auto"/>
        <w:ind w:left="0" w:firstLine="1134"/>
        <w:jc w:val="both"/>
        <w:rPr>
          <w:rFonts w:ascii="Times New Roman" w:eastAsia="Times New Roman" w:hAnsi="Times New Roman" w:cs="Times New Roman"/>
          <w:color w:val="000000"/>
          <w:sz w:val="24"/>
          <w:szCs w:val="24"/>
          <w:lang w:eastAsia="pt-BR"/>
        </w:rPr>
      </w:pPr>
      <w:r w:rsidRPr="00F43C62">
        <w:rPr>
          <w:rFonts w:ascii="Times New Roman" w:eastAsia="Times New Roman" w:hAnsi="Times New Roman" w:cs="Times New Roman"/>
          <w:color w:val="000000"/>
          <w:sz w:val="24"/>
          <w:szCs w:val="24"/>
          <w:lang w:eastAsia="pt-BR"/>
        </w:rPr>
        <w:t xml:space="preserve">O uso mais intensivo das águas extraídas do Guarani está concentrado em território brasileiro, com uma maior diversidade de aplicações (abastecimento público, turismos termal, irrigação, etc.). Já, nos demais países, o principal uso se baseia no </w:t>
      </w:r>
      <w:proofErr w:type="spellStart"/>
      <w:r w:rsidRPr="00F43C62">
        <w:rPr>
          <w:rFonts w:ascii="Times New Roman" w:eastAsia="Times New Roman" w:hAnsi="Times New Roman" w:cs="Times New Roman"/>
          <w:color w:val="000000"/>
          <w:sz w:val="24"/>
          <w:szCs w:val="24"/>
          <w:lang w:eastAsia="pt-BR"/>
        </w:rPr>
        <w:t>hidrotermalismo</w:t>
      </w:r>
      <w:proofErr w:type="spellEnd"/>
      <w:r w:rsidRPr="00F43C62">
        <w:rPr>
          <w:rFonts w:ascii="Times New Roman" w:eastAsia="Times New Roman" w:hAnsi="Times New Roman" w:cs="Times New Roman"/>
          <w:color w:val="000000"/>
          <w:sz w:val="24"/>
          <w:szCs w:val="24"/>
          <w:lang w:eastAsia="pt-BR"/>
        </w:rPr>
        <w:t xml:space="preserve"> com fins recreativos e de hidroterapias</w:t>
      </w:r>
      <w:r>
        <w:rPr>
          <w:rFonts w:ascii="Times New Roman" w:eastAsia="Times New Roman" w:hAnsi="Times New Roman" w:cs="Times New Roman"/>
          <w:color w:val="000000"/>
          <w:sz w:val="24"/>
          <w:szCs w:val="24"/>
          <w:lang w:eastAsia="pt-BR"/>
        </w:rPr>
        <w:t>. (</w:t>
      </w:r>
      <w:r w:rsidR="005F7359">
        <w:rPr>
          <w:rFonts w:ascii="Times New Roman" w:eastAsia="Times New Roman" w:hAnsi="Times New Roman" w:cs="Times New Roman"/>
          <w:color w:val="000000"/>
          <w:sz w:val="24"/>
          <w:szCs w:val="24"/>
          <w:lang w:eastAsia="pt-BR"/>
        </w:rPr>
        <w:t>BORGHETTI, et. al., 2004</w:t>
      </w:r>
      <w:r>
        <w:rPr>
          <w:rFonts w:ascii="Times New Roman" w:eastAsia="Times New Roman" w:hAnsi="Times New Roman" w:cs="Times New Roman"/>
          <w:color w:val="000000"/>
          <w:sz w:val="24"/>
          <w:szCs w:val="24"/>
          <w:lang w:eastAsia="pt-BR"/>
        </w:rPr>
        <w:t>)</w:t>
      </w:r>
    </w:p>
    <w:tbl>
      <w:tblPr>
        <w:tblW w:w="5000" w:type="pct"/>
        <w:tblCellSpacing w:w="0" w:type="dxa"/>
        <w:tblCellMar>
          <w:left w:w="0" w:type="dxa"/>
          <w:right w:w="0" w:type="dxa"/>
        </w:tblCellMar>
        <w:tblLook w:val="04A0"/>
      </w:tblPr>
      <w:tblGrid>
        <w:gridCol w:w="8504"/>
      </w:tblGrid>
      <w:tr w:rsidR="00F43C62" w:rsidRPr="00F43C62" w:rsidTr="00F43C62">
        <w:trPr>
          <w:trHeight w:val="180"/>
          <w:tblCellSpacing w:w="0" w:type="dxa"/>
        </w:trPr>
        <w:tc>
          <w:tcPr>
            <w:tcW w:w="0" w:type="auto"/>
            <w:vAlign w:val="center"/>
            <w:hideMark/>
          </w:tcPr>
          <w:p w:rsidR="00F43C62" w:rsidRDefault="00F43C62" w:rsidP="00F43C62">
            <w:pPr>
              <w:spacing w:after="0" w:line="360" w:lineRule="auto"/>
              <w:ind w:firstLine="1134"/>
              <w:jc w:val="both"/>
              <w:rPr>
                <w:rFonts w:ascii="Times New Roman" w:eastAsia="Times New Roman" w:hAnsi="Times New Roman" w:cs="Times New Roman"/>
                <w:sz w:val="24"/>
                <w:szCs w:val="24"/>
                <w:lang w:eastAsia="pt-BR"/>
              </w:rPr>
            </w:pPr>
            <w:r w:rsidRPr="00F43C62">
              <w:rPr>
                <w:rFonts w:ascii="Times New Roman" w:eastAsia="Times New Roman" w:hAnsi="Times New Roman" w:cs="Times New Roman"/>
                <w:sz w:val="24"/>
                <w:szCs w:val="24"/>
                <w:lang w:eastAsia="pt-BR"/>
              </w:rPr>
              <w:t xml:space="preserve">O Aqüífero Guarani sendo constituído por arenitos relativamente permeáveis, devido à sua origem fundamentalmente eólica, apresenta na sua zona de recarga a maior vulnerabilidade à contaminação. A vulnerabilidade do Guarani diminui à medida que a formação se aprofunda e </w:t>
            </w:r>
            <w:proofErr w:type="gramStart"/>
            <w:r w:rsidRPr="00F43C62">
              <w:rPr>
                <w:rFonts w:ascii="Times New Roman" w:eastAsia="Times New Roman" w:hAnsi="Times New Roman" w:cs="Times New Roman"/>
                <w:sz w:val="24"/>
                <w:szCs w:val="24"/>
                <w:lang w:eastAsia="pt-BR"/>
              </w:rPr>
              <w:t>adquire</w:t>
            </w:r>
            <w:proofErr w:type="gramEnd"/>
            <w:r w:rsidRPr="00F43C62">
              <w:rPr>
                <w:rFonts w:ascii="Times New Roman" w:eastAsia="Times New Roman" w:hAnsi="Times New Roman" w:cs="Times New Roman"/>
                <w:sz w:val="24"/>
                <w:szCs w:val="24"/>
                <w:lang w:eastAsia="pt-BR"/>
              </w:rPr>
              <w:t xml:space="preserve"> condições de confinamento, subjacente aos basaltos da Formação Serra Geral. Um dos principais problemas existentes com relação à exploração das águas do Guarani é o risco de deterioração do aqüífero, em decorrência do aumento dos volumes explo</w:t>
            </w:r>
            <w:r>
              <w:rPr>
                <w:rFonts w:ascii="Times New Roman" w:eastAsia="Times New Roman" w:hAnsi="Times New Roman" w:cs="Times New Roman"/>
                <w:sz w:val="24"/>
                <w:szCs w:val="24"/>
                <w:lang w:eastAsia="pt-BR"/>
              </w:rPr>
              <w:t>r</w:t>
            </w:r>
            <w:r w:rsidRPr="00F43C62">
              <w:rPr>
                <w:rFonts w:ascii="Times New Roman" w:eastAsia="Times New Roman" w:hAnsi="Times New Roman" w:cs="Times New Roman"/>
                <w:sz w:val="24"/>
                <w:szCs w:val="24"/>
                <w:lang w:eastAsia="pt-BR"/>
              </w:rPr>
              <w:t xml:space="preserve">ados e do crescimento das fontes de poluição pontuais e difusas (ARAÚJO </w:t>
            </w:r>
            <w:proofErr w:type="spellStart"/>
            <w:proofErr w:type="gramStart"/>
            <w:r w:rsidRPr="00F43C62">
              <w:rPr>
                <w:rFonts w:ascii="Times New Roman" w:eastAsia="Times New Roman" w:hAnsi="Times New Roman" w:cs="Times New Roman"/>
                <w:sz w:val="24"/>
                <w:szCs w:val="24"/>
                <w:lang w:eastAsia="pt-BR"/>
              </w:rPr>
              <w:t>et</w:t>
            </w:r>
            <w:proofErr w:type="spellEnd"/>
            <w:proofErr w:type="gramEnd"/>
            <w:r w:rsidRPr="00F43C62">
              <w:rPr>
                <w:rFonts w:ascii="Times New Roman" w:eastAsia="Times New Roman" w:hAnsi="Times New Roman" w:cs="Times New Roman"/>
                <w:sz w:val="24"/>
                <w:szCs w:val="24"/>
                <w:lang w:eastAsia="pt-BR"/>
              </w:rPr>
              <w:t xml:space="preserve"> al., 1995).</w:t>
            </w:r>
          </w:p>
          <w:p w:rsidR="00F43C62" w:rsidRDefault="005F7359" w:rsidP="00F43C62">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Outr</w:t>
            </w:r>
            <w:r w:rsidR="00407BF2">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 forma que pode gerar a degradação do manancial </w:t>
            </w:r>
            <w:r w:rsidR="00FB2BBD">
              <w:rPr>
                <w:rFonts w:ascii="Times New Roman" w:eastAsia="Times New Roman" w:hAnsi="Times New Roman" w:cs="Times New Roman"/>
                <w:sz w:val="24"/>
                <w:szCs w:val="24"/>
                <w:lang w:eastAsia="pt-BR"/>
              </w:rPr>
              <w:t>é</w:t>
            </w:r>
            <w:r>
              <w:rPr>
                <w:rFonts w:ascii="Times New Roman" w:eastAsia="Times New Roman" w:hAnsi="Times New Roman" w:cs="Times New Roman"/>
                <w:sz w:val="24"/>
                <w:szCs w:val="24"/>
                <w:lang w:eastAsia="pt-BR"/>
              </w:rPr>
              <w:t xml:space="preserve"> a co</w:t>
            </w:r>
            <w:r w:rsidR="00F43C62" w:rsidRPr="00F43C62">
              <w:rPr>
                <w:rFonts w:ascii="Times New Roman" w:eastAsia="Times New Roman" w:hAnsi="Times New Roman" w:cs="Times New Roman"/>
                <w:sz w:val="24"/>
                <w:szCs w:val="24"/>
                <w:lang w:eastAsia="pt-BR"/>
              </w:rPr>
              <w:t>ntaminação</w:t>
            </w: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lastRenderedPageBreak/>
              <w:t xml:space="preserve">que </w:t>
            </w:r>
            <w:r w:rsidR="00F43C62" w:rsidRPr="00F43C62">
              <w:rPr>
                <w:rFonts w:ascii="Times New Roman" w:eastAsia="Times New Roman" w:hAnsi="Times New Roman" w:cs="Times New Roman"/>
                <w:sz w:val="24"/>
                <w:szCs w:val="24"/>
                <w:lang w:eastAsia="pt-BR"/>
              </w:rPr>
              <w:t xml:space="preserve">ocorre pela ocupação inadequada de uma área que não considera a sua vulnerabilidade, ou seja, a capacidade do solo em degradar as substâncias tóxicas introduzidas no ambiente, principalmente na zona de recarga dos aqüíferos. A contaminação pode se dar por fossas sépticas e negras; infiltração de efluentes industriais; fugas da rede de esgoto e galerias de águas pluviais; vazamentos de postos de serviços; por aterros sanitários e lixões; uso indevido de fertilizantes nitrogenados; depósitos de lixo próximos dos poços mal construídos ou abandonados. Entretanto, a mais perigosa, é a contaminação provocada por produtos químicos, que acarretam danos muitas vezes irreversíveis, causando enormes prejuízos, à medida que impossibilita o uso das águas subterrâneas em grandes áreas </w:t>
            </w:r>
            <w:r w:rsidR="00426A2B" w:rsidRPr="00407BF2">
              <w:rPr>
                <w:rFonts w:ascii="Times New Roman" w:eastAsia="Times New Roman" w:hAnsi="Times New Roman" w:cs="Times New Roman"/>
                <w:sz w:val="24"/>
                <w:szCs w:val="24"/>
                <w:lang w:eastAsia="pt-BR"/>
              </w:rPr>
              <w:t>(</w:t>
            </w:r>
            <w:r w:rsidR="00426A2B">
              <w:rPr>
                <w:rFonts w:ascii="Times New Roman" w:eastAsia="Times New Roman" w:hAnsi="Times New Roman" w:cs="Times New Roman"/>
                <w:sz w:val="24"/>
                <w:szCs w:val="24"/>
                <w:lang w:eastAsia="pt-BR"/>
              </w:rPr>
              <w:t>MEDEIROS; GOCKEL, 2004</w:t>
            </w:r>
            <w:r w:rsidR="00426A2B" w:rsidRPr="00407BF2">
              <w:rPr>
                <w:rFonts w:ascii="Times New Roman" w:eastAsia="Times New Roman" w:hAnsi="Times New Roman" w:cs="Times New Roman"/>
                <w:sz w:val="24"/>
                <w:szCs w:val="24"/>
                <w:lang w:eastAsia="pt-BR"/>
              </w:rPr>
              <w:t>)</w:t>
            </w:r>
            <w:r w:rsidR="00F43C62" w:rsidRPr="00F43C62">
              <w:rPr>
                <w:rFonts w:ascii="Times New Roman" w:eastAsia="Times New Roman" w:hAnsi="Times New Roman" w:cs="Times New Roman"/>
                <w:sz w:val="24"/>
                <w:szCs w:val="24"/>
                <w:lang w:eastAsia="pt-BR"/>
              </w:rPr>
              <w:t>.</w:t>
            </w:r>
          </w:p>
          <w:p w:rsidR="00F43C62" w:rsidRPr="005F7359" w:rsidRDefault="005F7359" w:rsidP="005F7359">
            <w:pPr>
              <w:spacing w:after="0" w:line="360" w:lineRule="auto"/>
              <w:ind w:firstLine="1134"/>
              <w:jc w:val="both"/>
              <w:rPr>
                <w:rFonts w:ascii="Times New Roman" w:hAnsi="Times New Roman" w:cs="Times New Roman"/>
                <w:sz w:val="24"/>
                <w:szCs w:val="24"/>
                <w:lang w:eastAsia="pt-BR"/>
              </w:rPr>
            </w:pPr>
            <w:r>
              <w:rPr>
                <w:rFonts w:ascii="Times New Roman" w:eastAsia="Times New Roman" w:hAnsi="Times New Roman" w:cs="Times New Roman"/>
                <w:sz w:val="24"/>
                <w:szCs w:val="24"/>
                <w:lang w:eastAsia="pt-BR"/>
              </w:rPr>
              <w:t>Existe também outra forma dessa degradação acontecer, que é por</w:t>
            </w:r>
            <w:r w:rsidRPr="005F7359">
              <w:rPr>
                <w:rFonts w:ascii="Times New Roman" w:eastAsia="Times New Roman" w:hAnsi="Times New Roman" w:cs="Times New Roman"/>
                <w:sz w:val="24"/>
                <w:szCs w:val="24"/>
                <w:lang w:eastAsia="pt-BR"/>
              </w:rPr>
              <w:t xml:space="preserve"> </w:t>
            </w:r>
            <w:proofErr w:type="spellStart"/>
            <w:r w:rsidRPr="005F7359">
              <w:rPr>
                <w:rFonts w:ascii="Times New Roman" w:eastAsia="Times New Roman" w:hAnsi="Times New Roman" w:cs="Times New Roman"/>
                <w:sz w:val="24"/>
                <w:szCs w:val="24"/>
                <w:lang w:eastAsia="pt-BR"/>
              </w:rPr>
              <w:t>s</w:t>
            </w:r>
            <w:r w:rsidR="00F43C62" w:rsidRPr="005F7359">
              <w:rPr>
                <w:rFonts w:ascii="Times New Roman" w:hAnsi="Times New Roman" w:cs="Times New Roman"/>
                <w:sz w:val="24"/>
                <w:szCs w:val="24"/>
                <w:lang w:eastAsia="pt-BR"/>
              </w:rPr>
              <w:t>uperexplotação</w:t>
            </w:r>
            <w:proofErr w:type="spellEnd"/>
            <w:r w:rsidR="00F43C62" w:rsidRPr="005F7359">
              <w:rPr>
                <w:rFonts w:ascii="Times New Roman" w:hAnsi="Times New Roman" w:cs="Times New Roman"/>
                <w:sz w:val="24"/>
                <w:szCs w:val="24"/>
                <w:lang w:eastAsia="pt-BR"/>
              </w:rPr>
              <w:t xml:space="preserve"> ou superexploração (</w:t>
            </w:r>
            <w:proofErr w:type="spellStart"/>
            <w:r w:rsidR="00F43C62" w:rsidRPr="005F7359">
              <w:rPr>
                <w:rStyle w:val="nfase"/>
                <w:rFonts w:ascii="Times New Roman" w:hAnsi="Times New Roman" w:cs="Times New Roman"/>
                <w:sz w:val="24"/>
                <w:szCs w:val="24"/>
                <w:lang w:eastAsia="pt-BR"/>
              </w:rPr>
              <w:t>sobreexplotação</w:t>
            </w:r>
            <w:proofErr w:type="spellEnd"/>
            <w:r w:rsidR="00F43C62" w:rsidRPr="005F7359">
              <w:rPr>
                <w:rFonts w:ascii="Times New Roman" w:hAnsi="Times New Roman" w:cs="Times New Roman"/>
                <w:sz w:val="24"/>
                <w:szCs w:val="24"/>
                <w:lang w:eastAsia="pt-BR"/>
              </w:rPr>
              <w:t xml:space="preserve"> o</w:t>
            </w:r>
            <w:r>
              <w:rPr>
                <w:rFonts w:ascii="Times New Roman" w:hAnsi="Times New Roman" w:cs="Times New Roman"/>
                <w:sz w:val="24"/>
                <w:szCs w:val="24"/>
                <w:lang w:eastAsia="pt-BR"/>
              </w:rPr>
              <w:t xml:space="preserve">u </w:t>
            </w:r>
            <w:proofErr w:type="spellStart"/>
            <w:r>
              <w:rPr>
                <w:rFonts w:ascii="Times New Roman" w:hAnsi="Times New Roman" w:cs="Times New Roman"/>
                <w:sz w:val="24"/>
                <w:szCs w:val="24"/>
                <w:lang w:eastAsia="pt-BR"/>
              </w:rPr>
              <w:t>sobreexploração</w:t>
            </w:r>
            <w:proofErr w:type="spellEnd"/>
            <w:r>
              <w:rPr>
                <w:rFonts w:ascii="Times New Roman" w:hAnsi="Times New Roman" w:cs="Times New Roman"/>
                <w:sz w:val="24"/>
                <w:szCs w:val="24"/>
                <w:lang w:eastAsia="pt-BR"/>
              </w:rPr>
              <w:t xml:space="preserve">) de </w:t>
            </w:r>
            <w:proofErr w:type="spellStart"/>
            <w:r>
              <w:rPr>
                <w:rFonts w:ascii="Times New Roman" w:hAnsi="Times New Roman" w:cs="Times New Roman"/>
                <w:sz w:val="24"/>
                <w:szCs w:val="24"/>
                <w:lang w:eastAsia="pt-BR"/>
              </w:rPr>
              <w:t>aqüíferos</w:t>
            </w:r>
            <w:proofErr w:type="spellEnd"/>
            <w:r>
              <w:rPr>
                <w:rFonts w:ascii="Times New Roman" w:hAnsi="Times New Roman" w:cs="Times New Roman"/>
                <w:sz w:val="24"/>
                <w:szCs w:val="24"/>
                <w:lang w:eastAsia="pt-BR"/>
              </w:rPr>
              <w:t>, que se dá quando há</w:t>
            </w:r>
            <w:r w:rsidR="00F43C62" w:rsidRPr="005F7359">
              <w:rPr>
                <w:rFonts w:ascii="Times New Roman" w:hAnsi="Times New Roman" w:cs="Times New Roman"/>
                <w:sz w:val="24"/>
                <w:szCs w:val="24"/>
                <w:lang w:eastAsia="pt-BR"/>
              </w:rPr>
              <w:t xml:space="preserve"> extração de água subterrânea que ultrapassa os limites de produção das reservas reguladoras ou ativas do aqüífero, iniciando um processo de rebaixamento do nível </w:t>
            </w:r>
            <w:proofErr w:type="spellStart"/>
            <w:r w:rsidR="00F43C62" w:rsidRPr="005F7359">
              <w:rPr>
                <w:rFonts w:ascii="Times New Roman" w:hAnsi="Times New Roman" w:cs="Times New Roman"/>
                <w:sz w:val="24"/>
                <w:szCs w:val="24"/>
                <w:lang w:eastAsia="pt-BR"/>
              </w:rPr>
              <w:t>potenciométrico</w:t>
            </w:r>
            <w:proofErr w:type="spellEnd"/>
            <w:r w:rsidR="00F43C62" w:rsidRPr="005F7359">
              <w:rPr>
                <w:rFonts w:ascii="Times New Roman" w:hAnsi="Times New Roman" w:cs="Times New Roman"/>
                <w:sz w:val="24"/>
                <w:szCs w:val="24"/>
                <w:lang w:eastAsia="pt-BR"/>
              </w:rPr>
              <w:t xml:space="preserve"> que irá provocar danos ao meio ambiente ou para o próprio recurso. Portanto, a água subterrânea pode ser retirada de forma permanente e em volumes constantes, por muitos anos, desde que esteja condicionada a estudos prévios do volume armazenado no subsolo e das condições climáticas e geológicas de reposição </w:t>
            </w:r>
            <w:r w:rsidR="00426A2B" w:rsidRPr="00407BF2">
              <w:rPr>
                <w:rFonts w:ascii="Times New Roman" w:eastAsia="Times New Roman" w:hAnsi="Times New Roman" w:cs="Times New Roman"/>
                <w:sz w:val="24"/>
                <w:szCs w:val="24"/>
                <w:lang w:eastAsia="pt-BR"/>
              </w:rPr>
              <w:t>(</w:t>
            </w:r>
            <w:r w:rsidR="00426A2B">
              <w:rPr>
                <w:rFonts w:ascii="Times New Roman" w:eastAsia="Times New Roman" w:hAnsi="Times New Roman" w:cs="Times New Roman"/>
                <w:sz w:val="24"/>
                <w:szCs w:val="24"/>
                <w:lang w:eastAsia="pt-BR"/>
              </w:rPr>
              <w:t>MEDEIROS; GOCKEL, 2004</w:t>
            </w:r>
            <w:r w:rsidR="00426A2B" w:rsidRPr="00407BF2">
              <w:rPr>
                <w:rFonts w:ascii="Times New Roman" w:eastAsia="Times New Roman" w:hAnsi="Times New Roman" w:cs="Times New Roman"/>
                <w:sz w:val="24"/>
                <w:szCs w:val="24"/>
                <w:lang w:eastAsia="pt-BR"/>
              </w:rPr>
              <w:t>)</w:t>
            </w:r>
            <w:r w:rsidR="00F43C62" w:rsidRPr="005F7359">
              <w:rPr>
                <w:rFonts w:ascii="Times New Roman" w:hAnsi="Times New Roman" w:cs="Times New Roman"/>
                <w:sz w:val="24"/>
                <w:szCs w:val="24"/>
                <w:lang w:eastAsia="pt-BR"/>
              </w:rPr>
              <w:t>.</w:t>
            </w:r>
          </w:p>
          <w:p w:rsidR="00F43C62" w:rsidRPr="00F43C62" w:rsidRDefault="00F43C62" w:rsidP="00F43C62">
            <w:pPr>
              <w:spacing w:after="0" w:line="360" w:lineRule="auto"/>
              <w:ind w:firstLine="1134"/>
              <w:jc w:val="both"/>
              <w:rPr>
                <w:rFonts w:ascii="Times New Roman" w:eastAsia="Times New Roman" w:hAnsi="Times New Roman" w:cs="Times New Roman"/>
                <w:sz w:val="24"/>
                <w:szCs w:val="24"/>
                <w:lang w:eastAsia="pt-BR"/>
              </w:rPr>
            </w:pPr>
            <w:r w:rsidRPr="00F43C62">
              <w:rPr>
                <w:rFonts w:ascii="Times New Roman" w:eastAsia="Times New Roman" w:hAnsi="Times New Roman" w:cs="Times New Roman"/>
                <w:sz w:val="24"/>
                <w:szCs w:val="24"/>
                <w:lang w:eastAsia="pt-BR"/>
              </w:rPr>
              <w:t xml:space="preserve">Além da exaustão do </w:t>
            </w:r>
            <w:proofErr w:type="spellStart"/>
            <w:r w:rsidRPr="00F43C62">
              <w:rPr>
                <w:rFonts w:ascii="Times New Roman" w:eastAsia="Times New Roman" w:hAnsi="Times New Roman" w:cs="Times New Roman"/>
                <w:sz w:val="24"/>
                <w:szCs w:val="24"/>
                <w:lang w:eastAsia="pt-BR"/>
              </w:rPr>
              <w:t>aqüífero</w:t>
            </w:r>
            <w:proofErr w:type="spellEnd"/>
            <w:r w:rsidRPr="00F43C62">
              <w:rPr>
                <w:rFonts w:ascii="Times New Roman" w:eastAsia="Times New Roman" w:hAnsi="Times New Roman" w:cs="Times New Roman"/>
                <w:sz w:val="24"/>
                <w:szCs w:val="24"/>
                <w:lang w:eastAsia="pt-BR"/>
              </w:rPr>
              <w:t xml:space="preserve">, a </w:t>
            </w:r>
            <w:proofErr w:type="spellStart"/>
            <w:r w:rsidRPr="00F43C62">
              <w:rPr>
                <w:rFonts w:ascii="Times New Roman" w:eastAsia="Times New Roman" w:hAnsi="Times New Roman" w:cs="Times New Roman"/>
                <w:sz w:val="24"/>
                <w:szCs w:val="24"/>
                <w:lang w:eastAsia="pt-BR"/>
              </w:rPr>
              <w:t>superexplotação</w:t>
            </w:r>
            <w:proofErr w:type="spellEnd"/>
            <w:r w:rsidRPr="00F43C62">
              <w:rPr>
                <w:rFonts w:ascii="Times New Roman" w:eastAsia="Times New Roman" w:hAnsi="Times New Roman" w:cs="Times New Roman"/>
                <w:sz w:val="24"/>
                <w:szCs w:val="24"/>
                <w:lang w:eastAsia="pt-BR"/>
              </w:rPr>
              <w:t xml:space="preserve"> pode provocar:</w:t>
            </w:r>
          </w:p>
          <w:p w:rsidR="00F43C62" w:rsidRPr="005F7359" w:rsidRDefault="00F43C62" w:rsidP="005F7359">
            <w:pPr>
              <w:spacing w:after="0" w:line="240" w:lineRule="auto"/>
              <w:ind w:left="2268"/>
              <w:jc w:val="both"/>
              <w:rPr>
                <w:rFonts w:ascii="Times New Roman" w:eastAsia="Times New Roman" w:hAnsi="Times New Roman" w:cs="Times New Roman"/>
                <w:sz w:val="20"/>
                <w:szCs w:val="20"/>
                <w:lang w:eastAsia="pt-BR"/>
              </w:rPr>
            </w:pPr>
            <w:r w:rsidRPr="005F7359">
              <w:rPr>
                <w:rFonts w:ascii="Times New Roman" w:eastAsia="Times New Roman" w:hAnsi="Times New Roman" w:cs="Times New Roman"/>
                <w:sz w:val="20"/>
                <w:szCs w:val="20"/>
                <w:lang w:eastAsia="pt-BR"/>
              </w:rPr>
              <w:t>- indução de água contaminada causada pelo deslocamento da pluma de poluição para locais do aqüífero;</w:t>
            </w:r>
          </w:p>
          <w:p w:rsidR="00F43C62" w:rsidRPr="005F7359" w:rsidRDefault="00F43C62" w:rsidP="005F7359">
            <w:pPr>
              <w:spacing w:after="0" w:line="240" w:lineRule="auto"/>
              <w:ind w:left="2268"/>
              <w:jc w:val="both"/>
              <w:rPr>
                <w:rFonts w:ascii="Times New Roman" w:eastAsia="Times New Roman" w:hAnsi="Times New Roman" w:cs="Times New Roman"/>
                <w:sz w:val="20"/>
                <w:szCs w:val="20"/>
                <w:lang w:eastAsia="pt-BR"/>
              </w:rPr>
            </w:pPr>
            <w:r w:rsidRPr="005F7359">
              <w:rPr>
                <w:rFonts w:ascii="Times New Roman" w:eastAsia="Times New Roman" w:hAnsi="Times New Roman" w:cs="Times New Roman"/>
                <w:sz w:val="20"/>
                <w:szCs w:val="20"/>
                <w:lang w:eastAsia="pt-BR"/>
              </w:rPr>
              <w:t>- subsidência de solos, definida como "movimento para baixo ou afundamento do solo causado pela perda de suporte subjacente", provocando uma compactação diferenciada do terreno que leva ao colapso das construções civis;</w:t>
            </w:r>
          </w:p>
          <w:p w:rsidR="00F43C62" w:rsidRDefault="00F43C62" w:rsidP="005F7359">
            <w:pPr>
              <w:spacing w:after="0" w:line="240" w:lineRule="auto"/>
              <w:ind w:left="2268"/>
              <w:jc w:val="both"/>
              <w:rPr>
                <w:rFonts w:ascii="Times New Roman" w:eastAsia="Times New Roman" w:hAnsi="Times New Roman" w:cs="Times New Roman"/>
                <w:sz w:val="20"/>
                <w:szCs w:val="20"/>
                <w:lang w:eastAsia="pt-BR"/>
              </w:rPr>
            </w:pPr>
            <w:r w:rsidRPr="005F7359">
              <w:rPr>
                <w:rFonts w:ascii="Times New Roman" w:eastAsia="Times New Roman" w:hAnsi="Times New Roman" w:cs="Times New Roman"/>
                <w:sz w:val="20"/>
                <w:szCs w:val="20"/>
                <w:lang w:eastAsia="pt-BR"/>
              </w:rPr>
              <w:t xml:space="preserve">- avanço da cunha salina definida como o avanço da água do mar em subsuperfície sobre a água doce, salinizando o aqüífero, em áreas litorâneas (MELO </w:t>
            </w:r>
            <w:proofErr w:type="spellStart"/>
            <w:proofErr w:type="gramStart"/>
            <w:r w:rsidRPr="005F7359">
              <w:rPr>
                <w:rFonts w:ascii="Times New Roman" w:eastAsia="Times New Roman" w:hAnsi="Times New Roman" w:cs="Times New Roman"/>
                <w:sz w:val="20"/>
                <w:szCs w:val="20"/>
                <w:lang w:eastAsia="pt-BR"/>
              </w:rPr>
              <w:t>et</w:t>
            </w:r>
            <w:proofErr w:type="spellEnd"/>
            <w:proofErr w:type="gramEnd"/>
            <w:r w:rsidRPr="005F7359">
              <w:rPr>
                <w:rFonts w:ascii="Times New Roman" w:eastAsia="Times New Roman" w:hAnsi="Times New Roman" w:cs="Times New Roman"/>
                <w:sz w:val="20"/>
                <w:szCs w:val="20"/>
                <w:lang w:eastAsia="pt-BR"/>
              </w:rPr>
              <w:t xml:space="preserve"> </w:t>
            </w:r>
            <w:proofErr w:type="spellStart"/>
            <w:r w:rsidRPr="005F7359">
              <w:rPr>
                <w:rFonts w:ascii="Times New Roman" w:eastAsia="Times New Roman" w:hAnsi="Times New Roman" w:cs="Times New Roman"/>
                <w:sz w:val="20"/>
                <w:szCs w:val="20"/>
                <w:lang w:eastAsia="pt-BR"/>
              </w:rPr>
              <w:t>a</w:t>
            </w:r>
            <w:r w:rsidR="00A426ED">
              <w:rPr>
                <w:rFonts w:ascii="Times New Roman" w:eastAsia="Times New Roman" w:hAnsi="Times New Roman" w:cs="Times New Roman"/>
                <w:sz w:val="20"/>
                <w:szCs w:val="20"/>
                <w:lang w:eastAsia="pt-BR"/>
              </w:rPr>
              <w:t>l</w:t>
            </w:r>
            <w:proofErr w:type="spellEnd"/>
            <w:r w:rsidRPr="005F7359">
              <w:rPr>
                <w:rFonts w:ascii="Times New Roman" w:eastAsia="Times New Roman" w:hAnsi="Times New Roman" w:cs="Times New Roman"/>
                <w:sz w:val="20"/>
                <w:szCs w:val="20"/>
                <w:lang w:eastAsia="pt-BR"/>
              </w:rPr>
              <w:t>, 1996)</w:t>
            </w:r>
          </w:p>
          <w:p w:rsidR="00EA0CCF" w:rsidRPr="00F43C62" w:rsidRDefault="00EA0CCF" w:rsidP="005F7359">
            <w:pPr>
              <w:spacing w:after="0" w:line="240" w:lineRule="auto"/>
              <w:ind w:left="2268"/>
              <w:jc w:val="both"/>
              <w:rPr>
                <w:rFonts w:ascii="Times New Roman" w:eastAsia="Times New Roman" w:hAnsi="Times New Roman" w:cs="Times New Roman"/>
                <w:sz w:val="24"/>
                <w:szCs w:val="24"/>
                <w:lang w:eastAsia="pt-BR"/>
              </w:rPr>
            </w:pPr>
          </w:p>
        </w:tc>
      </w:tr>
      <w:tr w:rsidR="00F43C62" w:rsidRPr="00F43C62" w:rsidTr="00F43C62">
        <w:trPr>
          <w:trHeight w:val="180"/>
          <w:tblCellSpacing w:w="0" w:type="dxa"/>
        </w:trPr>
        <w:tc>
          <w:tcPr>
            <w:tcW w:w="0" w:type="auto"/>
            <w:vAlign w:val="center"/>
            <w:hideMark/>
          </w:tcPr>
          <w:p w:rsidR="00F43C62" w:rsidRDefault="00EA0CCF" w:rsidP="00EA0CCF">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Com tudo isso </w:t>
            </w:r>
            <w:proofErr w:type="gramStart"/>
            <w:r>
              <w:rPr>
                <w:rFonts w:ascii="Times New Roman" w:eastAsia="Times New Roman" w:hAnsi="Times New Roman" w:cs="Times New Roman"/>
                <w:sz w:val="24"/>
                <w:szCs w:val="24"/>
                <w:lang w:eastAsia="pt-BR"/>
              </w:rPr>
              <w:t>pode-se</w:t>
            </w:r>
            <w:proofErr w:type="gramEnd"/>
            <w:r>
              <w:rPr>
                <w:rFonts w:ascii="Times New Roman" w:eastAsia="Times New Roman" w:hAnsi="Times New Roman" w:cs="Times New Roman"/>
                <w:sz w:val="24"/>
                <w:szCs w:val="24"/>
                <w:lang w:eastAsia="pt-BR"/>
              </w:rPr>
              <w:t xml:space="preserve"> perceber que há um</w:t>
            </w:r>
            <w:r>
              <w:t xml:space="preserve"> </w:t>
            </w:r>
            <w:r w:rsidRPr="00EA0CCF">
              <w:rPr>
                <w:rFonts w:ascii="Times New Roman" w:eastAsia="Times New Roman" w:hAnsi="Times New Roman" w:cs="Times New Roman"/>
                <w:sz w:val="24"/>
                <w:szCs w:val="24"/>
                <w:lang w:eastAsia="pt-BR"/>
              </w:rPr>
              <w:t>Projeto Internacional</w:t>
            </w:r>
            <w:r>
              <w:rPr>
                <w:rFonts w:ascii="Times New Roman" w:eastAsia="Times New Roman" w:hAnsi="Times New Roman" w:cs="Times New Roman"/>
                <w:sz w:val="24"/>
                <w:szCs w:val="24"/>
                <w:lang w:eastAsia="pt-BR"/>
              </w:rPr>
              <w:t>, financiado po</w:t>
            </w:r>
            <w:r w:rsidRPr="00EA0CCF">
              <w:rPr>
                <w:rFonts w:ascii="Times New Roman" w:eastAsia="Times New Roman" w:hAnsi="Times New Roman" w:cs="Times New Roman"/>
                <w:sz w:val="24"/>
                <w:szCs w:val="24"/>
                <w:lang w:eastAsia="pt-BR"/>
              </w:rPr>
              <w:t xml:space="preserve">r um consórcio formado pelo Banco Mundial, pelo Global </w:t>
            </w:r>
            <w:proofErr w:type="spellStart"/>
            <w:r w:rsidRPr="00EA0CCF">
              <w:rPr>
                <w:rFonts w:ascii="Times New Roman" w:eastAsia="Times New Roman" w:hAnsi="Times New Roman" w:cs="Times New Roman"/>
                <w:sz w:val="24"/>
                <w:szCs w:val="24"/>
                <w:lang w:eastAsia="pt-BR"/>
              </w:rPr>
              <w:t>Environment</w:t>
            </w:r>
            <w:proofErr w:type="spellEnd"/>
            <w:r w:rsidRPr="00EA0CCF">
              <w:rPr>
                <w:rFonts w:ascii="Times New Roman" w:eastAsia="Times New Roman" w:hAnsi="Times New Roman" w:cs="Times New Roman"/>
                <w:sz w:val="24"/>
                <w:szCs w:val="24"/>
                <w:lang w:eastAsia="pt-BR"/>
              </w:rPr>
              <w:t xml:space="preserve"> </w:t>
            </w:r>
            <w:proofErr w:type="spellStart"/>
            <w:r w:rsidRPr="00EA0CCF">
              <w:rPr>
                <w:rFonts w:ascii="Times New Roman" w:eastAsia="Times New Roman" w:hAnsi="Times New Roman" w:cs="Times New Roman"/>
                <w:sz w:val="24"/>
                <w:szCs w:val="24"/>
                <w:lang w:eastAsia="pt-BR"/>
              </w:rPr>
              <w:t>Fund</w:t>
            </w:r>
            <w:proofErr w:type="spellEnd"/>
            <w:r w:rsidRPr="00EA0CCF">
              <w:rPr>
                <w:rFonts w:ascii="Times New Roman" w:eastAsia="Times New Roman" w:hAnsi="Times New Roman" w:cs="Times New Roman"/>
                <w:sz w:val="24"/>
                <w:szCs w:val="24"/>
                <w:lang w:eastAsia="pt-BR"/>
              </w:rPr>
              <w:t xml:space="preserve"> (GEF), por governos locais e pela Organização dos Estados Am</w:t>
            </w:r>
            <w:r>
              <w:rPr>
                <w:rFonts w:ascii="Times New Roman" w:eastAsia="Times New Roman" w:hAnsi="Times New Roman" w:cs="Times New Roman"/>
                <w:sz w:val="24"/>
                <w:szCs w:val="24"/>
                <w:lang w:eastAsia="pt-BR"/>
              </w:rPr>
              <w:t>ericanos (OEA). Esse projeto de pesquisa</w:t>
            </w:r>
            <w:r w:rsidRPr="00EA0CCF">
              <w:rPr>
                <w:rFonts w:ascii="Times New Roman" w:eastAsia="Times New Roman" w:hAnsi="Times New Roman" w:cs="Times New Roman"/>
                <w:sz w:val="24"/>
                <w:szCs w:val="24"/>
                <w:lang w:eastAsia="pt-BR"/>
              </w:rPr>
              <w:t xml:space="preserve"> começou em março de 2003 e terminará em 2007. Sua intenção é elaborar uma proposta de modelo institucional, técnico e legal para aproveitamento do Aqüífero.</w:t>
            </w:r>
            <w:r w:rsidR="00407BF2">
              <w:t xml:space="preserve"> </w:t>
            </w:r>
            <w:r w:rsidR="00426A2B" w:rsidRPr="00407BF2">
              <w:rPr>
                <w:rFonts w:ascii="Times New Roman" w:eastAsia="Times New Roman" w:hAnsi="Times New Roman" w:cs="Times New Roman"/>
                <w:sz w:val="24"/>
                <w:szCs w:val="24"/>
                <w:lang w:eastAsia="pt-BR"/>
              </w:rPr>
              <w:t>(</w:t>
            </w:r>
            <w:r w:rsidR="00426A2B">
              <w:rPr>
                <w:rFonts w:ascii="Times New Roman" w:eastAsia="Times New Roman" w:hAnsi="Times New Roman" w:cs="Times New Roman"/>
                <w:sz w:val="24"/>
                <w:szCs w:val="24"/>
                <w:lang w:eastAsia="pt-BR"/>
              </w:rPr>
              <w:t>MEDEIROS; GOCKEL, 2004</w:t>
            </w:r>
            <w:r w:rsidR="00426A2B" w:rsidRPr="00407BF2">
              <w:rPr>
                <w:rFonts w:ascii="Times New Roman" w:eastAsia="Times New Roman" w:hAnsi="Times New Roman" w:cs="Times New Roman"/>
                <w:sz w:val="24"/>
                <w:szCs w:val="24"/>
                <w:lang w:eastAsia="pt-BR"/>
              </w:rPr>
              <w:t>)</w:t>
            </w:r>
            <w:r w:rsidR="00407BF2">
              <w:t xml:space="preserve"> </w:t>
            </w:r>
          </w:p>
          <w:p w:rsidR="00EA0CCF" w:rsidRDefault="00EA0CCF" w:rsidP="00EA0CCF">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Esse </w:t>
            </w:r>
            <w:r w:rsidRPr="00EA0CCF">
              <w:rPr>
                <w:rFonts w:ascii="Times New Roman" w:eastAsia="Times New Roman" w:hAnsi="Times New Roman" w:cs="Times New Roman"/>
                <w:sz w:val="24"/>
                <w:szCs w:val="24"/>
                <w:lang w:eastAsia="pt-BR"/>
              </w:rPr>
              <w:t xml:space="preserve">estudo é importante, dada a fragilidade legal dos quatro países. Apenas o Brasil tem legislação prevendo o uso sustentável de recursos hídricos. “Porém sua </w:t>
            </w:r>
            <w:r w:rsidRPr="00EA0CCF">
              <w:rPr>
                <w:rFonts w:ascii="Times New Roman" w:eastAsia="Times New Roman" w:hAnsi="Times New Roman" w:cs="Times New Roman"/>
                <w:sz w:val="24"/>
                <w:szCs w:val="24"/>
                <w:lang w:eastAsia="pt-BR"/>
              </w:rPr>
              <w:lastRenderedPageBreak/>
              <w:t>base legal ainda é frágil e necessita ser mais desenvolvida”, ressalta o documento introdutório do GEF. O Uruguai opera com um código de águas de 1979 e não determina valor econômico para a água. A Argentina prevê a posse de todos os recursos naturais pelas províncias (estados), assim como o Paraguai. Nem os organismos internacionais adotam mecanismos para regular a posse de recursos hídricos subterrâneos.</w:t>
            </w:r>
            <w:r>
              <w:rPr>
                <w:rFonts w:ascii="Times New Roman" w:eastAsia="Times New Roman" w:hAnsi="Times New Roman" w:cs="Times New Roman"/>
                <w:sz w:val="24"/>
                <w:szCs w:val="24"/>
                <w:lang w:eastAsia="pt-BR"/>
              </w:rPr>
              <w:t xml:space="preserve"> </w:t>
            </w:r>
            <w:r w:rsidRPr="00EA0CCF">
              <w:rPr>
                <w:rFonts w:ascii="Times New Roman" w:eastAsia="Times New Roman" w:hAnsi="Times New Roman" w:cs="Times New Roman"/>
                <w:sz w:val="24"/>
                <w:szCs w:val="24"/>
                <w:lang w:eastAsia="pt-BR"/>
              </w:rPr>
              <w:t xml:space="preserve">A entidade internacional prevê ainda que, caso medidas não sejam tomadas com rapidez, pode haver conflitos na área pelo uso da água. “O uso descontrolado do Aqüífero, sem regras ou regulação, pode mudar seu status atual de uma reserva estratégica de água potável para a população do Cone Sul para um foco de degradação generalizada e conflitos entre países”. O secretário-geral do projeto, no entanto, afasta qualquer hipótese de intervenção nas legislações nacionais ou nas políticas públicas. “A </w:t>
            </w:r>
            <w:proofErr w:type="spellStart"/>
            <w:r w:rsidRPr="00EA0CCF">
              <w:rPr>
                <w:rFonts w:ascii="Times New Roman" w:eastAsia="Times New Roman" w:hAnsi="Times New Roman" w:cs="Times New Roman"/>
                <w:sz w:val="24"/>
                <w:szCs w:val="24"/>
                <w:lang w:eastAsia="pt-BR"/>
              </w:rPr>
              <w:t>dicussão</w:t>
            </w:r>
            <w:proofErr w:type="spellEnd"/>
            <w:r w:rsidRPr="00EA0CCF">
              <w:rPr>
                <w:rFonts w:ascii="Times New Roman" w:eastAsia="Times New Roman" w:hAnsi="Times New Roman" w:cs="Times New Roman"/>
                <w:sz w:val="24"/>
                <w:szCs w:val="24"/>
                <w:lang w:eastAsia="pt-BR"/>
              </w:rPr>
              <w:t xml:space="preserve"> sobre a posse da água não está encerrada, mas há um entendimento de que os recursos hídricos não são um bem da humanidade e sim de cada país”.</w:t>
            </w:r>
            <w:r w:rsidR="00407BF2">
              <w:rPr>
                <w:rFonts w:ascii="Times New Roman" w:eastAsia="Times New Roman" w:hAnsi="Times New Roman" w:cs="Times New Roman"/>
                <w:sz w:val="24"/>
                <w:szCs w:val="24"/>
                <w:lang w:eastAsia="pt-BR"/>
              </w:rPr>
              <w:t xml:space="preserve"> </w:t>
            </w:r>
            <w:r w:rsidR="00407BF2" w:rsidRPr="00407BF2">
              <w:rPr>
                <w:rFonts w:ascii="Times New Roman" w:eastAsia="Times New Roman" w:hAnsi="Times New Roman" w:cs="Times New Roman"/>
                <w:sz w:val="24"/>
                <w:szCs w:val="24"/>
                <w:lang w:eastAsia="pt-BR"/>
              </w:rPr>
              <w:t>(</w:t>
            </w:r>
            <w:r w:rsidR="00426A2B">
              <w:rPr>
                <w:rFonts w:ascii="Times New Roman" w:eastAsia="Times New Roman" w:hAnsi="Times New Roman" w:cs="Times New Roman"/>
                <w:sz w:val="24"/>
                <w:szCs w:val="24"/>
                <w:lang w:eastAsia="pt-BR"/>
              </w:rPr>
              <w:t>MEDEIROS; GOCKEL, 2004</w:t>
            </w:r>
            <w:r w:rsidR="00407BF2" w:rsidRPr="00407BF2">
              <w:rPr>
                <w:rFonts w:ascii="Times New Roman" w:eastAsia="Times New Roman" w:hAnsi="Times New Roman" w:cs="Times New Roman"/>
                <w:sz w:val="24"/>
                <w:szCs w:val="24"/>
                <w:lang w:eastAsia="pt-BR"/>
              </w:rPr>
              <w:t>)</w:t>
            </w:r>
          </w:p>
          <w:p w:rsidR="00FB2BBD" w:rsidRDefault="00EA0CCF" w:rsidP="00FB2BBD">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Como visto é perceptível</w:t>
            </w:r>
            <w:r w:rsidR="00407BF2">
              <w:rPr>
                <w:rFonts w:ascii="Times New Roman" w:eastAsia="Times New Roman" w:hAnsi="Times New Roman" w:cs="Times New Roman"/>
                <w:sz w:val="24"/>
                <w:szCs w:val="24"/>
                <w:lang w:eastAsia="pt-BR"/>
              </w:rPr>
              <w:t>, como todos no mundo estão focados na questão da água, todavia é visível também, que os países possuidores deste recurso, não estão se aplicando de modo a protegê-lo e a tutelá-lo, deixando esse “encargo” nas mãos de empresas estrangeiras,</w:t>
            </w:r>
            <w:r w:rsidR="00FB2BBD">
              <w:rPr>
                <w:rFonts w:ascii="Times New Roman" w:eastAsia="Times New Roman" w:hAnsi="Times New Roman" w:cs="Times New Roman"/>
                <w:sz w:val="24"/>
                <w:szCs w:val="24"/>
                <w:lang w:eastAsia="pt-BR"/>
              </w:rPr>
              <w:t xml:space="preserve"> que</w:t>
            </w:r>
            <w:r w:rsidR="00407BF2">
              <w:rPr>
                <w:rFonts w:ascii="Times New Roman" w:eastAsia="Times New Roman" w:hAnsi="Times New Roman" w:cs="Times New Roman"/>
                <w:sz w:val="24"/>
                <w:szCs w:val="24"/>
                <w:lang w:eastAsia="pt-BR"/>
              </w:rPr>
              <w:t xml:space="preserve"> usufruem desse patrimônio de forma altamente rentável para eles. Após essa análise conclui-se que tanto o Brasil, Argentina, Paraguai e Uruguai, se não começarem a se dedicar</w:t>
            </w:r>
            <w:r w:rsidR="00FB2BBD">
              <w:rPr>
                <w:rFonts w:ascii="Times New Roman" w:eastAsia="Times New Roman" w:hAnsi="Times New Roman" w:cs="Times New Roman"/>
                <w:sz w:val="24"/>
                <w:szCs w:val="24"/>
                <w:lang w:eastAsia="pt-BR"/>
              </w:rPr>
              <w:t xml:space="preserve"> visando proteger o Aqüífero, ele vai ser rapidamente devastado e o que primeiramente era a solução da água para esses países pode vim a se transforma em problema para os mesmos.</w:t>
            </w:r>
          </w:p>
          <w:p w:rsidR="00EA0CCF" w:rsidRPr="00F43C62" w:rsidRDefault="00EA0CCF" w:rsidP="00FB2BBD">
            <w:pPr>
              <w:spacing w:after="0" w:line="360" w:lineRule="auto"/>
              <w:jc w:val="both"/>
              <w:rPr>
                <w:rFonts w:ascii="Times New Roman" w:eastAsia="Times New Roman" w:hAnsi="Times New Roman" w:cs="Times New Roman"/>
                <w:sz w:val="24"/>
                <w:szCs w:val="24"/>
                <w:lang w:eastAsia="pt-BR"/>
              </w:rPr>
            </w:pPr>
          </w:p>
        </w:tc>
      </w:tr>
      <w:tr w:rsidR="00F43C62" w:rsidRPr="00F43C62" w:rsidTr="00F43C62">
        <w:trPr>
          <w:trHeight w:val="180"/>
          <w:tblCellSpacing w:w="0" w:type="dxa"/>
        </w:trPr>
        <w:tc>
          <w:tcPr>
            <w:tcW w:w="0" w:type="auto"/>
            <w:vAlign w:val="center"/>
            <w:hideMark/>
          </w:tcPr>
          <w:p w:rsidR="00F43C62" w:rsidRDefault="00FB2BBD" w:rsidP="006E6548">
            <w:pPr>
              <w:spacing w:after="0" w:line="360" w:lineRule="auto"/>
              <w:jc w:val="both"/>
              <w:rPr>
                <w:rFonts w:ascii="Times New Roman" w:eastAsia="Times New Roman" w:hAnsi="Times New Roman" w:cs="Times New Roman"/>
                <w:b/>
                <w:sz w:val="24"/>
                <w:szCs w:val="24"/>
                <w:lang w:eastAsia="pt-BR"/>
              </w:rPr>
            </w:pPr>
            <w:r w:rsidRPr="00FB2BBD">
              <w:rPr>
                <w:rFonts w:ascii="Times New Roman" w:eastAsia="Times New Roman" w:hAnsi="Times New Roman" w:cs="Times New Roman"/>
                <w:b/>
                <w:sz w:val="24"/>
                <w:szCs w:val="24"/>
                <w:lang w:eastAsia="pt-BR"/>
              </w:rPr>
              <w:lastRenderedPageBreak/>
              <w:t>Conclusão</w:t>
            </w:r>
          </w:p>
          <w:p w:rsidR="00FB2BBD" w:rsidRDefault="00FB2BBD" w:rsidP="006E6548">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Como já foi dito acima, estamos passando por momentos delicados quando nos tratamos de água, isso é paradoxal visto que o planeta é revestido de 2/3 de água, só que</w:t>
            </w:r>
            <w:r w:rsidR="00B910AB">
              <w:rPr>
                <w:rFonts w:ascii="Times New Roman" w:eastAsia="Times New Roman" w:hAnsi="Times New Roman" w:cs="Times New Roman"/>
                <w:sz w:val="24"/>
                <w:szCs w:val="24"/>
                <w:lang w:eastAsia="pt-BR"/>
              </w:rPr>
              <w:t xml:space="preserve"> a maior porcentagem</w:t>
            </w:r>
            <w:r>
              <w:rPr>
                <w:rFonts w:ascii="Times New Roman" w:eastAsia="Times New Roman" w:hAnsi="Times New Roman" w:cs="Times New Roman"/>
                <w:sz w:val="24"/>
                <w:szCs w:val="24"/>
                <w:lang w:eastAsia="pt-BR"/>
              </w:rPr>
              <w:t xml:space="preserve"> </w:t>
            </w:r>
            <w:r w:rsidR="00B910AB">
              <w:rPr>
                <w:rFonts w:ascii="Times New Roman" w:eastAsia="Times New Roman" w:hAnsi="Times New Roman" w:cs="Times New Roman"/>
                <w:sz w:val="24"/>
                <w:szCs w:val="24"/>
                <w:lang w:eastAsia="pt-BR"/>
              </w:rPr>
              <w:t>d</w:t>
            </w:r>
            <w:r>
              <w:rPr>
                <w:rFonts w:ascii="Times New Roman" w:eastAsia="Times New Roman" w:hAnsi="Times New Roman" w:cs="Times New Roman"/>
                <w:sz w:val="24"/>
                <w:szCs w:val="24"/>
                <w:lang w:eastAsia="pt-BR"/>
              </w:rPr>
              <w:t>esta imensidão de água não é saudável para o consumo humano.</w:t>
            </w:r>
          </w:p>
          <w:p w:rsidR="00FB2BBD" w:rsidRPr="00F43C62" w:rsidRDefault="00FB2BBD" w:rsidP="00B910AB">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Desta forma, esse trabalho se focou em apresentar características do Aqüífero Guarani</w:t>
            </w:r>
            <w:r w:rsidR="00B910AB">
              <w:rPr>
                <w:rFonts w:ascii="Times New Roman" w:eastAsia="Times New Roman" w:hAnsi="Times New Roman" w:cs="Times New Roman"/>
                <w:sz w:val="24"/>
                <w:szCs w:val="24"/>
                <w:lang w:eastAsia="pt-BR"/>
              </w:rPr>
              <w:t>, o acordo</w:t>
            </w:r>
            <w:r w:rsidR="006E6548">
              <w:rPr>
                <w:rFonts w:ascii="Times New Roman" w:eastAsia="Times New Roman" w:hAnsi="Times New Roman" w:cs="Times New Roman"/>
                <w:sz w:val="24"/>
                <w:szCs w:val="24"/>
                <w:lang w:eastAsia="pt-BR"/>
              </w:rPr>
              <w:t xml:space="preserve"> que o rege, os órgãos responsáveis pelos recursos hídricos na esfera brasileira e por ultimo investigar o que </w:t>
            </w:r>
            <w:proofErr w:type="gramStart"/>
            <w:r w:rsidR="006E6548">
              <w:rPr>
                <w:rFonts w:ascii="Times New Roman" w:eastAsia="Times New Roman" w:hAnsi="Times New Roman" w:cs="Times New Roman"/>
                <w:sz w:val="24"/>
                <w:szCs w:val="24"/>
                <w:lang w:eastAsia="pt-BR"/>
              </w:rPr>
              <w:t>tem-se</w:t>
            </w:r>
            <w:proofErr w:type="gramEnd"/>
            <w:r w:rsidR="006E6548">
              <w:rPr>
                <w:rFonts w:ascii="Times New Roman" w:eastAsia="Times New Roman" w:hAnsi="Times New Roman" w:cs="Times New Roman"/>
                <w:sz w:val="24"/>
                <w:szCs w:val="24"/>
                <w:lang w:eastAsia="pt-BR"/>
              </w:rPr>
              <w:t xml:space="preserve"> feito para protegê-lo, quais forma de o mesmo ser degradado e como evitar que esse bem tão precioso se esvaia em pouco tempo.  </w:t>
            </w:r>
          </w:p>
        </w:tc>
      </w:tr>
    </w:tbl>
    <w:p w:rsidR="0049514E" w:rsidRDefault="0049514E" w:rsidP="006E6548">
      <w:pPr>
        <w:spacing w:after="0" w:line="240" w:lineRule="auto"/>
        <w:jc w:val="both"/>
        <w:rPr>
          <w:rFonts w:ascii="Times New Roman" w:hAnsi="Times New Roman" w:cs="Times New Roman"/>
          <w:sz w:val="24"/>
          <w:szCs w:val="24"/>
        </w:rPr>
      </w:pPr>
    </w:p>
    <w:p w:rsidR="006E6548" w:rsidRDefault="006E6548" w:rsidP="006E6548">
      <w:pPr>
        <w:spacing w:after="0" w:line="240" w:lineRule="auto"/>
        <w:rPr>
          <w:rFonts w:ascii="Times New Roman" w:hAnsi="Times New Roman" w:cs="Times New Roman"/>
          <w:b/>
          <w:sz w:val="24"/>
          <w:szCs w:val="24"/>
        </w:rPr>
      </w:pPr>
      <w:r w:rsidRPr="002E4D35">
        <w:rPr>
          <w:rFonts w:ascii="Times New Roman" w:hAnsi="Times New Roman" w:cs="Times New Roman"/>
          <w:b/>
          <w:sz w:val="24"/>
          <w:szCs w:val="24"/>
        </w:rPr>
        <w:lastRenderedPageBreak/>
        <w:t>REFERÊNCIAS</w:t>
      </w:r>
    </w:p>
    <w:p w:rsidR="006E6548" w:rsidRDefault="006E6548" w:rsidP="006E6548">
      <w:pPr>
        <w:spacing w:after="0" w:line="240" w:lineRule="auto"/>
        <w:jc w:val="both"/>
        <w:rPr>
          <w:rFonts w:ascii="Times New Roman" w:hAnsi="Times New Roman" w:cs="Times New Roman"/>
          <w:b/>
          <w:sz w:val="24"/>
          <w:szCs w:val="24"/>
        </w:rPr>
      </w:pPr>
    </w:p>
    <w:p w:rsidR="006E6548" w:rsidRPr="00EA0CCF" w:rsidRDefault="00426A2B" w:rsidP="00B910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ARAÚJO, </w:t>
      </w:r>
      <w:proofErr w:type="spellStart"/>
      <w:r>
        <w:rPr>
          <w:rFonts w:ascii="Times New Roman" w:hAnsi="Times New Roman" w:cs="Times New Roman"/>
          <w:sz w:val="24"/>
          <w:szCs w:val="24"/>
        </w:rPr>
        <w:t>L.M.</w:t>
      </w:r>
      <w:proofErr w:type="spellEnd"/>
      <w:r>
        <w:rPr>
          <w:rFonts w:ascii="Times New Roman" w:hAnsi="Times New Roman" w:cs="Times New Roman"/>
          <w:sz w:val="24"/>
          <w:szCs w:val="24"/>
        </w:rPr>
        <w:t xml:space="preserve"> FRANÇA, </w:t>
      </w:r>
      <w:proofErr w:type="spellStart"/>
      <w:r>
        <w:rPr>
          <w:rFonts w:ascii="Times New Roman" w:hAnsi="Times New Roman" w:cs="Times New Roman"/>
          <w:sz w:val="24"/>
          <w:szCs w:val="24"/>
        </w:rPr>
        <w:t>A.B.</w:t>
      </w:r>
      <w:proofErr w:type="spellEnd"/>
      <w:r>
        <w:rPr>
          <w:rFonts w:ascii="Times New Roman" w:hAnsi="Times New Roman" w:cs="Times New Roman"/>
          <w:sz w:val="24"/>
          <w:szCs w:val="24"/>
        </w:rPr>
        <w:t xml:space="preserve"> e POTTER</w:t>
      </w:r>
      <w:r w:rsidR="006E6548" w:rsidRPr="00EA0CCF">
        <w:rPr>
          <w:rFonts w:ascii="Times New Roman" w:hAnsi="Times New Roman" w:cs="Times New Roman"/>
          <w:sz w:val="24"/>
          <w:szCs w:val="24"/>
        </w:rPr>
        <w:t xml:space="preserve">, </w:t>
      </w:r>
      <w:proofErr w:type="spellStart"/>
      <w:r w:rsidR="006E6548" w:rsidRPr="00EA0CCF">
        <w:rPr>
          <w:rFonts w:ascii="Times New Roman" w:hAnsi="Times New Roman" w:cs="Times New Roman"/>
          <w:sz w:val="24"/>
          <w:szCs w:val="24"/>
        </w:rPr>
        <w:t>P.E.</w:t>
      </w:r>
      <w:proofErr w:type="spellEnd"/>
      <w:r w:rsidR="006E6548" w:rsidRPr="00EA0CCF">
        <w:rPr>
          <w:rFonts w:ascii="Times New Roman" w:hAnsi="Times New Roman" w:cs="Times New Roman"/>
          <w:sz w:val="24"/>
          <w:szCs w:val="24"/>
        </w:rPr>
        <w:t xml:space="preserve"> 1995. </w:t>
      </w:r>
      <w:r w:rsidR="006E6548" w:rsidRPr="00EA0CCF">
        <w:rPr>
          <w:rFonts w:ascii="Times New Roman" w:hAnsi="Times New Roman" w:cs="Times New Roman"/>
          <w:b/>
          <w:sz w:val="24"/>
          <w:szCs w:val="24"/>
        </w:rPr>
        <w:t>Aqüífero Gigante do MERCOSUL no Brasil, Argentina, Paraguai e Uruguai:</w:t>
      </w:r>
      <w:r w:rsidR="006E6548" w:rsidRPr="00EA0CCF">
        <w:rPr>
          <w:rFonts w:ascii="Times New Roman" w:hAnsi="Times New Roman" w:cs="Times New Roman"/>
          <w:sz w:val="24"/>
          <w:szCs w:val="24"/>
        </w:rPr>
        <w:t xml:space="preserve"> Mapas hidrogeológicos das Formações Botucatu, Pirambóia, Rosário do Sul, </w:t>
      </w:r>
      <w:proofErr w:type="spellStart"/>
      <w:r w:rsidR="006E6548" w:rsidRPr="00EA0CCF">
        <w:rPr>
          <w:rFonts w:ascii="Times New Roman" w:hAnsi="Times New Roman" w:cs="Times New Roman"/>
          <w:sz w:val="24"/>
          <w:szCs w:val="24"/>
        </w:rPr>
        <w:t>Buena</w:t>
      </w:r>
      <w:proofErr w:type="spellEnd"/>
      <w:r w:rsidR="006E6548" w:rsidRPr="00EA0CCF">
        <w:rPr>
          <w:rFonts w:ascii="Times New Roman" w:hAnsi="Times New Roman" w:cs="Times New Roman"/>
          <w:sz w:val="24"/>
          <w:szCs w:val="24"/>
        </w:rPr>
        <w:t xml:space="preserve"> Vista, </w:t>
      </w:r>
      <w:proofErr w:type="spellStart"/>
      <w:r w:rsidR="006E6548" w:rsidRPr="00EA0CCF">
        <w:rPr>
          <w:rFonts w:ascii="Times New Roman" w:hAnsi="Times New Roman" w:cs="Times New Roman"/>
          <w:sz w:val="24"/>
          <w:szCs w:val="24"/>
        </w:rPr>
        <w:t>Misiones</w:t>
      </w:r>
      <w:proofErr w:type="spellEnd"/>
      <w:r w:rsidR="006E6548" w:rsidRPr="00EA0CCF">
        <w:rPr>
          <w:rFonts w:ascii="Times New Roman" w:hAnsi="Times New Roman" w:cs="Times New Roman"/>
          <w:sz w:val="24"/>
          <w:szCs w:val="24"/>
        </w:rPr>
        <w:t xml:space="preserve"> e </w:t>
      </w:r>
      <w:proofErr w:type="spellStart"/>
      <w:r w:rsidR="006E6548" w:rsidRPr="00EA0CCF">
        <w:rPr>
          <w:rFonts w:ascii="Times New Roman" w:hAnsi="Times New Roman" w:cs="Times New Roman"/>
          <w:sz w:val="24"/>
          <w:szCs w:val="24"/>
        </w:rPr>
        <w:t>Tacuarembó</w:t>
      </w:r>
      <w:proofErr w:type="spellEnd"/>
      <w:r w:rsidR="006E6548" w:rsidRPr="00EA0CCF">
        <w:rPr>
          <w:rFonts w:ascii="Times New Roman" w:hAnsi="Times New Roman" w:cs="Times New Roman"/>
          <w:sz w:val="24"/>
          <w:szCs w:val="24"/>
        </w:rPr>
        <w:t>. UFPR e PETROBRÁS, 16 p. Curitiba, Paraná - Brasil.</w:t>
      </w:r>
      <w:r w:rsidR="006E6548" w:rsidRPr="00EA0CCF">
        <w:rPr>
          <w:rFonts w:ascii="Times New Roman" w:hAnsi="Times New Roman" w:cs="Times New Roman"/>
          <w:sz w:val="24"/>
          <w:szCs w:val="24"/>
        </w:rPr>
        <w:br/>
      </w:r>
    </w:p>
    <w:p w:rsidR="006E6548" w:rsidRDefault="006E6548" w:rsidP="00B910AB">
      <w:pPr>
        <w:spacing w:after="0" w:line="240" w:lineRule="auto"/>
        <w:rPr>
          <w:rFonts w:ascii="Times New Roman" w:hAnsi="Times New Roman" w:cs="Times New Roman"/>
          <w:b/>
          <w:sz w:val="24"/>
          <w:szCs w:val="24"/>
        </w:rPr>
      </w:pPr>
    </w:p>
    <w:p w:rsidR="006E6548" w:rsidRPr="00426A2B" w:rsidRDefault="006E6548" w:rsidP="00B910AB">
      <w:pPr>
        <w:spacing w:after="0" w:line="240" w:lineRule="auto"/>
        <w:rPr>
          <w:rFonts w:ascii="Times New Roman" w:hAnsi="Times New Roman" w:cs="Times New Roman"/>
          <w:sz w:val="24"/>
          <w:szCs w:val="24"/>
        </w:rPr>
      </w:pPr>
      <w:r>
        <w:rPr>
          <w:rFonts w:ascii="Times New Roman" w:hAnsi="Times New Roman" w:cs="Times New Roman"/>
          <w:sz w:val="24"/>
          <w:szCs w:val="24"/>
        </w:rPr>
        <w:t>BORGHETTI,</w:t>
      </w:r>
      <w:r w:rsidR="00426A2B">
        <w:rPr>
          <w:rFonts w:ascii="Times New Roman" w:hAnsi="Times New Roman" w:cs="Times New Roman"/>
          <w:sz w:val="24"/>
          <w:szCs w:val="24"/>
        </w:rPr>
        <w:t xml:space="preserve"> Nadia Rita </w:t>
      </w:r>
      <w:proofErr w:type="spellStart"/>
      <w:r w:rsidR="00426A2B">
        <w:rPr>
          <w:rFonts w:ascii="Times New Roman" w:hAnsi="Times New Roman" w:cs="Times New Roman"/>
          <w:sz w:val="24"/>
          <w:szCs w:val="24"/>
        </w:rPr>
        <w:t>Boscardin</w:t>
      </w:r>
      <w:proofErr w:type="spellEnd"/>
      <w:r w:rsidR="00426A2B">
        <w:rPr>
          <w:rFonts w:ascii="Times New Roman" w:hAnsi="Times New Roman" w:cs="Times New Roman"/>
          <w:sz w:val="24"/>
          <w:szCs w:val="24"/>
        </w:rPr>
        <w:t xml:space="preserve">; BORGHETTI, Jose Roberto; FILHO, Ernani Francisco da Rosa. </w:t>
      </w:r>
      <w:r w:rsidR="00426A2B" w:rsidRPr="00426A2B">
        <w:rPr>
          <w:rFonts w:ascii="Times New Roman" w:hAnsi="Times New Roman" w:cs="Times New Roman"/>
          <w:b/>
          <w:sz w:val="24"/>
          <w:szCs w:val="24"/>
        </w:rPr>
        <w:t>Aqüífero Guarani</w:t>
      </w:r>
      <w:r w:rsidR="00426A2B">
        <w:rPr>
          <w:rFonts w:ascii="Times New Roman" w:hAnsi="Times New Roman" w:cs="Times New Roman"/>
          <w:b/>
          <w:sz w:val="24"/>
          <w:szCs w:val="24"/>
        </w:rPr>
        <w:t xml:space="preserve">. </w:t>
      </w:r>
      <w:r w:rsidR="00426A2B">
        <w:rPr>
          <w:rFonts w:ascii="Times New Roman" w:hAnsi="Times New Roman" w:cs="Times New Roman"/>
          <w:sz w:val="24"/>
          <w:szCs w:val="24"/>
        </w:rPr>
        <w:t>2004. Disponível em: &lt;</w:t>
      </w:r>
      <w:r w:rsidR="00426A2B" w:rsidRPr="00426A2B">
        <w:t xml:space="preserve"> </w:t>
      </w:r>
      <w:r w:rsidR="00426A2B" w:rsidRPr="00426A2B">
        <w:rPr>
          <w:rFonts w:ascii="Times New Roman" w:hAnsi="Times New Roman" w:cs="Times New Roman"/>
          <w:sz w:val="24"/>
          <w:szCs w:val="24"/>
        </w:rPr>
        <w:t xml:space="preserve">http://www.oaquiferoguarani.com.br/index_02.htm </w:t>
      </w:r>
      <w:r w:rsidR="00426A2B">
        <w:rPr>
          <w:rFonts w:ascii="Times New Roman" w:hAnsi="Times New Roman" w:cs="Times New Roman"/>
          <w:sz w:val="24"/>
          <w:szCs w:val="24"/>
        </w:rPr>
        <w:t>&gt;. Acesso em: 21 mai. 2011</w:t>
      </w:r>
    </w:p>
    <w:p w:rsidR="006E6548" w:rsidRDefault="006E6548" w:rsidP="00B910AB">
      <w:pPr>
        <w:spacing w:after="0" w:line="240" w:lineRule="auto"/>
        <w:rPr>
          <w:rFonts w:ascii="Times New Roman" w:hAnsi="Times New Roman" w:cs="Times New Roman"/>
          <w:sz w:val="24"/>
          <w:szCs w:val="24"/>
        </w:rPr>
      </w:pPr>
    </w:p>
    <w:p w:rsidR="006E6548" w:rsidRDefault="006E6548" w:rsidP="00B910AB">
      <w:pPr>
        <w:spacing w:after="0" w:line="240" w:lineRule="auto"/>
        <w:rPr>
          <w:rFonts w:ascii="Times New Roman" w:hAnsi="Times New Roman" w:cs="Times New Roman"/>
          <w:sz w:val="24"/>
          <w:szCs w:val="24"/>
        </w:rPr>
      </w:pPr>
    </w:p>
    <w:p w:rsidR="006E6548" w:rsidRPr="00A7686B" w:rsidRDefault="006E6548" w:rsidP="00B910AB">
      <w:pPr>
        <w:spacing w:after="0" w:line="240" w:lineRule="auto"/>
        <w:rPr>
          <w:rFonts w:ascii="Times New Roman" w:hAnsi="Times New Roman" w:cs="Times New Roman"/>
          <w:sz w:val="24"/>
          <w:szCs w:val="24"/>
        </w:rPr>
      </w:pPr>
      <w:r w:rsidRPr="00A7686B">
        <w:rPr>
          <w:rFonts w:ascii="Times New Roman" w:hAnsi="Times New Roman" w:cs="Times New Roman"/>
          <w:sz w:val="24"/>
          <w:szCs w:val="24"/>
        </w:rPr>
        <w:t>BRASIL.</w:t>
      </w:r>
      <w:r>
        <w:rPr>
          <w:rFonts w:ascii="Times New Roman" w:hAnsi="Times New Roman" w:cs="Times New Roman"/>
          <w:sz w:val="24"/>
          <w:szCs w:val="24"/>
        </w:rPr>
        <w:t xml:space="preserve"> </w:t>
      </w:r>
      <w:r w:rsidRPr="00A7686B">
        <w:rPr>
          <w:rFonts w:ascii="Times New Roman" w:hAnsi="Times New Roman" w:cs="Times New Roman"/>
          <w:b/>
          <w:sz w:val="24"/>
          <w:szCs w:val="24"/>
        </w:rPr>
        <w:t>Ministério do Meio Ambiente</w:t>
      </w:r>
      <w:r>
        <w:rPr>
          <w:rFonts w:ascii="Times New Roman" w:hAnsi="Times New Roman" w:cs="Times New Roman"/>
          <w:sz w:val="24"/>
          <w:szCs w:val="24"/>
        </w:rPr>
        <w:t>. Disponível em: &lt;</w:t>
      </w:r>
      <w:proofErr w:type="gramStart"/>
      <w:r w:rsidRPr="00A7686B">
        <w:rPr>
          <w:rFonts w:ascii="Times New Roman" w:hAnsi="Times New Roman" w:cs="Times New Roman"/>
          <w:sz w:val="24"/>
          <w:szCs w:val="24"/>
        </w:rPr>
        <w:t>http://www.mma.gov.br/sitio/index.</w:t>
      </w:r>
      <w:proofErr w:type="gramEnd"/>
      <w:r w:rsidRPr="00A7686B">
        <w:rPr>
          <w:rFonts w:ascii="Times New Roman" w:hAnsi="Times New Roman" w:cs="Times New Roman"/>
          <w:sz w:val="24"/>
          <w:szCs w:val="24"/>
        </w:rPr>
        <w:t>php?</w:t>
      </w:r>
      <w:proofErr w:type="gramStart"/>
      <w:r w:rsidRPr="00A7686B">
        <w:rPr>
          <w:rFonts w:ascii="Times New Roman" w:hAnsi="Times New Roman" w:cs="Times New Roman"/>
          <w:sz w:val="24"/>
          <w:szCs w:val="24"/>
        </w:rPr>
        <w:t>ido</w:t>
      </w:r>
      <w:proofErr w:type="gramEnd"/>
      <w:r w:rsidRPr="00A7686B">
        <w:rPr>
          <w:rFonts w:ascii="Times New Roman" w:hAnsi="Times New Roman" w:cs="Times New Roman"/>
          <w:sz w:val="24"/>
          <w:szCs w:val="24"/>
        </w:rPr>
        <w:t>=conteudo.monta&amp;idEstrutura=161&amp;idConteudo=9515&amp;idMenu=10197</w:t>
      </w:r>
      <w:r>
        <w:rPr>
          <w:rFonts w:ascii="Times New Roman" w:hAnsi="Times New Roman" w:cs="Times New Roman"/>
          <w:sz w:val="24"/>
          <w:szCs w:val="24"/>
        </w:rPr>
        <w:t>&gt;. Acesso em: 21 mai. 2010</w:t>
      </w:r>
      <w:r w:rsidRPr="00A7686B">
        <w:rPr>
          <w:rFonts w:ascii="Times New Roman" w:hAnsi="Times New Roman" w:cs="Times New Roman"/>
          <w:sz w:val="24"/>
          <w:szCs w:val="24"/>
        </w:rPr>
        <w:t xml:space="preserve"> </w:t>
      </w:r>
    </w:p>
    <w:p w:rsidR="006E6548" w:rsidRDefault="006E6548" w:rsidP="00B910AB">
      <w:pPr>
        <w:spacing w:after="0" w:line="240" w:lineRule="auto"/>
        <w:rPr>
          <w:rFonts w:ascii="Times New Roman" w:hAnsi="Times New Roman" w:cs="Times New Roman"/>
          <w:b/>
          <w:sz w:val="24"/>
          <w:szCs w:val="24"/>
        </w:rPr>
      </w:pPr>
    </w:p>
    <w:p w:rsidR="006E6548" w:rsidRDefault="006E6548" w:rsidP="00B910AB">
      <w:pPr>
        <w:spacing w:after="0" w:line="240" w:lineRule="auto"/>
        <w:rPr>
          <w:rFonts w:ascii="Times New Roman" w:hAnsi="Times New Roman" w:cs="Times New Roman"/>
          <w:b/>
          <w:sz w:val="24"/>
          <w:szCs w:val="24"/>
        </w:rPr>
      </w:pPr>
    </w:p>
    <w:p w:rsidR="006E6548" w:rsidRPr="00532277" w:rsidRDefault="006E6548" w:rsidP="00B910AB">
      <w:pPr>
        <w:spacing w:after="0" w:line="240" w:lineRule="auto"/>
        <w:rPr>
          <w:rFonts w:ascii="Times New Roman" w:hAnsi="Times New Roman" w:cs="Times New Roman"/>
          <w:sz w:val="24"/>
          <w:szCs w:val="24"/>
        </w:rPr>
      </w:pPr>
      <w:r w:rsidRPr="00532277">
        <w:rPr>
          <w:rFonts w:ascii="Times New Roman" w:hAnsi="Times New Roman" w:cs="Times New Roman"/>
          <w:sz w:val="24"/>
          <w:szCs w:val="24"/>
        </w:rPr>
        <w:t xml:space="preserve">BRASIL. </w:t>
      </w:r>
      <w:r w:rsidRPr="00532277">
        <w:rPr>
          <w:rFonts w:ascii="Times New Roman" w:hAnsi="Times New Roman" w:cs="Times New Roman"/>
          <w:b/>
          <w:sz w:val="24"/>
          <w:szCs w:val="24"/>
        </w:rPr>
        <w:t>Ministério das Relações Exteriores</w:t>
      </w:r>
      <w:r w:rsidRPr="00532277">
        <w:rPr>
          <w:rFonts w:ascii="Times New Roman" w:hAnsi="Times New Roman" w:cs="Times New Roman"/>
          <w:sz w:val="24"/>
          <w:szCs w:val="24"/>
        </w:rPr>
        <w:t>. Disponível em: &lt;</w:t>
      </w:r>
      <w:hyperlink r:id="rId8" w:history="1">
        <w:r w:rsidRPr="00532277">
          <w:rPr>
            <w:rStyle w:val="Hyperlink"/>
            <w:rFonts w:ascii="Times New Roman" w:hAnsi="Times New Roman" w:cs="Times New Roman"/>
            <w:color w:val="auto"/>
            <w:sz w:val="24"/>
            <w:szCs w:val="24"/>
            <w:u w:val="none"/>
          </w:rPr>
          <w:t>http://www.itamaraty.gov.br/</w:t>
        </w:r>
      </w:hyperlink>
      <w:r w:rsidRPr="00532277">
        <w:rPr>
          <w:rFonts w:ascii="Times New Roman" w:hAnsi="Times New Roman" w:cs="Times New Roman"/>
          <w:sz w:val="24"/>
          <w:szCs w:val="24"/>
        </w:rPr>
        <w:t>&gt;</w:t>
      </w:r>
      <w:proofErr w:type="gramStart"/>
      <w:r w:rsidRPr="00532277">
        <w:rPr>
          <w:rFonts w:ascii="Times New Roman" w:hAnsi="Times New Roman" w:cs="Times New Roman"/>
          <w:sz w:val="24"/>
          <w:szCs w:val="24"/>
        </w:rPr>
        <w:t xml:space="preserve"> .</w:t>
      </w:r>
      <w:proofErr w:type="gramEnd"/>
      <w:r w:rsidRPr="00532277">
        <w:rPr>
          <w:rFonts w:ascii="Times New Roman" w:hAnsi="Times New Roman" w:cs="Times New Roman"/>
          <w:sz w:val="24"/>
          <w:szCs w:val="24"/>
        </w:rPr>
        <w:t xml:space="preserve"> Acesso em: 20 mai. 2011.</w:t>
      </w:r>
    </w:p>
    <w:p w:rsidR="006E6548" w:rsidRDefault="006E6548" w:rsidP="00B910AB">
      <w:pPr>
        <w:spacing w:after="0" w:line="240" w:lineRule="auto"/>
        <w:rPr>
          <w:rFonts w:ascii="Times New Roman" w:hAnsi="Times New Roman" w:cs="Times New Roman"/>
          <w:b/>
          <w:sz w:val="24"/>
          <w:szCs w:val="24"/>
        </w:rPr>
      </w:pPr>
    </w:p>
    <w:p w:rsidR="006E6548" w:rsidRDefault="006E6548" w:rsidP="00B910AB">
      <w:pPr>
        <w:spacing w:after="0" w:line="240" w:lineRule="auto"/>
        <w:rPr>
          <w:rFonts w:ascii="Times New Roman" w:hAnsi="Times New Roman" w:cs="Times New Roman"/>
          <w:b/>
          <w:sz w:val="24"/>
          <w:szCs w:val="24"/>
        </w:rPr>
      </w:pPr>
    </w:p>
    <w:p w:rsidR="006E6548" w:rsidRPr="00DD4E04" w:rsidRDefault="006E6548" w:rsidP="00B910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FREITAS, Fabiana Paschoal. </w:t>
      </w:r>
      <w:r>
        <w:rPr>
          <w:rFonts w:ascii="Times New Roman" w:hAnsi="Times New Roman" w:cs="Times New Roman"/>
          <w:b/>
          <w:sz w:val="24"/>
          <w:szCs w:val="24"/>
        </w:rPr>
        <w:t xml:space="preserve">Águas subterrâneas transfronteiriças: </w:t>
      </w:r>
      <w:r>
        <w:rPr>
          <w:rFonts w:ascii="Times New Roman" w:hAnsi="Times New Roman" w:cs="Times New Roman"/>
          <w:sz w:val="24"/>
          <w:szCs w:val="24"/>
        </w:rPr>
        <w:t>o Aqüífero Guarani e o Projeto do GEF/Banco Mundial. São Paulo: Revista dos Tribunais, 2003.</w:t>
      </w:r>
    </w:p>
    <w:p w:rsidR="006E6548" w:rsidRDefault="006E6548" w:rsidP="00B910AB">
      <w:pPr>
        <w:spacing w:after="0" w:line="240" w:lineRule="auto"/>
        <w:rPr>
          <w:rFonts w:ascii="Times New Roman" w:hAnsi="Times New Roman" w:cs="Times New Roman"/>
          <w:sz w:val="24"/>
          <w:szCs w:val="24"/>
        </w:rPr>
      </w:pPr>
    </w:p>
    <w:p w:rsidR="00426A2B" w:rsidRDefault="00426A2B" w:rsidP="00B910AB">
      <w:pPr>
        <w:spacing w:after="0" w:line="240" w:lineRule="auto"/>
        <w:rPr>
          <w:rFonts w:ascii="Times New Roman" w:hAnsi="Times New Roman" w:cs="Times New Roman"/>
          <w:sz w:val="24"/>
          <w:szCs w:val="24"/>
        </w:rPr>
      </w:pPr>
    </w:p>
    <w:p w:rsidR="006E6548" w:rsidRDefault="00426A2B" w:rsidP="00B910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GOCKEL, Luísa; MEDEIROS, Marcelo. </w:t>
      </w:r>
      <w:r w:rsidRPr="00426A2B">
        <w:rPr>
          <w:rFonts w:ascii="Times New Roman" w:hAnsi="Times New Roman" w:cs="Times New Roman"/>
          <w:b/>
          <w:sz w:val="24"/>
          <w:szCs w:val="24"/>
        </w:rPr>
        <w:t>Aqüífero Guarani:</w:t>
      </w:r>
      <w:r w:rsidRPr="00426A2B">
        <w:rPr>
          <w:rFonts w:ascii="Times New Roman" w:hAnsi="Times New Roman" w:cs="Times New Roman"/>
          <w:sz w:val="24"/>
          <w:szCs w:val="24"/>
        </w:rPr>
        <w:t xml:space="preserve"> reserva de preocupação</w:t>
      </w:r>
      <w:r>
        <w:rPr>
          <w:rFonts w:ascii="Times New Roman" w:hAnsi="Times New Roman" w:cs="Times New Roman"/>
          <w:sz w:val="24"/>
          <w:szCs w:val="24"/>
        </w:rPr>
        <w:t>. 2004. Disponível em: &lt;</w:t>
      </w:r>
      <w:r w:rsidRPr="00426A2B">
        <w:t xml:space="preserve"> </w:t>
      </w:r>
      <w:r w:rsidRPr="00426A2B">
        <w:rPr>
          <w:rFonts w:ascii="Times New Roman" w:hAnsi="Times New Roman" w:cs="Times New Roman"/>
          <w:sz w:val="24"/>
          <w:szCs w:val="24"/>
        </w:rPr>
        <w:t>http://www.uniagua.org.br/public_html/website/default.asp?</w:t>
      </w:r>
      <w:proofErr w:type="gramStart"/>
      <w:r w:rsidRPr="00426A2B">
        <w:rPr>
          <w:rFonts w:ascii="Times New Roman" w:hAnsi="Times New Roman" w:cs="Times New Roman"/>
          <w:sz w:val="24"/>
          <w:szCs w:val="24"/>
        </w:rPr>
        <w:t>tp</w:t>
      </w:r>
      <w:proofErr w:type="gramEnd"/>
      <w:r w:rsidRPr="00426A2B">
        <w:rPr>
          <w:rFonts w:ascii="Times New Roman" w:hAnsi="Times New Roman" w:cs="Times New Roman"/>
          <w:sz w:val="24"/>
          <w:szCs w:val="24"/>
        </w:rPr>
        <w:t xml:space="preserve">=3&amp;pag=aquifero.htm#aquifero2 </w:t>
      </w:r>
      <w:r>
        <w:rPr>
          <w:rFonts w:ascii="Times New Roman" w:hAnsi="Times New Roman" w:cs="Times New Roman"/>
          <w:sz w:val="24"/>
          <w:szCs w:val="24"/>
        </w:rPr>
        <w:t xml:space="preserve">&gt;. Acesso em: 21 mai. 2011 </w:t>
      </w:r>
    </w:p>
    <w:p w:rsidR="00426A2B" w:rsidRDefault="00426A2B" w:rsidP="00B910AB">
      <w:pPr>
        <w:spacing w:after="0" w:line="240" w:lineRule="auto"/>
        <w:rPr>
          <w:rFonts w:ascii="Times New Roman" w:hAnsi="Times New Roman" w:cs="Times New Roman"/>
          <w:sz w:val="24"/>
          <w:szCs w:val="24"/>
        </w:rPr>
      </w:pPr>
    </w:p>
    <w:p w:rsidR="00426A2B" w:rsidRDefault="00426A2B" w:rsidP="00B910AB">
      <w:pPr>
        <w:spacing w:after="0" w:line="240" w:lineRule="auto"/>
        <w:rPr>
          <w:rFonts w:ascii="Times New Roman" w:hAnsi="Times New Roman" w:cs="Times New Roman"/>
          <w:sz w:val="24"/>
          <w:szCs w:val="24"/>
        </w:rPr>
      </w:pPr>
    </w:p>
    <w:p w:rsidR="006E6548" w:rsidRDefault="006E6548" w:rsidP="00B910AB">
      <w:pPr>
        <w:spacing w:after="0" w:line="240" w:lineRule="auto"/>
        <w:rPr>
          <w:rFonts w:ascii="Times New Roman" w:hAnsi="Times New Roman" w:cs="Times New Roman"/>
          <w:sz w:val="24"/>
          <w:szCs w:val="24"/>
        </w:rPr>
      </w:pPr>
      <w:r w:rsidRPr="002E4D35">
        <w:rPr>
          <w:rFonts w:ascii="Times New Roman" w:hAnsi="Times New Roman" w:cs="Times New Roman"/>
          <w:sz w:val="24"/>
          <w:szCs w:val="24"/>
        </w:rPr>
        <w:t>RIBEIRO, Wagner Costa</w:t>
      </w:r>
      <w:r w:rsidRPr="002E4D35">
        <w:rPr>
          <w:rFonts w:ascii="Times New Roman" w:hAnsi="Times New Roman" w:cs="Times New Roman"/>
          <w:b/>
          <w:sz w:val="24"/>
          <w:szCs w:val="24"/>
        </w:rPr>
        <w:t xml:space="preserve">. </w:t>
      </w:r>
      <w:r w:rsidRPr="002E4D35">
        <w:rPr>
          <w:rFonts w:ascii="Times New Roman" w:hAnsi="Times New Roman" w:cs="Times New Roman"/>
          <w:sz w:val="24"/>
          <w:szCs w:val="24"/>
        </w:rPr>
        <w:t>Aqüífero Guarani:</w:t>
      </w:r>
      <w:r w:rsidRPr="002E4D35">
        <w:rPr>
          <w:rFonts w:ascii="Times New Roman" w:hAnsi="Times New Roman" w:cs="Times New Roman"/>
          <w:b/>
          <w:sz w:val="24"/>
          <w:szCs w:val="24"/>
        </w:rPr>
        <w:t xml:space="preserve"> </w:t>
      </w:r>
      <w:r w:rsidRPr="002E4D35">
        <w:rPr>
          <w:rFonts w:ascii="Times New Roman" w:hAnsi="Times New Roman" w:cs="Times New Roman"/>
          <w:sz w:val="24"/>
          <w:szCs w:val="24"/>
        </w:rPr>
        <w:t>gestão compartilhada e soberania.</w:t>
      </w:r>
      <w:r w:rsidRPr="002E4D35">
        <w:rPr>
          <w:rFonts w:ascii="Times New Roman" w:hAnsi="Times New Roman" w:cs="Times New Roman"/>
          <w:bCs/>
          <w:sz w:val="24"/>
          <w:szCs w:val="24"/>
        </w:rPr>
        <w:t xml:space="preserve"> </w:t>
      </w:r>
      <w:r w:rsidRPr="002E4D35">
        <w:rPr>
          <w:rFonts w:ascii="Times New Roman" w:hAnsi="Times New Roman" w:cs="Times New Roman"/>
          <w:b/>
          <w:bCs/>
          <w:sz w:val="24"/>
          <w:szCs w:val="24"/>
        </w:rPr>
        <w:t>Estud</w:t>
      </w:r>
      <w:r>
        <w:rPr>
          <w:rFonts w:ascii="Times New Roman" w:hAnsi="Times New Roman" w:cs="Times New Roman"/>
          <w:b/>
          <w:bCs/>
          <w:sz w:val="24"/>
          <w:szCs w:val="24"/>
        </w:rPr>
        <w:t>os</w:t>
      </w:r>
      <w:r w:rsidRPr="002E4D35">
        <w:rPr>
          <w:rFonts w:ascii="Times New Roman" w:hAnsi="Times New Roman" w:cs="Times New Roman"/>
          <w:b/>
          <w:bCs/>
          <w:sz w:val="24"/>
          <w:szCs w:val="24"/>
        </w:rPr>
        <w:t xml:space="preserve"> </w:t>
      </w:r>
      <w:r>
        <w:rPr>
          <w:rFonts w:ascii="Times New Roman" w:hAnsi="Times New Roman" w:cs="Times New Roman"/>
          <w:b/>
          <w:bCs/>
          <w:sz w:val="24"/>
          <w:szCs w:val="24"/>
        </w:rPr>
        <w:t>A</w:t>
      </w:r>
      <w:r w:rsidRPr="002E4D35">
        <w:rPr>
          <w:rFonts w:ascii="Times New Roman" w:hAnsi="Times New Roman" w:cs="Times New Roman"/>
          <w:b/>
          <w:bCs/>
          <w:sz w:val="24"/>
          <w:szCs w:val="24"/>
        </w:rPr>
        <w:t>v</w:t>
      </w:r>
      <w:r>
        <w:rPr>
          <w:rFonts w:ascii="Times New Roman" w:hAnsi="Times New Roman" w:cs="Times New Roman"/>
          <w:b/>
          <w:bCs/>
          <w:sz w:val="24"/>
          <w:szCs w:val="24"/>
        </w:rPr>
        <w:t>ançados</w:t>
      </w:r>
      <w:r w:rsidRPr="002E4D35">
        <w:rPr>
          <w:rFonts w:ascii="Times New Roman" w:hAnsi="Times New Roman" w:cs="Times New Roman"/>
          <w:bCs/>
          <w:sz w:val="24"/>
          <w:szCs w:val="24"/>
        </w:rPr>
        <w:t>.</w:t>
      </w:r>
      <w:r>
        <w:rPr>
          <w:rFonts w:ascii="Times New Roman" w:hAnsi="Times New Roman" w:cs="Times New Roman"/>
          <w:sz w:val="24"/>
          <w:szCs w:val="24"/>
        </w:rPr>
        <w:t xml:space="preserve"> São Paulo,  v. 22,  n. 64</w:t>
      </w:r>
      <w:r w:rsidRPr="0084498B">
        <w:rPr>
          <w:rFonts w:ascii="Times New Roman" w:hAnsi="Times New Roman" w:cs="Times New Roman"/>
          <w:sz w:val="24"/>
          <w:szCs w:val="24"/>
        </w:rPr>
        <w:t>, p. 227-238</w:t>
      </w:r>
      <w:r>
        <w:rPr>
          <w:rFonts w:ascii="Times New Roman" w:hAnsi="Times New Roman" w:cs="Times New Roman"/>
          <w:sz w:val="24"/>
          <w:szCs w:val="24"/>
        </w:rPr>
        <w:t>, d</w:t>
      </w:r>
      <w:r w:rsidRPr="002E4D35">
        <w:rPr>
          <w:rFonts w:ascii="Times New Roman" w:hAnsi="Times New Roman" w:cs="Times New Roman"/>
          <w:sz w:val="24"/>
          <w:szCs w:val="24"/>
        </w:rPr>
        <w:t>ec.  2008.   Disponível em: &lt;</w:t>
      </w:r>
      <w:proofErr w:type="gramStart"/>
      <w:r w:rsidRPr="002E4D35">
        <w:rPr>
          <w:rFonts w:ascii="Times New Roman" w:hAnsi="Times New Roman" w:cs="Times New Roman"/>
          <w:sz w:val="24"/>
          <w:szCs w:val="24"/>
        </w:rPr>
        <w:t>http://www.scielo.br/scielo.</w:t>
      </w:r>
      <w:proofErr w:type="gramEnd"/>
      <w:r w:rsidRPr="002E4D35">
        <w:rPr>
          <w:rFonts w:ascii="Times New Roman" w:hAnsi="Times New Roman" w:cs="Times New Roman"/>
          <w:sz w:val="24"/>
          <w:szCs w:val="24"/>
        </w:rPr>
        <w:t>php?</w:t>
      </w:r>
      <w:proofErr w:type="gramStart"/>
      <w:r w:rsidRPr="002E4D35">
        <w:rPr>
          <w:rFonts w:ascii="Times New Roman" w:hAnsi="Times New Roman" w:cs="Times New Roman"/>
          <w:sz w:val="24"/>
          <w:szCs w:val="24"/>
        </w:rPr>
        <w:t>script</w:t>
      </w:r>
      <w:proofErr w:type="gramEnd"/>
      <w:r w:rsidRPr="002E4D35">
        <w:rPr>
          <w:rFonts w:ascii="Times New Roman" w:hAnsi="Times New Roman" w:cs="Times New Roman"/>
          <w:sz w:val="24"/>
          <w:szCs w:val="24"/>
        </w:rPr>
        <w:t>=sci_arttext&amp;pid=S0103-4014200</w:t>
      </w:r>
      <w:r>
        <w:rPr>
          <w:rFonts w:ascii="Times New Roman" w:hAnsi="Times New Roman" w:cs="Times New Roman"/>
          <w:sz w:val="24"/>
          <w:szCs w:val="24"/>
        </w:rPr>
        <w:t>8000300014&amp;lng=en&amp;nrm=iso&gt;. Acesso</w:t>
      </w:r>
      <w:r w:rsidRPr="002E4D35">
        <w:rPr>
          <w:rFonts w:ascii="Times New Roman" w:hAnsi="Times New Roman" w:cs="Times New Roman"/>
          <w:sz w:val="24"/>
          <w:szCs w:val="24"/>
        </w:rPr>
        <w:t xml:space="preserve"> </w:t>
      </w:r>
      <w:r>
        <w:rPr>
          <w:rFonts w:ascii="Times New Roman" w:hAnsi="Times New Roman" w:cs="Times New Roman"/>
          <w:sz w:val="24"/>
          <w:szCs w:val="24"/>
        </w:rPr>
        <w:t xml:space="preserve">em: </w:t>
      </w:r>
      <w:r w:rsidRPr="002E4D35">
        <w:rPr>
          <w:rFonts w:ascii="Times New Roman" w:hAnsi="Times New Roman" w:cs="Times New Roman"/>
          <w:sz w:val="24"/>
          <w:szCs w:val="24"/>
        </w:rPr>
        <w:t>20 </w:t>
      </w:r>
      <w:r>
        <w:rPr>
          <w:rFonts w:ascii="Times New Roman" w:hAnsi="Times New Roman" w:cs="Times New Roman"/>
          <w:sz w:val="24"/>
          <w:szCs w:val="24"/>
        </w:rPr>
        <w:t xml:space="preserve"> mai.</w:t>
      </w:r>
      <w:r w:rsidRPr="002E4D35">
        <w:rPr>
          <w:rFonts w:ascii="Times New Roman" w:hAnsi="Times New Roman" w:cs="Times New Roman"/>
          <w:sz w:val="24"/>
          <w:szCs w:val="24"/>
        </w:rPr>
        <w:t>  2011. </w:t>
      </w:r>
    </w:p>
    <w:p w:rsidR="006E6548" w:rsidRDefault="006E6548" w:rsidP="00B910AB">
      <w:pPr>
        <w:spacing w:after="0" w:line="240" w:lineRule="auto"/>
        <w:rPr>
          <w:rFonts w:ascii="Times New Roman" w:hAnsi="Times New Roman" w:cs="Times New Roman"/>
          <w:sz w:val="24"/>
          <w:szCs w:val="24"/>
        </w:rPr>
      </w:pPr>
    </w:p>
    <w:p w:rsidR="006E6548" w:rsidRDefault="006E6548" w:rsidP="00B910AB">
      <w:pPr>
        <w:spacing w:after="0" w:line="240" w:lineRule="auto"/>
        <w:rPr>
          <w:rFonts w:ascii="Times New Roman" w:hAnsi="Times New Roman" w:cs="Times New Roman"/>
          <w:sz w:val="24"/>
          <w:szCs w:val="24"/>
        </w:rPr>
      </w:pPr>
    </w:p>
    <w:p w:rsidR="006E6548" w:rsidRDefault="006E6548" w:rsidP="00B910AB">
      <w:pPr>
        <w:spacing w:after="0" w:line="240" w:lineRule="auto"/>
        <w:rPr>
          <w:rFonts w:ascii="Times New Roman" w:hAnsi="Times New Roman" w:cs="Times New Roman"/>
          <w:sz w:val="24"/>
          <w:szCs w:val="24"/>
        </w:rPr>
      </w:pPr>
      <w:r w:rsidRPr="00D23367">
        <w:rPr>
          <w:rFonts w:ascii="Times New Roman" w:hAnsi="Times New Roman" w:cs="Times New Roman"/>
          <w:sz w:val="24"/>
          <w:szCs w:val="24"/>
        </w:rPr>
        <w:t xml:space="preserve">ROCHA, </w:t>
      </w:r>
      <w:proofErr w:type="spellStart"/>
      <w:r w:rsidRPr="00D23367">
        <w:rPr>
          <w:rFonts w:ascii="Times New Roman" w:hAnsi="Times New Roman" w:cs="Times New Roman"/>
          <w:sz w:val="24"/>
          <w:szCs w:val="24"/>
        </w:rPr>
        <w:t>Gerôncio</w:t>
      </w:r>
      <w:proofErr w:type="spellEnd"/>
      <w:r w:rsidRPr="00D23367">
        <w:rPr>
          <w:rFonts w:ascii="Times New Roman" w:hAnsi="Times New Roman" w:cs="Times New Roman"/>
          <w:sz w:val="24"/>
          <w:szCs w:val="24"/>
        </w:rPr>
        <w:t xml:space="preserve"> Albuquerque. O grande manancial do Cone Sul.</w:t>
      </w:r>
      <w:r w:rsidRPr="00D23367">
        <w:rPr>
          <w:rFonts w:ascii="Times New Roman" w:hAnsi="Times New Roman" w:cs="Times New Roman"/>
          <w:b/>
          <w:bCs/>
          <w:sz w:val="24"/>
          <w:szCs w:val="24"/>
        </w:rPr>
        <w:t xml:space="preserve"> Estud</w:t>
      </w:r>
      <w:r>
        <w:rPr>
          <w:rFonts w:ascii="Times New Roman" w:hAnsi="Times New Roman" w:cs="Times New Roman"/>
          <w:b/>
          <w:bCs/>
          <w:sz w:val="24"/>
          <w:szCs w:val="24"/>
        </w:rPr>
        <w:t>os A</w:t>
      </w:r>
      <w:r w:rsidRPr="00D23367">
        <w:rPr>
          <w:rFonts w:ascii="Times New Roman" w:hAnsi="Times New Roman" w:cs="Times New Roman"/>
          <w:b/>
          <w:bCs/>
          <w:sz w:val="24"/>
          <w:szCs w:val="24"/>
        </w:rPr>
        <w:t>v</w:t>
      </w:r>
      <w:r>
        <w:rPr>
          <w:rFonts w:ascii="Times New Roman" w:hAnsi="Times New Roman" w:cs="Times New Roman"/>
          <w:b/>
          <w:bCs/>
          <w:sz w:val="24"/>
          <w:szCs w:val="24"/>
        </w:rPr>
        <w:t>ançados</w:t>
      </w:r>
      <w:r w:rsidRPr="00D23367">
        <w:rPr>
          <w:rFonts w:ascii="Times New Roman" w:hAnsi="Times New Roman" w:cs="Times New Roman"/>
          <w:bCs/>
          <w:sz w:val="24"/>
          <w:szCs w:val="24"/>
        </w:rPr>
        <w:t>.</w:t>
      </w:r>
      <w:r w:rsidRPr="00D23367">
        <w:rPr>
          <w:rFonts w:ascii="Times New Roman" w:hAnsi="Times New Roman" w:cs="Times New Roman"/>
          <w:sz w:val="24"/>
          <w:szCs w:val="24"/>
        </w:rPr>
        <w:t>  São Paulo,  v. 11,  n. 30, p. 191-212</w:t>
      </w:r>
      <w:r w:rsidRPr="00CA29C3">
        <w:rPr>
          <w:rFonts w:ascii="Times New Roman" w:hAnsi="Times New Roman" w:cs="Times New Roman"/>
          <w:sz w:val="24"/>
          <w:szCs w:val="24"/>
        </w:rPr>
        <w:t>, </w:t>
      </w:r>
      <w:proofErr w:type="spellStart"/>
      <w:r w:rsidRPr="00CA29C3">
        <w:rPr>
          <w:rFonts w:ascii="Times New Roman" w:hAnsi="Times New Roman" w:cs="Times New Roman"/>
          <w:sz w:val="24"/>
          <w:szCs w:val="24"/>
        </w:rPr>
        <w:t>Aug</w:t>
      </w:r>
      <w:proofErr w:type="spellEnd"/>
      <w:r w:rsidRPr="00CA29C3">
        <w:rPr>
          <w:rFonts w:ascii="Times New Roman" w:hAnsi="Times New Roman" w:cs="Times New Roman"/>
          <w:sz w:val="24"/>
          <w:szCs w:val="24"/>
        </w:rPr>
        <w:t xml:space="preserve">.  </w:t>
      </w:r>
      <w:proofErr w:type="gramStart"/>
      <w:r w:rsidRPr="0022024C">
        <w:rPr>
          <w:rFonts w:ascii="Times New Roman" w:hAnsi="Times New Roman" w:cs="Times New Roman"/>
          <w:sz w:val="24"/>
          <w:szCs w:val="24"/>
        </w:rPr>
        <w:t>1997 .</w:t>
      </w:r>
      <w:proofErr w:type="gramEnd"/>
      <w:r w:rsidRPr="0022024C">
        <w:rPr>
          <w:rFonts w:ascii="Times New Roman" w:hAnsi="Times New Roman" w:cs="Times New Roman"/>
          <w:sz w:val="24"/>
          <w:szCs w:val="24"/>
        </w:rPr>
        <w:t xml:space="preserve">   </w:t>
      </w:r>
      <w:r w:rsidRPr="00D23367">
        <w:rPr>
          <w:rFonts w:ascii="Times New Roman" w:hAnsi="Times New Roman" w:cs="Times New Roman"/>
          <w:sz w:val="24"/>
          <w:szCs w:val="24"/>
        </w:rPr>
        <w:t>Disponível em: &lt;</w:t>
      </w:r>
      <w:proofErr w:type="gramStart"/>
      <w:r w:rsidRPr="00D23367">
        <w:rPr>
          <w:rFonts w:ascii="Times New Roman" w:hAnsi="Times New Roman" w:cs="Times New Roman"/>
          <w:sz w:val="24"/>
          <w:szCs w:val="24"/>
        </w:rPr>
        <w:t>http://www.scielo.br/scielo.</w:t>
      </w:r>
      <w:proofErr w:type="gramEnd"/>
      <w:r w:rsidRPr="00D23367">
        <w:rPr>
          <w:rFonts w:ascii="Times New Roman" w:hAnsi="Times New Roman" w:cs="Times New Roman"/>
          <w:sz w:val="24"/>
          <w:szCs w:val="24"/>
        </w:rPr>
        <w:t>php?</w:t>
      </w:r>
      <w:proofErr w:type="gramStart"/>
      <w:r w:rsidRPr="00D23367">
        <w:rPr>
          <w:rFonts w:ascii="Times New Roman" w:hAnsi="Times New Roman" w:cs="Times New Roman"/>
          <w:sz w:val="24"/>
          <w:szCs w:val="24"/>
        </w:rPr>
        <w:t>script</w:t>
      </w:r>
      <w:proofErr w:type="gramEnd"/>
      <w:r w:rsidRPr="00D23367">
        <w:rPr>
          <w:rFonts w:ascii="Times New Roman" w:hAnsi="Times New Roman" w:cs="Times New Roman"/>
          <w:sz w:val="24"/>
          <w:szCs w:val="24"/>
        </w:rPr>
        <w:t xml:space="preserve">=sci_arttext&amp;pid=S0103-40141997000200013&amp;lng=en&amp;nrm=iso&gt; . Acesso em:  20 mai.  2011. </w:t>
      </w:r>
    </w:p>
    <w:p w:rsidR="006E6548" w:rsidRDefault="006E6548" w:rsidP="00B910AB">
      <w:pPr>
        <w:spacing w:after="0" w:line="240" w:lineRule="auto"/>
        <w:rPr>
          <w:rFonts w:ascii="Times New Roman" w:hAnsi="Times New Roman" w:cs="Times New Roman"/>
          <w:sz w:val="24"/>
          <w:szCs w:val="24"/>
        </w:rPr>
      </w:pPr>
    </w:p>
    <w:p w:rsidR="006E6548" w:rsidRDefault="006E6548" w:rsidP="00B910AB">
      <w:pPr>
        <w:spacing w:after="0" w:line="240" w:lineRule="auto"/>
        <w:rPr>
          <w:rFonts w:ascii="Times New Roman" w:hAnsi="Times New Roman" w:cs="Times New Roman"/>
          <w:sz w:val="24"/>
          <w:szCs w:val="24"/>
        </w:rPr>
      </w:pPr>
    </w:p>
    <w:p w:rsidR="006E6548" w:rsidRPr="00F81911" w:rsidRDefault="006E6548" w:rsidP="00B910AB">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SIRVINSKAS, Luís Paulo. </w:t>
      </w:r>
      <w:r>
        <w:rPr>
          <w:rFonts w:ascii="Times New Roman" w:hAnsi="Times New Roman" w:cs="Times New Roman"/>
          <w:b/>
          <w:sz w:val="24"/>
          <w:szCs w:val="24"/>
        </w:rPr>
        <w:t>Manual de Direito Ambiental</w:t>
      </w:r>
      <w:r w:rsidRPr="00F81911">
        <w:rPr>
          <w:rFonts w:ascii="Times New Roman" w:hAnsi="Times New Roman" w:cs="Times New Roman"/>
          <w:sz w:val="24"/>
          <w:szCs w:val="24"/>
        </w:rPr>
        <w:t xml:space="preserve">. São Paulo: </w:t>
      </w:r>
      <w:proofErr w:type="gramStart"/>
      <w:r w:rsidRPr="00F81911">
        <w:rPr>
          <w:rFonts w:ascii="Times New Roman" w:hAnsi="Times New Roman" w:cs="Times New Roman"/>
          <w:sz w:val="24"/>
          <w:szCs w:val="24"/>
        </w:rPr>
        <w:t>Saraiva,</w:t>
      </w:r>
      <w:proofErr w:type="gramEnd"/>
      <w:r w:rsidRPr="00F81911">
        <w:rPr>
          <w:rFonts w:ascii="Times New Roman" w:hAnsi="Times New Roman" w:cs="Times New Roman"/>
          <w:sz w:val="24"/>
          <w:szCs w:val="24"/>
        </w:rPr>
        <w:t xml:space="preserve"> 2002</w:t>
      </w:r>
    </w:p>
    <w:p w:rsidR="006E6548" w:rsidRDefault="006E6548" w:rsidP="00B910AB">
      <w:pPr>
        <w:spacing w:after="0" w:line="240" w:lineRule="auto"/>
        <w:rPr>
          <w:rFonts w:ascii="Times New Roman" w:hAnsi="Times New Roman" w:cs="Times New Roman"/>
          <w:sz w:val="24"/>
          <w:szCs w:val="24"/>
        </w:rPr>
      </w:pPr>
    </w:p>
    <w:p w:rsidR="006E6548" w:rsidRDefault="006E6548" w:rsidP="00B910AB">
      <w:pPr>
        <w:spacing w:after="0" w:line="240" w:lineRule="auto"/>
        <w:rPr>
          <w:rFonts w:ascii="Times New Roman" w:hAnsi="Times New Roman" w:cs="Times New Roman"/>
          <w:sz w:val="24"/>
          <w:szCs w:val="24"/>
        </w:rPr>
      </w:pPr>
    </w:p>
    <w:p w:rsidR="006E6548" w:rsidRDefault="006E6548" w:rsidP="00B910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SOARES, GUIDO F. S. Grandes Campos do Direito Internacional do Meio Ambiente. </w:t>
      </w:r>
      <w:r>
        <w:rPr>
          <w:rFonts w:ascii="Times New Roman" w:hAnsi="Times New Roman" w:cs="Times New Roman"/>
          <w:i/>
          <w:sz w:val="24"/>
          <w:szCs w:val="24"/>
        </w:rPr>
        <w:t>In: ______</w:t>
      </w:r>
      <w:r>
        <w:rPr>
          <w:rFonts w:ascii="Times New Roman" w:hAnsi="Times New Roman" w:cs="Times New Roman"/>
          <w:sz w:val="24"/>
          <w:szCs w:val="24"/>
        </w:rPr>
        <w:t xml:space="preserve">. </w:t>
      </w:r>
      <w:r w:rsidRPr="00CD56F4">
        <w:rPr>
          <w:rFonts w:ascii="Times New Roman" w:hAnsi="Times New Roman" w:cs="Times New Roman"/>
          <w:b/>
          <w:sz w:val="24"/>
          <w:szCs w:val="24"/>
        </w:rPr>
        <w:t>A Proteção Internacional do Meio Ambiente</w:t>
      </w:r>
      <w:r>
        <w:rPr>
          <w:rFonts w:ascii="Times New Roman" w:hAnsi="Times New Roman" w:cs="Times New Roman"/>
          <w:sz w:val="24"/>
          <w:szCs w:val="24"/>
        </w:rPr>
        <w:t xml:space="preserve">. 1ª Edição. São Paulo: </w:t>
      </w:r>
      <w:proofErr w:type="spellStart"/>
      <w:r>
        <w:rPr>
          <w:rFonts w:ascii="Times New Roman" w:hAnsi="Times New Roman" w:cs="Times New Roman"/>
          <w:sz w:val="24"/>
          <w:szCs w:val="24"/>
        </w:rPr>
        <w:t>Manole</w:t>
      </w:r>
      <w:proofErr w:type="spellEnd"/>
      <w:r>
        <w:rPr>
          <w:rFonts w:ascii="Times New Roman" w:hAnsi="Times New Roman" w:cs="Times New Roman"/>
          <w:sz w:val="24"/>
          <w:szCs w:val="24"/>
        </w:rPr>
        <w:t xml:space="preserve">, 2003. </w:t>
      </w:r>
      <w:proofErr w:type="gramStart"/>
      <w:r>
        <w:rPr>
          <w:rFonts w:ascii="Times New Roman" w:hAnsi="Times New Roman" w:cs="Times New Roman"/>
          <w:sz w:val="24"/>
          <w:szCs w:val="24"/>
        </w:rPr>
        <w:t>cap.</w:t>
      </w:r>
      <w:proofErr w:type="gramEnd"/>
      <w:r>
        <w:rPr>
          <w:rFonts w:ascii="Times New Roman" w:hAnsi="Times New Roman" w:cs="Times New Roman"/>
          <w:sz w:val="24"/>
          <w:szCs w:val="24"/>
        </w:rPr>
        <w:t xml:space="preserve"> 4, p. 135-145.</w:t>
      </w:r>
    </w:p>
    <w:sectPr w:rsidR="006E6548" w:rsidSect="000F0B8C">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4CE" w:rsidRDefault="00D634CE" w:rsidP="0065257B">
      <w:pPr>
        <w:spacing w:after="0" w:line="240" w:lineRule="auto"/>
      </w:pPr>
      <w:r>
        <w:separator/>
      </w:r>
    </w:p>
  </w:endnote>
  <w:endnote w:type="continuationSeparator" w:id="0">
    <w:p w:rsidR="00D634CE" w:rsidRDefault="00D634CE" w:rsidP="00652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4CE" w:rsidRDefault="00D634CE" w:rsidP="0065257B">
      <w:pPr>
        <w:spacing w:after="0" w:line="240" w:lineRule="auto"/>
      </w:pPr>
      <w:r>
        <w:separator/>
      </w:r>
    </w:p>
  </w:footnote>
  <w:footnote w:type="continuationSeparator" w:id="0">
    <w:p w:rsidR="00D634CE" w:rsidRDefault="00D634CE" w:rsidP="0065257B">
      <w:pPr>
        <w:spacing w:after="0" w:line="240" w:lineRule="auto"/>
      </w:pPr>
      <w:r>
        <w:continuationSeparator/>
      </w:r>
    </w:p>
  </w:footnote>
  <w:footnote w:id="1">
    <w:p w:rsidR="007574A4" w:rsidRDefault="007574A4">
      <w:pPr>
        <w:pStyle w:val="Textodenotaderodap"/>
      </w:pPr>
      <w:r w:rsidRPr="00DF5384">
        <w:rPr>
          <w:rStyle w:val="Refdenotaderodap"/>
          <w:rFonts w:ascii="Times New Roman" w:hAnsi="Times New Roman" w:cs="Times New Roman"/>
        </w:rPr>
        <w:footnoteRef/>
      </w:r>
      <w:r w:rsidRPr="00DF5384">
        <w:rPr>
          <w:rFonts w:ascii="Times New Roman" w:hAnsi="Times New Roman" w:cs="Times New Roman"/>
        </w:rPr>
        <w:t xml:space="preserve"> </w:t>
      </w:r>
      <w:proofErr w:type="spellStart"/>
      <w:r w:rsidRPr="00DF5384">
        <w:rPr>
          <w:rFonts w:ascii="Times New Roman" w:hAnsi="Times New Roman" w:cs="Times New Roman"/>
        </w:rPr>
        <w:t>Paper</w:t>
      </w:r>
      <w:proofErr w:type="spellEnd"/>
      <w:r w:rsidRPr="00DF5384">
        <w:rPr>
          <w:rFonts w:ascii="Times New Roman" w:hAnsi="Times New Roman" w:cs="Times New Roman"/>
        </w:rPr>
        <w:t xml:space="preserve"> elaborado para obtenção de nota na disciplina de Direito Ambiental</w:t>
      </w:r>
    </w:p>
  </w:footnote>
  <w:footnote w:id="2">
    <w:p w:rsidR="007574A4" w:rsidRDefault="007574A4">
      <w:pPr>
        <w:pStyle w:val="Textodenotaderodap"/>
      </w:pPr>
      <w:r w:rsidRPr="00DF5384">
        <w:rPr>
          <w:rStyle w:val="Refdenotaderodap"/>
          <w:rFonts w:ascii="Times New Roman" w:hAnsi="Times New Roman" w:cs="Times New Roman"/>
        </w:rPr>
        <w:footnoteRef/>
      </w:r>
      <w:r w:rsidRPr="00DF5384">
        <w:rPr>
          <w:rFonts w:ascii="Times New Roman" w:hAnsi="Times New Roman" w:cs="Times New Roman"/>
        </w:rPr>
        <w:t xml:space="preserve"> Alunos do 4° período do curso de Direito da Unidade de Ensino Superior Dom Bosco</w:t>
      </w:r>
      <w:r w:rsidRPr="00DF5384">
        <w:rPr>
          <w:rFonts w:ascii="Times New Roman" w:hAnsi="Times New Roman" w:cs="Times New Roman"/>
        </w:rPr>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8782"/>
      <w:docPartObj>
        <w:docPartGallery w:val="Page Numbers (Top of Page)"/>
        <w:docPartUnique/>
      </w:docPartObj>
    </w:sdtPr>
    <w:sdtContent>
      <w:p w:rsidR="0057731E" w:rsidRDefault="00204D58">
        <w:pPr>
          <w:pStyle w:val="Cabealho"/>
          <w:jc w:val="right"/>
        </w:pPr>
        <w:fldSimple w:instr=" PAGE   \* MERGEFORMAT ">
          <w:r w:rsidR="0097109C">
            <w:rPr>
              <w:noProof/>
            </w:rPr>
            <w:t>8</w:t>
          </w:r>
        </w:fldSimple>
      </w:p>
    </w:sdtContent>
  </w:sdt>
  <w:p w:rsidR="0057731E" w:rsidRDefault="0057731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B5047"/>
    <w:multiLevelType w:val="hybridMultilevel"/>
    <w:tmpl w:val="C818C1F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8F40AF4"/>
    <w:multiLevelType w:val="multilevel"/>
    <w:tmpl w:val="06E49BAA"/>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5317BFF"/>
    <w:multiLevelType w:val="hybridMultilevel"/>
    <w:tmpl w:val="E244D1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65257B"/>
    <w:rsid w:val="00004B1F"/>
    <w:rsid w:val="00036007"/>
    <w:rsid w:val="0006549F"/>
    <w:rsid w:val="00065913"/>
    <w:rsid w:val="000773F4"/>
    <w:rsid w:val="000C521B"/>
    <w:rsid w:val="000D0C8E"/>
    <w:rsid w:val="000E0A78"/>
    <w:rsid w:val="000E3ACC"/>
    <w:rsid w:val="000F0B8C"/>
    <w:rsid w:val="000F4F7E"/>
    <w:rsid w:val="00143C03"/>
    <w:rsid w:val="00150079"/>
    <w:rsid w:val="00153EA0"/>
    <w:rsid w:val="00185851"/>
    <w:rsid w:val="001A5200"/>
    <w:rsid w:val="001F136A"/>
    <w:rsid w:val="00204D58"/>
    <w:rsid w:val="002157D6"/>
    <w:rsid w:val="00217178"/>
    <w:rsid w:val="0022024C"/>
    <w:rsid w:val="00227E59"/>
    <w:rsid w:val="00265BFA"/>
    <w:rsid w:val="002B3295"/>
    <w:rsid w:val="002B3F51"/>
    <w:rsid w:val="002E5175"/>
    <w:rsid w:val="00323407"/>
    <w:rsid w:val="0033514D"/>
    <w:rsid w:val="00407BF2"/>
    <w:rsid w:val="00421B0D"/>
    <w:rsid w:val="00426A2B"/>
    <w:rsid w:val="00455310"/>
    <w:rsid w:val="0049514E"/>
    <w:rsid w:val="004952FE"/>
    <w:rsid w:val="004B2824"/>
    <w:rsid w:val="004B5A65"/>
    <w:rsid w:val="004E2A64"/>
    <w:rsid w:val="00532277"/>
    <w:rsid w:val="0054465F"/>
    <w:rsid w:val="005513DC"/>
    <w:rsid w:val="005736B1"/>
    <w:rsid w:val="0057731E"/>
    <w:rsid w:val="005A3310"/>
    <w:rsid w:val="005F7359"/>
    <w:rsid w:val="0060190F"/>
    <w:rsid w:val="0065257B"/>
    <w:rsid w:val="0066179D"/>
    <w:rsid w:val="00675267"/>
    <w:rsid w:val="006D3439"/>
    <w:rsid w:val="006E6548"/>
    <w:rsid w:val="00736907"/>
    <w:rsid w:val="007472C8"/>
    <w:rsid w:val="007574A4"/>
    <w:rsid w:val="00765E0D"/>
    <w:rsid w:val="0077237F"/>
    <w:rsid w:val="00774839"/>
    <w:rsid w:val="007A31CA"/>
    <w:rsid w:val="007B7EA0"/>
    <w:rsid w:val="007D35D7"/>
    <w:rsid w:val="008304B0"/>
    <w:rsid w:val="00831DC0"/>
    <w:rsid w:val="008423E1"/>
    <w:rsid w:val="008664AC"/>
    <w:rsid w:val="008A61F9"/>
    <w:rsid w:val="008B7212"/>
    <w:rsid w:val="008D19BC"/>
    <w:rsid w:val="00933F16"/>
    <w:rsid w:val="00945F04"/>
    <w:rsid w:val="0097109C"/>
    <w:rsid w:val="009B19D5"/>
    <w:rsid w:val="009F567B"/>
    <w:rsid w:val="009F70E0"/>
    <w:rsid w:val="00A426ED"/>
    <w:rsid w:val="00A472EC"/>
    <w:rsid w:val="00A67971"/>
    <w:rsid w:val="00A7173B"/>
    <w:rsid w:val="00A7686B"/>
    <w:rsid w:val="00A779A3"/>
    <w:rsid w:val="00A974B4"/>
    <w:rsid w:val="00AE1C63"/>
    <w:rsid w:val="00B910AB"/>
    <w:rsid w:val="00C5150B"/>
    <w:rsid w:val="00C606DD"/>
    <w:rsid w:val="00C64012"/>
    <w:rsid w:val="00CA13A3"/>
    <w:rsid w:val="00CB601E"/>
    <w:rsid w:val="00CD7808"/>
    <w:rsid w:val="00CE026E"/>
    <w:rsid w:val="00D13D2F"/>
    <w:rsid w:val="00D175D6"/>
    <w:rsid w:val="00D37FE4"/>
    <w:rsid w:val="00D634CE"/>
    <w:rsid w:val="00DB2D98"/>
    <w:rsid w:val="00DD4E04"/>
    <w:rsid w:val="00DF5384"/>
    <w:rsid w:val="00E4313D"/>
    <w:rsid w:val="00E43B0A"/>
    <w:rsid w:val="00E8028A"/>
    <w:rsid w:val="00E90A60"/>
    <w:rsid w:val="00EA0CCF"/>
    <w:rsid w:val="00F04B84"/>
    <w:rsid w:val="00F2031F"/>
    <w:rsid w:val="00F3378A"/>
    <w:rsid w:val="00F43C62"/>
    <w:rsid w:val="00F81911"/>
    <w:rsid w:val="00FA7447"/>
    <w:rsid w:val="00FB2BBD"/>
    <w:rsid w:val="00FC4E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8C"/>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65257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65257B"/>
    <w:rPr>
      <w:sz w:val="20"/>
      <w:szCs w:val="20"/>
    </w:rPr>
  </w:style>
  <w:style w:type="character" w:styleId="Refdenotaderodap">
    <w:name w:val="footnote reference"/>
    <w:basedOn w:val="Fontepargpadro"/>
    <w:uiPriority w:val="99"/>
    <w:semiHidden/>
    <w:rsid w:val="0065257B"/>
    <w:rPr>
      <w:vertAlign w:val="superscript"/>
    </w:rPr>
  </w:style>
  <w:style w:type="paragraph" w:styleId="PargrafodaLista">
    <w:name w:val="List Paragraph"/>
    <w:basedOn w:val="Normal"/>
    <w:uiPriority w:val="34"/>
    <w:qFormat/>
    <w:rsid w:val="0022024C"/>
    <w:pPr>
      <w:ind w:left="720"/>
      <w:contextualSpacing/>
    </w:pPr>
    <w:rPr>
      <w:rFonts w:asciiTheme="minorHAnsi" w:eastAsiaTheme="minorHAnsi" w:hAnsiTheme="minorHAnsi" w:cstheme="minorBidi"/>
    </w:rPr>
  </w:style>
  <w:style w:type="character" w:styleId="Hyperlink">
    <w:name w:val="Hyperlink"/>
    <w:basedOn w:val="Fontepargpadro"/>
    <w:uiPriority w:val="99"/>
    <w:unhideWhenUsed/>
    <w:rsid w:val="00E90A60"/>
    <w:rPr>
      <w:color w:val="0000FF" w:themeColor="hyperlink"/>
      <w:u w:val="single"/>
    </w:rPr>
  </w:style>
  <w:style w:type="character" w:styleId="HiperlinkVisitado">
    <w:name w:val="FollowedHyperlink"/>
    <w:basedOn w:val="Fontepargpadro"/>
    <w:uiPriority w:val="99"/>
    <w:semiHidden/>
    <w:unhideWhenUsed/>
    <w:rsid w:val="008664AC"/>
    <w:rPr>
      <w:color w:val="800080" w:themeColor="followedHyperlink"/>
      <w:u w:val="single"/>
    </w:rPr>
  </w:style>
  <w:style w:type="character" w:customStyle="1" w:styleId="apple-style-span">
    <w:name w:val="apple-style-span"/>
    <w:basedOn w:val="Fontepargpadro"/>
    <w:rsid w:val="0049514E"/>
  </w:style>
  <w:style w:type="paragraph" w:styleId="Textodebalo">
    <w:name w:val="Balloon Text"/>
    <w:basedOn w:val="Normal"/>
    <w:link w:val="TextodebaloChar"/>
    <w:uiPriority w:val="99"/>
    <w:semiHidden/>
    <w:unhideWhenUsed/>
    <w:rsid w:val="007B7E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7EA0"/>
    <w:rPr>
      <w:rFonts w:ascii="Tahoma" w:hAnsi="Tahoma" w:cs="Tahoma"/>
      <w:sz w:val="16"/>
      <w:szCs w:val="16"/>
      <w:lang w:eastAsia="en-US"/>
    </w:rPr>
  </w:style>
  <w:style w:type="character" w:styleId="Forte">
    <w:name w:val="Strong"/>
    <w:basedOn w:val="Fontepargpadro"/>
    <w:uiPriority w:val="22"/>
    <w:qFormat/>
    <w:locked/>
    <w:rsid w:val="00F43C62"/>
    <w:rPr>
      <w:b/>
      <w:bCs/>
    </w:rPr>
  </w:style>
  <w:style w:type="character" w:customStyle="1" w:styleId="apple-converted-space">
    <w:name w:val="apple-converted-space"/>
    <w:basedOn w:val="Fontepargpadro"/>
    <w:rsid w:val="00F43C62"/>
  </w:style>
  <w:style w:type="character" w:styleId="nfase">
    <w:name w:val="Emphasis"/>
    <w:basedOn w:val="Fontepargpadro"/>
    <w:qFormat/>
    <w:locked/>
    <w:rsid w:val="005F7359"/>
    <w:rPr>
      <w:i/>
      <w:iCs/>
    </w:rPr>
  </w:style>
  <w:style w:type="paragraph" w:styleId="Cabealho">
    <w:name w:val="header"/>
    <w:basedOn w:val="Normal"/>
    <w:link w:val="CabealhoChar"/>
    <w:uiPriority w:val="99"/>
    <w:unhideWhenUsed/>
    <w:rsid w:val="005773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731E"/>
    <w:rPr>
      <w:rFonts w:cs="Calibri"/>
      <w:lang w:eastAsia="en-US"/>
    </w:rPr>
  </w:style>
  <w:style w:type="paragraph" w:styleId="Rodap">
    <w:name w:val="footer"/>
    <w:basedOn w:val="Normal"/>
    <w:link w:val="RodapChar"/>
    <w:uiPriority w:val="99"/>
    <w:semiHidden/>
    <w:unhideWhenUsed/>
    <w:rsid w:val="0057731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7731E"/>
    <w:rPr>
      <w:rFonts w:cs="Calibri"/>
      <w:lang w:eastAsia="en-US"/>
    </w:rPr>
  </w:style>
</w:styles>
</file>

<file path=word/webSettings.xml><?xml version="1.0" encoding="utf-8"?>
<w:webSettings xmlns:r="http://schemas.openxmlformats.org/officeDocument/2006/relationships" xmlns:w="http://schemas.openxmlformats.org/wordprocessingml/2006/main">
  <w:divs>
    <w:div w:id="560674239">
      <w:bodyDiv w:val="1"/>
      <w:marLeft w:val="0"/>
      <w:marRight w:val="0"/>
      <w:marTop w:val="0"/>
      <w:marBottom w:val="0"/>
      <w:divBdr>
        <w:top w:val="none" w:sz="0" w:space="0" w:color="auto"/>
        <w:left w:val="none" w:sz="0" w:space="0" w:color="auto"/>
        <w:bottom w:val="none" w:sz="0" w:space="0" w:color="auto"/>
        <w:right w:val="none" w:sz="0" w:space="0" w:color="auto"/>
      </w:divBdr>
    </w:div>
    <w:div w:id="561522564">
      <w:bodyDiv w:val="1"/>
      <w:marLeft w:val="0"/>
      <w:marRight w:val="0"/>
      <w:marTop w:val="0"/>
      <w:marBottom w:val="0"/>
      <w:divBdr>
        <w:top w:val="none" w:sz="0" w:space="0" w:color="auto"/>
        <w:left w:val="none" w:sz="0" w:space="0" w:color="auto"/>
        <w:bottom w:val="none" w:sz="0" w:space="0" w:color="auto"/>
        <w:right w:val="none" w:sz="0" w:space="0" w:color="auto"/>
      </w:divBdr>
      <w:divsChild>
        <w:div w:id="8991081">
          <w:marLeft w:val="0"/>
          <w:marRight w:val="0"/>
          <w:marTop w:val="0"/>
          <w:marBottom w:val="0"/>
          <w:divBdr>
            <w:top w:val="none" w:sz="0" w:space="0" w:color="auto"/>
            <w:left w:val="none" w:sz="0" w:space="0" w:color="auto"/>
            <w:bottom w:val="none" w:sz="0" w:space="0" w:color="auto"/>
            <w:right w:val="none" w:sz="0" w:space="0" w:color="auto"/>
          </w:divBdr>
        </w:div>
      </w:divsChild>
    </w:div>
    <w:div w:id="565838684">
      <w:bodyDiv w:val="1"/>
      <w:marLeft w:val="0"/>
      <w:marRight w:val="0"/>
      <w:marTop w:val="0"/>
      <w:marBottom w:val="0"/>
      <w:divBdr>
        <w:top w:val="none" w:sz="0" w:space="0" w:color="auto"/>
        <w:left w:val="none" w:sz="0" w:space="0" w:color="auto"/>
        <w:bottom w:val="none" w:sz="0" w:space="0" w:color="auto"/>
        <w:right w:val="none" w:sz="0" w:space="0" w:color="auto"/>
      </w:divBdr>
    </w:div>
    <w:div w:id="652948717">
      <w:bodyDiv w:val="1"/>
      <w:marLeft w:val="0"/>
      <w:marRight w:val="0"/>
      <w:marTop w:val="0"/>
      <w:marBottom w:val="0"/>
      <w:divBdr>
        <w:top w:val="none" w:sz="0" w:space="0" w:color="auto"/>
        <w:left w:val="none" w:sz="0" w:space="0" w:color="auto"/>
        <w:bottom w:val="none" w:sz="0" w:space="0" w:color="auto"/>
        <w:right w:val="none" w:sz="0" w:space="0" w:color="auto"/>
      </w:divBdr>
      <w:divsChild>
        <w:div w:id="258636476">
          <w:marLeft w:val="0"/>
          <w:marRight w:val="0"/>
          <w:marTop w:val="0"/>
          <w:marBottom w:val="0"/>
          <w:divBdr>
            <w:top w:val="none" w:sz="0" w:space="0" w:color="auto"/>
            <w:left w:val="none" w:sz="0" w:space="0" w:color="auto"/>
            <w:bottom w:val="none" w:sz="0" w:space="0" w:color="auto"/>
            <w:right w:val="none" w:sz="0" w:space="0" w:color="auto"/>
          </w:divBdr>
        </w:div>
      </w:divsChild>
    </w:div>
    <w:div w:id="749424447">
      <w:bodyDiv w:val="1"/>
      <w:marLeft w:val="0"/>
      <w:marRight w:val="0"/>
      <w:marTop w:val="0"/>
      <w:marBottom w:val="0"/>
      <w:divBdr>
        <w:top w:val="none" w:sz="0" w:space="0" w:color="auto"/>
        <w:left w:val="none" w:sz="0" w:space="0" w:color="auto"/>
        <w:bottom w:val="none" w:sz="0" w:space="0" w:color="auto"/>
        <w:right w:val="none" w:sz="0" w:space="0" w:color="auto"/>
      </w:divBdr>
    </w:div>
    <w:div w:id="808715114">
      <w:bodyDiv w:val="1"/>
      <w:marLeft w:val="0"/>
      <w:marRight w:val="0"/>
      <w:marTop w:val="0"/>
      <w:marBottom w:val="0"/>
      <w:divBdr>
        <w:top w:val="none" w:sz="0" w:space="0" w:color="auto"/>
        <w:left w:val="none" w:sz="0" w:space="0" w:color="auto"/>
        <w:bottom w:val="none" w:sz="0" w:space="0" w:color="auto"/>
        <w:right w:val="none" w:sz="0" w:space="0" w:color="auto"/>
      </w:divBdr>
    </w:div>
    <w:div w:id="910426371">
      <w:bodyDiv w:val="1"/>
      <w:marLeft w:val="0"/>
      <w:marRight w:val="0"/>
      <w:marTop w:val="0"/>
      <w:marBottom w:val="0"/>
      <w:divBdr>
        <w:top w:val="none" w:sz="0" w:space="0" w:color="auto"/>
        <w:left w:val="none" w:sz="0" w:space="0" w:color="auto"/>
        <w:bottom w:val="none" w:sz="0" w:space="0" w:color="auto"/>
        <w:right w:val="none" w:sz="0" w:space="0" w:color="auto"/>
      </w:divBdr>
    </w:div>
    <w:div w:id="1100374385">
      <w:bodyDiv w:val="1"/>
      <w:marLeft w:val="0"/>
      <w:marRight w:val="0"/>
      <w:marTop w:val="0"/>
      <w:marBottom w:val="0"/>
      <w:divBdr>
        <w:top w:val="none" w:sz="0" w:space="0" w:color="auto"/>
        <w:left w:val="none" w:sz="0" w:space="0" w:color="auto"/>
        <w:bottom w:val="none" w:sz="0" w:space="0" w:color="auto"/>
        <w:right w:val="none" w:sz="0" w:space="0" w:color="auto"/>
      </w:divBdr>
    </w:div>
    <w:div w:id="1113744863">
      <w:bodyDiv w:val="1"/>
      <w:marLeft w:val="0"/>
      <w:marRight w:val="0"/>
      <w:marTop w:val="0"/>
      <w:marBottom w:val="0"/>
      <w:divBdr>
        <w:top w:val="none" w:sz="0" w:space="0" w:color="auto"/>
        <w:left w:val="none" w:sz="0" w:space="0" w:color="auto"/>
        <w:bottom w:val="none" w:sz="0" w:space="0" w:color="auto"/>
        <w:right w:val="none" w:sz="0" w:space="0" w:color="auto"/>
      </w:divBdr>
    </w:div>
    <w:div w:id="1196889888">
      <w:bodyDiv w:val="1"/>
      <w:marLeft w:val="0"/>
      <w:marRight w:val="0"/>
      <w:marTop w:val="0"/>
      <w:marBottom w:val="0"/>
      <w:divBdr>
        <w:top w:val="none" w:sz="0" w:space="0" w:color="auto"/>
        <w:left w:val="none" w:sz="0" w:space="0" w:color="auto"/>
        <w:bottom w:val="none" w:sz="0" w:space="0" w:color="auto"/>
        <w:right w:val="none" w:sz="0" w:space="0" w:color="auto"/>
      </w:divBdr>
    </w:div>
    <w:div w:id="1238709131">
      <w:bodyDiv w:val="1"/>
      <w:marLeft w:val="0"/>
      <w:marRight w:val="0"/>
      <w:marTop w:val="0"/>
      <w:marBottom w:val="0"/>
      <w:divBdr>
        <w:top w:val="none" w:sz="0" w:space="0" w:color="auto"/>
        <w:left w:val="none" w:sz="0" w:space="0" w:color="auto"/>
        <w:bottom w:val="none" w:sz="0" w:space="0" w:color="auto"/>
        <w:right w:val="none" w:sz="0" w:space="0" w:color="auto"/>
      </w:divBdr>
    </w:div>
    <w:div w:id="1383868037">
      <w:bodyDiv w:val="1"/>
      <w:marLeft w:val="0"/>
      <w:marRight w:val="0"/>
      <w:marTop w:val="0"/>
      <w:marBottom w:val="0"/>
      <w:divBdr>
        <w:top w:val="none" w:sz="0" w:space="0" w:color="auto"/>
        <w:left w:val="none" w:sz="0" w:space="0" w:color="auto"/>
        <w:bottom w:val="none" w:sz="0" w:space="0" w:color="auto"/>
        <w:right w:val="none" w:sz="0" w:space="0" w:color="auto"/>
      </w:divBdr>
    </w:div>
    <w:div w:id="1508252657">
      <w:bodyDiv w:val="1"/>
      <w:marLeft w:val="0"/>
      <w:marRight w:val="0"/>
      <w:marTop w:val="0"/>
      <w:marBottom w:val="0"/>
      <w:divBdr>
        <w:top w:val="none" w:sz="0" w:space="0" w:color="auto"/>
        <w:left w:val="none" w:sz="0" w:space="0" w:color="auto"/>
        <w:bottom w:val="none" w:sz="0" w:space="0" w:color="auto"/>
        <w:right w:val="none" w:sz="0" w:space="0" w:color="auto"/>
      </w:divBdr>
    </w:div>
    <w:div w:id="1965041773">
      <w:bodyDiv w:val="1"/>
      <w:marLeft w:val="0"/>
      <w:marRight w:val="0"/>
      <w:marTop w:val="0"/>
      <w:marBottom w:val="0"/>
      <w:divBdr>
        <w:top w:val="none" w:sz="0" w:space="0" w:color="auto"/>
        <w:left w:val="none" w:sz="0" w:space="0" w:color="auto"/>
        <w:bottom w:val="none" w:sz="0" w:space="0" w:color="auto"/>
        <w:right w:val="none" w:sz="0" w:space="0" w:color="auto"/>
      </w:divBdr>
      <w:divsChild>
        <w:div w:id="1817143346">
          <w:marLeft w:val="0"/>
          <w:marRight w:val="0"/>
          <w:marTop w:val="0"/>
          <w:marBottom w:val="0"/>
          <w:divBdr>
            <w:top w:val="none" w:sz="0" w:space="0" w:color="auto"/>
            <w:left w:val="none" w:sz="0" w:space="0" w:color="auto"/>
            <w:bottom w:val="none" w:sz="0" w:space="0" w:color="auto"/>
            <w:right w:val="none" w:sz="0" w:space="0" w:color="auto"/>
          </w:divBdr>
        </w:div>
      </w:divsChild>
    </w:div>
    <w:div w:id="21218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amaraty.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322F5-870C-45B2-B9DA-90124AF7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3266</Words>
  <Characters>17640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AVANÇOS E RETROCESSOS DO DIREITO AMBIENTAL INTERNACIONAL E SUA APLICAÇÃO NA PROTEÇÃO DOS RECURSOS HÍDRICOS </vt:lpstr>
    </vt:vector>
  </TitlesOfParts>
  <Company>Microsoft</Company>
  <LinksUpToDate>false</LinksUpToDate>
  <CharactersWithSpaces>20865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AVANÇOS E RETROCESSOS DO DIREITO AMBIENTAL INTERNACIONAL E SUA APLICAÇÃO NA PROTEÇÃO DOS RECURSOS HÍDRICOS </dc:title>
  <dc:subject/>
  <dc:creator>Neto</dc:creator>
  <cp:keywords/>
  <dc:description/>
  <cp:lastModifiedBy>User</cp:lastModifiedBy>
  <cp:revision>2</cp:revision>
  <cp:lastPrinted>2011-05-24T15:30:00Z</cp:lastPrinted>
  <dcterms:created xsi:type="dcterms:W3CDTF">2013-03-12T21:53:00Z</dcterms:created>
  <dcterms:modified xsi:type="dcterms:W3CDTF">2013-03-12T21:53:00Z</dcterms:modified>
</cp:coreProperties>
</file>