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C9A" w:rsidRPr="00286D13" w:rsidRDefault="002745EE" w:rsidP="008C3011">
      <w:pPr>
        <w:spacing w:after="0" w:line="360" w:lineRule="auto"/>
        <w:jc w:val="center"/>
        <w:rPr>
          <w:rFonts w:ascii="Times" w:hAnsi="Times"/>
          <w:b/>
          <w:sz w:val="24"/>
          <w:szCs w:val="24"/>
        </w:rPr>
      </w:pPr>
      <w:r w:rsidRPr="00286D13">
        <w:rPr>
          <w:rFonts w:ascii="Times" w:hAnsi="Times"/>
          <w:b/>
          <w:sz w:val="24"/>
          <w:szCs w:val="24"/>
        </w:rPr>
        <w:t>ANÁLISE DOS ÍNDICES DA DEMONSTRAÇÃO DE FLUXO DE CAIXA:</w:t>
      </w:r>
    </w:p>
    <w:p w:rsidR="008C3011" w:rsidRPr="00286D13" w:rsidRDefault="002745EE" w:rsidP="008C3011">
      <w:pPr>
        <w:spacing w:after="0" w:line="360" w:lineRule="auto"/>
        <w:jc w:val="center"/>
        <w:rPr>
          <w:rFonts w:ascii="Times" w:hAnsi="Times"/>
          <w:b/>
          <w:sz w:val="24"/>
          <w:szCs w:val="24"/>
        </w:rPr>
      </w:pPr>
      <w:r w:rsidRPr="00286D13">
        <w:rPr>
          <w:rFonts w:ascii="Times" w:hAnsi="Times"/>
          <w:b/>
          <w:sz w:val="24"/>
          <w:szCs w:val="24"/>
        </w:rPr>
        <w:t>Estudo de caso das empresas TAM E GOL</w:t>
      </w:r>
    </w:p>
    <w:p w:rsidR="008C3011" w:rsidRPr="00286D13" w:rsidRDefault="008C3011" w:rsidP="008C3011">
      <w:pPr>
        <w:spacing w:after="0" w:line="360" w:lineRule="auto"/>
        <w:jc w:val="center"/>
        <w:rPr>
          <w:rFonts w:ascii="Times" w:hAnsi="Times"/>
          <w:b/>
          <w:sz w:val="24"/>
          <w:szCs w:val="24"/>
        </w:rPr>
      </w:pPr>
    </w:p>
    <w:p w:rsidR="008C3011" w:rsidRDefault="008C3011" w:rsidP="008C3011">
      <w:pPr>
        <w:spacing w:after="0" w:line="360" w:lineRule="auto"/>
        <w:rPr>
          <w:rFonts w:ascii="Times" w:hAnsi="Times"/>
          <w:b/>
          <w:sz w:val="24"/>
          <w:szCs w:val="24"/>
        </w:rPr>
      </w:pPr>
      <w:r w:rsidRPr="00286D13">
        <w:rPr>
          <w:rFonts w:ascii="Times" w:hAnsi="Times"/>
          <w:b/>
          <w:sz w:val="24"/>
          <w:szCs w:val="24"/>
        </w:rPr>
        <w:t>RESUMO</w:t>
      </w:r>
    </w:p>
    <w:p w:rsidR="00286D13" w:rsidRPr="00286D13" w:rsidRDefault="00286D13" w:rsidP="008C3011">
      <w:pPr>
        <w:spacing w:after="0" w:line="360" w:lineRule="auto"/>
        <w:rPr>
          <w:rFonts w:ascii="Times" w:hAnsi="Times"/>
          <w:b/>
          <w:sz w:val="24"/>
          <w:szCs w:val="24"/>
        </w:rPr>
      </w:pPr>
    </w:p>
    <w:p w:rsidR="008C3011" w:rsidRDefault="00286D13" w:rsidP="00E400E0">
      <w:pPr>
        <w:spacing w:after="0" w:line="360" w:lineRule="auto"/>
        <w:ind w:firstLine="709"/>
        <w:jc w:val="both"/>
        <w:rPr>
          <w:rFonts w:ascii="Times" w:hAnsi="Times" w:cs="Times New Roman"/>
          <w:sz w:val="24"/>
          <w:szCs w:val="24"/>
        </w:rPr>
      </w:pPr>
      <w:r w:rsidRPr="00C51F84">
        <w:rPr>
          <w:rFonts w:ascii="Times" w:hAnsi="Times" w:cs="Times New Roman"/>
          <w:sz w:val="24"/>
          <w:szCs w:val="24"/>
        </w:rPr>
        <w:t>O trabalho aborda a importância da DFC como instrumento de gestão financeira. Para a análise utilizamos os demonstrativos financeiros de 2010 e 2011 das empresas TAM e GOL, onde foram</w:t>
      </w:r>
      <w:r>
        <w:rPr>
          <w:rFonts w:ascii="Times" w:hAnsi="Times" w:cs="Times New Roman"/>
          <w:sz w:val="24"/>
          <w:szCs w:val="24"/>
        </w:rPr>
        <w:t xml:space="preserve"> aplicados os índices</w:t>
      </w:r>
      <w:r w:rsidRPr="00C51F84">
        <w:rPr>
          <w:rFonts w:ascii="Times" w:hAnsi="Times" w:cs="Times New Roman"/>
          <w:sz w:val="24"/>
          <w:szCs w:val="24"/>
        </w:rPr>
        <w:t xml:space="preserve"> de cobertura d</w:t>
      </w:r>
      <w:r w:rsidR="00A94B12">
        <w:rPr>
          <w:rFonts w:ascii="Times" w:hAnsi="Times" w:cs="Times New Roman"/>
          <w:sz w:val="24"/>
          <w:szCs w:val="24"/>
        </w:rPr>
        <w:t>e juros, capacidade de quitar dí</w:t>
      </w:r>
      <w:r w:rsidRPr="00C51F84">
        <w:rPr>
          <w:rFonts w:ascii="Times" w:hAnsi="Times" w:cs="Times New Roman"/>
          <w:sz w:val="24"/>
          <w:szCs w:val="24"/>
        </w:rPr>
        <w:t>vidas, taxa de retorno do caixa, nível de recebimento das vendas, capacidade de novos investimentos, cobertura de dívidas em caixa, cobertura de dividendos com caixa, qualidade do resultado, aquisição de capital, entre outros; calculados com base nos Balanços Patrimoniais, DFC e DR. Através dos cálculos dos índices foi possível fazer análise comparativa entre as demais empresas.</w:t>
      </w:r>
    </w:p>
    <w:p w:rsidR="00286D13" w:rsidRPr="00286D13" w:rsidRDefault="00286D13" w:rsidP="00286D13">
      <w:pPr>
        <w:spacing w:after="0" w:line="360" w:lineRule="auto"/>
        <w:ind w:firstLine="708"/>
        <w:jc w:val="both"/>
        <w:rPr>
          <w:rFonts w:ascii="Times" w:hAnsi="Times"/>
          <w:b/>
          <w:sz w:val="24"/>
          <w:szCs w:val="24"/>
        </w:rPr>
      </w:pPr>
    </w:p>
    <w:p w:rsidR="008C3011" w:rsidRDefault="008C3011" w:rsidP="008C3011">
      <w:pPr>
        <w:spacing w:after="0" w:line="360" w:lineRule="auto"/>
        <w:rPr>
          <w:rFonts w:ascii="Times" w:hAnsi="Times"/>
          <w:b/>
          <w:sz w:val="24"/>
          <w:szCs w:val="24"/>
        </w:rPr>
      </w:pPr>
      <w:r w:rsidRPr="00286D13">
        <w:rPr>
          <w:rFonts w:ascii="Times" w:hAnsi="Times"/>
          <w:b/>
          <w:sz w:val="24"/>
          <w:szCs w:val="24"/>
        </w:rPr>
        <w:t>PALAVRAS-CHAVE</w:t>
      </w:r>
    </w:p>
    <w:p w:rsidR="00286D13" w:rsidRPr="00286D13" w:rsidRDefault="00286D13" w:rsidP="008C3011">
      <w:pPr>
        <w:spacing w:after="0" w:line="360" w:lineRule="auto"/>
        <w:rPr>
          <w:rFonts w:ascii="Times" w:hAnsi="Times"/>
          <w:b/>
          <w:sz w:val="24"/>
          <w:szCs w:val="24"/>
        </w:rPr>
      </w:pPr>
    </w:p>
    <w:p w:rsidR="002745EE" w:rsidRPr="00286D13" w:rsidRDefault="002745EE" w:rsidP="008C3011">
      <w:pPr>
        <w:spacing w:after="0" w:line="360" w:lineRule="auto"/>
        <w:rPr>
          <w:rFonts w:ascii="Times" w:hAnsi="Times"/>
          <w:sz w:val="24"/>
          <w:szCs w:val="24"/>
        </w:rPr>
      </w:pPr>
      <w:r w:rsidRPr="00286D13">
        <w:rPr>
          <w:rFonts w:ascii="Times" w:hAnsi="Times"/>
          <w:sz w:val="24"/>
          <w:szCs w:val="24"/>
        </w:rPr>
        <w:t xml:space="preserve">Análise contábil. Fluxo de caixa. </w:t>
      </w:r>
      <w:r w:rsidR="005F2A5F" w:rsidRPr="00286D13">
        <w:rPr>
          <w:rFonts w:ascii="Times" w:hAnsi="Times"/>
          <w:sz w:val="24"/>
          <w:szCs w:val="24"/>
        </w:rPr>
        <w:t xml:space="preserve">Índices. </w:t>
      </w:r>
    </w:p>
    <w:p w:rsidR="008C3011" w:rsidRPr="00286D13" w:rsidRDefault="008C3011" w:rsidP="008C3011">
      <w:pPr>
        <w:spacing w:after="0" w:line="360" w:lineRule="auto"/>
        <w:rPr>
          <w:rFonts w:ascii="Times" w:hAnsi="Times"/>
          <w:b/>
          <w:sz w:val="24"/>
          <w:szCs w:val="24"/>
        </w:rPr>
      </w:pPr>
    </w:p>
    <w:p w:rsidR="008C3011" w:rsidRPr="00286D13" w:rsidRDefault="008C3011" w:rsidP="005F2A5F">
      <w:pPr>
        <w:pStyle w:val="PargrafodaLista"/>
        <w:numPr>
          <w:ilvl w:val="0"/>
          <w:numId w:val="1"/>
        </w:numPr>
        <w:spacing w:after="0" w:line="360" w:lineRule="auto"/>
        <w:ind w:left="284" w:firstLine="0"/>
        <w:jc w:val="both"/>
        <w:rPr>
          <w:rFonts w:ascii="Times" w:hAnsi="Times"/>
          <w:b/>
          <w:sz w:val="24"/>
          <w:szCs w:val="24"/>
        </w:rPr>
      </w:pPr>
      <w:r w:rsidRPr="00286D13">
        <w:rPr>
          <w:rFonts w:ascii="Times" w:hAnsi="Times"/>
          <w:b/>
          <w:sz w:val="24"/>
          <w:szCs w:val="24"/>
        </w:rPr>
        <w:t>INTRODUÇÃO</w:t>
      </w:r>
    </w:p>
    <w:p w:rsidR="00286D13" w:rsidRDefault="00286D13" w:rsidP="00286D13">
      <w:pPr>
        <w:spacing w:after="0" w:line="360" w:lineRule="auto"/>
        <w:jc w:val="both"/>
        <w:rPr>
          <w:rFonts w:ascii="Times" w:hAnsi="Times"/>
          <w:b/>
          <w:sz w:val="24"/>
          <w:szCs w:val="24"/>
        </w:rPr>
      </w:pPr>
    </w:p>
    <w:p w:rsidR="008C3011" w:rsidRPr="00286D13" w:rsidRDefault="008C3011" w:rsidP="00E400E0">
      <w:pPr>
        <w:spacing w:after="0" w:line="360" w:lineRule="auto"/>
        <w:ind w:firstLine="641"/>
        <w:jc w:val="both"/>
        <w:rPr>
          <w:rFonts w:ascii="Times" w:hAnsi="Times"/>
          <w:sz w:val="24"/>
          <w:szCs w:val="24"/>
        </w:rPr>
      </w:pPr>
      <w:r w:rsidRPr="00286D13">
        <w:rPr>
          <w:rFonts w:ascii="Times" w:hAnsi="Times"/>
          <w:sz w:val="24"/>
          <w:szCs w:val="24"/>
        </w:rPr>
        <w:t>O presente trabalho tem por objetivo analisar o desempenho financeiro das empresas TAM e GOL através da demonstração do fluxo de caixa. Com o intuito de ter uma vis</w:t>
      </w:r>
      <w:r w:rsidR="00A94B12">
        <w:rPr>
          <w:rFonts w:ascii="Times" w:hAnsi="Times"/>
          <w:sz w:val="24"/>
          <w:szCs w:val="24"/>
        </w:rPr>
        <w:t>ão mais analítica, iremos fazer</w:t>
      </w:r>
      <w:r w:rsidRPr="00286D13">
        <w:rPr>
          <w:rFonts w:ascii="Times" w:hAnsi="Times"/>
          <w:sz w:val="24"/>
          <w:szCs w:val="24"/>
        </w:rPr>
        <w:t xml:space="preserve"> uma análise comparativa entre as empresas citadas anteriormente.   Para a realização do mesmo, calculamos índices de cobertura de dívidas, cobertura de dividendos, capacidade de novos investimentos, qualidade do resultado, aquisição de capital, dentre outros. Assim, com os resultados obtidos podemos identificar qual empresa obteve o melhor resultado nos anos de 2010 e 2011.</w:t>
      </w:r>
    </w:p>
    <w:p w:rsidR="00D64FC6" w:rsidRPr="00286D13" w:rsidRDefault="00D64FC6" w:rsidP="004A3CE4">
      <w:pPr>
        <w:autoSpaceDE w:val="0"/>
        <w:autoSpaceDN w:val="0"/>
        <w:adjustRightInd w:val="0"/>
        <w:spacing w:after="0" w:line="360" w:lineRule="auto"/>
        <w:jc w:val="both"/>
        <w:rPr>
          <w:rFonts w:ascii="Times" w:hAnsi="Times" w:cs="Times New Roman"/>
          <w:sz w:val="24"/>
          <w:szCs w:val="24"/>
        </w:rPr>
      </w:pPr>
    </w:p>
    <w:p w:rsidR="00D64FC6" w:rsidRPr="00286D13" w:rsidRDefault="00D64FC6" w:rsidP="005F2A5F">
      <w:pPr>
        <w:pStyle w:val="PargrafodaLista"/>
        <w:numPr>
          <w:ilvl w:val="0"/>
          <w:numId w:val="1"/>
        </w:numPr>
        <w:autoSpaceDE w:val="0"/>
        <w:autoSpaceDN w:val="0"/>
        <w:adjustRightInd w:val="0"/>
        <w:spacing w:after="0" w:line="360" w:lineRule="auto"/>
        <w:jc w:val="both"/>
        <w:rPr>
          <w:rFonts w:ascii="Times" w:hAnsi="Times" w:cs="Times New Roman"/>
          <w:b/>
          <w:sz w:val="24"/>
          <w:szCs w:val="24"/>
        </w:rPr>
      </w:pPr>
      <w:r w:rsidRPr="00286D13">
        <w:rPr>
          <w:rFonts w:ascii="Times" w:hAnsi="Times" w:cs="Times New Roman"/>
          <w:b/>
          <w:sz w:val="24"/>
          <w:szCs w:val="24"/>
        </w:rPr>
        <w:t>DEMONSTRAÇÃO DO FLUXO DE CAIXA (DFC)</w:t>
      </w:r>
    </w:p>
    <w:p w:rsidR="00D64FC6" w:rsidRPr="00286D13" w:rsidRDefault="00D64FC6" w:rsidP="005F2A5F">
      <w:pPr>
        <w:autoSpaceDE w:val="0"/>
        <w:autoSpaceDN w:val="0"/>
        <w:adjustRightInd w:val="0"/>
        <w:spacing w:after="0" w:line="360" w:lineRule="auto"/>
        <w:jc w:val="both"/>
        <w:rPr>
          <w:rFonts w:ascii="Times" w:hAnsi="Times" w:cs="Times New Roman"/>
          <w:b/>
          <w:sz w:val="24"/>
          <w:szCs w:val="24"/>
        </w:rPr>
      </w:pPr>
    </w:p>
    <w:p w:rsidR="00D64FC6" w:rsidRPr="00286D13" w:rsidRDefault="00D64FC6" w:rsidP="00E400E0">
      <w:pPr>
        <w:spacing w:after="0" w:line="360" w:lineRule="auto"/>
        <w:ind w:firstLine="641"/>
        <w:jc w:val="both"/>
        <w:rPr>
          <w:rFonts w:ascii="Times" w:hAnsi="Times"/>
          <w:sz w:val="24"/>
          <w:szCs w:val="24"/>
        </w:rPr>
      </w:pPr>
      <w:r w:rsidRPr="00286D13">
        <w:rPr>
          <w:rFonts w:ascii="Times" w:hAnsi="Times"/>
          <w:sz w:val="24"/>
          <w:szCs w:val="24"/>
        </w:rPr>
        <w:t xml:space="preserve">A DFC (Demonstração de fluxo de Caixa) não era um relatório obrigatório até a publicação da Lei 11638/07, exceto em casos como empresas de energia elétrica (por exigência da ANNEL) e empresas participantes do Novo Mercado (por exigência da BOVESPA). Em dezembro de 2007, a legislação societária, lei nº6404/76, foi modificada </w:t>
      </w:r>
      <w:r w:rsidRPr="00286D13">
        <w:rPr>
          <w:rFonts w:ascii="Times" w:hAnsi="Times"/>
          <w:sz w:val="24"/>
          <w:szCs w:val="24"/>
        </w:rPr>
        <w:lastRenderedPageBreak/>
        <w:t>pela Lei 11638, que gerou a obrigatoriedade da criação da DFC como relatório, o que substituiu a DOAR (Demonstração das Origens e Aplicações de Recursos).</w:t>
      </w:r>
    </w:p>
    <w:p w:rsidR="00D64FC6" w:rsidRPr="00286D13" w:rsidRDefault="00D64FC6" w:rsidP="00E400E0">
      <w:pPr>
        <w:spacing w:after="0" w:line="360" w:lineRule="auto"/>
        <w:ind w:firstLine="641"/>
        <w:jc w:val="both"/>
        <w:rPr>
          <w:rFonts w:ascii="Times" w:hAnsi="Times"/>
          <w:sz w:val="24"/>
          <w:szCs w:val="24"/>
        </w:rPr>
      </w:pPr>
      <w:r w:rsidRPr="00286D13">
        <w:rPr>
          <w:rFonts w:ascii="Times" w:hAnsi="Times"/>
          <w:sz w:val="24"/>
          <w:szCs w:val="24"/>
        </w:rPr>
        <w:t>O Fluxo de Caixa demonstra a origem e a aplicação de toda a quantia em dinheiro que transitou, ou seja, que passou pelo caixa em um determinado período e o resultado que será gerado através deste resultado. É a provisão de informações sobre os pagamentos e recebimentos, em dinheiro, de uma empresa, auxiliando os usuários das demonstrações contábeis na análise da entidade de gerar caixa e equivalentes de caixa, e suas necessidades de usar esse fluxo.</w:t>
      </w:r>
    </w:p>
    <w:p w:rsidR="00D64FC6" w:rsidRPr="00286D13" w:rsidRDefault="00D64FC6" w:rsidP="00E400E0">
      <w:pPr>
        <w:spacing w:after="0" w:line="360" w:lineRule="auto"/>
        <w:ind w:firstLine="641"/>
        <w:jc w:val="both"/>
        <w:rPr>
          <w:rFonts w:ascii="Times" w:hAnsi="Times"/>
          <w:sz w:val="24"/>
          <w:szCs w:val="24"/>
        </w:rPr>
      </w:pPr>
      <w:r w:rsidRPr="00286D13">
        <w:rPr>
          <w:rFonts w:ascii="Times" w:hAnsi="Times"/>
          <w:sz w:val="24"/>
          <w:szCs w:val="24"/>
        </w:rPr>
        <w:t xml:space="preserve">Seguindo métodos internacionais, o DFC poderá ser incorporado </w:t>
      </w:r>
      <w:proofErr w:type="gramStart"/>
      <w:r w:rsidRPr="00286D13">
        <w:rPr>
          <w:rFonts w:ascii="Times" w:hAnsi="Times"/>
          <w:sz w:val="24"/>
          <w:szCs w:val="24"/>
        </w:rPr>
        <w:t>as</w:t>
      </w:r>
      <w:proofErr w:type="gramEnd"/>
      <w:r w:rsidRPr="00286D13">
        <w:rPr>
          <w:rFonts w:ascii="Times" w:hAnsi="Times"/>
          <w:sz w:val="24"/>
          <w:szCs w:val="24"/>
        </w:rPr>
        <w:t xml:space="preserve"> demonstrações contábeis que são tradicionalmente publicadas pelas empresas de capital aberto, geralmente, no final do exercício. Esse relatório deverá ser constituído em três etapas, nas Atividades Operacionais, Atividades de Investimento e Atividades de Financiamento. </w:t>
      </w:r>
    </w:p>
    <w:p w:rsidR="005F2A5F" w:rsidRDefault="00D64FC6" w:rsidP="00E400E0">
      <w:pPr>
        <w:spacing w:after="0" w:line="360" w:lineRule="auto"/>
        <w:ind w:firstLine="641"/>
        <w:jc w:val="both"/>
        <w:rPr>
          <w:rFonts w:ascii="Times" w:hAnsi="Times"/>
          <w:sz w:val="24"/>
          <w:szCs w:val="24"/>
        </w:rPr>
      </w:pPr>
      <w:r w:rsidRPr="00286D13">
        <w:rPr>
          <w:rFonts w:ascii="Times" w:hAnsi="Times"/>
          <w:sz w:val="24"/>
          <w:szCs w:val="24"/>
        </w:rPr>
        <w:t xml:space="preserve">Para divulgação da DFC proveniente das atividades operacionais, poderão ser utilizados os métodos direto e indireto. O método direto “explicita as entradas e saídas brutas de dinheiro dos principais componentes das atividades operacionais”, segundo o autor, método indireto “faz conciliação entre o lucro líquido e o caixa gerado pelas operações, por isso é chamado de método da conciliação”. (IUDÍCIBUS, </w:t>
      </w:r>
      <w:proofErr w:type="spellStart"/>
      <w:proofErr w:type="gramStart"/>
      <w:r w:rsidRPr="00286D13">
        <w:rPr>
          <w:rFonts w:ascii="Times" w:hAnsi="Times"/>
          <w:sz w:val="24"/>
          <w:szCs w:val="24"/>
        </w:rPr>
        <w:t>et</w:t>
      </w:r>
      <w:proofErr w:type="spellEnd"/>
      <w:proofErr w:type="gramEnd"/>
      <w:r w:rsidRPr="00286D13">
        <w:rPr>
          <w:rFonts w:ascii="Times" w:hAnsi="Times"/>
          <w:sz w:val="24"/>
          <w:szCs w:val="24"/>
        </w:rPr>
        <w:t xml:space="preserve"> </w:t>
      </w:r>
      <w:proofErr w:type="spellStart"/>
      <w:r w:rsidRPr="00286D13">
        <w:rPr>
          <w:rFonts w:ascii="Times" w:hAnsi="Times"/>
          <w:sz w:val="24"/>
          <w:szCs w:val="24"/>
        </w:rPr>
        <w:t>al</w:t>
      </w:r>
      <w:proofErr w:type="spellEnd"/>
      <w:r w:rsidRPr="00286D13">
        <w:rPr>
          <w:rFonts w:ascii="Times" w:hAnsi="Times"/>
          <w:sz w:val="24"/>
          <w:szCs w:val="24"/>
        </w:rPr>
        <w:t>, 2010, p. 575.).</w:t>
      </w:r>
    </w:p>
    <w:p w:rsidR="00E400E0" w:rsidRPr="00286D13" w:rsidRDefault="00E400E0" w:rsidP="00E400E0">
      <w:pPr>
        <w:spacing w:after="0" w:line="360" w:lineRule="auto"/>
        <w:ind w:firstLine="641"/>
        <w:jc w:val="both"/>
        <w:rPr>
          <w:rFonts w:ascii="Times" w:hAnsi="Times"/>
          <w:sz w:val="24"/>
          <w:szCs w:val="24"/>
        </w:rPr>
      </w:pPr>
    </w:p>
    <w:p w:rsidR="004A3CE4" w:rsidRPr="00286D13" w:rsidRDefault="004A3CE4" w:rsidP="005F2A5F">
      <w:pPr>
        <w:pStyle w:val="PargrafodaLista"/>
        <w:numPr>
          <w:ilvl w:val="0"/>
          <w:numId w:val="1"/>
        </w:numPr>
        <w:spacing w:after="0" w:line="360" w:lineRule="auto"/>
        <w:jc w:val="both"/>
        <w:rPr>
          <w:rFonts w:ascii="Times" w:hAnsi="Times"/>
          <w:b/>
          <w:sz w:val="24"/>
          <w:szCs w:val="24"/>
        </w:rPr>
      </w:pPr>
      <w:r w:rsidRPr="00286D13">
        <w:rPr>
          <w:rFonts w:ascii="Times" w:hAnsi="Times"/>
          <w:b/>
          <w:sz w:val="24"/>
          <w:szCs w:val="24"/>
        </w:rPr>
        <w:t>ESTUDO DE CASO</w:t>
      </w:r>
    </w:p>
    <w:p w:rsidR="005F2A5F" w:rsidRPr="00286D13" w:rsidRDefault="005F2A5F" w:rsidP="00E400E0">
      <w:pPr>
        <w:pStyle w:val="PargrafodaLista"/>
        <w:spacing w:after="0" w:line="360" w:lineRule="auto"/>
        <w:ind w:left="0" w:firstLine="709"/>
        <w:jc w:val="both"/>
        <w:rPr>
          <w:rFonts w:ascii="Times" w:hAnsi="Times"/>
          <w:b/>
          <w:sz w:val="24"/>
          <w:szCs w:val="24"/>
        </w:rPr>
      </w:pPr>
    </w:p>
    <w:p w:rsidR="004A3CE4" w:rsidRPr="00286D13" w:rsidRDefault="004A3CE4" w:rsidP="00E400E0">
      <w:pPr>
        <w:spacing w:after="0" w:line="360" w:lineRule="auto"/>
        <w:ind w:firstLine="709"/>
        <w:jc w:val="both"/>
        <w:rPr>
          <w:rFonts w:ascii="Times" w:hAnsi="Times"/>
          <w:sz w:val="24"/>
          <w:szCs w:val="24"/>
        </w:rPr>
      </w:pPr>
      <w:proofErr w:type="gramStart"/>
      <w:r w:rsidRPr="00286D13">
        <w:rPr>
          <w:rFonts w:ascii="Times" w:hAnsi="Times"/>
          <w:sz w:val="24"/>
          <w:szCs w:val="24"/>
        </w:rPr>
        <w:t>A Gol</w:t>
      </w:r>
      <w:proofErr w:type="gramEnd"/>
      <w:r w:rsidRPr="00286D13">
        <w:rPr>
          <w:rFonts w:ascii="Times" w:hAnsi="Times"/>
          <w:sz w:val="24"/>
          <w:szCs w:val="24"/>
        </w:rPr>
        <w:t xml:space="preserve"> Linhas Aéreas Inteligentes S.A. é uma sociedade de ações baseadas de acordo com as leis brasileiras, em 12 de março de 2004. Tem por objeto o exercício do controle de ações da empresa VRG Linhas Aéreas S.A., por meio das entidades controladas ou coligadas, explora, essencialmente, serviços de transporte aéreo regular e não regular em âmbito nacional e internacional de passageiros, cargas ou malas postais, de acordo com a concessão das autoridades competentes, e atividades complementares de serviço de transporte aéreo por fretamento de passageiros.</w:t>
      </w:r>
    </w:p>
    <w:p w:rsidR="004A3CE4" w:rsidRPr="00286D13" w:rsidRDefault="004A3CE4" w:rsidP="00E400E0">
      <w:pPr>
        <w:spacing w:after="0" w:line="360" w:lineRule="auto"/>
        <w:ind w:firstLine="709"/>
        <w:jc w:val="both"/>
        <w:rPr>
          <w:rFonts w:ascii="Times" w:hAnsi="Times"/>
          <w:color w:val="FF0000"/>
          <w:sz w:val="24"/>
          <w:szCs w:val="24"/>
        </w:rPr>
      </w:pPr>
      <w:r w:rsidRPr="00286D13">
        <w:rPr>
          <w:rFonts w:ascii="Times" w:hAnsi="Times" w:cs="Times New Roman"/>
          <w:sz w:val="24"/>
          <w:szCs w:val="24"/>
        </w:rPr>
        <w:t xml:space="preserve">A TAM S.A. foi constituída em 12 de maio de 1997, tendo como objeto social, primordialmente, a participação direta no capital de empresas dedicadas à atividade de transporte aéreo. A Companhia é controladora integral da TAM Linhas Aéreas S.A., empresa que opera principalmente com linhas regulares de transporte aéreo de passageiros e cargas no país e no exterior e possui 94,98% </w:t>
      </w:r>
      <w:proofErr w:type="gramStart"/>
      <w:r w:rsidRPr="00286D13">
        <w:rPr>
          <w:rFonts w:ascii="Times" w:hAnsi="Times" w:cs="Times New Roman"/>
          <w:sz w:val="24"/>
          <w:szCs w:val="24"/>
        </w:rPr>
        <w:t xml:space="preserve">da </w:t>
      </w:r>
      <w:r w:rsidRPr="00286D13">
        <w:rPr>
          <w:rFonts w:ascii="Times" w:hAnsi="Times" w:cs="Times New Roman"/>
          <w:i/>
          <w:iCs/>
          <w:sz w:val="24"/>
          <w:szCs w:val="24"/>
        </w:rPr>
        <w:t>Transportes</w:t>
      </w:r>
      <w:proofErr w:type="gramEnd"/>
      <w:r w:rsidRPr="00286D13">
        <w:rPr>
          <w:rFonts w:ascii="Times" w:hAnsi="Times" w:cs="Times New Roman"/>
          <w:i/>
          <w:iCs/>
          <w:sz w:val="24"/>
          <w:szCs w:val="24"/>
        </w:rPr>
        <w:t xml:space="preserve"> Aéreos </w:t>
      </w:r>
      <w:proofErr w:type="spellStart"/>
      <w:r w:rsidRPr="00286D13">
        <w:rPr>
          <w:rFonts w:ascii="Times" w:hAnsi="Times" w:cs="Times New Roman"/>
          <w:i/>
          <w:iCs/>
          <w:sz w:val="24"/>
          <w:szCs w:val="24"/>
        </w:rPr>
        <w:t>del</w:t>
      </w:r>
      <w:proofErr w:type="spellEnd"/>
      <w:r w:rsidRPr="00286D13">
        <w:rPr>
          <w:rFonts w:ascii="Times" w:hAnsi="Times" w:cs="Times New Roman"/>
          <w:i/>
          <w:iCs/>
          <w:sz w:val="24"/>
          <w:szCs w:val="24"/>
        </w:rPr>
        <w:t xml:space="preserve"> </w:t>
      </w:r>
      <w:proofErr w:type="spellStart"/>
      <w:r w:rsidRPr="00286D13">
        <w:rPr>
          <w:rFonts w:ascii="Times" w:hAnsi="Times" w:cs="Times New Roman"/>
          <w:i/>
          <w:iCs/>
          <w:sz w:val="24"/>
          <w:szCs w:val="24"/>
        </w:rPr>
        <w:t>Mercosur</w:t>
      </w:r>
      <w:proofErr w:type="spellEnd"/>
      <w:r w:rsidRPr="00286D13">
        <w:rPr>
          <w:rFonts w:ascii="Times" w:hAnsi="Times" w:cs="Times New Roman"/>
          <w:i/>
          <w:iCs/>
          <w:sz w:val="24"/>
          <w:szCs w:val="24"/>
        </w:rPr>
        <w:t xml:space="preserve"> S.A.,</w:t>
      </w:r>
      <w:r w:rsidRPr="00286D13">
        <w:rPr>
          <w:rFonts w:ascii="Times" w:hAnsi="Times" w:cs="Times New Roman"/>
          <w:sz w:val="24"/>
          <w:szCs w:val="24"/>
        </w:rPr>
        <w:t>empresa de voo regular localizada em Assunção, no Paraguai, que opera naquele país, além de Argentina, Brasil, Chile, Uruguai e Bolívia. A TAM é registrada e domiciliada no Brasil.</w:t>
      </w:r>
    </w:p>
    <w:p w:rsidR="005F2A5F" w:rsidRPr="00286D13" w:rsidRDefault="005F2A5F" w:rsidP="005F2A5F">
      <w:pPr>
        <w:spacing w:after="0" w:line="360" w:lineRule="auto"/>
        <w:rPr>
          <w:rFonts w:ascii="Times" w:hAnsi="Times" w:cs="Times New Roman"/>
          <w:b/>
          <w:sz w:val="24"/>
          <w:szCs w:val="24"/>
        </w:rPr>
      </w:pPr>
    </w:p>
    <w:p w:rsidR="008C3011" w:rsidRPr="00286D13" w:rsidRDefault="007100E3" w:rsidP="005F2A5F">
      <w:pPr>
        <w:spacing w:after="0" w:line="360" w:lineRule="auto"/>
        <w:rPr>
          <w:rFonts w:ascii="Times" w:hAnsi="Times" w:cs="Times New Roman"/>
          <w:b/>
          <w:sz w:val="24"/>
          <w:szCs w:val="24"/>
        </w:rPr>
      </w:pPr>
      <w:r w:rsidRPr="00286D13">
        <w:rPr>
          <w:rFonts w:ascii="Times" w:hAnsi="Times" w:cs="Times New Roman"/>
          <w:b/>
          <w:sz w:val="24"/>
          <w:szCs w:val="24"/>
        </w:rPr>
        <w:t>3.1- Análises da Demonstração de Fluxo de Caixa</w:t>
      </w:r>
    </w:p>
    <w:p w:rsidR="007100E3" w:rsidRPr="00286D13" w:rsidRDefault="007100E3" w:rsidP="008C3011">
      <w:pPr>
        <w:spacing w:after="0" w:line="360" w:lineRule="auto"/>
        <w:rPr>
          <w:rFonts w:ascii="Times" w:hAnsi="Times" w:cs="Times New Roman"/>
          <w:b/>
          <w:sz w:val="24"/>
          <w:szCs w:val="24"/>
        </w:rPr>
      </w:pPr>
    </w:p>
    <w:p w:rsidR="007100E3" w:rsidRPr="00286D13" w:rsidRDefault="00AF6694" w:rsidP="00AF6694">
      <w:pPr>
        <w:pStyle w:val="PargrafodaLista"/>
        <w:numPr>
          <w:ilvl w:val="0"/>
          <w:numId w:val="2"/>
        </w:numPr>
        <w:spacing w:after="0" w:line="360" w:lineRule="auto"/>
        <w:rPr>
          <w:rFonts w:ascii="Times" w:hAnsi="Times" w:cs="Times New Roman"/>
          <w:b/>
          <w:sz w:val="24"/>
          <w:szCs w:val="24"/>
        </w:rPr>
      </w:pPr>
      <w:r w:rsidRPr="00286D13">
        <w:rPr>
          <w:rFonts w:ascii="Times" w:hAnsi="Times" w:cs="Times New Roman"/>
          <w:b/>
          <w:sz w:val="24"/>
          <w:szCs w:val="24"/>
        </w:rPr>
        <w:t>Índice de Cobertura de dívidas com Caixa</w:t>
      </w:r>
    </w:p>
    <w:tbl>
      <w:tblPr>
        <w:tblpPr w:leftFromText="141" w:rightFromText="141" w:vertAnchor="text" w:horzAnchor="margin" w:tblpY="329"/>
        <w:tblW w:w="0" w:type="auto"/>
        <w:tblLayout w:type="fixed"/>
        <w:tblCellMar>
          <w:left w:w="70" w:type="dxa"/>
          <w:right w:w="70" w:type="dxa"/>
        </w:tblCellMar>
        <w:tblLook w:val="04A0"/>
      </w:tblPr>
      <w:tblGrid>
        <w:gridCol w:w="3898"/>
        <w:gridCol w:w="2268"/>
        <w:gridCol w:w="2282"/>
      </w:tblGrid>
      <w:tr w:rsidR="00AF6694" w:rsidRPr="00286D13" w:rsidTr="004E64C1">
        <w:trPr>
          <w:trHeight w:val="312"/>
        </w:trPr>
        <w:tc>
          <w:tcPr>
            <w:tcW w:w="3898" w:type="dxa"/>
            <w:tcBorders>
              <w:top w:val="single" w:sz="4" w:space="0" w:color="auto"/>
              <w:left w:val="single" w:sz="4" w:space="0" w:color="auto"/>
              <w:bottom w:val="nil"/>
              <w:right w:val="single" w:sz="4" w:space="0" w:color="auto"/>
            </w:tcBorders>
            <w:shd w:val="clear" w:color="auto" w:fill="auto"/>
            <w:noWrap/>
            <w:vAlign w:val="bottom"/>
            <w:hideMark/>
          </w:tcPr>
          <w:p w:rsidR="00AF6694" w:rsidRPr="00286D13" w:rsidRDefault="00AF6694" w:rsidP="004E64C1">
            <w:pPr>
              <w:jc w:val="center"/>
              <w:rPr>
                <w:rFonts w:ascii="Times" w:hAnsi="Times" w:cs="Times New Roman"/>
                <w:b/>
                <w:color w:val="000000"/>
                <w:sz w:val="24"/>
                <w:szCs w:val="24"/>
              </w:rPr>
            </w:pPr>
            <w:r w:rsidRPr="00286D13">
              <w:rPr>
                <w:rFonts w:ascii="Times" w:hAnsi="Times" w:cs="Times New Roman"/>
                <w:b/>
                <w:bCs/>
                <w:sz w:val="24"/>
                <w:szCs w:val="24"/>
              </w:rPr>
              <w:t>GOL</w:t>
            </w:r>
          </w:p>
        </w:tc>
        <w:tc>
          <w:tcPr>
            <w:tcW w:w="455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F6694" w:rsidRPr="00286D13" w:rsidRDefault="00AF6694" w:rsidP="004E64C1">
            <w:pPr>
              <w:jc w:val="center"/>
              <w:rPr>
                <w:rFonts w:ascii="Times" w:hAnsi="Times" w:cs="Times New Roman"/>
                <w:b/>
                <w:color w:val="000000"/>
                <w:sz w:val="24"/>
                <w:szCs w:val="24"/>
              </w:rPr>
            </w:pPr>
            <w:r w:rsidRPr="00286D13">
              <w:rPr>
                <w:rFonts w:ascii="Times" w:hAnsi="Times" w:cs="Times New Roman"/>
                <w:b/>
                <w:color w:val="000000"/>
                <w:sz w:val="24"/>
                <w:szCs w:val="24"/>
              </w:rPr>
              <w:t>Cobertura De Dívidas</w:t>
            </w:r>
          </w:p>
        </w:tc>
      </w:tr>
      <w:tr w:rsidR="00AF6694" w:rsidRPr="00286D13" w:rsidTr="004E64C1">
        <w:trPr>
          <w:trHeight w:val="312"/>
        </w:trPr>
        <w:tc>
          <w:tcPr>
            <w:tcW w:w="3898" w:type="dxa"/>
            <w:tcBorders>
              <w:top w:val="nil"/>
              <w:left w:val="single" w:sz="4" w:space="0" w:color="auto"/>
              <w:bottom w:val="single" w:sz="4" w:space="0" w:color="auto"/>
              <w:right w:val="nil"/>
            </w:tcBorders>
            <w:shd w:val="clear" w:color="auto" w:fill="auto"/>
            <w:noWrap/>
            <w:vAlign w:val="bottom"/>
            <w:hideMark/>
          </w:tcPr>
          <w:p w:rsidR="00AF6694" w:rsidRPr="00286D13" w:rsidRDefault="00AF6694" w:rsidP="004E64C1">
            <w:pPr>
              <w:rPr>
                <w:rFonts w:ascii="Times" w:hAnsi="Times" w:cs="Times New Roman"/>
                <w:color w:val="000000"/>
                <w:sz w:val="24"/>
                <w:szCs w:val="24"/>
              </w:rPr>
            </w:pPr>
            <w:r w:rsidRPr="00286D13">
              <w:rPr>
                <w:rFonts w:ascii="Times" w:hAnsi="Times" w:cs="Times New Roman"/>
                <w:color w:val="000000"/>
                <w:sz w:val="24"/>
                <w:szCs w:val="24"/>
              </w:rPr>
              <w:t> </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AF6694" w:rsidRPr="00286D13" w:rsidRDefault="00AF6694" w:rsidP="004E64C1">
            <w:pPr>
              <w:jc w:val="center"/>
              <w:rPr>
                <w:rFonts w:ascii="Times" w:hAnsi="Times" w:cs="Times New Roman"/>
                <w:b/>
                <w:color w:val="000000"/>
                <w:sz w:val="24"/>
                <w:szCs w:val="24"/>
              </w:rPr>
            </w:pPr>
            <w:r w:rsidRPr="00286D13">
              <w:rPr>
                <w:rFonts w:ascii="Times" w:hAnsi="Times" w:cs="Times New Roman"/>
                <w:b/>
                <w:color w:val="000000"/>
                <w:sz w:val="24"/>
                <w:szCs w:val="24"/>
              </w:rPr>
              <w:t>2011</w:t>
            </w:r>
          </w:p>
        </w:tc>
        <w:tc>
          <w:tcPr>
            <w:tcW w:w="2282" w:type="dxa"/>
            <w:tcBorders>
              <w:top w:val="nil"/>
              <w:left w:val="nil"/>
              <w:bottom w:val="single" w:sz="4" w:space="0" w:color="auto"/>
              <w:right w:val="single" w:sz="4" w:space="0" w:color="auto"/>
            </w:tcBorders>
            <w:shd w:val="clear" w:color="auto" w:fill="auto"/>
            <w:noWrap/>
            <w:vAlign w:val="bottom"/>
            <w:hideMark/>
          </w:tcPr>
          <w:p w:rsidR="00AF6694" w:rsidRPr="00286D13" w:rsidRDefault="00AF6694" w:rsidP="004E64C1">
            <w:pPr>
              <w:jc w:val="center"/>
              <w:rPr>
                <w:rFonts w:ascii="Times" w:hAnsi="Times" w:cs="Times New Roman"/>
                <w:b/>
                <w:color w:val="000000"/>
                <w:sz w:val="24"/>
                <w:szCs w:val="24"/>
              </w:rPr>
            </w:pPr>
            <w:r w:rsidRPr="00286D13">
              <w:rPr>
                <w:rFonts w:ascii="Times" w:hAnsi="Times" w:cs="Times New Roman"/>
                <w:b/>
                <w:color w:val="000000"/>
                <w:sz w:val="24"/>
                <w:szCs w:val="24"/>
              </w:rPr>
              <w:t>2010</w:t>
            </w:r>
          </w:p>
        </w:tc>
      </w:tr>
      <w:tr w:rsidR="00AF6694" w:rsidRPr="00286D13" w:rsidTr="004E64C1">
        <w:trPr>
          <w:trHeight w:val="312"/>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AF6694" w:rsidRPr="00286D13" w:rsidRDefault="00AF6694" w:rsidP="004E64C1">
            <w:pPr>
              <w:rPr>
                <w:rFonts w:ascii="Times" w:hAnsi="Times" w:cs="Times New Roman"/>
                <w:color w:val="000000"/>
                <w:sz w:val="24"/>
                <w:szCs w:val="24"/>
              </w:rPr>
            </w:pPr>
            <w:r w:rsidRPr="00286D13">
              <w:rPr>
                <w:rFonts w:ascii="Times" w:hAnsi="Times" w:cs="Times New Roman"/>
                <w:color w:val="000000"/>
                <w:sz w:val="24"/>
                <w:szCs w:val="24"/>
              </w:rPr>
              <w:t>Fluxo de Caixa das Atividades Operacionais – Dividendo Total</w:t>
            </w:r>
          </w:p>
        </w:tc>
        <w:tc>
          <w:tcPr>
            <w:tcW w:w="2268" w:type="dxa"/>
            <w:tcBorders>
              <w:top w:val="nil"/>
              <w:left w:val="nil"/>
              <w:bottom w:val="single" w:sz="4" w:space="0" w:color="auto"/>
              <w:right w:val="single" w:sz="4" w:space="0" w:color="auto"/>
            </w:tcBorders>
            <w:shd w:val="clear" w:color="auto" w:fill="auto"/>
            <w:noWrap/>
            <w:vAlign w:val="bottom"/>
            <w:hideMark/>
          </w:tcPr>
          <w:p w:rsidR="00AF6694" w:rsidRPr="00286D13" w:rsidRDefault="00AF6694" w:rsidP="005F2A5F">
            <w:pPr>
              <w:jc w:val="center"/>
              <w:rPr>
                <w:rFonts w:ascii="Times" w:hAnsi="Times" w:cs="Times New Roman"/>
                <w:color w:val="000000"/>
                <w:sz w:val="24"/>
                <w:szCs w:val="24"/>
              </w:rPr>
            </w:pPr>
            <w:r w:rsidRPr="00286D13">
              <w:rPr>
                <w:rFonts w:ascii="Times" w:hAnsi="Times" w:cs="Times New Roman"/>
                <w:color w:val="000000"/>
                <w:sz w:val="24"/>
                <w:szCs w:val="24"/>
              </w:rPr>
              <w:t>R$ (605.520)-(50.866)</w:t>
            </w:r>
          </w:p>
        </w:tc>
        <w:tc>
          <w:tcPr>
            <w:tcW w:w="2282" w:type="dxa"/>
            <w:tcBorders>
              <w:top w:val="nil"/>
              <w:left w:val="nil"/>
              <w:bottom w:val="single" w:sz="4" w:space="0" w:color="auto"/>
              <w:right w:val="single" w:sz="4" w:space="0" w:color="auto"/>
            </w:tcBorders>
            <w:shd w:val="clear" w:color="auto" w:fill="auto"/>
            <w:noWrap/>
            <w:vAlign w:val="bottom"/>
            <w:hideMark/>
          </w:tcPr>
          <w:p w:rsidR="00AF6694" w:rsidRPr="00286D13" w:rsidRDefault="00AF6694" w:rsidP="004E64C1">
            <w:pPr>
              <w:jc w:val="right"/>
              <w:rPr>
                <w:rFonts w:ascii="Times" w:hAnsi="Times" w:cs="Times New Roman"/>
                <w:color w:val="000000"/>
                <w:sz w:val="24"/>
                <w:szCs w:val="24"/>
              </w:rPr>
            </w:pPr>
            <w:r w:rsidRPr="00286D13">
              <w:rPr>
                <w:rFonts w:ascii="Times" w:hAnsi="Times" w:cs="Times New Roman"/>
                <w:color w:val="000000"/>
                <w:sz w:val="24"/>
                <w:szCs w:val="24"/>
              </w:rPr>
              <w:t xml:space="preserve"> R$</w:t>
            </w:r>
            <w:r w:rsidRPr="00286D13">
              <w:rPr>
                <w:rFonts w:ascii="Times" w:hAnsi="Times" w:cs="Times New Roman"/>
                <w:sz w:val="24"/>
                <w:szCs w:val="24"/>
              </w:rPr>
              <w:t>723.897-(185.839)</w:t>
            </w:r>
          </w:p>
        </w:tc>
      </w:tr>
      <w:tr w:rsidR="00AF6694" w:rsidRPr="00286D13" w:rsidTr="004E64C1">
        <w:trPr>
          <w:trHeight w:val="312"/>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AF6694" w:rsidRPr="00286D13" w:rsidRDefault="00AF6694" w:rsidP="004E64C1">
            <w:pPr>
              <w:rPr>
                <w:rFonts w:ascii="Times" w:hAnsi="Times" w:cs="Times New Roman"/>
                <w:color w:val="000000"/>
                <w:sz w:val="24"/>
                <w:szCs w:val="24"/>
              </w:rPr>
            </w:pPr>
            <w:r w:rsidRPr="00286D13">
              <w:rPr>
                <w:rFonts w:ascii="Times" w:hAnsi="Times" w:cs="Times New Roman"/>
                <w:color w:val="000000"/>
                <w:sz w:val="24"/>
                <w:szCs w:val="24"/>
              </w:rPr>
              <w:t>Passivo Exigível</w:t>
            </w:r>
          </w:p>
        </w:tc>
        <w:tc>
          <w:tcPr>
            <w:tcW w:w="2268" w:type="dxa"/>
            <w:tcBorders>
              <w:top w:val="nil"/>
              <w:left w:val="nil"/>
              <w:bottom w:val="single" w:sz="4" w:space="0" w:color="auto"/>
              <w:right w:val="single" w:sz="4" w:space="0" w:color="auto"/>
            </w:tcBorders>
            <w:shd w:val="clear" w:color="auto" w:fill="auto"/>
            <w:noWrap/>
            <w:vAlign w:val="bottom"/>
            <w:hideMark/>
          </w:tcPr>
          <w:p w:rsidR="00AF6694" w:rsidRPr="00286D13" w:rsidRDefault="00AF6694" w:rsidP="004E64C1">
            <w:pPr>
              <w:jc w:val="right"/>
              <w:rPr>
                <w:rFonts w:ascii="Times" w:hAnsi="Times" w:cs="Times New Roman"/>
                <w:color w:val="000000"/>
                <w:sz w:val="24"/>
                <w:szCs w:val="24"/>
              </w:rPr>
            </w:pPr>
            <w:r w:rsidRPr="00286D13">
              <w:rPr>
                <w:rFonts w:ascii="Times" w:hAnsi="Times" w:cs="Times New Roman"/>
                <w:color w:val="000000"/>
                <w:sz w:val="24"/>
                <w:szCs w:val="24"/>
              </w:rPr>
              <w:t xml:space="preserve"> R$</w:t>
            </w:r>
            <w:r w:rsidRPr="00286D13">
              <w:rPr>
                <w:rFonts w:ascii="Times" w:hAnsi="Times" w:cs="Times New Roman"/>
                <w:sz w:val="24"/>
                <w:szCs w:val="24"/>
              </w:rPr>
              <w:t>8.449.230</w:t>
            </w:r>
          </w:p>
        </w:tc>
        <w:tc>
          <w:tcPr>
            <w:tcW w:w="2282" w:type="dxa"/>
            <w:tcBorders>
              <w:top w:val="nil"/>
              <w:left w:val="nil"/>
              <w:bottom w:val="single" w:sz="4" w:space="0" w:color="auto"/>
              <w:right w:val="single" w:sz="4" w:space="0" w:color="auto"/>
            </w:tcBorders>
            <w:shd w:val="clear" w:color="auto" w:fill="auto"/>
            <w:noWrap/>
            <w:vAlign w:val="bottom"/>
            <w:hideMark/>
          </w:tcPr>
          <w:p w:rsidR="00AF6694" w:rsidRPr="00286D13" w:rsidRDefault="00AF6694" w:rsidP="004E64C1">
            <w:pPr>
              <w:jc w:val="right"/>
              <w:rPr>
                <w:rFonts w:ascii="Times" w:hAnsi="Times" w:cs="Times New Roman"/>
                <w:color w:val="000000"/>
                <w:sz w:val="24"/>
                <w:szCs w:val="24"/>
              </w:rPr>
            </w:pPr>
            <w:r w:rsidRPr="00286D13">
              <w:rPr>
                <w:rFonts w:ascii="Times" w:hAnsi="Times" w:cs="Times New Roman"/>
                <w:color w:val="000000"/>
                <w:sz w:val="24"/>
                <w:szCs w:val="24"/>
              </w:rPr>
              <w:t xml:space="preserve"> R$6.134.678</w:t>
            </w:r>
          </w:p>
        </w:tc>
      </w:tr>
      <w:tr w:rsidR="00AF6694" w:rsidRPr="00286D13" w:rsidTr="004E64C1">
        <w:trPr>
          <w:trHeight w:val="312"/>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AF6694" w:rsidRPr="00286D13" w:rsidRDefault="00AF6694" w:rsidP="004E64C1">
            <w:pPr>
              <w:rPr>
                <w:rFonts w:ascii="Times" w:hAnsi="Times" w:cs="Times New Roman"/>
                <w:color w:val="000000"/>
                <w:sz w:val="24"/>
                <w:szCs w:val="24"/>
              </w:rPr>
            </w:pPr>
            <w:r w:rsidRPr="00286D13">
              <w:rPr>
                <w:rFonts w:ascii="Times" w:hAnsi="Times" w:cs="Times New Roman"/>
                <w:color w:val="000000"/>
                <w:sz w:val="24"/>
                <w:szCs w:val="24"/>
              </w:rPr>
              <w:t>Índice</w:t>
            </w:r>
          </w:p>
        </w:tc>
        <w:tc>
          <w:tcPr>
            <w:tcW w:w="2268" w:type="dxa"/>
            <w:tcBorders>
              <w:top w:val="nil"/>
              <w:left w:val="nil"/>
              <w:bottom w:val="single" w:sz="4" w:space="0" w:color="auto"/>
              <w:right w:val="single" w:sz="4" w:space="0" w:color="auto"/>
            </w:tcBorders>
            <w:shd w:val="clear" w:color="auto" w:fill="auto"/>
            <w:noWrap/>
            <w:vAlign w:val="bottom"/>
            <w:hideMark/>
          </w:tcPr>
          <w:p w:rsidR="00AF6694" w:rsidRPr="00286D13" w:rsidRDefault="00AF6694" w:rsidP="004E64C1">
            <w:pPr>
              <w:jc w:val="right"/>
              <w:rPr>
                <w:rFonts w:ascii="Times" w:hAnsi="Times" w:cs="Times New Roman"/>
                <w:color w:val="000000"/>
                <w:sz w:val="24"/>
                <w:szCs w:val="24"/>
              </w:rPr>
            </w:pPr>
            <w:r w:rsidRPr="00286D13">
              <w:rPr>
                <w:rFonts w:ascii="Times" w:hAnsi="Times" w:cs="Times New Roman"/>
                <w:color w:val="000000"/>
                <w:sz w:val="24"/>
                <w:szCs w:val="24"/>
              </w:rPr>
              <w:t>0,0656</w:t>
            </w:r>
          </w:p>
        </w:tc>
        <w:tc>
          <w:tcPr>
            <w:tcW w:w="2282" w:type="dxa"/>
            <w:tcBorders>
              <w:top w:val="nil"/>
              <w:left w:val="nil"/>
              <w:bottom w:val="single" w:sz="4" w:space="0" w:color="auto"/>
              <w:right w:val="single" w:sz="4" w:space="0" w:color="auto"/>
            </w:tcBorders>
            <w:shd w:val="clear" w:color="auto" w:fill="auto"/>
            <w:noWrap/>
            <w:vAlign w:val="bottom"/>
            <w:hideMark/>
          </w:tcPr>
          <w:p w:rsidR="00AF6694" w:rsidRPr="00286D13" w:rsidRDefault="00AF6694" w:rsidP="004E64C1">
            <w:pPr>
              <w:jc w:val="right"/>
              <w:rPr>
                <w:rFonts w:ascii="Times" w:hAnsi="Times" w:cs="Times New Roman"/>
                <w:color w:val="000000"/>
                <w:sz w:val="24"/>
                <w:szCs w:val="24"/>
              </w:rPr>
            </w:pPr>
            <w:r w:rsidRPr="00286D13">
              <w:rPr>
                <w:rFonts w:ascii="Times" w:hAnsi="Times" w:cs="Times New Roman"/>
                <w:color w:val="000000"/>
                <w:sz w:val="24"/>
                <w:szCs w:val="24"/>
              </w:rPr>
              <w:t>0,087</w:t>
            </w:r>
          </w:p>
        </w:tc>
      </w:tr>
    </w:tbl>
    <w:p w:rsidR="00AF6694" w:rsidRPr="00286D13" w:rsidRDefault="00AF6694" w:rsidP="00AF6694">
      <w:pPr>
        <w:pStyle w:val="PargrafodaLista"/>
        <w:spacing w:after="0" w:line="360" w:lineRule="auto"/>
        <w:rPr>
          <w:rFonts w:ascii="Times" w:hAnsi="Times" w:cs="Times New Roman"/>
          <w:b/>
          <w:sz w:val="24"/>
          <w:szCs w:val="24"/>
        </w:rPr>
      </w:pPr>
    </w:p>
    <w:p w:rsidR="00AF6694" w:rsidRPr="00286D13" w:rsidRDefault="00AF6694" w:rsidP="008C3011">
      <w:pPr>
        <w:spacing w:after="0" w:line="360" w:lineRule="auto"/>
        <w:rPr>
          <w:rFonts w:ascii="Times" w:hAnsi="Times"/>
          <w:b/>
          <w:sz w:val="24"/>
          <w:szCs w:val="24"/>
        </w:rPr>
      </w:pPr>
    </w:p>
    <w:tbl>
      <w:tblPr>
        <w:tblpPr w:leftFromText="141" w:rightFromText="141" w:vertAnchor="text" w:horzAnchor="margin" w:tblpY="2714"/>
        <w:tblW w:w="0" w:type="auto"/>
        <w:tblLayout w:type="fixed"/>
        <w:tblCellMar>
          <w:left w:w="70" w:type="dxa"/>
          <w:right w:w="70" w:type="dxa"/>
        </w:tblCellMar>
        <w:tblLook w:val="04A0"/>
      </w:tblPr>
      <w:tblGrid>
        <w:gridCol w:w="3898"/>
        <w:gridCol w:w="2268"/>
        <w:gridCol w:w="2282"/>
      </w:tblGrid>
      <w:tr w:rsidR="00AF6694" w:rsidRPr="00286D13" w:rsidTr="00286D13">
        <w:trPr>
          <w:trHeight w:val="987"/>
        </w:trPr>
        <w:tc>
          <w:tcPr>
            <w:tcW w:w="3898" w:type="dxa"/>
            <w:tcBorders>
              <w:top w:val="single" w:sz="4" w:space="0" w:color="auto"/>
              <w:left w:val="single" w:sz="4" w:space="0" w:color="auto"/>
              <w:bottom w:val="nil"/>
              <w:right w:val="single" w:sz="4" w:space="0" w:color="auto"/>
            </w:tcBorders>
            <w:shd w:val="clear" w:color="auto" w:fill="auto"/>
            <w:noWrap/>
            <w:vAlign w:val="bottom"/>
            <w:hideMark/>
          </w:tcPr>
          <w:p w:rsidR="00AF6694" w:rsidRPr="00286D13" w:rsidRDefault="00AF6694" w:rsidP="00286D13">
            <w:pPr>
              <w:jc w:val="center"/>
              <w:rPr>
                <w:rFonts w:ascii="Times" w:hAnsi="Times" w:cs="Times New Roman"/>
                <w:b/>
                <w:color w:val="000000"/>
                <w:sz w:val="24"/>
                <w:szCs w:val="24"/>
              </w:rPr>
            </w:pPr>
            <w:r w:rsidRPr="00286D13">
              <w:rPr>
                <w:rFonts w:ascii="Times" w:hAnsi="Times" w:cs="Times New Roman"/>
                <w:b/>
                <w:bCs/>
                <w:sz w:val="24"/>
                <w:szCs w:val="24"/>
              </w:rPr>
              <w:t>TAM</w:t>
            </w:r>
          </w:p>
        </w:tc>
        <w:tc>
          <w:tcPr>
            <w:tcW w:w="455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F6694" w:rsidRPr="00286D13" w:rsidRDefault="00AF6694" w:rsidP="00286D13">
            <w:pPr>
              <w:jc w:val="center"/>
              <w:rPr>
                <w:rFonts w:ascii="Times" w:hAnsi="Times" w:cs="Times New Roman"/>
                <w:b/>
                <w:color w:val="000000"/>
                <w:sz w:val="24"/>
                <w:szCs w:val="24"/>
              </w:rPr>
            </w:pPr>
            <w:r w:rsidRPr="00286D13">
              <w:rPr>
                <w:rFonts w:ascii="Times" w:hAnsi="Times" w:cs="Times New Roman"/>
                <w:b/>
                <w:color w:val="000000"/>
                <w:sz w:val="24"/>
                <w:szCs w:val="24"/>
              </w:rPr>
              <w:t>Cobertura De Dívidas</w:t>
            </w:r>
          </w:p>
        </w:tc>
      </w:tr>
      <w:tr w:rsidR="00AF6694" w:rsidRPr="00286D13" w:rsidTr="00286D13">
        <w:trPr>
          <w:trHeight w:val="312"/>
        </w:trPr>
        <w:tc>
          <w:tcPr>
            <w:tcW w:w="3898" w:type="dxa"/>
            <w:tcBorders>
              <w:top w:val="nil"/>
              <w:left w:val="single" w:sz="4" w:space="0" w:color="auto"/>
              <w:bottom w:val="single" w:sz="4" w:space="0" w:color="auto"/>
              <w:right w:val="nil"/>
            </w:tcBorders>
            <w:shd w:val="clear" w:color="auto" w:fill="auto"/>
            <w:noWrap/>
            <w:vAlign w:val="bottom"/>
            <w:hideMark/>
          </w:tcPr>
          <w:p w:rsidR="00AF6694" w:rsidRPr="00286D13" w:rsidRDefault="00AF6694" w:rsidP="00286D13">
            <w:pPr>
              <w:rPr>
                <w:rFonts w:ascii="Times" w:hAnsi="Times" w:cs="Times New Roman"/>
                <w:color w:val="000000"/>
                <w:sz w:val="24"/>
                <w:szCs w:val="24"/>
              </w:rPr>
            </w:pPr>
            <w:r w:rsidRPr="00286D13">
              <w:rPr>
                <w:rFonts w:ascii="Times" w:hAnsi="Times" w:cs="Times New Roman"/>
                <w:color w:val="000000"/>
                <w:sz w:val="24"/>
                <w:szCs w:val="24"/>
              </w:rPr>
              <w:t> </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AF6694" w:rsidRPr="00286D13" w:rsidRDefault="00AF6694" w:rsidP="00286D13">
            <w:pPr>
              <w:jc w:val="center"/>
              <w:rPr>
                <w:rFonts w:ascii="Times" w:hAnsi="Times" w:cs="Times New Roman"/>
                <w:b/>
                <w:color w:val="000000"/>
                <w:sz w:val="24"/>
                <w:szCs w:val="24"/>
              </w:rPr>
            </w:pPr>
            <w:r w:rsidRPr="00286D13">
              <w:rPr>
                <w:rFonts w:ascii="Times" w:hAnsi="Times" w:cs="Times New Roman"/>
                <w:b/>
                <w:color w:val="000000"/>
                <w:sz w:val="24"/>
                <w:szCs w:val="24"/>
              </w:rPr>
              <w:t>2011</w:t>
            </w:r>
          </w:p>
        </w:tc>
        <w:tc>
          <w:tcPr>
            <w:tcW w:w="2282" w:type="dxa"/>
            <w:tcBorders>
              <w:top w:val="nil"/>
              <w:left w:val="nil"/>
              <w:bottom w:val="single" w:sz="4" w:space="0" w:color="auto"/>
              <w:right w:val="single" w:sz="4" w:space="0" w:color="auto"/>
            </w:tcBorders>
            <w:shd w:val="clear" w:color="auto" w:fill="auto"/>
            <w:noWrap/>
            <w:vAlign w:val="bottom"/>
            <w:hideMark/>
          </w:tcPr>
          <w:p w:rsidR="00AF6694" w:rsidRPr="00286D13" w:rsidRDefault="00AF6694" w:rsidP="00286D13">
            <w:pPr>
              <w:jc w:val="center"/>
              <w:rPr>
                <w:rFonts w:ascii="Times" w:hAnsi="Times" w:cs="Times New Roman"/>
                <w:b/>
                <w:color w:val="000000"/>
                <w:sz w:val="24"/>
                <w:szCs w:val="24"/>
              </w:rPr>
            </w:pPr>
            <w:r w:rsidRPr="00286D13">
              <w:rPr>
                <w:rFonts w:ascii="Times" w:hAnsi="Times" w:cs="Times New Roman"/>
                <w:b/>
                <w:color w:val="000000"/>
                <w:sz w:val="24"/>
                <w:szCs w:val="24"/>
              </w:rPr>
              <w:t>2010</w:t>
            </w:r>
          </w:p>
        </w:tc>
      </w:tr>
      <w:tr w:rsidR="00AF6694" w:rsidRPr="00286D13" w:rsidTr="00286D13">
        <w:trPr>
          <w:trHeight w:val="312"/>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AF6694" w:rsidRPr="00286D13" w:rsidRDefault="00AF6694" w:rsidP="00286D13">
            <w:pPr>
              <w:rPr>
                <w:rFonts w:ascii="Times" w:hAnsi="Times" w:cs="Times New Roman"/>
                <w:color w:val="000000"/>
                <w:sz w:val="24"/>
                <w:szCs w:val="24"/>
              </w:rPr>
            </w:pPr>
            <w:r w:rsidRPr="00286D13">
              <w:rPr>
                <w:rFonts w:ascii="Times" w:hAnsi="Times" w:cs="Times New Roman"/>
                <w:color w:val="000000"/>
                <w:sz w:val="24"/>
                <w:szCs w:val="24"/>
              </w:rPr>
              <w:t>Fluxo de Caixa das Atividades Operacionais – Dividendo Total</w:t>
            </w:r>
          </w:p>
        </w:tc>
        <w:tc>
          <w:tcPr>
            <w:tcW w:w="2268" w:type="dxa"/>
            <w:tcBorders>
              <w:top w:val="nil"/>
              <w:left w:val="nil"/>
              <w:bottom w:val="single" w:sz="4" w:space="0" w:color="auto"/>
              <w:right w:val="single" w:sz="4" w:space="0" w:color="auto"/>
            </w:tcBorders>
            <w:shd w:val="clear" w:color="auto" w:fill="auto"/>
            <w:noWrap/>
            <w:vAlign w:val="bottom"/>
            <w:hideMark/>
          </w:tcPr>
          <w:p w:rsidR="00AF6694" w:rsidRPr="00286D13" w:rsidRDefault="00AF6694" w:rsidP="00286D13">
            <w:pPr>
              <w:jc w:val="center"/>
              <w:rPr>
                <w:rFonts w:ascii="Times" w:hAnsi="Times" w:cs="Times New Roman"/>
                <w:color w:val="000000"/>
                <w:sz w:val="24"/>
                <w:szCs w:val="24"/>
              </w:rPr>
            </w:pPr>
            <w:r w:rsidRPr="00286D13">
              <w:rPr>
                <w:rFonts w:ascii="Times" w:hAnsi="Times" w:cs="Times New Roman"/>
                <w:color w:val="000000"/>
                <w:sz w:val="24"/>
                <w:szCs w:val="24"/>
              </w:rPr>
              <w:t xml:space="preserve"> R$ </w:t>
            </w:r>
            <w:r w:rsidRPr="00286D13">
              <w:rPr>
                <w:rFonts w:ascii="Times" w:hAnsi="Times" w:cs="Times New Roman"/>
                <w:sz w:val="24"/>
                <w:szCs w:val="24"/>
              </w:rPr>
              <w:t>625.902 –(205.016)</w:t>
            </w:r>
            <w:proofErr w:type="gramStart"/>
            <w:r w:rsidRPr="00286D13">
              <w:rPr>
                <w:rFonts w:ascii="Times" w:hAnsi="Times" w:cs="Times New Roman"/>
                <w:sz w:val="24"/>
                <w:szCs w:val="24"/>
              </w:rPr>
              <w:t xml:space="preserve">  </w:t>
            </w:r>
          </w:p>
        </w:tc>
        <w:tc>
          <w:tcPr>
            <w:tcW w:w="2282" w:type="dxa"/>
            <w:tcBorders>
              <w:top w:val="nil"/>
              <w:left w:val="nil"/>
              <w:bottom w:val="single" w:sz="4" w:space="0" w:color="auto"/>
              <w:right w:val="single" w:sz="4" w:space="0" w:color="auto"/>
            </w:tcBorders>
            <w:shd w:val="clear" w:color="auto" w:fill="auto"/>
            <w:noWrap/>
            <w:vAlign w:val="bottom"/>
            <w:hideMark/>
          </w:tcPr>
          <w:p w:rsidR="00AF6694" w:rsidRPr="00286D13" w:rsidRDefault="00AF6694" w:rsidP="00286D13">
            <w:pPr>
              <w:jc w:val="center"/>
              <w:rPr>
                <w:rFonts w:ascii="Times" w:hAnsi="Times" w:cs="Times New Roman"/>
                <w:color w:val="000000"/>
                <w:sz w:val="24"/>
                <w:szCs w:val="24"/>
              </w:rPr>
            </w:pPr>
            <w:proofErr w:type="gramEnd"/>
            <w:r w:rsidRPr="00286D13">
              <w:rPr>
                <w:rFonts w:ascii="Times" w:hAnsi="Times" w:cs="Times New Roman"/>
                <w:color w:val="000000"/>
                <w:sz w:val="24"/>
                <w:szCs w:val="24"/>
              </w:rPr>
              <w:t xml:space="preserve"> R$ </w:t>
            </w:r>
            <w:r w:rsidRPr="00286D13">
              <w:rPr>
                <w:rFonts w:ascii="Times" w:hAnsi="Times" w:cs="Times New Roman"/>
                <w:sz w:val="24"/>
                <w:szCs w:val="24"/>
              </w:rPr>
              <w:t>636.801 - 242.403</w:t>
            </w:r>
          </w:p>
        </w:tc>
      </w:tr>
      <w:tr w:rsidR="00AF6694" w:rsidRPr="00286D13" w:rsidTr="00286D13">
        <w:trPr>
          <w:trHeight w:val="312"/>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AF6694" w:rsidRPr="00286D13" w:rsidRDefault="00AF6694" w:rsidP="00286D13">
            <w:pPr>
              <w:rPr>
                <w:rFonts w:ascii="Times" w:hAnsi="Times" w:cs="Times New Roman"/>
                <w:color w:val="000000"/>
                <w:sz w:val="24"/>
                <w:szCs w:val="24"/>
              </w:rPr>
            </w:pPr>
            <w:r w:rsidRPr="00286D13">
              <w:rPr>
                <w:rFonts w:ascii="Times" w:hAnsi="Times" w:cs="Times New Roman"/>
                <w:color w:val="000000"/>
                <w:sz w:val="24"/>
                <w:szCs w:val="24"/>
              </w:rPr>
              <w:t>Passivo Exigível</w:t>
            </w:r>
          </w:p>
        </w:tc>
        <w:tc>
          <w:tcPr>
            <w:tcW w:w="2268" w:type="dxa"/>
            <w:tcBorders>
              <w:top w:val="nil"/>
              <w:left w:val="nil"/>
              <w:bottom w:val="single" w:sz="4" w:space="0" w:color="auto"/>
              <w:right w:val="single" w:sz="4" w:space="0" w:color="auto"/>
            </w:tcBorders>
            <w:shd w:val="clear" w:color="auto" w:fill="auto"/>
            <w:noWrap/>
            <w:vAlign w:val="bottom"/>
            <w:hideMark/>
          </w:tcPr>
          <w:p w:rsidR="00AF6694" w:rsidRPr="00286D13" w:rsidRDefault="00AF6694" w:rsidP="00286D13">
            <w:pPr>
              <w:jc w:val="right"/>
              <w:rPr>
                <w:rFonts w:ascii="Times" w:hAnsi="Times" w:cs="Times New Roman"/>
                <w:color w:val="000000"/>
                <w:sz w:val="24"/>
                <w:szCs w:val="24"/>
              </w:rPr>
            </w:pPr>
            <w:r w:rsidRPr="00286D13">
              <w:rPr>
                <w:rFonts w:ascii="Times" w:hAnsi="Times" w:cs="Times New Roman"/>
                <w:color w:val="000000"/>
                <w:sz w:val="24"/>
                <w:szCs w:val="24"/>
              </w:rPr>
              <w:t xml:space="preserve"> R$</w:t>
            </w:r>
            <w:r w:rsidRPr="00286D13">
              <w:rPr>
                <w:rFonts w:ascii="Times" w:hAnsi="Times" w:cs="Times New Roman"/>
                <w:sz w:val="24"/>
                <w:szCs w:val="24"/>
              </w:rPr>
              <w:t>13.861.109</w:t>
            </w:r>
          </w:p>
        </w:tc>
        <w:tc>
          <w:tcPr>
            <w:tcW w:w="2282" w:type="dxa"/>
            <w:tcBorders>
              <w:top w:val="nil"/>
              <w:left w:val="nil"/>
              <w:bottom w:val="single" w:sz="4" w:space="0" w:color="auto"/>
              <w:right w:val="single" w:sz="4" w:space="0" w:color="auto"/>
            </w:tcBorders>
            <w:shd w:val="clear" w:color="auto" w:fill="auto"/>
            <w:noWrap/>
            <w:vAlign w:val="bottom"/>
            <w:hideMark/>
          </w:tcPr>
          <w:p w:rsidR="00AF6694" w:rsidRPr="00286D13" w:rsidRDefault="00AF6694" w:rsidP="00286D13">
            <w:pPr>
              <w:jc w:val="right"/>
              <w:rPr>
                <w:rFonts w:ascii="Times" w:hAnsi="Times" w:cs="Times New Roman"/>
                <w:color w:val="000000"/>
                <w:sz w:val="24"/>
                <w:szCs w:val="24"/>
              </w:rPr>
            </w:pPr>
            <w:r w:rsidRPr="00286D13">
              <w:rPr>
                <w:rFonts w:ascii="Times" w:hAnsi="Times" w:cs="Times New Roman"/>
                <w:color w:val="000000"/>
                <w:sz w:val="24"/>
                <w:szCs w:val="24"/>
              </w:rPr>
              <w:t xml:space="preserve"> R$</w:t>
            </w:r>
            <w:r w:rsidRPr="00286D13">
              <w:rPr>
                <w:rFonts w:ascii="Times" w:hAnsi="Times" w:cs="Times New Roman"/>
                <w:sz w:val="24"/>
                <w:szCs w:val="24"/>
              </w:rPr>
              <w:t xml:space="preserve"> 11.831.672</w:t>
            </w:r>
          </w:p>
        </w:tc>
      </w:tr>
      <w:tr w:rsidR="00AF6694" w:rsidRPr="00286D13" w:rsidTr="00286D13">
        <w:trPr>
          <w:trHeight w:val="312"/>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AF6694" w:rsidRPr="00286D13" w:rsidRDefault="00AF6694" w:rsidP="00286D13">
            <w:pPr>
              <w:rPr>
                <w:rFonts w:ascii="Times" w:hAnsi="Times" w:cs="Times New Roman"/>
                <w:color w:val="000000"/>
                <w:sz w:val="24"/>
                <w:szCs w:val="24"/>
              </w:rPr>
            </w:pPr>
            <w:r w:rsidRPr="00286D13">
              <w:rPr>
                <w:rFonts w:ascii="Times" w:hAnsi="Times" w:cs="Times New Roman"/>
                <w:color w:val="000000"/>
                <w:sz w:val="24"/>
                <w:szCs w:val="24"/>
              </w:rPr>
              <w:t>Índice</w:t>
            </w:r>
          </w:p>
        </w:tc>
        <w:tc>
          <w:tcPr>
            <w:tcW w:w="2268" w:type="dxa"/>
            <w:tcBorders>
              <w:top w:val="nil"/>
              <w:left w:val="nil"/>
              <w:bottom w:val="single" w:sz="4" w:space="0" w:color="auto"/>
              <w:right w:val="single" w:sz="4" w:space="0" w:color="auto"/>
            </w:tcBorders>
            <w:shd w:val="clear" w:color="auto" w:fill="auto"/>
            <w:noWrap/>
            <w:vAlign w:val="bottom"/>
            <w:hideMark/>
          </w:tcPr>
          <w:p w:rsidR="00AF6694" w:rsidRPr="00286D13" w:rsidRDefault="00AF6694" w:rsidP="00286D13">
            <w:pPr>
              <w:jc w:val="right"/>
              <w:rPr>
                <w:rFonts w:ascii="Times" w:hAnsi="Times" w:cs="Times New Roman"/>
                <w:color w:val="000000"/>
                <w:sz w:val="24"/>
                <w:szCs w:val="24"/>
              </w:rPr>
            </w:pPr>
            <w:r w:rsidRPr="00286D13">
              <w:rPr>
                <w:rFonts w:ascii="Times" w:hAnsi="Times" w:cs="Times New Roman"/>
                <w:color w:val="000000"/>
                <w:sz w:val="24"/>
                <w:szCs w:val="24"/>
              </w:rPr>
              <w:t>0,0304</w:t>
            </w:r>
          </w:p>
        </w:tc>
        <w:tc>
          <w:tcPr>
            <w:tcW w:w="2282" w:type="dxa"/>
            <w:tcBorders>
              <w:top w:val="nil"/>
              <w:left w:val="nil"/>
              <w:bottom w:val="single" w:sz="4" w:space="0" w:color="auto"/>
              <w:right w:val="single" w:sz="4" w:space="0" w:color="auto"/>
            </w:tcBorders>
            <w:shd w:val="clear" w:color="auto" w:fill="auto"/>
            <w:noWrap/>
            <w:vAlign w:val="bottom"/>
            <w:hideMark/>
          </w:tcPr>
          <w:p w:rsidR="00AF6694" w:rsidRPr="00286D13" w:rsidRDefault="00AF6694" w:rsidP="00286D13">
            <w:pPr>
              <w:jc w:val="right"/>
              <w:rPr>
                <w:rFonts w:ascii="Times" w:hAnsi="Times" w:cs="Times New Roman"/>
                <w:color w:val="000000"/>
                <w:sz w:val="24"/>
                <w:szCs w:val="24"/>
              </w:rPr>
            </w:pPr>
            <w:r w:rsidRPr="00286D13">
              <w:rPr>
                <w:rFonts w:ascii="Times" w:hAnsi="Times" w:cs="Times New Roman"/>
                <w:color w:val="000000"/>
                <w:sz w:val="24"/>
                <w:szCs w:val="24"/>
              </w:rPr>
              <w:t>0,033</w:t>
            </w:r>
          </w:p>
        </w:tc>
      </w:tr>
    </w:tbl>
    <w:p w:rsidR="00AF6694" w:rsidRDefault="00AF6694" w:rsidP="008C3011">
      <w:pPr>
        <w:spacing w:after="0" w:line="360" w:lineRule="auto"/>
        <w:rPr>
          <w:rFonts w:ascii="Times" w:hAnsi="Times"/>
          <w:b/>
          <w:sz w:val="24"/>
          <w:szCs w:val="24"/>
        </w:rPr>
      </w:pPr>
    </w:p>
    <w:p w:rsidR="00286D13" w:rsidRDefault="00286D13" w:rsidP="008C3011">
      <w:pPr>
        <w:spacing w:after="0" w:line="360" w:lineRule="auto"/>
        <w:rPr>
          <w:rFonts w:ascii="Times" w:hAnsi="Times"/>
          <w:b/>
          <w:sz w:val="24"/>
          <w:szCs w:val="24"/>
        </w:rPr>
      </w:pPr>
    </w:p>
    <w:p w:rsidR="00286D13" w:rsidRDefault="00286D13" w:rsidP="008C3011">
      <w:pPr>
        <w:spacing w:after="0" w:line="360" w:lineRule="auto"/>
        <w:rPr>
          <w:rFonts w:ascii="Times" w:hAnsi="Times"/>
          <w:b/>
          <w:sz w:val="24"/>
          <w:szCs w:val="24"/>
        </w:rPr>
      </w:pPr>
    </w:p>
    <w:p w:rsidR="00286D13" w:rsidRPr="00286D13" w:rsidRDefault="00286D13" w:rsidP="008C3011">
      <w:pPr>
        <w:spacing w:after="0" w:line="360" w:lineRule="auto"/>
        <w:rPr>
          <w:rFonts w:ascii="Times" w:hAnsi="Times"/>
          <w:b/>
          <w:sz w:val="24"/>
          <w:szCs w:val="24"/>
        </w:rPr>
      </w:pPr>
    </w:p>
    <w:p w:rsidR="00AF6694" w:rsidRPr="00286D13" w:rsidRDefault="00AF6694" w:rsidP="008C3011">
      <w:pPr>
        <w:spacing w:after="0" w:line="360" w:lineRule="auto"/>
        <w:rPr>
          <w:rFonts w:ascii="Times" w:hAnsi="Times"/>
          <w:b/>
          <w:sz w:val="24"/>
          <w:szCs w:val="24"/>
        </w:rPr>
      </w:pPr>
    </w:p>
    <w:p w:rsidR="00AF6694" w:rsidRPr="00286D13" w:rsidRDefault="00AF6694" w:rsidP="008C3011">
      <w:pPr>
        <w:spacing w:after="0" w:line="360" w:lineRule="auto"/>
        <w:rPr>
          <w:rFonts w:ascii="Times" w:hAnsi="Times"/>
          <w:b/>
          <w:sz w:val="24"/>
          <w:szCs w:val="24"/>
        </w:rPr>
      </w:pPr>
    </w:p>
    <w:p w:rsidR="00AF6694" w:rsidRPr="00286D13" w:rsidRDefault="00AF6694" w:rsidP="008C3011">
      <w:pPr>
        <w:spacing w:after="0" w:line="360" w:lineRule="auto"/>
        <w:rPr>
          <w:rFonts w:ascii="Times" w:hAnsi="Times"/>
          <w:b/>
          <w:sz w:val="24"/>
          <w:szCs w:val="24"/>
        </w:rPr>
      </w:pPr>
    </w:p>
    <w:p w:rsidR="00AF6694" w:rsidRPr="00286D13" w:rsidRDefault="00AF6694" w:rsidP="008C3011">
      <w:pPr>
        <w:spacing w:after="0" w:line="360" w:lineRule="auto"/>
        <w:rPr>
          <w:rFonts w:ascii="Times" w:hAnsi="Times"/>
          <w:b/>
          <w:sz w:val="24"/>
          <w:szCs w:val="24"/>
        </w:rPr>
      </w:pPr>
    </w:p>
    <w:p w:rsidR="00AF6694" w:rsidRPr="00286D13" w:rsidRDefault="00AF6694" w:rsidP="008C3011">
      <w:pPr>
        <w:spacing w:after="0" w:line="360" w:lineRule="auto"/>
        <w:rPr>
          <w:rFonts w:ascii="Times" w:hAnsi="Times"/>
          <w:b/>
          <w:sz w:val="24"/>
          <w:szCs w:val="24"/>
        </w:rPr>
      </w:pPr>
    </w:p>
    <w:p w:rsidR="00AF6694" w:rsidRPr="00286D13" w:rsidRDefault="00AF6694" w:rsidP="008C3011">
      <w:pPr>
        <w:spacing w:after="0" w:line="360" w:lineRule="auto"/>
        <w:rPr>
          <w:rFonts w:ascii="Times" w:hAnsi="Times"/>
          <w:b/>
          <w:sz w:val="24"/>
          <w:szCs w:val="24"/>
        </w:rPr>
      </w:pPr>
    </w:p>
    <w:p w:rsidR="00AF6694" w:rsidRPr="00286D13" w:rsidRDefault="00AF6694" w:rsidP="008C3011">
      <w:pPr>
        <w:spacing w:after="0" w:line="360" w:lineRule="auto"/>
        <w:rPr>
          <w:rFonts w:ascii="Times" w:hAnsi="Times"/>
          <w:b/>
          <w:sz w:val="24"/>
          <w:szCs w:val="24"/>
        </w:rPr>
      </w:pPr>
    </w:p>
    <w:p w:rsidR="005F2A5F" w:rsidRDefault="005F2A5F" w:rsidP="00AF6694">
      <w:pPr>
        <w:spacing w:after="0" w:line="360" w:lineRule="auto"/>
        <w:ind w:firstLine="708"/>
        <w:rPr>
          <w:rFonts w:ascii="Times" w:hAnsi="Times" w:cs="Times New Roman"/>
          <w:bCs/>
          <w:iCs/>
          <w:sz w:val="24"/>
          <w:szCs w:val="24"/>
        </w:rPr>
      </w:pPr>
    </w:p>
    <w:p w:rsidR="00286D13" w:rsidRDefault="00286D13" w:rsidP="00AF6694">
      <w:pPr>
        <w:spacing w:after="0" w:line="360" w:lineRule="auto"/>
        <w:ind w:firstLine="708"/>
        <w:rPr>
          <w:rFonts w:ascii="Times" w:hAnsi="Times" w:cs="Times New Roman"/>
          <w:bCs/>
          <w:iCs/>
          <w:sz w:val="24"/>
          <w:szCs w:val="24"/>
        </w:rPr>
      </w:pPr>
    </w:p>
    <w:p w:rsidR="00286D13" w:rsidRPr="00286D13" w:rsidRDefault="00286D13" w:rsidP="00AF6694">
      <w:pPr>
        <w:spacing w:after="0" w:line="360" w:lineRule="auto"/>
        <w:ind w:firstLine="708"/>
        <w:rPr>
          <w:rFonts w:ascii="Times" w:hAnsi="Times" w:cs="Times New Roman"/>
          <w:bCs/>
          <w:iCs/>
          <w:sz w:val="24"/>
          <w:szCs w:val="24"/>
        </w:rPr>
      </w:pPr>
    </w:p>
    <w:p w:rsidR="00286D13" w:rsidRDefault="00286D13" w:rsidP="005F2A5F">
      <w:pPr>
        <w:spacing w:after="0" w:line="360" w:lineRule="auto"/>
        <w:ind w:firstLine="708"/>
        <w:jc w:val="both"/>
        <w:rPr>
          <w:rFonts w:ascii="Times" w:hAnsi="Times" w:cs="Times New Roman"/>
          <w:bCs/>
          <w:iCs/>
          <w:sz w:val="24"/>
          <w:szCs w:val="24"/>
        </w:rPr>
      </w:pPr>
    </w:p>
    <w:p w:rsidR="00286D13" w:rsidRDefault="00286D13" w:rsidP="00286D13">
      <w:pPr>
        <w:spacing w:after="0" w:line="360" w:lineRule="auto"/>
        <w:jc w:val="both"/>
        <w:rPr>
          <w:rFonts w:ascii="Times" w:hAnsi="Times" w:cs="Times New Roman"/>
          <w:bCs/>
          <w:iCs/>
          <w:sz w:val="24"/>
          <w:szCs w:val="24"/>
        </w:rPr>
      </w:pPr>
    </w:p>
    <w:p w:rsidR="00AF6694" w:rsidRPr="00286D13" w:rsidRDefault="00AF6694" w:rsidP="00E400E0">
      <w:pPr>
        <w:spacing w:after="0" w:line="360" w:lineRule="auto"/>
        <w:ind w:firstLine="709"/>
        <w:jc w:val="both"/>
        <w:rPr>
          <w:rFonts w:ascii="Times" w:hAnsi="Times" w:cs="Times New Roman"/>
          <w:sz w:val="24"/>
          <w:szCs w:val="24"/>
        </w:rPr>
      </w:pPr>
      <w:r w:rsidRPr="00286D13">
        <w:rPr>
          <w:rFonts w:ascii="Times" w:hAnsi="Times" w:cs="Times New Roman"/>
          <w:bCs/>
          <w:iCs/>
          <w:sz w:val="24"/>
          <w:szCs w:val="24"/>
        </w:rPr>
        <w:t xml:space="preserve">Esse índice é calculado dividindo-se o Fluxo de Caixa das Atividades Operacionais menos </w:t>
      </w:r>
      <w:r w:rsidR="005F2A5F" w:rsidRPr="00286D13">
        <w:rPr>
          <w:rFonts w:ascii="Times" w:hAnsi="Times" w:cs="Times New Roman"/>
          <w:bCs/>
          <w:iCs/>
          <w:sz w:val="24"/>
          <w:szCs w:val="24"/>
        </w:rPr>
        <w:t>o Dividendo Total pelo Passivo Exigível</w:t>
      </w:r>
      <w:r w:rsidRPr="00286D13">
        <w:rPr>
          <w:rFonts w:ascii="Times" w:hAnsi="Times" w:cs="Times New Roman"/>
          <w:bCs/>
          <w:iCs/>
          <w:sz w:val="24"/>
          <w:szCs w:val="24"/>
        </w:rPr>
        <w:t xml:space="preserve">. </w:t>
      </w:r>
      <w:r w:rsidRPr="00286D13">
        <w:rPr>
          <w:rFonts w:ascii="Times" w:hAnsi="Times" w:cs="Times New Roman"/>
          <w:sz w:val="24"/>
          <w:szCs w:val="24"/>
        </w:rPr>
        <w:t xml:space="preserve">Tal quociente pode auxiliar as instituições financeiras na avaliação da capacidade da entidade honrar suas obrigações, com caixa gerado das operações, para cobrir as dívidas existentes. Através das análises dos índices </w:t>
      </w:r>
      <w:proofErr w:type="gramStart"/>
      <w:r w:rsidRPr="00286D13">
        <w:rPr>
          <w:rFonts w:ascii="Times" w:hAnsi="Times" w:cs="Times New Roman"/>
          <w:sz w:val="24"/>
          <w:szCs w:val="24"/>
        </w:rPr>
        <w:t>da GOL</w:t>
      </w:r>
      <w:proofErr w:type="gramEnd"/>
      <w:r w:rsidRPr="00286D13">
        <w:rPr>
          <w:rFonts w:ascii="Times" w:hAnsi="Times" w:cs="Times New Roman"/>
          <w:sz w:val="24"/>
          <w:szCs w:val="24"/>
        </w:rPr>
        <w:t xml:space="preserve"> e da TAM, pode-se observar que a Gol apresentou um aumento de risco da sua liquidez, pois em 2010 ela apresentava um índice de baixa liquidez e que em 2011 o índice caiu ainda mais tornando-se negativo, trazendo assim um risco de insolvência para a empresa. A TAM também não obteve um índice tão considerável, pois ainda continua com um índice de baixa liquidez, mas ainda assim o índice de Dívidas obteve melhores resultados na TAM.</w:t>
      </w:r>
    </w:p>
    <w:p w:rsidR="00AF6694" w:rsidRDefault="00AF6694" w:rsidP="00AF6694">
      <w:pPr>
        <w:spacing w:after="0" w:line="360" w:lineRule="auto"/>
        <w:ind w:firstLine="708"/>
        <w:rPr>
          <w:rFonts w:ascii="Times" w:hAnsi="Times"/>
          <w:b/>
          <w:sz w:val="24"/>
          <w:szCs w:val="24"/>
        </w:rPr>
      </w:pPr>
    </w:p>
    <w:p w:rsidR="00AF6694" w:rsidRDefault="00AF6694" w:rsidP="00AF6694">
      <w:pPr>
        <w:pStyle w:val="PargrafodaLista"/>
        <w:numPr>
          <w:ilvl w:val="0"/>
          <w:numId w:val="2"/>
        </w:numPr>
        <w:spacing w:after="0" w:line="360" w:lineRule="auto"/>
        <w:rPr>
          <w:rFonts w:ascii="Times" w:hAnsi="Times"/>
          <w:b/>
          <w:sz w:val="24"/>
          <w:szCs w:val="24"/>
        </w:rPr>
      </w:pPr>
      <w:r>
        <w:rPr>
          <w:rFonts w:ascii="Times" w:hAnsi="Times"/>
          <w:b/>
          <w:sz w:val="24"/>
          <w:szCs w:val="24"/>
        </w:rPr>
        <w:t>Índice de Cobertura de dividendos com Caixa</w:t>
      </w:r>
    </w:p>
    <w:tbl>
      <w:tblPr>
        <w:tblpPr w:leftFromText="141" w:rightFromText="141" w:vertAnchor="text" w:horzAnchor="margin" w:tblpY="338"/>
        <w:tblW w:w="0" w:type="auto"/>
        <w:tblLayout w:type="fixed"/>
        <w:tblCellMar>
          <w:left w:w="70" w:type="dxa"/>
          <w:right w:w="70" w:type="dxa"/>
        </w:tblCellMar>
        <w:tblLook w:val="04A0"/>
      </w:tblPr>
      <w:tblGrid>
        <w:gridCol w:w="3898"/>
        <w:gridCol w:w="2268"/>
        <w:gridCol w:w="2282"/>
      </w:tblGrid>
      <w:tr w:rsidR="005F2A5F" w:rsidRPr="00286D13" w:rsidTr="005F2A5F">
        <w:trPr>
          <w:trHeight w:val="312"/>
        </w:trPr>
        <w:tc>
          <w:tcPr>
            <w:tcW w:w="3898" w:type="dxa"/>
            <w:tcBorders>
              <w:top w:val="single" w:sz="4" w:space="0" w:color="auto"/>
              <w:left w:val="single" w:sz="4" w:space="0" w:color="auto"/>
              <w:bottom w:val="nil"/>
              <w:right w:val="single" w:sz="4" w:space="0" w:color="auto"/>
            </w:tcBorders>
            <w:shd w:val="clear" w:color="auto" w:fill="auto"/>
            <w:noWrap/>
            <w:vAlign w:val="bottom"/>
            <w:hideMark/>
          </w:tcPr>
          <w:p w:rsidR="005F2A5F" w:rsidRPr="00286D13" w:rsidRDefault="005F2A5F" w:rsidP="005F2A5F">
            <w:pPr>
              <w:jc w:val="center"/>
              <w:rPr>
                <w:rFonts w:ascii="Times" w:hAnsi="Times" w:cs="Times New Roman"/>
                <w:b/>
                <w:color w:val="000000"/>
                <w:sz w:val="24"/>
                <w:szCs w:val="24"/>
              </w:rPr>
            </w:pPr>
            <w:r w:rsidRPr="00286D13">
              <w:rPr>
                <w:rFonts w:ascii="Times" w:hAnsi="Times" w:cs="Times New Roman"/>
                <w:b/>
                <w:bCs/>
                <w:sz w:val="24"/>
                <w:szCs w:val="24"/>
              </w:rPr>
              <w:lastRenderedPageBreak/>
              <w:t>GOL</w:t>
            </w:r>
          </w:p>
        </w:tc>
        <w:tc>
          <w:tcPr>
            <w:tcW w:w="455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F2A5F" w:rsidRPr="00286D13" w:rsidRDefault="005F2A5F" w:rsidP="005F2A5F">
            <w:pPr>
              <w:jc w:val="center"/>
              <w:rPr>
                <w:rFonts w:ascii="Times" w:hAnsi="Times" w:cs="Times New Roman"/>
                <w:b/>
                <w:color w:val="000000"/>
                <w:sz w:val="24"/>
                <w:szCs w:val="24"/>
              </w:rPr>
            </w:pPr>
            <w:r w:rsidRPr="00286D13">
              <w:rPr>
                <w:rFonts w:ascii="Times" w:hAnsi="Times" w:cs="Times New Roman"/>
                <w:b/>
                <w:sz w:val="24"/>
                <w:szCs w:val="24"/>
              </w:rPr>
              <w:t>Cobertura de Dividendos</w:t>
            </w:r>
          </w:p>
        </w:tc>
      </w:tr>
      <w:tr w:rsidR="005F2A5F" w:rsidRPr="00286D13" w:rsidTr="005F2A5F">
        <w:trPr>
          <w:trHeight w:val="312"/>
        </w:trPr>
        <w:tc>
          <w:tcPr>
            <w:tcW w:w="3898" w:type="dxa"/>
            <w:tcBorders>
              <w:top w:val="nil"/>
              <w:left w:val="single" w:sz="4" w:space="0" w:color="auto"/>
              <w:bottom w:val="single" w:sz="4" w:space="0" w:color="auto"/>
              <w:right w:val="nil"/>
            </w:tcBorders>
            <w:shd w:val="clear" w:color="auto" w:fill="auto"/>
            <w:noWrap/>
            <w:vAlign w:val="bottom"/>
            <w:hideMark/>
          </w:tcPr>
          <w:p w:rsidR="005F2A5F" w:rsidRPr="00286D13" w:rsidRDefault="005F2A5F" w:rsidP="005F2A5F">
            <w:pPr>
              <w:rPr>
                <w:rFonts w:ascii="Times" w:hAnsi="Times" w:cs="Times New Roman"/>
                <w:color w:val="000000"/>
                <w:sz w:val="24"/>
                <w:szCs w:val="24"/>
              </w:rPr>
            </w:pPr>
            <w:r w:rsidRPr="00286D13">
              <w:rPr>
                <w:rFonts w:ascii="Times" w:hAnsi="Times" w:cs="Times New Roman"/>
                <w:color w:val="000000"/>
                <w:sz w:val="24"/>
                <w:szCs w:val="24"/>
              </w:rPr>
              <w:t> </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5F2A5F" w:rsidRPr="00286D13" w:rsidRDefault="005F2A5F" w:rsidP="005F2A5F">
            <w:pPr>
              <w:jc w:val="center"/>
              <w:rPr>
                <w:rFonts w:ascii="Times" w:hAnsi="Times" w:cs="Times New Roman"/>
                <w:b/>
                <w:color w:val="000000"/>
                <w:sz w:val="24"/>
                <w:szCs w:val="24"/>
              </w:rPr>
            </w:pPr>
            <w:r w:rsidRPr="00286D13">
              <w:rPr>
                <w:rFonts w:ascii="Times" w:hAnsi="Times" w:cs="Times New Roman"/>
                <w:b/>
                <w:color w:val="000000"/>
                <w:sz w:val="24"/>
                <w:szCs w:val="24"/>
              </w:rPr>
              <w:t>2011</w:t>
            </w:r>
          </w:p>
        </w:tc>
        <w:tc>
          <w:tcPr>
            <w:tcW w:w="2282" w:type="dxa"/>
            <w:tcBorders>
              <w:top w:val="nil"/>
              <w:left w:val="nil"/>
              <w:bottom w:val="single" w:sz="4" w:space="0" w:color="auto"/>
              <w:right w:val="single" w:sz="4" w:space="0" w:color="auto"/>
            </w:tcBorders>
            <w:shd w:val="clear" w:color="auto" w:fill="auto"/>
            <w:noWrap/>
            <w:vAlign w:val="bottom"/>
            <w:hideMark/>
          </w:tcPr>
          <w:p w:rsidR="005F2A5F" w:rsidRPr="00286D13" w:rsidRDefault="005F2A5F" w:rsidP="005F2A5F">
            <w:pPr>
              <w:jc w:val="center"/>
              <w:rPr>
                <w:rFonts w:ascii="Times" w:hAnsi="Times" w:cs="Times New Roman"/>
                <w:b/>
                <w:color w:val="000000"/>
                <w:sz w:val="24"/>
                <w:szCs w:val="24"/>
              </w:rPr>
            </w:pPr>
            <w:r w:rsidRPr="00286D13">
              <w:rPr>
                <w:rFonts w:ascii="Times" w:hAnsi="Times" w:cs="Times New Roman"/>
                <w:b/>
                <w:color w:val="000000"/>
                <w:sz w:val="24"/>
                <w:szCs w:val="24"/>
              </w:rPr>
              <w:t>2010</w:t>
            </w:r>
          </w:p>
        </w:tc>
      </w:tr>
      <w:tr w:rsidR="005F2A5F" w:rsidRPr="00286D13" w:rsidTr="005F2A5F">
        <w:trPr>
          <w:trHeight w:val="312"/>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5F2A5F" w:rsidRPr="00286D13" w:rsidRDefault="005F2A5F" w:rsidP="005F2A5F">
            <w:pPr>
              <w:rPr>
                <w:rFonts w:ascii="Times" w:hAnsi="Times" w:cs="Times New Roman"/>
                <w:color w:val="000000"/>
                <w:sz w:val="24"/>
                <w:szCs w:val="24"/>
              </w:rPr>
            </w:pPr>
            <w:r w:rsidRPr="00286D13">
              <w:rPr>
                <w:rFonts w:ascii="Times" w:hAnsi="Times" w:cs="Times New Roman"/>
                <w:color w:val="000000"/>
                <w:sz w:val="24"/>
                <w:szCs w:val="24"/>
              </w:rPr>
              <w:t>Fluxo de Caixa das Atividades Operacionais</w:t>
            </w:r>
          </w:p>
        </w:tc>
        <w:tc>
          <w:tcPr>
            <w:tcW w:w="2268" w:type="dxa"/>
            <w:tcBorders>
              <w:top w:val="nil"/>
              <w:left w:val="nil"/>
              <w:bottom w:val="single" w:sz="4" w:space="0" w:color="auto"/>
              <w:right w:val="single" w:sz="4" w:space="0" w:color="auto"/>
            </w:tcBorders>
            <w:shd w:val="clear" w:color="auto" w:fill="auto"/>
            <w:noWrap/>
            <w:vAlign w:val="bottom"/>
            <w:hideMark/>
          </w:tcPr>
          <w:p w:rsidR="005F2A5F" w:rsidRPr="00286D13" w:rsidRDefault="005F2A5F" w:rsidP="005F2A5F">
            <w:pPr>
              <w:jc w:val="right"/>
              <w:rPr>
                <w:rFonts w:ascii="Times" w:hAnsi="Times" w:cs="Times New Roman"/>
                <w:color w:val="000000"/>
                <w:sz w:val="24"/>
                <w:szCs w:val="24"/>
              </w:rPr>
            </w:pPr>
            <w:r w:rsidRPr="00286D13">
              <w:rPr>
                <w:rFonts w:ascii="Times" w:hAnsi="Times" w:cs="Times New Roman"/>
                <w:color w:val="000000"/>
                <w:sz w:val="24"/>
                <w:szCs w:val="24"/>
              </w:rPr>
              <w:t xml:space="preserve"> R$</w:t>
            </w:r>
            <w:r w:rsidRPr="00286D13">
              <w:rPr>
                <w:rFonts w:ascii="Times" w:hAnsi="Times" w:cs="Times New Roman"/>
                <w:sz w:val="24"/>
                <w:szCs w:val="24"/>
              </w:rPr>
              <w:t>(605.520)</w:t>
            </w:r>
          </w:p>
        </w:tc>
        <w:tc>
          <w:tcPr>
            <w:tcW w:w="2282" w:type="dxa"/>
            <w:tcBorders>
              <w:top w:val="nil"/>
              <w:left w:val="nil"/>
              <w:bottom w:val="single" w:sz="4" w:space="0" w:color="auto"/>
              <w:right w:val="single" w:sz="4" w:space="0" w:color="auto"/>
            </w:tcBorders>
            <w:shd w:val="clear" w:color="auto" w:fill="auto"/>
            <w:noWrap/>
            <w:vAlign w:val="bottom"/>
            <w:hideMark/>
          </w:tcPr>
          <w:p w:rsidR="005F2A5F" w:rsidRPr="00286D13" w:rsidRDefault="005F2A5F" w:rsidP="005F2A5F">
            <w:pPr>
              <w:jc w:val="right"/>
              <w:rPr>
                <w:rFonts w:ascii="Times" w:hAnsi="Times" w:cs="Times New Roman"/>
                <w:color w:val="000000"/>
                <w:sz w:val="24"/>
                <w:szCs w:val="24"/>
              </w:rPr>
            </w:pPr>
            <w:r w:rsidRPr="00286D13">
              <w:rPr>
                <w:rFonts w:ascii="Times" w:hAnsi="Times" w:cs="Times New Roman"/>
                <w:color w:val="000000"/>
                <w:sz w:val="24"/>
                <w:szCs w:val="24"/>
              </w:rPr>
              <w:t xml:space="preserve"> R$</w:t>
            </w:r>
            <w:r w:rsidRPr="00286D13">
              <w:rPr>
                <w:rFonts w:ascii="Times" w:hAnsi="Times" w:cs="Times New Roman"/>
                <w:sz w:val="24"/>
                <w:szCs w:val="24"/>
              </w:rPr>
              <w:t>723.897</w:t>
            </w:r>
          </w:p>
        </w:tc>
      </w:tr>
      <w:tr w:rsidR="005F2A5F" w:rsidRPr="00286D13" w:rsidTr="005F2A5F">
        <w:trPr>
          <w:trHeight w:val="312"/>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5F2A5F" w:rsidRPr="00286D13" w:rsidRDefault="005F2A5F" w:rsidP="005F2A5F">
            <w:pPr>
              <w:rPr>
                <w:rFonts w:ascii="Times" w:hAnsi="Times" w:cs="Times New Roman"/>
                <w:color w:val="000000"/>
                <w:sz w:val="24"/>
                <w:szCs w:val="24"/>
              </w:rPr>
            </w:pPr>
            <w:r w:rsidRPr="00286D13">
              <w:rPr>
                <w:rFonts w:ascii="Times" w:hAnsi="Times" w:cs="Times New Roman"/>
                <w:color w:val="000000"/>
                <w:sz w:val="24"/>
                <w:szCs w:val="24"/>
              </w:rPr>
              <w:t>Dividendos Totais</w:t>
            </w:r>
          </w:p>
        </w:tc>
        <w:tc>
          <w:tcPr>
            <w:tcW w:w="2268" w:type="dxa"/>
            <w:tcBorders>
              <w:top w:val="nil"/>
              <w:left w:val="nil"/>
              <w:bottom w:val="single" w:sz="4" w:space="0" w:color="auto"/>
              <w:right w:val="single" w:sz="4" w:space="0" w:color="auto"/>
            </w:tcBorders>
            <w:shd w:val="clear" w:color="auto" w:fill="auto"/>
            <w:noWrap/>
            <w:vAlign w:val="bottom"/>
            <w:hideMark/>
          </w:tcPr>
          <w:p w:rsidR="005F2A5F" w:rsidRPr="00286D13" w:rsidRDefault="005F2A5F" w:rsidP="005F2A5F">
            <w:pPr>
              <w:jc w:val="right"/>
              <w:rPr>
                <w:rFonts w:ascii="Times" w:hAnsi="Times" w:cs="Times New Roman"/>
                <w:color w:val="000000"/>
                <w:sz w:val="24"/>
                <w:szCs w:val="24"/>
              </w:rPr>
            </w:pPr>
            <w:r w:rsidRPr="00286D13">
              <w:rPr>
                <w:rFonts w:ascii="Times" w:hAnsi="Times" w:cs="Times New Roman"/>
                <w:color w:val="000000"/>
                <w:sz w:val="24"/>
                <w:szCs w:val="24"/>
              </w:rPr>
              <w:t xml:space="preserve"> R$</w:t>
            </w:r>
            <w:r w:rsidRPr="00286D13">
              <w:rPr>
                <w:rFonts w:ascii="Times" w:hAnsi="Times" w:cs="Times New Roman"/>
                <w:sz w:val="24"/>
                <w:szCs w:val="24"/>
              </w:rPr>
              <w:t>50.866</w:t>
            </w:r>
          </w:p>
        </w:tc>
        <w:tc>
          <w:tcPr>
            <w:tcW w:w="2282" w:type="dxa"/>
            <w:tcBorders>
              <w:top w:val="nil"/>
              <w:left w:val="nil"/>
              <w:bottom w:val="single" w:sz="4" w:space="0" w:color="auto"/>
              <w:right w:val="single" w:sz="4" w:space="0" w:color="auto"/>
            </w:tcBorders>
            <w:shd w:val="clear" w:color="auto" w:fill="auto"/>
            <w:noWrap/>
            <w:vAlign w:val="bottom"/>
            <w:hideMark/>
          </w:tcPr>
          <w:p w:rsidR="005F2A5F" w:rsidRPr="00286D13" w:rsidRDefault="005F2A5F" w:rsidP="005F2A5F">
            <w:pPr>
              <w:jc w:val="right"/>
              <w:rPr>
                <w:rFonts w:ascii="Times" w:hAnsi="Times" w:cs="Times New Roman"/>
                <w:color w:val="000000"/>
                <w:sz w:val="24"/>
                <w:szCs w:val="24"/>
              </w:rPr>
            </w:pPr>
            <w:r w:rsidRPr="00286D13">
              <w:rPr>
                <w:rFonts w:ascii="Times" w:hAnsi="Times" w:cs="Times New Roman"/>
                <w:color w:val="000000"/>
                <w:sz w:val="24"/>
                <w:szCs w:val="24"/>
              </w:rPr>
              <w:t xml:space="preserve"> R$</w:t>
            </w:r>
            <w:r w:rsidRPr="00286D13">
              <w:rPr>
                <w:rFonts w:ascii="Times" w:hAnsi="Times" w:cs="Times New Roman"/>
                <w:sz w:val="24"/>
                <w:szCs w:val="24"/>
              </w:rPr>
              <w:t>(185.839)</w:t>
            </w:r>
          </w:p>
        </w:tc>
      </w:tr>
      <w:tr w:rsidR="005F2A5F" w:rsidRPr="00286D13" w:rsidTr="005F2A5F">
        <w:trPr>
          <w:trHeight w:val="312"/>
        </w:trPr>
        <w:tc>
          <w:tcPr>
            <w:tcW w:w="3898" w:type="dxa"/>
            <w:tcBorders>
              <w:top w:val="nil"/>
              <w:left w:val="single" w:sz="4" w:space="0" w:color="auto"/>
              <w:bottom w:val="nil"/>
              <w:right w:val="single" w:sz="4" w:space="0" w:color="auto"/>
            </w:tcBorders>
            <w:shd w:val="clear" w:color="auto" w:fill="auto"/>
            <w:noWrap/>
            <w:vAlign w:val="bottom"/>
            <w:hideMark/>
          </w:tcPr>
          <w:p w:rsidR="005F2A5F" w:rsidRPr="00286D13" w:rsidRDefault="005F2A5F" w:rsidP="005F2A5F">
            <w:pPr>
              <w:rPr>
                <w:rFonts w:ascii="Times" w:hAnsi="Times" w:cs="Times New Roman"/>
                <w:color w:val="000000"/>
                <w:sz w:val="24"/>
                <w:szCs w:val="24"/>
              </w:rPr>
            </w:pPr>
            <w:r w:rsidRPr="00286D13">
              <w:rPr>
                <w:rFonts w:ascii="Times" w:hAnsi="Times" w:cs="Times New Roman"/>
                <w:color w:val="000000"/>
                <w:sz w:val="24"/>
                <w:szCs w:val="24"/>
              </w:rPr>
              <w:t>Índice</w:t>
            </w:r>
          </w:p>
        </w:tc>
        <w:tc>
          <w:tcPr>
            <w:tcW w:w="2268" w:type="dxa"/>
            <w:tcBorders>
              <w:top w:val="nil"/>
              <w:left w:val="nil"/>
              <w:bottom w:val="nil"/>
              <w:right w:val="single" w:sz="4" w:space="0" w:color="auto"/>
            </w:tcBorders>
            <w:shd w:val="clear" w:color="auto" w:fill="auto"/>
            <w:noWrap/>
            <w:vAlign w:val="bottom"/>
            <w:hideMark/>
          </w:tcPr>
          <w:p w:rsidR="005F2A5F" w:rsidRPr="00286D13" w:rsidRDefault="005F2A5F" w:rsidP="005F2A5F">
            <w:pPr>
              <w:jc w:val="right"/>
              <w:rPr>
                <w:rFonts w:ascii="Times" w:hAnsi="Times" w:cs="Times New Roman"/>
                <w:color w:val="000000"/>
                <w:sz w:val="24"/>
                <w:szCs w:val="24"/>
              </w:rPr>
            </w:pPr>
            <w:r w:rsidRPr="00286D13">
              <w:rPr>
                <w:rFonts w:ascii="Times" w:hAnsi="Times" w:cs="Times New Roman"/>
                <w:color w:val="000000"/>
                <w:sz w:val="24"/>
                <w:szCs w:val="24"/>
              </w:rPr>
              <w:t>11,90</w:t>
            </w:r>
          </w:p>
        </w:tc>
        <w:tc>
          <w:tcPr>
            <w:tcW w:w="2282" w:type="dxa"/>
            <w:tcBorders>
              <w:top w:val="nil"/>
              <w:left w:val="nil"/>
              <w:bottom w:val="nil"/>
              <w:right w:val="single" w:sz="4" w:space="0" w:color="auto"/>
            </w:tcBorders>
            <w:shd w:val="clear" w:color="auto" w:fill="auto"/>
            <w:noWrap/>
            <w:vAlign w:val="bottom"/>
            <w:hideMark/>
          </w:tcPr>
          <w:p w:rsidR="005F2A5F" w:rsidRPr="00286D13" w:rsidRDefault="005F2A5F" w:rsidP="005F2A5F">
            <w:pPr>
              <w:jc w:val="right"/>
              <w:rPr>
                <w:rFonts w:ascii="Times" w:hAnsi="Times" w:cs="Times New Roman"/>
                <w:color w:val="000000"/>
                <w:sz w:val="24"/>
                <w:szCs w:val="24"/>
              </w:rPr>
            </w:pPr>
            <w:r w:rsidRPr="00286D13">
              <w:rPr>
                <w:rFonts w:ascii="Times" w:hAnsi="Times" w:cs="Times New Roman"/>
                <w:color w:val="000000"/>
                <w:sz w:val="24"/>
                <w:szCs w:val="24"/>
              </w:rPr>
              <w:t xml:space="preserve"> 3,8953</w:t>
            </w:r>
          </w:p>
        </w:tc>
      </w:tr>
    </w:tbl>
    <w:p w:rsidR="00AF6694" w:rsidRPr="005F2A5F" w:rsidRDefault="00AF6694" w:rsidP="00AF6694">
      <w:pPr>
        <w:pStyle w:val="PargrafodaLista"/>
        <w:spacing w:after="0" w:line="360" w:lineRule="auto"/>
        <w:rPr>
          <w:rFonts w:ascii="Times" w:hAnsi="Times"/>
          <w:b/>
          <w:sz w:val="24"/>
          <w:szCs w:val="24"/>
        </w:rPr>
      </w:pPr>
    </w:p>
    <w:p w:rsidR="00AF6694" w:rsidRPr="005F2A5F" w:rsidRDefault="00AF6694" w:rsidP="00AF6694">
      <w:pPr>
        <w:pStyle w:val="PargrafodaLista"/>
        <w:spacing w:after="0" w:line="360" w:lineRule="auto"/>
        <w:rPr>
          <w:rFonts w:ascii="Times" w:hAnsi="Times"/>
          <w:b/>
          <w:sz w:val="24"/>
          <w:szCs w:val="24"/>
        </w:rPr>
      </w:pPr>
    </w:p>
    <w:p w:rsidR="00AF6694" w:rsidRPr="005F2A5F" w:rsidRDefault="00AF6694" w:rsidP="00AF6694">
      <w:pPr>
        <w:pStyle w:val="PargrafodaLista"/>
        <w:spacing w:after="0" w:line="360" w:lineRule="auto"/>
        <w:rPr>
          <w:rFonts w:ascii="Times" w:hAnsi="Times"/>
          <w:b/>
          <w:sz w:val="24"/>
          <w:szCs w:val="24"/>
        </w:rPr>
      </w:pPr>
    </w:p>
    <w:p w:rsidR="00AF6694" w:rsidRPr="005F2A5F" w:rsidRDefault="00AF6694" w:rsidP="00AF6694">
      <w:pPr>
        <w:pStyle w:val="PargrafodaLista"/>
        <w:spacing w:after="0" w:line="360" w:lineRule="auto"/>
        <w:rPr>
          <w:rFonts w:ascii="Times" w:hAnsi="Times"/>
          <w:b/>
          <w:sz w:val="24"/>
          <w:szCs w:val="24"/>
        </w:rPr>
      </w:pPr>
    </w:p>
    <w:p w:rsidR="00AF6694" w:rsidRPr="005F2A5F" w:rsidRDefault="00AF6694" w:rsidP="00AF6694">
      <w:pPr>
        <w:pStyle w:val="PargrafodaLista"/>
        <w:spacing w:after="0" w:line="360" w:lineRule="auto"/>
        <w:rPr>
          <w:rFonts w:ascii="Times" w:hAnsi="Times"/>
          <w:b/>
          <w:sz w:val="24"/>
          <w:szCs w:val="24"/>
        </w:rPr>
      </w:pPr>
    </w:p>
    <w:p w:rsidR="00AF6694" w:rsidRPr="005F2A5F" w:rsidRDefault="00AF6694" w:rsidP="00AF6694">
      <w:pPr>
        <w:pStyle w:val="PargrafodaLista"/>
        <w:spacing w:after="0" w:line="360" w:lineRule="auto"/>
        <w:rPr>
          <w:rFonts w:ascii="Times" w:hAnsi="Times"/>
          <w:b/>
          <w:sz w:val="24"/>
          <w:szCs w:val="24"/>
        </w:rPr>
      </w:pPr>
    </w:p>
    <w:p w:rsidR="00AF6694" w:rsidRPr="005F2A5F" w:rsidRDefault="00AF6694" w:rsidP="00AF6694">
      <w:pPr>
        <w:pStyle w:val="PargrafodaLista"/>
        <w:spacing w:after="0" w:line="360" w:lineRule="auto"/>
        <w:rPr>
          <w:rFonts w:ascii="Times" w:hAnsi="Times"/>
          <w:b/>
          <w:sz w:val="24"/>
          <w:szCs w:val="24"/>
        </w:rPr>
      </w:pPr>
    </w:p>
    <w:p w:rsidR="005F2A5F" w:rsidRDefault="005F2A5F" w:rsidP="005F2A5F">
      <w:pPr>
        <w:spacing w:after="0" w:line="360" w:lineRule="auto"/>
        <w:rPr>
          <w:rFonts w:ascii="Times" w:hAnsi="Times"/>
          <w:b/>
          <w:sz w:val="24"/>
          <w:szCs w:val="24"/>
        </w:rPr>
      </w:pPr>
    </w:p>
    <w:p w:rsidR="00286D13" w:rsidRPr="005F2A5F" w:rsidRDefault="00286D13" w:rsidP="005F2A5F">
      <w:pPr>
        <w:spacing w:after="0" w:line="360" w:lineRule="auto"/>
        <w:rPr>
          <w:rFonts w:ascii="Times" w:hAnsi="Times"/>
          <w:b/>
          <w:sz w:val="24"/>
          <w:szCs w:val="24"/>
        </w:rPr>
      </w:pPr>
    </w:p>
    <w:tbl>
      <w:tblPr>
        <w:tblpPr w:leftFromText="141" w:rightFromText="141" w:vertAnchor="text" w:horzAnchor="margin" w:tblpY="329"/>
        <w:tblW w:w="0" w:type="auto"/>
        <w:tblLayout w:type="fixed"/>
        <w:tblCellMar>
          <w:left w:w="70" w:type="dxa"/>
          <w:right w:w="70" w:type="dxa"/>
        </w:tblCellMar>
        <w:tblLook w:val="04A0"/>
      </w:tblPr>
      <w:tblGrid>
        <w:gridCol w:w="3898"/>
        <w:gridCol w:w="2268"/>
        <w:gridCol w:w="2282"/>
      </w:tblGrid>
      <w:tr w:rsidR="00AF6694" w:rsidRPr="00286D13" w:rsidTr="004E64C1">
        <w:trPr>
          <w:trHeight w:val="312"/>
        </w:trPr>
        <w:tc>
          <w:tcPr>
            <w:tcW w:w="3898" w:type="dxa"/>
            <w:tcBorders>
              <w:top w:val="single" w:sz="4" w:space="0" w:color="auto"/>
              <w:left w:val="single" w:sz="4" w:space="0" w:color="auto"/>
              <w:bottom w:val="nil"/>
              <w:right w:val="single" w:sz="4" w:space="0" w:color="auto"/>
            </w:tcBorders>
            <w:shd w:val="clear" w:color="auto" w:fill="auto"/>
            <w:noWrap/>
            <w:vAlign w:val="bottom"/>
            <w:hideMark/>
          </w:tcPr>
          <w:p w:rsidR="00AF6694" w:rsidRPr="00286D13" w:rsidRDefault="00AF6694" w:rsidP="004E64C1">
            <w:pPr>
              <w:jc w:val="center"/>
              <w:rPr>
                <w:rFonts w:ascii="Times" w:hAnsi="Times" w:cs="Times New Roman"/>
                <w:b/>
                <w:color w:val="000000"/>
                <w:sz w:val="24"/>
                <w:szCs w:val="24"/>
              </w:rPr>
            </w:pPr>
            <w:r w:rsidRPr="00286D13">
              <w:rPr>
                <w:rFonts w:ascii="Times" w:hAnsi="Times" w:cs="Times New Roman"/>
                <w:b/>
                <w:bCs/>
                <w:sz w:val="24"/>
                <w:szCs w:val="24"/>
              </w:rPr>
              <w:t>TAM</w:t>
            </w:r>
          </w:p>
        </w:tc>
        <w:tc>
          <w:tcPr>
            <w:tcW w:w="455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F6694" w:rsidRPr="00286D13" w:rsidRDefault="00AF6694" w:rsidP="004E64C1">
            <w:pPr>
              <w:jc w:val="center"/>
              <w:rPr>
                <w:rFonts w:ascii="Times" w:hAnsi="Times" w:cs="Times New Roman"/>
                <w:b/>
                <w:color w:val="000000"/>
                <w:sz w:val="24"/>
                <w:szCs w:val="24"/>
              </w:rPr>
            </w:pPr>
            <w:r w:rsidRPr="00286D13">
              <w:rPr>
                <w:rFonts w:ascii="Times" w:hAnsi="Times" w:cs="Times New Roman"/>
                <w:b/>
                <w:sz w:val="24"/>
                <w:szCs w:val="24"/>
              </w:rPr>
              <w:t>Cobertura de Dividendos</w:t>
            </w:r>
          </w:p>
        </w:tc>
      </w:tr>
      <w:tr w:rsidR="00AF6694" w:rsidRPr="00286D13" w:rsidTr="004E64C1">
        <w:trPr>
          <w:trHeight w:val="312"/>
        </w:trPr>
        <w:tc>
          <w:tcPr>
            <w:tcW w:w="3898" w:type="dxa"/>
            <w:tcBorders>
              <w:top w:val="nil"/>
              <w:left w:val="single" w:sz="4" w:space="0" w:color="auto"/>
              <w:bottom w:val="single" w:sz="4" w:space="0" w:color="auto"/>
              <w:right w:val="nil"/>
            </w:tcBorders>
            <w:shd w:val="clear" w:color="auto" w:fill="auto"/>
            <w:noWrap/>
            <w:vAlign w:val="bottom"/>
            <w:hideMark/>
          </w:tcPr>
          <w:p w:rsidR="00AF6694" w:rsidRPr="00286D13" w:rsidRDefault="00AF6694" w:rsidP="004E64C1">
            <w:pPr>
              <w:rPr>
                <w:rFonts w:ascii="Times" w:hAnsi="Times" w:cs="Times New Roman"/>
                <w:color w:val="000000"/>
                <w:sz w:val="24"/>
                <w:szCs w:val="24"/>
              </w:rPr>
            </w:pPr>
            <w:r w:rsidRPr="00286D13">
              <w:rPr>
                <w:rFonts w:ascii="Times" w:hAnsi="Times" w:cs="Times New Roman"/>
                <w:color w:val="000000"/>
                <w:sz w:val="24"/>
                <w:szCs w:val="24"/>
              </w:rPr>
              <w:t> </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AF6694" w:rsidRPr="00286D13" w:rsidRDefault="00AF6694" w:rsidP="004E64C1">
            <w:pPr>
              <w:jc w:val="center"/>
              <w:rPr>
                <w:rFonts w:ascii="Times" w:hAnsi="Times" w:cs="Times New Roman"/>
                <w:b/>
                <w:color w:val="000000"/>
                <w:sz w:val="24"/>
                <w:szCs w:val="24"/>
              </w:rPr>
            </w:pPr>
            <w:r w:rsidRPr="00286D13">
              <w:rPr>
                <w:rFonts w:ascii="Times" w:hAnsi="Times" w:cs="Times New Roman"/>
                <w:b/>
                <w:color w:val="000000"/>
                <w:sz w:val="24"/>
                <w:szCs w:val="24"/>
              </w:rPr>
              <w:t>2011</w:t>
            </w:r>
          </w:p>
        </w:tc>
        <w:tc>
          <w:tcPr>
            <w:tcW w:w="2282" w:type="dxa"/>
            <w:tcBorders>
              <w:top w:val="nil"/>
              <w:left w:val="nil"/>
              <w:bottom w:val="single" w:sz="4" w:space="0" w:color="auto"/>
              <w:right w:val="single" w:sz="4" w:space="0" w:color="auto"/>
            </w:tcBorders>
            <w:shd w:val="clear" w:color="auto" w:fill="auto"/>
            <w:noWrap/>
            <w:vAlign w:val="bottom"/>
            <w:hideMark/>
          </w:tcPr>
          <w:p w:rsidR="00AF6694" w:rsidRPr="00286D13" w:rsidRDefault="00AF6694" w:rsidP="004E64C1">
            <w:pPr>
              <w:jc w:val="center"/>
              <w:rPr>
                <w:rFonts w:ascii="Times" w:hAnsi="Times" w:cs="Times New Roman"/>
                <w:b/>
                <w:color w:val="000000"/>
                <w:sz w:val="24"/>
                <w:szCs w:val="24"/>
              </w:rPr>
            </w:pPr>
            <w:r w:rsidRPr="00286D13">
              <w:rPr>
                <w:rFonts w:ascii="Times" w:hAnsi="Times" w:cs="Times New Roman"/>
                <w:b/>
                <w:color w:val="000000"/>
                <w:sz w:val="24"/>
                <w:szCs w:val="24"/>
              </w:rPr>
              <w:t>2010</w:t>
            </w:r>
          </w:p>
        </w:tc>
      </w:tr>
      <w:tr w:rsidR="00AF6694" w:rsidRPr="00286D13" w:rsidTr="004E64C1">
        <w:trPr>
          <w:trHeight w:val="312"/>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AF6694" w:rsidRPr="00286D13" w:rsidRDefault="00AF6694" w:rsidP="004E64C1">
            <w:pPr>
              <w:rPr>
                <w:rFonts w:ascii="Times" w:hAnsi="Times" w:cs="Times New Roman"/>
                <w:color w:val="000000"/>
                <w:sz w:val="24"/>
                <w:szCs w:val="24"/>
              </w:rPr>
            </w:pPr>
            <w:r w:rsidRPr="00286D13">
              <w:rPr>
                <w:rFonts w:ascii="Times" w:hAnsi="Times" w:cs="Times New Roman"/>
                <w:color w:val="000000"/>
                <w:sz w:val="24"/>
                <w:szCs w:val="24"/>
              </w:rPr>
              <w:t>Fluxo de Caixa das Atividades Operacionais</w:t>
            </w:r>
          </w:p>
        </w:tc>
        <w:tc>
          <w:tcPr>
            <w:tcW w:w="2268" w:type="dxa"/>
            <w:tcBorders>
              <w:top w:val="nil"/>
              <w:left w:val="nil"/>
              <w:bottom w:val="single" w:sz="4" w:space="0" w:color="auto"/>
              <w:right w:val="single" w:sz="4" w:space="0" w:color="auto"/>
            </w:tcBorders>
            <w:shd w:val="clear" w:color="auto" w:fill="auto"/>
            <w:noWrap/>
            <w:vAlign w:val="bottom"/>
            <w:hideMark/>
          </w:tcPr>
          <w:p w:rsidR="00AF6694" w:rsidRPr="00286D13" w:rsidRDefault="00AF6694" w:rsidP="004E64C1">
            <w:pPr>
              <w:jc w:val="right"/>
              <w:rPr>
                <w:rFonts w:ascii="Times" w:hAnsi="Times" w:cs="Times New Roman"/>
                <w:color w:val="000000"/>
                <w:sz w:val="24"/>
                <w:szCs w:val="24"/>
              </w:rPr>
            </w:pPr>
            <w:r w:rsidRPr="00286D13">
              <w:rPr>
                <w:rFonts w:ascii="Times" w:hAnsi="Times" w:cs="Times New Roman"/>
                <w:color w:val="000000"/>
                <w:sz w:val="24"/>
                <w:szCs w:val="24"/>
              </w:rPr>
              <w:t xml:space="preserve">  R$</w:t>
            </w:r>
            <w:r w:rsidRPr="00286D13">
              <w:rPr>
                <w:rFonts w:ascii="Times" w:hAnsi="Times" w:cs="Times New Roman"/>
                <w:sz w:val="24"/>
                <w:szCs w:val="24"/>
              </w:rPr>
              <w:t>625.902</w:t>
            </w:r>
          </w:p>
        </w:tc>
        <w:tc>
          <w:tcPr>
            <w:tcW w:w="2282" w:type="dxa"/>
            <w:tcBorders>
              <w:top w:val="nil"/>
              <w:left w:val="nil"/>
              <w:bottom w:val="single" w:sz="4" w:space="0" w:color="auto"/>
              <w:right w:val="single" w:sz="4" w:space="0" w:color="auto"/>
            </w:tcBorders>
            <w:shd w:val="clear" w:color="auto" w:fill="auto"/>
            <w:noWrap/>
            <w:vAlign w:val="bottom"/>
            <w:hideMark/>
          </w:tcPr>
          <w:p w:rsidR="00AF6694" w:rsidRPr="00286D13" w:rsidRDefault="00AF6694" w:rsidP="004E64C1">
            <w:pPr>
              <w:jc w:val="right"/>
              <w:rPr>
                <w:rFonts w:ascii="Times" w:hAnsi="Times" w:cs="Times New Roman"/>
                <w:color w:val="000000"/>
                <w:sz w:val="24"/>
                <w:szCs w:val="24"/>
              </w:rPr>
            </w:pPr>
            <w:r w:rsidRPr="00286D13">
              <w:rPr>
                <w:rFonts w:ascii="Times" w:hAnsi="Times" w:cs="Times New Roman"/>
                <w:color w:val="000000"/>
                <w:sz w:val="24"/>
                <w:szCs w:val="24"/>
              </w:rPr>
              <w:t>R$</w:t>
            </w:r>
            <w:r w:rsidRPr="00286D13">
              <w:rPr>
                <w:rFonts w:ascii="Times" w:hAnsi="Times" w:cs="Times New Roman"/>
                <w:sz w:val="24"/>
                <w:szCs w:val="24"/>
              </w:rPr>
              <w:t>636.801</w:t>
            </w:r>
          </w:p>
        </w:tc>
      </w:tr>
      <w:tr w:rsidR="00AF6694" w:rsidRPr="00286D13" w:rsidTr="004E64C1">
        <w:trPr>
          <w:trHeight w:val="312"/>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AF6694" w:rsidRPr="00286D13" w:rsidRDefault="00AF6694" w:rsidP="004E64C1">
            <w:pPr>
              <w:rPr>
                <w:rFonts w:ascii="Times" w:hAnsi="Times" w:cs="Times New Roman"/>
                <w:color w:val="000000"/>
                <w:sz w:val="24"/>
                <w:szCs w:val="24"/>
              </w:rPr>
            </w:pPr>
            <w:r w:rsidRPr="00286D13">
              <w:rPr>
                <w:rFonts w:ascii="Times" w:hAnsi="Times" w:cs="Times New Roman"/>
                <w:color w:val="000000"/>
                <w:sz w:val="24"/>
                <w:szCs w:val="24"/>
              </w:rPr>
              <w:t>Dividendos Totais</w:t>
            </w:r>
          </w:p>
        </w:tc>
        <w:tc>
          <w:tcPr>
            <w:tcW w:w="2268" w:type="dxa"/>
            <w:tcBorders>
              <w:top w:val="nil"/>
              <w:left w:val="nil"/>
              <w:bottom w:val="single" w:sz="4" w:space="0" w:color="auto"/>
              <w:right w:val="single" w:sz="4" w:space="0" w:color="auto"/>
            </w:tcBorders>
            <w:shd w:val="clear" w:color="auto" w:fill="auto"/>
            <w:noWrap/>
            <w:vAlign w:val="bottom"/>
            <w:hideMark/>
          </w:tcPr>
          <w:p w:rsidR="00AF6694" w:rsidRPr="00286D13" w:rsidRDefault="00AF6694" w:rsidP="004E64C1">
            <w:pPr>
              <w:jc w:val="right"/>
              <w:rPr>
                <w:rFonts w:ascii="Times" w:hAnsi="Times" w:cs="Times New Roman"/>
                <w:color w:val="000000"/>
                <w:sz w:val="24"/>
                <w:szCs w:val="24"/>
              </w:rPr>
            </w:pPr>
            <w:r w:rsidRPr="00286D13">
              <w:rPr>
                <w:rFonts w:ascii="Times" w:hAnsi="Times" w:cs="Times New Roman"/>
                <w:color w:val="000000"/>
                <w:sz w:val="24"/>
                <w:szCs w:val="24"/>
              </w:rPr>
              <w:t xml:space="preserve"> R$</w:t>
            </w:r>
            <w:r w:rsidRPr="00286D13">
              <w:rPr>
                <w:rFonts w:ascii="Times" w:hAnsi="Times" w:cs="Times New Roman"/>
                <w:sz w:val="24"/>
                <w:szCs w:val="24"/>
              </w:rPr>
              <w:t>(205.016)</w:t>
            </w:r>
          </w:p>
        </w:tc>
        <w:tc>
          <w:tcPr>
            <w:tcW w:w="2282" w:type="dxa"/>
            <w:tcBorders>
              <w:top w:val="nil"/>
              <w:left w:val="nil"/>
              <w:bottom w:val="single" w:sz="4" w:space="0" w:color="auto"/>
              <w:right w:val="single" w:sz="4" w:space="0" w:color="auto"/>
            </w:tcBorders>
            <w:shd w:val="clear" w:color="auto" w:fill="auto"/>
            <w:noWrap/>
            <w:vAlign w:val="bottom"/>
            <w:hideMark/>
          </w:tcPr>
          <w:p w:rsidR="00AF6694" w:rsidRPr="00286D13" w:rsidRDefault="00AF6694" w:rsidP="004E64C1">
            <w:pPr>
              <w:jc w:val="right"/>
              <w:rPr>
                <w:rFonts w:ascii="Times" w:hAnsi="Times" w:cs="Times New Roman"/>
                <w:color w:val="000000"/>
                <w:sz w:val="24"/>
                <w:szCs w:val="24"/>
              </w:rPr>
            </w:pPr>
            <w:r w:rsidRPr="00286D13">
              <w:rPr>
                <w:rFonts w:ascii="Times" w:hAnsi="Times" w:cs="Times New Roman"/>
                <w:color w:val="000000"/>
                <w:sz w:val="24"/>
                <w:szCs w:val="24"/>
              </w:rPr>
              <w:t xml:space="preserve"> R$</w:t>
            </w:r>
            <w:r w:rsidRPr="00286D13">
              <w:rPr>
                <w:rFonts w:ascii="Times" w:hAnsi="Times" w:cs="Times New Roman"/>
                <w:sz w:val="24"/>
                <w:szCs w:val="24"/>
              </w:rPr>
              <w:t>242.403</w:t>
            </w:r>
          </w:p>
        </w:tc>
      </w:tr>
      <w:tr w:rsidR="00AF6694" w:rsidRPr="00286D13" w:rsidTr="004E64C1">
        <w:trPr>
          <w:trHeight w:val="312"/>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AF6694" w:rsidRPr="00286D13" w:rsidRDefault="00AF6694" w:rsidP="004E64C1">
            <w:pPr>
              <w:rPr>
                <w:rFonts w:ascii="Times" w:hAnsi="Times" w:cs="Times New Roman"/>
                <w:color w:val="000000"/>
                <w:sz w:val="24"/>
                <w:szCs w:val="24"/>
              </w:rPr>
            </w:pPr>
            <w:r w:rsidRPr="00286D13">
              <w:rPr>
                <w:rFonts w:ascii="Times" w:hAnsi="Times" w:cs="Times New Roman"/>
                <w:color w:val="000000"/>
                <w:sz w:val="24"/>
                <w:szCs w:val="24"/>
              </w:rPr>
              <w:t>Índice</w:t>
            </w:r>
          </w:p>
        </w:tc>
        <w:tc>
          <w:tcPr>
            <w:tcW w:w="2268" w:type="dxa"/>
            <w:tcBorders>
              <w:top w:val="nil"/>
              <w:left w:val="nil"/>
              <w:bottom w:val="single" w:sz="4" w:space="0" w:color="auto"/>
              <w:right w:val="single" w:sz="4" w:space="0" w:color="auto"/>
            </w:tcBorders>
            <w:shd w:val="clear" w:color="auto" w:fill="auto"/>
            <w:noWrap/>
            <w:vAlign w:val="bottom"/>
            <w:hideMark/>
          </w:tcPr>
          <w:p w:rsidR="00AF6694" w:rsidRPr="00286D13" w:rsidRDefault="00AF6694" w:rsidP="004E64C1">
            <w:pPr>
              <w:jc w:val="right"/>
              <w:rPr>
                <w:rFonts w:ascii="Times" w:hAnsi="Times" w:cs="Times New Roman"/>
                <w:color w:val="000000"/>
                <w:sz w:val="24"/>
                <w:szCs w:val="24"/>
              </w:rPr>
            </w:pPr>
            <w:r w:rsidRPr="00286D13">
              <w:rPr>
                <w:rFonts w:ascii="Times" w:hAnsi="Times" w:cs="Times New Roman"/>
                <w:color w:val="000000"/>
                <w:sz w:val="24"/>
                <w:szCs w:val="24"/>
              </w:rPr>
              <w:t>3,05</w:t>
            </w:r>
          </w:p>
        </w:tc>
        <w:tc>
          <w:tcPr>
            <w:tcW w:w="2282" w:type="dxa"/>
            <w:tcBorders>
              <w:top w:val="nil"/>
              <w:left w:val="nil"/>
              <w:bottom w:val="single" w:sz="4" w:space="0" w:color="auto"/>
              <w:right w:val="single" w:sz="4" w:space="0" w:color="auto"/>
            </w:tcBorders>
            <w:shd w:val="clear" w:color="auto" w:fill="auto"/>
            <w:noWrap/>
            <w:vAlign w:val="bottom"/>
            <w:hideMark/>
          </w:tcPr>
          <w:p w:rsidR="00AF6694" w:rsidRPr="00286D13" w:rsidRDefault="00AF6694" w:rsidP="004E64C1">
            <w:pPr>
              <w:jc w:val="right"/>
              <w:rPr>
                <w:rFonts w:ascii="Times" w:hAnsi="Times" w:cs="Times New Roman"/>
                <w:color w:val="000000"/>
                <w:sz w:val="24"/>
                <w:szCs w:val="24"/>
              </w:rPr>
            </w:pPr>
            <w:r w:rsidRPr="00286D13">
              <w:rPr>
                <w:rFonts w:ascii="Times" w:hAnsi="Times" w:cs="Times New Roman"/>
                <w:color w:val="000000"/>
                <w:sz w:val="24"/>
                <w:szCs w:val="24"/>
              </w:rPr>
              <w:t>2,62</w:t>
            </w:r>
          </w:p>
        </w:tc>
      </w:tr>
    </w:tbl>
    <w:p w:rsidR="00AF6694" w:rsidRDefault="00AF6694" w:rsidP="00AF6694">
      <w:pPr>
        <w:pStyle w:val="PargrafodaLista"/>
        <w:spacing w:after="0" w:line="360" w:lineRule="auto"/>
        <w:rPr>
          <w:rFonts w:ascii="Times" w:hAnsi="Times"/>
          <w:b/>
          <w:sz w:val="24"/>
          <w:szCs w:val="24"/>
        </w:rPr>
      </w:pPr>
    </w:p>
    <w:p w:rsidR="00AF6694" w:rsidRDefault="00AF6694" w:rsidP="00AF6694">
      <w:pPr>
        <w:pStyle w:val="PargrafodaLista"/>
        <w:spacing w:after="0" w:line="360" w:lineRule="auto"/>
        <w:rPr>
          <w:rFonts w:ascii="Times" w:hAnsi="Times"/>
          <w:b/>
          <w:sz w:val="24"/>
          <w:szCs w:val="24"/>
        </w:rPr>
      </w:pPr>
    </w:p>
    <w:p w:rsidR="00AF6694" w:rsidRDefault="00AF6694" w:rsidP="00AF6694">
      <w:pPr>
        <w:pStyle w:val="PargrafodaLista"/>
        <w:spacing w:after="0" w:line="360" w:lineRule="auto"/>
        <w:rPr>
          <w:rFonts w:ascii="Times" w:hAnsi="Times"/>
          <w:b/>
          <w:sz w:val="24"/>
          <w:szCs w:val="24"/>
        </w:rPr>
      </w:pPr>
    </w:p>
    <w:p w:rsidR="00AF6694" w:rsidRDefault="00AF6694" w:rsidP="00AF6694">
      <w:pPr>
        <w:pStyle w:val="PargrafodaLista"/>
        <w:spacing w:after="0" w:line="360" w:lineRule="auto"/>
        <w:rPr>
          <w:rFonts w:ascii="Times" w:hAnsi="Times"/>
          <w:b/>
          <w:sz w:val="24"/>
          <w:szCs w:val="24"/>
        </w:rPr>
      </w:pPr>
    </w:p>
    <w:p w:rsidR="00AF6694" w:rsidRDefault="00AF6694" w:rsidP="00AF6694">
      <w:pPr>
        <w:pStyle w:val="PargrafodaLista"/>
        <w:spacing w:after="0" w:line="360" w:lineRule="auto"/>
        <w:rPr>
          <w:rFonts w:ascii="Times" w:hAnsi="Times"/>
          <w:b/>
          <w:sz w:val="24"/>
          <w:szCs w:val="24"/>
        </w:rPr>
      </w:pPr>
    </w:p>
    <w:p w:rsidR="005F2A5F" w:rsidRDefault="00AF6694" w:rsidP="00AF6694">
      <w:pPr>
        <w:autoSpaceDE w:val="0"/>
        <w:autoSpaceDN w:val="0"/>
        <w:adjustRightInd w:val="0"/>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xml:space="preserve">  </w:t>
      </w:r>
    </w:p>
    <w:p w:rsidR="00286D13" w:rsidRDefault="00286D13" w:rsidP="005F2A5F">
      <w:pPr>
        <w:autoSpaceDE w:val="0"/>
        <w:autoSpaceDN w:val="0"/>
        <w:adjustRightInd w:val="0"/>
        <w:spacing w:after="0" w:line="360" w:lineRule="auto"/>
        <w:ind w:firstLine="360"/>
        <w:jc w:val="both"/>
        <w:rPr>
          <w:rFonts w:ascii="Times" w:hAnsi="Times" w:cs="Times New Roman"/>
          <w:bCs/>
          <w:iCs/>
          <w:sz w:val="24"/>
          <w:szCs w:val="24"/>
        </w:rPr>
      </w:pPr>
    </w:p>
    <w:p w:rsidR="00286D13" w:rsidRDefault="00286D13" w:rsidP="005F2A5F">
      <w:pPr>
        <w:autoSpaceDE w:val="0"/>
        <w:autoSpaceDN w:val="0"/>
        <w:adjustRightInd w:val="0"/>
        <w:spacing w:after="0" w:line="360" w:lineRule="auto"/>
        <w:ind w:firstLine="360"/>
        <w:jc w:val="both"/>
        <w:rPr>
          <w:rFonts w:ascii="Times" w:hAnsi="Times" w:cs="Times New Roman"/>
          <w:bCs/>
          <w:iCs/>
          <w:sz w:val="24"/>
          <w:szCs w:val="24"/>
        </w:rPr>
      </w:pPr>
    </w:p>
    <w:p w:rsidR="00286D13" w:rsidRDefault="00286D13" w:rsidP="005F2A5F">
      <w:pPr>
        <w:autoSpaceDE w:val="0"/>
        <w:autoSpaceDN w:val="0"/>
        <w:adjustRightInd w:val="0"/>
        <w:spacing w:after="0" w:line="360" w:lineRule="auto"/>
        <w:ind w:firstLine="360"/>
        <w:jc w:val="both"/>
        <w:rPr>
          <w:rFonts w:ascii="Times" w:hAnsi="Times" w:cs="Times New Roman"/>
          <w:bCs/>
          <w:iCs/>
          <w:sz w:val="24"/>
          <w:szCs w:val="24"/>
        </w:rPr>
      </w:pPr>
    </w:p>
    <w:p w:rsidR="00AF6694" w:rsidRPr="00286D13" w:rsidRDefault="00AF6694" w:rsidP="00E400E0">
      <w:pPr>
        <w:autoSpaceDE w:val="0"/>
        <w:autoSpaceDN w:val="0"/>
        <w:adjustRightInd w:val="0"/>
        <w:spacing w:after="0" w:line="360" w:lineRule="auto"/>
        <w:ind w:firstLine="709"/>
        <w:jc w:val="both"/>
        <w:rPr>
          <w:rFonts w:ascii="Times" w:hAnsi="Times" w:cs="Times New Roman"/>
          <w:bCs/>
          <w:iCs/>
          <w:sz w:val="24"/>
          <w:szCs w:val="24"/>
        </w:rPr>
      </w:pPr>
      <w:r w:rsidRPr="00286D13">
        <w:rPr>
          <w:rFonts w:ascii="Times" w:hAnsi="Times" w:cs="Times New Roman"/>
          <w:bCs/>
          <w:iCs/>
          <w:sz w:val="24"/>
          <w:szCs w:val="24"/>
        </w:rPr>
        <w:t>Esse índice é calculado dividindo-se Fluxo De Caixa das Atividades Operacionais pelos Dividendos Totais. Através das análises, constata-se que tanto a Gol quanto a T</w:t>
      </w:r>
      <w:r w:rsidR="00A94B12">
        <w:rPr>
          <w:rFonts w:ascii="Times" w:hAnsi="Times" w:cs="Times New Roman"/>
          <w:bCs/>
          <w:iCs/>
          <w:sz w:val="24"/>
          <w:szCs w:val="24"/>
        </w:rPr>
        <w:t>AM</w:t>
      </w:r>
      <w:r w:rsidRPr="00286D13">
        <w:rPr>
          <w:rFonts w:ascii="Times" w:hAnsi="Times" w:cs="Times New Roman"/>
          <w:bCs/>
          <w:iCs/>
          <w:sz w:val="24"/>
          <w:szCs w:val="24"/>
        </w:rPr>
        <w:t xml:space="preserve"> obtiveram um decréscimo significativo do índice, mostrando assim que as empresas apresentam uma baixa capacidade de pagar </w:t>
      </w:r>
      <w:r w:rsidRPr="00286D13">
        <w:rPr>
          <w:rFonts w:ascii="Times" w:hAnsi="Times" w:cs="Times New Roman"/>
          <w:sz w:val="24"/>
          <w:szCs w:val="24"/>
        </w:rPr>
        <w:t>dividendos preferenciais e ordinários atuais com base no fluxo de caixa operacional normal, ou seja, permite avaliar a capacidade da empresa em pagar os dividendos de acordo com o estatuto social.</w:t>
      </w:r>
      <w:r w:rsidRPr="00286D13">
        <w:rPr>
          <w:rFonts w:ascii="Times" w:hAnsi="Times" w:cs="Times New Roman"/>
          <w:bCs/>
          <w:iCs/>
          <w:sz w:val="24"/>
          <w:szCs w:val="24"/>
        </w:rPr>
        <w:t xml:space="preserve"> </w:t>
      </w:r>
    </w:p>
    <w:p w:rsidR="00AF6694" w:rsidRDefault="00AF6694" w:rsidP="00AF6694">
      <w:pPr>
        <w:pStyle w:val="PargrafodaLista"/>
        <w:spacing w:after="0" w:line="360" w:lineRule="auto"/>
        <w:rPr>
          <w:rFonts w:ascii="Times" w:hAnsi="Times"/>
          <w:b/>
          <w:sz w:val="24"/>
          <w:szCs w:val="24"/>
        </w:rPr>
      </w:pPr>
    </w:p>
    <w:p w:rsidR="00AF6694" w:rsidRDefault="00AF6694" w:rsidP="00AF6694">
      <w:pPr>
        <w:pStyle w:val="PargrafodaLista"/>
        <w:numPr>
          <w:ilvl w:val="0"/>
          <w:numId w:val="2"/>
        </w:numPr>
        <w:spacing w:after="0" w:line="360" w:lineRule="auto"/>
        <w:rPr>
          <w:rFonts w:ascii="Times" w:hAnsi="Times"/>
          <w:b/>
          <w:sz w:val="24"/>
          <w:szCs w:val="24"/>
        </w:rPr>
      </w:pPr>
      <w:r>
        <w:rPr>
          <w:rFonts w:ascii="Times" w:hAnsi="Times"/>
          <w:b/>
          <w:sz w:val="24"/>
          <w:szCs w:val="24"/>
        </w:rPr>
        <w:t>Índice de Qualidade do Resultado</w:t>
      </w:r>
    </w:p>
    <w:p w:rsidR="00AF6694" w:rsidRDefault="00AF6694" w:rsidP="00AF6694">
      <w:pPr>
        <w:spacing w:after="0" w:line="360" w:lineRule="auto"/>
        <w:rPr>
          <w:rFonts w:ascii="Times" w:hAnsi="Times"/>
          <w:b/>
          <w:sz w:val="24"/>
          <w:szCs w:val="24"/>
        </w:rPr>
      </w:pPr>
    </w:p>
    <w:tbl>
      <w:tblPr>
        <w:tblpPr w:leftFromText="141" w:rightFromText="141" w:bottomFromText="200" w:vertAnchor="text" w:horzAnchor="margin" w:tblpY="329"/>
        <w:tblW w:w="0" w:type="auto"/>
        <w:tblLayout w:type="fixed"/>
        <w:tblCellMar>
          <w:left w:w="70" w:type="dxa"/>
          <w:right w:w="70" w:type="dxa"/>
        </w:tblCellMar>
        <w:tblLook w:val="04A0"/>
      </w:tblPr>
      <w:tblGrid>
        <w:gridCol w:w="3898"/>
        <w:gridCol w:w="2268"/>
        <w:gridCol w:w="2282"/>
      </w:tblGrid>
      <w:tr w:rsidR="00AF6694" w:rsidRPr="00286D13" w:rsidTr="004E64C1">
        <w:trPr>
          <w:trHeight w:val="312"/>
        </w:trPr>
        <w:tc>
          <w:tcPr>
            <w:tcW w:w="3898" w:type="dxa"/>
            <w:tcBorders>
              <w:top w:val="single" w:sz="4" w:space="0" w:color="auto"/>
              <w:left w:val="single" w:sz="4" w:space="0" w:color="auto"/>
              <w:bottom w:val="nil"/>
              <w:right w:val="single" w:sz="4" w:space="0" w:color="auto"/>
            </w:tcBorders>
            <w:noWrap/>
            <w:vAlign w:val="bottom"/>
            <w:hideMark/>
          </w:tcPr>
          <w:p w:rsidR="00AF6694" w:rsidRPr="00286D13" w:rsidRDefault="00AF6694" w:rsidP="004E64C1">
            <w:pPr>
              <w:jc w:val="center"/>
              <w:rPr>
                <w:rFonts w:ascii="Times" w:hAnsi="Times" w:cs="Times New Roman"/>
                <w:b/>
                <w:color w:val="000000"/>
                <w:sz w:val="24"/>
                <w:szCs w:val="24"/>
              </w:rPr>
            </w:pPr>
            <w:r w:rsidRPr="00286D13">
              <w:rPr>
                <w:rFonts w:ascii="Times" w:hAnsi="Times" w:cs="Times New Roman"/>
                <w:b/>
                <w:bCs/>
                <w:sz w:val="24"/>
                <w:szCs w:val="24"/>
              </w:rPr>
              <w:t>GOL</w:t>
            </w:r>
          </w:p>
        </w:tc>
        <w:tc>
          <w:tcPr>
            <w:tcW w:w="4550" w:type="dxa"/>
            <w:gridSpan w:val="2"/>
            <w:tcBorders>
              <w:top w:val="single" w:sz="4" w:space="0" w:color="auto"/>
              <w:left w:val="nil"/>
              <w:bottom w:val="single" w:sz="4" w:space="0" w:color="auto"/>
              <w:right w:val="single" w:sz="4" w:space="0" w:color="000000"/>
            </w:tcBorders>
            <w:noWrap/>
            <w:vAlign w:val="bottom"/>
            <w:hideMark/>
          </w:tcPr>
          <w:p w:rsidR="00AF6694" w:rsidRPr="00286D13" w:rsidRDefault="00AF6694" w:rsidP="004E64C1">
            <w:pPr>
              <w:jc w:val="center"/>
              <w:rPr>
                <w:rFonts w:ascii="Times" w:hAnsi="Times" w:cs="Times New Roman"/>
                <w:b/>
                <w:color w:val="000000"/>
                <w:sz w:val="24"/>
                <w:szCs w:val="24"/>
              </w:rPr>
            </w:pPr>
            <w:r w:rsidRPr="00286D13">
              <w:rPr>
                <w:rFonts w:ascii="Times" w:hAnsi="Times" w:cs="Times New Roman"/>
                <w:b/>
                <w:sz w:val="24"/>
                <w:szCs w:val="24"/>
              </w:rPr>
              <w:t>Qualidade do Resultado</w:t>
            </w:r>
          </w:p>
        </w:tc>
      </w:tr>
      <w:tr w:rsidR="00AF6694" w:rsidRPr="00286D13" w:rsidTr="004E64C1">
        <w:trPr>
          <w:trHeight w:val="312"/>
        </w:trPr>
        <w:tc>
          <w:tcPr>
            <w:tcW w:w="3898" w:type="dxa"/>
            <w:tcBorders>
              <w:top w:val="nil"/>
              <w:left w:val="single" w:sz="4" w:space="0" w:color="auto"/>
              <w:bottom w:val="single" w:sz="4" w:space="0" w:color="auto"/>
              <w:right w:val="nil"/>
            </w:tcBorders>
            <w:noWrap/>
            <w:vAlign w:val="bottom"/>
            <w:hideMark/>
          </w:tcPr>
          <w:p w:rsidR="00AF6694" w:rsidRPr="00286D13" w:rsidRDefault="00AF6694" w:rsidP="004E64C1">
            <w:pPr>
              <w:rPr>
                <w:rFonts w:ascii="Times" w:hAnsi="Times" w:cs="Times New Roman"/>
                <w:color w:val="000000"/>
                <w:sz w:val="24"/>
                <w:szCs w:val="24"/>
              </w:rPr>
            </w:pPr>
            <w:r w:rsidRPr="00286D13">
              <w:rPr>
                <w:rFonts w:ascii="Times" w:hAnsi="Times" w:cs="Times New Roman"/>
                <w:color w:val="000000"/>
                <w:sz w:val="24"/>
                <w:szCs w:val="24"/>
              </w:rPr>
              <w:t> </w:t>
            </w:r>
          </w:p>
        </w:tc>
        <w:tc>
          <w:tcPr>
            <w:tcW w:w="2268" w:type="dxa"/>
            <w:tcBorders>
              <w:top w:val="nil"/>
              <w:left w:val="single" w:sz="4" w:space="0" w:color="auto"/>
              <w:bottom w:val="single" w:sz="4" w:space="0" w:color="auto"/>
              <w:right w:val="single" w:sz="4" w:space="0" w:color="auto"/>
            </w:tcBorders>
            <w:noWrap/>
            <w:vAlign w:val="bottom"/>
            <w:hideMark/>
          </w:tcPr>
          <w:p w:rsidR="00AF6694" w:rsidRPr="00286D13" w:rsidRDefault="00AF6694" w:rsidP="004E64C1">
            <w:pPr>
              <w:jc w:val="center"/>
              <w:rPr>
                <w:rFonts w:ascii="Times" w:hAnsi="Times" w:cs="Times New Roman"/>
                <w:b/>
                <w:color w:val="000000"/>
                <w:sz w:val="24"/>
                <w:szCs w:val="24"/>
              </w:rPr>
            </w:pPr>
            <w:r w:rsidRPr="00286D13">
              <w:rPr>
                <w:rFonts w:ascii="Times" w:hAnsi="Times" w:cs="Times New Roman"/>
                <w:b/>
                <w:color w:val="000000"/>
                <w:sz w:val="24"/>
                <w:szCs w:val="24"/>
              </w:rPr>
              <w:t>2011</w:t>
            </w:r>
          </w:p>
        </w:tc>
        <w:tc>
          <w:tcPr>
            <w:tcW w:w="2282" w:type="dxa"/>
            <w:tcBorders>
              <w:top w:val="nil"/>
              <w:left w:val="nil"/>
              <w:bottom w:val="single" w:sz="4" w:space="0" w:color="auto"/>
              <w:right w:val="single" w:sz="4" w:space="0" w:color="auto"/>
            </w:tcBorders>
            <w:noWrap/>
            <w:vAlign w:val="bottom"/>
            <w:hideMark/>
          </w:tcPr>
          <w:p w:rsidR="00AF6694" w:rsidRPr="00286D13" w:rsidRDefault="00AF6694" w:rsidP="004E64C1">
            <w:pPr>
              <w:jc w:val="center"/>
              <w:rPr>
                <w:rFonts w:ascii="Times" w:hAnsi="Times" w:cs="Times New Roman"/>
                <w:b/>
                <w:color w:val="000000"/>
                <w:sz w:val="24"/>
                <w:szCs w:val="24"/>
              </w:rPr>
            </w:pPr>
            <w:r w:rsidRPr="00286D13">
              <w:rPr>
                <w:rFonts w:ascii="Times" w:hAnsi="Times" w:cs="Times New Roman"/>
                <w:b/>
                <w:color w:val="000000"/>
                <w:sz w:val="24"/>
                <w:szCs w:val="24"/>
              </w:rPr>
              <w:t>2010</w:t>
            </w:r>
          </w:p>
        </w:tc>
      </w:tr>
      <w:tr w:rsidR="00AF6694" w:rsidRPr="00286D13" w:rsidTr="004E64C1">
        <w:trPr>
          <w:trHeight w:val="312"/>
        </w:trPr>
        <w:tc>
          <w:tcPr>
            <w:tcW w:w="3898" w:type="dxa"/>
            <w:tcBorders>
              <w:top w:val="nil"/>
              <w:left w:val="single" w:sz="4" w:space="0" w:color="auto"/>
              <w:bottom w:val="single" w:sz="4" w:space="0" w:color="auto"/>
              <w:right w:val="single" w:sz="4" w:space="0" w:color="auto"/>
            </w:tcBorders>
            <w:noWrap/>
            <w:vAlign w:val="bottom"/>
            <w:hideMark/>
          </w:tcPr>
          <w:p w:rsidR="00AF6694" w:rsidRPr="00286D13" w:rsidRDefault="00AF6694" w:rsidP="004E64C1">
            <w:pPr>
              <w:rPr>
                <w:rFonts w:ascii="Times" w:hAnsi="Times" w:cs="Times New Roman"/>
                <w:color w:val="000000"/>
                <w:sz w:val="24"/>
                <w:szCs w:val="24"/>
              </w:rPr>
            </w:pPr>
            <w:r w:rsidRPr="00286D13">
              <w:rPr>
                <w:rFonts w:ascii="Times" w:hAnsi="Times" w:cs="Times New Roman"/>
                <w:color w:val="000000"/>
                <w:sz w:val="24"/>
                <w:szCs w:val="24"/>
              </w:rPr>
              <w:t>Fluxo de Caixa das Atividades Operacionais</w:t>
            </w:r>
          </w:p>
        </w:tc>
        <w:tc>
          <w:tcPr>
            <w:tcW w:w="2268" w:type="dxa"/>
            <w:tcBorders>
              <w:top w:val="nil"/>
              <w:left w:val="nil"/>
              <w:bottom w:val="single" w:sz="4" w:space="0" w:color="auto"/>
              <w:right w:val="single" w:sz="4" w:space="0" w:color="auto"/>
            </w:tcBorders>
            <w:noWrap/>
            <w:vAlign w:val="bottom"/>
            <w:hideMark/>
          </w:tcPr>
          <w:p w:rsidR="00AF6694" w:rsidRPr="00286D13" w:rsidRDefault="00AF6694" w:rsidP="004E64C1">
            <w:pPr>
              <w:jc w:val="right"/>
              <w:rPr>
                <w:rFonts w:ascii="Times" w:hAnsi="Times" w:cs="Times New Roman"/>
                <w:color w:val="000000"/>
                <w:sz w:val="24"/>
                <w:szCs w:val="24"/>
              </w:rPr>
            </w:pPr>
            <w:r w:rsidRPr="00286D13">
              <w:rPr>
                <w:rFonts w:ascii="Times" w:hAnsi="Times" w:cs="Times New Roman"/>
                <w:color w:val="000000"/>
                <w:sz w:val="24"/>
                <w:szCs w:val="24"/>
              </w:rPr>
              <w:t xml:space="preserve"> R$</w:t>
            </w:r>
            <w:r w:rsidRPr="00286D13">
              <w:rPr>
                <w:rFonts w:ascii="Times" w:hAnsi="Times" w:cs="Times New Roman"/>
                <w:sz w:val="24"/>
                <w:szCs w:val="24"/>
              </w:rPr>
              <w:t>605.520</w:t>
            </w:r>
          </w:p>
        </w:tc>
        <w:tc>
          <w:tcPr>
            <w:tcW w:w="2282" w:type="dxa"/>
            <w:tcBorders>
              <w:top w:val="nil"/>
              <w:left w:val="nil"/>
              <w:bottom w:val="single" w:sz="4" w:space="0" w:color="auto"/>
              <w:right w:val="single" w:sz="4" w:space="0" w:color="auto"/>
            </w:tcBorders>
            <w:noWrap/>
            <w:vAlign w:val="bottom"/>
            <w:hideMark/>
          </w:tcPr>
          <w:p w:rsidR="00AF6694" w:rsidRPr="00286D13" w:rsidRDefault="00AF6694" w:rsidP="004E64C1">
            <w:pPr>
              <w:jc w:val="right"/>
              <w:rPr>
                <w:rFonts w:ascii="Times" w:hAnsi="Times" w:cs="Times New Roman"/>
                <w:color w:val="000000"/>
                <w:sz w:val="24"/>
                <w:szCs w:val="24"/>
              </w:rPr>
            </w:pPr>
            <w:r w:rsidRPr="00286D13">
              <w:rPr>
                <w:rFonts w:ascii="Times" w:hAnsi="Times" w:cs="Times New Roman"/>
                <w:color w:val="000000"/>
                <w:sz w:val="24"/>
                <w:szCs w:val="24"/>
              </w:rPr>
              <w:t xml:space="preserve"> R$</w:t>
            </w:r>
            <w:r w:rsidRPr="00286D13">
              <w:rPr>
                <w:rFonts w:ascii="Times" w:hAnsi="Times" w:cs="Times New Roman"/>
                <w:sz w:val="24"/>
                <w:szCs w:val="24"/>
              </w:rPr>
              <w:t>723.897</w:t>
            </w:r>
          </w:p>
        </w:tc>
      </w:tr>
      <w:tr w:rsidR="00AF6694" w:rsidRPr="00286D13" w:rsidTr="004E64C1">
        <w:trPr>
          <w:trHeight w:val="312"/>
        </w:trPr>
        <w:tc>
          <w:tcPr>
            <w:tcW w:w="3898" w:type="dxa"/>
            <w:tcBorders>
              <w:top w:val="nil"/>
              <w:left w:val="single" w:sz="4" w:space="0" w:color="auto"/>
              <w:bottom w:val="single" w:sz="4" w:space="0" w:color="auto"/>
              <w:right w:val="single" w:sz="4" w:space="0" w:color="auto"/>
            </w:tcBorders>
            <w:noWrap/>
            <w:vAlign w:val="bottom"/>
            <w:hideMark/>
          </w:tcPr>
          <w:p w:rsidR="00AF6694" w:rsidRPr="00286D13" w:rsidRDefault="00AF6694" w:rsidP="004E64C1">
            <w:pPr>
              <w:rPr>
                <w:rFonts w:ascii="Times" w:hAnsi="Times" w:cs="Times New Roman"/>
                <w:color w:val="000000"/>
                <w:sz w:val="24"/>
                <w:szCs w:val="24"/>
              </w:rPr>
            </w:pPr>
            <w:r w:rsidRPr="00286D13">
              <w:rPr>
                <w:rFonts w:ascii="Times" w:hAnsi="Times" w:cs="Times New Roman"/>
                <w:color w:val="000000"/>
                <w:sz w:val="24"/>
                <w:szCs w:val="24"/>
              </w:rPr>
              <w:t xml:space="preserve">Resultado Antes das Receitas e </w:t>
            </w:r>
            <w:r w:rsidRPr="00286D13">
              <w:rPr>
                <w:rFonts w:ascii="Times" w:hAnsi="Times" w:cs="Times New Roman"/>
                <w:color w:val="000000"/>
                <w:sz w:val="24"/>
                <w:szCs w:val="24"/>
              </w:rPr>
              <w:lastRenderedPageBreak/>
              <w:t>despesas financeiras</w:t>
            </w:r>
          </w:p>
        </w:tc>
        <w:tc>
          <w:tcPr>
            <w:tcW w:w="2268" w:type="dxa"/>
            <w:tcBorders>
              <w:top w:val="nil"/>
              <w:left w:val="nil"/>
              <w:bottom w:val="single" w:sz="4" w:space="0" w:color="auto"/>
              <w:right w:val="single" w:sz="4" w:space="0" w:color="auto"/>
            </w:tcBorders>
            <w:noWrap/>
            <w:vAlign w:val="bottom"/>
            <w:hideMark/>
          </w:tcPr>
          <w:p w:rsidR="00AF6694" w:rsidRPr="00286D13" w:rsidRDefault="00AF6694" w:rsidP="004E64C1">
            <w:pPr>
              <w:jc w:val="right"/>
              <w:rPr>
                <w:rFonts w:ascii="Times" w:hAnsi="Times" w:cs="Times New Roman"/>
                <w:color w:val="000000"/>
                <w:sz w:val="24"/>
                <w:szCs w:val="24"/>
              </w:rPr>
            </w:pPr>
            <w:r w:rsidRPr="00286D13">
              <w:rPr>
                <w:rFonts w:ascii="Times" w:hAnsi="Times" w:cs="Times New Roman"/>
                <w:color w:val="000000"/>
                <w:sz w:val="24"/>
                <w:szCs w:val="24"/>
              </w:rPr>
              <w:lastRenderedPageBreak/>
              <w:t xml:space="preserve"> R$</w:t>
            </w:r>
            <w:r w:rsidRPr="00286D13">
              <w:rPr>
                <w:rFonts w:ascii="Times" w:hAnsi="Times" w:cs="Times New Roman"/>
                <w:sz w:val="24"/>
                <w:szCs w:val="24"/>
              </w:rPr>
              <w:t>560.527</w:t>
            </w:r>
          </w:p>
        </w:tc>
        <w:tc>
          <w:tcPr>
            <w:tcW w:w="2282" w:type="dxa"/>
            <w:tcBorders>
              <w:top w:val="nil"/>
              <w:left w:val="nil"/>
              <w:bottom w:val="single" w:sz="4" w:space="0" w:color="auto"/>
              <w:right w:val="single" w:sz="4" w:space="0" w:color="auto"/>
            </w:tcBorders>
            <w:noWrap/>
            <w:vAlign w:val="bottom"/>
            <w:hideMark/>
          </w:tcPr>
          <w:p w:rsidR="00AF6694" w:rsidRPr="00286D13" w:rsidRDefault="00AF6694" w:rsidP="004E64C1">
            <w:pPr>
              <w:jc w:val="right"/>
              <w:rPr>
                <w:rFonts w:ascii="Times" w:hAnsi="Times" w:cs="Times New Roman"/>
                <w:color w:val="000000"/>
                <w:sz w:val="24"/>
                <w:szCs w:val="24"/>
              </w:rPr>
            </w:pPr>
            <w:r w:rsidRPr="00286D13">
              <w:rPr>
                <w:rFonts w:ascii="Times" w:hAnsi="Times" w:cs="Times New Roman"/>
                <w:color w:val="000000"/>
                <w:sz w:val="24"/>
                <w:szCs w:val="24"/>
              </w:rPr>
              <w:t xml:space="preserve"> R$</w:t>
            </w:r>
            <w:r w:rsidRPr="00286D13">
              <w:rPr>
                <w:rFonts w:ascii="Times" w:hAnsi="Times" w:cs="Times New Roman"/>
                <w:sz w:val="24"/>
                <w:szCs w:val="24"/>
              </w:rPr>
              <w:t>511.425</w:t>
            </w:r>
          </w:p>
        </w:tc>
      </w:tr>
      <w:tr w:rsidR="00AF6694" w:rsidRPr="00286D13" w:rsidTr="004E64C1">
        <w:trPr>
          <w:trHeight w:val="312"/>
        </w:trPr>
        <w:tc>
          <w:tcPr>
            <w:tcW w:w="3898" w:type="dxa"/>
            <w:tcBorders>
              <w:top w:val="nil"/>
              <w:left w:val="single" w:sz="4" w:space="0" w:color="auto"/>
              <w:bottom w:val="single" w:sz="4" w:space="0" w:color="auto"/>
              <w:right w:val="single" w:sz="4" w:space="0" w:color="auto"/>
            </w:tcBorders>
            <w:noWrap/>
            <w:vAlign w:val="bottom"/>
            <w:hideMark/>
          </w:tcPr>
          <w:p w:rsidR="00AF6694" w:rsidRPr="00286D13" w:rsidRDefault="00AF6694" w:rsidP="004E64C1">
            <w:pPr>
              <w:rPr>
                <w:rFonts w:ascii="Times" w:hAnsi="Times" w:cs="Times New Roman"/>
                <w:color w:val="000000"/>
                <w:sz w:val="24"/>
                <w:szCs w:val="24"/>
              </w:rPr>
            </w:pPr>
            <w:r w:rsidRPr="00286D13">
              <w:rPr>
                <w:rFonts w:ascii="Times" w:hAnsi="Times" w:cs="Times New Roman"/>
                <w:color w:val="000000"/>
                <w:sz w:val="24"/>
                <w:szCs w:val="24"/>
              </w:rPr>
              <w:lastRenderedPageBreak/>
              <w:t>Índice</w:t>
            </w:r>
          </w:p>
        </w:tc>
        <w:tc>
          <w:tcPr>
            <w:tcW w:w="2268" w:type="dxa"/>
            <w:tcBorders>
              <w:top w:val="nil"/>
              <w:left w:val="nil"/>
              <w:bottom w:val="single" w:sz="4" w:space="0" w:color="auto"/>
              <w:right w:val="single" w:sz="4" w:space="0" w:color="auto"/>
            </w:tcBorders>
            <w:noWrap/>
            <w:vAlign w:val="bottom"/>
            <w:hideMark/>
          </w:tcPr>
          <w:p w:rsidR="00AF6694" w:rsidRPr="00286D13" w:rsidRDefault="00AF6694" w:rsidP="004E64C1">
            <w:pPr>
              <w:jc w:val="right"/>
              <w:rPr>
                <w:rFonts w:ascii="Times" w:hAnsi="Times" w:cs="Times New Roman"/>
                <w:color w:val="000000"/>
                <w:sz w:val="24"/>
                <w:szCs w:val="24"/>
              </w:rPr>
            </w:pPr>
            <w:r w:rsidRPr="00286D13">
              <w:rPr>
                <w:rFonts w:ascii="Times" w:hAnsi="Times" w:cs="Times New Roman"/>
                <w:color w:val="000000"/>
                <w:sz w:val="24"/>
                <w:szCs w:val="24"/>
              </w:rPr>
              <w:t>1,08</w:t>
            </w:r>
          </w:p>
        </w:tc>
        <w:tc>
          <w:tcPr>
            <w:tcW w:w="2282" w:type="dxa"/>
            <w:tcBorders>
              <w:top w:val="nil"/>
              <w:left w:val="nil"/>
              <w:bottom w:val="single" w:sz="4" w:space="0" w:color="auto"/>
              <w:right w:val="single" w:sz="4" w:space="0" w:color="auto"/>
            </w:tcBorders>
            <w:noWrap/>
            <w:vAlign w:val="bottom"/>
            <w:hideMark/>
          </w:tcPr>
          <w:p w:rsidR="00AF6694" w:rsidRPr="00286D13" w:rsidRDefault="00AF6694" w:rsidP="004E64C1">
            <w:pPr>
              <w:jc w:val="right"/>
              <w:rPr>
                <w:rFonts w:ascii="Times" w:hAnsi="Times" w:cs="Times New Roman"/>
                <w:color w:val="000000"/>
                <w:sz w:val="24"/>
                <w:szCs w:val="24"/>
              </w:rPr>
            </w:pPr>
            <w:r w:rsidRPr="00286D13">
              <w:rPr>
                <w:rFonts w:ascii="Times" w:hAnsi="Times" w:cs="Times New Roman"/>
                <w:color w:val="000000"/>
                <w:sz w:val="24"/>
                <w:szCs w:val="24"/>
              </w:rPr>
              <w:t>1,42</w:t>
            </w:r>
          </w:p>
        </w:tc>
      </w:tr>
    </w:tbl>
    <w:p w:rsidR="00AF6694" w:rsidRDefault="00AF6694" w:rsidP="00AF6694">
      <w:pPr>
        <w:spacing w:after="0" w:line="360" w:lineRule="auto"/>
        <w:rPr>
          <w:rFonts w:ascii="Times" w:hAnsi="Times"/>
          <w:b/>
          <w:sz w:val="24"/>
          <w:szCs w:val="24"/>
        </w:rPr>
      </w:pPr>
    </w:p>
    <w:p w:rsidR="00AF6694" w:rsidRDefault="00AF6694" w:rsidP="00AF6694">
      <w:pPr>
        <w:spacing w:after="0" w:line="360" w:lineRule="auto"/>
        <w:rPr>
          <w:rFonts w:ascii="Times" w:hAnsi="Times"/>
          <w:b/>
          <w:sz w:val="24"/>
          <w:szCs w:val="24"/>
        </w:rPr>
      </w:pPr>
    </w:p>
    <w:p w:rsidR="00AF6694" w:rsidRDefault="00AF6694" w:rsidP="00AF6694">
      <w:pPr>
        <w:spacing w:after="0" w:line="360" w:lineRule="auto"/>
        <w:rPr>
          <w:rFonts w:ascii="Times" w:hAnsi="Times"/>
          <w:b/>
          <w:sz w:val="24"/>
          <w:szCs w:val="24"/>
        </w:rPr>
      </w:pPr>
    </w:p>
    <w:tbl>
      <w:tblPr>
        <w:tblpPr w:leftFromText="141" w:rightFromText="141" w:bottomFromText="200" w:vertAnchor="text" w:horzAnchor="margin" w:tblpY="329"/>
        <w:tblW w:w="0" w:type="auto"/>
        <w:tblLayout w:type="fixed"/>
        <w:tblCellMar>
          <w:left w:w="70" w:type="dxa"/>
          <w:right w:w="70" w:type="dxa"/>
        </w:tblCellMar>
        <w:tblLook w:val="04A0"/>
      </w:tblPr>
      <w:tblGrid>
        <w:gridCol w:w="3898"/>
        <w:gridCol w:w="2268"/>
        <w:gridCol w:w="2282"/>
      </w:tblGrid>
      <w:tr w:rsidR="00AF6694" w:rsidRPr="00286D13" w:rsidTr="004E64C1">
        <w:trPr>
          <w:trHeight w:val="312"/>
        </w:trPr>
        <w:tc>
          <w:tcPr>
            <w:tcW w:w="3898" w:type="dxa"/>
            <w:tcBorders>
              <w:top w:val="single" w:sz="4" w:space="0" w:color="auto"/>
              <w:left w:val="single" w:sz="4" w:space="0" w:color="auto"/>
              <w:bottom w:val="nil"/>
              <w:right w:val="single" w:sz="4" w:space="0" w:color="auto"/>
            </w:tcBorders>
            <w:noWrap/>
            <w:vAlign w:val="bottom"/>
            <w:hideMark/>
          </w:tcPr>
          <w:p w:rsidR="00AF6694" w:rsidRPr="00286D13" w:rsidRDefault="00AF6694" w:rsidP="004E64C1">
            <w:pPr>
              <w:jc w:val="center"/>
              <w:rPr>
                <w:rFonts w:ascii="Times" w:hAnsi="Times" w:cs="Times New Roman"/>
                <w:b/>
                <w:color w:val="000000"/>
                <w:sz w:val="24"/>
                <w:szCs w:val="24"/>
              </w:rPr>
            </w:pPr>
            <w:r w:rsidRPr="00286D13">
              <w:rPr>
                <w:rFonts w:ascii="Times" w:hAnsi="Times" w:cs="Times New Roman"/>
                <w:b/>
                <w:bCs/>
                <w:sz w:val="24"/>
                <w:szCs w:val="24"/>
              </w:rPr>
              <w:t>TAM</w:t>
            </w:r>
          </w:p>
        </w:tc>
        <w:tc>
          <w:tcPr>
            <w:tcW w:w="4550" w:type="dxa"/>
            <w:gridSpan w:val="2"/>
            <w:tcBorders>
              <w:top w:val="single" w:sz="4" w:space="0" w:color="auto"/>
              <w:left w:val="nil"/>
              <w:bottom w:val="single" w:sz="4" w:space="0" w:color="auto"/>
              <w:right w:val="single" w:sz="4" w:space="0" w:color="000000"/>
            </w:tcBorders>
            <w:noWrap/>
            <w:vAlign w:val="bottom"/>
            <w:hideMark/>
          </w:tcPr>
          <w:p w:rsidR="00AF6694" w:rsidRPr="00286D13" w:rsidRDefault="00AF6694" w:rsidP="004E64C1">
            <w:pPr>
              <w:jc w:val="center"/>
              <w:rPr>
                <w:rFonts w:ascii="Times" w:hAnsi="Times" w:cs="Times New Roman"/>
                <w:b/>
                <w:color w:val="000000"/>
                <w:sz w:val="24"/>
                <w:szCs w:val="24"/>
              </w:rPr>
            </w:pPr>
            <w:r w:rsidRPr="00286D13">
              <w:rPr>
                <w:rFonts w:ascii="Times" w:hAnsi="Times" w:cs="Times New Roman"/>
                <w:b/>
                <w:sz w:val="24"/>
                <w:szCs w:val="24"/>
              </w:rPr>
              <w:t>Qualidade do Resultado</w:t>
            </w:r>
          </w:p>
        </w:tc>
      </w:tr>
      <w:tr w:rsidR="00AF6694" w:rsidRPr="00286D13" w:rsidTr="004E64C1">
        <w:trPr>
          <w:trHeight w:val="312"/>
        </w:trPr>
        <w:tc>
          <w:tcPr>
            <w:tcW w:w="3898" w:type="dxa"/>
            <w:tcBorders>
              <w:top w:val="nil"/>
              <w:left w:val="single" w:sz="4" w:space="0" w:color="auto"/>
              <w:bottom w:val="single" w:sz="4" w:space="0" w:color="auto"/>
              <w:right w:val="nil"/>
            </w:tcBorders>
            <w:noWrap/>
            <w:vAlign w:val="bottom"/>
            <w:hideMark/>
          </w:tcPr>
          <w:p w:rsidR="00AF6694" w:rsidRPr="00286D13" w:rsidRDefault="00AF6694" w:rsidP="004E64C1">
            <w:pPr>
              <w:rPr>
                <w:rFonts w:ascii="Times" w:hAnsi="Times" w:cs="Times New Roman"/>
                <w:color w:val="000000"/>
                <w:sz w:val="24"/>
                <w:szCs w:val="24"/>
              </w:rPr>
            </w:pPr>
            <w:r w:rsidRPr="00286D13">
              <w:rPr>
                <w:rFonts w:ascii="Times" w:hAnsi="Times" w:cs="Times New Roman"/>
                <w:color w:val="000000"/>
                <w:sz w:val="24"/>
                <w:szCs w:val="24"/>
              </w:rPr>
              <w:t> </w:t>
            </w:r>
          </w:p>
        </w:tc>
        <w:tc>
          <w:tcPr>
            <w:tcW w:w="2268" w:type="dxa"/>
            <w:tcBorders>
              <w:top w:val="nil"/>
              <w:left w:val="single" w:sz="4" w:space="0" w:color="auto"/>
              <w:bottom w:val="single" w:sz="4" w:space="0" w:color="auto"/>
              <w:right w:val="single" w:sz="4" w:space="0" w:color="auto"/>
            </w:tcBorders>
            <w:noWrap/>
            <w:vAlign w:val="bottom"/>
            <w:hideMark/>
          </w:tcPr>
          <w:p w:rsidR="00AF6694" w:rsidRPr="00286D13" w:rsidRDefault="00AF6694" w:rsidP="004E64C1">
            <w:pPr>
              <w:jc w:val="center"/>
              <w:rPr>
                <w:rFonts w:ascii="Times" w:hAnsi="Times" w:cs="Times New Roman"/>
                <w:b/>
                <w:color w:val="000000"/>
                <w:sz w:val="24"/>
                <w:szCs w:val="24"/>
              </w:rPr>
            </w:pPr>
            <w:r w:rsidRPr="00286D13">
              <w:rPr>
                <w:rFonts w:ascii="Times" w:hAnsi="Times" w:cs="Times New Roman"/>
                <w:b/>
                <w:color w:val="000000"/>
                <w:sz w:val="24"/>
                <w:szCs w:val="24"/>
              </w:rPr>
              <w:t>2011</w:t>
            </w:r>
          </w:p>
        </w:tc>
        <w:tc>
          <w:tcPr>
            <w:tcW w:w="2282" w:type="dxa"/>
            <w:tcBorders>
              <w:top w:val="nil"/>
              <w:left w:val="nil"/>
              <w:bottom w:val="single" w:sz="4" w:space="0" w:color="auto"/>
              <w:right w:val="single" w:sz="4" w:space="0" w:color="auto"/>
            </w:tcBorders>
            <w:noWrap/>
            <w:vAlign w:val="bottom"/>
            <w:hideMark/>
          </w:tcPr>
          <w:p w:rsidR="00AF6694" w:rsidRPr="00286D13" w:rsidRDefault="00AF6694" w:rsidP="004E64C1">
            <w:pPr>
              <w:jc w:val="center"/>
              <w:rPr>
                <w:rFonts w:ascii="Times" w:hAnsi="Times" w:cs="Times New Roman"/>
                <w:b/>
                <w:color w:val="000000"/>
                <w:sz w:val="24"/>
                <w:szCs w:val="24"/>
              </w:rPr>
            </w:pPr>
            <w:r w:rsidRPr="00286D13">
              <w:rPr>
                <w:rFonts w:ascii="Times" w:hAnsi="Times" w:cs="Times New Roman"/>
                <w:b/>
                <w:color w:val="000000"/>
                <w:sz w:val="24"/>
                <w:szCs w:val="24"/>
              </w:rPr>
              <w:t>2010</w:t>
            </w:r>
          </w:p>
        </w:tc>
      </w:tr>
      <w:tr w:rsidR="00AF6694" w:rsidRPr="00286D13" w:rsidTr="004E64C1">
        <w:trPr>
          <w:trHeight w:val="312"/>
        </w:trPr>
        <w:tc>
          <w:tcPr>
            <w:tcW w:w="3898" w:type="dxa"/>
            <w:tcBorders>
              <w:top w:val="nil"/>
              <w:left w:val="single" w:sz="4" w:space="0" w:color="auto"/>
              <w:bottom w:val="single" w:sz="4" w:space="0" w:color="auto"/>
              <w:right w:val="single" w:sz="4" w:space="0" w:color="auto"/>
            </w:tcBorders>
            <w:noWrap/>
            <w:vAlign w:val="bottom"/>
            <w:hideMark/>
          </w:tcPr>
          <w:p w:rsidR="00AF6694" w:rsidRPr="00286D13" w:rsidRDefault="00AF6694" w:rsidP="004E64C1">
            <w:pPr>
              <w:rPr>
                <w:rFonts w:ascii="Times" w:hAnsi="Times" w:cs="Times New Roman"/>
                <w:color w:val="000000"/>
                <w:sz w:val="24"/>
                <w:szCs w:val="24"/>
              </w:rPr>
            </w:pPr>
            <w:r w:rsidRPr="00286D13">
              <w:rPr>
                <w:rFonts w:ascii="Times" w:hAnsi="Times" w:cs="Times New Roman"/>
                <w:color w:val="000000"/>
                <w:sz w:val="24"/>
                <w:szCs w:val="24"/>
              </w:rPr>
              <w:t>Fluxo de Caixa das Atividades Operacionais</w:t>
            </w:r>
          </w:p>
        </w:tc>
        <w:tc>
          <w:tcPr>
            <w:tcW w:w="2268" w:type="dxa"/>
            <w:tcBorders>
              <w:top w:val="nil"/>
              <w:left w:val="nil"/>
              <w:bottom w:val="single" w:sz="4" w:space="0" w:color="auto"/>
              <w:right w:val="single" w:sz="4" w:space="0" w:color="auto"/>
            </w:tcBorders>
            <w:noWrap/>
            <w:vAlign w:val="bottom"/>
            <w:hideMark/>
          </w:tcPr>
          <w:p w:rsidR="00AF6694" w:rsidRPr="00286D13" w:rsidRDefault="00AF6694" w:rsidP="004E64C1">
            <w:pPr>
              <w:jc w:val="right"/>
              <w:rPr>
                <w:rFonts w:ascii="Times" w:hAnsi="Times" w:cs="Times New Roman"/>
                <w:color w:val="000000"/>
                <w:sz w:val="24"/>
                <w:szCs w:val="24"/>
              </w:rPr>
            </w:pPr>
            <w:r w:rsidRPr="00286D13">
              <w:rPr>
                <w:rFonts w:ascii="Times" w:hAnsi="Times" w:cs="Times New Roman"/>
                <w:color w:val="000000"/>
                <w:sz w:val="24"/>
                <w:szCs w:val="24"/>
              </w:rPr>
              <w:t xml:space="preserve">  R$</w:t>
            </w:r>
            <w:r w:rsidRPr="00286D13">
              <w:rPr>
                <w:rFonts w:ascii="Times" w:hAnsi="Times" w:cs="Times New Roman"/>
                <w:sz w:val="24"/>
                <w:szCs w:val="24"/>
              </w:rPr>
              <w:t>625.902</w:t>
            </w:r>
          </w:p>
        </w:tc>
        <w:tc>
          <w:tcPr>
            <w:tcW w:w="2282" w:type="dxa"/>
            <w:tcBorders>
              <w:top w:val="nil"/>
              <w:left w:val="nil"/>
              <w:bottom w:val="single" w:sz="4" w:space="0" w:color="auto"/>
              <w:right w:val="single" w:sz="4" w:space="0" w:color="auto"/>
            </w:tcBorders>
            <w:noWrap/>
            <w:vAlign w:val="bottom"/>
            <w:hideMark/>
          </w:tcPr>
          <w:p w:rsidR="00AF6694" w:rsidRPr="00286D13" w:rsidRDefault="00AF6694" w:rsidP="004E64C1">
            <w:pPr>
              <w:jc w:val="right"/>
              <w:rPr>
                <w:rFonts w:ascii="Times" w:hAnsi="Times" w:cs="Times New Roman"/>
                <w:color w:val="000000"/>
                <w:sz w:val="24"/>
                <w:szCs w:val="24"/>
              </w:rPr>
            </w:pPr>
            <w:r w:rsidRPr="00286D13">
              <w:rPr>
                <w:rFonts w:ascii="Times" w:hAnsi="Times" w:cs="Times New Roman"/>
                <w:color w:val="000000"/>
                <w:sz w:val="24"/>
                <w:szCs w:val="24"/>
              </w:rPr>
              <w:t>R$</w:t>
            </w:r>
            <w:r w:rsidRPr="00286D13">
              <w:rPr>
                <w:rFonts w:ascii="Times" w:hAnsi="Times" w:cs="Times New Roman"/>
                <w:sz w:val="24"/>
                <w:szCs w:val="24"/>
              </w:rPr>
              <w:t>636.801</w:t>
            </w:r>
          </w:p>
        </w:tc>
      </w:tr>
      <w:tr w:rsidR="00AF6694" w:rsidRPr="00286D13" w:rsidTr="004E64C1">
        <w:trPr>
          <w:trHeight w:val="312"/>
        </w:trPr>
        <w:tc>
          <w:tcPr>
            <w:tcW w:w="3898" w:type="dxa"/>
            <w:tcBorders>
              <w:top w:val="nil"/>
              <w:left w:val="single" w:sz="4" w:space="0" w:color="auto"/>
              <w:bottom w:val="single" w:sz="4" w:space="0" w:color="auto"/>
              <w:right w:val="single" w:sz="4" w:space="0" w:color="auto"/>
            </w:tcBorders>
            <w:noWrap/>
            <w:vAlign w:val="bottom"/>
            <w:hideMark/>
          </w:tcPr>
          <w:p w:rsidR="00AF6694" w:rsidRPr="00286D13" w:rsidRDefault="00AF6694" w:rsidP="004E64C1">
            <w:pPr>
              <w:rPr>
                <w:rFonts w:ascii="Times" w:hAnsi="Times" w:cs="Times New Roman"/>
                <w:color w:val="000000"/>
                <w:sz w:val="24"/>
                <w:szCs w:val="24"/>
              </w:rPr>
            </w:pPr>
            <w:r w:rsidRPr="00286D13">
              <w:rPr>
                <w:rFonts w:ascii="Times" w:hAnsi="Times" w:cs="Times New Roman"/>
                <w:color w:val="000000"/>
                <w:sz w:val="24"/>
                <w:szCs w:val="24"/>
              </w:rPr>
              <w:t>Resultado Antes das Receitas e despesas financeiras</w:t>
            </w:r>
          </w:p>
        </w:tc>
        <w:tc>
          <w:tcPr>
            <w:tcW w:w="2268" w:type="dxa"/>
            <w:tcBorders>
              <w:top w:val="nil"/>
              <w:left w:val="nil"/>
              <w:bottom w:val="single" w:sz="4" w:space="0" w:color="auto"/>
              <w:right w:val="single" w:sz="4" w:space="0" w:color="auto"/>
            </w:tcBorders>
            <w:noWrap/>
            <w:vAlign w:val="bottom"/>
            <w:hideMark/>
          </w:tcPr>
          <w:p w:rsidR="00AF6694" w:rsidRPr="00286D13" w:rsidRDefault="00AF6694" w:rsidP="004E64C1">
            <w:pPr>
              <w:jc w:val="right"/>
              <w:rPr>
                <w:rFonts w:ascii="Times" w:hAnsi="Times" w:cs="Times New Roman"/>
                <w:color w:val="000000"/>
                <w:sz w:val="24"/>
                <w:szCs w:val="24"/>
              </w:rPr>
            </w:pPr>
            <w:r w:rsidRPr="00286D13">
              <w:rPr>
                <w:rFonts w:ascii="Times" w:hAnsi="Times" w:cs="Times New Roman"/>
                <w:color w:val="000000"/>
                <w:sz w:val="24"/>
                <w:szCs w:val="24"/>
              </w:rPr>
              <w:t xml:space="preserve"> R$</w:t>
            </w:r>
            <w:r w:rsidRPr="00286D13">
              <w:rPr>
                <w:rFonts w:ascii="Times" w:hAnsi="Times" w:cs="Times New Roman"/>
                <w:sz w:val="24"/>
                <w:szCs w:val="24"/>
              </w:rPr>
              <w:t>6.815.829</w:t>
            </w:r>
          </w:p>
        </w:tc>
        <w:tc>
          <w:tcPr>
            <w:tcW w:w="2282" w:type="dxa"/>
            <w:tcBorders>
              <w:top w:val="nil"/>
              <w:left w:val="nil"/>
              <w:bottom w:val="single" w:sz="4" w:space="0" w:color="auto"/>
              <w:right w:val="single" w:sz="4" w:space="0" w:color="auto"/>
            </w:tcBorders>
            <w:noWrap/>
            <w:vAlign w:val="bottom"/>
            <w:hideMark/>
          </w:tcPr>
          <w:p w:rsidR="00AF6694" w:rsidRPr="00286D13" w:rsidRDefault="00AF6694" w:rsidP="004E64C1">
            <w:pPr>
              <w:jc w:val="right"/>
              <w:rPr>
                <w:rFonts w:ascii="Times" w:hAnsi="Times" w:cs="Times New Roman"/>
                <w:color w:val="000000"/>
                <w:sz w:val="24"/>
                <w:szCs w:val="24"/>
              </w:rPr>
            </w:pPr>
            <w:r w:rsidRPr="00286D13">
              <w:rPr>
                <w:rFonts w:ascii="Times" w:hAnsi="Times" w:cs="Times New Roman"/>
                <w:color w:val="000000"/>
                <w:sz w:val="24"/>
                <w:szCs w:val="24"/>
              </w:rPr>
              <w:t xml:space="preserve"> R$</w:t>
            </w:r>
            <w:r w:rsidRPr="00286D13">
              <w:rPr>
                <w:rFonts w:ascii="Times" w:hAnsi="Times" w:cs="Times New Roman"/>
                <w:sz w:val="24"/>
                <w:szCs w:val="24"/>
              </w:rPr>
              <w:t>2.777.662</w:t>
            </w:r>
          </w:p>
        </w:tc>
      </w:tr>
      <w:tr w:rsidR="00170452" w:rsidRPr="00286D13" w:rsidTr="004E64C1">
        <w:trPr>
          <w:trHeight w:val="312"/>
        </w:trPr>
        <w:tc>
          <w:tcPr>
            <w:tcW w:w="3898" w:type="dxa"/>
            <w:tcBorders>
              <w:top w:val="nil"/>
              <w:left w:val="single" w:sz="4" w:space="0" w:color="auto"/>
              <w:bottom w:val="single" w:sz="4" w:space="0" w:color="auto"/>
              <w:right w:val="single" w:sz="4" w:space="0" w:color="auto"/>
            </w:tcBorders>
            <w:noWrap/>
            <w:vAlign w:val="bottom"/>
            <w:hideMark/>
          </w:tcPr>
          <w:p w:rsidR="00170452" w:rsidRPr="00286D13" w:rsidRDefault="00170452" w:rsidP="00170452">
            <w:pPr>
              <w:rPr>
                <w:rFonts w:ascii="Times" w:hAnsi="Times" w:cs="Times New Roman"/>
                <w:color w:val="000000"/>
                <w:sz w:val="24"/>
                <w:szCs w:val="24"/>
              </w:rPr>
            </w:pPr>
            <w:r w:rsidRPr="00286D13">
              <w:rPr>
                <w:rFonts w:ascii="Times" w:hAnsi="Times" w:cs="Times New Roman"/>
                <w:color w:val="000000"/>
                <w:sz w:val="24"/>
                <w:szCs w:val="24"/>
              </w:rPr>
              <w:t>Índice</w:t>
            </w:r>
          </w:p>
        </w:tc>
        <w:tc>
          <w:tcPr>
            <w:tcW w:w="2268" w:type="dxa"/>
            <w:tcBorders>
              <w:top w:val="nil"/>
              <w:left w:val="nil"/>
              <w:bottom w:val="single" w:sz="4" w:space="0" w:color="auto"/>
              <w:right w:val="single" w:sz="4" w:space="0" w:color="auto"/>
            </w:tcBorders>
            <w:noWrap/>
            <w:vAlign w:val="bottom"/>
            <w:hideMark/>
          </w:tcPr>
          <w:p w:rsidR="00170452" w:rsidRPr="00286D13" w:rsidRDefault="00170452" w:rsidP="00170452">
            <w:pPr>
              <w:jc w:val="right"/>
              <w:rPr>
                <w:rFonts w:ascii="Times" w:hAnsi="Times" w:cs="Times New Roman"/>
                <w:color w:val="000000"/>
                <w:sz w:val="24"/>
                <w:szCs w:val="24"/>
              </w:rPr>
            </w:pPr>
            <w:r w:rsidRPr="00286D13">
              <w:rPr>
                <w:rFonts w:ascii="Times" w:hAnsi="Times" w:cs="Times New Roman"/>
                <w:color w:val="000000"/>
                <w:sz w:val="24"/>
                <w:szCs w:val="24"/>
              </w:rPr>
              <w:t>1,08</w:t>
            </w:r>
          </w:p>
        </w:tc>
        <w:tc>
          <w:tcPr>
            <w:tcW w:w="2282" w:type="dxa"/>
            <w:tcBorders>
              <w:top w:val="nil"/>
              <w:left w:val="nil"/>
              <w:bottom w:val="single" w:sz="4" w:space="0" w:color="auto"/>
              <w:right w:val="single" w:sz="4" w:space="0" w:color="auto"/>
            </w:tcBorders>
            <w:noWrap/>
            <w:vAlign w:val="bottom"/>
            <w:hideMark/>
          </w:tcPr>
          <w:p w:rsidR="00170452" w:rsidRPr="00286D13" w:rsidRDefault="00170452" w:rsidP="00170452">
            <w:pPr>
              <w:jc w:val="right"/>
              <w:rPr>
                <w:rFonts w:ascii="Times" w:hAnsi="Times" w:cs="Times New Roman"/>
                <w:color w:val="000000"/>
                <w:sz w:val="24"/>
                <w:szCs w:val="24"/>
              </w:rPr>
            </w:pPr>
            <w:r w:rsidRPr="00286D13">
              <w:rPr>
                <w:rFonts w:ascii="Times" w:hAnsi="Times" w:cs="Times New Roman"/>
                <w:color w:val="000000"/>
                <w:sz w:val="24"/>
                <w:szCs w:val="24"/>
              </w:rPr>
              <w:t>1,42</w:t>
            </w:r>
          </w:p>
        </w:tc>
      </w:tr>
    </w:tbl>
    <w:p w:rsidR="00AF6694" w:rsidRDefault="00AF6694" w:rsidP="00AF6694">
      <w:pPr>
        <w:spacing w:after="0" w:line="360" w:lineRule="auto"/>
        <w:rPr>
          <w:rFonts w:ascii="Times" w:hAnsi="Times"/>
          <w:b/>
          <w:sz w:val="24"/>
          <w:szCs w:val="24"/>
        </w:rPr>
      </w:pPr>
    </w:p>
    <w:p w:rsidR="00AF6694" w:rsidRDefault="00AF6694" w:rsidP="00AF6694">
      <w:pPr>
        <w:spacing w:after="0" w:line="360" w:lineRule="auto"/>
        <w:rPr>
          <w:rFonts w:ascii="Times" w:hAnsi="Times"/>
          <w:b/>
          <w:sz w:val="24"/>
          <w:szCs w:val="24"/>
        </w:rPr>
      </w:pPr>
    </w:p>
    <w:p w:rsidR="00AF6694" w:rsidRDefault="00AF6694" w:rsidP="00AF6694">
      <w:pPr>
        <w:spacing w:after="0" w:line="360" w:lineRule="auto"/>
        <w:rPr>
          <w:rFonts w:ascii="Times" w:hAnsi="Times"/>
          <w:b/>
          <w:sz w:val="24"/>
          <w:szCs w:val="24"/>
        </w:rPr>
      </w:pPr>
    </w:p>
    <w:p w:rsidR="00AF6694" w:rsidRDefault="00AF6694" w:rsidP="00AF6694">
      <w:pPr>
        <w:spacing w:after="0" w:line="360" w:lineRule="auto"/>
        <w:rPr>
          <w:rFonts w:ascii="Times" w:hAnsi="Times"/>
          <w:b/>
          <w:sz w:val="24"/>
          <w:szCs w:val="24"/>
        </w:rPr>
      </w:pPr>
    </w:p>
    <w:p w:rsidR="00AF6694" w:rsidRDefault="00AF6694" w:rsidP="00AF6694">
      <w:pPr>
        <w:spacing w:after="0" w:line="360" w:lineRule="auto"/>
        <w:rPr>
          <w:rFonts w:ascii="Times" w:hAnsi="Times"/>
          <w:b/>
          <w:sz w:val="24"/>
          <w:szCs w:val="24"/>
        </w:rPr>
      </w:pPr>
    </w:p>
    <w:p w:rsidR="00AF6694" w:rsidRDefault="00AF6694" w:rsidP="00AF6694">
      <w:pPr>
        <w:spacing w:after="0" w:line="360" w:lineRule="auto"/>
        <w:rPr>
          <w:rFonts w:ascii="Times" w:hAnsi="Times"/>
          <w:b/>
          <w:sz w:val="24"/>
          <w:szCs w:val="24"/>
        </w:rPr>
      </w:pPr>
    </w:p>
    <w:p w:rsidR="00AF6694" w:rsidRDefault="00AF6694" w:rsidP="00AF6694">
      <w:pPr>
        <w:spacing w:after="0" w:line="360" w:lineRule="auto"/>
        <w:rPr>
          <w:rFonts w:ascii="Times" w:hAnsi="Times"/>
          <w:b/>
          <w:sz w:val="24"/>
          <w:szCs w:val="24"/>
        </w:rPr>
      </w:pPr>
    </w:p>
    <w:p w:rsidR="00AF6694" w:rsidRDefault="00AF6694" w:rsidP="00AF6694">
      <w:pPr>
        <w:spacing w:after="0" w:line="360" w:lineRule="auto"/>
        <w:rPr>
          <w:rFonts w:ascii="Times" w:hAnsi="Times"/>
          <w:b/>
          <w:sz w:val="24"/>
          <w:szCs w:val="24"/>
        </w:rPr>
      </w:pPr>
    </w:p>
    <w:p w:rsidR="00286D13" w:rsidRDefault="00286D13" w:rsidP="00286D13">
      <w:pPr>
        <w:spacing w:after="0" w:line="360" w:lineRule="auto"/>
        <w:jc w:val="both"/>
        <w:rPr>
          <w:rFonts w:ascii="Times" w:hAnsi="Times"/>
          <w:b/>
          <w:sz w:val="24"/>
          <w:szCs w:val="24"/>
        </w:rPr>
      </w:pPr>
    </w:p>
    <w:p w:rsidR="00286D13" w:rsidRDefault="00286D13" w:rsidP="00286D13">
      <w:pPr>
        <w:spacing w:after="0" w:line="360" w:lineRule="auto"/>
        <w:jc w:val="both"/>
        <w:rPr>
          <w:rFonts w:ascii="Times" w:hAnsi="Times"/>
          <w:b/>
          <w:sz w:val="24"/>
          <w:szCs w:val="24"/>
        </w:rPr>
      </w:pPr>
    </w:p>
    <w:p w:rsidR="00286D13" w:rsidRDefault="00286D13" w:rsidP="00286D13">
      <w:pPr>
        <w:spacing w:after="0" w:line="360" w:lineRule="auto"/>
        <w:jc w:val="both"/>
        <w:rPr>
          <w:rFonts w:ascii="Times" w:hAnsi="Times"/>
          <w:b/>
          <w:sz w:val="24"/>
          <w:szCs w:val="24"/>
        </w:rPr>
      </w:pPr>
    </w:p>
    <w:p w:rsidR="00AF6694" w:rsidRPr="004E64C1" w:rsidRDefault="00AF6694" w:rsidP="00E400E0">
      <w:pPr>
        <w:spacing w:after="0" w:line="360" w:lineRule="auto"/>
        <w:ind w:firstLine="709"/>
        <w:jc w:val="both"/>
        <w:rPr>
          <w:rFonts w:ascii="Times" w:hAnsi="Times" w:cs="Times New Roman"/>
          <w:sz w:val="24"/>
          <w:szCs w:val="24"/>
        </w:rPr>
      </w:pPr>
      <w:r w:rsidRPr="004E64C1">
        <w:rPr>
          <w:rFonts w:ascii="Times" w:hAnsi="Times" w:cs="Times New Roman"/>
          <w:bCs/>
          <w:iCs/>
          <w:sz w:val="24"/>
          <w:szCs w:val="24"/>
        </w:rPr>
        <w:t xml:space="preserve">Esse índice é calculado dividindo-se o Fluxo de Caixa de Atividades Operacionais pelo Resultado Antes das Receitas e Despesas financeiras. O índice </w:t>
      </w:r>
      <w:r w:rsidRPr="004E64C1">
        <w:rPr>
          <w:rFonts w:ascii="Times" w:hAnsi="Times" w:cs="Times New Roman"/>
          <w:sz w:val="24"/>
          <w:szCs w:val="24"/>
        </w:rPr>
        <w:t>define o resultado operacional o líquido</w:t>
      </w:r>
      <w:r w:rsidRPr="004E64C1">
        <w:rPr>
          <w:rFonts w:ascii="Times" w:hAnsi="Times" w:cs="Times New Roman"/>
          <w:bCs/>
          <w:iCs/>
          <w:sz w:val="24"/>
          <w:szCs w:val="24"/>
        </w:rPr>
        <w:t xml:space="preserve">, </w:t>
      </w:r>
      <w:r w:rsidRPr="004E64C1">
        <w:rPr>
          <w:rFonts w:ascii="Times" w:hAnsi="Times" w:cs="Times New Roman"/>
          <w:sz w:val="24"/>
          <w:szCs w:val="24"/>
        </w:rPr>
        <w:t>o Lucro antes dos juros, impostos, depreciação e amortização (LAJIRDA). Através da análise dos índices constata-se que o a Gol obteve um melhor resultado nesses</w:t>
      </w:r>
      <w:r w:rsidR="005F2A5F" w:rsidRPr="004E64C1">
        <w:rPr>
          <w:rFonts w:ascii="Times" w:hAnsi="Times" w:cs="Times New Roman"/>
          <w:sz w:val="24"/>
          <w:szCs w:val="24"/>
        </w:rPr>
        <w:t xml:space="preserve"> últimos dois anos do que a TAM</w:t>
      </w:r>
      <w:r w:rsidRPr="004E64C1">
        <w:rPr>
          <w:rFonts w:ascii="Times" w:hAnsi="Times" w:cs="Times New Roman"/>
          <w:sz w:val="24"/>
          <w:szCs w:val="24"/>
        </w:rPr>
        <w:t>, diante disso podemos observar que a mesma gerou um bom resultado de caixa operacional.</w:t>
      </w:r>
    </w:p>
    <w:p w:rsidR="00AF6694" w:rsidRDefault="00AF6694" w:rsidP="00AF6694">
      <w:pPr>
        <w:spacing w:after="0" w:line="360" w:lineRule="auto"/>
        <w:rPr>
          <w:rFonts w:ascii="Times New Roman" w:hAnsi="Times New Roman" w:cs="Times New Roman"/>
          <w:sz w:val="24"/>
          <w:szCs w:val="24"/>
        </w:rPr>
      </w:pPr>
    </w:p>
    <w:p w:rsidR="00AF6694" w:rsidRDefault="00162A1C" w:rsidP="00162A1C">
      <w:pPr>
        <w:pStyle w:val="PargrafodaLista"/>
        <w:numPr>
          <w:ilvl w:val="0"/>
          <w:numId w:val="2"/>
        </w:numPr>
        <w:spacing w:after="0" w:line="360" w:lineRule="auto"/>
        <w:rPr>
          <w:rFonts w:ascii="Times" w:hAnsi="Times"/>
          <w:b/>
          <w:sz w:val="24"/>
          <w:szCs w:val="24"/>
        </w:rPr>
      </w:pPr>
      <w:r>
        <w:rPr>
          <w:rFonts w:ascii="Times" w:hAnsi="Times"/>
          <w:b/>
          <w:sz w:val="24"/>
          <w:szCs w:val="24"/>
        </w:rPr>
        <w:t>Índice de Aquisições de Capital</w:t>
      </w:r>
    </w:p>
    <w:p w:rsidR="00162A1C" w:rsidRDefault="00162A1C" w:rsidP="00162A1C">
      <w:pPr>
        <w:spacing w:after="0" w:line="360" w:lineRule="auto"/>
        <w:rPr>
          <w:rFonts w:ascii="Times" w:hAnsi="Times"/>
          <w:b/>
          <w:sz w:val="24"/>
          <w:szCs w:val="24"/>
        </w:rPr>
      </w:pPr>
    </w:p>
    <w:tbl>
      <w:tblPr>
        <w:tblpPr w:leftFromText="141" w:rightFromText="141" w:bottomFromText="200" w:vertAnchor="text" w:horzAnchor="margin" w:tblpY="329"/>
        <w:tblW w:w="0" w:type="auto"/>
        <w:tblLayout w:type="fixed"/>
        <w:tblCellMar>
          <w:left w:w="70" w:type="dxa"/>
          <w:right w:w="70" w:type="dxa"/>
        </w:tblCellMar>
        <w:tblLook w:val="04A0"/>
      </w:tblPr>
      <w:tblGrid>
        <w:gridCol w:w="3898"/>
        <w:gridCol w:w="2268"/>
        <w:gridCol w:w="2282"/>
      </w:tblGrid>
      <w:tr w:rsidR="00162A1C" w:rsidTr="004E64C1">
        <w:trPr>
          <w:trHeight w:val="312"/>
        </w:trPr>
        <w:tc>
          <w:tcPr>
            <w:tcW w:w="3898" w:type="dxa"/>
            <w:tcBorders>
              <w:top w:val="single" w:sz="4" w:space="0" w:color="auto"/>
              <w:left w:val="single" w:sz="4" w:space="0" w:color="auto"/>
              <w:bottom w:val="nil"/>
              <w:right w:val="single" w:sz="4" w:space="0" w:color="auto"/>
            </w:tcBorders>
            <w:noWrap/>
            <w:vAlign w:val="bottom"/>
            <w:hideMark/>
          </w:tcPr>
          <w:p w:rsidR="00162A1C" w:rsidRPr="004E64C1" w:rsidRDefault="00162A1C" w:rsidP="004E64C1">
            <w:pPr>
              <w:jc w:val="center"/>
              <w:rPr>
                <w:rFonts w:ascii="Times" w:hAnsi="Times" w:cs="Times New Roman"/>
                <w:b/>
                <w:color w:val="000000"/>
                <w:sz w:val="24"/>
                <w:szCs w:val="24"/>
              </w:rPr>
            </w:pPr>
            <w:r w:rsidRPr="004E64C1">
              <w:rPr>
                <w:rFonts w:ascii="Times" w:hAnsi="Times" w:cs="Times New Roman"/>
                <w:b/>
                <w:bCs/>
                <w:sz w:val="24"/>
                <w:szCs w:val="24"/>
              </w:rPr>
              <w:t>GOL</w:t>
            </w:r>
          </w:p>
        </w:tc>
        <w:tc>
          <w:tcPr>
            <w:tcW w:w="4550" w:type="dxa"/>
            <w:gridSpan w:val="2"/>
            <w:tcBorders>
              <w:top w:val="single" w:sz="4" w:space="0" w:color="auto"/>
              <w:left w:val="nil"/>
              <w:bottom w:val="single" w:sz="4" w:space="0" w:color="auto"/>
              <w:right w:val="single" w:sz="4" w:space="0" w:color="000000"/>
            </w:tcBorders>
            <w:noWrap/>
            <w:vAlign w:val="bottom"/>
            <w:hideMark/>
          </w:tcPr>
          <w:p w:rsidR="00162A1C" w:rsidRPr="004E64C1" w:rsidRDefault="00162A1C" w:rsidP="004E64C1">
            <w:pPr>
              <w:jc w:val="center"/>
              <w:rPr>
                <w:rFonts w:ascii="Times" w:hAnsi="Times" w:cs="Times New Roman"/>
                <w:b/>
                <w:color w:val="000000"/>
                <w:sz w:val="24"/>
                <w:szCs w:val="24"/>
              </w:rPr>
            </w:pPr>
            <w:r w:rsidRPr="004E64C1">
              <w:rPr>
                <w:rFonts w:ascii="Times" w:hAnsi="Times" w:cs="Times New Roman"/>
                <w:b/>
                <w:sz w:val="24"/>
                <w:szCs w:val="24"/>
              </w:rPr>
              <w:t>Aquisição De Capital</w:t>
            </w:r>
          </w:p>
        </w:tc>
      </w:tr>
      <w:tr w:rsidR="00162A1C" w:rsidRPr="005F2A5F" w:rsidTr="004E64C1">
        <w:trPr>
          <w:trHeight w:val="312"/>
        </w:trPr>
        <w:tc>
          <w:tcPr>
            <w:tcW w:w="3898" w:type="dxa"/>
            <w:tcBorders>
              <w:top w:val="nil"/>
              <w:left w:val="single" w:sz="4" w:space="0" w:color="auto"/>
              <w:bottom w:val="single" w:sz="4" w:space="0" w:color="auto"/>
              <w:right w:val="nil"/>
            </w:tcBorders>
            <w:noWrap/>
            <w:vAlign w:val="bottom"/>
            <w:hideMark/>
          </w:tcPr>
          <w:p w:rsidR="00162A1C" w:rsidRPr="004E64C1" w:rsidRDefault="00162A1C" w:rsidP="004E64C1">
            <w:pPr>
              <w:jc w:val="center"/>
              <w:rPr>
                <w:rFonts w:ascii="Times" w:hAnsi="Times" w:cs="Times New Roman"/>
                <w:b/>
                <w:color w:val="000000"/>
                <w:sz w:val="24"/>
                <w:szCs w:val="24"/>
              </w:rPr>
            </w:pPr>
          </w:p>
        </w:tc>
        <w:tc>
          <w:tcPr>
            <w:tcW w:w="2268" w:type="dxa"/>
            <w:tcBorders>
              <w:top w:val="nil"/>
              <w:left w:val="single" w:sz="4" w:space="0" w:color="auto"/>
              <w:bottom w:val="single" w:sz="4" w:space="0" w:color="auto"/>
              <w:right w:val="single" w:sz="4" w:space="0" w:color="auto"/>
            </w:tcBorders>
            <w:noWrap/>
            <w:vAlign w:val="bottom"/>
            <w:hideMark/>
          </w:tcPr>
          <w:p w:rsidR="00162A1C" w:rsidRPr="004E64C1" w:rsidRDefault="00162A1C" w:rsidP="004E64C1">
            <w:pPr>
              <w:jc w:val="center"/>
              <w:rPr>
                <w:rFonts w:ascii="Times" w:hAnsi="Times" w:cs="Times New Roman"/>
                <w:b/>
                <w:color w:val="000000"/>
                <w:sz w:val="24"/>
                <w:szCs w:val="24"/>
              </w:rPr>
            </w:pPr>
            <w:r w:rsidRPr="004E64C1">
              <w:rPr>
                <w:rFonts w:ascii="Times" w:hAnsi="Times" w:cs="Times New Roman"/>
                <w:b/>
                <w:color w:val="000000"/>
                <w:sz w:val="24"/>
                <w:szCs w:val="24"/>
              </w:rPr>
              <w:t>2011</w:t>
            </w:r>
          </w:p>
        </w:tc>
        <w:tc>
          <w:tcPr>
            <w:tcW w:w="2282" w:type="dxa"/>
            <w:tcBorders>
              <w:top w:val="nil"/>
              <w:left w:val="nil"/>
              <w:bottom w:val="single" w:sz="4" w:space="0" w:color="auto"/>
              <w:right w:val="single" w:sz="4" w:space="0" w:color="auto"/>
            </w:tcBorders>
            <w:noWrap/>
            <w:vAlign w:val="bottom"/>
            <w:hideMark/>
          </w:tcPr>
          <w:p w:rsidR="00162A1C" w:rsidRPr="004E64C1" w:rsidRDefault="00162A1C" w:rsidP="004E64C1">
            <w:pPr>
              <w:jc w:val="center"/>
              <w:rPr>
                <w:rFonts w:ascii="Times" w:hAnsi="Times" w:cs="Times New Roman"/>
                <w:b/>
                <w:color w:val="000000"/>
                <w:sz w:val="24"/>
                <w:szCs w:val="24"/>
              </w:rPr>
            </w:pPr>
            <w:r w:rsidRPr="004E64C1">
              <w:rPr>
                <w:rFonts w:ascii="Times" w:hAnsi="Times" w:cs="Times New Roman"/>
                <w:b/>
                <w:color w:val="000000"/>
                <w:sz w:val="24"/>
                <w:szCs w:val="24"/>
              </w:rPr>
              <w:t>2010</w:t>
            </w:r>
          </w:p>
        </w:tc>
      </w:tr>
      <w:tr w:rsidR="00162A1C" w:rsidTr="004E64C1">
        <w:trPr>
          <w:trHeight w:val="312"/>
        </w:trPr>
        <w:tc>
          <w:tcPr>
            <w:tcW w:w="3898" w:type="dxa"/>
            <w:tcBorders>
              <w:top w:val="nil"/>
              <w:left w:val="single" w:sz="4" w:space="0" w:color="auto"/>
              <w:bottom w:val="single" w:sz="4" w:space="0" w:color="auto"/>
              <w:right w:val="single" w:sz="4" w:space="0" w:color="auto"/>
            </w:tcBorders>
            <w:noWrap/>
            <w:vAlign w:val="bottom"/>
            <w:hideMark/>
          </w:tcPr>
          <w:p w:rsidR="00162A1C" w:rsidRPr="004E64C1" w:rsidRDefault="00162A1C" w:rsidP="005F2A5F">
            <w:pPr>
              <w:jc w:val="both"/>
              <w:rPr>
                <w:rFonts w:ascii="Times" w:hAnsi="Times" w:cs="Times New Roman"/>
                <w:color w:val="000000"/>
                <w:sz w:val="24"/>
                <w:szCs w:val="24"/>
              </w:rPr>
            </w:pPr>
            <w:r w:rsidRPr="004E64C1">
              <w:rPr>
                <w:rFonts w:ascii="Times" w:hAnsi="Times" w:cs="Times New Roman"/>
                <w:color w:val="000000"/>
                <w:sz w:val="24"/>
                <w:szCs w:val="24"/>
              </w:rPr>
              <w:t>Fluxo de Caixa das Atividades Operacionais – Dividendo</w:t>
            </w:r>
          </w:p>
        </w:tc>
        <w:tc>
          <w:tcPr>
            <w:tcW w:w="2268" w:type="dxa"/>
            <w:tcBorders>
              <w:top w:val="nil"/>
              <w:left w:val="nil"/>
              <w:bottom w:val="single" w:sz="4" w:space="0" w:color="auto"/>
              <w:right w:val="single" w:sz="4" w:space="0" w:color="auto"/>
            </w:tcBorders>
            <w:noWrap/>
            <w:vAlign w:val="bottom"/>
            <w:hideMark/>
          </w:tcPr>
          <w:p w:rsidR="00162A1C" w:rsidRPr="004E64C1" w:rsidRDefault="00162A1C" w:rsidP="005F2A5F">
            <w:pPr>
              <w:jc w:val="both"/>
              <w:rPr>
                <w:rFonts w:ascii="Times" w:hAnsi="Times" w:cs="Times New Roman"/>
                <w:color w:val="000000"/>
                <w:sz w:val="24"/>
                <w:szCs w:val="24"/>
              </w:rPr>
            </w:pPr>
            <w:r w:rsidRPr="004E64C1">
              <w:rPr>
                <w:rFonts w:ascii="Times" w:hAnsi="Times" w:cs="Times New Roman"/>
                <w:color w:val="000000"/>
                <w:sz w:val="24"/>
                <w:szCs w:val="24"/>
              </w:rPr>
              <w:t xml:space="preserve"> R$</w:t>
            </w:r>
            <w:r w:rsidRPr="004E64C1">
              <w:rPr>
                <w:rFonts w:ascii="Times" w:hAnsi="Times" w:cs="Times New Roman"/>
                <w:sz w:val="24"/>
                <w:szCs w:val="24"/>
              </w:rPr>
              <w:t>605.520 -50.866</w:t>
            </w:r>
            <w:proofErr w:type="gramStart"/>
            <w:r w:rsidRPr="004E64C1">
              <w:rPr>
                <w:rFonts w:ascii="Times" w:hAnsi="Times" w:cs="Times New Roman"/>
                <w:sz w:val="24"/>
                <w:szCs w:val="24"/>
              </w:rPr>
              <w:t xml:space="preserve">  </w:t>
            </w:r>
          </w:p>
        </w:tc>
        <w:tc>
          <w:tcPr>
            <w:tcW w:w="2282" w:type="dxa"/>
            <w:tcBorders>
              <w:top w:val="nil"/>
              <w:left w:val="nil"/>
              <w:bottom w:val="single" w:sz="4" w:space="0" w:color="auto"/>
              <w:right w:val="single" w:sz="4" w:space="0" w:color="auto"/>
            </w:tcBorders>
            <w:noWrap/>
            <w:vAlign w:val="bottom"/>
            <w:hideMark/>
          </w:tcPr>
          <w:p w:rsidR="00162A1C" w:rsidRPr="004E64C1" w:rsidRDefault="00162A1C" w:rsidP="005F2A5F">
            <w:pPr>
              <w:jc w:val="both"/>
              <w:rPr>
                <w:rFonts w:ascii="Times" w:hAnsi="Times" w:cs="Times New Roman"/>
                <w:color w:val="000000"/>
                <w:sz w:val="24"/>
                <w:szCs w:val="24"/>
              </w:rPr>
            </w:pPr>
            <w:proofErr w:type="gramEnd"/>
            <w:r w:rsidRPr="004E64C1">
              <w:rPr>
                <w:rFonts w:ascii="Times" w:hAnsi="Times" w:cs="Times New Roman"/>
                <w:color w:val="000000"/>
                <w:sz w:val="24"/>
                <w:szCs w:val="24"/>
              </w:rPr>
              <w:t xml:space="preserve"> R$</w:t>
            </w:r>
            <w:r w:rsidRPr="004E64C1">
              <w:rPr>
                <w:rFonts w:ascii="Times" w:hAnsi="Times" w:cs="Times New Roman"/>
                <w:sz w:val="24"/>
                <w:szCs w:val="24"/>
              </w:rPr>
              <w:t>723.897 – 185.389</w:t>
            </w:r>
          </w:p>
        </w:tc>
      </w:tr>
      <w:tr w:rsidR="00162A1C" w:rsidTr="004E64C1">
        <w:trPr>
          <w:trHeight w:val="312"/>
        </w:trPr>
        <w:tc>
          <w:tcPr>
            <w:tcW w:w="3898" w:type="dxa"/>
            <w:tcBorders>
              <w:top w:val="nil"/>
              <w:left w:val="single" w:sz="4" w:space="0" w:color="auto"/>
              <w:bottom w:val="single" w:sz="4" w:space="0" w:color="auto"/>
              <w:right w:val="single" w:sz="4" w:space="0" w:color="auto"/>
            </w:tcBorders>
            <w:noWrap/>
            <w:vAlign w:val="bottom"/>
            <w:hideMark/>
          </w:tcPr>
          <w:p w:rsidR="00162A1C" w:rsidRPr="004E64C1" w:rsidRDefault="00162A1C" w:rsidP="005F2A5F">
            <w:pPr>
              <w:jc w:val="both"/>
              <w:rPr>
                <w:rFonts w:ascii="Times" w:hAnsi="Times" w:cs="Times New Roman"/>
                <w:color w:val="000000"/>
                <w:sz w:val="24"/>
                <w:szCs w:val="24"/>
              </w:rPr>
            </w:pPr>
            <w:r w:rsidRPr="004E64C1">
              <w:rPr>
                <w:rFonts w:ascii="Times" w:hAnsi="Times" w:cs="Times New Roman"/>
                <w:color w:val="000000"/>
                <w:sz w:val="24"/>
                <w:szCs w:val="24"/>
              </w:rPr>
              <w:t>Caixa Pago por Investimento De Capital</w:t>
            </w:r>
          </w:p>
        </w:tc>
        <w:tc>
          <w:tcPr>
            <w:tcW w:w="2268" w:type="dxa"/>
            <w:tcBorders>
              <w:top w:val="nil"/>
              <w:left w:val="nil"/>
              <w:bottom w:val="single" w:sz="4" w:space="0" w:color="auto"/>
              <w:right w:val="single" w:sz="4" w:space="0" w:color="auto"/>
            </w:tcBorders>
            <w:noWrap/>
            <w:vAlign w:val="bottom"/>
            <w:hideMark/>
          </w:tcPr>
          <w:p w:rsidR="00162A1C" w:rsidRPr="004E64C1" w:rsidRDefault="00162A1C" w:rsidP="005F2A5F">
            <w:pPr>
              <w:jc w:val="both"/>
              <w:rPr>
                <w:rFonts w:ascii="Times" w:hAnsi="Times" w:cs="Times New Roman"/>
                <w:color w:val="000000"/>
                <w:sz w:val="24"/>
                <w:szCs w:val="24"/>
              </w:rPr>
            </w:pPr>
            <w:r w:rsidRPr="004E64C1">
              <w:rPr>
                <w:rFonts w:ascii="Times" w:hAnsi="Times" w:cs="Times New Roman"/>
                <w:color w:val="000000"/>
                <w:sz w:val="24"/>
                <w:szCs w:val="24"/>
              </w:rPr>
              <w:t xml:space="preserve"> R$</w:t>
            </w:r>
            <w:r w:rsidRPr="004E64C1">
              <w:rPr>
                <w:rFonts w:ascii="Times" w:hAnsi="Times" w:cs="Times New Roman"/>
                <w:sz w:val="24"/>
                <w:szCs w:val="24"/>
              </w:rPr>
              <w:t>(469.168)</w:t>
            </w:r>
          </w:p>
        </w:tc>
        <w:tc>
          <w:tcPr>
            <w:tcW w:w="2282" w:type="dxa"/>
            <w:tcBorders>
              <w:top w:val="nil"/>
              <w:left w:val="nil"/>
              <w:bottom w:val="single" w:sz="4" w:space="0" w:color="auto"/>
              <w:right w:val="single" w:sz="4" w:space="0" w:color="auto"/>
            </w:tcBorders>
            <w:noWrap/>
            <w:vAlign w:val="bottom"/>
            <w:hideMark/>
          </w:tcPr>
          <w:p w:rsidR="00162A1C" w:rsidRPr="004E64C1" w:rsidRDefault="00162A1C" w:rsidP="005F2A5F">
            <w:pPr>
              <w:jc w:val="both"/>
              <w:rPr>
                <w:rFonts w:ascii="Times" w:hAnsi="Times" w:cs="Times New Roman"/>
                <w:color w:val="000000"/>
                <w:sz w:val="24"/>
                <w:szCs w:val="24"/>
              </w:rPr>
            </w:pPr>
            <w:r w:rsidRPr="004E64C1">
              <w:rPr>
                <w:rFonts w:ascii="Times" w:hAnsi="Times" w:cs="Times New Roman"/>
                <w:color w:val="000000"/>
                <w:sz w:val="24"/>
                <w:szCs w:val="24"/>
              </w:rPr>
              <w:t xml:space="preserve"> R$</w:t>
            </w:r>
            <w:r w:rsidRPr="004E64C1">
              <w:rPr>
                <w:rFonts w:ascii="Times" w:hAnsi="Times" w:cs="Times New Roman"/>
                <w:sz w:val="24"/>
                <w:szCs w:val="24"/>
              </w:rPr>
              <w:t>(279.459)</w:t>
            </w:r>
          </w:p>
        </w:tc>
      </w:tr>
      <w:tr w:rsidR="00162A1C" w:rsidTr="004E64C1">
        <w:trPr>
          <w:trHeight w:val="312"/>
        </w:trPr>
        <w:tc>
          <w:tcPr>
            <w:tcW w:w="3898" w:type="dxa"/>
            <w:tcBorders>
              <w:top w:val="nil"/>
              <w:left w:val="single" w:sz="4" w:space="0" w:color="auto"/>
              <w:bottom w:val="single" w:sz="4" w:space="0" w:color="auto"/>
              <w:right w:val="single" w:sz="4" w:space="0" w:color="auto"/>
            </w:tcBorders>
            <w:noWrap/>
            <w:vAlign w:val="bottom"/>
            <w:hideMark/>
          </w:tcPr>
          <w:p w:rsidR="00162A1C" w:rsidRPr="004E64C1" w:rsidRDefault="00162A1C" w:rsidP="005F2A5F">
            <w:pPr>
              <w:jc w:val="both"/>
              <w:rPr>
                <w:rFonts w:ascii="Times" w:hAnsi="Times" w:cs="Times New Roman"/>
                <w:color w:val="000000"/>
                <w:sz w:val="24"/>
                <w:szCs w:val="24"/>
              </w:rPr>
            </w:pPr>
            <w:r w:rsidRPr="004E64C1">
              <w:rPr>
                <w:rFonts w:ascii="Times" w:hAnsi="Times" w:cs="Times New Roman"/>
                <w:color w:val="000000"/>
                <w:sz w:val="24"/>
                <w:szCs w:val="24"/>
              </w:rPr>
              <w:t>Índice</w:t>
            </w:r>
          </w:p>
        </w:tc>
        <w:tc>
          <w:tcPr>
            <w:tcW w:w="2268" w:type="dxa"/>
            <w:tcBorders>
              <w:top w:val="nil"/>
              <w:left w:val="nil"/>
              <w:bottom w:val="single" w:sz="4" w:space="0" w:color="auto"/>
              <w:right w:val="single" w:sz="4" w:space="0" w:color="auto"/>
            </w:tcBorders>
            <w:noWrap/>
            <w:vAlign w:val="bottom"/>
            <w:hideMark/>
          </w:tcPr>
          <w:p w:rsidR="00162A1C" w:rsidRPr="004E64C1" w:rsidRDefault="00162A1C" w:rsidP="005F2A5F">
            <w:pPr>
              <w:jc w:val="both"/>
              <w:rPr>
                <w:rFonts w:ascii="Times" w:hAnsi="Times" w:cs="Times New Roman"/>
                <w:color w:val="000000"/>
                <w:sz w:val="24"/>
                <w:szCs w:val="24"/>
              </w:rPr>
            </w:pPr>
            <w:r w:rsidRPr="004E64C1">
              <w:rPr>
                <w:rFonts w:ascii="Times" w:hAnsi="Times" w:cs="Times New Roman"/>
                <w:color w:val="000000"/>
                <w:sz w:val="24"/>
                <w:szCs w:val="24"/>
              </w:rPr>
              <w:t>1,12</w:t>
            </w:r>
          </w:p>
        </w:tc>
        <w:tc>
          <w:tcPr>
            <w:tcW w:w="2282" w:type="dxa"/>
            <w:tcBorders>
              <w:top w:val="nil"/>
              <w:left w:val="nil"/>
              <w:bottom w:val="single" w:sz="4" w:space="0" w:color="auto"/>
              <w:right w:val="single" w:sz="4" w:space="0" w:color="auto"/>
            </w:tcBorders>
            <w:noWrap/>
            <w:vAlign w:val="bottom"/>
            <w:hideMark/>
          </w:tcPr>
          <w:p w:rsidR="00162A1C" w:rsidRPr="004E64C1" w:rsidRDefault="00162A1C" w:rsidP="005F2A5F">
            <w:pPr>
              <w:jc w:val="both"/>
              <w:rPr>
                <w:rFonts w:ascii="Times" w:hAnsi="Times" w:cs="Times New Roman"/>
                <w:color w:val="000000"/>
                <w:sz w:val="24"/>
                <w:szCs w:val="24"/>
              </w:rPr>
            </w:pPr>
            <w:r w:rsidRPr="004E64C1">
              <w:rPr>
                <w:rFonts w:ascii="Times" w:hAnsi="Times" w:cs="Times New Roman"/>
                <w:color w:val="000000"/>
                <w:sz w:val="24"/>
                <w:szCs w:val="24"/>
              </w:rPr>
              <w:t>1,93</w:t>
            </w:r>
          </w:p>
        </w:tc>
      </w:tr>
    </w:tbl>
    <w:p w:rsidR="00162A1C" w:rsidRDefault="00162A1C" w:rsidP="00162A1C">
      <w:pPr>
        <w:spacing w:after="0" w:line="360" w:lineRule="auto"/>
        <w:rPr>
          <w:rFonts w:ascii="Times" w:hAnsi="Times"/>
          <w:b/>
          <w:sz w:val="24"/>
          <w:szCs w:val="24"/>
        </w:rPr>
      </w:pPr>
    </w:p>
    <w:p w:rsidR="00162A1C" w:rsidRDefault="00162A1C" w:rsidP="00162A1C">
      <w:pPr>
        <w:spacing w:after="0" w:line="360" w:lineRule="auto"/>
        <w:rPr>
          <w:rFonts w:ascii="Times" w:hAnsi="Times"/>
          <w:b/>
          <w:sz w:val="24"/>
          <w:szCs w:val="24"/>
        </w:rPr>
      </w:pPr>
    </w:p>
    <w:p w:rsidR="00162A1C" w:rsidRDefault="00162A1C" w:rsidP="00162A1C">
      <w:pPr>
        <w:spacing w:after="0" w:line="360" w:lineRule="auto"/>
        <w:rPr>
          <w:rFonts w:ascii="Times" w:hAnsi="Times"/>
          <w:b/>
          <w:sz w:val="24"/>
          <w:szCs w:val="24"/>
        </w:rPr>
      </w:pPr>
    </w:p>
    <w:p w:rsidR="00162A1C" w:rsidRDefault="00162A1C" w:rsidP="00162A1C">
      <w:pPr>
        <w:spacing w:after="0" w:line="360" w:lineRule="auto"/>
        <w:rPr>
          <w:rFonts w:ascii="Times" w:hAnsi="Times"/>
          <w:b/>
          <w:sz w:val="24"/>
          <w:szCs w:val="24"/>
        </w:rPr>
      </w:pPr>
    </w:p>
    <w:p w:rsidR="00162A1C" w:rsidRDefault="00162A1C" w:rsidP="00162A1C">
      <w:pPr>
        <w:spacing w:after="0" w:line="360" w:lineRule="auto"/>
        <w:rPr>
          <w:rFonts w:ascii="Times" w:hAnsi="Times"/>
          <w:b/>
          <w:sz w:val="24"/>
          <w:szCs w:val="24"/>
        </w:rPr>
      </w:pPr>
    </w:p>
    <w:p w:rsidR="00162A1C" w:rsidRDefault="00162A1C" w:rsidP="00162A1C">
      <w:pPr>
        <w:spacing w:after="0" w:line="360" w:lineRule="auto"/>
        <w:rPr>
          <w:rFonts w:ascii="Times" w:hAnsi="Times"/>
          <w:b/>
          <w:sz w:val="24"/>
          <w:szCs w:val="24"/>
        </w:rPr>
      </w:pPr>
    </w:p>
    <w:p w:rsidR="00162A1C" w:rsidRDefault="00162A1C" w:rsidP="00162A1C">
      <w:pPr>
        <w:spacing w:after="0" w:line="360" w:lineRule="auto"/>
        <w:rPr>
          <w:rFonts w:ascii="Times" w:hAnsi="Times"/>
          <w:b/>
          <w:sz w:val="24"/>
          <w:szCs w:val="24"/>
        </w:rPr>
      </w:pPr>
    </w:p>
    <w:p w:rsidR="00162A1C" w:rsidRDefault="00162A1C" w:rsidP="00162A1C">
      <w:pPr>
        <w:spacing w:after="0" w:line="360" w:lineRule="auto"/>
        <w:rPr>
          <w:rFonts w:ascii="Times" w:hAnsi="Times"/>
          <w:b/>
          <w:sz w:val="24"/>
          <w:szCs w:val="24"/>
        </w:rPr>
      </w:pPr>
    </w:p>
    <w:p w:rsidR="00162A1C" w:rsidRDefault="00162A1C" w:rsidP="00162A1C">
      <w:pPr>
        <w:spacing w:after="0" w:line="360" w:lineRule="auto"/>
        <w:rPr>
          <w:rFonts w:ascii="Times" w:hAnsi="Times"/>
          <w:b/>
          <w:sz w:val="24"/>
          <w:szCs w:val="24"/>
        </w:rPr>
      </w:pPr>
    </w:p>
    <w:p w:rsidR="00286D13" w:rsidRDefault="00286D13" w:rsidP="00162A1C">
      <w:pPr>
        <w:spacing w:after="0" w:line="360" w:lineRule="auto"/>
        <w:rPr>
          <w:rFonts w:ascii="Times" w:hAnsi="Times"/>
          <w:b/>
          <w:sz w:val="24"/>
          <w:szCs w:val="24"/>
        </w:rPr>
      </w:pPr>
    </w:p>
    <w:tbl>
      <w:tblPr>
        <w:tblpPr w:leftFromText="141" w:rightFromText="141" w:bottomFromText="200" w:vertAnchor="text" w:horzAnchor="margin" w:tblpY="329"/>
        <w:tblW w:w="0" w:type="auto"/>
        <w:tblLayout w:type="fixed"/>
        <w:tblCellMar>
          <w:left w:w="70" w:type="dxa"/>
          <w:right w:w="70" w:type="dxa"/>
        </w:tblCellMar>
        <w:tblLook w:val="04A0"/>
      </w:tblPr>
      <w:tblGrid>
        <w:gridCol w:w="3898"/>
        <w:gridCol w:w="2268"/>
        <w:gridCol w:w="2282"/>
      </w:tblGrid>
      <w:tr w:rsidR="00162A1C" w:rsidTr="004E64C1">
        <w:trPr>
          <w:trHeight w:val="312"/>
        </w:trPr>
        <w:tc>
          <w:tcPr>
            <w:tcW w:w="3898" w:type="dxa"/>
            <w:tcBorders>
              <w:top w:val="single" w:sz="4" w:space="0" w:color="auto"/>
              <w:left w:val="single" w:sz="4" w:space="0" w:color="auto"/>
              <w:bottom w:val="nil"/>
              <w:right w:val="single" w:sz="4" w:space="0" w:color="auto"/>
            </w:tcBorders>
            <w:noWrap/>
            <w:vAlign w:val="bottom"/>
            <w:hideMark/>
          </w:tcPr>
          <w:p w:rsidR="00162A1C" w:rsidRPr="004E64C1" w:rsidRDefault="00162A1C" w:rsidP="004E64C1">
            <w:pPr>
              <w:jc w:val="center"/>
              <w:rPr>
                <w:rFonts w:ascii="Times" w:hAnsi="Times" w:cs="Times New Roman"/>
                <w:b/>
                <w:color w:val="000000"/>
                <w:sz w:val="24"/>
                <w:szCs w:val="24"/>
              </w:rPr>
            </w:pPr>
            <w:r w:rsidRPr="004E64C1">
              <w:rPr>
                <w:rFonts w:ascii="Times" w:hAnsi="Times" w:cs="Times New Roman"/>
                <w:b/>
                <w:bCs/>
                <w:sz w:val="24"/>
                <w:szCs w:val="24"/>
              </w:rPr>
              <w:lastRenderedPageBreak/>
              <w:t>TAM</w:t>
            </w:r>
          </w:p>
        </w:tc>
        <w:tc>
          <w:tcPr>
            <w:tcW w:w="4550" w:type="dxa"/>
            <w:gridSpan w:val="2"/>
            <w:tcBorders>
              <w:top w:val="single" w:sz="4" w:space="0" w:color="auto"/>
              <w:left w:val="nil"/>
              <w:bottom w:val="single" w:sz="4" w:space="0" w:color="auto"/>
              <w:right w:val="single" w:sz="4" w:space="0" w:color="000000"/>
            </w:tcBorders>
            <w:noWrap/>
            <w:vAlign w:val="bottom"/>
            <w:hideMark/>
          </w:tcPr>
          <w:p w:rsidR="00162A1C" w:rsidRPr="004E64C1" w:rsidRDefault="005F2A5F" w:rsidP="004E64C1">
            <w:pPr>
              <w:jc w:val="center"/>
              <w:rPr>
                <w:rFonts w:ascii="Times" w:hAnsi="Times" w:cs="Times New Roman"/>
                <w:b/>
                <w:color w:val="000000"/>
                <w:sz w:val="24"/>
                <w:szCs w:val="24"/>
              </w:rPr>
            </w:pPr>
            <w:r w:rsidRPr="004E64C1">
              <w:rPr>
                <w:rFonts w:ascii="Times" w:hAnsi="Times" w:cs="Times New Roman"/>
                <w:b/>
                <w:sz w:val="24"/>
                <w:szCs w:val="24"/>
              </w:rPr>
              <w:t>Aquisição d</w:t>
            </w:r>
            <w:r w:rsidR="00162A1C" w:rsidRPr="004E64C1">
              <w:rPr>
                <w:rFonts w:ascii="Times" w:hAnsi="Times" w:cs="Times New Roman"/>
                <w:b/>
                <w:sz w:val="24"/>
                <w:szCs w:val="24"/>
              </w:rPr>
              <w:t>e Capital</w:t>
            </w:r>
          </w:p>
        </w:tc>
      </w:tr>
      <w:tr w:rsidR="00162A1C" w:rsidTr="004E64C1">
        <w:trPr>
          <w:trHeight w:val="312"/>
        </w:trPr>
        <w:tc>
          <w:tcPr>
            <w:tcW w:w="3898" w:type="dxa"/>
            <w:tcBorders>
              <w:top w:val="nil"/>
              <w:left w:val="single" w:sz="4" w:space="0" w:color="auto"/>
              <w:bottom w:val="single" w:sz="4" w:space="0" w:color="auto"/>
              <w:right w:val="nil"/>
            </w:tcBorders>
            <w:noWrap/>
            <w:vAlign w:val="bottom"/>
            <w:hideMark/>
          </w:tcPr>
          <w:p w:rsidR="00162A1C" w:rsidRPr="004E64C1" w:rsidRDefault="00162A1C" w:rsidP="004E64C1">
            <w:pPr>
              <w:rPr>
                <w:rFonts w:ascii="Times" w:hAnsi="Times" w:cs="Times New Roman"/>
                <w:b/>
                <w:color w:val="000000"/>
                <w:sz w:val="24"/>
                <w:szCs w:val="24"/>
              </w:rPr>
            </w:pPr>
            <w:r w:rsidRPr="004E64C1">
              <w:rPr>
                <w:rFonts w:ascii="Times" w:hAnsi="Times" w:cs="Times New Roman"/>
                <w:b/>
                <w:color w:val="000000"/>
                <w:sz w:val="24"/>
                <w:szCs w:val="24"/>
              </w:rPr>
              <w:t> </w:t>
            </w:r>
          </w:p>
        </w:tc>
        <w:tc>
          <w:tcPr>
            <w:tcW w:w="2268" w:type="dxa"/>
            <w:tcBorders>
              <w:top w:val="nil"/>
              <w:left w:val="single" w:sz="4" w:space="0" w:color="auto"/>
              <w:bottom w:val="single" w:sz="4" w:space="0" w:color="auto"/>
              <w:right w:val="single" w:sz="4" w:space="0" w:color="auto"/>
            </w:tcBorders>
            <w:noWrap/>
            <w:vAlign w:val="bottom"/>
            <w:hideMark/>
          </w:tcPr>
          <w:p w:rsidR="00162A1C" w:rsidRPr="004E64C1" w:rsidRDefault="00162A1C" w:rsidP="004E64C1">
            <w:pPr>
              <w:jc w:val="center"/>
              <w:rPr>
                <w:rFonts w:ascii="Times" w:hAnsi="Times" w:cs="Times New Roman"/>
                <w:b/>
                <w:color w:val="000000"/>
                <w:sz w:val="24"/>
                <w:szCs w:val="24"/>
              </w:rPr>
            </w:pPr>
            <w:r w:rsidRPr="004E64C1">
              <w:rPr>
                <w:rFonts w:ascii="Times" w:hAnsi="Times" w:cs="Times New Roman"/>
                <w:b/>
                <w:color w:val="000000"/>
                <w:sz w:val="24"/>
                <w:szCs w:val="24"/>
              </w:rPr>
              <w:t>2011</w:t>
            </w:r>
          </w:p>
        </w:tc>
        <w:tc>
          <w:tcPr>
            <w:tcW w:w="2282" w:type="dxa"/>
            <w:tcBorders>
              <w:top w:val="nil"/>
              <w:left w:val="nil"/>
              <w:bottom w:val="single" w:sz="4" w:space="0" w:color="auto"/>
              <w:right w:val="single" w:sz="4" w:space="0" w:color="auto"/>
            </w:tcBorders>
            <w:noWrap/>
            <w:vAlign w:val="bottom"/>
            <w:hideMark/>
          </w:tcPr>
          <w:p w:rsidR="00162A1C" w:rsidRPr="004E64C1" w:rsidRDefault="00162A1C" w:rsidP="004E64C1">
            <w:pPr>
              <w:jc w:val="center"/>
              <w:rPr>
                <w:rFonts w:ascii="Times" w:hAnsi="Times" w:cs="Times New Roman"/>
                <w:b/>
                <w:color w:val="000000"/>
                <w:sz w:val="24"/>
                <w:szCs w:val="24"/>
              </w:rPr>
            </w:pPr>
            <w:r w:rsidRPr="004E64C1">
              <w:rPr>
                <w:rFonts w:ascii="Times" w:hAnsi="Times" w:cs="Times New Roman"/>
                <w:b/>
                <w:color w:val="000000"/>
                <w:sz w:val="24"/>
                <w:szCs w:val="24"/>
              </w:rPr>
              <w:t>2010</w:t>
            </w:r>
          </w:p>
        </w:tc>
      </w:tr>
      <w:tr w:rsidR="00162A1C" w:rsidTr="004E64C1">
        <w:trPr>
          <w:trHeight w:val="312"/>
        </w:trPr>
        <w:tc>
          <w:tcPr>
            <w:tcW w:w="3898" w:type="dxa"/>
            <w:tcBorders>
              <w:top w:val="nil"/>
              <w:left w:val="single" w:sz="4" w:space="0" w:color="auto"/>
              <w:bottom w:val="single" w:sz="4" w:space="0" w:color="auto"/>
              <w:right w:val="single" w:sz="4" w:space="0" w:color="auto"/>
            </w:tcBorders>
            <w:noWrap/>
            <w:vAlign w:val="bottom"/>
            <w:hideMark/>
          </w:tcPr>
          <w:p w:rsidR="00162A1C" w:rsidRPr="004E64C1" w:rsidRDefault="00162A1C" w:rsidP="004E64C1">
            <w:pPr>
              <w:rPr>
                <w:rFonts w:ascii="Times" w:hAnsi="Times" w:cs="Times New Roman"/>
                <w:color w:val="000000"/>
                <w:sz w:val="24"/>
                <w:szCs w:val="24"/>
              </w:rPr>
            </w:pPr>
            <w:r w:rsidRPr="004E64C1">
              <w:rPr>
                <w:rFonts w:ascii="Times" w:hAnsi="Times" w:cs="Times New Roman"/>
                <w:color w:val="000000"/>
                <w:sz w:val="24"/>
                <w:szCs w:val="24"/>
              </w:rPr>
              <w:t>Fluxo de Caixa das Atividades Operacionais - Dividendo</w:t>
            </w:r>
          </w:p>
        </w:tc>
        <w:tc>
          <w:tcPr>
            <w:tcW w:w="2268" w:type="dxa"/>
            <w:tcBorders>
              <w:top w:val="nil"/>
              <w:left w:val="nil"/>
              <w:bottom w:val="single" w:sz="4" w:space="0" w:color="auto"/>
              <w:right w:val="single" w:sz="4" w:space="0" w:color="auto"/>
            </w:tcBorders>
            <w:noWrap/>
            <w:vAlign w:val="bottom"/>
            <w:hideMark/>
          </w:tcPr>
          <w:p w:rsidR="00162A1C" w:rsidRPr="004E64C1" w:rsidRDefault="005F2A5F" w:rsidP="005F2A5F">
            <w:pPr>
              <w:rPr>
                <w:rFonts w:ascii="Times" w:hAnsi="Times" w:cs="Times New Roman"/>
                <w:color w:val="000000"/>
                <w:sz w:val="24"/>
                <w:szCs w:val="24"/>
              </w:rPr>
            </w:pPr>
            <w:r w:rsidRPr="004E64C1">
              <w:rPr>
                <w:rFonts w:ascii="Times" w:hAnsi="Times" w:cs="Times New Roman"/>
                <w:color w:val="000000"/>
                <w:sz w:val="24"/>
                <w:szCs w:val="24"/>
              </w:rPr>
              <w:t xml:space="preserve"> </w:t>
            </w:r>
            <w:r w:rsidR="00162A1C" w:rsidRPr="004E64C1">
              <w:rPr>
                <w:rFonts w:ascii="Times" w:hAnsi="Times" w:cs="Times New Roman"/>
                <w:color w:val="000000"/>
                <w:sz w:val="24"/>
                <w:szCs w:val="24"/>
              </w:rPr>
              <w:t xml:space="preserve"> R$</w:t>
            </w:r>
            <w:r w:rsidR="00162A1C" w:rsidRPr="004E64C1">
              <w:rPr>
                <w:rFonts w:ascii="Times" w:hAnsi="Times" w:cs="Times New Roman"/>
                <w:sz w:val="24"/>
                <w:szCs w:val="24"/>
              </w:rPr>
              <w:t>625.902 – 205.016</w:t>
            </w:r>
          </w:p>
        </w:tc>
        <w:tc>
          <w:tcPr>
            <w:tcW w:w="2282" w:type="dxa"/>
            <w:tcBorders>
              <w:top w:val="nil"/>
              <w:left w:val="nil"/>
              <w:bottom w:val="single" w:sz="4" w:space="0" w:color="auto"/>
              <w:right w:val="single" w:sz="4" w:space="0" w:color="auto"/>
            </w:tcBorders>
            <w:noWrap/>
            <w:vAlign w:val="bottom"/>
            <w:hideMark/>
          </w:tcPr>
          <w:p w:rsidR="00162A1C" w:rsidRPr="004E64C1" w:rsidRDefault="00162A1C" w:rsidP="004E64C1">
            <w:pPr>
              <w:jc w:val="right"/>
              <w:rPr>
                <w:rFonts w:ascii="Times" w:hAnsi="Times" w:cs="Times New Roman"/>
                <w:color w:val="000000"/>
                <w:sz w:val="24"/>
                <w:szCs w:val="24"/>
              </w:rPr>
            </w:pPr>
            <w:r w:rsidRPr="004E64C1">
              <w:rPr>
                <w:rFonts w:ascii="Times" w:hAnsi="Times" w:cs="Times New Roman"/>
                <w:color w:val="000000"/>
                <w:sz w:val="24"/>
                <w:szCs w:val="24"/>
              </w:rPr>
              <w:t>R$</w:t>
            </w:r>
            <w:r w:rsidRPr="004E64C1">
              <w:rPr>
                <w:rFonts w:ascii="Times" w:hAnsi="Times" w:cs="Times New Roman"/>
                <w:sz w:val="24"/>
                <w:szCs w:val="24"/>
              </w:rPr>
              <w:t>636.801- 242.403</w:t>
            </w:r>
          </w:p>
        </w:tc>
      </w:tr>
      <w:tr w:rsidR="00162A1C" w:rsidTr="004E64C1">
        <w:trPr>
          <w:trHeight w:val="312"/>
        </w:trPr>
        <w:tc>
          <w:tcPr>
            <w:tcW w:w="3898" w:type="dxa"/>
            <w:tcBorders>
              <w:top w:val="nil"/>
              <w:left w:val="single" w:sz="4" w:space="0" w:color="auto"/>
              <w:bottom w:val="single" w:sz="4" w:space="0" w:color="auto"/>
              <w:right w:val="single" w:sz="4" w:space="0" w:color="auto"/>
            </w:tcBorders>
            <w:noWrap/>
            <w:vAlign w:val="bottom"/>
            <w:hideMark/>
          </w:tcPr>
          <w:p w:rsidR="00162A1C" w:rsidRPr="004E64C1" w:rsidRDefault="00162A1C" w:rsidP="004E64C1">
            <w:pPr>
              <w:rPr>
                <w:rFonts w:ascii="Times" w:hAnsi="Times" w:cs="Times New Roman"/>
                <w:color w:val="000000"/>
                <w:sz w:val="24"/>
                <w:szCs w:val="24"/>
              </w:rPr>
            </w:pPr>
            <w:r w:rsidRPr="004E64C1">
              <w:rPr>
                <w:rFonts w:ascii="Times" w:hAnsi="Times" w:cs="Times New Roman"/>
                <w:color w:val="000000"/>
                <w:sz w:val="24"/>
                <w:szCs w:val="24"/>
              </w:rPr>
              <w:t>Caixa Pago por Investimento De Capital</w:t>
            </w:r>
          </w:p>
        </w:tc>
        <w:tc>
          <w:tcPr>
            <w:tcW w:w="2268" w:type="dxa"/>
            <w:tcBorders>
              <w:top w:val="nil"/>
              <w:left w:val="nil"/>
              <w:bottom w:val="single" w:sz="4" w:space="0" w:color="auto"/>
              <w:right w:val="single" w:sz="4" w:space="0" w:color="auto"/>
            </w:tcBorders>
            <w:noWrap/>
            <w:vAlign w:val="bottom"/>
            <w:hideMark/>
          </w:tcPr>
          <w:p w:rsidR="00162A1C" w:rsidRPr="004E64C1" w:rsidRDefault="00162A1C" w:rsidP="004E64C1">
            <w:pPr>
              <w:jc w:val="right"/>
              <w:rPr>
                <w:rFonts w:ascii="Times" w:hAnsi="Times" w:cs="Times New Roman"/>
                <w:color w:val="000000"/>
                <w:sz w:val="24"/>
                <w:szCs w:val="24"/>
              </w:rPr>
            </w:pPr>
            <w:r w:rsidRPr="004E64C1">
              <w:rPr>
                <w:rFonts w:ascii="Times" w:hAnsi="Times" w:cs="Times New Roman"/>
                <w:color w:val="000000"/>
                <w:sz w:val="24"/>
                <w:szCs w:val="24"/>
              </w:rPr>
              <w:t xml:space="preserve"> R$</w:t>
            </w:r>
            <w:r w:rsidRPr="004E64C1">
              <w:rPr>
                <w:rFonts w:ascii="Times" w:hAnsi="Times" w:cs="Times New Roman"/>
                <w:sz w:val="24"/>
                <w:szCs w:val="24"/>
              </w:rPr>
              <w:t>(488.801)</w:t>
            </w:r>
          </w:p>
        </w:tc>
        <w:tc>
          <w:tcPr>
            <w:tcW w:w="2282" w:type="dxa"/>
            <w:tcBorders>
              <w:top w:val="nil"/>
              <w:left w:val="nil"/>
              <w:bottom w:val="single" w:sz="4" w:space="0" w:color="auto"/>
              <w:right w:val="single" w:sz="4" w:space="0" w:color="auto"/>
            </w:tcBorders>
            <w:noWrap/>
            <w:vAlign w:val="bottom"/>
            <w:hideMark/>
          </w:tcPr>
          <w:p w:rsidR="00162A1C" w:rsidRPr="004E64C1" w:rsidRDefault="00162A1C" w:rsidP="004E64C1">
            <w:pPr>
              <w:jc w:val="right"/>
              <w:rPr>
                <w:rFonts w:ascii="Times" w:hAnsi="Times" w:cs="Times New Roman"/>
                <w:color w:val="000000"/>
                <w:sz w:val="24"/>
                <w:szCs w:val="24"/>
              </w:rPr>
            </w:pPr>
            <w:r w:rsidRPr="004E64C1">
              <w:rPr>
                <w:rFonts w:ascii="Times" w:hAnsi="Times" w:cs="Times New Roman"/>
                <w:color w:val="000000"/>
                <w:sz w:val="24"/>
                <w:szCs w:val="24"/>
              </w:rPr>
              <w:t xml:space="preserve"> R$</w:t>
            </w:r>
            <w:r w:rsidRPr="004E64C1">
              <w:rPr>
                <w:rFonts w:ascii="Times" w:hAnsi="Times" w:cs="Times New Roman"/>
                <w:sz w:val="24"/>
                <w:szCs w:val="24"/>
              </w:rPr>
              <w:t>(379.243)</w:t>
            </w:r>
          </w:p>
        </w:tc>
      </w:tr>
      <w:tr w:rsidR="00162A1C" w:rsidTr="004E64C1">
        <w:trPr>
          <w:trHeight w:val="312"/>
        </w:trPr>
        <w:tc>
          <w:tcPr>
            <w:tcW w:w="3898" w:type="dxa"/>
            <w:tcBorders>
              <w:top w:val="nil"/>
              <w:left w:val="single" w:sz="4" w:space="0" w:color="auto"/>
              <w:bottom w:val="single" w:sz="4" w:space="0" w:color="auto"/>
              <w:right w:val="single" w:sz="4" w:space="0" w:color="auto"/>
            </w:tcBorders>
            <w:noWrap/>
            <w:vAlign w:val="bottom"/>
            <w:hideMark/>
          </w:tcPr>
          <w:p w:rsidR="00162A1C" w:rsidRPr="004E64C1" w:rsidRDefault="00162A1C" w:rsidP="004E64C1">
            <w:pPr>
              <w:rPr>
                <w:rFonts w:ascii="Times" w:hAnsi="Times" w:cs="Times New Roman"/>
                <w:color w:val="000000"/>
                <w:sz w:val="24"/>
                <w:szCs w:val="24"/>
              </w:rPr>
            </w:pPr>
            <w:r w:rsidRPr="004E64C1">
              <w:rPr>
                <w:rFonts w:ascii="Times" w:hAnsi="Times" w:cs="Times New Roman"/>
                <w:color w:val="000000"/>
                <w:sz w:val="24"/>
                <w:szCs w:val="24"/>
              </w:rPr>
              <w:t>Índice</w:t>
            </w:r>
          </w:p>
        </w:tc>
        <w:tc>
          <w:tcPr>
            <w:tcW w:w="2268" w:type="dxa"/>
            <w:tcBorders>
              <w:top w:val="nil"/>
              <w:left w:val="nil"/>
              <w:bottom w:val="single" w:sz="4" w:space="0" w:color="auto"/>
              <w:right w:val="single" w:sz="4" w:space="0" w:color="auto"/>
            </w:tcBorders>
            <w:noWrap/>
            <w:vAlign w:val="bottom"/>
            <w:hideMark/>
          </w:tcPr>
          <w:p w:rsidR="00162A1C" w:rsidRPr="004E64C1" w:rsidRDefault="00162A1C" w:rsidP="004E64C1">
            <w:pPr>
              <w:jc w:val="right"/>
              <w:rPr>
                <w:rFonts w:ascii="Times" w:hAnsi="Times" w:cs="Times New Roman"/>
                <w:color w:val="000000"/>
                <w:sz w:val="24"/>
                <w:szCs w:val="24"/>
              </w:rPr>
            </w:pPr>
            <w:r w:rsidRPr="004E64C1">
              <w:rPr>
                <w:rFonts w:ascii="Times" w:hAnsi="Times" w:cs="Times New Roman"/>
                <w:color w:val="000000"/>
                <w:sz w:val="24"/>
                <w:szCs w:val="24"/>
              </w:rPr>
              <w:t>0,86</w:t>
            </w:r>
          </w:p>
        </w:tc>
        <w:tc>
          <w:tcPr>
            <w:tcW w:w="2282" w:type="dxa"/>
            <w:tcBorders>
              <w:top w:val="nil"/>
              <w:left w:val="nil"/>
              <w:bottom w:val="single" w:sz="4" w:space="0" w:color="auto"/>
              <w:right w:val="single" w:sz="4" w:space="0" w:color="auto"/>
            </w:tcBorders>
            <w:noWrap/>
            <w:vAlign w:val="bottom"/>
            <w:hideMark/>
          </w:tcPr>
          <w:p w:rsidR="00162A1C" w:rsidRPr="004E64C1" w:rsidRDefault="00162A1C" w:rsidP="004E64C1">
            <w:pPr>
              <w:jc w:val="right"/>
              <w:rPr>
                <w:rFonts w:ascii="Times" w:hAnsi="Times" w:cs="Times New Roman"/>
                <w:color w:val="000000"/>
                <w:sz w:val="24"/>
                <w:szCs w:val="24"/>
              </w:rPr>
            </w:pPr>
            <w:r w:rsidRPr="004E64C1">
              <w:rPr>
                <w:rFonts w:ascii="Times" w:hAnsi="Times" w:cs="Times New Roman"/>
                <w:color w:val="000000"/>
                <w:sz w:val="24"/>
                <w:szCs w:val="24"/>
              </w:rPr>
              <w:t>1,04</w:t>
            </w:r>
          </w:p>
        </w:tc>
      </w:tr>
    </w:tbl>
    <w:p w:rsidR="00162A1C" w:rsidRDefault="00162A1C" w:rsidP="00162A1C">
      <w:pPr>
        <w:spacing w:after="0" w:line="360" w:lineRule="auto"/>
        <w:rPr>
          <w:rFonts w:ascii="Times" w:hAnsi="Times"/>
          <w:b/>
          <w:sz w:val="24"/>
          <w:szCs w:val="24"/>
        </w:rPr>
      </w:pPr>
    </w:p>
    <w:p w:rsidR="00162A1C" w:rsidRDefault="00162A1C" w:rsidP="00162A1C">
      <w:pPr>
        <w:spacing w:after="0" w:line="360" w:lineRule="auto"/>
        <w:rPr>
          <w:rFonts w:ascii="Times" w:hAnsi="Times"/>
          <w:b/>
          <w:sz w:val="24"/>
          <w:szCs w:val="24"/>
        </w:rPr>
      </w:pPr>
    </w:p>
    <w:p w:rsidR="00162A1C" w:rsidRDefault="00162A1C" w:rsidP="00162A1C">
      <w:pPr>
        <w:spacing w:after="0" w:line="360" w:lineRule="auto"/>
        <w:rPr>
          <w:rFonts w:ascii="Times" w:hAnsi="Times"/>
          <w:b/>
          <w:sz w:val="24"/>
          <w:szCs w:val="24"/>
        </w:rPr>
      </w:pPr>
    </w:p>
    <w:p w:rsidR="00162A1C" w:rsidRDefault="00162A1C" w:rsidP="00162A1C">
      <w:pPr>
        <w:spacing w:after="0" w:line="360" w:lineRule="auto"/>
        <w:rPr>
          <w:rFonts w:ascii="Times" w:hAnsi="Times"/>
          <w:b/>
          <w:sz w:val="24"/>
          <w:szCs w:val="24"/>
        </w:rPr>
      </w:pPr>
    </w:p>
    <w:p w:rsidR="00162A1C" w:rsidRDefault="00162A1C" w:rsidP="00162A1C">
      <w:pPr>
        <w:spacing w:after="0" w:line="360" w:lineRule="auto"/>
        <w:rPr>
          <w:rFonts w:ascii="Times" w:hAnsi="Times"/>
          <w:b/>
          <w:sz w:val="24"/>
          <w:szCs w:val="24"/>
        </w:rPr>
      </w:pPr>
    </w:p>
    <w:p w:rsidR="00162A1C" w:rsidRDefault="00162A1C" w:rsidP="00162A1C">
      <w:pPr>
        <w:spacing w:after="0" w:line="360" w:lineRule="auto"/>
        <w:rPr>
          <w:rFonts w:ascii="Times" w:hAnsi="Times"/>
          <w:b/>
          <w:sz w:val="24"/>
          <w:szCs w:val="24"/>
        </w:rPr>
      </w:pPr>
    </w:p>
    <w:p w:rsidR="00162A1C" w:rsidRDefault="00162A1C" w:rsidP="00162A1C">
      <w:pPr>
        <w:spacing w:after="0" w:line="360" w:lineRule="auto"/>
        <w:rPr>
          <w:rFonts w:ascii="Times" w:hAnsi="Times"/>
          <w:b/>
          <w:sz w:val="24"/>
          <w:szCs w:val="24"/>
        </w:rPr>
      </w:pPr>
    </w:p>
    <w:p w:rsidR="00162A1C" w:rsidRDefault="00162A1C" w:rsidP="00162A1C">
      <w:pPr>
        <w:spacing w:after="0" w:line="360" w:lineRule="auto"/>
        <w:rPr>
          <w:rFonts w:ascii="Times" w:hAnsi="Times"/>
          <w:b/>
          <w:sz w:val="24"/>
          <w:szCs w:val="24"/>
        </w:rPr>
      </w:pPr>
    </w:p>
    <w:p w:rsidR="00286D13" w:rsidRDefault="00286D13" w:rsidP="005F2A5F">
      <w:pPr>
        <w:spacing w:line="360" w:lineRule="auto"/>
        <w:ind w:firstLine="360"/>
        <w:jc w:val="both"/>
        <w:rPr>
          <w:rFonts w:ascii="Times" w:hAnsi="Times"/>
          <w:b/>
          <w:sz w:val="24"/>
          <w:szCs w:val="24"/>
        </w:rPr>
      </w:pPr>
    </w:p>
    <w:p w:rsidR="00162A1C" w:rsidRDefault="00162A1C" w:rsidP="00E400E0">
      <w:pPr>
        <w:spacing w:after="0" w:line="360" w:lineRule="auto"/>
        <w:ind w:firstLine="709"/>
        <w:jc w:val="both"/>
        <w:rPr>
          <w:rFonts w:ascii="Times" w:hAnsi="Times" w:cs="Times New Roman"/>
          <w:bCs/>
          <w:iCs/>
          <w:sz w:val="24"/>
          <w:szCs w:val="24"/>
        </w:rPr>
      </w:pPr>
      <w:r w:rsidRPr="004E64C1">
        <w:rPr>
          <w:rFonts w:ascii="Times" w:hAnsi="Times" w:cs="Times New Roman"/>
          <w:bCs/>
          <w:iCs/>
          <w:sz w:val="24"/>
          <w:szCs w:val="24"/>
        </w:rPr>
        <w:t>Esse índice é calculado dividindo-se o Fluxo De Atividades Operacionais pelo Caixa Pago por Investimento De Capital. O índice demonstra a habilidade do negócio em atender suas necessidades por dispêndios líquidos de capital. De acordo com a análise feita entre as duas empresas, constatamos que a Gol apresenta melhores índices do que a TAM, mostrando assim que a mesma apresenta uma situação financeira melhor.</w:t>
      </w:r>
    </w:p>
    <w:p w:rsidR="00E400E0" w:rsidRPr="004E64C1" w:rsidRDefault="00E400E0" w:rsidP="00E400E0">
      <w:pPr>
        <w:spacing w:after="0" w:line="360" w:lineRule="auto"/>
        <w:ind w:firstLine="709"/>
        <w:jc w:val="both"/>
        <w:rPr>
          <w:rFonts w:ascii="Times" w:hAnsi="Times" w:cs="Times New Roman"/>
          <w:bCs/>
          <w:iCs/>
          <w:sz w:val="24"/>
          <w:szCs w:val="24"/>
        </w:rPr>
      </w:pPr>
    </w:p>
    <w:p w:rsidR="00DF7BA9" w:rsidRPr="004E64C1" w:rsidRDefault="00DF7BA9" w:rsidP="00DF7BA9">
      <w:pPr>
        <w:pStyle w:val="PargrafodaLista"/>
        <w:numPr>
          <w:ilvl w:val="0"/>
          <w:numId w:val="2"/>
        </w:numPr>
        <w:spacing w:line="360" w:lineRule="auto"/>
        <w:rPr>
          <w:rFonts w:ascii="Times" w:hAnsi="Times" w:cs="Times New Roman"/>
          <w:b/>
          <w:bCs/>
          <w:iCs/>
          <w:sz w:val="24"/>
          <w:szCs w:val="24"/>
        </w:rPr>
      </w:pPr>
      <w:r w:rsidRPr="004E64C1">
        <w:rPr>
          <w:rFonts w:ascii="Times" w:hAnsi="Times" w:cs="Times New Roman"/>
          <w:b/>
          <w:bCs/>
          <w:iCs/>
          <w:sz w:val="24"/>
          <w:szCs w:val="24"/>
        </w:rPr>
        <w:t>Índice de Investimentos e Financiamentos</w:t>
      </w:r>
    </w:p>
    <w:tbl>
      <w:tblPr>
        <w:tblStyle w:val="Tabelacomgrade"/>
        <w:tblW w:w="0" w:type="auto"/>
        <w:tblLook w:val="04A0"/>
      </w:tblPr>
      <w:tblGrid>
        <w:gridCol w:w="2881"/>
        <w:gridCol w:w="2881"/>
        <w:gridCol w:w="2882"/>
      </w:tblGrid>
      <w:tr w:rsidR="00DF7BA9" w:rsidTr="004E64C1">
        <w:tc>
          <w:tcPr>
            <w:tcW w:w="2881" w:type="dxa"/>
            <w:vMerge w:val="restart"/>
          </w:tcPr>
          <w:p w:rsidR="00DF7BA9" w:rsidRPr="005F2A5F" w:rsidRDefault="00DF7BA9" w:rsidP="005F2A5F">
            <w:pPr>
              <w:jc w:val="center"/>
              <w:rPr>
                <w:rFonts w:ascii="Times" w:hAnsi="Times" w:cs="Times"/>
                <w:b/>
                <w:sz w:val="24"/>
                <w:szCs w:val="24"/>
              </w:rPr>
            </w:pPr>
            <w:r w:rsidRPr="005F2A5F">
              <w:rPr>
                <w:rFonts w:ascii="Times" w:hAnsi="Times" w:cs="Times"/>
                <w:b/>
                <w:sz w:val="24"/>
                <w:szCs w:val="24"/>
              </w:rPr>
              <w:t>GOL</w:t>
            </w:r>
          </w:p>
        </w:tc>
        <w:tc>
          <w:tcPr>
            <w:tcW w:w="5763" w:type="dxa"/>
            <w:gridSpan w:val="2"/>
          </w:tcPr>
          <w:p w:rsidR="00DF7BA9" w:rsidRPr="005F2A5F" w:rsidRDefault="00DF7BA9" w:rsidP="005F2A5F">
            <w:pPr>
              <w:jc w:val="center"/>
              <w:rPr>
                <w:rFonts w:ascii="Times" w:hAnsi="Times" w:cs="Times"/>
                <w:b/>
                <w:sz w:val="24"/>
                <w:szCs w:val="24"/>
              </w:rPr>
            </w:pPr>
            <w:r w:rsidRPr="005F2A5F">
              <w:rPr>
                <w:rFonts w:ascii="Times" w:hAnsi="Times" w:cs="Times"/>
                <w:b/>
                <w:sz w:val="24"/>
                <w:szCs w:val="24"/>
              </w:rPr>
              <w:t>Investimentos / Financiamentos</w:t>
            </w:r>
          </w:p>
        </w:tc>
      </w:tr>
      <w:tr w:rsidR="00DF7BA9" w:rsidTr="004E64C1">
        <w:tc>
          <w:tcPr>
            <w:tcW w:w="2881" w:type="dxa"/>
            <w:vMerge/>
          </w:tcPr>
          <w:p w:rsidR="00DF7BA9" w:rsidRPr="005F2A5F" w:rsidRDefault="00DF7BA9" w:rsidP="005F2A5F">
            <w:pPr>
              <w:jc w:val="center"/>
              <w:rPr>
                <w:rFonts w:ascii="Times" w:hAnsi="Times" w:cs="Times"/>
                <w:b/>
                <w:sz w:val="24"/>
                <w:szCs w:val="24"/>
              </w:rPr>
            </w:pPr>
          </w:p>
        </w:tc>
        <w:tc>
          <w:tcPr>
            <w:tcW w:w="2881" w:type="dxa"/>
          </w:tcPr>
          <w:p w:rsidR="00DF7BA9" w:rsidRPr="005F2A5F" w:rsidRDefault="00DF7BA9" w:rsidP="005F2A5F">
            <w:pPr>
              <w:jc w:val="center"/>
              <w:rPr>
                <w:rFonts w:ascii="Times" w:hAnsi="Times" w:cs="Times"/>
                <w:b/>
                <w:sz w:val="24"/>
                <w:szCs w:val="24"/>
              </w:rPr>
            </w:pPr>
            <w:r w:rsidRPr="005F2A5F">
              <w:rPr>
                <w:rFonts w:ascii="Times" w:hAnsi="Times" w:cs="Times"/>
                <w:b/>
                <w:sz w:val="24"/>
                <w:szCs w:val="24"/>
              </w:rPr>
              <w:t>2011</w:t>
            </w:r>
          </w:p>
        </w:tc>
        <w:tc>
          <w:tcPr>
            <w:tcW w:w="2882" w:type="dxa"/>
          </w:tcPr>
          <w:p w:rsidR="00DF7BA9" w:rsidRPr="005F2A5F" w:rsidRDefault="00DF7BA9" w:rsidP="005F2A5F">
            <w:pPr>
              <w:jc w:val="center"/>
              <w:rPr>
                <w:rFonts w:ascii="Times" w:hAnsi="Times" w:cs="Times"/>
                <w:b/>
                <w:sz w:val="24"/>
                <w:szCs w:val="24"/>
              </w:rPr>
            </w:pPr>
            <w:r w:rsidRPr="005F2A5F">
              <w:rPr>
                <w:rFonts w:ascii="Times" w:hAnsi="Times" w:cs="Times"/>
                <w:b/>
                <w:sz w:val="24"/>
                <w:szCs w:val="24"/>
              </w:rPr>
              <w:t>2010</w:t>
            </w:r>
          </w:p>
        </w:tc>
      </w:tr>
      <w:tr w:rsidR="00DF7BA9" w:rsidTr="004E64C1">
        <w:tc>
          <w:tcPr>
            <w:tcW w:w="2881" w:type="dxa"/>
          </w:tcPr>
          <w:p w:rsidR="00DF7BA9" w:rsidRPr="005F2A5F" w:rsidRDefault="00DF7BA9" w:rsidP="004E64C1">
            <w:pPr>
              <w:rPr>
                <w:rFonts w:ascii="Times" w:hAnsi="Times" w:cs="Times"/>
                <w:sz w:val="24"/>
                <w:szCs w:val="24"/>
              </w:rPr>
            </w:pPr>
            <w:r w:rsidRPr="005F2A5F">
              <w:rPr>
                <w:rFonts w:ascii="Times" w:hAnsi="Times" w:cs="Times"/>
                <w:color w:val="000000"/>
                <w:sz w:val="24"/>
                <w:szCs w:val="24"/>
              </w:rPr>
              <w:t>Fluxo de Caixa das Atividades Operacionais - Dividendo</w:t>
            </w:r>
          </w:p>
        </w:tc>
        <w:tc>
          <w:tcPr>
            <w:tcW w:w="2881" w:type="dxa"/>
          </w:tcPr>
          <w:p w:rsidR="00DF7BA9" w:rsidRPr="005F2A5F" w:rsidRDefault="00DF7BA9" w:rsidP="004E64C1">
            <w:pPr>
              <w:rPr>
                <w:rFonts w:ascii="Times" w:hAnsi="Times" w:cs="Times"/>
                <w:sz w:val="24"/>
                <w:szCs w:val="24"/>
              </w:rPr>
            </w:pPr>
            <w:r w:rsidRPr="005F2A5F">
              <w:rPr>
                <w:rFonts w:ascii="Times" w:hAnsi="Times" w:cs="Times"/>
                <w:sz w:val="24"/>
                <w:szCs w:val="24"/>
              </w:rPr>
              <w:t xml:space="preserve">       </w:t>
            </w:r>
            <w:r w:rsidR="004E64C1">
              <w:rPr>
                <w:rFonts w:ascii="Times" w:hAnsi="Times" w:cs="Times"/>
                <w:sz w:val="24"/>
                <w:szCs w:val="24"/>
              </w:rPr>
              <w:t>R$</w:t>
            </w:r>
            <w:r w:rsidRPr="005F2A5F">
              <w:rPr>
                <w:rFonts w:ascii="Times" w:hAnsi="Times" w:cs="Times"/>
                <w:sz w:val="24"/>
                <w:szCs w:val="24"/>
              </w:rPr>
              <w:t xml:space="preserve"> (469.168)</w:t>
            </w:r>
          </w:p>
        </w:tc>
        <w:tc>
          <w:tcPr>
            <w:tcW w:w="2882" w:type="dxa"/>
          </w:tcPr>
          <w:p w:rsidR="00DF7BA9" w:rsidRPr="005F2A5F" w:rsidRDefault="00DF7BA9" w:rsidP="004E64C1">
            <w:pPr>
              <w:rPr>
                <w:rFonts w:ascii="Times" w:hAnsi="Times" w:cs="Times"/>
                <w:sz w:val="24"/>
                <w:szCs w:val="24"/>
              </w:rPr>
            </w:pPr>
            <w:r w:rsidRPr="005F2A5F">
              <w:rPr>
                <w:rFonts w:ascii="Times" w:hAnsi="Times" w:cs="Times"/>
                <w:sz w:val="24"/>
                <w:szCs w:val="24"/>
              </w:rPr>
              <w:t xml:space="preserve">        </w:t>
            </w:r>
            <w:r w:rsidR="004E64C1">
              <w:rPr>
                <w:rFonts w:ascii="Times" w:hAnsi="Times" w:cs="Times"/>
                <w:sz w:val="24"/>
                <w:szCs w:val="24"/>
              </w:rPr>
              <w:t xml:space="preserve">R$ </w:t>
            </w:r>
            <w:r w:rsidRPr="005F2A5F">
              <w:rPr>
                <w:rFonts w:ascii="Times" w:hAnsi="Times" w:cs="Times"/>
                <w:sz w:val="24"/>
                <w:szCs w:val="24"/>
              </w:rPr>
              <w:t>(279.549)</w:t>
            </w:r>
          </w:p>
        </w:tc>
      </w:tr>
      <w:tr w:rsidR="00DF7BA9" w:rsidTr="004E64C1">
        <w:tc>
          <w:tcPr>
            <w:tcW w:w="2881" w:type="dxa"/>
          </w:tcPr>
          <w:p w:rsidR="00DF7BA9" w:rsidRPr="005F2A5F" w:rsidRDefault="00DF7BA9" w:rsidP="004E64C1">
            <w:pPr>
              <w:pStyle w:val="Default"/>
              <w:rPr>
                <w:rFonts w:ascii="Times" w:hAnsi="Times" w:cs="Times"/>
              </w:rPr>
            </w:pPr>
            <w:proofErr w:type="gramStart"/>
            <w:r w:rsidRPr="005F2A5F">
              <w:rPr>
                <w:rFonts w:ascii="Times" w:hAnsi="Times" w:cs="Times"/>
              </w:rPr>
              <w:t>fluxo</w:t>
            </w:r>
            <w:proofErr w:type="gramEnd"/>
            <w:r w:rsidRPr="005F2A5F">
              <w:rPr>
                <w:rFonts w:ascii="Times" w:hAnsi="Times" w:cs="Times"/>
              </w:rPr>
              <w:t xml:space="preserve"> de caixa de atividades de financiamento </w:t>
            </w:r>
          </w:p>
          <w:p w:rsidR="00DF7BA9" w:rsidRPr="005F2A5F" w:rsidRDefault="00DF7BA9" w:rsidP="004E64C1">
            <w:pPr>
              <w:rPr>
                <w:rFonts w:ascii="Times" w:hAnsi="Times" w:cs="Times"/>
                <w:sz w:val="24"/>
                <w:szCs w:val="24"/>
              </w:rPr>
            </w:pPr>
          </w:p>
        </w:tc>
        <w:tc>
          <w:tcPr>
            <w:tcW w:w="2881" w:type="dxa"/>
          </w:tcPr>
          <w:p w:rsidR="00DF7BA9" w:rsidRPr="005F2A5F" w:rsidRDefault="004E64C1" w:rsidP="004E64C1">
            <w:pPr>
              <w:rPr>
                <w:rFonts w:ascii="Times" w:hAnsi="Times" w:cs="Times"/>
                <w:sz w:val="24"/>
                <w:szCs w:val="24"/>
              </w:rPr>
            </w:pPr>
            <w:r>
              <w:rPr>
                <w:rFonts w:ascii="Times" w:hAnsi="Times" w:cs="Times"/>
                <w:sz w:val="24"/>
                <w:szCs w:val="24"/>
              </w:rPr>
              <w:t xml:space="preserve">R$ </w:t>
            </w:r>
            <w:r w:rsidR="00DF7BA9" w:rsidRPr="005F2A5F">
              <w:rPr>
                <w:rFonts w:ascii="Times" w:hAnsi="Times" w:cs="Times"/>
                <w:sz w:val="24"/>
                <w:szCs w:val="24"/>
              </w:rPr>
              <w:t>(354.547)</w:t>
            </w:r>
          </w:p>
        </w:tc>
        <w:tc>
          <w:tcPr>
            <w:tcW w:w="2882" w:type="dxa"/>
          </w:tcPr>
          <w:p w:rsidR="00DF7BA9" w:rsidRPr="005F2A5F" w:rsidRDefault="004E64C1" w:rsidP="004E64C1">
            <w:pPr>
              <w:rPr>
                <w:rFonts w:ascii="Times" w:hAnsi="Times" w:cs="Times"/>
                <w:sz w:val="24"/>
                <w:szCs w:val="24"/>
              </w:rPr>
            </w:pPr>
            <w:r>
              <w:rPr>
                <w:rFonts w:ascii="Times" w:hAnsi="Times" w:cs="Times"/>
                <w:sz w:val="24"/>
                <w:szCs w:val="24"/>
              </w:rPr>
              <w:t xml:space="preserve">R$ </w:t>
            </w:r>
            <w:r w:rsidR="00DF7BA9" w:rsidRPr="005F2A5F">
              <w:rPr>
                <w:rFonts w:ascii="Times" w:hAnsi="Times" w:cs="Times"/>
                <w:sz w:val="24"/>
                <w:szCs w:val="24"/>
              </w:rPr>
              <w:t>(139.900)</w:t>
            </w:r>
          </w:p>
        </w:tc>
      </w:tr>
      <w:tr w:rsidR="00DF7BA9" w:rsidTr="004E64C1">
        <w:tc>
          <w:tcPr>
            <w:tcW w:w="2881" w:type="dxa"/>
          </w:tcPr>
          <w:p w:rsidR="00DF7BA9" w:rsidRPr="005F2A5F" w:rsidRDefault="00DF7BA9" w:rsidP="004E64C1">
            <w:pPr>
              <w:rPr>
                <w:rFonts w:ascii="Times" w:hAnsi="Times" w:cs="Times"/>
                <w:sz w:val="24"/>
                <w:szCs w:val="24"/>
              </w:rPr>
            </w:pPr>
            <w:r w:rsidRPr="005F2A5F">
              <w:rPr>
                <w:rFonts w:ascii="Times" w:hAnsi="Times" w:cs="Times"/>
                <w:sz w:val="24"/>
                <w:szCs w:val="24"/>
              </w:rPr>
              <w:t>Índices</w:t>
            </w:r>
          </w:p>
        </w:tc>
        <w:tc>
          <w:tcPr>
            <w:tcW w:w="2881" w:type="dxa"/>
          </w:tcPr>
          <w:p w:rsidR="00DF7BA9" w:rsidRPr="005F2A5F" w:rsidRDefault="00DF7BA9" w:rsidP="004E64C1">
            <w:pPr>
              <w:rPr>
                <w:rFonts w:ascii="Times" w:hAnsi="Times" w:cs="Times"/>
                <w:sz w:val="24"/>
                <w:szCs w:val="24"/>
              </w:rPr>
            </w:pPr>
            <w:r w:rsidRPr="005F2A5F">
              <w:rPr>
                <w:rFonts w:ascii="Times" w:hAnsi="Times" w:cs="Times"/>
                <w:sz w:val="24"/>
                <w:szCs w:val="24"/>
              </w:rPr>
              <w:t>1,32</w:t>
            </w:r>
          </w:p>
        </w:tc>
        <w:tc>
          <w:tcPr>
            <w:tcW w:w="2882" w:type="dxa"/>
          </w:tcPr>
          <w:p w:rsidR="00DF7BA9" w:rsidRPr="005F2A5F" w:rsidRDefault="00DF7BA9" w:rsidP="004E64C1">
            <w:pPr>
              <w:rPr>
                <w:rFonts w:ascii="Times" w:hAnsi="Times" w:cs="Times"/>
                <w:sz w:val="24"/>
                <w:szCs w:val="24"/>
              </w:rPr>
            </w:pPr>
            <w:r w:rsidRPr="005F2A5F">
              <w:rPr>
                <w:rFonts w:ascii="Times" w:hAnsi="Times" w:cs="Times"/>
                <w:sz w:val="24"/>
                <w:szCs w:val="24"/>
              </w:rPr>
              <w:t>2,00</w:t>
            </w:r>
          </w:p>
        </w:tc>
      </w:tr>
    </w:tbl>
    <w:p w:rsidR="00DF7BA9" w:rsidRDefault="00DF7BA9" w:rsidP="00DF7BA9">
      <w:pPr>
        <w:spacing w:line="360" w:lineRule="auto"/>
        <w:rPr>
          <w:rFonts w:ascii="Times New Roman" w:hAnsi="Times New Roman" w:cs="Times New Roman"/>
          <w:bCs/>
          <w:iCs/>
          <w:sz w:val="24"/>
          <w:szCs w:val="24"/>
        </w:rPr>
      </w:pPr>
    </w:p>
    <w:tbl>
      <w:tblPr>
        <w:tblStyle w:val="Tabelacomgrade"/>
        <w:tblW w:w="0" w:type="auto"/>
        <w:tblLook w:val="04A0"/>
      </w:tblPr>
      <w:tblGrid>
        <w:gridCol w:w="2881"/>
        <w:gridCol w:w="2881"/>
        <w:gridCol w:w="2882"/>
      </w:tblGrid>
      <w:tr w:rsidR="00DF7BA9" w:rsidRPr="005F2A5F" w:rsidTr="004E64C1">
        <w:tc>
          <w:tcPr>
            <w:tcW w:w="2881" w:type="dxa"/>
          </w:tcPr>
          <w:p w:rsidR="00DF7BA9" w:rsidRPr="005F2A5F" w:rsidRDefault="00DF7BA9" w:rsidP="005F2A5F">
            <w:pPr>
              <w:spacing w:line="360" w:lineRule="auto"/>
              <w:jc w:val="center"/>
              <w:rPr>
                <w:rFonts w:ascii="Times" w:hAnsi="Times"/>
                <w:b/>
                <w:sz w:val="24"/>
                <w:szCs w:val="24"/>
              </w:rPr>
            </w:pPr>
            <w:r w:rsidRPr="005F2A5F">
              <w:rPr>
                <w:rFonts w:ascii="Times" w:hAnsi="Times"/>
                <w:b/>
                <w:sz w:val="24"/>
                <w:szCs w:val="24"/>
              </w:rPr>
              <w:t>TAM</w:t>
            </w:r>
          </w:p>
        </w:tc>
        <w:tc>
          <w:tcPr>
            <w:tcW w:w="5763" w:type="dxa"/>
            <w:gridSpan w:val="2"/>
          </w:tcPr>
          <w:p w:rsidR="00DF7BA9" w:rsidRPr="005F2A5F" w:rsidRDefault="00DF7BA9" w:rsidP="005F2A5F">
            <w:pPr>
              <w:spacing w:line="360" w:lineRule="auto"/>
              <w:jc w:val="center"/>
              <w:rPr>
                <w:rFonts w:ascii="Times" w:hAnsi="Times"/>
                <w:b/>
                <w:sz w:val="24"/>
                <w:szCs w:val="24"/>
              </w:rPr>
            </w:pPr>
            <w:r w:rsidRPr="005F2A5F">
              <w:rPr>
                <w:rFonts w:ascii="Times" w:hAnsi="Times"/>
                <w:b/>
                <w:sz w:val="24"/>
                <w:szCs w:val="24"/>
              </w:rPr>
              <w:t>Investimentos / Financiamentos</w:t>
            </w:r>
          </w:p>
        </w:tc>
      </w:tr>
      <w:tr w:rsidR="00DF7BA9" w:rsidRPr="005F2A5F" w:rsidTr="004E64C1">
        <w:tc>
          <w:tcPr>
            <w:tcW w:w="2881" w:type="dxa"/>
          </w:tcPr>
          <w:p w:rsidR="00DF7BA9" w:rsidRPr="005F2A5F" w:rsidRDefault="00DF7BA9" w:rsidP="005F2A5F">
            <w:pPr>
              <w:spacing w:line="360" w:lineRule="auto"/>
              <w:jc w:val="center"/>
              <w:rPr>
                <w:rFonts w:ascii="Times" w:hAnsi="Times"/>
                <w:b/>
                <w:sz w:val="24"/>
                <w:szCs w:val="24"/>
              </w:rPr>
            </w:pPr>
          </w:p>
        </w:tc>
        <w:tc>
          <w:tcPr>
            <w:tcW w:w="2881" w:type="dxa"/>
          </w:tcPr>
          <w:p w:rsidR="00DF7BA9" w:rsidRPr="005F2A5F" w:rsidRDefault="00DF7BA9" w:rsidP="005F2A5F">
            <w:pPr>
              <w:spacing w:line="360" w:lineRule="auto"/>
              <w:jc w:val="center"/>
              <w:rPr>
                <w:rFonts w:ascii="Times" w:hAnsi="Times"/>
                <w:b/>
                <w:sz w:val="24"/>
                <w:szCs w:val="24"/>
              </w:rPr>
            </w:pPr>
            <w:r w:rsidRPr="005F2A5F">
              <w:rPr>
                <w:rFonts w:ascii="Times" w:hAnsi="Times"/>
                <w:b/>
                <w:sz w:val="24"/>
                <w:szCs w:val="24"/>
              </w:rPr>
              <w:t>2011</w:t>
            </w:r>
          </w:p>
        </w:tc>
        <w:tc>
          <w:tcPr>
            <w:tcW w:w="2882" w:type="dxa"/>
          </w:tcPr>
          <w:p w:rsidR="00DF7BA9" w:rsidRPr="005F2A5F" w:rsidRDefault="00DF7BA9" w:rsidP="005F2A5F">
            <w:pPr>
              <w:spacing w:line="360" w:lineRule="auto"/>
              <w:jc w:val="center"/>
              <w:rPr>
                <w:rFonts w:ascii="Times" w:hAnsi="Times"/>
                <w:b/>
                <w:sz w:val="24"/>
                <w:szCs w:val="24"/>
              </w:rPr>
            </w:pPr>
            <w:r w:rsidRPr="005F2A5F">
              <w:rPr>
                <w:rFonts w:ascii="Times" w:hAnsi="Times"/>
                <w:b/>
                <w:sz w:val="24"/>
                <w:szCs w:val="24"/>
              </w:rPr>
              <w:t>2010</w:t>
            </w:r>
          </w:p>
        </w:tc>
      </w:tr>
      <w:tr w:rsidR="00DF7BA9" w:rsidRPr="005F2A5F" w:rsidTr="004E64C1">
        <w:tc>
          <w:tcPr>
            <w:tcW w:w="2881" w:type="dxa"/>
          </w:tcPr>
          <w:p w:rsidR="00DF7BA9" w:rsidRPr="005F2A5F" w:rsidRDefault="00DF7BA9" w:rsidP="004E64C1">
            <w:pPr>
              <w:rPr>
                <w:rFonts w:ascii="Times" w:hAnsi="Times"/>
                <w:sz w:val="24"/>
                <w:szCs w:val="24"/>
              </w:rPr>
            </w:pPr>
            <w:r w:rsidRPr="005F2A5F">
              <w:rPr>
                <w:rFonts w:ascii="Times" w:hAnsi="Times" w:cs="Times New Roman"/>
                <w:color w:val="000000"/>
                <w:sz w:val="24"/>
                <w:szCs w:val="24"/>
              </w:rPr>
              <w:t>Fluxo de Caixa das Atividades Operacionais - Dividendo</w:t>
            </w:r>
          </w:p>
        </w:tc>
        <w:tc>
          <w:tcPr>
            <w:tcW w:w="2881" w:type="dxa"/>
          </w:tcPr>
          <w:p w:rsidR="00DF7BA9" w:rsidRPr="005F2A5F" w:rsidRDefault="005F2A5F" w:rsidP="004E64C1">
            <w:pPr>
              <w:rPr>
                <w:rFonts w:ascii="Times" w:hAnsi="Times"/>
                <w:sz w:val="24"/>
                <w:szCs w:val="24"/>
              </w:rPr>
            </w:pPr>
            <w:r>
              <w:rPr>
                <w:rFonts w:ascii="Times" w:hAnsi="Times"/>
                <w:sz w:val="24"/>
                <w:szCs w:val="24"/>
              </w:rPr>
              <w:t xml:space="preserve">R$ </w:t>
            </w:r>
            <w:r w:rsidR="00DF7BA9" w:rsidRPr="005F2A5F">
              <w:rPr>
                <w:rFonts w:ascii="Times" w:hAnsi="Times"/>
                <w:sz w:val="24"/>
                <w:szCs w:val="24"/>
              </w:rPr>
              <w:t>(488.801)</w:t>
            </w:r>
          </w:p>
        </w:tc>
        <w:tc>
          <w:tcPr>
            <w:tcW w:w="2882" w:type="dxa"/>
          </w:tcPr>
          <w:p w:rsidR="00DF7BA9" w:rsidRPr="005F2A5F" w:rsidRDefault="005F2A5F" w:rsidP="004E64C1">
            <w:pPr>
              <w:rPr>
                <w:rFonts w:ascii="Times" w:hAnsi="Times"/>
                <w:sz w:val="24"/>
                <w:szCs w:val="24"/>
              </w:rPr>
            </w:pPr>
            <w:r>
              <w:rPr>
                <w:rFonts w:ascii="Times" w:hAnsi="Times"/>
                <w:sz w:val="24"/>
                <w:szCs w:val="24"/>
              </w:rPr>
              <w:t xml:space="preserve">R$ </w:t>
            </w:r>
            <w:r w:rsidR="00DF7BA9" w:rsidRPr="005F2A5F">
              <w:rPr>
                <w:rFonts w:ascii="Times" w:hAnsi="Times"/>
                <w:sz w:val="24"/>
                <w:szCs w:val="24"/>
              </w:rPr>
              <w:t>(379.243)</w:t>
            </w:r>
          </w:p>
        </w:tc>
      </w:tr>
      <w:tr w:rsidR="00DF7BA9" w:rsidRPr="005F2A5F" w:rsidTr="004E64C1">
        <w:tc>
          <w:tcPr>
            <w:tcW w:w="2881" w:type="dxa"/>
          </w:tcPr>
          <w:p w:rsidR="00DF7BA9" w:rsidRPr="005F2A5F" w:rsidRDefault="00DF7BA9" w:rsidP="004E64C1">
            <w:pPr>
              <w:pStyle w:val="Default"/>
              <w:rPr>
                <w:rFonts w:ascii="Times" w:hAnsi="Times"/>
              </w:rPr>
            </w:pPr>
            <w:proofErr w:type="gramStart"/>
            <w:r w:rsidRPr="005F2A5F">
              <w:rPr>
                <w:rFonts w:ascii="Times" w:hAnsi="Times"/>
              </w:rPr>
              <w:t>fluxo</w:t>
            </w:r>
            <w:proofErr w:type="gramEnd"/>
            <w:r w:rsidRPr="005F2A5F">
              <w:rPr>
                <w:rFonts w:ascii="Times" w:hAnsi="Times"/>
              </w:rPr>
              <w:t xml:space="preserve"> de caixa de atividades de financiamento </w:t>
            </w:r>
          </w:p>
          <w:p w:rsidR="00DF7BA9" w:rsidRPr="005F2A5F" w:rsidRDefault="00DF7BA9" w:rsidP="004E64C1">
            <w:pPr>
              <w:rPr>
                <w:rFonts w:ascii="Times" w:hAnsi="Times"/>
                <w:sz w:val="24"/>
                <w:szCs w:val="24"/>
              </w:rPr>
            </w:pPr>
          </w:p>
        </w:tc>
        <w:tc>
          <w:tcPr>
            <w:tcW w:w="2881" w:type="dxa"/>
          </w:tcPr>
          <w:p w:rsidR="00DF7BA9" w:rsidRPr="005F2A5F" w:rsidRDefault="005F2A5F" w:rsidP="004E64C1">
            <w:pPr>
              <w:rPr>
                <w:rFonts w:ascii="Times" w:hAnsi="Times"/>
                <w:sz w:val="24"/>
                <w:szCs w:val="24"/>
              </w:rPr>
            </w:pPr>
            <w:r>
              <w:rPr>
                <w:rFonts w:ascii="Times" w:hAnsi="Times"/>
                <w:sz w:val="24"/>
                <w:szCs w:val="24"/>
              </w:rPr>
              <w:t xml:space="preserve">R$ </w:t>
            </w:r>
            <w:r w:rsidR="00DF7BA9" w:rsidRPr="005F2A5F">
              <w:rPr>
                <w:rFonts w:ascii="Times" w:hAnsi="Times"/>
                <w:sz w:val="24"/>
                <w:szCs w:val="24"/>
              </w:rPr>
              <w:t>(499.240)</w:t>
            </w:r>
          </w:p>
        </w:tc>
        <w:tc>
          <w:tcPr>
            <w:tcW w:w="2882" w:type="dxa"/>
          </w:tcPr>
          <w:p w:rsidR="00DF7BA9" w:rsidRPr="005F2A5F" w:rsidRDefault="005F2A5F" w:rsidP="004E64C1">
            <w:pPr>
              <w:rPr>
                <w:rFonts w:ascii="Times" w:hAnsi="Times"/>
                <w:sz w:val="24"/>
                <w:szCs w:val="24"/>
              </w:rPr>
            </w:pPr>
            <w:r>
              <w:rPr>
                <w:rFonts w:ascii="Times" w:hAnsi="Times"/>
                <w:sz w:val="24"/>
                <w:szCs w:val="24"/>
              </w:rPr>
              <w:t xml:space="preserve"> R$ </w:t>
            </w:r>
            <w:r w:rsidR="00DF7BA9" w:rsidRPr="005F2A5F">
              <w:rPr>
                <w:rFonts w:ascii="Times" w:hAnsi="Times"/>
                <w:sz w:val="24"/>
                <w:szCs w:val="24"/>
              </w:rPr>
              <w:t>(320.510)</w:t>
            </w:r>
          </w:p>
        </w:tc>
      </w:tr>
      <w:tr w:rsidR="00DF7BA9" w:rsidRPr="005F2A5F" w:rsidTr="004E64C1">
        <w:tc>
          <w:tcPr>
            <w:tcW w:w="2881" w:type="dxa"/>
          </w:tcPr>
          <w:p w:rsidR="00DF7BA9" w:rsidRPr="005F2A5F" w:rsidRDefault="00DF7BA9" w:rsidP="004E64C1">
            <w:pPr>
              <w:rPr>
                <w:rFonts w:ascii="Times" w:hAnsi="Times"/>
                <w:sz w:val="24"/>
                <w:szCs w:val="24"/>
              </w:rPr>
            </w:pPr>
            <w:r w:rsidRPr="005F2A5F">
              <w:rPr>
                <w:rFonts w:ascii="Times" w:hAnsi="Times"/>
                <w:sz w:val="24"/>
                <w:szCs w:val="24"/>
              </w:rPr>
              <w:t>Índices</w:t>
            </w:r>
          </w:p>
        </w:tc>
        <w:tc>
          <w:tcPr>
            <w:tcW w:w="2881" w:type="dxa"/>
          </w:tcPr>
          <w:p w:rsidR="00DF7BA9" w:rsidRPr="005F2A5F" w:rsidRDefault="00DF7BA9" w:rsidP="004E64C1">
            <w:pPr>
              <w:rPr>
                <w:rFonts w:ascii="Times" w:hAnsi="Times"/>
                <w:sz w:val="24"/>
                <w:szCs w:val="24"/>
              </w:rPr>
            </w:pPr>
            <w:r w:rsidRPr="005F2A5F">
              <w:rPr>
                <w:rFonts w:ascii="Times" w:hAnsi="Times"/>
                <w:sz w:val="24"/>
                <w:szCs w:val="24"/>
              </w:rPr>
              <w:t>0,0979</w:t>
            </w:r>
          </w:p>
        </w:tc>
        <w:tc>
          <w:tcPr>
            <w:tcW w:w="2882" w:type="dxa"/>
          </w:tcPr>
          <w:p w:rsidR="00DF7BA9" w:rsidRPr="005F2A5F" w:rsidRDefault="00DF7BA9" w:rsidP="004E64C1">
            <w:pPr>
              <w:rPr>
                <w:rFonts w:ascii="Times" w:hAnsi="Times"/>
                <w:sz w:val="24"/>
                <w:szCs w:val="24"/>
              </w:rPr>
            </w:pPr>
            <w:r w:rsidRPr="005F2A5F">
              <w:rPr>
                <w:rFonts w:ascii="Times" w:hAnsi="Times"/>
                <w:sz w:val="24"/>
                <w:szCs w:val="24"/>
              </w:rPr>
              <w:t>1,18325</w:t>
            </w:r>
          </w:p>
        </w:tc>
      </w:tr>
    </w:tbl>
    <w:p w:rsidR="00DF7BA9" w:rsidRDefault="00DF7BA9" w:rsidP="00E400E0">
      <w:pPr>
        <w:spacing w:after="0" w:line="360" w:lineRule="auto"/>
        <w:ind w:firstLine="709"/>
        <w:jc w:val="both"/>
        <w:rPr>
          <w:rFonts w:ascii="Times" w:hAnsi="Times"/>
          <w:sz w:val="24"/>
          <w:szCs w:val="24"/>
        </w:rPr>
      </w:pPr>
      <w:r w:rsidRPr="005F2A5F">
        <w:rPr>
          <w:rFonts w:ascii="Times" w:hAnsi="Times"/>
          <w:sz w:val="24"/>
          <w:szCs w:val="24"/>
        </w:rPr>
        <w:lastRenderedPageBreak/>
        <w:t xml:space="preserve">O quociente de investimento / financiamento é calculado pela divisão do fluxo de caixa de atividades de investimento pelo fluxo de caixa das atividades de financiamento. Através das analises dos índices de 2011 e 2010 da TAM e </w:t>
      </w:r>
      <w:proofErr w:type="gramStart"/>
      <w:r w:rsidRPr="005F2A5F">
        <w:rPr>
          <w:rFonts w:ascii="Times" w:hAnsi="Times"/>
          <w:sz w:val="24"/>
          <w:szCs w:val="24"/>
        </w:rPr>
        <w:t>da GOL</w:t>
      </w:r>
      <w:proofErr w:type="gramEnd"/>
      <w:r w:rsidRPr="005F2A5F">
        <w:rPr>
          <w:rFonts w:ascii="Times" w:hAnsi="Times"/>
          <w:sz w:val="24"/>
          <w:szCs w:val="24"/>
        </w:rPr>
        <w:t>, pode-se observar  que as mesmas necessitam tanto dos financiamentos e dos recursos operacionais para conseguirem financiamentos.</w:t>
      </w:r>
    </w:p>
    <w:p w:rsidR="005F2A5F" w:rsidRPr="005F2A5F" w:rsidRDefault="005F2A5F" w:rsidP="005F2A5F">
      <w:pPr>
        <w:spacing w:after="0" w:line="360" w:lineRule="auto"/>
        <w:ind w:firstLine="708"/>
        <w:jc w:val="both"/>
        <w:rPr>
          <w:rFonts w:ascii="Times" w:hAnsi="Times"/>
          <w:sz w:val="24"/>
          <w:szCs w:val="24"/>
        </w:rPr>
      </w:pPr>
    </w:p>
    <w:p w:rsidR="00DF7BA9" w:rsidRDefault="00DF7BA9" w:rsidP="005F2A5F">
      <w:pPr>
        <w:pStyle w:val="PargrafodaLista"/>
        <w:numPr>
          <w:ilvl w:val="0"/>
          <w:numId w:val="2"/>
        </w:numPr>
        <w:spacing w:after="0" w:line="360" w:lineRule="auto"/>
        <w:rPr>
          <w:rFonts w:ascii="Times New Roman" w:hAnsi="Times New Roman" w:cs="Times New Roman"/>
          <w:b/>
          <w:bCs/>
          <w:iCs/>
          <w:sz w:val="24"/>
          <w:szCs w:val="24"/>
        </w:rPr>
      </w:pPr>
      <w:r w:rsidRPr="00B57855">
        <w:rPr>
          <w:rFonts w:ascii="Times New Roman" w:hAnsi="Times New Roman" w:cs="Times New Roman"/>
          <w:b/>
          <w:bCs/>
          <w:iCs/>
          <w:sz w:val="24"/>
          <w:szCs w:val="24"/>
        </w:rPr>
        <w:t>Índice de Retorno sobre Passivo Exigível (PE) e Patrimônio Líquido (PL)</w:t>
      </w:r>
    </w:p>
    <w:p w:rsidR="00B57855" w:rsidRPr="00B57855" w:rsidRDefault="00B57855" w:rsidP="00B57855">
      <w:pPr>
        <w:pStyle w:val="PargrafodaLista"/>
        <w:spacing w:after="0" w:line="360" w:lineRule="auto"/>
        <w:rPr>
          <w:rFonts w:ascii="Times New Roman" w:hAnsi="Times New Roman" w:cs="Times New Roman"/>
          <w:b/>
          <w:bCs/>
          <w:iCs/>
          <w:sz w:val="24"/>
          <w:szCs w:val="24"/>
        </w:rPr>
      </w:pPr>
    </w:p>
    <w:tbl>
      <w:tblPr>
        <w:tblStyle w:val="Tabelacomgrade"/>
        <w:tblW w:w="0" w:type="auto"/>
        <w:tblInd w:w="720" w:type="dxa"/>
        <w:tblLook w:val="04A0"/>
      </w:tblPr>
      <w:tblGrid>
        <w:gridCol w:w="2662"/>
        <w:gridCol w:w="2711"/>
        <w:gridCol w:w="2627"/>
      </w:tblGrid>
      <w:tr w:rsidR="00DF7BA9" w:rsidRPr="00B57855" w:rsidTr="004E64C1">
        <w:tc>
          <w:tcPr>
            <w:tcW w:w="2662" w:type="dxa"/>
            <w:vMerge w:val="restart"/>
          </w:tcPr>
          <w:p w:rsidR="00DF7BA9" w:rsidRPr="00B57855" w:rsidRDefault="00DF7BA9" w:rsidP="00B57855">
            <w:pPr>
              <w:pStyle w:val="PargrafodaLista"/>
              <w:ind w:left="0"/>
              <w:jc w:val="center"/>
              <w:rPr>
                <w:rFonts w:ascii="Times" w:hAnsi="Times"/>
                <w:b/>
                <w:sz w:val="24"/>
                <w:szCs w:val="24"/>
              </w:rPr>
            </w:pPr>
            <w:r w:rsidRPr="00B57855">
              <w:rPr>
                <w:rFonts w:ascii="Times" w:hAnsi="Times"/>
                <w:b/>
                <w:sz w:val="24"/>
                <w:szCs w:val="24"/>
              </w:rPr>
              <w:t>GOL</w:t>
            </w:r>
          </w:p>
        </w:tc>
        <w:tc>
          <w:tcPr>
            <w:tcW w:w="5338" w:type="dxa"/>
            <w:gridSpan w:val="2"/>
          </w:tcPr>
          <w:p w:rsidR="00DF7BA9" w:rsidRPr="00B57855" w:rsidRDefault="00DF7BA9" w:rsidP="00B57855">
            <w:pPr>
              <w:pStyle w:val="PargrafodaLista"/>
              <w:ind w:left="0"/>
              <w:jc w:val="center"/>
              <w:rPr>
                <w:rFonts w:ascii="Times" w:hAnsi="Times"/>
                <w:b/>
                <w:sz w:val="24"/>
                <w:szCs w:val="24"/>
              </w:rPr>
            </w:pPr>
            <w:r w:rsidRPr="00B57855">
              <w:rPr>
                <w:rFonts w:ascii="Times" w:hAnsi="Times"/>
                <w:b/>
                <w:sz w:val="24"/>
                <w:szCs w:val="24"/>
              </w:rPr>
              <w:t>RETORNO SOBRE PE E PL</w:t>
            </w:r>
          </w:p>
        </w:tc>
      </w:tr>
      <w:tr w:rsidR="00DF7BA9" w:rsidRPr="00B57855" w:rsidTr="004E64C1">
        <w:tc>
          <w:tcPr>
            <w:tcW w:w="2662" w:type="dxa"/>
            <w:vMerge/>
          </w:tcPr>
          <w:p w:rsidR="00DF7BA9" w:rsidRPr="00B57855" w:rsidRDefault="00DF7BA9" w:rsidP="00B57855">
            <w:pPr>
              <w:pStyle w:val="PargrafodaLista"/>
              <w:ind w:left="0"/>
              <w:jc w:val="center"/>
              <w:rPr>
                <w:rFonts w:ascii="Times" w:hAnsi="Times"/>
                <w:b/>
                <w:sz w:val="24"/>
                <w:szCs w:val="24"/>
              </w:rPr>
            </w:pPr>
          </w:p>
        </w:tc>
        <w:tc>
          <w:tcPr>
            <w:tcW w:w="2711" w:type="dxa"/>
          </w:tcPr>
          <w:p w:rsidR="00DF7BA9" w:rsidRPr="00B57855" w:rsidRDefault="00DF7BA9" w:rsidP="00B57855">
            <w:pPr>
              <w:pStyle w:val="PargrafodaLista"/>
              <w:ind w:left="0"/>
              <w:jc w:val="center"/>
              <w:rPr>
                <w:rFonts w:ascii="Times" w:hAnsi="Times"/>
                <w:b/>
                <w:sz w:val="24"/>
                <w:szCs w:val="24"/>
              </w:rPr>
            </w:pPr>
            <w:r w:rsidRPr="00B57855">
              <w:rPr>
                <w:rFonts w:ascii="Times" w:hAnsi="Times"/>
                <w:b/>
                <w:sz w:val="24"/>
                <w:szCs w:val="24"/>
              </w:rPr>
              <w:t>2011</w:t>
            </w:r>
          </w:p>
        </w:tc>
        <w:tc>
          <w:tcPr>
            <w:tcW w:w="2627" w:type="dxa"/>
          </w:tcPr>
          <w:p w:rsidR="00DF7BA9" w:rsidRPr="00B57855" w:rsidRDefault="00DF7BA9" w:rsidP="00B57855">
            <w:pPr>
              <w:pStyle w:val="PargrafodaLista"/>
              <w:ind w:left="0"/>
              <w:jc w:val="center"/>
              <w:rPr>
                <w:rFonts w:ascii="Times" w:hAnsi="Times"/>
                <w:b/>
                <w:sz w:val="24"/>
                <w:szCs w:val="24"/>
              </w:rPr>
            </w:pPr>
            <w:r w:rsidRPr="00B57855">
              <w:rPr>
                <w:rFonts w:ascii="Times" w:hAnsi="Times"/>
                <w:b/>
                <w:sz w:val="24"/>
                <w:szCs w:val="24"/>
              </w:rPr>
              <w:t>2010</w:t>
            </w:r>
          </w:p>
        </w:tc>
      </w:tr>
      <w:tr w:rsidR="00DF7BA9" w:rsidRPr="00B57855" w:rsidTr="004E64C1">
        <w:tc>
          <w:tcPr>
            <w:tcW w:w="2662" w:type="dxa"/>
          </w:tcPr>
          <w:p w:rsidR="00DF7BA9" w:rsidRPr="00B57855" w:rsidRDefault="00DF7BA9" w:rsidP="004E64C1">
            <w:pPr>
              <w:pStyle w:val="PargrafodaLista"/>
              <w:ind w:left="0"/>
              <w:rPr>
                <w:rFonts w:ascii="Times" w:hAnsi="Times"/>
                <w:sz w:val="24"/>
                <w:szCs w:val="24"/>
              </w:rPr>
            </w:pPr>
            <w:r w:rsidRPr="00B57855">
              <w:rPr>
                <w:rFonts w:ascii="Times" w:hAnsi="Times" w:cs="Times New Roman"/>
                <w:color w:val="000000"/>
                <w:sz w:val="24"/>
                <w:szCs w:val="24"/>
              </w:rPr>
              <w:t xml:space="preserve">Fluxo de Caixa das Atividades Operacionais </w:t>
            </w:r>
            <w:r w:rsidR="00170452">
              <w:rPr>
                <w:rFonts w:ascii="Times" w:hAnsi="Times" w:cs="Times New Roman"/>
                <w:color w:val="000000"/>
                <w:sz w:val="24"/>
                <w:szCs w:val="24"/>
              </w:rPr>
              <w:t>–</w:t>
            </w:r>
            <w:r w:rsidRPr="00B57855">
              <w:rPr>
                <w:rFonts w:ascii="Times" w:hAnsi="Times" w:cs="Times New Roman"/>
                <w:color w:val="000000"/>
                <w:sz w:val="24"/>
                <w:szCs w:val="24"/>
              </w:rPr>
              <w:t xml:space="preserve"> Dividendo</w:t>
            </w:r>
          </w:p>
        </w:tc>
        <w:tc>
          <w:tcPr>
            <w:tcW w:w="2711" w:type="dxa"/>
          </w:tcPr>
          <w:p w:rsidR="00DF7BA9" w:rsidRPr="00B57855" w:rsidRDefault="004E64C1" w:rsidP="004E64C1">
            <w:pPr>
              <w:pStyle w:val="PargrafodaLista"/>
              <w:ind w:left="0"/>
              <w:rPr>
                <w:rFonts w:ascii="Times" w:hAnsi="Times"/>
                <w:sz w:val="24"/>
                <w:szCs w:val="24"/>
              </w:rPr>
            </w:pPr>
            <w:r>
              <w:rPr>
                <w:rFonts w:ascii="Times" w:hAnsi="Times"/>
                <w:sz w:val="24"/>
                <w:szCs w:val="24"/>
              </w:rPr>
              <w:t xml:space="preserve">R$ </w:t>
            </w:r>
            <w:r w:rsidR="00DF7BA9" w:rsidRPr="00B57855">
              <w:rPr>
                <w:rFonts w:ascii="Times" w:hAnsi="Times"/>
                <w:sz w:val="24"/>
                <w:szCs w:val="24"/>
              </w:rPr>
              <w:t>602.520</w:t>
            </w:r>
          </w:p>
        </w:tc>
        <w:tc>
          <w:tcPr>
            <w:tcW w:w="2627" w:type="dxa"/>
          </w:tcPr>
          <w:p w:rsidR="00DF7BA9" w:rsidRPr="00B57855" w:rsidRDefault="004E64C1" w:rsidP="004E64C1">
            <w:pPr>
              <w:pStyle w:val="PargrafodaLista"/>
              <w:ind w:left="0"/>
              <w:rPr>
                <w:rFonts w:ascii="Times" w:hAnsi="Times"/>
                <w:sz w:val="24"/>
                <w:szCs w:val="24"/>
              </w:rPr>
            </w:pPr>
            <w:r>
              <w:rPr>
                <w:rFonts w:ascii="Times" w:hAnsi="Times"/>
                <w:sz w:val="24"/>
                <w:szCs w:val="24"/>
              </w:rPr>
              <w:t xml:space="preserve">R$ </w:t>
            </w:r>
            <w:r w:rsidR="00DF7BA9" w:rsidRPr="00B57855">
              <w:rPr>
                <w:rFonts w:ascii="Times" w:hAnsi="Times"/>
                <w:sz w:val="24"/>
                <w:szCs w:val="24"/>
              </w:rPr>
              <w:t>723.897</w:t>
            </w:r>
          </w:p>
        </w:tc>
      </w:tr>
      <w:tr w:rsidR="00DF7BA9" w:rsidRPr="00B57855" w:rsidTr="004E64C1">
        <w:tc>
          <w:tcPr>
            <w:tcW w:w="2662" w:type="dxa"/>
          </w:tcPr>
          <w:p w:rsidR="00DF7BA9" w:rsidRPr="00B57855" w:rsidRDefault="00DF7BA9" w:rsidP="004E64C1">
            <w:pPr>
              <w:pStyle w:val="PargrafodaLista"/>
              <w:ind w:left="0"/>
              <w:rPr>
                <w:rFonts w:ascii="Times" w:hAnsi="Times"/>
                <w:sz w:val="24"/>
                <w:szCs w:val="24"/>
              </w:rPr>
            </w:pPr>
            <w:r w:rsidRPr="00B57855">
              <w:rPr>
                <w:rFonts w:ascii="Times" w:hAnsi="Times"/>
                <w:sz w:val="24"/>
                <w:szCs w:val="24"/>
              </w:rPr>
              <w:t>PE- longo prazo + PL</w:t>
            </w:r>
          </w:p>
        </w:tc>
        <w:tc>
          <w:tcPr>
            <w:tcW w:w="2711" w:type="dxa"/>
          </w:tcPr>
          <w:p w:rsidR="00DF7BA9" w:rsidRPr="00B57855" w:rsidRDefault="00DF7BA9" w:rsidP="004E64C1">
            <w:pPr>
              <w:pStyle w:val="PargrafodaLista"/>
              <w:ind w:left="0"/>
              <w:rPr>
                <w:rFonts w:ascii="Times" w:hAnsi="Times"/>
                <w:sz w:val="24"/>
                <w:szCs w:val="24"/>
              </w:rPr>
            </w:pPr>
            <w:r w:rsidRPr="00B57855">
              <w:rPr>
                <w:rFonts w:ascii="Times" w:hAnsi="Times"/>
                <w:sz w:val="24"/>
                <w:szCs w:val="24"/>
              </w:rPr>
              <w:t>4.853.565 + 2.205.911</w:t>
            </w:r>
          </w:p>
        </w:tc>
        <w:tc>
          <w:tcPr>
            <w:tcW w:w="2627" w:type="dxa"/>
          </w:tcPr>
          <w:p w:rsidR="00DF7BA9" w:rsidRPr="00B57855" w:rsidRDefault="00DF7BA9" w:rsidP="004E64C1">
            <w:pPr>
              <w:pStyle w:val="PargrafodaLista"/>
              <w:ind w:left="0"/>
              <w:rPr>
                <w:rFonts w:ascii="Times" w:hAnsi="Times"/>
                <w:sz w:val="24"/>
                <w:szCs w:val="24"/>
              </w:rPr>
            </w:pPr>
            <w:r w:rsidRPr="00B57855">
              <w:rPr>
                <w:rFonts w:ascii="Times" w:hAnsi="Times"/>
                <w:sz w:val="24"/>
                <w:szCs w:val="24"/>
              </w:rPr>
              <w:t>4.445.685 + 2.929.169</w:t>
            </w:r>
          </w:p>
        </w:tc>
      </w:tr>
      <w:tr w:rsidR="00DF7BA9" w:rsidRPr="00B57855" w:rsidTr="004E64C1">
        <w:tc>
          <w:tcPr>
            <w:tcW w:w="2662" w:type="dxa"/>
          </w:tcPr>
          <w:p w:rsidR="00DF7BA9" w:rsidRPr="00B57855" w:rsidRDefault="00DF7BA9" w:rsidP="004E64C1">
            <w:pPr>
              <w:pStyle w:val="PargrafodaLista"/>
              <w:ind w:left="0"/>
              <w:rPr>
                <w:rFonts w:ascii="Times" w:hAnsi="Times"/>
                <w:sz w:val="24"/>
                <w:szCs w:val="24"/>
              </w:rPr>
            </w:pPr>
            <w:r w:rsidRPr="00B57855">
              <w:rPr>
                <w:rFonts w:ascii="Times" w:hAnsi="Times"/>
                <w:sz w:val="24"/>
                <w:szCs w:val="24"/>
              </w:rPr>
              <w:t>Índice</w:t>
            </w:r>
          </w:p>
        </w:tc>
        <w:tc>
          <w:tcPr>
            <w:tcW w:w="2711" w:type="dxa"/>
          </w:tcPr>
          <w:p w:rsidR="00DF7BA9" w:rsidRPr="00B57855" w:rsidRDefault="00DF7BA9" w:rsidP="004E64C1">
            <w:pPr>
              <w:pStyle w:val="PargrafodaLista"/>
              <w:ind w:left="0"/>
              <w:rPr>
                <w:rFonts w:ascii="Times" w:hAnsi="Times"/>
                <w:sz w:val="24"/>
                <w:szCs w:val="24"/>
              </w:rPr>
            </w:pPr>
            <w:r w:rsidRPr="00B57855">
              <w:rPr>
                <w:rFonts w:ascii="Times" w:hAnsi="Times"/>
                <w:sz w:val="24"/>
                <w:szCs w:val="24"/>
              </w:rPr>
              <w:t xml:space="preserve"> 0,085349</w:t>
            </w:r>
          </w:p>
        </w:tc>
        <w:tc>
          <w:tcPr>
            <w:tcW w:w="2627" w:type="dxa"/>
          </w:tcPr>
          <w:p w:rsidR="00DF7BA9" w:rsidRPr="00B57855" w:rsidRDefault="00DF7BA9" w:rsidP="004E64C1">
            <w:pPr>
              <w:pStyle w:val="PargrafodaLista"/>
              <w:rPr>
                <w:rFonts w:ascii="Times" w:hAnsi="Times"/>
                <w:sz w:val="24"/>
                <w:szCs w:val="24"/>
              </w:rPr>
            </w:pPr>
            <w:r w:rsidRPr="00B57855">
              <w:rPr>
                <w:rFonts w:ascii="Times" w:hAnsi="Times"/>
                <w:sz w:val="24"/>
                <w:szCs w:val="24"/>
              </w:rPr>
              <w:t xml:space="preserve"> 0,098157</w:t>
            </w:r>
          </w:p>
        </w:tc>
      </w:tr>
    </w:tbl>
    <w:p w:rsidR="004E64C1" w:rsidRDefault="004E64C1" w:rsidP="00DF7BA9">
      <w:pPr>
        <w:spacing w:line="360" w:lineRule="auto"/>
        <w:rPr>
          <w:rFonts w:ascii="Times New Roman" w:hAnsi="Times New Roman" w:cs="Times New Roman"/>
          <w:bCs/>
          <w:iCs/>
          <w:sz w:val="24"/>
          <w:szCs w:val="24"/>
        </w:rPr>
      </w:pPr>
    </w:p>
    <w:tbl>
      <w:tblPr>
        <w:tblStyle w:val="Tabelacomgrade"/>
        <w:tblW w:w="0" w:type="auto"/>
        <w:tblInd w:w="720" w:type="dxa"/>
        <w:tblLook w:val="04A0"/>
      </w:tblPr>
      <w:tblGrid>
        <w:gridCol w:w="2664"/>
        <w:gridCol w:w="2710"/>
        <w:gridCol w:w="2626"/>
      </w:tblGrid>
      <w:tr w:rsidR="00DF7BA9" w:rsidRPr="00B57855" w:rsidTr="004E64C1">
        <w:tc>
          <w:tcPr>
            <w:tcW w:w="2664" w:type="dxa"/>
            <w:vMerge w:val="restart"/>
          </w:tcPr>
          <w:p w:rsidR="00DF7BA9" w:rsidRPr="00B57855" w:rsidRDefault="00DF7BA9" w:rsidP="00B57855">
            <w:pPr>
              <w:pStyle w:val="PargrafodaLista"/>
              <w:ind w:left="0"/>
              <w:jc w:val="center"/>
              <w:rPr>
                <w:rFonts w:ascii="Times" w:hAnsi="Times"/>
                <w:b/>
                <w:sz w:val="24"/>
                <w:szCs w:val="24"/>
              </w:rPr>
            </w:pPr>
            <w:r w:rsidRPr="00B57855">
              <w:rPr>
                <w:rFonts w:ascii="Times" w:hAnsi="Times"/>
                <w:b/>
                <w:sz w:val="24"/>
                <w:szCs w:val="24"/>
              </w:rPr>
              <w:t>TAM</w:t>
            </w:r>
          </w:p>
        </w:tc>
        <w:tc>
          <w:tcPr>
            <w:tcW w:w="5336" w:type="dxa"/>
            <w:gridSpan w:val="2"/>
          </w:tcPr>
          <w:p w:rsidR="00DF7BA9" w:rsidRPr="00B57855" w:rsidRDefault="00DF7BA9" w:rsidP="00B57855">
            <w:pPr>
              <w:pStyle w:val="PargrafodaLista"/>
              <w:ind w:left="0"/>
              <w:jc w:val="center"/>
              <w:rPr>
                <w:rFonts w:ascii="Times" w:hAnsi="Times"/>
                <w:b/>
                <w:sz w:val="24"/>
                <w:szCs w:val="24"/>
              </w:rPr>
            </w:pPr>
            <w:r w:rsidRPr="00B57855">
              <w:rPr>
                <w:rFonts w:ascii="Times" w:hAnsi="Times"/>
                <w:b/>
                <w:sz w:val="24"/>
                <w:szCs w:val="24"/>
              </w:rPr>
              <w:t>RETORNO SOBRE PE E PL</w:t>
            </w:r>
          </w:p>
        </w:tc>
      </w:tr>
      <w:tr w:rsidR="00DF7BA9" w:rsidRPr="00B57855" w:rsidTr="004E64C1">
        <w:tc>
          <w:tcPr>
            <w:tcW w:w="2664" w:type="dxa"/>
            <w:vMerge/>
          </w:tcPr>
          <w:p w:rsidR="00DF7BA9" w:rsidRPr="00B57855" w:rsidRDefault="00DF7BA9" w:rsidP="00B57855">
            <w:pPr>
              <w:pStyle w:val="PargrafodaLista"/>
              <w:ind w:left="0"/>
              <w:jc w:val="center"/>
              <w:rPr>
                <w:rFonts w:ascii="Times" w:hAnsi="Times"/>
                <w:b/>
                <w:sz w:val="24"/>
                <w:szCs w:val="24"/>
              </w:rPr>
            </w:pPr>
          </w:p>
        </w:tc>
        <w:tc>
          <w:tcPr>
            <w:tcW w:w="2710" w:type="dxa"/>
          </w:tcPr>
          <w:p w:rsidR="00DF7BA9" w:rsidRPr="00B57855" w:rsidRDefault="00DF7BA9" w:rsidP="00B57855">
            <w:pPr>
              <w:pStyle w:val="PargrafodaLista"/>
              <w:ind w:left="0"/>
              <w:jc w:val="center"/>
              <w:rPr>
                <w:rFonts w:ascii="Times" w:hAnsi="Times"/>
                <w:b/>
                <w:sz w:val="24"/>
                <w:szCs w:val="24"/>
              </w:rPr>
            </w:pPr>
            <w:r w:rsidRPr="00B57855">
              <w:rPr>
                <w:rFonts w:ascii="Times" w:hAnsi="Times"/>
                <w:b/>
                <w:sz w:val="24"/>
                <w:szCs w:val="24"/>
              </w:rPr>
              <w:t>2011</w:t>
            </w:r>
          </w:p>
        </w:tc>
        <w:tc>
          <w:tcPr>
            <w:tcW w:w="2626" w:type="dxa"/>
          </w:tcPr>
          <w:p w:rsidR="00DF7BA9" w:rsidRPr="00B57855" w:rsidRDefault="00DF7BA9" w:rsidP="00B57855">
            <w:pPr>
              <w:pStyle w:val="PargrafodaLista"/>
              <w:ind w:left="0"/>
              <w:jc w:val="center"/>
              <w:rPr>
                <w:rFonts w:ascii="Times" w:hAnsi="Times"/>
                <w:b/>
                <w:sz w:val="24"/>
                <w:szCs w:val="24"/>
              </w:rPr>
            </w:pPr>
            <w:r w:rsidRPr="00B57855">
              <w:rPr>
                <w:rFonts w:ascii="Times" w:hAnsi="Times"/>
                <w:b/>
                <w:sz w:val="24"/>
                <w:szCs w:val="24"/>
              </w:rPr>
              <w:t>2010</w:t>
            </w:r>
          </w:p>
        </w:tc>
      </w:tr>
      <w:tr w:rsidR="00DF7BA9" w:rsidRPr="00B57855" w:rsidTr="004E64C1">
        <w:tc>
          <w:tcPr>
            <w:tcW w:w="2664" w:type="dxa"/>
          </w:tcPr>
          <w:p w:rsidR="00DF7BA9" w:rsidRPr="00B57855" w:rsidRDefault="00DF7BA9" w:rsidP="004E64C1">
            <w:pPr>
              <w:pStyle w:val="PargrafodaLista"/>
              <w:ind w:left="0"/>
              <w:rPr>
                <w:rFonts w:ascii="Times" w:hAnsi="Times"/>
                <w:sz w:val="24"/>
                <w:szCs w:val="24"/>
              </w:rPr>
            </w:pPr>
            <w:r w:rsidRPr="00B57855">
              <w:rPr>
                <w:rFonts w:ascii="Times" w:hAnsi="Times" w:cs="Times New Roman"/>
                <w:color w:val="000000"/>
                <w:sz w:val="24"/>
                <w:szCs w:val="24"/>
              </w:rPr>
              <w:t>Fluxo de Caixa das Atividades Operacionais - Dividendo</w:t>
            </w:r>
          </w:p>
        </w:tc>
        <w:tc>
          <w:tcPr>
            <w:tcW w:w="2710" w:type="dxa"/>
          </w:tcPr>
          <w:p w:rsidR="00DF7BA9" w:rsidRPr="00B57855" w:rsidRDefault="004E64C1" w:rsidP="004E64C1">
            <w:pPr>
              <w:pStyle w:val="PargrafodaLista"/>
              <w:ind w:left="0"/>
              <w:rPr>
                <w:rFonts w:ascii="Times" w:hAnsi="Times"/>
                <w:sz w:val="24"/>
                <w:szCs w:val="24"/>
              </w:rPr>
            </w:pPr>
            <w:r>
              <w:rPr>
                <w:rFonts w:ascii="Times" w:hAnsi="Times"/>
                <w:sz w:val="24"/>
                <w:szCs w:val="24"/>
              </w:rPr>
              <w:t xml:space="preserve">R$ </w:t>
            </w:r>
            <w:r w:rsidR="00DF7BA9" w:rsidRPr="00B57855">
              <w:rPr>
                <w:rFonts w:ascii="Times" w:hAnsi="Times"/>
                <w:sz w:val="24"/>
                <w:szCs w:val="24"/>
              </w:rPr>
              <w:t>602.520</w:t>
            </w:r>
          </w:p>
        </w:tc>
        <w:tc>
          <w:tcPr>
            <w:tcW w:w="2626" w:type="dxa"/>
          </w:tcPr>
          <w:p w:rsidR="00DF7BA9" w:rsidRPr="00B57855" w:rsidRDefault="004E64C1" w:rsidP="004E64C1">
            <w:pPr>
              <w:pStyle w:val="PargrafodaLista"/>
              <w:ind w:left="0"/>
              <w:rPr>
                <w:rFonts w:ascii="Times" w:hAnsi="Times"/>
                <w:sz w:val="24"/>
                <w:szCs w:val="24"/>
              </w:rPr>
            </w:pPr>
            <w:r>
              <w:rPr>
                <w:rFonts w:ascii="Times" w:hAnsi="Times"/>
                <w:sz w:val="24"/>
                <w:szCs w:val="24"/>
              </w:rPr>
              <w:t xml:space="preserve">R$ </w:t>
            </w:r>
            <w:r w:rsidR="00DF7BA9" w:rsidRPr="00B57855">
              <w:rPr>
                <w:rFonts w:ascii="Times" w:hAnsi="Times"/>
                <w:sz w:val="24"/>
                <w:szCs w:val="24"/>
              </w:rPr>
              <w:t>636.801</w:t>
            </w:r>
          </w:p>
        </w:tc>
      </w:tr>
      <w:tr w:rsidR="00DF7BA9" w:rsidRPr="00B57855" w:rsidTr="004E64C1">
        <w:tc>
          <w:tcPr>
            <w:tcW w:w="2664" w:type="dxa"/>
          </w:tcPr>
          <w:p w:rsidR="00DF7BA9" w:rsidRPr="00B57855" w:rsidRDefault="00DF7BA9" w:rsidP="004E64C1">
            <w:pPr>
              <w:pStyle w:val="PargrafodaLista"/>
              <w:ind w:left="0"/>
              <w:rPr>
                <w:rFonts w:ascii="Times" w:hAnsi="Times"/>
                <w:sz w:val="24"/>
                <w:szCs w:val="24"/>
              </w:rPr>
            </w:pPr>
            <w:r w:rsidRPr="00B57855">
              <w:rPr>
                <w:rFonts w:ascii="Times" w:hAnsi="Times"/>
                <w:sz w:val="24"/>
                <w:szCs w:val="24"/>
              </w:rPr>
              <w:t>PE- longo prazo + PL</w:t>
            </w:r>
          </w:p>
        </w:tc>
        <w:tc>
          <w:tcPr>
            <w:tcW w:w="2710" w:type="dxa"/>
          </w:tcPr>
          <w:p w:rsidR="00DF7BA9" w:rsidRPr="00B57855" w:rsidRDefault="00DF7BA9" w:rsidP="004E64C1">
            <w:pPr>
              <w:pStyle w:val="PargrafodaLista"/>
              <w:ind w:left="0"/>
              <w:rPr>
                <w:rFonts w:ascii="Times" w:hAnsi="Times"/>
                <w:sz w:val="24"/>
                <w:szCs w:val="24"/>
              </w:rPr>
            </w:pPr>
            <w:r w:rsidRPr="00B57855">
              <w:rPr>
                <w:rFonts w:ascii="Times" w:hAnsi="Times"/>
                <w:sz w:val="24"/>
                <w:szCs w:val="24"/>
              </w:rPr>
              <w:t>8.614.983 + 2.052.817</w:t>
            </w:r>
          </w:p>
        </w:tc>
        <w:tc>
          <w:tcPr>
            <w:tcW w:w="2626" w:type="dxa"/>
          </w:tcPr>
          <w:p w:rsidR="00DF7BA9" w:rsidRPr="00B57855" w:rsidRDefault="00DF7BA9" w:rsidP="004E64C1">
            <w:pPr>
              <w:pStyle w:val="PargrafodaLista"/>
              <w:ind w:left="0"/>
              <w:rPr>
                <w:rFonts w:ascii="Times" w:hAnsi="Times"/>
                <w:sz w:val="24"/>
                <w:szCs w:val="24"/>
              </w:rPr>
            </w:pPr>
            <w:r w:rsidRPr="00B57855">
              <w:rPr>
                <w:rFonts w:ascii="Times" w:hAnsi="Times"/>
                <w:sz w:val="24"/>
                <w:szCs w:val="24"/>
              </w:rPr>
              <w:t>6.838.150 + 2.421.913</w:t>
            </w:r>
          </w:p>
        </w:tc>
      </w:tr>
      <w:tr w:rsidR="00DF7BA9" w:rsidRPr="00B57855" w:rsidTr="004E64C1">
        <w:tc>
          <w:tcPr>
            <w:tcW w:w="2664" w:type="dxa"/>
          </w:tcPr>
          <w:p w:rsidR="00DF7BA9" w:rsidRPr="00B57855" w:rsidRDefault="00DF7BA9" w:rsidP="004E64C1">
            <w:pPr>
              <w:pStyle w:val="PargrafodaLista"/>
              <w:ind w:left="0"/>
              <w:rPr>
                <w:rFonts w:ascii="Times" w:hAnsi="Times"/>
                <w:sz w:val="24"/>
                <w:szCs w:val="24"/>
              </w:rPr>
            </w:pPr>
            <w:r w:rsidRPr="00B57855">
              <w:rPr>
                <w:rFonts w:ascii="Times" w:hAnsi="Times"/>
                <w:sz w:val="24"/>
                <w:szCs w:val="24"/>
              </w:rPr>
              <w:t>Índice</w:t>
            </w:r>
          </w:p>
        </w:tc>
        <w:tc>
          <w:tcPr>
            <w:tcW w:w="2710" w:type="dxa"/>
          </w:tcPr>
          <w:p w:rsidR="00DF7BA9" w:rsidRPr="00B57855" w:rsidRDefault="00DF7BA9" w:rsidP="004E64C1">
            <w:pPr>
              <w:pStyle w:val="PargrafodaLista"/>
              <w:ind w:left="0"/>
              <w:rPr>
                <w:rFonts w:ascii="Times" w:hAnsi="Times"/>
                <w:sz w:val="24"/>
                <w:szCs w:val="24"/>
              </w:rPr>
            </w:pPr>
            <w:r w:rsidRPr="00B57855">
              <w:rPr>
                <w:rFonts w:ascii="Times" w:hAnsi="Times"/>
                <w:sz w:val="24"/>
                <w:szCs w:val="24"/>
              </w:rPr>
              <w:t xml:space="preserve"> 0,05867</w:t>
            </w:r>
          </w:p>
        </w:tc>
        <w:tc>
          <w:tcPr>
            <w:tcW w:w="2626" w:type="dxa"/>
          </w:tcPr>
          <w:p w:rsidR="00DF7BA9" w:rsidRPr="00B57855" w:rsidRDefault="00DF7BA9" w:rsidP="004E64C1">
            <w:pPr>
              <w:pStyle w:val="PargrafodaLista"/>
              <w:ind w:left="0"/>
              <w:rPr>
                <w:rFonts w:ascii="Times" w:hAnsi="Times"/>
                <w:sz w:val="24"/>
                <w:szCs w:val="24"/>
              </w:rPr>
            </w:pPr>
            <w:r w:rsidRPr="00B57855">
              <w:rPr>
                <w:rFonts w:ascii="Times" w:hAnsi="Times"/>
                <w:sz w:val="24"/>
                <w:szCs w:val="24"/>
              </w:rPr>
              <w:t>0,068769</w:t>
            </w:r>
          </w:p>
        </w:tc>
      </w:tr>
    </w:tbl>
    <w:p w:rsidR="00DF7BA9" w:rsidRDefault="00DF7BA9" w:rsidP="00E400E0">
      <w:pPr>
        <w:spacing w:after="0" w:line="360" w:lineRule="auto"/>
        <w:ind w:firstLine="709"/>
        <w:jc w:val="both"/>
        <w:rPr>
          <w:rFonts w:ascii="Times New Roman" w:hAnsi="Times New Roman" w:cs="Times New Roman"/>
          <w:bCs/>
          <w:iCs/>
          <w:sz w:val="24"/>
          <w:szCs w:val="24"/>
        </w:rPr>
      </w:pPr>
    </w:p>
    <w:p w:rsidR="00DF7BA9" w:rsidRDefault="00DF7BA9" w:rsidP="00E400E0">
      <w:pPr>
        <w:spacing w:after="0" w:line="360" w:lineRule="auto"/>
        <w:ind w:firstLine="709"/>
        <w:jc w:val="both"/>
        <w:rPr>
          <w:rFonts w:ascii="Times" w:hAnsi="Times"/>
          <w:sz w:val="24"/>
          <w:szCs w:val="24"/>
        </w:rPr>
      </w:pPr>
      <w:r w:rsidRPr="00B57855">
        <w:rPr>
          <w:rFonts w:ascii="Times" w:hAnsi="Times"/>
          <w:sz w:val="24"/>
          <w:szCs w:val="24"/>
        </w:rPr>
        <w:t xml:space="preserve">Através do quociente de retorno sobre passivo exigível e patrimônio liquido calculado pelo fluxo de caixa de atividade operacional dividido pela soma do exigível </w:t>
      </w:r>
      <w:proofErr w:type="gramStart"/>
      <w:r w:rsidRPr="00B57855">
        <w:rPr>
          <w:rFonts w:ascii="Times" w:hAnsi="Times"/>
          <w:sz w:val="24"/>
          <w:szCs w:val="24"/>
        </w:rPr>
        <w:t>a longo prazo</w:t>
      </w:r>
      <w:proofErr w:type="gramEnd"/>
      <w:r w:rsidRPr="00B57855">
        <w:rPr>
          <w:rFonts w:ascii="Times" w:hAnsi="Times"/>
          <w:sz w:val="24"/>
          <w:szCs w:val="24"/>
        </w:rPr>
        <w:t xml:space="preserve"> e o patrimônio liquido  é possível medir a potencialidade de recuperação de caixa do negocio para os investidores  que mostra na TAM em 2010 um prazo de 0,068769 e em 2011 0,05867, já na GOL esse prazo em 2010 foi 0.098157 e em 2011 0,085349. O que provocou este aumento significativo foi a elevação no exigível </w:t>
      </w:r>
      <w:proofErr w:type="gramStart"/>
      <w:r w:rsidRPr="00B57855">
        <w:rPr>
          <w:rFonts w:ascii="Times" w:hAnsi="Times"/>
          <w:sz w:val="24"/>
          <w:szCs w:val="24"/>
        </w:rPr>
        <w:t>a longo prazo</w:t>
      </w:r>
      <w:proofErr w:type="gramEnd"/>
      <w:r w:rsidRPr="00B57855">
        <w:rPr>
          <w:rFonts w:ascii="Times" w:hAnsi="Times"/>
          <w:sz w:val="24"/>
          <w:szCs w:val="24"/>
        </w:rPr>
        <w:t xml:space="preserve"> e a redução de caixa operacional.</w:t>
      </w:r>
    </w:p>
    <w:p w:rsidR="00B57855" w:rsidRPr="00B57855" w:rsidRDefault="00B57855" w:rsidP="00B57855">
      <w:pPr>
        <w:spacing w:after="0" w:line="360" w:lineRule="auto"/>
        <w:ind w:firstLine="708"/>
        <w:jc w:val="both"/>
        <w:rPr>
          <w:rFonts w:ascii="Times" w:hAnsi="Times"/>
          <w:sz w:val="24"/>
          <w:szCs w:val="24"/>
        </w:rPr>
      </w:pPr>
    </w:p>
    <w:p w:rsidR="00DF7BA9" w:rsidRPr="00B57855" w:rsidRDefault="00103BD9" w:rsidP="00B57855">
      <w:pPr>
        <w:pStyle w:val="PargrafodaLista"/>
        <w:numPr>
          <w:ilvl w:val="0"/>
          <w:numId w:val="2"/>
        </w:numPr>
        <w:autoSpaceDE w:val="0"/>
        <w:autoSpaceDN w:val="0"/>
        <w:adjustRightInd w:val="0"/>
        <w:spacing w:after="0" w:line="360" w:lineRule="auto"/>
        <w:jc w:val="both"/>
        <w:rPr>
          <w:rFonts w:ascii="Times New Roman" w:hAnsi="Times New Roman" w:cs="Times New Roman"/>
          <w:b/>
          <w:sz w:val="24"/>
          <w:szCs w:val="24"/>
        </w:rPr>
      </w:pPr>
      <w:r w:rsidRPr="00103BD9">
        <w:rPr>
          <w:rFonts w:ascii="Times New Roman" w:hAnsi="Times New Roman" w:cs="Times New Roman"/>
          <w:b/>
          <w:sz w:val="24"/>
          <w:szCs w:val="24"/>
        </w:rPr>
        <w:t>Índice Retorno</w:t>
      </w:r>
      <w:r w:rsidR="00B57855">
        <w:rPr>
          <w:rFonts w:ascii="Times New Roman" w:hAnsi="Times New Roman" w:cs="Times New Roman"/>
          <w:b/>
          <w:sz w:val="24"/>
          <w:szCs w:val="24"/>
        </w:rPr>
        <w:t xml:space="preserve"> sobre o Passivo e Patrimônio Lí</w:t>
      </w:r>
      <w:r w:rsidRPr="00103BD9">
        <w:rPr>
          <w:rFonts w:ascii="Times New Roman" w:hAnsi="Times New Roman" w:cs="Times New Roman"/>
          <w:b/>
          <w:sz w:val="24"/>
          <w:szCs w:val="24"/>
        </w:rPr>
        <w:t>quido</w:t>
      </w:r>
    </w:p>
    <w:tbl>
      <w:tblPr>
        <w:tblpPr w:leftFromText="141" w:rightFromText="141" w:vertAnchor="text" w:horzAnchor="margin" w:tblpY="329"/>
        <w:tblW w:w="0" w:type="auto"/>
        <w:tblLayout w:type="fixed"/>
        <w:tblCellMar>
          <w:left w:w="70" w:type="dxa"/>
          <w:right w:w="70" w:type="dxa"/>
        </w:tblCellMar>
        <w:tblLook w:val="04A0"/>
      </w:tblPr>
      <w:tblGrid>
        <w:gridCol w:w="3898"/>
        <w:gridCol w:w="2268"/>
        <w:gridCol w:w="2282"/>
      </w:tblGrid>
      <w:tr w:rsidR="00103BD9" w:rsidRPr="00B57855" w:rsidTr="004E64C1">
        <w:trPr>
          <w:trHeight w:val="312"/>
        </w:trPr>
        <w:tc>
          <w:tcPr>
            <w:tcW w:w="3898" w:type="dxa"/>
            <w:tcBorders>
              <w:top w:val="single" w:sz="4" w:space="0" w:color="auto"/>
              <w:left w:val="single" w:sz="4" w:space="0" w:color="auto"/>
              <w:bottom w:val="nil"/>
              <w:right w:val="single" w:sz="4" w:space="0" w:color="auto"/>
            </w:tcBorders>
            <w:shd w:val="clear" w:color="auto" w:fill="auto"/>
            <w:noWrap/>
            <w:vAlign w:val="bottom"/>
            <w:hideMark/>
          </w:tcPr>
          <w:p w:rsidR="00103BD9" w:rsidRPr="00B57855" w:rsidRDefault="00103BD9" w:rsidP="00B57855">
            <w:pPr>
              <w:jc w:val="center"/>
              <w:rPr>
                <w:rFonts w:ascii="Times" w:hAnsi="Times" w:cs="Times New Roman"/>
                <w:b/>
                <w:color w:val="000000"/>
                <w:sz w:val="24"/>
                <w:szCs w:val="24"/>
              </w:rPr>
            </w:pPr>
            <w:r w:rsidRPr="00B57855">
              <w:rPr>
                <w:rFonts w:ascii="Times" w:hAnsi="Times" w:cs="Times New Roman"/>
                <w:b/>
                <w:bCs/>
                <w:sz w:val="24"/>
                <w:szCs w:val="24"/>
              </w:rPr>
              <w:t>GOL</w:t>
            </w:r>
          </w:p>
        </w:tc>
        <w:tc>
          <w:tcPr>
            <w:tcW w:w="455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03BD9" w:rsidRPr="00B57855" w:rsidRDefault="00103BD9" w:rsidP="00B57855">
            <w:pPr>
              <w:jc w:val="center"/>
              <w:rPr>
                <w:rFonts w:ascii="Times" w:hAnsi="Times" w:cs="Times New Roman"/>
                <w:b/>
                <w:color w:val="000000"/>
                <w:sz w:val="24"/>
                <w:szCs w:val="24"/>
              </w:rPr>
            </w:pPr>
            <w:r w:rsidRPr="00B57855">
              <w:rPr>
                <w:rFonts w:ascii="Times" w:hAnsi="Times" w:cs="Times New Roman"/>
                <w:b/>
                <w:color w:val="000000"/>
                <w:sz w:val="24"/>
                <w:szCs w:val="24"/>
              </w:rPr>
              <w:t>Retor</w:t>
            </w:r>
            <w:r w:rsidR="00B57855">
              <w:rPr>
                <w:rFonts w:ascii="Times" w:hAnsi="Times" w:cs="Times New Roman"/>
                <w:b/>
                <w:color w:val="000000"/>
                <w:sz w:val="24"/>
                <w:szCs w:val="24"/>
              </w:rPr>
              <w:t>no Passivo sobre o Patrimônio Lí</w:t>
            </w:r>
            <w:r w:rsidRPr="00B57855">
              <w:rPr>
                <w:rFonts w:ascii="Times" w:hAnsi="Times" w:cs="Times New Roman"/>
                <w:b/>
                <w:color w:val="000000"/>
                <w:sz w:val="24"/>
                <w:szCs w:val="24"/>
              </w:rPr>
              <w:t>quido</w:t>
            </w:r>
          </w:p>
        </w:tc>
      </w:tr>
      <w:tr w:rsidR="00103BD9" w:rsidRPr="00B57855" w:rsidTr="004E64C1">
        <w:trPr>
          <w:trHeight w:val="312"/>
        </w:trPr>
        <w:tc>
          <w:tcPr>
            <w:tcW w:w="3898" w:type="dxa"/>
            <w:tcBorders>
              <w:top w:val="nil"/>
              <w:left w:val="single" w:sz="4" w:space="0" w:color="auto"/>
              <w:bottom w:val="single" w:sz="4" w:space="0" w:color="auto"/>
              <w:right w:val="nil"/>
            </w:tcBorders>
            <w:shd w:val="clear" w:color="auto" w:fill="auto"/>
            <w:noWrap/>
            <w:vAlign w:val="bottom"/>
            <w:hideMark/>
          </w:tcPr>
          <w:p w:rsidR="00103BD9" w:rsidRPr="00B57855" w:rsidRDefault="00103BD9" w:rsidP="00B57855">
            <w:pPr>
              <w:jc w:val="center"/>
              <w:rPr>
                <w:rFonts w:ascii="Times" w:hAnsi="Times" w:cs="Times New Roman"/>
                <w:b/>
                <w:color w:val="000000"/>
                <w:sz w:val="24"/>
                <w:szCs w:val="24"/>
              </w:rPr>
            </w:pP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03BD9" w:rsidRPr="00B57855" w:rsidRDefault="00103BD9" w:rsidP="00B57855">
            <w:pPr>
              <w:jc w:val="center"/>
              <w:rPr>
                <w:rFonts w:ascii="Times" w:hAnsi="Times" w:cs="Times New Roman"/>
                <w:b/>
                <w:color w:val="000000"/>
                <w:sz w:val="24"/>
                <w:szCs w:val="24"/>
              </w:rPr>
            </w:pPr>
            <w:r w:rsidRPr="00B57855">
              <w:rPr>
                <w:rFonts w:ascii="Times" w:hAnsi="Times" w:cs="Times New Roman"/>
                <w:b/>
                <w:color w:val="000000"/>
                <w:sz w:val="24"/>
                <w:szCs w:val="24"/>
              </w:rPr>
              <w:t>2011</w:t>
            </w:r>
          </w:p>
        </w:tc>
        <w:tc>
          <w:tcPr>
            <w:tcW w:w="2282" w:type="dxa"/>
            <w:tcBorders>
              <w:top w:val="nil"/>
              <w:left w:val="nil"/>
              <w:bottom w:val="single" w:sz="4" w:space="0" w:color="auto"/>
              <w:right w:val="single" w:sz="4" w:space="0" w:color="auto"/>
            </w:tcBorders>
            <w:shd w:val="clear" w:color="auto" w:fill="auto"/>
            <w:noWrap/>
            <w:vAlign w:val="bottom"/>
            <w:hideMark/>
          </w:tcPr>
          <w:p w:rsidR="00103BD9" w:rsidRPr="00B57855" w:rsidRDefault="00103BD9" w:rsidP="00B57855">
            <w:pPr>
              <w:jc w:val="center"/>
              <w:rPr>
                <w:rFonts w:ascii="Times" w:hAnsi="Times" w:cs="Times New Roman"/>
                <w:b/>
                <w:color w:val="000000"/>
                <w:sz w:val="24"/>
                <w:szCs w:val="24"/>
              </w:rPr>
            </w:pPr>
            <w:r w:rsidRPr="00B57855">
              <w:rPr>
                <w:rFonts w:ascii="Times" w:hAnsi="Times" w:cs="Times New Roman"/>
                <w:b/>
                <w:color w:val="000000"/>
                <w:sz w:val="24"/>
                <w:szCs w:val="24"/>
              </w:rPr>
              <w:t>2010</w:t>
            </w:r>
          </w:p>
        </w:tc>
      </w:tr>
      <w:tr w:rsidR="00103BD9" w:rsidRPr="00B57855" w:rsidTr="004E64C1">
        <w:trPr>
          <w:trHeight w:val="312"/>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103BD9" w:rsidRPr="00B57855" w:rsidRDefault="00103BD9" w:rsidP="004E64C1">
            <w:pPr>
              <w:rPr>
                <w:rFonts w:ascii="Times" w:hAnsi="Times" w:cs="Times New Roman"/>
                <w:color w:val="000000"/>
                <w:sz w:val="24"/>
                <w:szCs w:val="24"/>
              </w:rPr>
            </w:pPr>
            <w:r w:rsidRPr="00B57855">
              <w:rPr>
                <w:rFonts w:ascii="Times" w:hAnsi="Times" w:cs="Times New Roman"/>
                <w:color w:val="000000"/>
                <w:sz w:val="24"/>
                <w:szCs w:val="24"/>
              </w:rPr>
              <w:t xml:space="preserve">Fluxo de Caixa das Atividades </w:t>
            </w:r>
            <w:r w:rsidRPr="00B57855">
              <w:rPr>
                <w:rFonts w:ascii="Times" w:hAnsi="Times" w:cs="Times New Roman"/>
                <w:color w:val="000000"/>
                <w:sz w:val="24"/>
                <w:szCs w:val="24"/>
              </w:rPr>
              <w:lastRenderedPageBreak/>
              <w:t xml:space="preserve">Operacionais </w:t>
            </w:r>
          </w:p>
        </w:tc>
        <w:tc>
          <w:tcPr>
            <w:tcW w:w="2268" w:type="dxa"/>
            <w:tcBorders>
              <w:top w:val="nil"/>
              <w:left w:val="nil"/>
              <w:bottom w:val="single" w:sz="4" w:space="0" w:color="auto"/>
              <w:right w:val="single" w:sz="4" w:space="0" w:color="auto"/>
            </w:tcBorders>
            <w:shd w:val="clear" w:color="auto" w:fill="auto"/>
            <w:noWrap/>
            <w:vAlign w:val="bottom"/>
            <w:hideMark/>
          </w:tcPr>
          <w:p w:rsidR="00103BD9" w:rsidRPr="00B57855" w:rsidRDefault="00103BD9" w:rsidP="004E64C1">
            <w:pPr>
              <w:jc w:val="right"/>
              <w:rPr>
                <w:rFonts w:ascii="Times" w:hAnsi="Times" w:cs="Times New Roman"/>
                <w:color w:val="000000"/>
                <w:sz w:val="24"/>
                <w:szCs w:val="24"/>
              </w:rPr>
            </w:pPr>
            <w:r w:rsidRPr="00B57855">
              <w:rPr>
                <w:rFonts w:ascii="Times" w:hAnsi="Times" w:cs="Times New Roman"/>
                <w:color w:val="000000"/>
                <w:sz w:val="24"/>
                <w:szCs w:val="24"/>
              </w:rPr>
              <w:lastRenderedPageBreak/>
              <w:t xml:space="preserve"> R$</w:t>
            </w:r>
            <w:r w:rsidRPr="00B57855">
              <w:rPr>
                <w:rFonts w:ascii="Times" w:hAnsi="Times" w:cs="Times New Roman"/>
                <w:sz w:val="24"/>
                <w:szCs w:val="24"/>
              </w:rPr>
              <w:t>(</w:t>
            </w:r>
            <w:r w:rsidRPr="00B57855">
              <w:rPr>
                <w:rFonts w:ascii="Times" w:hAnsi="Times" w:cs="Times New Roman"/>
                <w:bCs/>
                <w:sz w:val="24"/>
                <w:szCs w:val="24"/>
              </w:rPr>
              <w:t>602.520</w:t>
            </w:r>
            <w:r w:rsidRPr="00B57855">
              <w:rPr>
                <w:rFonts w:ascii="Times" w:hAnsi="Times" w:cs="Times New Roman"/>
                <w:sz w:val="24"/>
                <w:szCs w:val="24"/>
              </w:rPr>
              <w:t>.000)</w:t>
            </w:r>
          </w:p>
        </w:tc>
        <w:tc>
          <w:tcPr>
            <w:tcW w:w="2282" w:type="dxa"/>
            <w:tcBorders>
              <w:top w:val="nil"/>
              <w:left w:val="nil"/>
              <w:bottom w:val="single" w:sz="4" w:space="0" w:color="auto"/>
              <w:right w:val="single" w:sz="4" w:space="0" w:color="auto"/>
            </w:tcBorders>
            <w:shd w:val="clear" w:color="auto" w:fill="auto"/>
            <w:noWrap/>
            <w:vAlign w:val="bottom"/>
            <w:hideMark/>
          </w:tcPr>
          <w:p w:rsidR="00103BD9" w:rsidRPr="00B57855" w:rsidRDefault="00103BD9" w:rsidP="004E64C1">
            <w:pPr>
              <w:jc w:val="right"/>
              <w:rPr>
                <w:rFonts w:ascii="Times" w:hAnsi="Times" w:cs="Times New Roman"/>
                <w:color w:val="000000"/>
                <w:sz w:val="24"/>
                <w:szCs w:val="24"/>
              </w:rPr>
            </w:pPr>
            <w:r w:rsidRPr="00B57855">
              <w:rPr>
                <w:rFonts w:ascii="Times" w:hAnsi="Times" w:cs="Times New Roman"/>
                <w:color w:val="000000"/>
                <w:sz w:val="24"/>
                <w:szCs w:val="24"/>
              </w:rPr>
              <w:t xml:space="preserve"> R$</w:t>
            </w:r>
            <w:r w:rsidRPr="00B57855">
              <w:rPr>
                <w:rFonts w:ascii="Times" w:hAnsi="Times" w:cs="Times New Roman"/>
                <w:sz w:val="24"/>
                <w:szCs w:val="24"/>
              </w:rPr>
              <w:t>723.897.000</w:t>
            </w:r>
          </w:p>
        </w:tc>
      </w:tr>
      <w:tr w:rsidR="00103BD9" w:rsidRPr="00B57855" w:rsidTr="004E64C1">
        <w:trPr>
          <w:trHeight w:val="312"/>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103BD9" w:rsidRPr="00B57855" w:rsidRDefault="00103BD9" w:rsidP="004E64C1">
            <w:pPr>
              <w:rPr>
                <w:rFonts w:ascii="Times" w:hAnsi="Times" w:cs="Times New Roman"/>
                <w:color w:val="000000"/>
                <w:sz w:val="24"/>
                <w:szCs w:val="24"/>
              </w:rPr>
            </w:pPr>
            <w:r w:rsidRPr="00B57855">
              <w:rPr>
                <w:rFonts w:ascii="Times" w:hAnsi="Times" w:cs="Times New Roman"/>
                <w:color w:val="000000"/>
                <w:sz w:val="24"/>
                <w:szCs w:val="24"/>
              </w:rPr>
              <w:lastRenderedPageBreak/>
              <w:t>Passivo + Patrimônio Liquido</w:t>
            </w:r>
          </w:p>
        </w:tc>
        <w:tc>
          <w:tcPr>
            <w:tcW w:w="2268" w:type="dxa"/>
            <w:tcBorders>
              <w:top w:val="nil"/>
              <w:left w:val="nil"/>
              <w:bottom w:val="single" w:sz="4" w:space="0" w:color="auto"/>
              <w:right w:val="single" w:sz="4" w:space="0" w:color="auto"/>
            </w:tcBorders>
            <w:shd w:val="clear" w:color="auto" w:fill="auto"/>
            <w:noWrap/>
            <w:vAlign w:val="bottom"/>
            <w:hideMark/>
          </w:tcPr>
          <w:p w:rsidR="00103BD9" w:rsidRPr="00B57855" w:rsidRDefault="00103BD9" w:rsidP="004E64C1">
            <w:pPr>
              <w:jc w:val="right"/>
              <w:rPr>
                <w:rFonts w:ascii="Times" w:hAnsi="Times" w:cs="Times New Roman"/>
                <w:color w:val="000000"/>
                <w:sz w:val="24"/>
                <w:szCs w:val="24"/>
              </w:rPr>
            </w:pPr>
            <w:r w:rsidRPr="00B57855">
              <w:rPr>
                <w:rFonts w:ascii="Times" w:hAnsi="Times" w:cs="Times New Roman"/>
                <w:color w:val="000000"/>
                <w:sz w:val="24"/>
                <w:szCs w:val="24"/>
              </w:rPr>
              <w:t xml:space="preserve"> R$</w:t>
            </w:r>
            <w:r w:rsidRPr="00B57855">
              <w:rPr>
                <w:rFonts w:ascii="Times" w:hAnsi="Times" w:cs="Times New Roman"/>
                <w:sz w:val="24"/>
                <w:szCs w:val="24"/>
              </w:rPr>
              <w:t>10.655.141.000</w:t>
            </w:r>
          </w:p>
        </w:tc>
        <w:tc>
          <w:tcPr>
            <w:tcW w:w="2282" w:type="dxa"/>
            <w:tcBorders>
              <w:top w:val="nil"/>
              <w:left w:val="nil"/>
              <w:bottom w:val="single" w:sz="4" w:space="0" w:color="auto"/>
              <w:right w:val="single" w:sz="4" w:space="0" w:color="auto"/>
            </w:tcBorders>
            <w:shd w:val="clear" w:color="auto" w:fill="auto"/>
            <w:noWrap/>
            <w:vAlign w:val="bottom"/>
            <w:hideMark/>
          </w:tcPr>
          <w:p w:rsidR="00103BD9" w:rsidRPr="00B57855" w:rsidRDefault="00103BD9" w:rsidP="004E64C1">
            <w:pPr>
              <w:jc w:val="right"/>
              <w:rPr>
                <w:rFonts w:ascii="Times" w:hAnsi="Times" w:cs="Times New Roman"/>
                <w:color w:val="000000"/>
                <w:sz w:val="24"/>
                <w:szCs w:val="24"/>
              </w:rPr>
            </w:pPr>
            <w:r w:rsidRPr="00B57855">
              <w:rPr>
                <w:rFonts w:ascii="Times" w:hAnsi="Times" w:cs="Times New Roman"/>
                <w:color w:val="000000"/>
                <w:sz w:val="24"/>
                <w:szCs w:val="24"/>
              </w:rPr>
              <w:t xml:space="preserve"> R$</w:t>
            </w:r>
            <w:r w:rsidRPr="00B57855">
              <w:rPr>
                <w:rFonts w:ascii="Times" w:hAnsi="Times" w:cs="Times New Roman"/>
                <w:sz w:val="24"/>
                <w:szCs w:val="24"/>
              </w:rPr>
              <w:t>9.063.847.000</w:t>
            </w:r>
          </w:p>
        </w:tc>
      </w:tr>
      <w:tr w:rsidR="00103BD9" w:rsidRPr="00B57855" w:rsidTr="004E64C1">
        <w:trPr>
          <w:trHeight w:val="312"/>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103BD9" w:rsidRPr="00B57855" w:rsidRDefault="00103BD9" w:rsidP="004E64C1">
            <w:pPr>
              <w:rPr>
                <w:rFonts w:ascii="Times" w:hAnsi="Times" w:cs="Times New Roman"/>
                <w:color w:val="000000"/>
                <w:sz w:val="24"/>
                <w:szCs w:val="24"/>
              </w:rPr>
            </w:pPr>
            <w:r w:rsidRPr="00B57855">
              <w:rPr>
                <w:rFonts w:ascii="Times" w:hAnsi="Times" w:cs="Times New Roman"/>
                <w:color w:val="000000"/>
                <w:sz w:val="24"/>
                <w:szCs w:val="24"/>
              </w:rPr>
              <w:t>Índice</w:t>
            </w:r>
          </w:p>
        </w:tc>
        <w:tc>
          <w:tcPr>
            <w:tcW w:w="2268" w:type="dxa"/>
            <w:tcBorders>
              <w:top w:val="nil"/>
              <w:left w:val="nil"/>
              <w:bottom w:val="single" w:sz="4" w:space="0" w:color="auto"/>
              <w:right w:val="single" w:sz="4" w:space="0" w:color="auto"/>
            </w:tcBorders>
            <w:shd w:val="clear" w:color="auto" w:fill="auto"/>
            <w:noWrap/>
            <w:vAlign w:val="bottom"/>
            <w:hideMark/>
          </w:tcPr>
          <w:p w:rsidR="00103BD9" w:rsidRPr="00B57855" w:rsidRDefault="00103BD9" w:rsidP="004E64C1">
            <w:pPr>
              <w:jc w:val="right"/>
              <w:rPr>
                <w:rFonts w:ascii="Times" w:hAnsi="Times" w:cs="Times New Roman"/>
                <w:color w:val="000000"/>
                <w:sz w:val="24"/>
                <w:szCs w:val="24"/>
              </w:rPr>
            </w:pPr>
            <w:r w:rsidRPr="00B57855">
              <w:rPr>
                <w:rFonts w:ascii="Times" w:hAnsi="Times" w:cs="Times New Roman"/>
                <w:color w:val="000000"/>
                <w:sz w:val="24"/>
                <w:szCs w:val="24"/>
              </w:rPr>
              <w:t>0,06</w:t>
            </w:r>
          </w:p>
        </w:tc>
        <w:tc>
          <w:tcPr>
            <w:tcW w:w="2282" w:type="dxa"/>
            <w:tcBorders>
              <w:top w:val="nil"/>
              <w:left w:val="nil"/>
              <w:bottom w:val="single" w:sz="4" w:space="0" w:color="auto"/>
              <w:right w:val="single" w:sz="4" w:space="0" w:color="auto"/>
            </w:tcBorders>
            <w:shd w:val="clear" w:color="auto" w:fill="auto"/>
            <w:noWrap/>
            <w:vAlign w:val="bottom"/>
            <w:hideMark/>
          </w:tcPr>
          <w:p w:rsidR="00103BD9" w:rsidRPr="00B57855" w:rsidRDefault="00103BD9" w:rsidP="004E64C1">
            <w:pPr>
              <w:jc w:val="right"/>
              <w:rPr>
                <w:rFonts w:ascii="Times" w:hAnsi="Times" w:cs="Times New Roman"/>
                <w:color w:val="000000"/>
                <w:sz w:val="24"/>
                <w:szCs w:val="24"/>
              </w:rPr>
            </w:pPr>
            <w:r w:rsidRPr="00B57855">
              <w:rPr>
                <w:rFonts w:ascii="Times" w:hAnsi="Times" w:cs="Times New Roman"/>
                <w:color w:val="000000"/>
                <w:sz w:val="24"/>
                <w:szCs w:val="24"/>
              </w:rPr>
              <w:t>0,08</w:t>
            </w:r>
          </w:p>
        </w:tc>
      </w:tr>
    </w:tbl>
    <w:p w:rsidR="00103BD9" w:rsidRPr="00B57855" w:rsidRDefault="00103BD9" w:rsidP="00103BD9">
      <w:pPr>
        <w:pStyle w:val="PargrafodaLista"/>
        <w:rPr>
          <w:rFonts w:ascii="Times" w:hAnsi="Times"/>
          <w:sz w:val="24"/>
          <w:szCs w:val="24"/>
        </w:rPr>
      </w:pPr>
    </w:p>
    <w:p w:rsidR="00DF7BA9" w:rsidRPr="00B57855" w:rsidRDefault="00DF7BA9" w:rsidP="00DF7BA9">
      <w:pPr>
        <w:spacing w:line="360" w:lineRule="auto"/>
        <w:rPr>
          <w:rFonts w:ascii="Times" w:hAnsi="Times" w:cs="Times New Roman"/>
          <w:bCs/>
          <w:iCs/>
          <w:sz w:val="24"/>
          <w:szCs w:val="24"/>
        </w:rPr>
      </w:pPr>
    </w:p>
    <w:p w:rsidR="00162A1C" w:rsidRPr="00B57855" w:rsidRDefault="00162A1C" w:rsidP="00162A1C">
      <w:pPr>
        <w:spacing w:line="360" w:lineRule="auto"/>
        <w:rPr>
          <w:rFonts w:ascii="Times" w:hAnsi="Times" w:cs="Times New Roman"/>
          <w:bCs/>
          <w:iCs/>
          <w:sz w:val="24"/>
          <w:szCs w:val="24"/>
        </w:rPr>
      </w:pPr>
    </w:p>
    <w:p w:rsidR="00103BD9" w:rsidRPr="00B57855" w:rsidRDefault="00103BD9" w:rsidP="00162A1C">
      <w:pPr>
        <w:spacing w:after="0" w:line="360" w:lineRule="auto"/>
        <w:rPr>
          <w:rFonts w:ascii="Times" w:hAnsi="Times"/>
          <w:b/>
          <w:sz w:val="24"/>
          <w:szCs w:val="24"/>
        </w:rPr>
      </w:pPr>
    </w:p>
    <w:tbl>
      <w:tblPr>
        <w:tblpPr w:leftFromText="141" w:rightFromText="141" w:vertAnchor="text" w:horzAnchor="margin" w:tblpY="329"/>
        <w:tblW w:w="0" w:type="auto"/>
        <w:tblLayout w:type="fixed"/>
        <w:tblCellMar>
          <w:left w:w="70" w:type="dxa"/>
          <w:right w:w="70" w:type="dxa"/>
        </w:tblCellMar>
        <w:tblLook w:val="04A0"/>
      </w:tblPr>
      <w:tblGrid>
        <w:gridCol w:w="3898"/>
        <w:gridCol w:w="2268"/>
        <w:gridCol w:w="2282"/>
      </w:tblGrid>
      <w:tr w:rsidR="00103BD9" w:rsidRPr="00B57855" w:rsidTr="004E64C1">
        <w:trPr>
          <w:trHeight w:val="312"/>
        </w:trPr>
        <w:tc>
          <w:tcPr>
            <w:tcW w:w="3898" w:type="dxa"/>
            <w:tcBorders>
              <w:top w:val="single" w:sz="4" w:space="0" w:color="auto"/>
              <w:left w:val="single" w:sz="4" w:space="0" w:color="auto"/>
              <w:bottom w:val="nil"/>
              <w:right w:val="single" w:sz="4" w:space="0" w:color="auto"/>
            </w:tcBorders>
            <w:shd w:val="clear" w:color="auto" w:fill="auto"/>
            <w:noWrap/>
            <w:vAlign w:val="bottom"/>
            <w:hideMark/>
          </w:tcPr>
          <w:p w:rsidR="00103BD9" w:rsidRPr="00B57855" w:rsidRDefault="00103BD9" w:rsidP="00B57855">
            <w:pPr>
              <w:jc w:val="center"/>
              <w:rPr>
                <w:rFonts w:ascii="Times" w:hAnsi="Times" w:cs="Times New Roman"/>
                <w:b/>
                <w:color w:val="000000"/>
                <w:sz w:val="24"/>
                <w:szCs w:val="24"/>
              </w:rPr>
            </w:pPr>
            <w:r w:rsidRPr="00B57855">
              <w:rPr>
                <w:rFonts w:ascii="Times" w:hAnsi="Times" w:cs="Times New Roman"/>
                <w:b/>
                <w:bCs/>
                <w:sz w:val="24"/>
                <w:szCs w:val="24"/>
              </w:rPr>
              <w:t>TAM</w:t>
            </w:r>
          </w:p>
        </w:tc>
        <w:tc>
          <w:tcPr>
            <w:tcW w:w="455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03BD9" w:rsidRPr="00B57855" w:rsidRDefault="00103BD9" w:rsidP="00B57855">
            <w:pPr>
              <w:jc w:val="center"/>
              <w:rPr>
                <w:rFonts w:ascii="Times" w:hAnsi="Times" w:cs="Times New Roman"/>
                <w:b/>
                <w:color w:val="000000"/>
                <w:sz w:val="24"/>
                <w:szCs w:val="24"/>
              </w:rPr>
            </w:pPr>
            <w:r w:rsidRPr="00B57855">
              <w:rPr>
                <w:rFonts w:ascii="Times" w:hAnsi="Times" w:cs="Times New Roman"/>
                <w:b/>
                <w:color w:val="000000"/>
                <w:sz w:val="24"/>
                <w:szCs w:val="24"/>
              </w:rPr>
              <w:t>Retor</w:t>
            </w:r>
            <w:r w:rsidR="00B57855">
              <w:rPr>
                <w:rFonts w:ascii="Times" w:hAnsi="Times" w:cs="Times New Roman"/>
                <w:b/>
                <w:color w:val="000000"/>
                <w:sz w:val="24"/>
                <w:szCs w:val="24"/>
              </w:rPr>
              <w:t>no Passivo sobre o Patrimônio Lí</w:t>
            </w:r>
            <w:r w:rsidRPr="00B57855">
              <w:rPr>
                <w:rFonts w:ascii="Times" w:hAnsi="Times" w:cs="Times New Roman"/>
                <w:b/>
                <w:color w:val="000000"/>
                <w:sz w:val="24"/>
                <w:szCs w:val="24"/>
              </w:rPr>
              <w:t>quido</w:t>
            </w:r>
          </w:p>
        </w:tc>
      </w:tr>
      <w:tr w:rsidR="00103BD9" w:rsidRPr="00B57855" w:rsidTr="004E64C1">
        <w:trPr>
          <w:trHeight w:val="312"/>
        </w:trPr>
        <w:tc>
          <w:tcPr>
            <w:tcW w:w="3898" w:type="dxa"/>
            <w:tcBorders>
              <w:top w:val="nil"/>
              <w:left w:val="single" w:sz="4" w:space="0" w:color="auto"/>
              <w:bottom w:val="single" w:sz="4" w:space="0" w:color="auto"/>
              <w:right w:val="nil"/>
            </w:tcBorders>
            <w:shd w:val="clear" w:color="auto" w:fill="auto"/>
            <w:noWrap/>
            <w:vAlign w:val="bottom"/>
            <w:hideMark/>
          </w:tcPr>
          <w:p w:rsidR="00103BD9" w:rsidRPr="00B57855" w:rsidRDefault="00103BD9" w:rsidP="00B57855">
            <w:pPr>
              <w:jc w:val="center"/>
              <w:rPr>
                <w:rFonts w:ascii="Times" w:hAnsi="Times" w:cs="Times New Roman"/>
                <w:b/>
                <w:color w:val="000000"/>
                <w:sz w:val="24"/>
                <w:szCs w:val="24"/>
              </w:rPr>
            </w:pP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03BD9" w:rsidRPr="00B57855" w:rsidRDefault="00103BD9" w:rsidP="00B57855">
            <w:pPr>
              <w:jc w:val="center"/>
              <w:rPr>
                <w:rFonts w:ascii="Times" w:hAnsi="Times" w:cs="Times New Roman"/>
                <w:b/>
                <w:color w:val="000000"/>
                <w:sz w:val="24"/>
                <w:szCs w:val="24"/>
              </w:rPr>
            </w:pPr>
            <w:r w:rsidRPr="00B57855">
              <w:rPr>
                <w:rFonts w:ascii="Times" w:hAnsi="Times" w:cs="Times New Roman"/>
                <w:b/>
                <w:color w:val="000000"/>
                <w:sz w:val="24"/>
                <w:szCs w:val="24"/>
              </w:rPr>
              <w:t>2011</w:t>
            </w:r>
          </w:p>
        </w:tc>
        <w:tc>
          <w:tcPr>
            <w:tcW w:w="2282" w:type="dxa"/>
            <w:tcBorders>
              <w:top w:val="nil"/>
              <w:left w:val="nil"/>
              <w:bottom w:val="single" w:sz="4" w:space="0" w:color="auto"/>
              <w:right w:val="single" w:sz="4" w:space="0" w:color="auto"/>
            </w:tcBorders>
            <w:shd w:val="clear" w:color="auto" w:fill="auto"/>
            <w:noWrap/>
            <w:vAlign w:val="bottom"/>
            <w:hideMark/>
          </w:tcPr>
          <w:p w:rsidR="00103BD9" w:rsidRPr="00B57855" w:rsidRDefault="00103BD9" w:rsidP="00B57855">
            <w:pPr>
              <w:jc w:val="center"/>
              <w:rPr>
                <w:rFonts w:ascii="Times" w:hAnsi="Times" w:cs="Times New Roman"/>
                <w:b/>
                <w:color w:val="000000"/>
                <w:sz w:val="24"/>
                <w:szCs w:val="24"/>
              </w:rPr>
            </w:pPr>
            <w:r w:rsidRPr="00B57855">
              <w:rPr>
                <w:rFonts w:ascii="Times" w:hAnsi="Times" w:cs="Times New Roman"/>
                <w:b/>
                <w:color w:val="000000"/>
                <w:sz w:val="24"/>
                <w:szCs w:val="24"/>
              </w:rPr>
              <w:t>2010</w:t>
            </w:r>
          </w:p>
        </w:tc>
      </w:tr>
      <w:tr w:rsidR="00103BD9" w:rsidRPr="00B57855" w:rsidTr="004E64C1">
        <w:trPr>
          <w:trHeight w:val="312"/>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103BD9" w:rsidRPr="00B57855" w:rsidRDefault="00103BD9" w:rsidP="004E64C1">
            <w:pPr>
              <w:rPr>
                <w:rFonts w:ascii="Times" w:hAnsi="Times" w:cs="Times New Roman"/>
                <w:color w:val="000000"/>
                <w:sz w:val="24"/>
                <w:szCs w:val="24"/>
              </w:rPr>
            </w:pPr>
            <w:r w:rsidRPr="00B57855">
              <w:rPr>
                <w:rFonts w:ascii="Times" w:hAnsi="Times" w:cs="Times New Roman"/>
                <w:color w:val="000000"/>
                <w:sz w:val="24"/>
                <w:szCs w:val="24"/>
              </w:rPr>
              <w:t xml:space="preserve">Fluxo de Caixa das Atividades Operacionais </w:t>
            </w:r>
          </w:p>
        </w:tc>
        <w:tc>
          <w:tcPr>
            <w:tcW w:w="2268" w:type="dxa"/>
            <w:tcBorders>
              <w:top w:val="nil"/>
              <w:left w:val="nil"/>
              <w:bottom w:val="single" w:sz="4" w:space="0" w:color="auto"/>
              <w:right w:val="single" w:sz="4" w:space="0" w:color="auto"/>
            </w:tcBorders>
            <w:shd w:val="clear" w:color="auto" w:fill="auto"/>
            <w:noWrap/>
            <w:vAlign w:val="bottom"/>
            <w:hideMark/>
          </w:tcPr>
          <w:p w:rsidR="00103BD9" w:rsidRPr="00B57855" w:rsidRDefault="00103BD9" w:rsidP="004E64C1">
            <w:pPr>
              <w:jc w:val="right"/>
              <w:rPr>
                <w:rFonts w:ascii="Times" w:hAnsi="Times" w:cs="Times New Roman"/>
                <w:color w:val="000000"/>
                <w:sz w:val="24"/>
                <w:szCs w:val="24"/>
              </w:rPr>
            </w:pPr>
            <w:r w:rsidRPr="00B57855">
              <w:rPr>
                <w:rFonts w:ascii="Times" w:hAnsi="Times" w:cs="Times New Roman"/>
                <w:color w:val="000000"/>
                <w:sz w:val="24"/>
                <w:szCs w:val="24"/>
              </w:rPr>
              <w:t xml:space="preserve"> R$</w:t>
            </w:r>
            <w:r w:rsidRPr="00B57855">
              <w:rPr>
                <w:rFonts w:ascii="Times" w:hAnsi="Times" w:cs="Times New Roman"/>
                <w:sz w:val="24"/>
                <w:szCs w:val="24"/>
              </w:rPr>
              <w:t>625.902.000</w:t>
            </w:r>
          </w:p>
        </w:tc>
        <w:tc>
          <w:tcPr>
            <w:tcW w:w="2282" w:type="dxa"/>
            <w:tcBorders>
              <w:top w:val="nil"/>
              <w:left w:val="nil"/>
              <w:bottom w:val="single" w:sz="4" w:space="0" w:color="auto"/>
              <w:right w:val="single" w:sz="4" w:space="0" w:color="auto"/>
            </w:tcBorders>
            <w:shd w:val="clear" w:color="auto" w:fill="auto"/>
            <w:noWrap/>
            <w:vAlign w:val="bottom"/>
            <w:hideMark/>
          </w:tcPr>
          <w:p w:rsidR="00103BD9" w:rsidRPr="00B57855" w:rsidRDefault="00103BD9" w:rsidP="004E64C1">
            <w:pPr>
              <w:jc w:val="right"/>
              <w:rPr>
                <w:rFonts w:ascii="Times" w:hAnsi="Times" w:cs="Times New Roman"/>
                <w:color w:val="000000"/>
                <w:sz w:val="24"/>
                <w:szCs w:val="24"/>
              </w:rPr>
            </w:pPr>
            <w:r w:rsidRPr="00B57855">
              <w:rPr>
                <w:rFonts w:ascii="Times" w:hAnsi="Times" w:cs="Times New Roman"/>
                <w:color w:val="000000"/>
                <w:sz w:val="24"/>
                <w:szCs w:val="24"/>
              </w:rPr>
              <w:t xml:space="preserve"> R$</w:t>
            </w:r>
            <w:r w:rsidRPr="00B57855">
              <w:rPr>
                <w:rFonts w:ascii="Times" w:hAnsi="Times" w:cs="Times New Roman"/>
                <w:sz w:val="24"/>
                <w:szCs w:val="24"/>
              </w:rPr>
              <w:t>636.801.000</w:t>
            </w:r>
          </w:p>
        </w:tc>
      </w:tr>
      <w:tr w:rsidR="00103BD9" w:rsidRPr="00B57855" w:rsidTr="004E64C1">
        <w:trPr>
          <w:trHeight w:val="312"/>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103BD9" w:rsidRPr="00B57855" w:rsidRDefault="00103BD9" w:rsidP="004E64C1">
            <w:pPr>
              <w:rPr>
                <w:rFonts w:ascii="Times" w:hAnsi="Times" w:cs="Times New Roman"/>
                <w:color w:val="000000"/>
                <w:sz w:val="24"/>
                <w:szCs w:val="24"/>
              </w:rPr>
            </w:pPr>
            <w:r w:rsidRPr="00B57855">
              <w:rPr>
                <w:rFonts w:ascii="Times" w:hAnsi="Times" w:cs="Times New Roman"/>
                <w:color w:val="000000"/>
                <w:sz w:val="24"/>
                <w:szCs w:val="24"/>
              </w:rPr>
              <w:t>Passivo + Patrimônio Liquido</w:t>
            </w:r>
          </w:p>
        </w:tc>
        <w:tc>
          <w:tcPr>
            <w:tcW w:w="2268" w:type="dxa"/>
            <w:tcBorders>
              <w:top w:val="nil"/>
              <w:left w:val="nil"/>
              <w:bottom w:val="single" w:sz="4" w:space="0" w:color="auto"/>
              <w:right w:val="single" w:sz="4" w:space="0" w:color="auto"/>
            </w:tcBorders>
            <w:shd w:val="clear" w:color="auto" w:fill="auto"/>
            <w:noWrap/>
            <w:vAlign w:val="bottom"/>
            <w:hideMark/>
          </w:tcPr>
          <w:p w:rsidR="00103BD9" w:rsidRPr="00B57855" w:rsidRDefault="00103BD9" w:rsidP="004E64C1">
            <w:pPr>
              <w:jc w:val="right"/>
              <w:rPr>
                <w:rFonts w:ascii="Times" w:hAnsi="Times" w:cs="Times New Roman"/>
                <w:color w:val="000000"/>
                <w:sz w:val="24"/>
                <w:szCs w:val="24"/>
              </w:rPr>
            </w:pPr>
            <w:r w:rsidRPr="00B57855">
              <w:rPr>
                <w:rFonts w:ascii="Times" w:hAnsi="Times" w:cs="Times New Roman"/>
                <w:color w:val="000000"/>
                <w:sz w:val="24"/>
                <w:szCs w:val="24"/>
              </w:rPr>
              <w:t xml:space="preserve"> R$</w:t>
            </w:r>
            <w:r w:rsidRPr="00B57855">
              <w:rPr>
                <w:rFonts w:ascii="Times" w:hAnsi="Times" w:cs="Times New Roman"/>
                <w:sz w:val="24"/>
                <w:szCs w:val="24"/>
              </w:rPr>
              <w:t>15.985.229.000</w:t>
            </w:r>
          </w:p>
        </w:tc>
        <w:tc>
          <w:tcPr>
            <w:tcW w:w="2282" w:type="dxa"/>
            <w:tcBorders>
              <w:top w:val="nil"/>
              <w:left w:val="nil"/>
              <w:bottom w:val="single" w:sz="4" w:space="0" w:color="auto"/>
              <w:right w:val="single" w:sz="4" w:space="0" w:color="auto"/>
            </w:tcBorders>
            <w:shd w:val="clear" w:color="auto" w:fill="auto"/>
            <w:noWrap/>
            <w:vAlign w:val="bottom"/>
            <w:hideMark/>
          </w:tcPr>
          <w:p w:rsidR="00103BD9" w:rsidRPr="00B57855" w:rsidRDefault="00103BD9" w:rsidP="004E64C1">
            <w:pPr>
              <w:jc w:val="right"/>
              <w:rPr>
                <w:rFonts w:ascii="Times" w:hAnsi="Times" w:cs="Times New Roman"/>
                <w:color w:val="000000"/>
                <w:sz w:val="24"/>
                <w:szCs w:val="24"/>
              </w:rPr>
            </w:pPr>
            <w:r w:rsidRPr="00B57855">
              <w:rPr>
                <w:rFonts w:ascii="Times" w:hAnsi="Times" w:cs="Times New Roman"/>
                <w:color w:val="000000"/>
                <w:sz w:val="24"/>
                <w:szCs w:val="24"/>
              </w:rPr>
              <w:t xml:space="preserve"> R$</w:t>
            </w:r>
            <w:r w:rsidRPr="00B57855">
              <w:rPr>
                <w:rFonts w:ascii="Times" w:hAnsi="Times" w:cs="Times New Roman"/>
                <w:sz w:val="24"/>
                <w:szCs w:val="24"/>
              </w:rPr>
              <w:t>14.459.063.000</w:t>
            </w:r>
          </w:p>
        </w:tc>
      </w:tr>
      <w:tr w:rsidR="00103BD9" w:rsidRPr="00B57855" w:rsidTr="004E64C1">
        <w:trPr>
          <w:trHeight w:val="312"/>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103BD9" w:rsidRPr="00B57855" w:rsidRDefault="00103BD9" w:rsidP="004E64C1">
            <w:pPr>
              <w:rPr>
                <w:rFonts w:ascii="Times" w:hAnsi="Times" w:cs="Times New Roman"/>
                <w:color w:val="000000"/>
                <w:sz w:val="24"/>
                <w:szCs w:val="24"/>
              </w:rPr>
            </w:pPr>
            <w:r w:rsidRPr="00B57855">
              <w:rPr>
                <w:rFonts w:ascii="Times" w:hAnsi="Times" w:cs="Times New Roman"/>
                <w:color w:val="000000"/>
                <w:sz w:val="24"/>
                <w:szCs w:val="24"/>
              </w:rPr>
              <w:t>Índice</w:t>
            </w:r>
          </w:p>
        </w:tc>
        <w:tc>
          <w:tcPr>
            <w:tcW w:w="2268" w:type="dxa"/>
            <w:tcBorders>
              <w:top w:val="nil"/>
              <w:left w:val="nil"/>
              <w:bottom w:val="single" w:sz="4" w:space="0" w:color="auto"/>
              <w:right w:val="single" w:sz="4" w:space="0" w:color="auto"/>
            </w:tcBorders>
            <w:shd w:val="clear" w:color="auto" w:fill="auto"/>
            <w:noWrap/>
            <w:vAlign w:val="bottom"/>
            <w:hideMark/>
          </w:tcPr>
          <w:p w:rsidR="00103BD9" w:rsidRPr="00B57855" w:rsidRDefault="00103BD9" w:rsidP="004E64C1">
            <w:pPr>
              <w:jc w:val="right"/>
              <w:rPr>
                <w:rFonts w:ascii="Times" w:hAnsi="Times" w:cs="Times New Roman"/>
                <w:color w:val="000000"/>
                <w:sz w:val="24"/>
                <w:szCs w:val="24"/>
              </w:rPr>
            </w:pPr>
            <w:r w:rsidRPr="00B57855">
              <w:rPr>
                <w:rFonts w:ascii="Times" w:hAnsi="Times" w:cs="Times New Roman"/>
                <w:color w:val="000000"/>
                <w:sz w:val="24"/>
                <w:szCs w:val="24"/>
              </w:rPr>
              <w:t>0,04</w:t>
            </w:r>
          </w:p>
        </w:tc>
        <w:tc>
          <w:tcPr>
            <w:tcW w:w="2282" w:type="dxa"/>
            <w:tcBorders>
              <w:top w:val="nil"/>
              <w:left w:val="nil"/>
              <w:bottom w:val="single" w:sz="4" w:space="0" w:color="auto"/>
              <w:right w:val="single" w:sz="4" w:space="0" w:color="auto"/>
            </w:tcBorders>
            <w:shd w:val="clear" w:color="auto" w:fill="auto"/>
            <w:noWrap/>
            <w:vAlign w:val="bottom"/>
            <w:hideMark/>
          </w:tcPr>
          <w:p w:rsidR="00103BD9" w:rsidRPr="00B57855" w:rsidRDefault="00103BD9" w:rsidP="004E64C1">
            <w:pPr>
              <w:jc w:val="right"/>
              <w:rPr>
                <w:rFonts w:ascii="Times" w:hAnsi="Times" w:cs="Times New Roman"/>
                <w:color w:val="000000"/>
                <w:sz w:val="24"/>
                <w:szCs w:val="24"/>
              </w:rPr>
            </w:pPr>
            <w:r w:rsidRPr="00B57855">
              <w:rPr>
                <w:rFonts w:ascii="Times" w:hAnsi="Times" w:cs="Times New Roman"/>
                <w:color w:val="000000"/>
                <w:sz w:val="24"/>
                <w:szCs w:val="24"/>
              </w:rPr>
              <w:t>0,04</w:t>
            </w:r>
          </w:p>
        </w:tc>
      </w:tr>
    </w:tbl>
    <w:p w:rsidR="00103BD9" w:rsidRDefault="00103BD9" w:rsidP="00162A1C">
      <w:pPr>
        <w:spacing w:after="0" w:line="360" w:lineRule="auto"/>
        <w:rPr>
          <w:rFonts w:ascii="Times" w:hAnsi="Times"/>
          <w:b/>
          <w:sz w:val="24"/>
          <w:szCs w:val="24"/>
        </w:rPr>
      </w:pPr>
    </w:p>
    <w:p w:rsidR="00103BD9" w:rsidRDefault="00103BD9" w:rsidP="00162A1C">
      <w:pPr>
        <w:spacing w:after="0" w:line="360" w:lineRule="auto"/>
        <w:rPr>
          <w:rFonts w:ascii="Times" w:hAnsi="Times"/>
          <w:b/>
          <w:sz w:val="24"/>
          <w:szCs w:val="24"/>
        </w:rPr>
      </w:pPr>
    </w:p>
    <w:p w:rsidR="00103BD9" w:rsidRDefault="00103BD9" w:rsidP="00162A1C">
      <w:pPr>
        <w:spacing w:after="0" w:line="360" w:lineRule="auto"/>
        <w:rPr>
          <w:rFonts w:ascii="Times" w:hAnsi="Times"/>
          <w:b/>
          <w:sz w:val="24"/>
          <w:szCs w:val="24"/>
        </w:rPr>
      </w:pPr>
    </w:p>
    <w:p w:rsidR="00103BD9" w:rsidRDefault="00103BD9" w:rsidP="00162A1C">
      <w:pPr>
        <w:spacing w:after="0" w:line="360" w:lineRule="auto"/>
        <w:rPr>
          <w:rFonts w:ascii="Times" w:hAnsi="Times"/>
          <w:b/>
          <w:sz w:val="24"/>
          <w:szCs w:val="24"/>
        </w:rPr>
      </w:pPr>
    </w:p>
    <w:p w:rsidR="00103BD9" w:rsidRDefault="00103BD9" w:rsidP="00162A1C">
      <w:pPr>
        <w:spacing w:after="0" w:line="360" w:lineRule="auto"/>
        <w:rPr>
          <w:rFonts w:ascii="Times" w:hAnsi="Times"/>
          <w:b/>
          <w:sz w:val="24"/>
          <w:szCs w:val="24"/>
        </w:rPr>
      </w:pPr>
    </w:p>
    <w:p w:rsidR="00103BD9" w:rsidRDefault="00103BD9" w:rsidP="00162A1C">
      <w:pPr>
        <w:spacing w:after="0" w:line="360" w:lineRule="auto"/>
        <w:rPr>
          <w:rFonts w:ascii="Times" w:hAnsi="Times"/>
          <w:b/>
          <w:sz w:val="24"/>
          <w:szCs w:val="24"/>
        </w:rPr>
      </w:pPr>
    </w:p>
    <w:p w:rsidR="00103BD9" w:rsidRDefault="00103BD9" w:rsidP="00162A1C">
      <w:pPr>
        <w:spacing w:after="0" w:line="360" w:lineRule="auto"/>
        <w:rPr>
          <w:rFonts w:ascii="Times" w:hAnsi="Times"/>
          <w:b/>
          <w:sz w:val="24"/>
          <w:szCs w:val="24"/>
        </w:rPr>
      </w:pPr>
    </w:p>
    <w:p w:rsidR="00103BD9" w:rsidRDefault="00103BD9" w:rsidP="00162A1C">
      <w:pPr>
        <w:spacing w:after="0" w:line="360" w:lineRule="auto"/>
        <w:rPr>
          <w:rFonts w:ascii="Times" w:hAnsi="Times"/>
          <w:b/>
          <w:sz w:val="24"/>
          <w:szCs w:val="24"/>
        </w:rPr>
      </w:pPr>
    </w:p>
    <w:p w:rsidR="00103BD9" w:rsidRDefault="00103BD9" w:rsidP="00103BD9">
      <w:pPr>
        <w:spacing w:line="360" w:lineRule="auto"/>
        <w:ind w:firstLine="708"/>
        <w:jc w:val="both"/>
        <w:rPr>
          <w:rFonts w:ascii="Times New Roman" w:hAnsi="Times New Roman" w:cs="Times New Roman"/>
          <w:bCs/>
          <w:iCs/>
          <w:sz w:val="24"/>
          <w:szCs w:val="24"/>
        </w:rPr>
      </w:pPr>
    </w:p>
    <w:p w:rsidR="00E400E0" w:rsidRDefault="00E400E0" w:rsidP="00286D13">
      <w:pPr>
        <w:spacing w:after="0" w:line="360" w:lineRule="auto"/>
        <w:ind w:firstLine="360"/>
        <w:jc w:val="both"/>
        <w:rPr>
          <w:rFonts w:ascii="Times" w:hAnsi="Times" w:cs="Times New Roman"/>
          <w:bCs/>
          <w:iCs/>
          <w:sz w:val="24"/>
          <w:szCs w:val="24"/>
        </w:rPr>
      </w:pPr>
    </w:p>
    <w:p w:rsidR="00103BD9" w:rsidRDefault="00103BD9" w:rsidP="00E400E0">
      <w:pPr>
        <w:spacing w:after="0" w:line="360" w:lineRule="auto"/>
        <w:ind w:firstLine="357"/>
        <w:jc w:val="both"/>
        <w:rPr>
          <w:rFonts w:ascii="Times" w:hAnsi="Times" w:cs="Times New Roman"/>
          <w:bCs/>
          <w:iCs/>
          <w:sz w:val="24"/>
          <w:szCs w:val="24"/>
        </w:rPr>
      </w:pPr>
      <w:r w:rsidRPr="00B57855">
        <w:rPr>
          <w:rFonts w:ascii="Times" w:hAnsi="Times" w:cs="Times New Roman"/>
          <w:bCs/>
          <w:iCs/>
          <w:sz w:val="24"/>
          <w:szCs w:val="24"/>
        </w:rPr>
        <w:t>Esse índice é calculado dividindo-se o Fluxo de Caixa das Atividades Operacionais p</w:t>
      </w:r>
      <w:r w:rsidR="00B57855" w:rsidRPr="00B57855">
        <w:rPr>
          <w:rFonts w:ascii="Times" w:hAnsi="Times" w:cs="Times New Roman"/>
          <w:bCs/>
          <w:iCs/>
          <w:sz w:val="24"/>
          <w:szCs w:val="24"/>
        </w:rPr>
        <w:t>elo Passivo mais o Patrimônio Lí</w:t>
      </w:r>
      <w:r w:rsidRPr="00B57855">
        <w:rPr>
          <w:rFonts w:ascii="Times" w:hAnsi="Times" w:cs="Times New Roman"/>
          <w:bCs/>
          <w:iCs/>
          <w:sz w:val="24"/>
          <w:szCs w:val="24"/>
        </w:rPr>
        <w:t xml:space="preserve">quido. Ele mede a taxa de recuperação de caixa dos investimentos realizados pelos acionistas. Através das análises dos índices de 2011 e 2010 das empresas Gol e TAM, pode-se observar que a Gol apresentou uma grande redução do seu índice em 2011 comparado a 2010 que foi o melhor índice obtido pelas duas empresas analisadas. Já a TAM obteve índices de valores iguais nos dois anos. Assim, em função do valor negativo do </w:t>
      </w:r>
      <w:r w:rsidRPr="00B57855">
        <w:rPr>
          <w:rFonts w:ascii="Times" w:hAnsi="Times" w:cs="Times New Roman"/>
          <w:color w:val="000000"/>
          <w:sz w:val="24"/>
          <w:szCs w:val="24"/>
        </w:rPr>
        <w:t xml:space="preserve">Fluxo de Caixa das Atividades Operacionais </w:t>
      </w:r>
      <w:proofErr w:type="gramStart"/>
      <w:r w:rsidRPr="00B57855">
        <w:rPr>
          <w:rFonts w:ascii="Times" w:hAnsi="Times" w:cs="Times New Roman"/>
          <w:bCs/>
          <w:iCs/>
          <w:sz w:val="24"/>
          <w:szCs w:val="24"/>
        </w:rPr>
        <w:t>da Gol</w:t>
      </w:r>
      <w:proofErr w:type="gramEnd"/>
      <w:r w:rsidRPr="00B57855">
        <w:rPr>
          <w:rFonts w:ascii="Times" w:hAnsi="Times" w:cs="Times New Roman"/>
          <w:bCs/>
          <w:iCs/>
          <w:sz w:val="24"/>
          <w:szCs w:val="24"/>
        </w:rPr>
        <w:t xml:space="preserve">  em 2011, implicará em um aumento no prazo para recuperação dos investimentos realizados pelos acionistas.</w:t>
      </w:r>
    </w:p>
    <w:p w:rsidR="00B57855" w:rsidRPr="00B57855" w:rsidRDefault="00B57855" w:rsidP="00B57855">
      <w:pPr>
        <w:spacing w:after="0" w:line="360" w:lineRule="auto"/>
        <w:ind w:firstLine="708"/>
        <w:jc w:val="both"/>
        <w:rPr>
          <w:rFonts w:ascii="Times" w:hAnsi="Times" w:cs="Times New Roman"/>
          <w:bCs/>
          <w:iCs/>
          <w:sz w:val="24"/>
          <w:szCs w:val="24"/>
        </w:rPr>
      </w:pPr>
    </w:p>
    <w:p w:rsidR="00103BD9" w:rsidRPr="00103BD9" w:rsidRDefault="00103BD9" w:rsidP="00B57855">
      <w:pPr>
        <w:pStyle w:val="PargrafodaLista"/>
        <w:numPr>
          <w:ilvl w:val="0"/>
          <w:numId w:val="2"/>
        </w:numPr>
        <w:autoSpaceDE w:val="0"/>
        <w:autoSpaceDN w:val="0"/>
        <w:adjustRightInd w:val="0"/>
        <w:spacing w:after="0" w:line="360" w:lineRule="auto"/>
        <w:jc w:val="both"/>
        <w:rPr>
          <w:rFonts w:ascii="Times New Roman" w:hAnsi="Times New Roman" w:cs="Times New Roman"/>
          <w:b/>
          <w:sz w:val="24"/>
          <w:szCs w:val="24"/>
        </w:rPr>
      </w:pPr>
      <w:r w:rsidRPr="00103BD9">
        <w:rPr>
          <w:rFonts w:ascii="Times New Roman" w:hAnsi="Times New Roman" w:cs="Times New Roman"/>
          <w:b/>
          <w:sz w:val="24"/>
          <w:szCs w:val="24"/>
        </w:rPr>
        <w:t>Índice Cobertura de Juros</w:t>
      </w:r>
    </w:p>
    <w:p w:rsidR="00103BD9" w:rsidRDefault="00103BD9" w:rsidP="00103BD9">
      <w:pPr>
        <w:pStyle w:val="PargrafodaLista"/>
        <w:spacing w:line="360" w:lineRule="auto"/>
        <w:jc w:val="both"/>
        <w:rPr>
          <w:rFonts w:ascii="Times New Roman" w:hAnsi="Times New Roman" w:cs="Times New Roman"/>
          <w:bCs/>
          <w:iCs/>
          <w:sz w:val="24"/>
          <w:szCs w:val="24"/>
        </w:rPr>
      </w:pPr>
    </w:p>
    <w:tbl>
      <w:tblPr>
        <w:tblpPr w:leftFromText="141" w:rightFromText="141" w:vertAnchor="text" w:horzAnchor="margin" w:tblpY="-499"/>
        <w:tblW w:w="0" w:type="auto"/>
        <w:tblLayout w:type="fixed"/>
        <w:tblCellMar>
          <w:left w:w="70" w:type="dxa"/>
          <w:right w:w="70" w:type="dxa"/>
        </w:tblCellMar>
        <w:tblLook w:val="04A0"/>
      </w:tblPr>
      <w:tblGrid>
        <w:gridCol w:w="3898"/>
        <w:gridCol w:w="2268"/>
        <w:gridCol w:w="2282"/>
      </w:tblGrid>
      <w:tr w:rsidR="00103BD9" w:rsidRPr="00B57855" w:rsidTr="00103BD9">
        <w:trPr>
          <w:trHeight w:val="312"/>
        </w:trPr>
        <w:tc>
          <w:tcPr>
            <w:tcW w:w="3898" w:type="dxa"/>
            <w:tcBorders>
              <w:top w:val="single" w:sz="4" w:space="0" w:color="auto"/>
              <w:left w:val="single" w:sz="4" w:space="0" w:color="auto"/>
              <w:bottom w:val="nil"/>
              <w:right w:val="single" w:sz="4" w:space="0" w:color="auto"/>
            </w:tcBorders>
            <w:shd w:val="clear" w:color="auto" w:fill="auto"/>
            <w:noWrap/>
            <w:vAlign w:val="bottom"/>
            <w:hideMark/>
          </w:tcPr>
          <w:p w:rsidR="00103BD9" w:rsidRPr="00B57855" w:rsidRDefault="00103BD9" w:rsidP="00103BD9">
            <w:pPr>
              <w:jc w:val="center"/>
              <w:rPr>
                <w:rFonts w:ascii="Times" w:hAnsi="Times" w:cs="Times New Roman"/>
                <w:b/>
                <w:color w:val="000000"/>
                <w:sz w:val="24"/>
                <w:szCs w:val="24"/>
              </w:rPr>
            </w:pPr>
            <w:r w:rsidRPr="00B57855">
              <w:rPr>
                <w:rFonts w:ascii="Times" w:hAnsi="Times" w:cs="Times New Roman"/>
                <w:b/>
                <w:bCs/>
                <w:sz w:val="24"/>
                <w:szCs w:val="24"/>
              </w:rPr>
              <w:t>GOL</w:t>
            </w:r>
          </w:p>
        </w:tc>
        <w:tc>
          <w:tcPr>
            <w:tcW w:w="455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03BD9" w:rsidRPr="00B57855" w:rsidRDefault="00103BD9" w:rsidP="00103BD9">
            <w:pPr>
              <w:jc w:val="center"/>
              <w:rPr>
                <w:rFonts w:ascii="Times" w:hAnsi="Times" w:cs="Times New Roman"/>
                <w:b/>
                <w:color w:val="000000"/>
                <w:sz w:val="24"/>
                <w:szCs w:val="24"/>
              </w:rPr>
            </w:pPr>
            <w:r w:rsidRPr="00B57855">
              <w:rPr>
                <w:rFonts w:ascii="Times" w:hAnsi="Times" w:cs="Times New Roman"/>
                <w:b/>
                <w:sz w:val="24"/>
                <w:szCs w:val="24"/>
              </w:rPr>
              <w:t>Cobertura de Juros</w:t>
            </w:r>
          </w:p>
        </w:tc>
      </w:tr>
      <w:tr w:rsidR="00103BD9" w:rsidRPr="00B57855" w:rsidTr="00103BD9">
        <w:trPr>
          <w:trHeight w:val="312"/>
        </w:trPr>
        <w:tc>
          <w:tcPr>
            <w:tcW w:w="3898" w:type="dxa"/>
            <w:tcBorders>
              <w:top w:val="nil"/>
              <w:left w:val="single" w:sz="4" w:space="0" w:color="auto"/>
              <w:bottom w:val="single" w:sz="4" w:space="0" w:color="auto"/>
              <w:right w:val="nil"/>
            </w:tcBorders>
            <w:shd w:val="clear" w:color="auto" w:fill="auto"/>
            <w:noWrap/>
            <w:vAlign w:val="bottom"/>
            <w:hideMark/>
          </w:tcPr>
          <w:p w:rsidR="00103BD9" w:rsidRPr="00B57855" w:rsidRDefault="00103BD9" w:rsidP="00103BD9">
            <w:pPr>
              <w:rPr>
                <w:rFonts w:ascii="Times" w:hAnsi="Times" w:cs="Times New Roman"/>
                <w:b/>
                <w:color w:val="000000"/>
                <w:sz w:val="24"/>
                <w:szCs w:val="24"/>
              </w:rPr>
            </w:pPr>
            <w:r w:rsidRPr="00B57855">
              <w:rPr>
                <w:rFonts w:ascii="Times" w:hAnsi="Times" w:cs="Times New Roman"/>
                <w:b/>
                <w:color w:val="000000"/>
                <w:sz w:val="24"/>
                <w:szCs w:val="24"/>
              </w:rPr>
              <w:t> </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03BD9" w:rsidRPr="00B57855" w:rsidRDefault="00103BD9" w:rsidP="00103BD9">
            <w:pPr>
              <w:jc w:val="center"/>
              <w:rPr>
                <w:rFonts w:ascii="Times" w:hAnsi="Times" w:cs="Times New Roman"/>
                <w:b/>
                <w:color w:val="000000"/>
                <w:sz w:val="24"/>
                <w:szCs w:val="24"/>
              </w:rPr>
            </w:pPr>
            <w:r w:rsidRPr="00B57855">
              <w:rPr>
                <w:rFonts w:ascii="Times" w:hAnsi="Times" w:cs="Times New Roman"/>
                <w:b/>
                <w:color w:val="000000"/>
                <w:sz w:val="24"/>
                <w:szCs w:val="24"/>
              </w:rPr>
              <w:t>2011</w:t>
            </w:r>
          </w:p>
        </w:tc>
        <w:tc>
          <w:tcPr>
            <w:tcW w:w="2282" w:type="dxa"/>
            <w:tcBorders>
              <w:top w:val="nil"/>
              <w:left w:val="nil"/>
              <w:bottom w:val="single" w:sz="4" w:space="0" w:color="auto"/>
              <w:right w:val="single" w:sz="4" w:space="0" w:color="auto"/>
            </w:tcBorders>
            <w:shd w:val="clear" w:color="auto" w:fill="auto"/>
            <w:noWrap/>
            <w:vAlign w:val="bottom"/>
            <w:hideMark/>
          </w:tcPr>
          <w:p w:rsidR="00103BD9" w:rsidRPr="00B57855" w:rsidRDefault="00103BD9" w:rsidP="00103BD9">
            <w:pPr>
              <w:jc w:val="center"/>
              <w:rPr>
                <w:rFonts w:ascii="Times" w:hAnsi="Times" w:cs="Times New Roman"/>
                <w:b/>
                <w:color w:val="000000"/>
                <w:sz w:val="24"/>
                <w:szCs w:val="24"/>
              </w:rPr>
            </w:pPr>
            <w:r w:rsidRPr="00B57855">
              <w:rPr>
                <w:rFonts w:ascii="Times" w:hAnsi="Times" w:cs="Times New Roman"/>
                <w:b/>
                <w:color w:val="000000"/>
                <w:sz w:val="24"/>
                <w:szCs w:val="24"/>
              </w:rPr>
              <w:t>2010</w:t>
            </w:r>
          </w:p>
        </w:tc>
      </w:tr>
      <w:tr w:rsidR="00103BD9" w:rsidRPr="00B57855" w:rsidTr="00103BD9">
        <w:trPr>
          <w:trHeight w:val="312"/>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103BD9" w:rsidRPr="00B57855" w:rsidRDefault="00103BD9" w:rsidP="00103BD9">
            <w:pPr>
              <w:rPr>
                <w:rFonts w:ascii="Times" w:hAnsi="Times" w:cs="Times New Roman"/>
                <w:color w:val="000000"/>
                <w:sz w:val="24"/>
                <w:szCs w:val="24"/>
              </w:rPr>
            </w:pPr>
            <w:r w:rsidRPr="00B57855">
              <w:rPr>
                <w:rFonts w:ascii="Times" w:hAnsi="Times" w:cs="Times New Roman"/>
                <w:color w:val="000000"/>
                <w:sz w:val="24"/>
                <w:szCs w:val="24"/>
              </w:rPr>
              <w:t xml:space="preserve">Caixa Gerado nas Operações </w:t>
            </w:r>
          </w:p>
        </w:tc>
        <w:tc>
          <w:tcPr>
            <w:tcW w:w="2268" w:type="dxa"/>
            <w:tcBorders>
              <w:top w:val="nil"/>
              <w:left w:val="nil"/>
              <w:bottom w:val="single" w:sz="4" w:space="0" w:color="auto"/>
              <w:right w:val="single" w:sz="4" w:space="0" w:color="auto"/>
            </w:tcBorders>
            <w:shd w:val="clear" w:color="auto" w:fill="auto"/>
            <w:noWrap/>
            <w:vAlign w:val="bottom"/>
            <w:hideMark/>
          </w:tcPr>
          <w:p w:rsidR="00103BD9" w:rsidRPr="00B57855" w:rsidRDefault="00103BD9" w:rsidP="00103BD9">
            <w:pPr>
              <w:jc w:val="right"/>
              <w:rPr>
                <w:rFonts w:ascii="Times" w:hAnsi="Times" w:cs="Times New Roman"/>
                <w:color w:val="000000"/>
                <w:sz w:val="24"/>
                <w:szCs w:val="24"/>
              </w:rPr>
            </w:pPr>
            <w:r w:rsidRPr="00B57855">
              <w:rPr>
                <w:rFonts w:ascii="Times" w:hAnsi="Times" w:cs="Times New Roman"/>
                <w:color w:val="000000"/>
                <w:sz w:val="24"/>
                <w:szCs w:val="24"/>
              </w:rPr>
              <w:t xml:space="preserve"> R$</w:t>
            </w:r>
            <w:r w:rsidRPr="00B57855">
              <w:rPr>
                <w:rFonts w:ascii="Times" w:hAnsi="Times" w:cs="Times New Roman"/>
                <w:sz w:val="24"/>
                <w:szCs w:val="24"/>
              </w:rPr>
              <w:t>(168.706.000)</w:t>
            </w:r>
          </w:p>
        </w:tc>
        <w:tc>
          <w:tcPr>
            <w:tcW w:w="2282" w:type="dxa"/>
            <w:tcBorders>
              <w:top w:val="nil"/>
              <w:left w:val="nil"/>
              <w:bottom w:val="single" w:sz="4" w:space="0" w:color="auto"/>
              <w:right w:val="single" w:sz="4" w:space="0" w:color="auto"/>
            </w:tcBorders>
            <w:shd w:val="clear" w:color="auto" w:fill="auto"/>
            <w:noWrap/>
            <w:vAlign w:val="bottom"/>
            <w:hideMark/>
          </w:tcPr>
          <w:p w:rsidR="00103BD9" w:rsidRPr="00B57855" w:rsidRDefault="00103BD9" w:rsidP="00103BD9">
            <w:pPr>
              <w:jc w:val="right"/>
              <w:rPr>
                <w:rFonts w:ascii="Times" w:hAnsi="Times" w:cs="Times New Roman"/>
                <w:color w:val="000000"/>
                <w:sz w:val="24"/>
                <w:szCs w:val="24"/>
              </w:rPr>
            </w:pPr>
            <w:r w:rsidRPr="00B57855">
              <w:rPr>
                <w:rFonts w:ascii="Times" w:hAnsi="Times" w:cs="Times New Roman"/>
                <w:color w:val="000000"/>
                <w:sz w:val="24"/>
                <w:szCs w:val="24"/>
              </w:rPr>
              <w:t xml:space="preserve"> R$</w:t>
            </w:r>
            <w:r w:rsidRPr="00B57855">
              <w:rPr>
                <w:rFonts w:ascii="Times" w:hAnsi="Times" w:cs="Times New Roman"/>
                <w:sz w:val="24"/>
                <w:szCs w:val="24"/>
              </w:rPr>
              <w:t>882.102.000</w:t>
            </w:r>
          </w:p>
        </w:tc>
      </w:tr>
      <w:tr w:rsidR="00103BD9" w:rsidRPr="00B57855" w:rsidTr="00103BD9">
        <w:trPr>
          <w:trHeight w:val="312"/>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103BD9" w:rsidRPr="00B57855" w:rsidRDefault="00103BD9" w:rsidP="00103BD9">
            <w:pPr>
              <w:rPr>
                <w:rFonts w:ascii="Times" w:hAnsi="Times" w:cs="Times New Roman"/>
                <w:color w:val="000000"/>
                <w:sz w:val="24"/>
                <w:szCs w:val="24"/>
              </w:rPr>
            </w:pPr>
            <w:r w:rsidRPr="00B57855">
              <w:rPr>
                <w:rFonts w:ascii="Times" w:hAnsi="Times" w:cs="Times New Roman"/>
                <w:color w:val="000000"/>
                <w:sz w:val="24"/>
                <w:szCs w:val="24"/>
              </w:rPr>
              <w:t>Juros pagos no período</w:t>
            </w:r>
          </w:p>
        </w:tc>
        <w:tc>
          <w:tcPr>
            <w:tcW w:w="2268" w:type="dxa"/>
            <w:tcBorders>
              <w:top w:val="nil"/>
              <w:left w:val="nil"/>
              <w:bottom w:val="single" w:sz="4" w:space="0" w:color="auto"/>
              <w:right w:val="single" w:sz="4" w:space="0" w:color="auto"/>
            </w:tcBorders>
            <w:shd w:val="clear" w:color="auto" w:fill="auto"/>
            <w:noWrap/>
            <w:vAlign w:val="bottom"/>
            <w:hideMark/>
          </w:tcPr>
          <w:p w:rsidR="00103BD9" w:rsidRPr="00B57855" w:rsidRDefault="00103BD9" w:rsidP="00103BD9">
            <w:pPr>
              <w:jc w:val="right"/>
              <w:rPr>
                <w:rFonts w:ascii="Times" w:hAnsi="Times" w:cs="Times New Roman"/>
                <w:color w:val="000000"/>
                <w:sz w:val="24"/>
                <w:szCs w:val="24"/>
              </w:rPr>
            </w:pPr>
            <w:r w:rsidRPr="00B57855">
              <w:rPr>
                <w:rFonts w:ascii="Times" w:hAnsi="Times" w:cs="Times New Roman"/>
                <w:color w:val="000000"/>
                <w:sz w:val="24"/>
                <w:szCs w:val="24"/>
              </w:rPr>
              <w:t xml:space="preserve"> R$</w:t>
            </w:r>
            <w:r w:rsidRPr="00B57855">
              <w:rPr>
                <w:rFonts w:ascii="Times" w:hAnsi="Times" w:cs="Times New Roman"/>
                <w:sz w:val="24"/>
                <w:szCs w:val="24"/>
              </w:rPr>
              <w:t>(428.023.000)</w:t>
            </w:r>
          </w:p>
        </w:tc>
        <w:tc>
          <w:tcPr>
            <w:tcW w:w="2282" w:type="dxa"/>
            <w:tcBorders>
              <w:top w:val="nil"/>
              <w:left w:val="nil"/>
              <w:bottom w:val="single" w:sz="4" w:space="0" w:color="auto"/>
              <w:right w:val="single" w:sz="4" w:space="0" w:color="auto"/>
            </w:tcBorders>
            <w:shd w:val="clear" w:color="auto" w:fill="auto"/>
            <w:noWrap/>
            <w:vAlign w:val="bottom"/>
            <w:hideMark/>
          </w:tcPr>
          <w:p w:rsidR="00103BD9" w:rsidRPr="00B57855" w:rsidRDefault="00103BD9" w:rsidP="00103BD9">
            <w:pPr>
              <w:jc w:val="right"/>
              <w:rPr>
                <w:rFonts w:ascii="Times" w:hAnsi="Times" w:cs="Times New Roman"/>
                <w:color w:val="000000"/>
                <w:sz w:val="24"/>
                <w:szCs w:val="24"/>
              </w:rPr>
            </w:pPr>
            <w:r w:rsidRPr="00B57855">
              <w:rPr>
                <w:rFonts w:ascii="Times" w:hAnsi="Times" w:cs="Times New Roman"/>
                <w:color w:val="000000"/>
                <w:sz w:val="24"/>
                <w:szCs w:val="24"/>
              </w:rPr>
              <w:t xml:space="preserve"> R$</w:t>
            </w:r>
            <w:r w:rsidRPr="00B57855">
              <w:rPr>
                <w:rFonts w:ascii="Times" w:hAnsi="Times" w:cs="Times New Roman"/>
                <w:sz w:val="24"/>
                <w:szCs w:val="24"/>
              </w:rPr>
              <w:t>(123.019.000)</w:t>
            </w:r>
          </w:p>
        </w:tc>
      </w:tr>
      <w:tr w:rsidR="00103BD9" w:rsidRPr="00B57855" w:rsidTr="00103BD9">
        <w:trPr>
          <w:trHeight w:val="312"/>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103BD9" w:rsidRPr="00B57855" w:rsidRDefault="00103BD9" w:rsidP="00103BD9">
            <w:pPr>
              <w:rPr>
                <w:rFonts w:ascii="Times" w:hAnsi="Times" w:cs="Times New Roman"/>
                <w:color w:val="000000"/>
                <w:sz w:val="24"/>
                <w:szCs w:val="24"/>
              </w:rPr>
            </w:pPr>
            <w:r w:rsidRPr="00B57855">
              <w:rPr>
                <w:rFonts w:ascii="Times" w:hAnsi="Times" w:cs="Times New Roman"/>
                <w:color w:val="000000"/>
                <w:sz w:val="24"/>
                <w:szCs w:val="24"/>
              </w:rPr>
              <w:t>Índice</w:t>
            </w:r>
          </w:p>
        </w:tc>
        <w:tc>
          <w:tcPr>
            <w:tcW w:w="2268" w:type="dxa"/>
            <w:tcBorders>
              <w:top w:val="nil"/>
              <w:left w:val="nil"/>
              <w:bottom w:val="single" w:sz="4" w:space="0" w:color="auto"/>
              <w:right w:val="single" w:sz="4" w:space="0" w:color="auto"/>
            </w:tcBorders>
            <w:shd w:val="clear" w:color="auto" w:fill="auto"/>
            <w:noWrap/>
            <w:vAlign w:val="bottom"/>
            <w:hideMark/>
          </w:tcPr>
          <w:p w:rsidR="00103BD9" w:rsidRPr="00B57855" w:rsidRDefault="00103BD9" w:rsidP="00103BD9">
            <w:pPr>
              <w:jc w:val="right"/>
              <w:rPr>
                <w:rFonts w:ascii="Times" w:hAnsi="Times" w:cs="Times New Roman"/>
                <w:color w:val="000000"/>
                <w:sz w:val="24"/>
                <w:szCs w:val="24"/>
              </w:rPr>
            </w:pPr>
            <w:r w:rsidRPr="00B57855">
              <w:rPr>
                <w:rFonts w:ascii="Times" w:hAnsi="Times" w:cs="Times New Roman"/>
                <w:color w:val="000000"/>
                <w:sz w:val="24"/>
                <w:szCs w:val="24"/>
              </w:rPr>
              <w:t>0,39</w:t>
            </w:r>
          </w:p>
        </w:tc>
        <w:tc>
          <w:tcPr>
            <w:tcW w:w="2282" w:type="dxa"/>
            <w:tcBorders>
              <w:top w:val="nil"/>
              <w:left w:val="nil"/>
              <w:bottom w:val="single" w:sz="4" w:space="0" w:color="auto"/>
              <w:right w:val="single" w:sz="4" w:space="0" w:color="auto"/>
            </w:tcBorders>
            <w:shd w:val="clear" w:color="auto" w:fill="auto"/>
            <w:noWrap/>
            <w:vAlign w:val="bottom"/>
            <w:hideMark/>
          </w:tcPr>
          <w:p w:rsidR="00103BD9" w:rsidRPr="00B57855" w:rsidRDefault="00103BD9" w:rsidP="00103BD9">
            <w:pPr>
              <w:jc w:val="right"/>
              <w:rPr>
                <w:rFonts w:ascii="Times" w:hAnsi="Times" w:cs="Times New Roman"/>
                <w:color w:val="000000"/>
                <w:sz w:val="24"/>
                <w:szCs w:val="24"/>
              </w:rPr>
            </w:pPr>
            <w:r w:rsidRPr="00B57855">
              <w:rPr>
                <w:rFonts w:ascii="Times" w:hAnsi="Times" w:cs="Times New Roman"/>
                <w:color w:val="000000"/>
                <w:sz w:val="24"/>
                <w:szCs w:val="24"/>
              </w:rPr>
              <w:t>7,17</w:t>
            </w:r>
          </w:p>
        </w:tc>
      </w:tr>
    </w:tbl>
    <w:p w:rsidR="00103BD9" w:rsidRPr="00103BD9" w:rsidRDefault="00103BD9" w:rsidP="00103BD9">
      <w:pPr>
        <w:spacing w:line="360" w:lineRule="auto"/>
        <w:jc w:val="both"/>
        <w:rPr>
          <w:rFonts w:ascii="Times New Roman" w:hAnsi="Times New Roman" w:cs="Times New Roman"/>
          <w:bCs/>
          <w:iCs/>
          <w:sz w:val="24"/>
          <w:szCs w:val="24"/>
        </w:rPr>
      </w:pPr>
    </w:p>
    <w:p w:rsidR="00103BD9" w:rsidRDefault="00103BD9" w:rsidP="00103BD9">
      <w:pPr>
        <w:pStyle w:val="PargrafodaLista"/>
        <w:spacing w:line="360" w:lineRule="auto"/>
        <w:jc w:val="both"/>
        <w:rPr>
          <w:rFonts w:ascii="Times New Roman" w:hAnsi="Times New Roman" w:cs="Times New Roman"/>
          <w:bCs/>
          <w:iCs/>
          <w:sz w:val="24"/>
          <w:szCs w:val="24"/>
        </w:rPr>
      </w:pPr>
    </w:p>
    <w:p w:rsidR="00103BD9" w:rsidRDefault="00103BD9" w:rsidP="00103BD9">
      <w:pPr>
        <w:pStyle w:val="PargrafodaLista"/>
        <w:spacing w:line="360" w:lineRule="auto"/>
        <w:jc w:val="both"/>
        <w:rPr>
          <w:rFonts w:ascii="Times New Roman" w:hAnsi="Times New Roman" w:cs="Times New Roman"/>
          <w:bCs/>
          <w:iCs/>
          <w:sz w:val="24"/>
          <w:szCs w:val="24"/>
        </w:rPr>
      </w:pPr>
    </w:p>
    <w:p w:rsidR="00103BD9" w:rsidRDefault="00103BD9" w:rsidP="00B57855">
      <w:pPr>
        <w:spacing w:line="360" w:lineRule="auto"/>
        <w:jc w:val="both"/>
        <w:rPr>
          <w:rFonts w:ascii="Times New Roman" w:hAnsi="Times New Roman" w:cs="Times New Roman"/>
          <w:bCs/>
          <w:iCs/>
          <w:sz w:val="24"/>
          <w:szCs w:val="24"/>
        </w:rPr>
      </w:pPr>
    </w:p>
    <w:p w:rsidR="00286D13" w:rsidRPr="00B57855" w:rsidRDefault="00286D13" w:rsidP="00B57855">
      <w:pPr>
        <w:spacing w:line="360" w:lineRule="auto"/>
        <w:jc w:val="both"/>
        <w:rPr>
          <w:rFonts w:ascii="Times New Roman" w:hAnsi="Times New Roman" w:cs="Times New Roman"/>
          <w:bCs/>
          <w:iCs/>
          <w:sz w:val="24"/>
          <w:szCs w:val="24"/>
        </w:rPr>
      </w:pPr>
    </w:p>
    <w:tbl>
      <w:tblPr>
        <w:tblpPr w:leftFromText="141" w:rightFromText="141" w:vertAnchor="text" w:horzAnchor="margin" w:tblpY="87"/>
        <w:tblW w:w="0" w:type="auto"/>
        <w:tblLayout w:type="fixed"/>
        <w:tblCellMar>
          <w:left w:w="70" w:type="dxa"/>
          <w:right w:w="70" w:type="dxa"/>
        </w:tblCellMar>
        <w:tblLook w:val="04A0"/>
      </w:tblPr>
      <w:tblGrid>
        <w:gridCol w:w="3898"/>
        <w:gridCol w:w="2268"/>
        <w:gridCol w:w="2282"/>
      </w:tblGrid>
      <w:tr w:rsidR="00103BD9" w:rsidRPr="00B57855" w:rsidTr="00103BD9">
        <w:trPr>
          <w:trHeight w:val="312"/>
        </w:trPr>
        <w:tc>
          <w:tcPr>
            <w:tcW w:w="3898" w:type="dxa"/>
            <w:tcBorders>
              <w:top w:val="single" w:sz="4" w:space="0" w:color="auto"/>
              <w:left w:val="single" w:sz="4" w:space="0" w:color="auto"/>
              <w:bottom w:val="nil"/>
              <w:right w:val="single" w:sz="4" w:space="0" w:color="auto"/>
            </w:tcBorders>
            <w:shd w:val="clear" w:color="auto" w:fill="auto"/>
            <w:noWrap/>
            <w:vAlign w:val="bottom"/>
            <w:hideMark/>
          </w:tcPr>
          <w:p w:rsidR="00103BD9" w:rsidRPr="00B57855" w:rsidRDefault="00103BD9" w:rsidP="00B57855">
            <w:pPr>
              <w:jc w:val="center"/>
              <w:rPr>
                <w:rFonts w:ascii="Times" w:hAnsi="Times" w:cs="Times New Roman"/>
                <w:b/>
                <w:color w:val="000000"/>
                <w:sz w:val="24"/>
                <w:szCs w:val="24"/>
              </w:rPr>
            </w:pPr>
            <w:r w:rsidRPr="00B57855">
              <w:rPr>
                <w:rFonts w:ascii="Times" w:hAnsi="Times" w:cs="Times New Roman"/>
                <w:b/>
                <w:bCs/>
                <w:sz w:val="24"/>
                <w:szCs w:val="24"/>
              </w:rPr>
              <w:lastRenderedPageBreak/>
              <w:t>TAM</w:t>
            </w:r>
          </w:p>
        </w:tc>
        <w:tc>
          <w:tcPr>
            <w:tcW w:w="455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03BD9" w:rsidRPr="00B57855" w:rsidRDefault="00103BD9" w:rsidP="00B57855">
            <w:pPr>
              <w:jc w:val="center"/>
              <w:rPr>
                <w:rFonts w:ascii="Times" w:hAnsi="Times" w:cs="Times New Roman"/>
                <w:b/>
                <w:color w:val="000000"/>
                <w:sz w:val="24"/>
                <w:szCs w:val="24"/>
              </w:rPr>
            </w:pPr>
            <w:r w:rsidRPr="00B57855">
              <w:rPr>
                <w:rFonts w:ascii="Times" w:hAnsi="Times" w:cs="Times New Roman"/>
                <w:b/>
                <w:sz w:val="24"/>
                <w:szCs w:val="24"/>
              </w:rPr>
              <w:t>Cobertura de Juros</w:t>
            </w:r>
          </w:p>
        </w:tc>
      </w:tr>
      <w:tr w:rsidR="00103BD9" w:rsidRPr="00B57855" w:rsidTr="00103BD9">
        <w:trPr>
          <w:trHeight w:val="312"/>
        </w:trPr>
        <w:tc>
          <w:tcPr>
            <w:tcW w:w="3898" w:type="dxa"/>
            <w:tcBorders>
              <w:top w:val="nil"/>
              <w:left w:val="single" w:sz="4" w:space="0" w:color="auto"/>
              <w:bottom w:val="single" w:sz="4" w:space="0" w:color="auto"/>
              <w:right w:val="nil"/>
            </w:tcBorders>
            <w:shd w:val="clear" w:color="auto" w:fill="auto"/>
            <w:noWrap/>
            <w:vAlign w:val="bottom"/>
            <w:hideMark/>
          </w:tcPr>
          <w:p w:rsidR="00103BD9" w:rsidRPr="00B57855" w:rsidRDefault="00103BD9" w:rsidP="00B57855">
            <w:pPr>
              <w:jc w:val="center"/>
              <w:rPr>
                <w:rFonts w:ascii="Times" w:hAnsi="Times" w:cs="Times New Roman"/>
                <w:b/>
                <w:color w:val="000000"/>
                <w:sz w:val="24"/>
                <w:szCs w:val="24"/>
              </w:rPr>
            </w:pP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03BD9" w:rsidRPr="00B57855" w:rsidRDefault="00103BD9" w:rsidP="00B57855">
            <w:pPr>
              <w:jc w:val="center"/>
              <w:rPr>
                <w:rFonts w:ascii="Times" w:hAnsi="Times" w:cs="Times New Roman"/>
                <w:b/>
                <w:color w:val="000000"/>
                <w:sz w:val="24"/>
                <w:szCs w:val="24"/>
              </w:rPr>
            </w:pPr>
            <w:r w:rsidRPr="00B57855">
              <w:rPr>
                <w:rFonts w:ascii="Times" w:hAnsi="Times" w:cs="Times New Roman"/>
                <w:b/>
                <w:color w:val="000000"/>
                <w:sz w:val="24"/>
                <w:szCs w:val="24"/>
              </w:rPr>
              <w:t>2011</w:t>
            </w:r>
          </w:p>
        </w:tc>
        <w:tc>
          <w:tcPr>
            <w:tcW w:w="2282" w:type="dxa"/>
            <w:tcBorders>
              <w:top w:val="nil"/>
              <w:left w:val="nil"/>
              <w:bottom w:val="single" w:sz="4" w:space="0" w:color="auto"/>
              <w:right w:val="single" w:sz="4" w:space="0" w:color="auto"/>
            </w:tcBorders>
            <w:shd w:val="clear" w:color="auto" w:fill="auto"/>
            <w:noWrap/>
            <w:vAlign w:val="bottom"/>
            <w:hideMark/>
          </w:tcPr>
          <w:p w:rsidR="00103BD9" w:rsidRPr="00B57855" w:rsidRDefault="00103BD9" w:rsidP="00B57855">
            <w:pPr>
              <w:jc w:val="center"/>
              <w:rPr>
                <w:rFonts w:ascii="Times" w:hAnsi="Times" w:cs="Times New Roman"/>
                <w:b/>
                <w:color w:val="000000"/>
                <w:sz w:val="24"/>
                <w:szCs w:val="24"/>
              </w:rPr>
            </w:pPr>
            <w:r w:rsidRPr="00B57855">
              <w:rPr>
                <w:rFonts w:ascii="Times" w:hAnsi="Times" w:cs="Times New Roman"/>
                <w:b/>
                <w:color w:val="000000"/>
                <w:sz w:val="24"/>
                <w:szCs w:val="24"/>
              </w:rPr>
              <w:t>2010</w:t>
            </w:r>
          </w:p>
        </w:tc>
      </w:tr>
      <w:tr w:rsidR="00103BD9" w:rsidRPr="00B57855" w:rsidTr="00103BD9">
        <w:trPr>
          <w:trHeight w:val="312"/>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103BD9" w:rsidRPr="00B57855" w:rsidRDefault="00103BD9" w:rsidP="00103BD9">
            <w:pPr>
              <w:rPr>
                <w:rFonts w:ascii="Times" w:hAnsi="Times" w:cs="Times New Roman"/>
                <w:color w:val="000000"/>
                <w:sz w:val="24"/>
                <w:szCs w:val="24"/>
              </w:rPr>
            </w:pPr>
            <w:r w:rsidRPr="00B57855">
              <w:rPr>
                <w:rFonts w:ascii="Times" w:hAnsi="Times" w:cs="Times New Roman"/>
                <w:color w:val="000000"/>
                <w:sz w:val="24"/>
                <w:szCs w:val="24"/>
              </w:rPr>
              <w:t>Caixa Gerado nas Operações</w:t>
            </w:r>
          </w:p>
        </w:tc>
        <w:tc>
          <w:tcPr>
            <w:tcW w:w="2268" w:type="dxa"/>
            <w:tcBorders>
              <w:top w:val="nil"/>
              <w:left w:val="nil"/>
              <w:bottom w:val="single" w:sz="4" w:space="0" w:color="auto"/>
              <w:right w:val="single" w:sz="4" w:space="0" w:color="auto"/>
            </w:tcBorders>
            <w:shd w:val="clear" w:color="auto" w:fill="auto"/>
            <w:noWrap/>
            <w:vAlign w:val="bottom"/>
            <w:hideMark/>
          </w:tcPr>
          <w:p w:rsidR="00103BD9" w:rsidRPr="00B57855" w:rsidRDefault="00103BD9" w:rsidP="00103BD9">
            <w:pPr>
              <w:jc w:val="right"/>
              <w:rPr>
                <w:rFonts w:ascii="Times" w:hAnsi="Times" w:cs="Times New Roman"/>
                <w:color w:val="000000"/>
                <w:sz w:val="24"/>
                <w:szCs w:val="24"/>
              </w:rPr>
            </w:pPr>
            <w:r w:rsidRPr="00B57855">
              <w:rPr>
                <w:rFonts w:ascii="Times" w:hAnsi="Times" w:cs="Times New Roman"/>
                <w:color w:val="000000"/>
                <w:sz w:val="24"/>
                <w:szCs w:val="24"/>
              </w:rPr>
              <w:t xml:space="preserve">  R$</w:t>
            </w:r>
            <w:r w:rsidRPr="00B57855">
              <w:rPr>
                <w:rFonts w:ascii="Times" w:hAnsi="Times" w:cs="Times New Roman"/>
                <w:sz w:val="24"/>
                <w:szCs w:val="24"/>
              </w:rPr>
              <w:t>1.331.061.000</w:t>
            </w:r>
          </w:p>
        </w:tc>
        <w:tc>
          <w:tcPr>
            <w:tcW w:w="2282" w:type="dxa"/>
            <w:tcBorders>
              <w:top w:val="nil"/>
              <w:left w:val="nil"/>
              <w:bottom w:val="single" w:sz="4" w:space="0" w:color="auto"/>
              <w:right w:val="single" w:sz="4" w:space="0" w:color="auto"/>
            </w:tcBorders>
            <w:shd w:val="clear" w:color="auto" w:fill="auto"/>
            <w:noWrap/>
            <w:vAlign w:val="bottom"/>
            <w:hideMark/>
          </w:tcPr>
          <w:p w:rsidR="00103BD9" w:rsidRPr="00B57855" w:rsidRDefault="00103BD9" w:rsidP="00103BD9">
            <w:pPr>
              <w:jc w:val="right"/>
              <w:rPr>
                <w:rFonts w:ascii="Times" w:hAnsi="Times" w:cs="Times New Roman"/>
                <w:color w:val="000000"/>
                <w:sz w:val="24"/>
                <w:szCs w:val="24"/>
              </w:rPr>
            </w:pPr>
            <w:r w:rsidRPr="00B57855">
              <w:rPr>
                <w:rFonts w:ascii="Times" w:hAnsi="Times" w:cs="Times New Roman"/>
                <w:color w:val="000000"/>
                <w:sz w:val="24"/>
                <w:szCs w:val="24"/>
              </w:rPr>
              <w:t>R$</w:t>
            </w:r>
            <w:r w:rsidRPr="00B57855">
              <w:rPr>
                <w:rFonts w:ascii="Times" w:hAnsi="Times" w:cs="Times New Roman"/>
                <w:sz w:val="24"/>
                <w:szCs w:val="24"/>
              </w:rPr>
              <w:t>1.002.438.000</w:t>
            </w:r>
          </w:p>
        </w:tc>
      </w:tr>
      <w:tr w:rsidR="00103BD9" w:rsidRPr="00B57855" w:rsidTr="00103BD9">
        <w:trPr>
          <w:trHeight w:val="312"/>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103BD9" w:rsidRPr="00B57855" w:rsidRDefault="00103BD9" w:rsidP="00103BD9">
            <w:pPr>
              <w:rPr>
                <w:rFonts w:ascii="Times" w:hAnsi="Times" w:cs="Times New Roman"/>
                <w:color w:val="000000"/>
                <w:sz w:val="24"/>
                <w:szCs w:val="24"/>
              </w:rPr>
            </w:pPr>
            <w:r w:rsidRPr="00B57855">
              <w:rPr>
                <w:rFonts w:ascii="Times" w:hAnsi="Times" w:cs="Times New Roman"/>
                <w:color w:val="000000"/>
                <w:sz w:val="24"/>
                <w:szCs w:val="24"/>
              </w:rPr>
              <w:t>Juros pagos no período</w:t>
            </w:r>
          </w:p>
        </w:tc>
        <w:tc>
          <w:tcPr>
            <w:tcW w:w="2268" w:type="dxa"/>
            <w:tcBorders>
              <w:top w:val="nil"/>
              <w:left w:val="nil"/>
              <w:bottom w:val="single" w:sz="4" w:space="0" w:color="auto"/>
              <w:right w:val="single" w:sz="4" w:space="0" w:color="auto"/>
            </w:tcBorders>
            <w:shd w:val="clear" w:color="auto" w:fill="auto"/>
            <w:noWrap/>
            <w:vAlign w:val="bottom"/>
            <w:hideMark/>
          </w:tcPr>
          <w:p w:rsidR="00103BD9" w:rsidRPr="00B57855" w:rsidRDefault="00103BD9" w:rsidP="00103BD9">
            <w:pPr>
              <w:jc w:val="right"/>
              <w:rPr>
                <w:rFonts w:ascii="Times" w:hAnsi="Times" w:cs="Times New Roman"/>
                <w:color w:val="000000"/>
                <w:sz w:val="24"/>
                <w:szCs w:val="24"/>
              </w:rPr>
            </w:pPr>
            <w:r w:rsidRPr="00B57855">
              <w:rPr>
                <w:rFonts w:ascii="Times" w:hAnsi="Times" w:cs="Times New Roman"/>
                <w:color w:val="000000"/>
                <w:sz w:val="24"/>
                <w:szCs w:val="24"/>
              </w:rPr>
              <w:t xml:space="preserve"> R$</w:t>
            </w:r>
            <w:r w:rsidRPr="00B57855">
              <w:rPr>
                <w:rFonts w:ascii="Times" w:hAnsi="Times" w:cs="Times New Roman"/>
                <w:sz w:val="24"/>
                <w:szCs w:val="24"/>
              </w:rPr>
              <w:t>(358.387.000)</w:t>
            </w:r>
          </w:p>
        </w:tc>
        <w:tc>
          <w:tcPr>
            <w:tcW w:w="2282" w:type="dxa"/>
            <w:tcBorders>
              <w:top w:val="nil"/>
              <w:left w:val="nil"/>
              <w:bottom w:val="single" w:sz="4" w:space="0" w:color="auto"/>
              <w:right w:val="single" w:sz="4" w:space="0" w:color="auto"/>
            </w:tcBorders>
            <w:shd w:val="clear" w:color="auto" w:fill="auto"/>
            <w:noWrap/>
            <w:vAlign w:val="bottom"/>
            <w:hideMark/>
          </w:tcPr>
          <w:p w:rsidR="00103BD9" w:rsidRPr="00B57855" w:rsidRDefault="00103BD9" w:rsidP="00103BD9">
            <w:pPr>
              <w:jc w:val="right"/>
              <w:rPr>
                <w:rFonts w:ascii="Times" w:hAnsi="Times" w:cs="Times New Roman"/>
                <w:color w:val="000000"/>
                <w:sz w:val="24"/>
                <w:szCs w:val="24"/>
              </w:rPr>
            </w:pPr>
            <w:r w:rsidRPr="00B57855">
              <w:rPr>
                <w:rFonts w:ascii="Times" w:hAnsi="Times" w:cs="Times New Roman"/>
                <w:color w:val="000000"/>
                <w:sz w:val="24"/>
                <w:szCs w:val="24"/>
              </w:rPr>
              <w:t xml:space="preserve"> R$</w:t>
            </w:r>
            <w:r w:rsidRPr="00B57855">
              <w:rPr>
                <w:rFonts w:ascii="Times" w:hAnsi="Times" w:cs="Times New Roman"/>
                <w:sz w:val="24"/>
                <w:szCs w:val="24"/>
              </w:rPr>
              <w:t>(282.058.000)</w:t>
            </w:r>
          </w:p>
        </w:tc>
      </w:tr>
      <w:tr w:rsidR="00103BD9" w:rsidRPr="00B57855" w:rsidTr="00103BD9">
        <w:trPr>
          <w:trHeight w:val="312"/>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103BD9" w:rsidRPr="00B57855" w:rsidRDefault="00103BD9" w:rsidP="00103BD9">
            <w:pPr>
              <w:rPr>
                <w:rFonts w:ascii="Times" w:hAnsi="Times" w:cs="Times New Roman"/>
                <w:color w:val="000000"/>
                <w:sz w:val="24"/>
                <w:szCs w:val="24"/>
              </w:rPr>
            </w:pPr>
            <w:r w:rsidRPr="00B57855">
              <w:rPr>
                <w:rFonts w:ascii="Times" w:hAnsi="Times" w:cs="Times New Roman"/>
                <w:color w:val="000000"/>
                <w:sz w:val="24"/>
                <w:szCs w:val="24"/>
              </w:rPr>
              <w:t>Índice</w:t>
            </w:r>
          </w:p>
        </w:tc>
        <w:tc>
          <w:tcPr>
            <w:tcW w:w="2268" w:type="dxa"/>
            <w:tcBorders>
              <w:top w:val="nil"/>
              <w:left w:val="nil"/>
              <w:bottom w:val="single" w:sz="4" w:space="0" w:color="auto"/>
              <w:right w:val="single" w:sz="4" w:space="0" w:color="auto"/>
            </w:tcBorders>
            <w:shd w:val="clear" w:color="auto" w:fill="auto"/>
            <w:noWrap/>
            <w:vAlign w:val="bottom"/>
            <w:hideMark/>
          </w:tcPr>
          <w:p w:rsidR="00103BD9" w:rsidRPr="00B57855" w:rsidRDefault="00103BD9" w:rsidP="00103BD9">
            <w:pPr>
              <w:jc w:val="right"/>
              <w:rPr>
                <w:rFonts w:ascii="Times" w:hAnsi="Times" w:cs="Times New Roman"/>
                <w:color w:val="000000"/>
                <w:sz w:val="24"/>
                <w:szCs w:val="24"/>
              </w:rPr>
            </w:pPr>
            <w:r w:rsidRPr="00B57855">
              <w:rPr>
                <w:rFonts w:ascii="Times" w:hAnsi="Times" w:cs="Times New Roman"/>
                <w:color w:val="000000"/>
                <w:sz w:val="24"/>
                <w:szCs w:val="24"/>
              </w:rPr>
              <w:t>3,71</w:t>
            </w:r>
          </w:p>
        </w:tc>
        <w:tc>
          <w:tcPr>
            <w:tcW w:w="2282" w:type="dxa"/>
            <w:tcBorders>
              <w:top w:val="nil"/>
              <w:left w:val="nil"/>
              <w:bottom w:val="single" w:sz="4" w:space="0" w:color="auto"/>
              <w:right w:val="single" w:sz="4" w:space="0" w:color="auto"/>
            </w:tcBorders>
            <w:shd w:val="clear" w:color="auto" w:fill="auto"/>
            <w:noWrap/>
            <w:vAlign w:val="bottom"/>
            <w:hideMark/>
          </w:tcPr>
          <w:p w:rsidR="00103BD9" w:rsidRPr="00B57855" w:rsidRDefault="00103BD9" w:rsidP="00103BD9">
            <w:pPr>
              <w:jc w:val="right"/>
              <w:rPr>
                <w:rFonts w:ascii="Times" w:hAnsi="Times" w:cs="Times New Roman"/>
                <w:color w:val="000000"/>
                <w:sz w:val="24"/>
                <w:szCs w:val="24"/>
              </w:rPr>
            </w:pPr>
            <w:r w:rsidRPr="00B57855">
              <w:rPr>
                <w:rFonts w:ascii="Times" w:hAnsi="Times" w:cs="Times New Roman"/>
                <w:color w:val="000000"/>
                <w:sz w:val="24"/>
                <w:szCs w:val="24"/>
              </w:rPr>
              <w:t>3,55</w:t>
            </w:r>
          </w:p>
        </w:tc>
      </w:tr>
    </w:tbl>
    <w:p w:rsidR="00103BD9" w:rsidRDefault="00103BD9" w:rsidP="00103BD9">
      <w:pPr>
        <w:pStyle w:val="PargrafodaLista"/>
        <w:spacing w:line="360" w:lineRule="auto"/>
        <w:jc w:val="both"/>
        <w:rPr>
          <w:rFonts w:ascii="Times New Roman" w:hAnsi="Times New Roman" w:cs="Times New Roman"/>
          <w:bCs/>
          <w:iCs/>
          <w:sz w:val="24"/>
          <w:szCs w:val="24"/>
        </w:rPr>
      </w:pPr>
    </w:p>
    <w:p w:rsidR="00103BD9" w:rsidRDefault="00103BD9" w:rsidP="00103BD9">
      <w:pPr>
        <w:pStyle w:val="PargrafodaLista"/>
        <w:spacing w:line="360" w:lineRule="auto"/>
        <w:jc w:val="both"/>
        <w:rPr>
          <w:rFonts w:ascii="Times New Roman" w:hAnsi="Times New Roman" w:cs="Times New Roman"/>
          <w:bCs/>
          <w:iCs/>
          <w:sz w:val="24"/>
          <w:szCs w:val="24"/>
        </w:rPr>
      </w:pPr>
    </w:p>
    <w:p w:rsidR="00103BD9" w:rsidRDefault="00103BD9" w:rsidP="00103BD9">
      <w:pPr>
        <w:pStyle w:val="PargrafodaLista"/>
        <w:spacing w:line="360" w:lineRule="auto"/>
        <w:jc w:val="both"/>
        <w:rPr>
          <w:rFonts w:ascii="Times New Roman" w:hAnsi="Times New Roman" w:cs="Times New Roman"/>
          <w:bCs/>
          <w:iCs/>
          <w:sz w:val="24"/>
          <w:szCs w:val="24"/>
        </w:rPr>
      </w:pPr>
    </w:p>
    <w:p w:rsidR="00103BD9" w:rsidRDefault="00103BD9" w:rsidP="00103BD9">
      <w:pPr>
        <w:pStyle w:val="PargrafodaLista"/>
        <w:spacing w:line="360" w:lineRule="auto"/>
        <w:jc w:val="both"/>
        <w:rPr>
          <w:rFonts w:ascii="Times New Roman" w:hAnsi="Times New Roman" w:cs="Times New Roman"/>
          <w:bCs/>
          <w:iCs/>
          <w:sz w:val="24"/>
          <w:szCs w:val="24"/>
        </w:rPr>
      </w:pPr>
    </w:p>
    <w:p w:rsidR="00103BD9" w:rsidRDefault="00103BD9" w:rsidP="00103BD9">
      <w:pPr>
        <w:pStyle w:val="PargrafodaLista"/>
        <w:spacing w:line="360" w:lineRule="auto"/>
        <w:jc w:val="both"/>
        <w:rPr>
          <w:rFonts w:ascii="Times New Roman" w:hAnsi="Times New Roman" w:cs="Times New Roman"/>
          <w:bCs/>
          <w:iCs/>
          <w:sz w:val="24"/>
          <w:szCs w:val="24"/>
        </w:rPr>
      </w:pPr>
    </w:p>
    <w:p w:rsidR="00103BD9" w:rsidRDefault="00103BD9" w:rsidP="00103BD9">
      <w:pPr>
        <w:pStyle w:val="PargrafodaLista"/>
        <w:spacing w:line="360" w:lineRule="auto"/>
        <w:jc w:val="both"/>
        <w:rPr>
          <w:rFonts w:ascii="Times New Roman" w:hAnsi="Times New Roman" w:cs="Times New Roman"/>
          <w:bCs/>
          <w:iCs/>
          <w:sz w:val="24"/>
          <w:szCs w:val="24"/>
        </w:rPr>
      </w:pPr>
    </w:p>
    <w:p w:rsidR="00103BD9" w:rsidRPr="00B57855" w:rsidRDefault="00103BD9" w:rsidP="00B57855">
      <w:pPr>
        <w:spacing w:line="360" w:lineRule="auto"/>
        <w:jc w:val="both"/>
        <w:rPr>
          <w:rFonts w:ascii="Times New Roman" w:hAnsi="Times New Roman" w:cs="Times New Roman"/>
          <w:bCs/>
          <w:iCs/>
          <w:sz w:val="24"/>
          <w:szCs w:val="24"/>
        </w:rPr>
      </w:pPr>
    </w:p>
    <w:p w:rsidR="00103BD9" w:rsidRPr="00B57855" w:rsidRDefault="00103BD9" w:rsidP="00E400E0">
      <w:pPr>
        <w:spacing w:after="0" w:line="360" w:lineRule="auto"/>
        <w:ind w:firstLine="709"/>
        <w:jc w:val="both"/>
        <w:rPr>
          <w:rFonts w:ascii="Times" w:hAnsi="Times" w:cs="Times New Roman"/>
          <w:color w:val="000000"/>
          <w:sz w:val="24"/>
          <w:szCs w:val="24"/>
        </w:rPr>
      </w:pPr>
      <w:r w:rsidRPr="00B57855">
        <w:rPr>
          <w:rFonts w:ascii="Times" w:hAnsi="Times" w:cs="Times New Roman"/>
          <w:bCs/>
          <w:iCs/>
          <w:sz w:val="24"/>
          <w:szCs w:val="24"/>
        </w:rPr>
        <w:t xml:space="preserve">Esse índice é calculado dividindo-se o Caixa Gerado nas Operações (antes dos juros e impostos), pelos juros pagos no período. Assim, no caso </w:t>
      </w:r>
      <w:proofErr w:type="gramStart"/>
      <w:r w:rsidRPr="00B57855">
        <w:rPr>
          <w:rFonts w:ascii="Times" w:hAnsi="Times" w:cs="Times New Roman"/>
          <w:bCs/>
          <w:iCs/>
          <w:sz w:val="24"/>
          <w:szCs w:val="24"/>
        </w:rPr>
        <w:t>da Gol</w:t>
      </w:r>
      <w:proofErr w:type="gramEnd"/>
      <w:r w:rsidRPr="00B57855">
        <w:rPr>
          <w:rFonts w:ascii="Times" w:hAnsi="Times" w:cs="Times New Roman"/>
          <w:bCs/>
          <w:iCs/>
          <w:sz w:val="24"/>
          <w:szCs w:val="24"/>
        </w:rPr>
        <w:t xml:space="preserve"> esse índice em 2011 foi de </w:t>
      </w:r>
      <w:r w:rsidRPr="00B57855">
        <w:rPr>
          <w:rFonts w:ascii="Times" w:hAnsi="Times" w:cs="Times New Roman"/>
          <w:color w:val="000000"/>
          <w:sz w:val="24"/>
          <w:szCs w:val="24"/>
        </w:rPr>
        <w:t xml:space="preserve">-0,39, isso indica que a empresa está com dificuldades no fluxo de caixa das operações, pois ela não está gerando dinheiro suficiente para cobrir todos os custos de operação, implicando dessa forma, no índice negativo.  A TAM apresentou um aumento no índice em </w:t>
      </w:r>
      <w:proofErr w:type="gramStart"/>
      <w:r w:rsidRPr="00B57855">
        <w:rPr>
          <w:rFonts w:ascii="Times" w:hAnsi="Times" w:cs="Times New Roman"/>
          <w:color w:val="000000"/>
          <w:sz w:val="24"/>
          <w:szCs w:val="24"/>
        </w:rPr>
        <w:t>2011 relativo</w:t>
      </w:r>
      <w:proofErr w:type="gramEnd"/>
      <w:r w:rsidRPr="00B57855">
        <w:rPr>
          <w:rFonts w:ascii="Times" w:hAnsi="Times" w:cs="Times New Roman"/>
          <w:color w:val="000000"/>
          <w:sz w:val="24"/>
          <w:szCs w:val="24"/>
        </w:rPr>
        <w:t xml:space="preserve"> ao ano anterior, porém, a Gol em 2010 foi a empresa que apresentou  o melhor índice de cobertura de juros analisado na pesquisa, sendo de 7,17.</w:t>
      </w:r>
    </w:p>
    <w:p w:rsidR="00103BD9" w:rsidRDefault="00103BD9" w:rsidP="00103BD9">
      <w:pPr>
        <w:spacing w:after="0" w:line="360" w:lineRule="auto"/>
        <w:ind w:firstLine="708"/>
        <w:rPr>
          <w:rFonts w:ascii="Times New Roman" w:hAnsi="Times New Roman" w:cs="Times New Roman"/>
          <w:color w:val="000000"/>
          <w:sz w:val="24"/>
          <w:szCs w:val="24"/>
        </w:rPr>
      </w:pPr>
    </w:p>
    <w:p w:rsidR="00103BD9" w:rsidRDefault="00103BD9" w:rsidP="00103BD9">
      <w:pPr>
        <w:pStyle w:val="PargrafodaLista"/>
        <w:numPr>
          <w:ilvl w:val="0"/>
          <w:numId w:val="2"/>
        </w:numPr>
        <w:spacing w:after="0" w:line="360" w:lineRule="auto"/>
        <w:rPr>
          <w:rFonts w:ascii="Times" w:hAnsi="Times"/>
          <w:b/>
          <w:sz w:val="24"/>
          <w:szCs w:val="24"/>
        </w:rPr>
      </w:pPr>
      <w:r>
        <w:rPr>
          <w:rFonts w:ascii="Times" w:hAnsi="Times"/>
          <w:b/>
          <w:sz w:val="24"/>
          <w:szCs w:val="24"/>
        </w:rPr>
        <w:t>Capacidade de Quitar Dívidas</w:t>
      </w:r>
    </w:p>
    <w:p w:rsidR="00103BD9" w:rsidRDefault="00103BD9" w:rsidP="00103BD9">
      <w:pPr>
        <w:spacing w:after="0" w:line="360" w:lineRule="auto"/>
        <w:ind w:left="360"/>
        <w:rPr>
          <w:rFonts w:ascii="Times" w:hAnsi="Times"/>
          <w:b/>
          <w:sz w:val="24"/>
          <w:szCs w:val="24"/>
        </w:rPr>
      </w:pPr>
    </w:p>
    <w:tbl>
      <w:tblPr>
        <w:tblStyle w:val="Tabelacomgrade"/>
        <w:tblW w:w="0" w:type="auto"/>
        <w:tblInd w:w="360" w:type="dxa"/>
        <w:tblLook w:val="04A0"/>
      </w:tblPr>
      <w:tblGrid>
        <w:gridCol w:w="2967"/>
        <w:gridCol w:w="3015"/>
        <w:gridCol w:w="2945"/>
      </w:tblGrid>
      <w:tr w:rsidR="00103BD9" w:rsidRPr="00B57855" w:rsidTr="004E64C1">
        <w:tc>
          <w:tcPr>
            <w:tcW w:w="2967" w:type="dxa"/>
            <w:vMerge w:val="restart"/>
          </w:tcPr>
          <w:p w:rsidR="00103BD9" w:rsidRPr="00B57855" w:rsidRDefault="00103BD9" w:rsidP="00B57855">
            <w:pPr>
              <w:spacing w:line="360" w:lineRule="auto"/>
              <w:jc w:val="center"/>
              <w:rPr>
                <w:rFonts w:ascii="Times" w:hAnsi="Times"/>
                <w:b/>
                <w:sz w:val="24"/>
                <w:szCs w:val="24"/>
              </w:rPr>
            </w:pPr>
            <w:r w:rsidRPr="00B57855">
              <w:rPr>
                <w:rFonts w:ascii="Times" w:hAnsi="Times"/>
                <w:b/>
                <w:sz w:val="24"/>
                <w:szCs w:val="24"/>
              </w:rPr>
              <w:t>GOL</w:t>
            </w:r>
          </w:p>
        </w:tc>
        <w:tc>
          <w:tcPr>
            <w:tcW w:w="5960" w:type="dxa"/>
            <w:gridSpan w:val="2"/>
          </w:tcPr>
          <w:p w:rsidR="00103BD9" w:rsidRPr="00B57855" w:rsidRDefault="00103BD9" w:rsidP="00B57855">
            <w:pPr>
              <w:spacing w:line="360" w:lineRule="auto"/>
              <w:jc w:val="center"/>
              <w:rPr>
                <w:rFonts w:ascii="Times" w:hAnsi="Times"/>
                <w:b/>
                <w:sz w:val="24"/>
                <w:szCs w:val="24"/>
              </w:rPr>
            </w:pPr>
            <w:r w:rsidRPr="00B57855">
              <w:rPr>
                <w:rFonts w:ascii="Times" w:hAnsi="Times"/>
                <w:b/>
                <w:sz w:val="24"/>
                <w:szCs w:val="24"/>
              </w:rPr>
              <w:t>CAPACIDADE DE QUITAR DÍVIDAS</w:t>
            </w:r>
          </w:p>
        </w:tc>
      </w:tr>
      <w:tr w:rsidR="00103BD9" w:rsidRPr="00B57855" w:rsidTr="00103BD9">
        <w:tc>
          <w:tcPr>
            <w:tcW w:w="2967" w:type="dxa"/>
            <w:vMerge/>
          </w:tcPr>
          <w:p w:rsidR="00103BD9" w:rsidRPr="00B57855" w:rsidRDefault="00103BD9" w:rsidP="00B57855">
            <w:pPr>
              <w:spacing w:line="360" w:lineRule="auto"/>
              <w:jc w:val="center"/>
              <w:rPr>
                <w:rFonts w:ascii="Times" w:hAnsi="Times"/>
                <w:b/>
                <w:sz w:val="24"/>
                <w:szCs w:val="24"/>
              </w:rPr>
            </w:pPr>
          </w:p>
        </w:tc>
        <w:tc>
          <w:tcPr>
            <w:tcW w:w="3015" w:type="dxa"/>
          </w:tcPr>
          <w:p w:rsidR="00103BD9" w:rsidRPr="00B57855" w:rsidRDefault="00103BD9" w:rsidP="00B57855">
            <w:pPr>
              <w:spacing w:line="360" w:lineRule="auto"/>
              <w:jc w:val="center"/>
              <w:rPr>
                <w:rFonts w:ascii="Times" w:hAnsi="Times"/>
                <w:b/>
                <w:sz w:val="24"/>
                <w:szCs w:val="24"/>
              </w:rPr>
            </w:pPr>
            <w:r w:rsidRPr="00B57855">
              <w:rPr>
                <w:rFonts w:ascii="Times" w:hAnsi="Times"/>
                <w:b/>
                <w:sz w:val="24"/>
                <w:szCs w:val="24"/>
              </w:rPr>
              <w:t>2011</w:t>
            </w:r>
          </w:p>
        </w:tc>
        <w:tc>
          <w:tcPr>
            <w:tcW w:w="2945" w:type="dxa"/>
          </w:tcPr>
          <w:p w:rsidR="00103BD9" w:rsidRPr="00B57855" w:rsidRDefault="00103BD9" w:rsidP="00B57855">
            <w:pPr>
              <w:spacing w:line="360" w:lineRule="auto"/>
              <w:jc w:val="center"/>
              <w:rPr>
                <w:rFonts w:ascii="Times" w:hAnsi="Times"/>
                <w:b/>
                <w:sz w:val="24"/>
                <w:szCs w:val="24"/>
              </w:rPr>
            </w:pPr>
            <w:r w:rsidRPr="00B57855">
              <w:rPr>
                <w:rFonts w:ascii="Times" w:hAnsi="Times"/>
                <w:b/>
                <w:sz w:val="24"/>
                <w:szCs w:val="24"/>
              </w:rPr>
              <w:t>2010</w:t>
            </w:r>
          </w:p>
        </w:tc>
      </w:tr>
      <w:tr w:rsidR="00103BD9" w:rsidRPr="00B57855" w:rsidTr="00103BD9">
        <w:tc>
          <w:tcPr>
            <w:tcW w:w="2967" w:type="dxa"/>
          </w:tcPr>
          <w:p w:rsidR="00103BD9" w:rsidRPr="004E64C1" w:rsidRDefault="00103BD9" w:rsidP="00E400E0">
            <w:pPr>
              <w:autoSpaceDE w:val="0"/>
              <w:autoSpaceDN w:val="0"/>
              <w:adjustRightInd w:val="0"/>
              <w:spacing w:line="360" w:lineRule="auto"/>
              <w:jc w:val="both"/>
              <w:rPr>
                <w:rFonts w:ascii="Times" w:hAnsi="Times" w:cs="Times New Roman"/>
                <w:sz w:val="24"/>
                <w:szCs w:val="24"/>
              </w:rPr>
            </w:pPr>
            <w:r w:rsidRPr="004E64C1">
              <w:rPr>
                <w:rFonts w:ascii="Times" w:hAnsi="Times" w:cs="Times New Roman"/>
                <w:color w:val="000000"/>
                <w:sz w:val="24"/>
                <w:szCs w:val="24"/>
              </w:rPr>
              <w:t>Fluxo de Caixa das Atividades Operacionais</w:t>
            </w:r>
          </w:p>
        </w:tc>
        <w:tc>
          <w:tcPr>
            <w:tcW w:w="3015" w:type="dxa"/>
          </w:tcPr>
          <w:p w:rsidR="00103BD9" w:rsidRPr="004E64C1" w:rsidRDefault="00103BD9" w:rsidP="00103BD9">
            <w:pPr>
              <w:autoSpaceDE w:val="0"/>
              <w:autoSpaceDN w:val="0"/>
              <w:adjustRightInd w:val="0"/>
              <w:spacing w:line="360" w:lineRule="auto"/>
              <w:jc w:val="both"/>
              <w:rPr>
                <w:rFonts w:ascii="Times" w:hAnsi="Times" w:cs="Times New Roman"/>
                <w:sz w:val="24"/>
                <w:szCs w:val="24"/>
              </w:rPr>
            </w:pPr>
            <w:r w:rsidRPr="004E64C1">
              <w:rPr>
                <w:rFonts w:ascii="Times" w:hAnsi="Times" w:cs="Times New Roman"/>
                <w:sz w:val="24"/>
                <w:szCs w:val="24"/>
              </w:rPr>
              <w:t xml:space="preserve">R$ 723 897 </w:t>
            </w:r>
          </w:p>
        </w:tc>
        <w:tc>
          <w:tcPr>
            <w:tcW w:w="2945" w:type="dxa"/>
          </w:tcPr>
          <w:p w:rsidR="00103BD9" w:rsidRPr="004E64C1" w:rsidRDefault="00103BD9" w:rsidP="00103BD9">
            <w:pPr>
              <w:autoSpaceDE w:val="0"/>
              <w:autoSpaceDN w:val="0"/>
              <w:adjustRightInd w:val="0"/>
              <w:spacing w:line="360" w:lineRule="auto"/>
              <w:jc w:val="both"/>
              <w:rPr>
                <w:rFonts w:ascii="Times" w:hAnsi="Times" w:cs="Times New Roman"/>
                <w:sz w:val="24"/>
                <w:szCs w:val="24"/>
              </w:rPr>
            </w:pPr>
            <w:r w:rsidRPr="004E64C1">
              <w:rPr>
                <w:rFonts w:ascii="Times" w:hAnsi="Times" w:cs="Times New Roman"/>
                <w:sz w:val="24"/>
                <w:szCs w:val="24"/>
              </w:rPr>
              <w:t>R$ (602 520)</w:t>
            </w:r>
          </w:p>
        </w:tc>
      </w:tr>
      <w:tr w:rsidR="00103BD9" w:rsidRPr="00B57855" w:rsidTr="00103BD9">
        <w:tc>
          <w:tcPr>
            <w:tcW w:w="2967" w:type="dxa"/>
          </w:tcPr>
          <w:p w:rsidR="00103BD9" w:rsidRPr="004E64C1" w:rsidRDefault="004E64C1" w:rsidP="00103BD9">
            <w:pPr>
              <w:autoSpaceDE w:val="0"/>
              <w:autoSpaceDN w:val="0"/>
              <w:adjustRightInd w:val="0"/>
              <w:spacing w:line="360" w:lineRule="auto"/>
              <w:jc w:val="both"/>
              <w:rPr>
                <w:rFonts w:ascii="Times" w:hAnsi="Times" w:cs="Times New Roman"/>
                <w:sz w:val="24"/>
                <w:szCs w:val="24"/>
              </w:rPr>
            </w:pPr>
            <w:r w:rsidRPr="004E64C1">
              <w:rPr>
                <w:rFonts w:ascii="Times" w:hAnsi="Times" w:cs="Times New Roman"/>
                <w:sz w:val="24"/>
                <w:szCs w:val="24"/>
              </w:rPr>
              <w:t>Empréstimos</w:t>
            </w:r>
          </w:p>
        </w:tc>
        <w:tc>
          <w:tcPr>
            <w:tcW w:w="3015" w:type="dxa"/>
          </w:tcPr>
          <w:p w:rsidR="00103BD9" w:rsidRPr="004E64C1" w:rsidRDefault="00103BD9" w:rsidP="00103BD9">
            <w:pPr>
              <w:autoSpaceDE w:val="0"/>
              <w:autoSpaceDN w:val="0"/>
              <w:adjustRightInd w:val="0"/>
              <w:spacing w:line="360" w:lineRule="auto"/>
              <w:jc w:val="both"/>
              <w:rPr>
                <w:rFonts w:ascii="Times" w:hAnsi="Times" w:cs="Times New Roman"/>
                <w:sz w:val="24"/>
                <w:szCs w:val="24"/>
              </w:rPr>
            </w:pPr>
            <w:r w:rsidRPr="004E64C1">
              <w:rPr>
                <w:rFonts w:ascii="Times" w:hAnsi="Times" w:cs="Times New Roman"/>
                <w:sz w:val="24"/>
                <w:szCs w:val="24"/>
              </w:rPr>
              <w:t>R$ 4 991 448</w:t>
            </w:r>
          </w:p>
        </w:tc>
        <w:tc>
          <w:tcPr>
            <w:tcW w:w="2945" w:type="dxa"/>
          </w:tcPr>
          <w:p w:rsidR="00103BD9" w:rsidRPr="004E64C1" w:rsidRDefault="00103BD9" w:rsidP="00103BD9">
            <w:pPr>
              <w:autoSpaceDE w:val="0"/>
              <w:autoSpaceDN w:val="0"/>
              <w:adjustRightInd w:val="0"/>
              <w:spacing w:line="360" w:lineRule="auto"/>
              <w:jc w:val="both"/>
              <w:rPr>
                <w:rFonts w:ascii="Times" w:hAnsi="Times" w:cs="Times New Roman"/>
                <w:sz w:val="24"/>
                <w:szCs w:val="24"/>
              </w:rPr>
            </w:pPr>
            <w:r w:rsidRPr="004E64C1">
              <w:rPr>
                <w:rFonts w:ascii="Times" w:hAnsi="Times" w:cs="Times New Roman"/>
                <w:sz w:val="24"/>
                <w:szCs w:val="24"/>
              </w:rPr>
              <w:t>R$ 3741 088</w:t>
            </w:r>
          </w:p>
        </w:tc>
      </w:tr>
      <w:tr w:rsidR="00103BD9" w:rsidRPr="00B57855" w:rsidTr="00103BD9">
        <w:tc>
          <w:tcPr>
            <w:tcW w:w="2967" w:type="dxa"/>
          </w:tcPr>
          <w:p w:rsidR="00103BD9" w:rsidRPr="004E64C1" w:rsidRDefault="00103BD9" w:rsidP="00103BD9">
            <w:pPr>
              <w:autoSpaceDE w:val="0"/>
              <w:autoSpaceDN w:val="0"/>
              <w:adjustRightInd w:val="0"/>
              <w:spacing w:line="360" w:lineRule="auto"/>
              <w:jc w:val="both"/>
              <w:rPr>
                <w:rFonts w:ascii="Times" w:hAnsi="Times" w:cs="Times New Roman"/>
                <w:sz w:val="24"/>
                <w:szCs w:val="24"/>
              </w:rPr>
            </w:pPr>
            <w:r w:rsidRPr="004E64C1">
              <w:rPr>
                <w:rFonts w:ascii="Times" w:hAnsi="Times" w:cs="Times New Roman"/>
                <w:sz w:val="24"/>
                <w:szCs w:val="24"/>
              </w:rPr>
              <w:t>Índice</w:t>
            </w:r>
          </w:p>
        </w:tc>
        <w:tc>
          <w:tcPr>
            <w:tcW w:w="3015" w:type="dxa"/>
          </w:tcPr>
          <w:p w:rsidR="00103BD9" w:rsidRPr="004E64C1" w:rsidRDefault="00103BD9" w:rsidP="00103BD9">
            <w:pPr>
              <w:autoSpaceDE w:val="0"/>
              <w:autoSpaceDN w:val="0"/>
              <w:adjustRightInd w:val="0"/>
              <w:spacing w:line="360" w:lineRule="auto"/>
              <w:jc w:val="both"/>
              <w:rPr>
                <w:rFonts w:ascii="Times" w:hAnsi="Times" w:cs="Times New Roman"/>
                <w:sz w:val="24"/>
                <w:szCs w:val="24"/>
              </w:rPr>
            </w:pPr>
            <w:r w:rsidRPr="004E64C1">
              <w:rPr>
                <w:rFonts w:ascii="Times" w:hAnsi="Times" w:cs="Times New Roman"/>
                <w:sz w:val="24"/>
                <w:szCs w:val="24"/>
              </w:rPr>
              <w:t>0,12</w:t>
            </w:r>
          </w:p>
        </w:tc>
        <w:tc>
          <w:tcPr>
            <w:tcW w:w="2945" w:type="dxa"/>
          </w:tcPr>
          <w:p w:rsidR="00103BD9" w:rsidRPr="004E64C1" w:rsidRDefault="00103BD9" w:rsidP="00103BD9">
            <w:pPr>
              <w:autoSpaceDE w:val="0"/>
              <w:autoSpaceDN w:val="0"/>
              <w:adjustRightInd w:val="0"/>
              <w:spacing w:line="360" w:lineRule="auto"/>
              <w:jc w:val="both"/>
              <w:rPr>
                <w:rFonts w:ascii="Times" w:hAnsi="Times" w:cs="Times New Roman"/>
                <w:sz w:val="24"/>
                <w:szCs w:val="24"/>
              </w:rPr>
            </w:pPr>
            <w:r w:rsidRPr="004E64C1">
              <w:rPr>
                <w:rFonts w:ascii="Times" w:hAnsi="Times" w:cs="Times New Roman"/>
                <w:sz w:val="24"/>
                <w:szCs w:val="24"/>
              </w:rPr>
              <w:t xml:space="preserve">0,19 </w:t>
            </w:r>
          </w:p>
        </w:tc>
      </w:tr>
    </w:tbl>
    <w:p w:rsidR="00103BD9" w:rsidRDefault="00103BD9" w:rsidP="00B57855">
      <w:pPr>
        <w:spacing w:after="0" w:line="360" w:lineRule="auto"/>
        <w:rPr>
          <w:rFonts w:ascii="Times" w:hAnsi="Times"/>
          <w:b/>
          <w:sz w:val="24"/>
          <w:szCs w:val="24"/>
        </w:rPr>
      </w:pPr>
    </w:p>
    <w:tbl>
      <w:tblPr>
        <w:tblStyle w:val="Tabelacomgrade"/>
        <w:tblpPr w:leftFromText="141" w:rightFromText="141" w:vertAnchor="text" w:horzAnchor="margin" w:tblpXSpec="right" w:tblpY="38"/>
        <w:tblW w:w="0" w:type="auto"/>
        <w:tblLook w:val="04A0"/>
      </w:tblPr>
      <w:tblGrid>
        <w:gridCol w:w="2881"/>
        <w:gridCol w:w="2881"/>
        <w:gridCol w:w="2882"/>
      </w:tblGrid>
      <w:tr w:rsidR="00B57855" w:rsidRPr="00B57855" w:rsidTr="00B57855">
        <w:tc>
          <w:tcPr>
            <w:tcW w:w="2881" w:type="dxa"/>
            <w:vMerge w:val="restart"/>
          </w:tcPr>
          <w:p w:rsidR="00B57855" w:rsidRPr="00B57855" w:rsidRDefault="00B57855" w:rsidP="00B57855">
            <w:pPr>
              <w:autoSpaceDE w:val="0"/>
              <w:autoSpaceDN w:val="0"/>
              <w:adjustRightInd w:val="0"/>
              <w:spacing w:line="360" w:lineRule="auto"/>
              <w:jc w:val="center"/>
              <w:rPr>
                <w:rFonts w:ascii="Times" w:hAnsi="Times" w:cs="Times New Roman"/>
                <w:b/>
                <w:sz w:val="24"/>
                <w:szCs w:val="24"/>
              </w:rPr>
            </w:pPr>
            <w:r w:rsidRPr="00B57855">
              <w:rPr>
                <w:rFonts w:ascii="Times" w:hAnsi="Times" w:cs="Times New Roman"/>
                <w:b/>
                <w:sz w:val="24"/>
                <w:szCs w:val="24"/>
              </w:rPr>
              <w:t>TAM</w:t>
            </w:r>
          </w:p>
        </w:tc>
        <w:tc>
          <w:tcPr>
            <w:tcW w:w="5763" w:type="dxa"/>
            <w:gridSpan w:val="2"/>
          </w:tcPr>
          <w:p w:rsidR="00B57855" w:rsidRPr="00B57855" w:rsidRDefault="00B57855" w:rsidP="00B57855">
            <w:pPr>
              <w:autoSpaceDE w:val="0"/>
              <w:autoSpaceDN w:val="0"/>
              <w:adjustRightInd w:val="0"/>
              <w:spacing w:line="360" w:lineRule="auto"/>
              <w:jc w:val="center"/>
              <w:rPr>
                <w:rFonts w:ascii="Times" w:hAnsi="Times" w:cs="Times New Roman"/>
                <w:b/>
                <w:sz w:val="24"/>
                <w:szCs w:val="24"/>
              </w:rPr>
            </w:pPr>
            <w:r w:rsidRPr="00B57855">
              <w:rPr>
                <w:rFonts w:ascii="Times" w:hAnsi="Times" w:cs="Times New Roman"/>
                <w:b/>
                <w:sz w:val="24"/>
                <w:szCs w:val="24"/>
              </w:rPr>
              <w:t>Capacidade de Quitar divida</w:t>
            </w:r>
          </w:p>
        </w:tc>
      </w:tr>
      <w:tr w:rsidR="00B57855" w:rsidRPr="00B57855" w:rsidTr="00B57855">
        <w:tc>
          <w:tcPr>
            <w:tcW w:w="2881" w:type="dxa"/>
            <w:vMerge/>
          </w:tcPr>
          <w:p w:rsidR="00B57855" w:rsidRPr="00B57855" w:rsidRDefault="00B57855" w:rsidP="00B57855">
            <w:pPr>
              <w:autoSpaceDE w:val="0"/>
              <w:autoSpaceDN w:val="0"/>
              <w:adjustRightInd w:val="0"/>
              <w:spacing w:line="360" w:lineRule="auto"/>
              <w:jc w:val="center"/>
              <w:rPr>
                <w:rFonts w:ascii="Times" w:hAnsi="Times" w:cs="Times New Roman"/>
                <w:b/>
                <w:sz w:val="24"/>
                <w:szCs w:val="24"/>
              </w:rPr>
            </w:pPr>
          </w:p>
        </w:tc>
        <w:tc>
          <w:tcPr>
            <w:tcW w:w="2881" w:type="dxa"/>
          </w:tcPr>
          <w:p w:rsidR="00B57855" w:rsidRPr="00B57855" w:rsidRDefault="00B57855" w:rsidP="00B57855">
            <w:pPr>
              <w:autoSpaceDE w:val="0"/>
              <w:autoSpaceDN w:val="0"/>
              <w:adjustRightInd w:val="0"/>
              <w:spacing w:line="360" w:lineRule="auto"/>
              <w:jc w:val="center"/>
              <w:rPr>
                <w:rFonts w:ascii="Times" w:hAnsi="Times" w:cs="Times New Roman"/>
                <w:b/>
                <w:sz w:val="24"/>
                <w:szCs w:val="24"/>
              </w:rPr>
            </w:pPr>
            <w:r w:rsidRPr="00B57855">
              <w:rPr>
                <w:rFonts w:ascii="Times" w:hAnsi="Times" w:cs="Times New Roman"/>
                <w:b/>
                <w:sz w:val="24"/>
                <w:szCs w:val="24"/>
              </w:rPr>
              <w:t>2011</w:t>
            </w:r>
          </w:p>
        </w:tc>
        <w:tc>
          <w:tcPr>
            <w:tcW w:w="2882" w:type="dxa"/>
          </w:tcPr>
          <w:p w:rsidR="00B57855" w:rsidRPr="00B57855" w:rsidRDefault="00B57855" w:rsidP="00B57855">
            <w:pPr>
              <w:autoSpaceDE w:val="0"/>
              <w:autoSpaceDN w:val="0"/>
              <w:adjustRightInd w:val="0"/>
              <w:spacing w:line="360" w:lineRule="auto"/>
              <w:jc w:val="center"/>
              <w:rPr>
                <w:rFonts w:ascii="Times" w:hAnsi="Times" w:cs="Times New Roman"/>
                <w:b/>
                <w:sz w:val="24"/>
                <w:szCs w:val="24"/>
              </w:rPr>
            </w:pPr>
            <w:r w:rsidRPr="00B57855">
              <w:rPr>
                <w:rFonts w:ascii="Times" w:hAnsi="Times" w:cs="Times New Roman"/>
                <w:b/>
                <w:sz w:val="24"/>
                <w:szCs w:val="24"/>
              </w:rPr>
              <w:t>2010</w:t>
            </w:r>
          </w:p>
        </w:tc>
      </w:tr>
      <w:tr w:rsidR="00B57855" w:rsidRPr="00B57855" w:rsidTr="00B57855">
        <w:tc>
          <w:tcPr>
            <w:tcW w:w="2881" w:type="dxa"/>
          </w:tcPr>
          <w:p w:rsidR="00B57855" w:rsidRPr="00B57855" w:rsidRDefault="00B57855" w:rsidP="00B57855">
            <w:pPr>
              <w:autoSpaceDE w:val="0"/>
              <w:autoSpaceDN w:val="0"/>
              <w:adjustRightInd w:val="0"/>
              <w:spacing w:line="360" w:lineRule="auto"/>
              <w:jc w:val="both"/>
              <w:rPr>
                <w:rFonts w:ascii="Times" w:hAnsi="Times" w:cs="Times New Roman"/>
                <w:b/>
                <w:sz w:val="24"/>
                <w:szCs w:val="24"/>
              </w:rPr>
            </w:pPr>
            <w:r w:rsidRPr="00B57855">
              <w:rPr>
                <w:rFonts w:ascii="Times" w:hAnsi="Times" w:cs="Times New Roman"/>
                <w:color w:val="000000"/>
                <w:sz w:val="24"/>
                <w:szCs w:val="24"/>
              </w:rPr>
              <w:t>Fluxo de Caixa das Atividades Operacionais</w:t>
            </w:r>
          </w:p>
        </w:tc>
        <w:tc>
          <w:tcPr>
            <w:tcW w:w="2881" w:type="dxa"/>
          </w:tcPr>
          <w:p w:rsidR="00B57855" w:rsidRPr="00B57855" w:rsidRDefault="00B57855" w:rsidP="00B57855">
            <w:pPr>
              <w:autoSpaceDE w:val="0"/>
              <w:autoSpaceDN w:val="0"/>
              <w:adjustRightInd w:val="0"/>
              <w:spacing w:line="360" w:lineRule="auto"/>
              <w:jc w:val="both"/>
              <w:rPr>
                <w:rFonts w:ascii="Times" w:hAnsi="Times" w:cs="Times New Roman"/>
                <w:b/>
                <w:sz w:val="24"/>
                <w:szCs w:val="24"/>
              </w:rPr>
            </w:pPr>
            <w:r w:rsidRPr="00B57855">
              <w:rPr>
                <w:rFonts w:ascii="Times" w:hAnsi="Times" w:cs="Times New Roman"/>
                <w:b/>
                <w:sz w:val="24"/>
                <w:szCs w:val="24"/>
              </w:rPr>
              <w:t>R$ 625 902</w:t>
            </w:r>
          </w:p>
        </w:tc>
        <w:tc>
          <w:tcPr>
            <w:tcW w:w="2882" w:type="dxa"/>
          </w:tcPr>
          <w:p w:rsidR="00B57855" w:rsidRPr="00B57855" w:rsidRDefault="00B57855" w:rsidP="00B57855">
            <w:pPr>
              <w:autoSpaceDE w:val="0"/>
              <w:autoSpaceDN w:val="0"/>
              <w:adjustRightInd w:val="0"/>
              <w:spacing w:line="360" w:lineRule="auto"/>
              <w:jc w:val="both"/>
              <w:rPr>
                <w:rFonts w:ascii="Times" w:hAnsi="Times" w:cs="Times New Roman"/>
                <w:b/>
                <w:sz w:val="24"/>
                <w:szCs w:val="24"/>
              </w:rPr>
            </w:pPr>
            <w:r w:rsidRPr="00B57855">
              <w:rPr>
                <w:rFonts w:ascii="Times" w:hAnsi="Times" w:cs="Times New Roman"/>
                <w:b/>
                <w:sz w:val="24"/>
                <w:szCs w:val="24"/>
              </w:rPr>
              <w:t>R$ 636 801</w:t>
            </w:r>
          </w:p>
        </w:tc>
      </w:tr>
      <w:tr w:rsidR="00B57855" w:rsidRPr="00B57855" w:rsidTr="00B57855">
        <w:tc>
          <w:tcPr>
            <w:tcW w:w="2881" w:type="dxa"/>
          </w:tcPr>
          <w:p w:rsidR="00B57855" w:rsidRPr="004E64C1" w:rsidRDefault="00B57855" w:rsidP="00B57855">
            <w:pPr>
              <w:autoSpaceDE w:val="0"/>
              <w:autoSpaceDN w:val="0"/>
              <w:adjustRightInd w:val="0"/>
              <w:spacing w:line="360" w:lineRule="auto"/>
              <w:jc w:val="both"/>
              <w:rPr>
                <w:rFonts w:ascii="Times" w:hAnsi="Times" w:cs="Times New Roman"/>
                <w:sz w:val="24"/>
                <w:szCs w:val="24"/>
              </w:rPr>
            </w:pPr>
            <w:r w:rsidRPr="004E64C1">
              <w:rPr>
                <w:rFonts w:ascii="Times" w:hAnsi="Times" w:cs="Times New Roman"/>
                <w:sz w:val="24"/>
                <w:szCs w:val="24"/>
              </w:rPr>
              <w:t>Ativo</w:t>
            </w:r>
          </w:p>
        </w:tc>
        <w:tc>
          <w:tcPr>
            <w:tcW w:w="2881" w:type="dxa"/>
          </w:tcPr>
          <w:p w:rsidR="00B57855" w:rsidRPr="004E64C1" w:rsidRDefault="00B57855" w:rsidP="00B57855">
            <w:pPr>
              <w:autoSpaceDE w:val="0"/>
              <w:autoSpaceDN w:val="0"/>
              <w:adjustRightInd w:val="0"/>
              <w:spacing w:line="360" w:lineRule="auto"/>
              <w:jc w:val="both"/>
              <w:rPr>
                <w:rFonts w:ascii="Times" w:hAnsi="Times" w:cs="Times New Roman"/>
                <w:sz w:val="24"/>
                <w:szCs w:val="24"/>
              </w:rPr>
            </w:pPr>
            <w:r w:rsidRPr="004E64C1">
              <w:rPr>
                <w:rFonts w:ascii="Times" w:hAnsi="Times" w:cs="Times New Roman"/>
                <w:sz w:val="24"/>
                <w:szCs w:val="24"/>
              </w:rPr>
              <w:t>R$ 7 166 656</w:t>
            </w:r>
          </w:p>
        </w:tc>
        <w:tc>
          <w:tcPr>
            <w:tcW w:w="2882" w:type="dxa"/>
          </w:tcPr>
          <w:p w:rsidR="00B57855" w:rsidRPr="004E64C1" w:rsidRDefault="00B57855" w:rsidP="00B57855">
            <w:pPr>
              <w:autoSpaceDE w:val="0"/>
              <w:autoSpaceDN w:val="0"/>
              <w:adjustRightInd w:val="0"/>
              <w:spacing w:line="360" w:lineRule="auto"/>
              <w:jc w:val="both"/>
              <w:rPr>
                <w:rFonts w:ascii="Times" w:hAnsi="Times" w:cs="Times New Roman"/>
                <w:sz w:val="24"/>
                <w:szCs w:val="24"/>
              </w:rPr>
            </w:pPr>
            <w:r w:rsidRPr="004E64C1">
              <w:rPr>
                <w:rFonts w:ascii="Times" w:hAnsi="Times" w:cs="Times New Roman"/>
                <w:sz w:val="24"/>
                <w:szCs w:val="24"/>
              </w:rPr>
              <w:t>R$ 5 786 848</w:t>
            </w:r>
          </w:p>
        </w:tc>
      </w:tr>
      <w:tr w:rsidR="00B57855" w:rsidRPr="00B57855" w:rsidTr="00B57855">
        <w:tc>
          <w:tcPr>
            <w:tcW w:w="2881" w:type="dxa"/>
          </w:tcPr>
          <w:p w:rsidR="00B57855" w:rsidRPr="004E64C1" w:rsidRDefault="00B57855" w:rsidP="00B57855">
            <w:pPr>
              <w:autoSpaceDE w:val="0"/>
              <w:autoSpaceDN w:val="0"/>
              <w:adjustRightInd w:val="0"/>
              <w:spacing w:line="360" w:lineRule="auto"/>
              <w:jc w:val="both"/>
              <w:rPr>
                <w:rFonts w:ascii="Times" w:hAnsi="Times" w:cs="Times New Roman"/>
                <w:sz w:val="24"/>
                <w:szCs w:val="24"/>
              </w:rPr>
            </w:pPr>
            <w:r w:rsidRPr="004E64C1">
              <w:rPr>
                <w:rFonts w:ascii="Times" w:hAnsi="Times" w:cs="Times New Roman"/>
                <w:sz w:val="24"/>
                <w:szCs w:val="24"/>
              </w:rPr>
              <w:t>Índice</w:t>
            </w:r>
          </w:p>
        </w:tc>
        <w:tc>
          <w:tcPr>
            <w:tcW w:w="2881" w:type="dxa"/>
          </w:tcPr>
          <w:p w:rsidR="00B57855" w:rsidRPr="004E64C1" w:rsidRDefault="00B57855" w:rsidP="00B57855">
            <w:pPr>
              <w:autoSpaceDE w:val="0"/>
              <w:autoSpaceDN w:val="0"/>
              <w:adjustRightInd w:val="0"/>
              <w:spacing w:line="360" w:lineRule="auto"/>
              <w:jc w:val="both"/>
              <w:rPr>
                <w:rFonts w:ascii="Times" w:hAnsi="Times" w:cs="Times New Roman"/>
                <w:sz w:val="24"/>
                <w:szCs w:val="24"/>
              </w:rPr>
            </w:pPr>
            <w:r w:rsidRPr="004E64C1">
              <w:rPr>
                <w:rFonts w:ascii="Times" w:hAnsi="Times" w:cs="Times New Roman"/>
                <w:sz w:val="24"/>
                <w:szCs w:val="24"/>
              </w:rPr>
              <w:t xml:space="preserve">0,09 </w:t>
            </w:r>
          </w:p>
        </w:tc>
        <w:tc>
          <w:tcPr>
            <w:tcW w:w="2882" w:type="dxa"/>
          </w:tcPr>
          <w:p w:rsidR="00B57855" w:rsidRPr="004E64C1" w:rsidRDefault="00B57855" w:rsidP="00B57855">
            <w:pPr>
              <w:autoSpaceDE w:val="0"/>
              <w:autoSpaceDN w:val="0"/>
              <w:adjustRightInd w:val="0"/>
              <w:spacing w:line="360" w:lineRule="auto"/>
              <w:jc w:val="both"/>
              <w:rPr>
                <w:rFonts w:ascii="Times" w:hAnsi="Times" w:cs="Times New Roman"/>
                <w:sz w:val="24"/>
                <w:szCs w:val="24"/>
              </w:rPr>
            </w:pPr>
            <w:r w:rsidRPr="004E64C1">
              <w:rPr>
                <w:rFonts w:ascii="Times" w:hAnsi="Times" w:cs="Times New Roman"/>
                <w:sz w:val="24"/>
                <w:szCs w:val="24"/>
              </w:rPr>
              <w:t xml:space="preserve">0,11 </w:t>
            </w:r>
          </w:p>
        </w:tc>
      </w:tr>
    </w:tbl>
    <w:p w:rsidR="00103BD9" w:rsidRDefault="00103BD9" w:rsidP="00B57855">
      <w:pPr>
        <w:spacing w:after="0" w:line="360" w:lineRule="auto"/>
        <w:rPr>
          <w:rFonts w:ascii="Times" w:hAnsi="Times"/>
          <w:b/>
          <w:sz w:val="24"/>
          <w:szCs w:val="24"/>
        </w:rPr>
      </w:pPr>
    </w:p>
    <w:p w:rsidR="00103BD9" w:rsidRDefault="00103BD9" w:rsidP="00103BD9">
      <w:pPr>
        <w:spacing w:after="0" w:line="360" w:lineRule="auto"/>
        <w:rPr>
          <w:rFonts w:ascii="Times" w:hAnsi="Times"/>
          <w:b/>
          <w:sz w:val="24"/>
          <w:szCs w:val="24"/>
        </w:rPr>
      </w:pPr>
    </w:p>
    <w:p w:rsidR="00103BD9" w:rsidRDefault="00103BD9" w:rsidP="00103BD9">
      <w:pPr>
        <w:spacing w:after="0" w:line="360" w:lineRule="auto"/>
        <w:rPr>
          <w:rFonts w:ascii="Times" w:hAnsi="Times"/>
          <w:b/>
          <w:sz w:val="24"/>
          <w:szCs w:val="24"/>
        </w:rPr>
      </w:pPr>
    </w:p>
    <w:p w:rsidR="00103BD9" w:rsidRDefault="00103BD9" w:rsidP="00103BD9">
      <w:pPr>
        <w:spacing w:after="0" w:line="360" w:lineRule="auto"/>
        <w:rPr>
          <w:rFonts w:ascii="Times" w:hAnsi="Times"/>
          <w:b/>
          <w:sz w:val="24"/>
          <w:szCs w:val="24"/>
        </w:rPr>
      </w:pPr>
    </w:p>
    <w:p w:rsidR="00286D13" w:rsidRDefault="00286D13" w:rsidP="00B57855">
      <w:pPr>
        <w:spacing w:after="0" w:line="360" w:lineRule="auto"/>
        <w:ind w:firstLine="360"/>
        <w:jc w:val="both"/>
        <w:rPr>
          <w:rFonts w:ascii="Times" w:hAnsi="Times"/>
          <w:b/>
          <w:sz w:val="24"/>
          <w:szCs w:val="24"/>
        </w:rPr>
      </w:pPr>
    </w:p>
    <w:p w:rsidR="00E400E0" w:rsidRDefault="00E400E0" w:rsidP="00286D13">
      <w:pPr>
        <w:spacing w:after="0" w:line="360" w:lineRule="auto"/>
        <w:ind w:firstLine="708"/>
        <w:jc w:val="both"/>
        <w:rPr>
          <w:rFonts w:ascii="Times" w:hAnsi="Times" w:cs="Times New Roman"/>
          <w:sz w:val="24"/>
          <w:szCs w:val="24"/>
        </w:rPr>
      </w:pPr>
    </w:p>
    <w:p w:rsidR="00103BD9" w:rsidRPr="00B57855" w:rsidRDefault="00103BD9" w:rsidP="00E400E0">
      <w:pPr>
        <w:spacing w:after="0" w:line="360" w:lineRule="auto"/>
        <w:ind w:firstLine="709"/>
        <w:jc w:val="both"/>
        <w:rPr>
          <w:rFonts w:ascii="Times" w:hAnsi="Times" w:cs="Times New Roman"/>
          <w:sz w:val="24"/>
          <w:szCs w:val="24"/>
        </w:rPr>
      </w:pPr>
      <w:r w:rsidRPr="00B57855">
        <w:rPr>
          <w:rFonts w:ascii="Times" w:hAnsi="Times" w:cs="Times New Roman"/>
          <w:sz w:val="24"/>
          <w:szCs w:val="24"/>
        </w:rPr>
        <w:t xml:space="preserve">O índice de Capacidade de Quitar dívidas é calculado com o valor do Fluxo de Caixa Operacional, sobre o valor dos empréstimos realizados pelas empresas. Através dos valores </w:t>
      </w:r>
      <w:r w:rsidRPr="00B57855">
        <w:rPr>
          <w:rFonts w:ascii="Times" w:hAnsi="Times" w:cs="Times New Roman"/>
          <w:sz w:val="24"/>
          <w:szCs w:val="24"/>
        </w:rPr>
        <w:lastRenderedPageBreak/>
        <w:t xml:space="preserve">dos índices define-se que a GOL é a empresa com maior capacidade de quitação de suas dívidas, já que em 2010 seu índice de </w:t>
      </w:r>
      <w:r w:rsidR="00B57855">
        <w:rPr>
          <w:rFonts w:ascii="Times" w:hAnsi="Times" w:cs="Times New Roman"/>
          <w:sz w:val="24"/>
          <w:szCs w:val="24"/>
        </w:rPr>
        <w:t>0,19</w:t>
      </w:r>
      <w:r w:rsidRPr="00B57855">
        <w:rPr>
          <w:rFonts w:ascii="Times" w:hAnsi="Times" w:cs="Times New Roman"/>
          <w:sz w:val="24"/>
          <w:szCs w:val="24"/>
        </w:rPr>
        <w:t xml:space="preserve"> foi superior </w:t>
      </w:r>
      <w:r w:rsidR="00B57855">
        <w:rPr>
          <w:rFonts w:ascii="Times" w:hAnsi="Times" w:cs="Times New Roman"/>
          <w:sz w:val="24"/>
          <w:szCs w:val="24"/>
        </w:rPr>
        <w:t xml:space="preserve">ao da TAM, com 0,11. </w:t>
      </w:r>
      <w:r w:rsidRPr="00B57855">
        <w:rPr>
          <w:rFonts w:ascii="Times" w:hAnsi="Times" w:cs="Times New Roman"/>
          <w:sz w:val="24"/>
          <w:szCs w:val="24"/>
        </w:rPr>
        <w:t xml:space="preserve">O mesmo fato foi repetido no ano de 2011, onde a TAM diminuiu ainda mais sua capacitação, para </w:t>
      </w:r>
      <w:r w:rsidR="00B57855">
        <w:rPr>
          <w:rFonts w:ascii="Times" w:hAnsi="Times" w:cs="Times New Roman"/>
          <w:sz w:val="24"/>
          <w:szCs w:val="24"/>
        </w:rPr>
        <w:t>0,09, e a</w:t>
      </w:r>
      <w:r w:rsidRPr="00B57855">
        <w:rPr>
          <w:rFonts w:ascii="Times" w:hAnsi="Times" w:cs="Times New Roman"/>
          <w:sz w:val="24"/>
          <w:szCs w:val="24"/>
        </w:rPr>
        <w:t xml:space="preserve"> GOL sofreu diminuição, passando para </w:t>
      </w:r>
      <w:r w:rsidR="00B57855">
        <w:rPr>
          <w:rFonts w:ascii="Times" w:hAnsi="Times" w:cs="Times New Roman"/>
          <w:sz w:val="24"/>
          <w:szCs w:val="24"/>
        </w:rPr>
        <w:t>0,12</w:t>
      </w:r>
      <w:r w:rsidRPr="00B57855">
        <w:rPr>
          <w:rFonts w:ascii="Times" w:hAnsi="Times" w:cs="Times New Roman"/>
          <w:sz w:val="24"/>
          <w:szCs w:val="24"/>
        </w:rPr>
        <w:t>, porém mantive-se superior a sua concorrente.</w:t>
      </w:r>
    </w:p>
    <w:p w:rsidR="00103BD9" w:rsidRDefault="00103BD9" w:rsidP="00103BD9">
      <w:pPr>
        <w:spacing w:after="0" w:line="360" w:lineRule="auto"/>
        <w:ind w:firstLine="708"/>
        <w:rPr>
          <w:rFonts w:ascii="Times New Roman" w:hAnsi="Times New Roman" w:cs="Times New Roman"/>
          <w:sz w:val="24"/>
          <w:szCs w:val="24"/>
        </w:rPr>
      </w:pPr>
    </w:p>
    <w:p w:rsidR="00103BD9" w:rsidRDefault="00C43FEA" w:rsidP="00C43FEA">
      <w:pPr>
        <w:pStyle w:val="PargrafodaLista"/>
        <w:numPr>
          <w:ilvl w:val="0"/>
          <w:numId w:val="2"/>
        </w:numPr>
        <w:spacing w:after="0" w:line="360" w:lineRule="auto"/>
        <w:rPr>
          <w:rFonts w:ascii="Times" w:hAnsi="Times"/>
          <w:b/>
          <w:sz w:val="24"/>
          <w:szCs w:val="24"/>
        </w:rPr>
      </w:pPr>
      <w:r>
        <w:rPr>
          <w:rFonts w:ascii="Times" w:hAnsi="Times"/>
          <w:b/>
          <w:sz w:val="24"/>
          <w:szCs w:val="24"/>
        </w:rPr>
        <w:t>Taxa de Retorno do Caixa</w:t>
      </w:r>
    </w:p>
    <w:p w:rsidR="00C43FEA" w:rsidRDefault="00C43FEA" w:rsidP="00C43FEA">
      <w:pPr>
        <w:spacing w:after="0" w:line="360" w:lineRule="auto"/>
        <w:rPr>
          <w:rFonts w:ascii="Times" w:hAnsi="Times"/>
          <w:b/>
          <w:sz w:val="24"/>
          <w:szCs w:val="24"/>
        </w:rPr>
      </w:pPr>
    </w:p>
    <w:tbl>
      <w:tblPr>
        <w:tblStyle w:val="Tabelacomgrade"/>
        <w:tblW w:w="0" w:type="auto"/>
        <w:tblLook w:val="04A0"/>
      </w:tblPr>
      <w:tblGrid>
        <w:gridCol w:w="2881"/>
        <w:gridCol w:w="2881"/>
        <w:gridCol w:w="2882"/>
      </w:tblGrid>
      <w:tr w:rsidR="00C43FEA" w:rsidRPr="00B57855" w:rsidTr="004E64C1">
        <w:tc>
          <w:tcPr>
            <w:tcW w:w="2881" w:type="dxa"/>
            <w:vMerge w:val="restart"/>
          </w:tcPr>
          <w:p w:rsidR="00C43FEA" w:rsidRPr="00B57855" w:rsidRDefault="00C43FEA" w:rsidP="00B57855">
            <w:pPr>
              <w:autoSpaceDE w:val="0"/>
              <w:autoSpaceDN w:val="0"/>
              <w:adjustRightInd w:val="0"/>
              <w:spacing w:line="360" w:lineRule="auto"/>
              <w:jc w:val="center"/>
              <w:rPr>
                <w:rFonts w:ascii="Times" w:hAnsi="Times" w:cs="Times New Roman"/>
                <w:b/>
                <w:sz w:val="24"/>
                <w:szCs w:val="24"/>
              </w:rPr>
            </w:pPr>
            <w:r w:rsidRPr="00B57855">
              <w:rPr>
                <w:rFonts w:ascii="Times" w:hAnsi="Times" w:cs="Times New Roman"/>
                <w:b/>
                <w:sz w:val="24"/>
                <w:szCs w:val="24"/>
              </w:rPr>
              <w:t>GOL</w:t>
            </w:r>
          </w:p>
        </w:tc>
        <w:tc>
          <w:tcPr>
            <w:tcW w:w="5763" w:type="dxa"/>
            <w:gridSpan w:val="2"/>
          </w:tcPr>
          <w:p w:rsidR="00C43FEA" w:rsidRPr="00B57855" w:rsidRDefault="004E64C1" w:rsidP="00B57855">
            <w:pPr>
              <w:autoSpaceDE w:val="0"/>
              <w:autoSpaceDN w:val="0"/>
              <w:adjustRightInd w:val="0"/>
              <w:spacing w:line="360" w:lineRule="auto"/>
              <w:jc w:val="center"/>
              <w:rPr>
                <w:rFonts w:ascii="Times" w:hAnsi="Times" w:cs="Times New Roman"/>
                <w:b/>
                <w:sz w:val="24"/>
                <w:szCs w:val="24"/>
              </w:rPr>
            </w:pPr>
            <w:r>
              <w:rPr>
                <w:rFonts w:ascii="Times" w:hAnsi="Times" w:cs="Times New Roman"/>
                <w:b/>
                <w:sz w:val="24"/>
                <w:szCs w:val="24"/>
              </w:rPr>
              <w:t>Taxa de Retorno do Caixa</w:t>
            </w:r>
          </w:p>
        </w:tc>
      </w:tr>
      <w:tr w:rsidR="00C43FEA" w:rsidRPr="00B57855" w:rsidTr="004E64C1">
        <w:tc>
          <w:tcPr>
            <w:tcW w:w="2881" w:type="dxa"/>
            <w:vMerge/>
          </w:tcPr>
          <w:p w:rsidR="00C43FEA" w:rsidRPr="00B57855" w:rsidRDefault="00C43FEA" w:rsidP="00B57855">
            <w:pPr>
              <w:autoSpaceDE w:val="0"/>
              <w:autoSpaceDN w:val="0"/>
              <w:adjustRightInd w:val="0"/>
              <w:spacing w:line="360" w:lineRule="auto"/>
              <w:jc w:val="center"/>
              <w:rPr>
                <w:rFonts w:ascii="Times" w:hAnsi="Times" w:cs="Times New Roman"/>
                <w:b/>
                <w:sz w:val="24"/>
                <w:szCs w:val="24"/>
              </w:rPr>
            </w:pPr>
          </w:p>
        </w:tc>
        <w:tc>
          <w:tcPr>
            <w:tcW w:w="2881" w:type="dxa"/>
          </w:tcPr>
          <w:p w:rsidR="00C43FEA" w:rsidRPr="00B57855" w:rsidRDefault="00C43FEA" w:rsidP="00B57855">
            <w:pPr>
              <w:autoSpaceDE w:val="0"/>
              <w:autoSpaceDN w:val="0"/>
              <w:adjustRightInd w:val="0"/>
              <w:spacing w:line="360" w:lineRule="auto"/>
              <w:jc w:val="center"/>
              <w:rPr>
                <w:rFonts w:ascii="Times" w:hAnsi="Times" w:cs="Times New Roman"/>
                <w:b/>
                <w:sz w:val="24"/>
                <w:szCs w:val="24"/>
              </w:rPr>
            </w:pPr>
            <w:r w:rsidRPr="00B57855">
              <w:rPr>
                <w:rFonts w:ascii="Times" w:hAnsi="Times" w:cs="Times New Roman"/>
                <w:b/>
                <w:sz w:val="24"/>
                <w:szCs w:val="24"/>
              </w:rPr>
              <w:t>2011</w:t>
            </w:r>
          </w:p>
        </w:tc>
        <w:tc>
          <w:tcPr>
            <w:tcW w:w="2882" w:type="dxa"/>
          </w:tcPr>
          <w:p w:rsidR="00C43FEA" w:rsidRPr="00B57855" w:rsidRDefault="00C43FEA" w:rsidP="00B57855">
            <w:pPr>
              <w:autoSpaceDE w:val="0"/>
              <w:autoSpaceDN w:val="0"/>
              <w:adjustRightInd w:val="0"/>
              <w:spacing w:line="360" w:lineRule="auto"/>
              <w:jc w:val="center"/>
              <w:rPr>
                <w:rFonts w:ascii="Times" w:hAnsi="Times" w:cs="Times New Roman"/>
                <w:b/>
                <w:sz w:val="24"/>
                <w:szCs w:val="24"/>
              </w:rPr>
            </w:pPr>
            <w:r w:rsidRPr="00B57855">
              <w:rPr>
                <w:rFonts w:ascii="Times" w:hAnsi="Times" w:cs="Times New Roman"/>
                <w:b/>
                <w:sz w:val="24"/>
                <w:szCs w:val="24"/>
              </w:rPr>
              <w:t>2010</w:t>
            </w:r>
          </w:p>
        </w:tc>
      </w:tr>
      <w:tr w:rsidR="00C43FEA" w:rsidRPr="00B57855" w:rsidTr="004E64C1">
        <w:tc>
          <w:tcPr>
            <w:tcW w:w="2881" w:type="dxa"/>
          </w:tcPr>
          <w:p w:rsidR="00C43FEA" w:rsidRPr="00B57855" w:rsidRDefault="00C43FEA" w:rsidP="004E64C1">
            <w:pPr>
              <w:autoSpaceDE w:val="0"/>
              <w:autoSpaceDN w:val="0"/>
              <w:adjustRightInd w:val="0"/>
              <w:spacing w:line="360" w:lineRule="auto"/>
              <w:jc w:val="both"/>
              <w:rPr>
                <w:rFonts w:ascii="Times" w:hAnsi="Times" w:cs="Times New Roman"/>
                <w:b/>
                <w:sz w:val="24"/>
                <w:szCs w:val="24"/>
              </w:rPr>
            </w:pPr>
            <w:r w:rsidRPr="00B57855">
              <w:rPr>
                <w:rFonts w:ascii="Times" w:hAnsi="Times" w:cs="Times New Roman"/>
                <w:color w:val="000000"/>
                <w:sz w:val="24"/>
                <w:szCs w:val="24"/>
              </w:rPr>
              <w:t>Fluxo de Caixa das Atividades Operacionais</w:t>
            </w:r>
          </w:p>
        </w:tc>
        <w:tc>
          <w:tcPr>
            <w:tcW w:w="2881" w:type="dxa"/>
          </w:tcPr>
          <w:p w:rsidR="00C43FEA" w:rsidRPr="00B57855" w:rsidRDefault="00C43FEA" w:rsidP="004E64C1">
            <w:pPr>
              <w:autoSpaceDE w:val="0"/>
              <w:autoSpaceDN w:val="0"/>
              <w:adjustRightInd w:val="0"/>
              <w:spacing w:line="360" w:lineRule="auto"/>
              <w:jc w:val="both"/>
              <w:rPr>
                <w:rFonts w:ascii="Times" w:hAnsi="Times" w:cs="Times New Roman"/>
                <w:sz w:val="24"/>
                <w:szCs w:val="24"/>
              </w:rPr>
            </w:pPr>
            <w:r w:rsidRPr="00B57855">
              <w:rPr>
                <w:rFonts w:ascii="Times" w:hAnsi="Times" w:cs="Times New Roman"/>
                <w:sz w:val="24"/>
                <w:szCs w:val="24"/>
              </w:rPr>
              <w:t>(602 520)</w:t>
            </w:r>
          </w:p>
        </w:tc>
        <w:tc>
          <w:tcPr>
            <w:tcW w:w="2882" w:type="dxa"/>
          </w:tcPr>
          <w:p w:rsidR="00C43FEA" w:rsidRPr="00B57855" w:rsidRDefault="00C43FEA" w:rsidP="004E64C1">
            <w:pPr>
              <w:autoSpaceDE w:val="0"/>
              <w:autoSpaceDN w:val="0"/>
              <w:adjustRightInd w:val="0"/>
              <w:spacing w:line="360" w:lineRule="auto"/>
              <w:jc w:val="both"/>
              <w:rPr>
                <w:rFonts w:ascii="Times" w:hAnsi="Times" w:cs="Times New Roman"/>
                <w:sz w:val="24"/>
                <w:szCs w:val="24"/>
              </w:rPr>
            </w:pPr>
            <w:r w:rsidRPr="00B57855">
              <w:rPr>
                <w:rFonts w:ascii="Times" w:hAnsi="Times" w:cs="Times New Roman"/>
                <w:sz w:val="24"/>
                <w:szCs w:val="24"/>
              </w:rPr>
              <w:t>723 897</w:t>
            </w:r>
          </w:p>
        </w:tc>
      </w:tr>
      <w:tr w:rsidR="00C43FEA" w:rsidRPr="00B57855" w:rsidTr="004E64C1">
        <w:tc>
          <w:tcPr>
            <w:tcW w:w="2881" w:type="dxa"/>
          </w:tcPr>
          <w:p w:rsidR="00C43FEA" w:rsidRPr="00B57855" w:rsidRDefault="00C43FEA" w:rsidP="004E64C1">
            <w:pPr>
              <w:autoSpaceDE w:val="0"/>
              <w:autoSpaceDN w:val="0"/>
              <w:adjustRightInd w:val="0"/>
              <w:spacing w:line="360" w:lineRule="auto"/>
              <w:jc w:val="both"/>
              <w:rPr>
                <w:rFonts w:ascii="Times" w:hAnsi="Times" w:cs="Times New Roman"/>
                <w:sz w:val="24"/>
                <w:szCs w:val="24"/>
              </w:rPr>
            </w:pPr>
            <w:r w:rsidRPr="00B57855">
              <w:rPr>
                <w:rFonts w:ascii="Times" w:hAnsi="Times" w:cs="Times New Roman"/>
                <w:sz w:val="24"/>
                <w:szCs w:val="24"/>
              </w:rPr>
              <w:t>Ativo</w:t>
            </w:r>
          </w:p>
        </w:tc>
        <w:tc>
          <w:tcPr>
            <w:tcW w:w="2881" w:type="dxa"/>
          </w:tcPr>
          <w:p w:rsidR="00C43FEA" w:rsidRPr="00B57855" w:rsidRDefault="00C43FEA" w:rsidP="004E64C1">
            <w:pPr>
              <w:autoSpaceDE w:val="0"/>
              <w:autoSpaceDN w:val="0"/>
              <w:adjustRightInd w:val="0"/>
              <w:spacing w:line="360" w:lineRule="auto"/>
              <w:jc w:val="both"/>
              <w:rPr>
                <w:rFonts w:ascii="Times" w:hAnsi="Times" w:cs="Times New Roman"/>
                <w:sz w:val="24"/>
                <w:szCs w:val="24"/>
              </w:rPr>
            </w:pPr>
            <w:r w:rsidRPr="00B57855">
              <w:rPr>
                <w:rFonts w:ascii="Times" w:hAnsi="Times" w:cs="Times New Roman"/>
                <w:sz w:val="24"/>
                <w:szCs w:val="24"/>
              </w:rPr>
              <w:t>10 655 141</w:t>
            </w:r>
          </w:p>
        </w:tc>
        <w:tc>
          <w:tcPr>
            <w:tcW w:w="2882" w:type="dxa"/>
          </w:tcPr>
          <w:p w:rsidR="00C43FEA" w:rsidRPr="00B57855" w:rsidRDefault="00C43FEA" w:rsidP="004E64C1">
            <w:pPr>
              <w:autoSpaceDE w:val="0"/>
              <w:autoSpaceDN w:val="0"/>
              <w:adjustRightInd w:val="0"/>
              <w:spacing w:line="360" w:lineRule="auto"/>
              <w:jc w:val="both"/>
              <w:rPr>
                <w:rFonts w:ascii="Times" w:hAnsi="Times" w:cs="Times New Roman"/>
                <w:sz w:val="24"/>
                <w:szCs w:val="24"/>
              </w:rPr>
            </w:pPr>
            <w:r w:rsidRPr="00B57855">
              <w:rPr>
                <w:rFonts w:ascii="Times" w:hAnsi="Times" w:cs="Times New Roman"/>
                <w:sz w:val="24"/>
                <w:szCs w:val="24"/>
              </w:rPr>
              <w:t>9 063 847</w:t>
            </w:r>
          </w:p>
        </w:tc>
      </w:tr>
      <w:tr w:rsidR="00C43FEA" w:rsidRPr="00B57855" w:rsidTr="004E64C1">
        <w:tc>
          <w:tcPr>
            <w:tcW w:w="2881" w:type="dxa"/>
          </w:tcPr>
          <w:p w:rsidR="00C43FEA" w:rsidRPr="00B57855" w:rsidRDefault="00C43FEA" w:rsidP="004E64C1">
            <w:pPr>
              <w:autoSpaceDE w:val="0"/>
              <w:autoSpaceDN w:val="0"/>
              <w:adjustRightInd w:val="0"/>
              <w:spacing w:line="360" w:lineRule="auto"/>
              <w:jc w:val="both"/>
              <w:rPr>
                <w:rFonts w:ascii="Times" w:hAnsi="Times" w:cs="Times New Roman"/>
                <w:sz w:val="24"/>
                <w:szCs w:val="24"/>
              </w:rPr>
            </w:pPr>
            <w:r w:rsidRPr="00B57855">
              <w:rPr>
                <w:rFonts w:ascii="Times" w:hAnsi="Times" w:cs="Times New Roman"/>
                <w:sz w:val="24"/>
                <w:szCs w:val="24"/>
              </w:rPr>
              <w:t>Índices</w:t>
            </w:r>
          </w:p>
        </w:tc>
        <w:tc>
          <w:tcPr>
            <w:tcW w:w="2881" w:type="dxa"/>
          </w:tcPr>
          <w:p w:rsidR="00C43FEA" w:rsidRPr="00B57855" w:rsidRDefault="00C43FEA" w:rsidP="00170452">
            <w:pPr>
              <w:autoSpaceDE w:val="0"/>
              <w:autoSpaceDN w:val="0"/>
              <w:adjustRightInd w:val="0"/>
              <w:spacing w:line="360" w:lineRule="auto"/>
              <w:jc w:val="both"/>
              <w:rPr>
                <w:rFonts w:ascii="Times" w:hAnsi="Times" w:cs="Times New Roman"/>
                <w:sz w:val="24"/>
                <w:szCs w:val="24"/>
              </w:rPr>
            </w:pPr>
            <w:r w:rsidRPr="00B57855">
              <w:rPr>
                <w:rFonts w:ascii="Times" w:hAnsi="Times" w:cs="Times New Roman"/>
                <w:sz w:val="24"/>
                <w:szCs w:val="24"/>
              </w:rPr>
              <w:t>0,06</w:t>
            </w:r>
          </w:p>
        </w:tc>
        <w:tc>
          <w:tcPr>
            <w:tcW w:w="2882" w:type="dxa"/>
          </w:tcPr>
          <w:p w:rsidR="00C43FEA" w:rsidRPr="00B57855" w:rsidRDefault="00C43FEA" w:rsidP="00170452">
            <w:pPr>
              <w:autoSpaceDE w:val="0"/>
              <w:autoSpaceDN w:val="0"/>
              <w:adjustRightInd w:val="0"/>
              <w:spacing w:line="360" w:lineRule="auto"/>
              <w:jc w:val="both"/>
              <w:rPr>
                <w:rFonts w:ascii="Times" w:hAnsi="Times" w:cs="Times New Roman"/>
                <w:sz w:val="24"/>
                <w:szCs w:val="24"/>
              </w:rPr>
            </w:pPr>
            <w:r w:rsidRPr="00B57855">
              <w:rPr>
                <w:rFonts w:ascii="Times" w:hAnsi="Times" w:cs="Times New Roman"/>
                <w:sz w:val="24"/>
                <w:szCs w:val="24"/>
              </w:rPr>
              <w:t xml:space="preserve">0,08 </w:t>
            </w:r>
          </w:p>
        </w:tc>
      </w:tr>
    </w:tbl>
    <w:p w:rsidR="00C43FEA" w:rsidRPr="00B57855" w:rsidRDefault="00C43FEA" w:rsidP="00C43FEA">
      <w:pPr>
        <w:spacing w:after="0" w:line="360" w:lineRule="auto"/>
        <w:rPr>
          <w:rFonts w:ascii="Times" w:hAnsi="Times"/>
          <w:b/>
          <w:sz w:val="24"/>
          <w:szCs w:val="24"/>
        </w:rPr>
      </w:pPr>
    </w:p>
    <w:tbl>
      <w:tblPr>
        <w:tblStyle w:val="Tabelacomgrade"/>
        <w:tblW w:w="0" w:type="auto"/>
        <w:tblLook w:val="04A0"/>
      </w:tblPr>
      <w:tblGrid>
        <w:gridCol w:w="2881"/>
        <w:gridCol w:w="2881"/>
        <w:gridCol w:w="2882"/>
      </w:tblGrid>
      <w:tr w:rsidR="00C43FEA" w:rsidRPr="00B57855" w:rsidTr="004E64C1">
        <w:tc>
          <w:tcPr>
            <w:tcW w:w="2881" w:type="dxa"/>
            <w:vMerge w:val="restart"/>
          </w:tcPr>
          <w:p w:rsidR="00C43FEA" w:rsidRPr="004E64C1" w:rsidRDefault="00C43FEA" w:rsidP="004E64C1">
            <w:pPr>
              <w:autoSpaceDE w:val="0"/>
              <w:autoSpaceDN w:val="0"/>
              <w:adjustRightInd w:val="0"/>
              <w:spacing w:line="360" w:lineRule="auto"/>
              <w:jc w:val="both"/>
              <w:rPr>
                <w:rFonts w:ascii="Times" w:hAnsi="Times" w:cs="Times New Roman"/>
                <w:b/>
                <w:sz w:val="24"/>
                <w:szCs w:val="24"/>
              </w:rPr>
            </w:pPr>
            <w:r w:rsidRPr="004E64C1">
              <w:rPr>
                <w:rFonts w:ascii="Times" w:hAnsi="Times" w:cs="Times New Roman"/>
                <w:b/>
                <w:sz w:val="24"/>
                <w:szCs w:val="24"/>
              </w:rPr>
              <w:t>TAM</w:t>
            </w:r>
          </w:p>
        </w:tc>
        <w:tc>
          <w:tcPr>
            <w:tcW w:w="5763" w:type="dxa"/>
            <w:gridSpan w:val="2"/>
          </w:tcPr>
          <w:p w:rsidR="00C43FEA" w:rsidRPr="004E64C1" w:rsidRDefault="004E64C1" w:rsidP="004E64C1">
            <w:pPr>
              <w:autoSpaceDE w:val="0"/>
              <w:autoSpaceDN w:val="0"/>
              <w:adjustRightInd w:val="0"/>
              <w:spacing w:line="360" w:lineRule="auto"/>
              <w:jc w:val="both"/>
              <w:rPr>
                <w:rFonts w:ascii="Times" w:hAnsi="Times" w:cs="Times New Roman"/>
                <w:b/>
                <w:sz w:val="24"/>
                <w:szCs w:val="24"/>
              </w:rPr>
            </w:pPr>
            <w:r w:rsidRPr="004E64C1">
              <w:rPr>
                <w:rFonts w:ascii="Times" w:hAnsi="Times" w:cs="Times New Roman"/>
                <w:b/>
                <w:sz w:val="24"/>
                <w:szCs w:val="24"/>
              </w:rPr>
              <w:t>Taxa de Retorno do Caixa</w:t>
            </w:r>
          </w:p>
        </w:tc>
      </w:tr>
      <w:tr w:rsidR="00C43FEA" w:rsidRPr="00B57855" w:rsidTr="004E64C1">
        <w:tc>
          <w:tcPr>
            <w:tcW w:w="2881" w:type="dxa"/>
            <w:vMerge/>
          </w:tcPr>
          <w:p w:rsidR="00C43FEA" w:rsidRPr="004E64C1" w:rsidRDefault="00C43FEA" w:rsidP="004E64C1">
            <w:pPr>
              <w:autoSpaceDE w:val="0"/>
              <w:autoSpaceDN w:val="0"/>
              <w:adjustRightInd w:val="0"/>
              <w:spacing w:line="360" w:lineRule="auto"/>
              <w:jc w:val="both"/>
              <w:rPr>
                <w:rFonts w:ascii="Times" w:hAnsi="Times" w:cs="Times New Roman"/>
                <w:b/>
                <w:sz w:val="24"/>
                <w:szCs w:val="24"/>
              </w:rPr>
            </w:pPr>
          </w:p>
        </w:tc>
        <w:tc>
          <w:tcPr>
            <w:tcW w:w="2881" w:type="dxa"/>
          </w:tcPr>
          <w:p w:rsidR="00C43FEA" w:rsidRPr="004E64C1" w:rsidRDefault="00C43FEA" w:rsidP="004E64C1">
            <w:pPr>
              <w:autoSpaceDE w:val="0"/>
              <w:autoSpaceDN w:val="0"/>
              <w:adjustRightInd w:val="0"/>
              <w:spacing w:line="360" w:lineRule="auto"/>
              <w:jc w:val="both"/>
              <w:rPr>
                <w:rFonts w:ascii="Times" w:hAnsi="Times" w:cs="Times New Roman"/>
                <w:b/>
                <w:sz w:val="24"/>
                <w:szCs w:val="24"/>
              </w:rPr>
            </w:pPr>
            <w:r w:rsidRPr="004E64C1">
              <w:rPr>
                <w:rFonts w:ascii="Times" w:hAnsi="Times" w:cs="Times New Roman"/>
                <w:b/>
                <w:sz w:val="24"/>
                <w:szCs w:val="24"/>
              </w:rPr>
              <w:t>2011</w:t>
            </w:r>
          </w:p>
        </w:tc>
        <w:tc>
          <w:tcPr>
            <w:tcW w:w="2882" w:type="dxa"/>
          </w:tcPr>
          <w:p w:rsidR="00C43FEA" w:rsidRPr="004E64C1" w:rsidRDefault="00C43FEA" w:rsidP="004E64C1">
            <w:pPr>
              <w:autoSpaceDE w:val="0"/>
              <w:autoSpaceDN w:val="0"/>
              <w:adjustRightInd w:val="0"/>
              <w:spacing w:line="360" w:lineRule="auto"/>
              <w:jc w:val="both"/>
              <w:rPr>
                <w:rFonts w:ascii="Times" w:hAnsi="Times" w:cs="Times New Roman"/>
                <w:b/>
                <w:sz w:val="24"/>
                <w:szCs w:val="24"/>
              </w:rPr>
            </w:pPr>
            <w:r w:rsidRPr="004E64C1">
              <w:rPr>
                <w:rFonts w:ascii="Times" w:hAnsi="Times" w:cs="Times New Roman"/>
                <w:b/>
                <w:sz w:val="24"/>
                <w:szCs w:val="24"/>
              </w:rPr>
              <w:t>2010</w:t>
            </w:r>
          </w:p>
        </w:tc>
      </w:tr>
      <w:tr w:rsidR="00C43FEA" w:rsidRPr="00B57855" w:rsidTr="004E64C1">
        <w:tc>
          <w:tcPr>
            <w:tcW w:w="2881" w:type="dxa"/>
          </w:tcPr>
          <w:p w:rsidR="00C43FEA" w:rsidRPr="00B57855" w:rsidRDefault="00C43FEA" w:rsidP="004E64C1">
            <w:pPr>
              <w:autoSpaceDE w:val="0"/>
              <w:autoSpaceDN w:val="0"/>
              <w:adjustRightInd w:val="0"/>
              <w:spacing w:line="360" w:lineRule="auto"/>
              <w:jc w:val="both"/>
              <w:rPr>
                <w:rFonts w:ascii="Times" w:hAnsi="Times" w:cs="Times New Roman"/>
                <w:b/>
                <w:sz w:val="24"/>
                <w:szCs w:val="24"/>
              </w:rPr>
            </w:pPr>
            <w:r w:rsidRPr="00B57855">
              <w:rPr>
                <w:rFonts w:ascii="Times" w:hAnsi="Times" w:cs="Times New Roman"/>
                <w:color w:val="000000"/>
                <w:sz w:val="24"/>
                <w:szCs w:val="24"/>
              </w:rPr>
              <w:t>Fluxo de Caixa das Atividades Operacionais</w:t>
            </w:r>
          </w:p>
        </w:tc>
        <w:tc>
          <w:tcPr>
            <w:tcW w:w="2881" w:type="dxa"/>
          </w:tcPr>
          <w:p w:rsidR="00C43FEA" w:rsidRPr="00B57855" w:rsidRDefault="00C43FEA" w:rsidP="004E64C1">
            <w:pPr>
              <w:autoSpaceDE w:val="0"/>
              <w:autoSpaceDN w:val="0"/>
              <w:adjustRightInd w:val="0"/>
              <w:spacing w:line="360" w:lineRule="auto"/>
              <w:jc w:val="both"/>
              <w:rPr>
                <w:rFonts w:ascii="Times" w:hAnsi="Times" w:cs="Times New Roman"/>
                <w:sz w:val="24"/>
                <w:szCs w:val="24"/>
              </w:rPr>
            </w:pPr>
            <w:r w:rsidRPr="00B57855">
              <w:rPr>
                <w:rFonts w:ascii="Times" w:hAnsi="Times" w:cs="Times New Roman"/>
                <w:sz w:val="24"/>
                <w:szCs w:val="24"/>
              </w:rPr>
              <w:t>625 902</w:t>
            </w:r>
          </w:p>
        </w:tc>
        <w:tc>
          <w:tcPr>
            <w:tcW w:w="2882" w:type="dxa"/>
          </w:tcPr>
          <w:p w:rsidR="00C43FEA" w:rsidRPr="00B57855" w:rsidRDefault="00C43FEA" w:rsidP="004E64C1">
            <w:pPr>
              <w:autoSpaceDE w:val="0"/>
              <w:autoSpaceDN w:val="0"/>
              <w:adjustRightInd w:val="0"/>
              <w:spacing w:line="360" w:lineRule="auto"/>
              <w:jc w:val="both"/>
              <w:rPr>
                <w:rFonts w:ascii="Times" w:hAnsi="Times" w:cs="Times New Roman"/>
                <w:sz w:val="24"/>
                <w:szCs w:val="24"/>
              </w:rPr>
            </w:pPr>
            <w:r w:rsidRPr="00B57855">
              <w:rPr>
                <w:rFonts w:ascii="Times" w:hAnsi="Times" w:cs="Times New Roman"/>
                <w:sz w:val="24"/>
                <w:szCs w:val="24"/>
              </w:rPr>
              <w:t>636 801</w:t>
            </w:r>
          </w:p>
        </w:tc>
      </w:tr>
      <w:tr w:rsidR="00C43FEA" w:rsidRPr="00B57855" w:rsidTr="004E64C1">
        <w:tc>
          <w:tcPr>
            <w:tcW w:w="2881" w:type="dxa"/>
          </w:tcPr>
          <w:p w:rsidR="00C43FEA" w:rsidRPr="00B57855" w:rsidRDefault="00C43FEA" w:rsidP="004E64C1">
            <w:pPr>
              <w:autoSpaceDE w:val="0"/>
              <w:autoSpaceDN w:val="0"/>
              <w:adjustRightInd w:val="0"/>
              <w:spacing w:line="360" w:lineRule="auto"/>
              <w:jc w:val="both"/>
              <w:rPr>
                <w:rFonts w:ascii="Times" w:hAnsi="Times" w:cs="Times New Roman"/>
                <w:sz w:val="24"/>
                <w:szCs w:val="24"/>
              </w:rPr>
            </w:pPr>
            <w:r w:rsidRPr="00B57855">
              <w:rPr>
                <w:rFonts w:ascii="Times" w:hAnsi="Times" w:cs="Times New Roman"/>
                <w:sz w:val="24"/>
                <w:szCs w:val="24"/>
              </w:rPr>
              <w:t>Ativo</w:t>
            </w:r>
          </w:p>
        </w:tc>
        <w:tc>
          <w:tcPr>
            <w:tcW w:w="2881" w:type="dxa"/>
          </w:tcPr>
          <w:p w:rsidR="00C43FEA" w:rsidRPr="00B57855" w:rsidRDefault="00C43FEA" w:rsidP="004E64C1">
            <w:pPr>
              <w:autoSpaceDE w:val="0"/>
              <w:autoSpaceDN w:val="0"/>
              <w:adjustRightInd w:val="0"/>
              <w:spacing w:line="360" w:lineRule="auto"/>
              <w:jc w:val="both"/>
              <w:rPr>
                <w:rFonts w:ascii="Times" w:hAnsi="Times" w:cs="Times New Roman"/>
                <w:sz w:val="24"/>
                <w:szCs w:val="24"/>
              </w:rPr>
            </w:pPr>
            <w:r w:rsidRPr="00B57855">
              <w:rPr>
                <w:rFonts w:ascii="Times" w:hAnsi="Times" w:cs="Times New Roman"/>
                <w:sz w:val="24"/>
                <w:szCs w:val="24"/>
              </w:rPr>
              <w:t>15 985 229</w:t>
            </w:r>
          </w:p>
        </w:tc>
        <w:tc>
          <w:tcPr>
            <w:tcW w:w="2882" w:type="dxa"/>
          </w:tcPr>
          <w:p w:rsidR="00C43FEA" w:rsidRPr="00B57855" w:rsidRDefault="00C43FEA" w:rsidP="004E64C1">
            <w:pPr>
              <w:autoSpaceDE w:val="0"/>
              <w:autoSpaceDN w:val="0"/>
              <w:adjustRightInd w:val="0"/>
              <w:spacing w:line="360" w:lineRule="auto"/>
              <w:jc w:val="both"/>
              <w:rPr>
                <w:rFonts w:ascii="Times" w:hAnsi="Times" w:cs="Times New Roman"/>
                <w:sz w:val="24"/>
                <w:szCs w:val="24"/>
              </w:rPr>
            </w:pPr>
            <w:r w:rsidRPr="00B57855">
              <w:rPr>
                <w:rFonts w:ascii="Times" w:hAnsi="Times" w:cs="Times New Roman"/>
                <w:sz w:val="24"/>
                <w:szCs w:val="24"/>
              </w:rPr>
              <w:t>14 459 063</w:t>
            </w:r>
          </w:p>
        </w:tc>
      </w:tr>
      <w:tr w:rsidR="00C43FEA" w:rsidRPr="00B57855" w:rsidTr="004E64C1">
        <w:tc>
          <w:tcPr>
            <w:tcW w:w="2881" w:type="dxa"/>
          </w:tcPr>
          <w:p w:rsidR="00C43FEA" w:rsidRPr="00B57855" w:rsidRDefault="00C43FEA" w:rsidP="004E64C1">
            <w:pPr>
              <w:autoSpaceDE w:val="0"/>
              <w:autoSpaceDN w:val="0"/>
              <w:adjustRightInd w:val="0"/>
              <w:spacing w:line="360" w:lineRule="auto"/>
              <w:jc w:val="both"/>
              <w:rPr>
                <w:rFonts w:ascii="Times" w:hAnsi="Times" w:cs="Times New Roman"/>
                <w:sz w:val="24"/>
                <w:szCs w:val="24"/>
              </w:rPr>
            </w:pPr>
            <w:r w:rsidRPr="00B57855">
              <w:rPr>
                <w:rFonts w:ascii="Times" w:hAnsi="Times" w:cs="Times New Roman"/>
                <w:sz w:val="24"/>
                <w:szCs w:val="24"/>
              </w:rPr>
              <w:t>Índices</w:t>
            </w:r>
          </w:p>
        </w:tc>
        <w:tc>
          <w:tcPr>
            <w:tcW w:w="2881" w:type="dxa"/>
          </w:tcPr>
          <w:p w:rsidR="00C43FEA" w:rsidRPr="00B57855" w:rsidRDefault="00C43FEA" w:rsidP="004E64C1">
            <w:pPr>
              <w:autoSpaceDE w:val="0"/>
              <w:autoSpaceDN w:val="0"/>
              <w:adjustRightInd w:val="0"/>
              <w:spacing w:line="360" w:lineRule="auto"/>
              <w:jc w:val="both"/>
              <w:rPr>
                <w:rFonts w:ascii="Times" w:hAnsi="Times" w:cs="Times New Roman"/>
                <w:sz w:val="24"/>
                <w:szCs w:val="24"/>
              </w:rPr>
            </w:pPr>
            <w:r w:rsidRPr="00B57855">
              <w:rPr>
                <w:rFonts w:ascii="Times" w:hAnsi="Times" w:cs="Times New Roman"/>
                <w:sz w:val="24"/>
                <w:szCs w:val="24"/>
              </w:rPr>
              <w:t xml:space="preserve">0,04 </w:t>
            </w:r>
          </w:p>
        </w:tc>
        <w:tc>
          <w:tcPr>
            <w:tcW w:w="2882" w:type="dxa"/>
          </w:tcPr>
          <w:p w:rsidR="00C43FEA" w:rsidRPr="00B57855" w:rsidRDefault="00C43FEA" w:rsidP="004E64C1">
            <w:pPr>
              <w:autoSpaceDE w:val="0"/>
              <w:autoSpaceDN w:val="0"/>
              <w:adjustRightInd w:val="0"/>
              <w:spacing w:line="360" w:lineRule="auto"/>
              <w:jc w:val="both"/>
              <w:rPr>
                <w:rFonts w:ascii="Times" w:hAnsi="Times" w:cs="Times New Roman"/>
                <w:sz w:val="24"/>
                <w:szCs w:val="24"/>
              </w:rPr>
            </w:pPr>
            <w:r w:rsidRPr="00B57855">
              <w:rPr>
                <w:rFonts w:ascii="Times" w:hAnsi="Times" w:cs="Times New Roman"/>
                <w:sz w:val="24"/>
                <w:szCs w:val="24"/>
              </w:rPr>
              <w:t xml:space="preserve">0,04 </w:t>
            </w:r>
          </w:p>
        </w:tc>
      </w:tr>
    </w:tbl>
    <w:p w:rsidR="00C43FEA" w:rsidRDefault="00C43FEA" w:rsidP="00C43FEA">
      <w:pPr>
        <w:spacing w:after="0" w:line="360" w:lineRule="auto"/>
        <w:rPr>
          <w:rFonts w:ascii="Times" w:hAnsi="Times"/>
          <w:b/>
          <w:sz w:val="24"/>
          <w:szCs w:val="24"/>
        </w:rPr>
      </w:pPr>
    </w:p>
    <w:p w:rsidR="00C43FEA" w:rsidRPr="004E64C1" w:rsidRDefault="00C43FEA" w:rsidP="00E400E0">
      <w:pPr>
        <w:autoSpaceDE w:val="0"/>
        <w:autoSpaceDN w:val="0"/>
        <w:adjustRightInd w:val="0"/>
        <w:spacing w:after="0" w:line="360" w:lineRule="auto"/>
        <w:ind w:firstLine="709"/>
        <w:jc w:val="both"/>
        <w:rPr>
          <w:rFonts w:ascii="Times" w:hAnsi="Times"/>
          <w:sz w:val="24"/>
          <w:szCs w:val="24"/>
        </w:rPr>
      </w:pPr>
      <w:r w:rsidRPr="004E64C1">
        <w:rPr>
          <w:rFonts w:ascii="Times" w:hAnsi="Times"/>
          <w:sz w:val="24"/>
          <w:szCs w:val="24"/>
        </w:rPr>
        <w:t xml:space="preserve">A Taxa de Retorno de Caixa é uma taxa de desconto hipotética que, quando aplicada a um fluxo de caixa, faz com que os valores das despesas, trazidos ao valor presente, seja igual aos valores dos retornos dos investimentos, também trazidos ao valor presente. Para calcular é preciso o valor do fluxo de Caixa Operacional, sobre o valor dos Ativos da empresa. Analisando as empresas concorrentes, GOL e TAM, verifica-se que seus índices são valores próximos, porém em 2011 a GOL, tem um valor de saída relativo a </w:t>
      </w:r>
      <w:r w:rsidR="004E64C1">
        <w:rPr>
          <w:rFonts w:ascii="Times" w:hAnsi="Times"/>
          <w:sz w:val="24"/>
          <w:szCs w:val="24"/>
        </w:rPr>
        <w:t>0,06</w:t>
      </w:r>
      <w:r w:rsidRPr="004E64C1">
        <w:rPr>
          <w:rFonts w:ascii="Times" w:hAnsi="Times"/>
          <w:sz w:val="24"/>
          <w:szCs w:val="24"/>
        </w:rPr>
        <w:t xml:space="preserve">, o que a rebaixa, já que a TAM teve um resultado de </w:t>
      </w:r>
      <w:r w:rsidR="004E64C1">
        <w:rPr>
          <w:rFonts w:ascii="Times" w:hAnsi="Times"/>
          <w:sz w:val="24"/>
          <w:szCs w:val="24"/>
        </w:rPr>
        <w:t>0,04,</w:t>
      </w:r>
      <w:r w:rsidRPr="004E64C1">
        <w:rPr>
          <w:rFonts w:ascii="Times" w:hAnsi="Times"/>
          <w:sz w:val="24"/>
          <w:szCs w:val="24"/>
        </w:rPr>
        <w:t xml:space="preserve"> valor este que se manteve nos dois anos em análise. </w:t>
      </w:r>
    </w:p>
    <w:p w:rsidR="004E64C1" w:rsidRPr="009B5356" w:rsidRDefault="004E64C1" w:rsidP="00C43FEA">
      <w:pPr>
        <w:autoSpaceDE w:val="0"/>
        <w:autoSpaceDN w:val="0"/>
        <w:adjustRightInd w:val="0"/>
        <w:spacing w:after="0" w:line="360" w:lineRule="auto"/>
        <w:ind w:firstLine="708"/>
        <w:jc w:val="both"/>
        <w:rPr>
          <w:rFonts w:ascii="Times New Roman" w:hAnsi="Times New Roman" w:cs="Times New Roman"/>
          <w:sz w:val="24"/>
          <w:szCs w:val="24"/>
        </w:rPr>
      </w:pPr>
    </w:p>
    <w:p w:rsidR="00C43FEA" w:rsidRDefault="00C43FEA" w:rsidP="00C43FEA">
      <w:pPr>
        <w:pStyle w:val="PargrafodaLista"/>
        <w:numPr>
          <w:ilvl w:val="0"/>
          <w:numId w:val="2"/>
        </w:numPr>
        <w:spacing w:after="0" w:line="360" w:lineRule="auto"/>
        <w:rPr>
          <w:rFonts w:ascii="Times" w:hAnsi="Times"/>
          <w:b/>
          <w:sz w:val="24"/>
          <w:szCs w:val="24"/>
        </w:rPr>
      </w:pPr>
      <w:r>
        <w:rPr>
          <w:rFonts w:ascii="Times" w:hAnsi="Times"/>
          <w:b/>
          <w:sz w:val="24"/>
          <w:szCs w:val="24"/>
        </w:rPr>
        <w:t>Nível de recebimento de Vendas</w:t>
      </w:r>
    </w:p>
    <w:p w:rsidR="00C43FEA" w:rsidRDefault="00C43FEA" w:rsidP="00C43FEA">
      <w:pPr>
        <w:spacing w:after="0" w:line="360" w:lineRule="auto"/>
        <w:ind w:left="360"/>
        <w:rPr>
          <w:rFonts w:ascii="Times" w:hAnsi="Times"/>
          <w:b/>
          <w:sz w:val="24"/>
          <w:szCs w:val="24"/>
        </w:rPr>
      </w:pPr>
    </w:p>
    <w:tbl>
      <w:tblPr>
        <w:tblStyle w:val="Tabelacomgrade"/>
        <w:tblW w:w="0" w:type="auto"/>
        <w:tblLook w:val="04A0"/>
      </w:tblPr>
      <w:tblGrid>
        <w:gridCol w:w="2881"/>
        <w:gridCol w:w="2881"/>
        <w:gridCol w:w="2882"/>
      </w:tblGrid>
      <w:tr w:rsidR="00C43FEA" w:rsidRPr="004E64C1" w:rsidTr="004E64C1">
        <w:tc>
          <w:tcPr>
            <w:tcW w:w="2881" w:type="dxa"/>
            <w:vMerge w:val="restart"/>
          </w:tcPr>
          <w:p w:rsidR="00C43FEA" w:rsidRPr="004E64C1" w:rsidRDefault="00C43FEA" w:rsidP="004E64C1">
            <w:pPr>
              <w:jc w:val="center"/>
              <w:rPr>
                <w:rFonts w:ascii="Times" w:hAnsi="Times"/>
                <w:b/>
                <w:sz w:val="24"/>
                <w:szCs w:val="24"/>
              </w:rPr>
            </w:pPr>
            <w:r w:rsidRPr="004E64C1">
              <w:rPr>
                <w:rFonts w:ascii="Times" w:hAnsi="Times"/>
                <w:b/>
                <w:sz w:val="24"/>
                <w:szCs w:val="24"/>
              </w:rPr>
              <w:t>GOL</w:t>
            </w:r>
          </w:p>
        </w:tc>
        <w:tc>
          <w:tcPr>
            <w:tcW w:w="5763" w:type="dxa"/>
            <w:gridSpan w:val="2"/>
          </w:tcPr>
          <w:p w:rsidR="00C43FEA" w:rsidRPr="004E64C1" w:rsidRDefault="004E64C1" w:rsidP="004E64C1">
            <w:pPr>
              <w:jc w:val="center"/>
              <w:rPr>
                <w:rFonts w:ascii="Times" w:hAnsi="Times"/>
                <w:b/>
                <w:sz w:val="24"/>
                <w:szCs w:val="24"/>
              </w:rPr>
            </w:pPr>
            <w:r>
              <w:rPr>
                <w:rFonts w:ascii="Times" w:hAnsi="Times"/>
                <w:b/>
                <w:sz w:val="24"/>
                <w:szCs w:val="24"/>
              </w:rPr>
              <w:t>Nível de Recebimento das Vendas</w:t>
            </w:r>
          </w:p>
        </w:tc>
      </w:tr>
      <w:tr w:rsidR="00C43FEA" w:rsidRPr="004E64C1" w:rsidTr="004E64C1">
        <w:tc>
          <w:tcPr>
            <w:tcW w:w="2881" w:type="dxa"/>
            <w:vMerge/>
          </w:tcPr>
          <w:p w:rsidR="00C43FEA" w:rsidRPr="004E64C1" w:rsidRDefault="00C43FEA" w:rsidP="004E64C1">
            <w:pPr>
              <w:jc w:val="center"/>
              <w:rPr>
                <w:rFonts w:ascii="Times" w:hAnsi="Times"/>
                <w:b/>
                <w:sz w:val="24"/>
                <w:szCs w:val="24"/>
              </w:rPr>
            </w:pPr>
          </w:p>
        </w:tc>
        <w:tc>
          <w:tcPr>
            <w:tcW w:w="2881" w:type="dxa"/>
          </w:tcPr>
          <w:p w:rsidR="00C43FEA" w:rsidRPr="004E64C1" w:rsidRDefault="00C43FEA" w:rsidP="004E64C1">
            <w:pPr>
              <w:jc w:val="center"/>
              <w:rPr>
                <w:rFonts w:ascii="Times" w:hAnsi="Times"/>
                <w:b/>
                <w:sz w:val="24"/>
                <w:szCs w:val="24"/>
              </w:rPr>
            </w:pPr>
            <w:r w:rsidRPr="004E64C1">
              <w:rPr>
                <w:rFonts w:ascii="Times" w:hAnsi="Times"/>
                <w:b/>
                <w:sz w:val="24"/>
                <w:szCs w:val="24"/>
              </w:rPr>
              <w:t>2011</w:t>
            </w:r>
          </w:p>
        </w:tc>
        <w:tc>
          <w:tcPr>
            <w:tcW w:w="2882" w:type="dxa"/>
          </w:tcPr>
          <w:p w:rsidR="00C43FEA" w:rsidRPr="004E64C1" w:rsidRDefault="00C43FEA" w:rsidP="004E64C1">
            <w:pPr>
              <w:jc w:val="center"/>
              <w:rPr>
                <w:rFonts w:ascii="Times" w:hAnsi="Times"/>
                <w:b/>
                <w:sz w:val="24"/>
                <w:szCs w:val="24"/>
              </w:rPr>
            </w:pPr>
            <w:r w:rsidRPr="004E64C1">
              <w:rPr>
                <w:rFonts w:ascii="Times" w:hAnsi="Times"/>
                <w:b/>
                <w:sz w:val="24"/>
                <w:szCs w:val="24"/>
              </w:rPr>
              <w:t>2010</w:t>
            </w:r>
          </w:p>
        </w:tc>
      </w:tr>
      <w:tr w:rsidR="00C43FEA" w:rsidRPr="004E64C1" w:rsidTr="004E64C1">
        <w:tc>
          <w:tcPr>
            <w:tcW w:w="2881" w:type="dxa"/>
          </w:tcPr>
          <w:p w:rsidR="00C43FEA" w:rsidRPr="004E64C1" w:rsidRDefault="004E64C1" w:rsidP="004E64C1">
            <w:pPr>
              <w:rPr>
                <w:rFonts w:ascii="Times" w:hAnsi="Times"/>
                <w:sz w:val="24"/>
                <w:szCs w:val="24"/>
              </w:rPr>
            </w:pPr>
            <w:r>
              <w:rPr>
                <w:rFonts w:ascii="Times" w:hAnsi="Times"/>
                <w:sz w:val="24"/>
                <w:szCs w:val="24"/>
              </w:rPr>
              <w:t>C</w:t>
            </w:r>
            <w:r w:rsidR="00C43FEA" w:rsidRPr="004E64C1">
              <w:rPr>
                <w:rFonts w:ascii="Times" w:hAnsi="Times"/>
                <w:sz w:val="24"/>
                <w:szCs w:val="24"/>
              </w:rPr>
              <w:t>aixa gerado nas vendas</w:t>
            </w:r>
          </w:p>
        </w:tc>
        <w:tc>
          <w:tcPr>
            <w:tcW w:w="2881" w:type="dxa"/>
          </w:tcPr>
          <w:p w:rsidR="00C43FEA" w:rsidRPr="004E64C1" w:rsidRDefault="00C43FEA" w:rsidP="004E64C1">
            <w:pPr>
              <w:rPr>
                <w:rFonts w:ascii="Times" w:hAnsi="Times"/>
                <w:sz w:val="24"/>
                <w:szCs w:val="24"/>
              </w:rPr>
            </w:pPr>
            <w:proofErr w:type="gramStart"/>
            <w:r w:rsidRPr="004E64C1">
              <w:rPr>
                <w:rFonts w:ascii="Times" w:hAnsi="Times"/>
                <w:sz w:val="24"/>
                <w:szCs w:val="24"/>
              </w:rPr>
              <w:t>0</w:t>
            </w:r>
            <w:proofErr w:type="gramEnd"/>
          </w:p>
        </w:tc>
        <w:tc>
          <w:tcPr>
            <w:tcW w:w="2882" w:type="dxa"/>
          </w:tcPr>
          <w:p w:rsidR="00C43FEA" w:rsidRPr="004E64C1" w:rsidRDefault="00C43FEA" w:rsidP="004E64C1">
            <w:pPr>
              <w:rPr>
                <w:rFonts w:ascii="Times" w:hAnsi="Times"/>
                <w:sz w:val="24"/>
                <w:szCs w:val="24"/>
              </w:rPr>
            </w:pPr>
            <w:proofErr w:type="gramStart"/>
            <w:r w:rsidRPr="004E64C1">
              <w:rPr>
                <w:rFonts w:ascii="Times" w:hAnsi="Times"/>
                <w:sz w:val="24"/>
                <w:szCs w:val="24"/>
              </w:rPr>
              <w:t>0</w:t>
            </w:r>
            <w:proofErr w:type="gramEnd"/>
          </w:p>
        </w:tc>
      </w:tr>
      <w:tr w:rsidR="00C43FEA" w:rsidRPr="004E64C1" w:rsidTr="004E64C1">
        <w:tc>
          <w:tcPr>
            <w:tcW w:w="2881" w:type="dxa"/>
          </w:tcPr>
          <w:p w:rsidR="00C43FEA" w:rsidRPr="004E64C1" w:rsidRDefault="004E64C1" w:rsidP="004E64C1">
            <w:pPr>
              <w:rPr>
                <w:rFonts w:ascii="Times" w:hAnsi="Times"/>
                <w:sz w:val="24"/>
                <w:szCs w:val="24"/>
              </w:rPr>
            </w:pPr>
            <w:r>
              <w:rPr>
                <w:rFonts w:ascii="Times" w:hAnsi="Times"/>
                <w:sz w:val="24"/>
                <w:szCs w:val="24"/>
              </w:rPr>
              <w:lastRenderedPageBreak/>
              <w:t>V</w:t>
            </w:r>
            <w:r w:rsidR="00C43FEA" w:rsidRPr="004E64C1">
              <w:rPr>
                <w:rFonts w:ascii="Times" w:hAnsi="Times"/>
                <w:sz w:val="24"/>
                <w:szCs w:val="24"/>
              </w:rPr>
              <w:t>endas</w:t>
            </w:r>
          </w:p>
        </w:tc>
        <w:tc>
          <w:tcPr>
            <w:tcW w:w="2881" w:type="dxa"/>
          </w:tcPr>
          <w:p w:rsidR="00C43FEA" w:rsidRPr="004E64C1" w:rsidRDefault="004E64C1" w:rsidP="004E64C1">
            <w:pPr>
              <w:rPr>
                <w:rFonts w:ascii="Times" w:hAnsi="Times"/>
                <w:sz w:val="24"/>
                <w:szCs w:val="24"/>
              </w:rPr>
            </w:pPr>
            <w:r>
              <w:rPr>
                <w:rFonts w:ascii="Times" w:hAnsi="Times"/>
                <w:sz w:val="24"/>
                <w:szCs w:val="24"/>
              </w:rPr>
              <w:t xml:space="preserve">R$ </w:t>
            </w:r>
            <w:r w:rsidR="00C43FEA" w:rsidRPr="004E64C1">
              <w:rPr>
                <w:rFonts w:ascii="Times" w:hAnsi="Times"/>
                <w:sz w:val="24"/>
                <w:szCs w:val="24"/>
              </w:rPr>
              <w:t>354.134</w:t>
            </w:r>
          </w:p>
        </w:tc>
        <w:tc>
          <w:tcPr>
            <w:tcW w:w="2882" w:type="dxa"/>
          </w:tcPr>
          <w:p w:rsidR="00C43FEA" w:rsidRPr="004E64C1" w:rsidRDefault="004E64C1" w:rsidP="004E64C1">
            <w:pPr>
              <w:rPr>
                <w:rFonts w:ascii="Times" w:hAnsi="Times"/>
                <w:sz w:val="24"/>
                <w:szCs w:val="24"/>
              </w:rPr>
            </w:pPr>
            <w:r>
              <w:rPr>
                <w:rFonts w:ascii="Times" w:hAnsi="Times"/>
                <w:sz w:val="24"/>
                <w:szCs w:val="24"/>
              </w:rPr>
              <w:t xml:space="preserve">R$ </w:t>
            </w:r>
            <w:r w:rsidR="00C43FEA" w:rsidRPr="004E64C1">
              <w:rPr>
                <w:rFonts w:ascii="Times" w:hAnsi="Times"/>
                <w:sz w:val="24"/>
                <w:szCs w:val="24"/>
              </w:rPr>
              <w:t>303.054</w:t>
            </w:r>
          </w:p>
        </w:tc>
      </w:tr>
      <w:tr w:rsidR="00C43FEA" w:rsidRPr="004E64C1" w:rsidTr="004E64C1">
        <w:tc>
          <w:tcPr>
            <w:tcW w:w="2881" w:type="dxa"/>
          </w:tcPr>
          <w:p w:rsidR="00C43FEA" w:rsidRPr="004E64C1" w:rsidRDefault="00C43FEA" w:rsidP="004E64C1">
            <w:pPr>
              <w:rPr>
                <w:rFonts w:ascii="Times" w:hAnsi="Times"/>
                <w:sz w:val="24"/>
                <w:szCs w:val="24"/>
              </w:rPr>
            </w:pPr>
            <w:r w:rsidRPr="004E64C1">
              <w:rPr>
                <w:rFonts w:ascii="Times" w:hAnsi="Times"/>
                <w:sz w:val="24"/>
                <w:szCs w:val="24"/>
              </w:rPr>
              <w:t>Índice</w:t>
            </w:r>
          </w:p>
        </w:tc>
        <w:tc>
          <w:tcPr>
            <w:tcW w:w="2881" w:type="dxa"/>
          </w:tcPr>
          <w:p w:rsidR="00C43FEA" w:rsidRPr="004E64C1" w:rsidRDefault="00C43FEA" w:rsidP="004E64C1">
            <w:pPr>
              <w:rPr>
                <w:rFonts w:ascii="Times" w:hAnsi="Times"/>
                <w:sz w:val="24"/>
                <w:szCs w:val="24"/>
              </w:rPr>
            </w:pPr>
            <w:proofErr w:type="gramStart"/>
            <w:r w:rsidRPr="004E64C1">
              <w:rPr>
                <w:rFonts w:ascii="Times" w:hAnsi="Times"/>
                <w:sz w:val="24"/>
                <w:szCs w:val="24"/>
              </w:rPr>
              <w:t>0</w:t>
            </w:r>
            <w:proofErr w:type="gramEnd"/>
          </w:p>
        </w:tc>
        <w:tc>
          <w:tcPr>
            <w:tcW w:w="2882" w:type="dxa"/>
          </w:tcPr>
          <w:p w:rsidR="00C43FEA" w:rsidRPr="004E64C1" w:rsidRDefault="00C43FEA" w:rsidP="004E64C1">
            <w:pPr>
              <w:rPr>
                <w:rFonts w:ascii="Times" w:hAnsi="Times"/>
                <w:sz w:val="24"/>
                <w:szCs w:val="24"/>
              </w:rPr>
            </w:pPr>
            <w:proofErr w:type="gramStart"/>
            <w:r w:rsidRPr="004E64C1">
              <w:rPr>
                <w:rFonts w:ascii="Times" w:hAnsi="Times"/>
                <w:sz w:val="24"/>
                <w:szCs w:val="24"/>
              </w:rPr>
              <w:t>0</w:t>
            </w:r>
            <w:proofErr w:type="gramEnd"/>
          </w:p>
        </w:tc>
      </w:tr>
    </w:tbl>
    <w:p w:rsidR="00C43FEA" w:rsidRPr="004E64C1" w:rsidRDefault="00C43FEA" w:rsidP="004E64C1">
      <w:pPr>
        <w:spacing w:after="0" w:line="240" w:lineRule="auto"/>
        <w:ind w:left="360"/>
        <w:rPr>
          <w:rFonts w:ascii="Times" w:hAnsi="Times"/>
          <w:b/>
          <w:sz w:val="24"/>
          <w:szCs w:val="24"/>
        </w:rPr>
      </w:pPr>
    </w:p>
    <w:tbl>
      <w:tblPr>
        <w:tblStyle w:val="Tabelacomgrade"/>
        <w:tblW w:w="0" w:type="auto"/>
        <w:tblLook w:val="04A0"/>
      </w:tblPr>
      <w:tblGrid>
        <w:gridCol w:w="2881"/>
        <w:gridCol w:w="2881"/>
        <w:gridCol w:w="2882"/>
      </w:tblGrid>
      <w:tr w:rsidR="00C43FEA" w:rsidRPr="004E64C1" w:rsidTr="004E64C1">
        <w:tc>
          <w:tcPr>
            <w:tcW w:w="2881" w:type="dxa"/>
            <w:vMerge w:val="restart"/>
          </w:tcPr>
          <w:p w:rsidR="00C43FEA" w:rsidRPr="004E64C1" w:rsidRDefault="00C43FEA" w:rsidP="004E64C1">
            <w:pPr>
              <w:jc w:val="center"/>
              <w:rPr>
                <w:rFonts w:ascii="Times" w:hAnsi="Times"/>
                <w:b/>
                <w:sz w:val="24"/>
                <w:szCs w:val="24"/>
              </w:rPr>
            </w:pPr>
            <w:r w:rsidRPr="004E64C1">
              <w:rPr>
                <w:rFonts w:ascii="Times" w:hAnsi="Times"/>
                <w:b/>
                <w:sz w:val="24"/>
                <w:szCs w:val="24"/>
              </w:rPr>
              <w:t>TAM</w:t>
            </w:r>
          </w:p>
        </w:tc>
        <w:tc>
          <w:tcPr>
            <w:tcW w:w="5763" w:type="dxa"/>
            <w:gridSpan w:val="2"/>
          </w:tcPr>
          <w:p w:rsidR="00C43FEA" w:rsidRPr="004E64C1" w:rsidRDefault="004E64C1" w:rsidP="004E64C1">
            <w:pPr>
              <w:jc w:val="center"/>
              <w:rPr>
                <w:rFonts w:ascii="Times" w:hAnsi="Times"/>
                <w:b/>
                <w:sz w:val="24"/>
                <w:szCs w:val="24"/>
              </w:rPr>
            </w:pPr>
            <w:r w:rsidRPr="004E64C1">
              <w:rPr>
                <w:rFonts w:ascii="Times" w:hAnsi="Times"/>
                <w:b/>
                <w:sz w:val="24"/>
                <w:szCs w:val="24"/>
              </w:rPr>
              <w:t>Nível de Recebimento das Vendas</w:t>
            </w:r>
          </w:p>
        </w:tc>
      </w:tr>
      <w:tr w:rsidR="00C43FEA" w:rsidRPr="004E64C1" w:rsidTr="004E64C1">
        <w:tc>
          <w:tcPr>
            <w:tcW w:w="2881" w:type="dxa"/>
            <w:vMerge/>
          </w:tcPr>
          <w:p w:rsidR="00C43FEA" w:rsidRPr="004E64C1" w:rsidRDefault="00C43FEA" w:rsidP="004E64C1">
            <w:pPr>
              <w:jc w:val="center"/>
              <w:rPr>
                <w:rFonts w:ascii="Times" w:hAnsi="Times"/>
                <w:b/>
                <w:sz w:val="24"/>
                <w:szCs w:val="24"/>
              </w:rPr>
            </w:pPr>
          </w:p>
        </w:tc>
        <w:tc>
          <w:tcPr>
            <w:tcW w:w="2881" w:type="dxa"/>
          </w:tcPr>
          <w:p w:rsidR="00C43FEA" w:rsidRPr="004E64C1" w:rsidRDefault="00C43FEA" w:rsidP="004E64C1">
            <w:pPr>
              <w:jc w:val="center"/>
              <w:rPr>
                <w:rFonts w:ascii="Times" w:hAnsi="Times"/>
                <w:b/>
                <w:sz w:val="24"/>
                <w:szCs w:val="24"/>
              </w:rPr>
            </w:pPr>
            <w:r w:rsidRPr="004E64C1">
              <w:rPr>
                <w:rFonts w:ascii="Times" w:hAnsi="Times"/>
                <w:b/>
                <w:sz w:val="24"/>
                <w:szCs w:val="24"/>
              </w:rPr>
              <w:t>2011</w:t>
            </w:r>
          </w:p>
        </w:tc>
        <w:tc>
          <w:tcPr>
            <w:tcW w:w="2882" w:type="dxa"/>
          </w:tcPr>
          <w:p w:rsidR="00C43FEA" w:rsidRPr="004E64C1" w:rsidRDefault="00C43FEA" w:rsidP="004E64C1">
            <w:pPr>
              <w:jc w:val="center"/>
              <w:rPr>
                <w:rFonts w:ascii="Times" w:hAnsi="Times"/>
                <w:b/>
                <w:sz w:val="24"/>
                <w:szCs w:val="24"/>
              </w:rPr>
            </w:pPr>
            <w:r w:rsidRPr="004E64C1">
              <w:rPr>
                <w:rFonts w:ascii="Times" w:hAnsi="Times"/>
                <w:b/>
                <w:sz w:val="24"/>
                <w:szCs w:val="24"/>
              </w:rPr>
              <w:t>2010</w:t>
            </w:r>
          </w:p>
        </w:tc>
      </w:tr>
      <w:tr w:rsidR="00C43FEA" w:rsidRPr="004E64C1" w:rsidTr="004E64C1">
        <w:tc>
          <w:tcPr>
            <w:tcW w:w="2881" w:type="dxa"/>
          </w:tcPr>
          <w:p w:rsidR="00C43FEA" w:rsidRPr="004E64C1" w:rsidRDefault="004E64C1" w:rsidP="004E64C1">
            <w:pPr>
              <w:rPr>
                <w:rFonts w:ascii="Times" w:hAnsi="Times"/>
                <w:sz w:val="24"/>
                <w:szCs w:val="24"/>
              </w:rPr>
            </w:pPr>
            <w:r>
              <w:rPr>
                <w:rFonts w:ascii="Times" w:hAnsi="Times"/>
                <w:sz w:val="24"/>
                <w:szCs w:val="24"/>
              </w:rPr>
              <w:t>C</w:t>
            </w:r>
            <w:r w:rsidR="00C43FEA" w:rsidRPr="004E64C1">
              <w:rPr>
                <w:rFonts w:ascii="Times" w:hAnsi="Times"/>
                <w:sz w:val="24"/>
                <w:szCs w:val="24"/>
              </w:rPr>
              <w:t>aixa gerado nas vendas</w:t>
            </w:r>
          </w:p>
        </w:tc>
        <w:tc>
          <w:tcPr>
            <w:tcW w:w="2881" w:type="dxa"/>
          </w:tcPr>
          <w:p w:rsidR="00C43FEA" w:rsidRPr="004E64C1" w:rsidRDefault="004E64C1" w:rsidP="004E64C1">
            <w:pPr>
              <w:rPr>
                <w:rFonts w:ascii="Times" w:hAnsi="Times"/>
                <w:sz w:val="24"/>
                <w:szCs w:val="24"/>
              </w:rPr>
            </w:pPr>
            <w:r>
              <w:rPr>
                <w:rFonts w:ascii="Times" w:hAnsi="Times"/>
                <w:sz w:val="24"/>
                <w:szCs w:val="24"/>
              </w:rPr>
              <w:t xml:space="preserve">R$ </w:t>
            </w:r>
            <w:r w:rsidR="00C43FEA" w:rsidRPr="004E64C1">
              <w:rPr>
                <w:rFonts w:ascii="Times" w:hAnsi="Times"/>
                <w:sz w:val="24"/>
                <w:szCs w:val="24"/>
              </w:rPr>
              <w:t>12.994.486</w:t>
            </w:r>
          </w:p>
        </w:tc>
        <w:tc>
          <w:tcPr>
            <w:tcW w:w="2882" w:type="dxa"/>
          </w:tcPr>
          <w:p w:rsidR="00C43FEA" w:rsidRPr="004E64C1" w:rsidRDefault="004E64C1" w:rsidP="004E64C1">
            <w:pPr>
              <w:rPr>
                <w:rFonts w:ascii="Times" w:hAnsi="Times"/>
                <w:sz w:val="24"/>
                <w:szCs w:val="24"/>
              </w:rPr>
            </w:pPr>
            <w:r>
              <w:rPr>
                <w:rFonts w:ascii="Times" w:hAnsi="Times"/>
                <w:sz w:val="24"/>
                <w:szCs w:val="24"/>
              </w:rPr>
              <w:t xml:space="preserve">R$ </w:t>
            </w:r>
            <w:r w:rsidR="00C43FEA" w:rsidRPr="004E64C1">
              <w:rPr>
                <w:rFonts w:ascii="Times" w:hAnsi="Times"/>
                <w:sz w:val="24"/>
                <w:szCs w:val="24"/>
              </w:rPr>
              <w:t>11.378.691</w:t>
            </w:r>
          </w:p>
        </w:tc>
      </w:tr>
      <w:tr w:rsidR="00C43FEA" w:rsidRPr="004E64C1" w:rsidTr="004E64C1">
        <w:tc>
          <w:tcPr>
            <w:tcW w:w="2881" w:type="dxa"/>
          </w:tcPr>
          <w:p w:rsidR="00C43FEA" w:rsidRPr="004E64C1" w:rsidRDefault="004E64C1" w:rsidP="004E64C1">
            <w:pPr>
              <w:rPr>
                <w:rFonts w:ascii="Times" w:hAnsi="Times"/>
                <w:sz w:val="24"/>
                <w:szCs w:val="24"/>
              </w:rPr>
            </w:pPr>
            <w:r>
              <w:rPr>
                <w:rFonts w:ascii="Times" w:hAnsi="Times"/>
                <w:sz w:val="24"/>
                <w:szCs w:val="24"/>
              </w:rPr>
              <w:t>V</w:t>
            </w:r>
            <w:r w:rsidR="00C43FEA" w:rsidRPr="004E64C1">
              <w:rPr>
                <w:rFonts w:ascii="Times" w:hAnsi="Times"/>
                <w:sz w:val="24"/>
                <w:szCs w:val="24"/>
              </w:rPr>
              <w:t>endas</w:t>
            </w:r>
          </w:p>
        </w:tc>
        <w:tc>
          <w:tcPr>
            <w:tcW w:w="2881" w:type="dxa"/>
          </w:tcPr>
          <w:p w:rsidR="00C43FEA" w:rsidRPr="004E64C1" w:rsidRDefault="004E64C1" w:rsidP="004E64C1">
            <w:pPr>
              <w:rPr>
                <w:rFonts w:ascii="Times" w:hAnsi="Times"/>
                <w:sz w:val="24"/>
                <w:szCs w:val="24"/>
              </w:rPr>
            </w:pPr>
            <w:r>
              <w:rPr>
                <w:rFonts w:ascii="Times" w:hAnsi="Times"/>
                <w:sz w:val="24"/>
                <w:szCs w:val="24"/>
              </w:rPr>
              <w:t xml:space="preserve">R$ </w:t>
            </w:r>
            <w:r w:rsidR="00C43FEA" w:rsidRPr="004E64C1">
              <w:rPr>
                <w:rFonts w:ascii="Times" w:hAnsi="Times"/>
                <w:sz w:val="24"/>
                <w:szCs w:val="24"/>
              </w:rPr>
              <w:t>1.819.011</w:t>
            </w:r>
          </w:p>
        </w:tc>
        <w:tc>
          <w:tcPr>
            <w:tcW w:w="2882" w:type="dxa"/>
          </w:tcPr>
          <w:p w:rsidR="00C43FEA" w:rsidRPr="004E64C1" w:rsidRDefault="004E64C1" w:rsidP="004E64C1">
            <w:pPr>
              <w:rPr>
                <w:rFonts w:ascii="Times" w:hAnsi="Times"/>
                <w:sz w:val="24"/>
                <w:szCs w:val="24"/>
              </w:rPr>
            </w:pPr>
            <w:r>
              <w:rPr>
                <w:rFonts w:ascii="Times" w:hAnsi="Times"/>
                <w:sz w:val="24"/>
                <w:szCs w:val="24"/>
              </w:rPr>
              <w:t xml:space="preserve">R$ </w:t>
            </w:r>
            <w:r w:rsidR="00C43FEA" w:rsidRPr="004E64C1">
              <w:rPr>
                <w:rFonts w:ascii="Times" w:hAnsi="Times"/>
                <w:sz w:val="24"/>
                <w:szCs w:val="24"/>
              </w:rPr>
              <w:t>1.556.781</w:t>
            </w:r>
          </w:p>
        </w:tc>
      </w:tr>
      <w:tr w:rsidR="00C43FEA" w:rsidRPr="004E64C1" w:rsidTr="004E64C1">
        <w:tc>
          <w:tcPr>
            <w:tcW w:w="2881" w:type="dxa"/>
          </w:tcPr>
          <w:p w:rsidR="00C43FEA" w:rsidRPr="004E64C1" w:rsidRDefault="00C43FEA" w:rsidP="004E64C1">
            <w:pPr>
              <w:rPr>
                <w:rFonts w:ascii="Times" w:hAnsi="Times"/>
                <w:sz w:val="24"/>
                <w:szCs w:val="24"/>
              </w:rPr>
            </w:pPr>
            <w:r w:rsidRPr="004E64C1">
              <w:rPr>
                <w:rFonts w:ascii="Times" w:hAnsi="Times"/>
                <w:sz w:val="24"/>
                <w:szCs w:val="24"/>
              </w:rPr>
              <w:t>Índice</w:t>
            </w:r>
          </w:p>
        </w:tc>
        <w:tc>
          <w:tcPr>
            <w:tcW w:w="2881" w:type="dxa"/>
          </w:tcPr>
          <w:p w:rsidR="00C43FEA" w:rsidRPr="004E64C1" w:rsidRDefault="00C43FEA" w:rsidP="004E64C1">
            <w:pPr>
              <w:rPr>
                <w:rFonts w:ascii="Times" w:hAnsi="Times"/>
                <w:sz w:val="24"/>
                <w:szCs w:val="24"/>
              </w:rPr>
            </w:pPr>
            <w:r w:rsidRPr="004E64C1">
              <w:rPr>
                <w:rFonts w:ascii="Times" w:hAnsi="Times"/>
                <w:sz w:val="24"/>
                <w:szCs w:val="24"/>
              </w:rPr>
              <w:t>7,11</w:t>
            </w:r>
          </w:p>
        </w:tc>
        <w:tc>
          <w:tcPr>
            <w:tcW w:w="2882" w:type="dxa"/>
          </w:tcPr>
          <w:p w:rsidR="00C43FEA" w:rsidRPr="004E64C1" w:rsidRDefault="00C43FEA" w:rsidP="004E64C1">
            <w:pPr>
              <w:rPr>
                <w:rFonts w:ascii="Times" w:hAnsi="Times"/>
                <w:sz w:val="24"/>
                <w:szCs w:val="24"/>
              </w:rPr>
            </w:pPr>
            <w:r w:rsidRPr="004E64C1">
              <w:rPr>
                <w:rFonts w:ascii="Times" w:hAnsi="Times"/>
                <w:sz w:val="24"/>
                <w:szCs w:val="24"/>
              </w:rPr>
              <w:t>7,31</w:t>
            </w:r>
          </w:p>
        </w:tc>
      </w:tr>
    </w:tbl>
    <w:p w:rsidR="00C43FEA" w:rsidRDefault="00C43FEA" w:rsidP="00C43FEA">
      <w:pPr>
        <w:spacing w:after="0" w:line="360" w:lineRule="auto"/>
        <w:ind w:left="360"/>
        <w:rPr>
          <w:rFonts w:ascii="Times" w:hAnsi="Times"/>
          <w:b/>
          <w:sz w:val="24"/>
          <w:szCs w:val="24"/>
        </w:rPr>
      </w:pPr>
    </w:p>
    <w:p w:rsidR="00C43FEA" w:rsidRDefault="00C43FEA" w:rsidP="00E400E0">
      <w:pPr>
        <w:spacing w:after="0" w:line="360" w:lineRule="auto"/>
        <w:ind w:firstLine="709"/>
        <w:jc w:val="both"/>
        <w:rPr>
          <w:rFonts w:ascii="Times" w:hAnsi="Times"/>
          <w:sz w:val="24"/>
          <w:szCs w:val="24"/>
        </w:rPr>
      </w:pPr>
      <w:r w:rsidRPr="004E64C1">
        <w:rPr>
          <w:rFonts w:ascii="Times" w:hAnsi="Times"/>
          <w:sz w:val="24"/>
          <w:szCs w:val="24"/>
        </w:rPr>
        <w:t>Pelo nível de recebimento das vendas onde se calcula através da divisão do caixa gerado nas vendas pelas vendas é possível verificar que através na analise dos índices da TAM em 2010 que deu 7,31 e em 2011 7,11</w:t>
      </w:r>
      <w:proofErr w:type="gramStart"/>
      <w:r w:rsidRPr="004E64C1">
        <w:rPr>
          <w:rFonts w:ascii="Times" w:hAnsi="Times"/>
          <w:sz w:val="24"/>
          <w:szCs w:val="24"/>
        </w:rPr>
        <w:t xml:space="preserve">  </w:t>
      </w:r>
      <w:proofErr w:type="gramEnd"/>
      <w:r w:rsidRPr="004E64C1">
        <w:rPr>
          <w:rFonts w:ascii="Times" w:hAnsi="Times"/>
          <w:sz w:val="24"/>
          <w:szCs w:val="24"/>
        </w:rPr>
        <w:t xml:space="preserve">ouve uma queda nos recebimentos das vendas  e na GOL em 2010  e 2011 deu 0 onde pode-se notar que o indicador comparado ao ano anterior não deve alteração. </w:t>
      </w:r>
    </w:p>
    <w:p w:rsidR="004E64C1" w:rsidRPr="004E64C1" w:rsidRDefault="004E64C1" w:rsidP="004E64C1">
      <w:pPr>
        <w:spacing w:after="0" w:line="360" w:lineRule="auto"/>
        <w:ind w:firstLine="708"/>
        <w:jc w:val="both"/>
        <w:rPr>
          <w:rFonts w:ascii="Times" w:hAnsi="Times"/>
          <w:sz w:val="24"/>
          <w:szCs w:val="24"/>
        </w:rPr>
      </w:pPr>
    </w:p>
    <w:p w:rsidR="004E64C1" w:rsidRPr="00286D13" w:rsidRDefault="00C43FEA" w:rsidP="00286D13">
      <w:pPr>
        <w:pStyle w:val="PargrafodaLista"/>
        <w:numPr>
          <w:ilvl w:val="0"/>
          <w:numId w:val="2"/>
        </w:numPr>
        <w:spacing w:after="0" w:line="360" w:lineRule="auto"/>
        <w:jc w:val="both"/>
        <w:rPr>
          <w:rFonts w:ascii="Times" w:hAnsi="Times"/>
          <w:b/>
          <w:sz w:val="24"/>
          <w:szCs w:val="24"/>
        </w:rPr>
      </w:pPr>
      <w:r w:rsidRPr="004E64C1">
        <w:rPr>
          <w:rFonts w:ascii="Times" w:hAnsi="Times"/>
          <w:b/>
          <w:sz w:val="24"/>
          <w:szCs w:val="24"/>
        </w:rPr>
        <w:t>Capacidade de Novos Investimentos</w:t>
      </w:r>
    </w:p>
    <w:tbl>
      <w:tblPr>
        <w:tblpPr w:leftFromText="141" w:rightFromText="141" w:bottomFromText="200" w:vertAnchor="text" w:horzAnchor="margin" w:tblpY="329"/>
        <w:tblW w:w="0" w:type="auto"/>
        <w:tblLayout w:type="fixed"/>
        <w:tblCellMar>
          <w:left w:w="70" w:type="dxa"/>
          <w:right w:w="70" w:type="dxa"/>
        </w:tblCellMar>
        <w:tblLook w:val="04A0"/>
      </w:tblPr>
      <w:tblGrid>
        <w:gridCol w:w="3898"/>
        <w:gridCol w:w="2268"/>
        <w:gridCol w:w="2282"/>
      </w:tblGrid>
      <w:tr w:rsidR="00C43FEA" w:rsidTr="004E64C1">
        <w:trPr>
          <w:trHeight w:val="312"/>
        </w:trPr>
        <w:tc>
          <w:tcPr>
            <w:tcW w:w="3898" w:type="dxa"/>
            <w:tcBorders>
              <w:top w:val="single" w:sz="4" w:space="0" w:color="auto"/>
              <w:left w:val="single" w:sz="4" w:space="0" w:color="auto"/>
              <w:bottom w:val="nil"/>
              <w:right w:val="single" w:sz="4" w:space="0" w:color="auto"/>
            </w:tcBorders>
            <w:noWrap/>
            <w:vAlign w:val="bottom"/>
            <w:hideMark/>
          </w:tcPr>
          <w:p w:rsidR="00C43FEA" w:rsidRPr="004E64C1" w:rsidRDefault="00C43FEA" w:rsidP="004E64C1">
            <w:pPr>
              <w:spacing w:line="240" w:lineRule="auto"/>
              <w:jc w:val="center"/>
              <w:rPr>
                <w:rFonts w:ascii="Times" w:hAnsi="Times" w:cs="Times New Roman"/>
                <w:b/>
                <w:color w:val="000000"/>
                <w:sz w:val="24"/>
                <w:szCs w:val="24"/>
              </w:rPr>
            </w:pPr>
            <w:r w:rsidRPr="004E64C1">
              <w:rPr>
                <w:rFonts w:ascii="Times" w:hAnsi="Times" w:cs="Times New Roman"/>
                <w:b/>
                <w:bCs/>
                <w:sz w:val="24"/>
                <w:szCs w:val="24"/>
              </w:rPr>
              <w:t>GOL</w:t>
            </w:r>
          </w:p>
        </w:tc>
        <w:tc>
          <w:tcPr>
            <w:tcW w:w="4550" w:type="dxa"/>
            <w:gridSpan w:val="2"/>
            <w:tcBorders>
              <w:top w:val="single" w:sz="4" w:space="0" w:color="auto"/>
              <w:left w:val="nil"/>
              <w:bottom w:val="single" w:sz="4" w:space="0" w:color="auto"/>
              <w:right w:val="single" w:sz="4" w:space="0" w:color="000000"/>
            </w:tcBorders>
            <w:noWrap/>
            <w:vAlign w:val="bottom"/>
            <w:hideMark/>
          </w:tcPr>
          <w:p w:rsidR="00C43FEA" w:rsidRPr="004E64C1" w:rsidRDefault="00C43FEA" w:rsidP="004E64C1">
            <w:pPr>
              <w:spacing w:line="240" w:lineRule="auto"/>
              <w:jc w:val="center"/>
              <w:rPr>
                <w:rFonts w:ascii="Times" w:hAnsi="Times" w:cs="Times New Roman"/>
                <w:b/>
                <w:color w:val="000000"/>
                <w:sz w:val="24"/>
                <w:szCs w:val="24"/>
              </w:rPr>
            </w:pPr>
            <w:r w:rsidRPr="004E64C1">
              <w:rPr>
                <w:rFonts w:ascii="Times" w:hAnsi="Times" w:cs="Times New Roman"/>
                <w:b/>
                <w:sz w:val="24"/>
                <w:szCs w:val="24"/>
              </w:rPr>
              <w:t>Capacidade de Novos Investimentos</w:t>
            </w:r>
          </w:p>
        </w:tc>
      </w:tr>
      <w:tr w:rsidR="00C43FEA" w:rsidTr="004E64C1">
        <w:trPr>
          <w:trHeight w:val="312"/>
        </w:trPr>
        <w:tc>
          <w:tcPr>
            <w:tcW w:w="3898" w:type="dxa"/>
            <w:tcBorders>
              <w:top w:val="nil"/>
              <w:left w:val="single" w:sz="4" w:space="0" w:color="auto"/>
              <w:bottom w:val="single" w:sz="4" w:space="0" w:color="auto"/>
              <w:right w:val="nil"/>
            </w:tcBorders>
            <w:noWrap/>
            <w:vAlign w:val="bottom"/>
            <w:hideMark/>
          </w:tcPr>
          <w:p w:rsidR="00C43FEA" w:rsidRPr="004E64C1" w:rsidRDefault="00C43FEA" w:rsidP="004E64C1">
            <w:pPr>
              <w:spacing w:line="240" w:lineRule="auto"/>
              <w:rPr>
                <w:rFonts w:ascii="Times" w:hAnsi="Times" w:cs="Times New Roman"/>
                <w:b/>
                <w:color w:val="000000"/>
                <w:sz w:val="24"/>
                <w:szCs w:val="24"/>
              </w:rPr>
            </w:pPr>
            <w:r w:rsidRPr="004E64C1">
              <w:rPr>
                <w:rFonts w:ascii="Times" w:hAnsi="Times" w:cs="Times New Roman"/>
                <w:b/>
                <w:color w:val="000000"/>
                <w:sz w:val="24"/>
                <w:szCs w:val="24"/>
              </w:rPr>
              <w:t> </w:t>
            </w:r>
          </w:p>
        </w:tc>
        <w:tc>
          <w:tcPr>
            <w:tcW w:w="2268" w:type="dxa"/>
            <w:tcBorders>
              <w:top w:val="nil"/>
              <w:left w:val="single" w:sz="4" w:space="0" w:color="auto"/>
              <w:bottom w:val="single" w:sz="4" w:space="0" w:color="auto"/>
              <w:right w:val="single" w:sz="4" w:space="0" w:color="auto"/>
            </w:tcBorders>
            <w:noWrap/>
            <w:vAlign w:val="bottom"/>
            <w:hideMark/>
          </w:tcPr>
          <w:p w:rsidR="00C43FEA" w:rsidRPr="004E64C1" w:rsidRDefault="00C43FEA" w:rsidP="004E64C1">
            <w:pPr>
              <w:spacing w:line="240" w:lineRule="auto"/>
              <w:jc w:val="center"/>
              <w:rPr>
                <w:rFonts w:ascii="Times" w:hAnsi="Times" w:cs="Times New Roman"/>
                <w:b/>
                <w:color w:val="000000"/>
                <w:sz w:val="24"/>
                <w:szCs w:val="24"/>
              </w:rPr>
            </w:pPr>
            <w:r w:rsidRPr="004E64C1">
              <w:rPr>
                <w:rFonts w:ascii="Times" w:hAnsi="Times" w:cs="Times New Roman"/>
                <w:b/>
                <w:color w:val="000000"/>
                <w:sz w:val="24"/>
                <w:szCs w:val="24"/>
              </w:rPr>
              <w:t>2011</w:t>
            </w:r>
          </w:p>
        </w:tc>
        <w:tc>
          <w:tcPr>
            <w:tcW w:w="2282" w:type="dxa"/>
            <w:tcBorders>
              <w:top w:val="nil"/>
              <w:left w:val="nil"/>
              <w:bottom w:val="single" w:sz="4" w:space="0" w:color="auto"/>
              <w:right w:val="single" w:sz="4" w:space="0" w:color="auto"/>
            </w:tcBorders>
            <w:noWrap/>
            <w:vAlign w:val="bottom"/>
            <w:hideMark/>
          </w:tcPr>
          <w:p w:rsidR="00C43FEA" w:rsidRPr="004E64C1" w:rsidRDefault="00C43FEA" w:rsidP="004E64C1">
            <w:pPr>
              <w:spacing w:line="240" w:lineRule="auto"/>
              <w:jc w:val="center"/>
              <w:rPr>
                <w:rFonts w:ascii="Times" w:hAnsi="Times" w:cs="Times New Roman"/>
                <w:b/>
                <w:color w:val="000000"/>
                <w:sz w:val="24"/>
                <w:szCs w:val="24"/>
              </w:rPr>
            </w:pPr>
            <w:r w:rsidRPr="004E64C1">
              <w:rPr>
                <w:rFonts w:ascii="Times" w:hAnsi="Times" w:cs="Times New Roman"/>
                <w:b/>
                <w:color w:val="000000"/>
                <w:sz w:val="24"/>
                <w:szCs w:val="24"/>
              </w:rPr>
              <w:t>2010</w:t>
            </w:r>
          </w:p>
        </w:tc>
      </w:tr>
      <w:tr w:rsidR="00C43FEA" w:rsidTr="004E64C1">
        <w:trPr>
          <w:trHeight w:val="312"/>
        </w:trPr>
        <w:tc>
          <w:tcPr>
            <w:tcW w:w="3898" w:type="dxa"/>
            <w:tcBorders>
              <w:top w:val="nil"/>
              <w:left w:val="single" w:sz="4" w:space="0" w:color="auto"/>
              <w:bottom w:val="single" w:sz="4" w:space="0" w:color="auto"/>
              <w:right w:val="single" w:sz="4" w:space="0" w:color="auto"/>
            </w:tcBorders>
            <w:noWrap/>
            <w:vAlign w:val="bottom"/>
            <w:hideMark/>
          </w:tcPr>
          <w:p w:rsidR="00C43FEA" w:rsidRPr="004E64C1" w:rsidRDefault="00C43FEA" w:rsidP="004E64C1">
            <w:pPr>
              <w:spacing w:line="240" w:lineRule="auto"/>
              <w:rPr>
                <w:rFonts w:ascii="Times" w:hAnsi="Times" w:cs="Times New Roman"/>
                <w:color w:val="000000"/>
                <w:sz w:val="24"/>
                <w:szCs w:val="24"/>
              </w:rPr>
            </w:pPr>
            <w:r w:rsidRPr="004E64C1">
              <w:rPr>
                <w:rFonts w:ascii="Times" w:hAnsi="Times" w:cs="Times New Roman"/>
                <w:color w:val="000000"/>
                <w:sz w:val="24"/>
                <w:szCs w:val="24"/>
              </w:rPr>
              <w:t>Fluxo de Caixa das Atividades Operacionais</w:t>
            </w:r>
          </w:p>
        </w:tc>
        <w:tc>
          <w:tcPr>
            <w:tcW w:w="2268" w:type="dxa"/>
            <w:tcBorders>
              <w:top w:val="nil"/>
              <w:left w:val="nil"/>
              <w:bottom w:val="single" w:sz="4" w:space="0" w:color="auto"/>
              <w:right w:val="single" w:sz="4" w:space="0" w:color="auto"/>
            </w:tcBorders>
            <w:noWrap/>
            <w:vAlign w:val="bottom"/>
            <w:hideMark/>
          </w:tcPr>
          <w:p w:rsidR="00C43FEA" w:rsidRPr="004E64C1" w:rsidRDefault="00C43FEA" w:rsidP="004E64C1">
            <w:pPr>
              <w:spacing w:line="240" w:lineRule="auto"/>
              <w:jc w:val="right"/>
              <w:rPr>
                <w:rFonts w:ascii="Times" w:hAnsi="Times" w:cs="Times New Roman"/>
                <w:color w:val="000000"/>
                <w:sz w:val="24"/>
                <w:szCs w:val="24"/>
              </w:rPr>
            </w:pPr>
            <w:r w:rsidRPr="004E64C1">
              <w:rPr>
                <w:rFonts w:ascii="Times" w:hAnsi="Times" w:cs="Times New Roman"/>
                <w:color w:val="000000"/>
                <w:sz w:val="24"/>
                <w:szCs w:val="24"/>
              </w:rPr>
              <w:t xml:space="preserve"> R$</w:t>
            </w:r>
            <w:r w:rsidRPr="004E64C1">
              <w:rPr>
                <w:rFonts w:ascii="Times" w:hAnsi="Times" w:cs="Times New Roman"/>
                <w:sz w:val="24"/>
                <w:szCs w:val="24"/>
              </w:rPr>
              <w:t>(605.520)</w:t>
            </w:r>
          </w:p>
        </w:tc>
        <w:tc>
          <w:tcPr>
            <w:tcW w:w="2282" w:type="dxa"/>
            <w:tcBorders>
              <w:top w:val="nil"/>
              <w:left w:val="nil"/>
              <w:bottom w:val="single" w:sz="4" w:space="0" w:color="auto"/>
              <w:right w:val="single" w:sz="4" w:space="0" w:color="auto"/>
            </w:tcBorders>
            <w:noWrap/>
            <w:vAlign w:val="bottom"/>
            <w:hideMark/>
          </w:tcPr>
          <w:p w:rsidR="00C43FEA" w:rsidRPr="004E64C1" w:rsidRDefault="00C43FEA" w:rsidP="004E64C1">
            <w:pPr>
              <w:spacing w:line="240" w:lineRule="auto"/>
              <w:jc w:val="right"/>
              <w:rPr>
                <w:rFonts w:ascii="Times" w:hAnsi="Times" w:cs="Times New Roman"/>
                <w:color w:val="000000"/>
                <w:sz w:val="24"/>
                <w:szCs w:val="24"/>
              </w:rPr>
            </w:pPr>
            <w:r w:rsidRPr="004E64C1">
              <w:rPr>
                <w:rFonts w:ascii="Times" w:hAnsi="Times" w:cs="Times New Roman"/>
                <w:color w:val="000000"/>
                <w:sz w:val="24"/>
                <w:szCs w:val="24"/>
              </w:rPr>
              <w:t xml:space="preserve"> R$</w:t>
            </w:r>
            <w:r w:rsidRPr="004E64C1">
              <w:rPr>
                <w:rFonts w:ascii="Times" w:hAnsi="Times" w:cs="Times New Roman"/>
                <w:sz w:val="24"/>
                <w:szCs w:val="24"/>
              </w:rPr>
              <w:t>723.897</w:t>
            </w:r>
          </w:p>
        </w:tc>
      </w:tr>
      <w:tr w:rsidR="00C43FEA" w:rsidTr="004E64C1">
        <w:trPr>
          <w:trHeight w:val="312"/>
        </w:trPr>
        <w:tc>
          <w:tcPr>
            <w:tcW w:w="3898" w:type="dxa"/>
            <w:tcBorders>
              <w:top w:val="nil"/>
              <w:left w:val="single" w:sz="4" w:space="0" w:color="auto"/>
              <w:bottom w:val="single" w:sz="4" w:space="0" w:color="auto"/>
              <w:right w:val="single" w:sz="4" w:space="0" w:color="auto"/>
            </w:tcBorders>
            <w:noWrap/>
            <w:vAlign w:val="bottom"/>
            <w:hideMark/>
          </w:tcPr>
          <w:p w:rsidR="00C43FEA" w:rsidRPr="004E64C1" w:rsidRDefault="00C43FEA" w:rsidP="004E64C1">
            <w:pPr>
              <w:spacing w:line="240" w:lineRule="auto"/>
              <w:rPr>
                <w:rFonts w:ascii="Times" w:hAnsi="Times" w:cs="Times New Roman"/>
                <w:color w:val="000000"/>
                <w:sz w:val="24"/>
                <w:szCs w:val="24"/>
              </w:rPr>
            </w:pPr>
            <w:r w:rsidRPr="004E64C1">
              <w:rPr>
                <w:rFonts w:ascii="Times" w:hAnsi="Times" w:cs="Times New Roman"/>
                <w:color w:val="000000"/>
                <w:sz w:val="24"/>
                <w:szCs w:val="24"/>
              </w:rPr>
              <w:t>Dividendos Totais</w:t>
            </w:r>
          </w:p>
        </w:tc>
        <w:tc>
          <w:tcPr>
            <w:tcW w:w="2268" w:type="dxa"/>
            <w:tcBorders>
              <w:top w:val="nil"/>
              <w:left w:val="nil"/>
              <w:bottom w:val="single" w:sz="4" w:space="0" w:color="auto"/>
              <w:right w:val="single" w:sz="4" w:space="0" w:color="auto"/>
            </w:tcBorders>
            <w:noWrap/>
            <w:vAlign w:val="bottom"/>
            <w:hideMark/>
          </w:tcPr>
          <w:p w:rsidR="00C43FEA" w:rsidRPr="004E64C1" w:rsidRDefault="00C43FEA" w:rsidP="004E64C1">
            <w:pPr>
              <w:spacing w:line="240" w:lineRule="auto"/>
              <w:jc w:val="right"/>
              <w:rPr>
                <w:rFonts w:ascii="Times" w:hAnsi="Times" w:cs="Times New Roman"/>
                <w:color w:val="000000"/>
                <w:sz w:val="24"/>
                <w:szCs w:val="24"/>
              </w:rPr>
            </w:pPr>
            <w:r w:rsidRPr="004E64C1">
              <w:rPr>
                <w:rFonts w:ascii="Times" w:hAnsi="Times" w:cs="Times New Roman"/>
                <w:color w:val="000000"/>
                <w:sz w:val="24"/>
                <w:szCs w:val="24"/>
              </w:rPr>
              <w:t xml:space="preserve"> R$</w:t>
            </w:r>
            <w:r w:rsidRPr="004E64C1">
              <w:rPr>
                <w:rFonts w:ascii="Times" w:hAnsi="Times" w:cs="Times New Roman"/>
                <w:sz w:val="24"/>
                <w:szCs w:val="24"/>
              </w:rPr>
              <w:t>279.826</w:t>
            </w:r>
          </w:p>
        </w:tc>
        <w:tc>
          <w:tcPr>
            <w:tcW w:w="2282" w:type="dxa"/>
            <w:tcBorders>
              <w:top w:val="nil"/>
              <w:left w:val="nil"/>
              <w:bottom w:val="single" w:sz="4" w:space="0" w:color="auto"/>
              <w:right w:val="single" w:sz="4" w:space="0" w:color="auto"/>
            </w:tcBorders>
            <w:noWrap/>
            <w:vAlign w:val="bottom"/>
            <w:hideMark/>
          </w:tcPr>
          <w:p w:rsidR="00C43FEA" w:rsidRPr="004E64C1" w:rsidRDefault="00C43FEA" w:rsidP="004E64C1">
            <w:pPr>
              <w:spacing w:line="240" w:lineRule="auto"/>
              <w:jc w:val="right"/>
              <w:rPr>
                <w:rFonts w:ascii="Times" w:hAnsi="Times" w:cs="Times New Roman"/>
                <w:color w:val="000000"/>
                <w:sz w:val="24"/>
                <w:szCs w:val="24"/>
              </w:rPr>
            </w:pPr>
            <w:r w:rsidRPr="004E64C1">
              <w:rPr>
                <w:rFonts w:ascii="Times" w:hAnsi="Times" w:cs="Times New Roman"/>
                <w:color w:val="000000"/>
                <w:sz w:val="24"/>
                <w:szCs w:val="24"/>
              </w:rPr>
              <w:t xml:space="preserve"> R$</w:t>
            </w:r>
            <w:r w:rsidRPr="004E64C1">
              <w:rPr>
                <w:rFonts w:ascii="Times" w:hAnsi="Times" w:cs="Times New Roman"/>
                <w:sz w:val="24"/>
                <w:szCs w:val="24"/>
              </w:rPr>
              <w:t>(230.469)</w:t>
            </w:r>
          </w:p>
        </w:tc>
      </w:tr>
      <w:tr w:rsidR="00C43FEA" w:rsidTr="004E64C1">
        <w:trPr>
          <w:trHeight w:val="312"/>
        </w:trPr>
        <w:tc>
          <w:tcPr>
            <w:tcW w:w="3898" w:type="dxa"/>
            <w:tcBorders>
              <w:top w:val="nil"/>
              <w:left w:val="single" w:sz="4" w:space="0" w:color="auto"/>
              <w:bottom w:val="single" w:sz="4" w:space="0" w:color="auto"/>
              <w:right w:val="single" w:sz="4" w:space="0" w:color="auto"/>
            </w:tcBorders>
            <w:noWrap/>
            <w:vAlign w:val="bottom"/>
            <w:hideMark/>
          </w:tcPr>
          <w:p w:rsidR="00C43FEA" w:rsidRPr="004E64C1" w:rsidRDefault="00C43FEA" w:rsidP="004E64C1">
            <w:pPr>
              <w:spacing w:line="240" w:lineRule="auto"/>
              <w:rPr>
                <w:rFonts w:ascii="Times" w:hAnsi="Times" w:cs="Times New Roman"/>
                <w:color w:val="000000"/>
                <w:sz w:val="24"/>
                <w:szCs w:val="24"/>
              </w:rPr>
            </w:pPr>
            <w:r w:rsidRPr="004E64C1">
              <w:rPr>
                <w:rFonts w:ascii="Times" w:hAnsi="Times" w:cs="Times New Roman"/>
                <w:color w:val="000000"/>
                <w:sz w:val="24"/>
                <w:szCs w:val="24"/>
              </w:rPr>
              <w:t>Índice</w:t>
            </w:r>
          </w:p>
        </w:tc>
        <w:tc>
          <w:tcPr>
            <w:tcW w:w="2268" w:type="dxa"/>
            <w:tcBorders>
              <w:top w:val="nil"/>
              <w:left w:val="nil"/>
              <w:bottom w:val="single" w:sz="4" w:space="0" w:color="auto"/>
              <w:right w:val="single" w:sz="4" w:space="0" w:color="auto"/>
            </w:tcBorders>
            <w:noWrap/>
            <w:vAlign w:val="bottom"/>
            <w:hideMark/>
          </w:tcPr>
          <w:p w:rsidR="00C43FEA" w:rsidRPr="004E64C1" w:rsidRDefault="00C43FEA" w:rsidP="004E64C1">
            <w:pPr>
              <w:spacing w:line="240" w:lineRule="auto"/>
              <w:jc w:val="right"/>
              <w:rPr>
                <w:rFonts w:ascii="Times" w:hAnsi="Times" w:cs="Times New Roman"/>
                <w:color w:val="000000"/>
                <w:sz w:val="24"/>
                <w:szCs w:val="24"/>
              </w:rPr>
            </w:pPr>
            <w:r w:rsidRPr="004E64C1">
              <w:rPr>
                <w:rFonts w:ascii="Times" w:hAnsi="Times" w:cs="Times New Roman"/>
                <w:color w:val="000000"/>
                <w:sz w:val="24"/>
                <w:szCs w:val="24"/>
              </w:rPr>
              <w:t>2,1639</w:t>
            </w:r>
          </w:p>
        </w:tc>
        <w:tc>
          <w:tcPr>
            <w:tcW w:w="2282" w:type="dxa"/>
            <w:tcBorders>
              <w:top w:val="nil"/>
              <w:left w:val="nil"/>
              <w:bottom w:val="single" w:sz="4" w:space="0" w:color="auto"/>
              <w:right w:val="single" w:sz="4" w:space="0" w:color="auto"/>
            </w:tcBorders>
            <w:noWrap/>
            <w:vAlign w:val="bottom"/>
            <w:hideMark/>
          </w:tcPr>
          <w:p w:rsidR="00C43FEA" w:rsidRPr="004E64C1" w:rsidRDefault="00C43FEA" w:rsidP="004E64C1">
            <w:pPr>
              <w:spacing w:line="240" w:lineRule="auto"/>
              <w:jc w:val="right"/>
              <w:rPr>
                <w:rFonts w:ascii="Times" w:hAnsi="Times" w:cs="Times New Roman"/>
                <w:color w:val="000000"/>
                <w:sz w:val="24"/>
                <w:szCs w:val="24"/>
              </w:rPr>
            </w:pPr>
            <w:r w:rsidRPr="004E64C1">
              <w:rPr>
                <w:rFonts w:ascii="Times" w:hAnsi="Times" w:cs="Times New Roman"/>
                <w:color w:val="000000"/>
                <w:sz w:val="24"/>
                <w:szCs w:val="24"/>
              </w:rPr>
              <w:t>3,1410</w:t>
            </w:r>
          </w:p>
        </w:tc>
      </w:tr>
    </w:tbl>
    <w:p w:rsidR="00C43FEA" w:rsidRDefault="00C43FEA" w:rsidP="004E64C1"/>
    <w:p w:rsidR="004E64C1" w:rsidRDefault="004E64C1" w:rsidP="004E64C1"/>
    <w:p w:rsidR="004E64C1" w:rsidRDefault="004E64C1" w:rsidP="004E64C1"/>
    <w:p w:rsidR="004E64C1" w:rsidRDefault="004E64C1" w:rsidP="004E64C1"/>
    <w:p w:rsidR="004E64C1" w:rsidRDefault="004E64C1" w:rsidP="004E64C1"/>
    <w:p w:rsidR="004E64C1" w:rsidRDefault="004E64C1" w:rsidP="004E64C1"/>
    <w:p w:rsidR="004E64C1" w:rsidRDefault="004E64C1" w:rsidP="004E64C1"/>
    <w:tbl>
      <w:tblPr>
        <w:tblpPr w:leftFromText="141" w:rightFromText="141" w:bottomFromText="200" w:vertAnchor="text" w:horzAnchor="margin" w:tblpY="1"/>
        <w:tblW w:w="0" w:type="auto"/>
        <w:tblLayout w:type="fixed"/>
        <w:tblCellMar>
          <w:left w:w="70" w:type="dxa"/>
          <w:right w:w="70" w:type="dxa"/>
        </w:tblCellMar>
        <w:tblLook w:val="04A0"/>
      </w:tblPr>
      <w:tblGrid>
        <w:gridCol w:w="3898"/>
        <w:gridCol w:w="2268"/>
        <w:gridCol w:w="2282"/>
      </w:tblGrid>
      <w:tr w:rsidR="00C43FEA" w:rsidRPr="004E64C1" w:rsidTr="004E64C1">
        <w:trPr>
          <w:trHeight w:val="312"/>
        </w:trPr>
        <w:tc>
          <w:tcPr>
            <w:tcW w:w="3898" w:type="dxa"/>
            <w:tcBorders>
              <w:top w:val="single" w:sz="4" w:space="0" w:color="auto"/>
              <w:left w:val="single" w:sz="4" w:space="0" w:color="auto"/>
              <w:bottom w:val="nil"/>
              <w:right w:val="single" w:sz="4" w:space="0" w:color="auto"/>
            </w:tcBorders>
            <w:noWrap/>
            <w:vAlign w:val="bottom"/>
            <w:hideMark/>
          </w:tcPr>
          <w:p w:rsidR="00C43FEA" w:rsidRPr="004E64C1" w:rsidRDefault="00C43FEA" w:rsidP="004E64C1">
            <w:pPr>
              <w:spacing w:line="240" w:lineRule="auto"/>
              <w:jc w:val="center"/>
              <w:rPr>
                <w:rFonts w:ascii="Times" w:hAnsi="Times" w:cs="Times New Roman"/>
                <w:b/>
                <w:color w:val="000000"/>
                <w:sz w:val="24"/>
                <w:szCs w:val="24"/>
              </w:rPr>
            </w:pPr>
            <w:r w:rsidRPr="004E64C1">
              <w:rPr>
                <w:rFonts w:ascii="Times" w:hAnsi="Times" w:cs="Times New Roman"/>
                <w:b/>
                <w:bCs/>
                <w:sz w:val="24"/>
                <w:szCs w:val="24"/>
              </w:rPr>
              <w:t>TAM</w:t>
            </w:r>
          </w:p>
        </w:tc>
        <w:tc>
          <w:tcPr>
            <w:tcW w:w="4550" w:type="dxa"/>
            <w:gridSpan w:val="2"/>
            <w:tcBorders>
              <w:top w:val="single" w:sz="4" w:space="0" w:color="auto"/>
              <w:left w:val="nil"/>
              <w:bottom w:val="single" w:sz="4" w:space="0" w:color="auto"/>
              <w:right w:val="single" w:sz="4" w:space="0" w:color="000000"/>
            </w:tcBorders>
            <w:noWrap/>
            <w:vAlign w:val="bottom"/>
            <w:hideMark/>
          </w:tcPr>
          <w:p w:rsidR="00C43FEA" w:rsidRPr="004E64C1" w:rsidRDefault="00C43FEA" w:rsidP="004E64C1">
            <w:pPr>
              <w:spacing w:line="240" w:lineRule="auto"/>
              <w:jc w:val="center"/>
              <w:rPr>
                <w:rFonts w:ascii="Times" w:hAnsi="Times" w:cs="Times New Roman"/>
                <w:b/>
                <w:color w:val="000000"/>
                <w:sz w:val="24"/>
                <w:szCs w:val="24"/>
              </w:rPr>
            </w:pPr>
            <w:r w:rsidRPr="004E64C1">
              <w:rPr>
                <w:rFonts w:ascii="Times" w:hAnsi="Times" w:cs="Times New Roman"/>
                <w:b/>
                <w:sz w:val="24"/>
                <w:szCs w:val="24"/>
              </w:rPr>
              <w:t>Capacidade de Novos Investimentos</w:t>
            </w:r>
          </w:p>
        </w:tc>
      </w:tr>
      <w:tr w:rsidR="00C43FEA" w:rsidRPr="004E64C1" w:rsidTr="004E64C1">
        <w:trPr>
          <w:trHeight w:val="312"/>
        </w:trPr>
        <w:tc>
          <w:tcPr>
            <w:tcW w:w="3898" w:type="dxa"/>
            <w:tcBorders>
              <w:top w:val="nil"/>
              <w:left w:val="single" w:sz="4" w:space="0" w:color="auto"/>
              <w:bottom w:val="single" w:sz="4" w:space="0" w:color="auto"/>
              <w:right w:val="nil"/>
            </w:tcBorders>
            <w:noWrap/>
            <w:vAlign w:val="bottom"/>
            <w:hideMark/>
          </w:tcPr>
          <w:p w:rsidR="00C43FEA" w:rsidRPr="004E64C1" w:rsidRDefault="00C43FEA" w:rsidP="004E64C1">
            <w:pPr>
              <w:spacing w:line="240" w:lineRule="auto"/>
              <w:rPr>
                <w:rFonts w:ascii="Times" w:hAnsi="Times" w:cs="Times New Roman"/>
                <w:b/>
                <w:color w:val="000000"/>
                <w:sz w:val="24"/>
                <w:szCs w:val="24"/>
              </w:rPr>
            </w:pPr>
            <w:r w:rsidRPr="004E64C1">
              <w:rPr>
                <w:rFonts w:ascii="Times" w:hAnsi="Times" w:cs="Times New Roman"/>
                <w:b/>
                <w:color w:val="000000"/>
                <w:sz w:val="24"/>
                <w:szCs w:val="24"/>
              </w:rPr>
              <w:t> </w:t>
            </w:r>
          </w:p>
        </w:tc>
        <w:tc>
          <w:tcPr>
            <w:tcW w:w="2268" w:type="dxa"/>
            <w:tcBorders>
              <w:top w:val="nil"/>
              <w:left w:val="single" w:sz="4" w:space="0" w:color="auto"/>
              <w:bottom w:val="single" w:sz="4" w:space="0" w:color="auto"/>
              <w:right w:val="single" w:sz="4" w:space="0" w:color="auto"/>
            </w:tcBorders>
            <w:noWrap/>
            <w:vAlign w:val="bottom"/>
            <w:hideMark/>
          </w:tcPr>
          <w:p w:rsidR="00C43FEA" w:rsidRPr="004E64C1" w:rsidRDefault="00C43FEA" w:rsidP="004E64C1">
            <w:pPr>
              <w:spacing w:line="240" w:lineRule="auto"/>
              <w:jc w:val="center"/>
              <w:rPr>
                <w:rFonts w:ascii="Times" w:hAnsi="Times" w:cs="Times New Roman"/>
                <w:b/>
                <w:color w:val="000000"/>
                <w:sz w:val="24"/>
                <w:szCs w:val="24"/>
              </w:rPr>
            </w:pPr>
            <w:r w:rsidRPr="004E64C1">
              <w:rPr>
                <w:rFonts w:ascii="Times" w:hAnsi="Times" w:cs="Times New Roman"/>
                <w:b/>
                <w:color w:val="000000"/>
                <w:sz w:val="24"/>
                <w:szCs w:val="24"/>
              </w:rPr>
              <w:t>2011</w:t>
            </w:r>
          </w:p>
        </w:tc>
        <w:tc>
          <w:tcPr>
            <w:tcW w:w="2282" w:type="dxa"/>
            <w:tcBorders>
              <w:top w:val="nil"/>
              <w:left w:val="nil"/>
              <w:bottom w:val="single" w:sz="4" w:space="0" w:color="auto"/>
              <w:right w:val="single" w:sz="4" w:space="0" w:color="auto"/>
            </w:tcBorders>
            <w:noWrap/>
            <w:vAlign w:val="bottom"/>
            <w:hideMark/>
          </w:tcPr>
          <w:p w:rsidR="00C43FEA" w:rsidRPr="004E64C1" w:rsidRDefault="00C43FEA" w:rsidP="004E64C1">
            <w:pPr>
              <w:spacing w:line="240" w:lineRule="auto"/>
              <w:jc w:val="center"/>
              <w:rPr>
                <w:rFonts w:ascii="Times" w:hAnsi="Times" w:cs="Times New Roman"/>
                <w:b/>
                <w:color w:val="000000"/>
                <w:sz w:val="24"/>
                <w:szCs w:val="24"/>
              </w:rPr>
            </w:pPr>
            <w:r w:rsidRPr="004E64C1">
              <w:rPr>
                <w:rFonts w:ascii="Times" w:hAnsi="Times" w:cs="Times New Roman"/>
                <w:b/>
                <w:color w:val="000000"/>
                <w:sz w:val="24"/>
                <w:szCs w:val="24"/>
              </w:rPr>
              <w:t>2010</w:t>
            </w:r>
          </w:p>
        </w:tc>
      </w:tr>
      <w:tr w:rsidR="00C43FEA" w:rsidRPr="004E64C1" w:rsidTr="004E64C1">
        <w:trPr>
          <w:trHeight w:val="312"/>
        </w:trPr>
        <w:tc>
          <w:tcPr>
            <w:tcW w:w="3898" w:type="dxa"/>
            <w:tcBorders>
              <w:top w:val="nil"/>
              <w:left w:val="single" w:sz="4" w:space="0" w:color="auto"/>
              <w:bottom w:val="single" w:sz="4" w:space="0" w:color="auto"/>
              <w:right w:val="single" w:sz="4" w:space="0" w:color="auto"/>
            </w:tcBorders>
            <w:noWrap/>
            <w:vAlign w:val="bottom"/>
            <w:hideMark/>
          </w:tcPr>
          <w:p w:rsidR="00C43FEA" w:rsidRPr="004E64C1" w:rsidRDefault="00C43FEA" w:rsidP="004E64C1">
            <w:pPr>
              <w:spacing w:line="240" w:lineRule="auto"/>
              <w:rPr>
                <w:rFonts w:ascii="Times" w:hAnsi="Times" w:cs="Times New Roman"/>
                <w:color w:val="000000"/>
                <w:sz w:val="24"/>
                <w:szCs w:val="24"/>
              </w:rPr>
            </w:pPr>
            <w:r w:rsidRPr="004E64C1">
              <w:rPr>
                <w:rFonts w:ascii="Times" w:hAnsi="Times" w:cs="Times New Roman"/>
                <w:color w:val="000000"/>
                <w:sz w:val="24"/>
                <w:szCs w:val="24"/>
              </w:rPr>
              <w:t>Fluxo de Caixa das Atividades Operacionais</w:t>
            </w:r>
          </w:p>
        </w:tc>
        <w:tc>
          <w:tcPr>
            <w:tcW w:w="2268" w:type="dxa"/>
            <w:tcBorders>
              <w:top w:val="nil"/>
              <w:left w:val="nil"/>
              <w:bottom w:val="single" w:sz="4" w:space="0" w:color="auto"/>
              <w:right w:val="single" w:sz="4" w:space="0" w:color="auto"/>
            </w:tcBorders>
            <w:noWrap/>
            <w:vAlign w:val="bottom"/>
            <w:hideMark/>
          </w:tcPr>
          <w:p w:rsidR="00C43FEA" w:rsidRPr="004E64C1" w:rsidRDefault="00C43FEA" w:rsidP="004E64C1">
            <w:pPr>
              <w:spacing w:line="240" w:lineRule="auto"/>
              <w:jc w:val="right"/>
              <w:rPr>
                <w:rFonts w:ascii="Times" w:hAnsi="Times" w:cs="Times New Roman"/>
                <w:color w:val="000000"/>
                <w:sz w:val="24"/>
                <w:szCs w:val="24"/>
              </w:rPr>
            </w:pPr>
            <w:r w:rsidRPr="004E64C1">
              <w:rPr>
                <w:rFonts w:ascii="Times" w:hAnsi="Times" w:cs="Times New Roman"/>
                <w:color w:val="000000"/>
                <w:sz w:val="24"/>
                <w:szCs w:val="24"/>
              </w:rPr>
              <w:t xml:space="preserve">  R$</w:t>
            </w:r>
            <w:r w:rsidRPr="004E64C1">
              <w:rPr>
                <w:rFonts w:ascii="Times" w:hAnsi="Times" w:cs="Times New Roman"/>
                <w:sz w:val="24"/>
                <w:szCs w:val="24"/>
              </w:rPr>
              <w:t>625.902</w:t>
            </w:r>
          </w:p>
        </w:tc>
        <w:tc>
          <w:tcPr>
            <w:tcW w:w="2282" w:type="dxa"/>
            <w:tcBorders>
              <w:top w:val="nil"/>
              <w:left w:val="nil"/>
              <w:bottom w:val="single" w:sz="4" w:space="0" w:color="auto"/>
              <w:right w:val="single" w:sz="4" w:space="0" w:color="auto"/>
            </w:tcBorders>
            <w:noWrap/>
            <w:vAlign w:val="bottom"/>
            <w:hideMark/>
          </w:tcPr>
          <w:p w:rsidR="00C43FEA" w:rsidRPr="004E64C1" w:rsidRDefault="00C43FEA" w:rsidP="004E64C1">
            <w:pPr>
              <w:spacing w:line="240" w:lineRule="auto"/>
              <w:jc w:val="right"/>
              <w:rPr>
                <w:rFonts w:ascii="Times" w:hAnsi="Times" w:cs="Times New Roman"/>
                <w:color w:val="000000"/>
                <w:sz w:val="24"/>
                <w:szCs w:val="24"/>
              </w:rPr>
            </w:pPr>
            <w:r w:rsidRPr="004E64C1">
              <w:rPr>
                <w:rFonts w:ascii="Times" w:hAnsi="Times" w:cs="Times New Roman"/>
                <w:color w:val="000000"/>
                <w:sz w:val="24"/>
                <w:szCs w:val="24"/>
              </w:rPr>
              <w:t>R$</w:t>
            </w:r>
            <w:r w:rsidRPr="004E64C1">
              <w:rPr>
                <w:rFonts w:ascii="Times" w:hAnsi="Times" w:cs="Times New Roman"/>
                <w:sz w:val="24"/>
                <w:szCs w:val="24"/>
              </w:rPr>
              <w:t>636.801</w:t>
            </w:r>
          </w:p>
        </w:tc>
      </w:tr>
      <w:tr w:rsidR="00C43FEA" w:rsidRPr="004E64C1" w:rsidTr="004E64C1">
        <w:trPr>
          <w:trHeight w:val="312"/>
        </w:trPr>
        <w:tc>
          <w:tcPr>
            <w:tcW w:w="3898" w:type="dxa"/>
            <w:tcBorders>
              <w:top w:val="nil"/>
              <w:left w:val="single" w:sz="4" w:space="0" w:color="auto"/>
              <w:bottom w:val="single" w:sz="4" w:space="0" w:color="auto"/>
              <w:right w:val="single" w:sz="4" w:space="0" w:color="auto"/>
            </w:tcBorders>
            <w:noWrap/>
            <w:vAlign w:val="bottom"/>
            <w:hideMark/>
          </w:tcPr>
          <w:p w:rsidR="00C43FEA" w:rsidRPr="004E64C1" w:rsidRDefault="00C43FEA" w:rsidP="004E64C1">
            <w:pPr>
              <w:spacing w:line="240" w:lineRule="auto"/>
              <w:rPr>
                <w:rFonts w:ascii="Times" w:hAnsi="Times" w:cs="Times New Roman"/>
                <w:color w:val="000000"/>
                <w:sz w:val="24"/>
                <w:szCs w:val="24"/>
              </w:rPr>
            </w:pPr>
            <w:r w:rsidRPr="004E64C1">
              <w:rPr>
                <w:rFonts w:ascii="Times" w:hAnsi="Times" w:cs="Times New Roman"/>
                <w:color w:val="000000"/>
                <w:sz w:val="24"/>
                <w:szCs w:val="24"/>
              </w:rPr>
              <w:t>Dividendos Totais</w:t>
            </w:r>
          </w:p>
        </w:tc>
        <w:tc>
          <w:tcPr>
            <w:tcW w:w="2268" w:type="dxa"/>
            <w:tcBorders>
              <w:top w:val="nil"/>
              <w:left w:val="nil"/>
              <w:bottom w:val="single" w:sz="4" w:space="0" w:color="auto"/>
              <w:right w:val="single" w:sz="4" w:space="0" w:color="auto"/>
            </w:tcBorders>
            <w:noWrap/>
            <w:vAlign w:val="bottom"/>
            <w:hideMark/>
          </w:tcPr>
          <w:p w:rsidR="00C43FEA" w:rsidRPr="004E64C1" w:rsidRDefault="00C43FEA" w:rsidP="004E64C1">
            <w:pPr>
              <w:spacing w:line="240" w:lineRule="auto"/>
              <w:jc w:val="right"/>
              <w:rPr>
                <w:rFonts w:ascii="Times" w:hAnsi="Times" w:cs="Times New Roman"/>
                <w:color w:val="000000"/>
                <w:sz w:val="24"/>
                <w:szCs w:val="24"/>
              </w:rPr>
            </w:pPr>
            <w:r w:rsidRPr="004E64C1">
              <w:rPr>
                <w:rFonts w:ascii="Times" w:hAnsi="Times" w:cs="Times New Roman"/>
                <w:color w:val="000000"/>
                <w:sz w:val="24"/>
                <w:szCs w:val="24"/>
              </w:rPr>
              <w:t xml:space="preserve"> R$</w:t>
            </w:r>
            <w:r w:rsidRPr="004E64C1">
              <w:rPr>
                <w:rFonts w:ascii="Times" w:hAnsi="Times" w:cs="Times New Roman"/>
                <w:sz w:val="24"/>
                <w:szCs w:val="24"/>
              </w:rPr>
              <w:t>(142.994)</w:t>
            </w:r>
          </w:p>
        </w:tc>
        <w:tc>
          <w:tcPr>
            <w:tcW w:w="2282" w:type="dxa"/>
            <w:tcBorders>
              <w:top w:val="nil"/>
              <w:left w:val="nil"/>
              <w:bottom w:val="single" w:sz="4" w:space="0" w:color="auto"/>
              <w:right w:val="single" w:sz="4" w:space="0" w:color="auto"/>
            </w:tcBorders>
            <w:noWrap/>
            <w:vAlign w:val="bottom"/>
            <w:hideMark/>
          </w:tcPr>
          <w:p w:rsidR="00C43FEA" w:rsidRPr="004E64C1" w:rsidRDefault="00C43FEA" w:rsidP="004E64C1">
            <w:pPr>
              <w:spacing w:line="240" w:lineRule="auto"/>
              <w:jc w:val="right"/>
              <w:rPr>
                <w:rFonts w:ascii="Times" w:hAnsi="Times" w:cs="Times New Roman"/>
                <w:color w:val="000000"/>
                <w:sz w:val="24"/>
                <w:szCs w:val="24"/>
              </w:rPr>
            </w:pPr>
            <w:r w:rsidRPr="004E64C1">
              <w:rPr>
                <w:rFonts w:ascii="Times" w:hAnsi="Times" w:cs="Times New Roman"/>
                <w:color w:val="000000"/>
                <w:sz w:val="24"/>
                <w:szCs w:val="24"/>
              </w:rPr>
              <w:t xml:space="preserve"> R$</w:t>
            </w:r>
            <w:r w:rsidRPr="004E64C1">
              <w:rPr>
                <w:rFonts w:ascii="Times" w:hAnsi="Times" w:cs="Times New Roman"/>
                <w:sz w:val="24"/>
                <w:szCs w:val="24"/>
              </w:rPr>
              <w:t>(84.613)</w:t>
            </w:r>
          </w:p>
        </w:tc>
      </w:tr>
      <w:tr w:rsidR="00C43FEA" w:rsidRPr="004E64C1" w:rsidTr="004E64C1">
        <w:trPr>
          <w:trHeight w:val="312"/>
        </w:trPr>
        <w:tc>
          <w:tcPr>
            <w:tcW w:w="3898" w:type="dxa"/>
            <w:tcBorders>
              <w:top w:val="nil"/>
              <w:left w:val="single" w:sz="4" w:space="0" w:color="auto"/>
              <w:bottom w:val="single" w:sz="4" w:space="0" w:color="auto"/>
              <w:right w:val="single" w:sz="4" w:space="0" w:color="auto"/>
            </w:tcBorders>
            <w:noWrap/>
            <w:vAlign w:val="bottom"/>
            <w:hideMark/>
          </w:tcPr>
          <w:p w:rsidR="00C43FEA" w:rsidRPr="004E64C1" w:rsidRDefault="00C43FEA" w:rsidP="004E64C1">
            <w:pPr>
              <w:spacing w:line="240" w:lineRule="auto"/>
              <w:rPr>
                <w:rFonts w:ascii="Times" w:hAnsi="Times" w:cs="Times New Roman"/>
                <w:color w:val="000000"/>
                <w:sz w:val="24"/>
                <w:szCs w:val="24"/>
              </w:rPr>
            </w:pPr>
            <w:r w:rsidRPr="004E64C1">
              <w:rPr>
                <w:rFonts w:ascii="Times" w:hAnsi="Times" w:cs="Times New Roman"/>
                <w:color w:val="000000"/>
                <w:sz w:val="24"/>
                <w:szCs w:val="24"/>
              </w:rPr>
              <w:t>Índice</w:t>
            </w:r>
          </w:p>
        </w:tc>
        <w:tc>
          <w:tcPr>
            <w:tcW w:w="2268" w:type="dxa"/>
            <w:tcBorders>
              <w:top w:val="nil"/>
              <w:left w:val="nil"/>
              <w:bottom w:val="single" w:sz="4" w:space="0" w:color="auto"/>
              <w:right w:val="single" w:sz="4" w:space="0" w:color="auto"/>
            </w:tcBorders>
            <w:noWrap/>
            <w:vAlign w:val="bottom"/>
            <w:hideMark/>
          </w:tcPr>
          <w:p w:rsidR="00C43FEA" w:rsidRPr="004E64C1" w:rsidRDefault="00C43FEA" w:rsidP="004E64C1">
            <w:pPr>
              <w:spacing w:line="240" w:lineRule="auto"/>
              <w:jc w:val="right"/>
              <w:rPr>
                <w:rFonts w:ascii="Times" w:hAnsi="Times" w:cs="Times New Roman"/>
                <w:color w:val="000000"/>
                <w:sz w:val="24"/>
                <w:szCs w:val="24"/>
              </w:rPr>
            </w:pPr>
            <w:r w:rsidRPr="004E64C1">
              <w:rPr>
                <w:rFonts w:ascii="Times" w:hAnsi="Times" w:cs="Times New Roman"/>
                <w:color w:val="000000"/>
                <w:sz w:val="24"/>
                <w:szCs w:val="24"/>
              </w:rPr>
              <w:t>4,3771</w:t>
            </w:r>
          </w:p>
        </w:tc>
        <w:tc>
          <w:tcPr>
            <w:tcW w:w="2282" w:type="dxa"/>
            <w:tcBorders>
              <w:top w:val="nil"/>
              <w:left w:val="nil"/>
              <w:bottom w:val="single" w:sz="4" w:space="0" w:color="auto"/>
              <w:right w:val="single" w:sz="4" w:space="0" w:color="auto"/>
            </w:tcBorders>
            <w:noWrap/>
            <w:vAlign w:val="bottom"/>
            <w:hideMark/>
          </w:tcPr>
          <w:p w:rsidR="00C43FEA" w:rsidRPr="004E64C1" w:rsidRDefault="00C43FEA" w:rsidP="004E64C1">
            <w:pPr>
              <w:spacing w:line="240" w:lineRule="auto"/>
              <w:jc w:val="right"/>
              <w:rPr>
                <w:rFonts w:ascii="Times" w:hAnsi="Times" w:cs="Times New Roman"/>
                <w:color w:val="000000"/>
                <w:sz w:val="24"/>
                <w:szCs w:val="24"/>
              </w:rPr>
            </w:pPr>
            <w:r w:rsidRPr="004E64C1">
              <w:rPr>
                <w:rFonts w:ascii="Times" w:hAnsi="Times" w:cs="Times New Roman"/>
                <w:color w:val="000000"/>
                <w:sz w:val="24"/>
                <w:szCs w:val="24"/>
              </w:rPr>
              <w:t>7,5260</w:t>
            </w:r>
          </w:p>
        </w:tc>
      </w:tr>
    </w:tbl>
    <w:p w:rsidR="00C43FEA" w:rsidRDefault="00C43FEA" w:rsidP="00C43FEA">
      <w:pPr>
        <w:pStyle w:val="PargrafodaLista"/>
      </w:pPr>
    </w:p>
    <w:p w:rsidR="004E64C1" w:rsidRDefault="004E64C1" w:rsidP="00C43FEA">
      <w:pPr>
        <w:pStyle w:val="PargrafodaLista"/>
      </w:pPr>
    </w:p>
    <w:p w:rsidR="00C43FEA" w:rsidRDefault="00C43FEA" w:rsidP="00C43FEA">
      <w:pPr>
        <w:pStyle w:val="PargrafodaLista"/>
      </w:pPr>
    </w:p>
    <w:p w:rsidR="00C43FEA" w:rsidRDefault="00C43FEA" w:rsidP="00C43FEA">
      <w:pPr>
        <w:pStyle w:val="PargrafodaLista"/>
      </w:pPr>
    </w:p>
    <w:p w:rsidR="00C43FEA" w:rsidRDefault="00C43FEA" w:rsidP="00C43FEA">
      <w:pPr>
        <w:pStyle w:val="PargrafodaLista"/>
      </w:pPr>
    </w:p>
    <w:p w:rsidR="00C43FEA" w:rsidRDefault="00C43FEA" w:rsidP="00C43FEA">
      <w:pPr>
        <w:pStyle w:val="PargrafodaLista"/>
      </w:pPr>
    </w:p>
    <w:p w:rsidR="00C43FEA" w:rsidRDefault="00C43FEA" w:rsidP="00C43FEA">
      <w:pPr>
        <w:pStyle w:val="PargrafodaLista"/>
      </w:pPr>
    </w:p>
    <w:p w:rsidR="004E64C1" w:rsidRDefault="004E64C1" w:rsidP="00286D13"/>
    <w:p w:rsidR="00E400E0" w:rsidRDefault="00E400E0" w:rsidP="00286D13"/>
    <w:p w:rsidR="003E52EC" w:rsidRPr="003E52EC" w:rsidRDefault="003E52EC" w:rsidP="003E52EC">
      <w:pPr>
        <w:spacing w:after="0" w:line="360" w:lineRule="auto"/>
        <w:ind w:firstLine="643"/>
        <w:jc w:val="both"/>
        <w:rPr>
          <w:rFonts w:ascii="Times" w:hAnsi="Times"/>
          <w:sz w:val="24"/>
          <w:szCs w:val="24"/>
        </w:rPr>
      </w:pPr>
      <w:r w:rsidRPr="003E52EC">
        <w:rPr>
          <w:rFonts w:ascii="Times" w:hAnsi="Times"/>
          <w:sz w:val="24"/>
          <w:szCs w:val="24"/>
        </w:rPr>
        <w:t>Esse índice é calculado dividindo-se Fluxo De Caixa das Atividades Operacionais pelos investimentos. Analisando o resultado dos índices constatamos que</w:t>
      </w:r>
      <w:proofErr w:type="gramStart"/>
      <w:r w:rsidRPr="003E52EC">
        <w:rPr>
          <w:rFonts w:ascii="Times" w:hAnsi="Times"/>
          <w:sz w:val="24"/>
          <w:szCs w:val="24"/>
        </w:rPr>
        <w:t xml:space="preserve">  </w:t>
      </w:r>
      <w:proofErr w:type="gramEnd"/>
      <w:r w:rsidRPr="003E52EC">
        <w:rPr>
          <w:rFonts w:ascii="Times" w:hAnsi="Times"/>
          <w:sz w:val="24"/>
          <w:szCs w:val="24"/>
        </w:rPr>
        <w:t xml:space="preserve">as empresas apresentam um bom resultado, mas obtendo como destaque a </w:t>
      </w:r>
      <w:proofErr w:type="spellStart"/>
      <w:r w:rsidRPr="003E52EC">
        <w:rPr>
          <w:rFonts w:ascii="Times" w:hAnsi="Times"/>
          <w:sz w:val="24"/>
          <w:szCs w:val="24"/>
        </w:rPr>
        <w:t>Tam</w:t>
      </w:r>
      <w:proofErr w:type="spellEnd"/>
      <w:r w:rsidRPr="003E52EC">
        <w:rPr>
          <w:rFonts w:ascii="Times" w:hAnsi="Times"/>
          <w:sz w:val="24"/>
          <w:szCs w:val="24"/>
        </w:rPr>
        <w:t xml:space="preserve">, que se mostrou nesses </w:t>
      </w:r>
      <w:r w:rsidRPr="003E52EC">
        <w:rPr>
          <w:rFonts w:ascii="Times" w:hAnsi="Times"/>
          <w:sz w:val="24"/>
          <w:szCs w:val="24"/>
        </w:rPr>
        <w:lastRenderedPageBreak/>
        <w:t>últimos dois anos com um índice muito bom, onde terá condições de melhorar ainda mais a sua situação financeira com novos investimentos.</w:t>
      </w:r>
    </w:p>
    <w:p w:rsidR="00E400E0" w:rsidRDefault="00E400E0" w:rsidP="003E52EC">
      <w:pPr>
        <w:spacing w:after="0"/>
      </w:pPr>
    </w:p>
    <w:p w:rsidR="004E64C1" w:rsidRDefault="004E64C1" w:rsidP="004E64C1">
      <w:pPr>
        <w:pStyle w:val="PargrafodaLista"/>
        <w:ind w:left="643"/>
      </w:pPr>
    </w:p>
    <w:p w:rsidR="003809C6" w:rsidRPr="004E64C1" w:rsidRDefault="003809C6" w:rsidP="004E64C1">
      <w:pPr>
        <w:pStyle w:val="PargrafodaLista"/>
        <w:numPr>
          <w:ilvl w:val="0"/>
          <w:numId w:val="1"/>
        </w:numPr>
        <w:rPr>
          <w:b/>
        </w:rPr>
      </w:pPr>
      <w:r w:rsidRPr="004E64C1">
        <w:rPr>
          <w:b/>
        </w:rPr>
        <w:t>CONCLUSÃO</w:t>
      </w:r>
    </w:p>
    <w:p w:rsidR="003809C6" w:rsidRPr="004E64C1" w:rsidRDefault="003809C6" w:rsidP="00286D13">
      <w:pPr>
        <w:spacing w:after="0" w:line="360" w:lineRule="auto"/>
        <w:ind w:firstLine="643"/>
        <w:jc w:val="both"/>
        <w:rPr>
          <w:rFonts w:ascii="Times" w:hAnsi="Times"/>
          <w:color w:val="000000"/>
          <w:sz w:val="24"/>
          <w:szCs w:val="24"/>
        </w:rPr>
      </w:pPr>
      <w:r w:rsidRPr="004E64C1">
        <w:rPr>
          <w:rFonts w:ascii="Times" w:hAnsi="Times"/>
          <w:color w:val="000000"/>
          <w:sz w:val="24"/>
          <w:szCs w:val="24"/>
        </w:rPr>
        <w:t>Este trabalho teve por objetivo analisar os índices de duas empresas de um mesmo setor econômico, identificando através dessas análises tais informações como: à previsão de falências, a capacidade do pagamento de suas obrigações, a origem dos recursos utilizados nos investimentos e financiamentos, dentre outros fatores que levaram à alteração de determinados índices de liquidez e solvência.</w:t>
      </w:r>
    </w:p>
    <w:p w:rsidR="003809C6" w:rsidRPr="004E64C1" w:rsidRDefault="003809C6" w:rsidP="00286D13">
      <w:pPr>
        <w:spacing w:after="0" w:line="360" w:lineRule="auto"/>
        <w:ind w:firstLine="643"/>
        <w:jc w:val="both"/>
        <w:rPr>
          <w:rFonts w:ascii="Times" w:hAnsi="Times"/>
          <w:color w:val="000000"/>
          <w:sz w:val="24"/>
          <w:szCs w:val="24"/>
        </w:rPr>
      </w:pPr>
      <w:r w:rsidRPr="004E64C1">
        <w:rPr>
          <w:rFonts w:ascii="Times" w:hAnsi="Times"/>
          <w:color w:val="000000"/>
          <w:sz w:val="24"/>
          <w:szCs w:val="24"/>
        </w:rPr>
        <w:t xml:space="preserve">Através das análises feitas sobre os índices das </w:t>
      </w:r>
      <w:proofErr w:type="spellStart"/>
      <w:r w:rsidRPr="004E64C1">
        <w:rPr>
          <w:rFonts w:ascii="Times" w:hAnsi="Times"/>
          <w:color w:val="000000"/>
          <w:sz w:val="24"/>
          <w:szCs w:val="24"/>
        </w:rPr>
        <w:t>DFCs</w:t>
      </w:r>
      <w:proofErr w:type="spellEnd"/>
      <w:r w:rsidRPr="004E64C1">
        <w:rPr>
          <w:rFonts w:ascii="Times" w:hAnsi="Times"/>
          <w:color w:val="000000"/>
          <w:sz w:val="24"/>
          <w:szCs w:val="24"/>
        </w:rPr>
        <w:t xml:space="preserve"> das empresas Gol e TAM, nos períodos de </w:t>
      </w:r>
      <w:smartTag w:uri="urn:schemas-microsoft-com:office:smarttags" w:element="metricconverter">
        <w:smartTagPr>
          <w:attr w:name="ProductID" w:val="2010 a"/>
        </w:smartTagPr>
        <w:r w:rsidRPr="004E64C1">
          <w:rPr>
            <w:rFonts w:ascii="Times" w:hAnsi="Times"/>
            <w:color w:val="000000"/>
            <w:sz w:val="24"/>
            <w:szCs w:val="24"/>
          </w:rPr>
          <w:t>2010 a</w:t>
        </w:r>
      </w:smartTag>
      <w:r w:rsidRPr="004E64C1">
        <w:rPr>
          <w:rFonts w:ascii="Times" w:hAnsi="Times"/>
          <w:color w:val="000000"/>
          <w:sz w:val="24"/>
          <w:szCs w:val="24"/>
        </w:rPr>
        <w:t xml:space="preserve"> 2011, percebe-se que a empresa Gol apresentou problemas no seu fluxo de caixa operacional (FCO), ocasionando um índice negativo, o FCO apresenta no numerador na maioria das fórmulas para o cálculo dos índices, sendo a principal fonte de recursos em longo prazo. </w:t>
      </w:r>
    </w:p>
    <w:p w:rsidR="003809C6" w:rsidRPr="004E64C1" w:rsidRDefault="003809C6" w:rsidP="00286D13">
      <w:pPr>
        <w:spacing w:after="0" w:line="360" w:lineRule="auto"/>
        <w:ind w:firstLine="643"/>
        <w:jc w:val="both"/>
        <w:rPr>
          <w:rFonts w:ascii="Times" w:hAnsi="Times"/>
          <w:color w:val="000000"/>
          <w:sz w:val="24"/>
          <w:szCs w:val="24"/>
        </w:rPr>
      </w:pPr>
      <w:r w:rsidRPr="004E64C1">
        <w:rPr>
          <w:rFonts w:ascii="Times" w:hAnsi="Times"/>
          <w:color w:val="000000"/>
          <w:sz w:val="24"/>
          <w:szCs w:val="24"/>
        </w:rPr>
        <w:t>Assim, nota-se que a Gol apresenta algumas dificuldades em relação a sua disponibilidade de caixa, podendo acarretar futuramente insuficiências de recursos. No entanto, a Gol é a empresa com maior capacidade de quitação de suas dívidas e obteve em alguns índices resultados melhores do que a TAM.</w:t>
      </w:r>
    </w:p>
    <w:p w:rsidR="003809C6" w:rsidRPr="004E64C1" w:rsidRDefault="003809C6" w:rsidP="00286D13">
      <w:pPr>
        <w:spacing w:after="0" w:line="360" w:lineRule="auto"/>
        <w:ind w:firstLine="643"/>
        <w:jc w:val="both"/>
        <w:rPr>
          <w:rFonts w:ascii="Times" w:hAnsi="Times"/>
        </w:rPr>
      </w:pPr>
      <w:r w:rsidRPr="004E64C1">
        <w:rPr>
          <w:rFonts w:ascii="Times" w:hAnsi="Times"/>
          <w:color w:val="000000"/>
          <w:sz w:val="24"/>
          <w:szCs w:val="24"/>
        </w:rPr>
        <w:t xml:space="preserve">De um modo geral, as duas empresas apresentaram em seus índices certa comparabilidade, pois, mesmo a TAM apresentado valor positivo em seu FCO, não obteve melhor resultado em todos os índices calculados, com isso pode-se constatar que a análise comparativa das </w:t>
      </w:r>
      <w:proofErr w:type="spellStart"/>
      <w:r w:rsidRPr="004E64C1">
        <w:rPr>
          <w:rFonts w:ascii="Times" w:hAnsi="Times"/>
          <w:color w:val="000000"/>
          <w:sz w:val="24"/>
          <w:szCs w:val="24"/>
        </w:rPr>
        <w:t>DFCs</w:t>
      </w:r>
      <w:proofErr w:type="spellEnd"/>
      <w:r w:rsidRPr="004E64C1">
        <w:rPr>
          <w:rFonts w:ascii="Times" w:hAnsi="Times"/>
          <w:color w:val="000000"/>
          <w:sz w:val="24"/>
          <w:szCs w:val="24"/>
        </w:rPr>
        <w:t xml:space="preserve"> permite a visão do desempenho individual de cada empresa, no qual o conjunto dessas informações retrata uma parcela da economia do país.</w:t>
      </w:r>
    </w:p>
    <w:p w:rsidR="003809C6" w:rsidRDefault="003809C6" w:rsidP="003809C6">
      <w:pPr>
        <w:pStyle w:val="PargrafodaLista"/>
        <w:spacing w:after="0" w:line="360" w:lineRule="auto"/>
        <w:rPr>
          <w:rFonts w:ascii="Times" w:hAnsi="Times"/>
          <w:b/>
          <w:sz w:val="24"/>
          <w:szCs w:val="24"/>
        </w:rPr>
      </w:pPr>
    </w:p>
    <w:p w:rsidR="003809C6" w:rsidRDefault="003809C6" w:rsidP="003809C6">
      <w:pPr>
        <w:pStyle w:val="PargrafodaLista"/>
        <w:numPr>
          <w:ilvl w:val="0"/>
          <w:numId w:val="1"/>
        </w:numPr>
        <w:spacing w:after="0" w:line="360" w:lineRule="auto"/>
        <w:rPr>
          <w:rFonts w:ascii="Times" w:hAnsi="Times"/>
          <w:b/>
          <w:sz w:val="24"/>
          <w:szCs w:val="24"/>
        </w:rPr>
      </w:pPr>
      <w:r>
        <w:rPr>
          <w:rFonts w:ascii="Times" w:hAnsi="Times"/>
          <w:b/>
          <w:sz w:val="24"/>
          <w:szCs w:val="24"/>
        </w:rPr>
        <w:t>REFERÊNCIA</w:t>
      </w:r>
    </w:p>
    <w:p w:rsidR="003809C6" w:rsidRDefault="003809C6" w:rsidP="003809C6">
      <w:pPr>
        <w:spacing w:after="0" w:line="360" w:lineRule="auto"/>
        <w:ind w:left="360"/>
        <w:rPr>
          <w:rFonts w:ascii="Times" w:hAnsi="Times"/>
          <w:b/>
          <w:sz w:val="24"/>
          <w:szCs w:val="24"/>
        </w:rPr>
      </w:pPr>
    </w:p>
    <w:p w:rsidR="003809C6" w:rsidRPr="004A76EB" w:rsidRDefault="003809C6" w:rsidP="003809C6">
      <w:pPr>
        <w:autoSpaceDE w:val="0"/>
        <w:autoSpaceDN w:val="0"/>
        <w:adjustRightInd w:val="0"/>
        <w:spacing w:after="0" w:line="240" w:lineRule="auto"/>
        <w:rPr>
          <w:rFonts w:ascii="Arial" w:hAnsi="Arial" w:cs="Arial"/>
        </w:rPr>
      </w:pPr>
      <w:r>
        <w:rPr>
          <w:rFonts w:ascii="Arial" w:hAnsi="Arial" w:cs="Arial"/>
        </w:rPr>
        <w:t xml:space="preserve">MARION, José Carlos. </w:t>
      </w:r>
      <w:r>
        <w:rPr>
          <w:rFonts w:ascii="Arial" w:hAnsi="Arial" w:cs="Arial"/>
          <w:b/>
          <w:bCs/>
        </w:rPr>
        <w:t xml:space="preserve">Análise das Demonstrações Contábeis: </w:t>
      </w:r>
      <w:r>
        <w:rPr>
          <w:rFonts w:ascii="Arial" w:hAnsi="Arial" w:cs="Arial"/>
        </w:rPr>
        <w:t xml:space="preserve">Contabilidade Empresarial. </w:t>
      </w:r>
      <w:proofErr w:type="gramStart"/>
      <w:r>
        <w:rPr>
          <w:rFonts w:ascii="Arial" w:hAnsi="Arial" w:cs="Arial"/>
        </w:rPr>
        <w:t>6</w:t>
      </w:r>
      <w:proofErr w:type="gramEnd"/>
      <w:r>
        <w:rPr>
          <w:rFonts w:ascii="Arial" w:hAnsi="Arial" w:cs="Arial"/>
        </w:rPr>
        <w:t xml:space="preserve"> ed. São Paulo: Atlas, 2010.</w:t>
      </w:r>
    </w:p>
    <w:p w:rsidR="003809C6" w:rsidRDefault="003809C6" w:rsidP="003809C6">
      <w:pPr>
        <w:spacing w:after="0" w:line="360" w:lineRule="auto"/>
        <w:rPr>
          <w:rFonts w:ascii="Times" w:hAnsi="Times"/>
          <w:b/>
          <w:sz w:val="24"/>
          <w:szCs w:val="24"/>
        </w:rPr>
      </w:pPr>
    </w:p>
    <w:p w:rsidR="003809C6" w:rsidRPr="003809C6" w:rsidRDefault="003809C6" w:rsidP="003809C6">
      <w:pPr>
        <w:spacing w:after="0" w:line="360" w:lineRule="auto"/>
        <w:rPr>
          <w:rFonts w:ascii="Times" w:hAnsi="Times"/>
          <w:b/>
          <w:sz w:val="24"/>
          <w:szCs w:val="24"/>
        </w:rPr>
      </w:pPr>
    </w:p>
    <w:sectPr w:rsidR="003809C6" w:rsidRPr="003809C6" w:rsidSect="008C3011">
      <w:pgSz w:w="11906" w:h="16838"/>
      <w:pgMar w:top="1701" w:right="113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05FDE"/>
    <w:multiLevelType w:val="hybridMultilevel"/>
    <w:tmpl w:val="4AE6E2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516652B"/>
    <w:multiLevelType w:val="hybridMultilevel"/>
    <w:tmpl w:val="7ABCDDFC"/>
    <w:lvl w:ilvl="0" w:tplc="6F5CBFE6">
      <w:start w:val="1"/>
      <w:numFmt w:val="decimal"/>
      <w:lvlText w:val="%1-"/>
      <w:lvlJc w:val="left"/>
      <w:pPr>
        <w:ind w:left="643"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F8A6C33"/>
    <w:multiLevelType w:val="hybridMultilevel"/>
    <w:tmpl w:val="A224A9BC"/>
    <w:lvl w:ilvl="0" w:tplc="7ED4E840">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8C3011"/>
    <w:rsid w:val="00064D5B"/>
    <w:rsid w:val="000E34D6"/>
    <w:rsid w:val="00103BD9"/>
    <w:rsid w:val="00162A1C"/>
    <w:rsid w:val="00170452"/>
    <w:rsid w:val="00210C9A"/>
    <w:rsid w:val="002745EE"/>
    <w:rsid w:val="00286D13"/>
    <w:rsid w:val="003809C6"/>
    <w:rsid w:val="003E52EC"/>
    <w:rsid w:val="004A3CE4"/>
    <w:rsid w:val="004E64C1"/>
    <w:rsid w:val="004E7719"/>
    <w:rsid w:val="00561D88"/>
    <w:rsid w:val="005F2A5F"/>
    <w:rsid w:val="007100E3"/>
    <w:rsid w:val="008C3011"/>
    <w:rsid w:val="008C6235"/>
    <w:rsid w:val="00A94B12"/>
    <w:rsid w:val="00AF6694"/>
    <w:rsid w:val="00B57855"/>
    <w:rsid w:val="00B96A5E"/>
    <w:rsid w:val="00BC58C6"/>
    <w:rsid w:val="00C43FEA"/>
    <w:rsid w:val="00D64FC6"/>
    <w:rsid w:val="00DF7BA9"/>
    <w:rsid w:val="00E400E0"/>
    <w:rsid w:val="00F17EE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C9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C3011"/>
    <w:pPr>
      <w:ind w:left="720"/>
      <w:contextualSpacing/>
    </w:pPr>
  </w:style>
  <w:style w:type="table" w:styleId="Tabelacomgrade">
    <w:name w:val="Table Grid"/>
    <w:basedOn w:val="Tabelanormal"/>
    <w:uiPriority w:val="59"/>
    <w:rsid w:val="00DF7B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F7BA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2715</Words>
  <Characters>14664</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2012-10-31T00:23:00Z</dcterms:created>
  <dcterms:modified xsi:type="dcterms:W3CDTF">2012-10-31T01:33:00Z</dcterms:modified>
</cp:coreProperties>
</file>