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A22" w:rsidRPr="00F62D1B" w:rsidRDefault="00941A22">
      <w:pPr>
        <w:spacing w:line="360" w:lineRule="auto"/>
        <w:jc w:val="center"/>
        <w:rPr>
          <w:rFonts w:ascii="Arial" w:hAnsi="Arial" w:cs="Arial"/>
          <w:b/>
        </w:rPr>
      </w:pPr>
      <w:r w:rsidRPr="00F62D1B">
        <w:rPr>
          <w:rFonts w:ascii="Arial" w:hAnsi="Arial" w:cs="Arial"/>
          <w:b/>
        </w:rPr>
        <w:t>UNIVERSIDADE ESTADUAL DE MONTES CLAROS (UNIMONTES)</w:t>
      </w:r>
    </w:p>
    <w:p w:rsidR="00941A22" w:rsidRPr="00F62D1B" w:rsidRDefault="00941A22">
      <w:pPr>
        <w:spacing w:line="360" w:lineRule="auto"/>
        <w:ind w:firstLine="709"/>
        <w:jc w:val="center"/>
        <w:rPr>
          <w:rFonts w:ascii="Arial" w:hAnsi="Arial" w:cs="Arial"/>
          <w:b/>
        </w:rPr>
      </w:pPr>
      <w:r w:rsidRPr="00F62D1B">
        <w:rPr>
          <w:rFonts w:ascii="Arial" w:hAnsi="Arial" w:cs="Arial"/>
          <w:b/>
        </w:rPr>
        <w:t>CENTRO DE CIÊNCIAS BIOLÓGICAS E DA SAÚDE (CCBS)</w:t>
      </w:r>
    </w:p>
    <w:p w:rsidR="00941A22" w:rsidRPr="00F62D1B" w:rsidRDefault="00941A22">
      <w:pPr>
        <w:spacing w:line="360" w:lineRule="auto"/>
        <w:ind w:firstLine="709"/>
        <w:jc w:val="center"/>
        <w:rPr>
          <w:rFonts w:ascii="Arial" w:hAnsi="Arial" w:cs="Arial"/>
          <w:b/>
        </w:rPr>
      </w:pPr>
      <w:r w:rsidRPr="00F62D1B">
        <w:rPr>
          <w:rFonts w:ascii="Arial" w:hAnsi="Arial" w:cs="Arial"/>
          <w:b/>
        </w:rPr>
        <w:t>CURSO DE ODONTOLOGIA</w:t>
      </w:r>
    </w:p>
    <w:p w:rsidR="00941A22" w:rsidRDefault="00941A22">
      <w:pPr>
        <w:spacing w:line="360" w:lineRule="auto"/>
        <w:ind w:firstLine="709"/>
        <w:jc w:val="center"/>
        <w:rPr>
          <w:rFonts w:ascii="Arial" w:hAnsi="Arial" w:cs="Arial"/>
        </w:rPr>
      </w:pPr>
    </w:p>
    <w:p w:rsidR="00941A22" w:rsidRDefault="00941A22">
      <w:pPr>
        <w:spacing w:line="360" w:lineRule="auto"/>
        <w:ind w:firstLine="709"/>
        <w:jc w:val="center"/>
        <w:rPr>
          <w:rFonts w:ascii="Arial" w:hAnsi="Arial" w:cs="Arial"/>
        </w:rPr>
      </w:pPr>
    </w:p>
    <w:p w:rsidR="00941A22" w:rsidRDefault="00941A22">
      <w:pPr>
        <w:spacing w:line="360" w:lineRule="auto"/>
        <w:ind w:firstLine="709"/>
        <w:jc w:val="center"/>
        <w:rPr>
          <w:rFonts w:ascii="Arial" w:hAnsi="Arial" w:cs="Arial"/>
        </w:rPr>
      </w:pPr>
      <w:r>
        <w:rPr>
          <w:rFonts w:ascii="Arial" w:hAnsi="Arial" w:cs="Arial"/>
        </w:rPr>
        <w:t xml:space="preserve">VERSIANI, </w:t>
      </w:r>
      <w:proofErr w:type="spellStart"/>
      <w:r>
        <w:rPr>
          <w:rFonts w:ascii="Arial" w:hAnsi="Arial" w:cs="Arial"/>
        </w:rPr>
        <w:t>Cléia</w:t>
      </w:r>
      <w:proofErr w:type="spellEnd"/>
      <w:r>
        <w:rPr>
          <w:rFonts w:ascii="Arial" w:hAnsi="Arial" w:cs="Arial"/>
        </w:rPr>
        <w:t xml:space="preserve"> de Fátima Bandeira;</w:t>
      </w:r>
    </w:p>
    <w:p w:rsidR="00941A22" w:rsidRDefault="00941A22">
      <w:pPr>
        <w:spacing w:line="360" w:lineRule="auto"/>
        <w:ind w:firstLine="709"/>
        <w:jc w:val="center"/>
        <w:rPr>
          <w:rFonts w:ascii="Arial" w:hAnsi="Arial" w:cs="Arial"/>
        </w:rPr>
      </w:pPr>
      <w:r>
        <w:rPr>
          <w:rFonts w:ascii="Arial" w:hAnsi="Arial" w:cs="Arial"/>
        </w:rPr>
        <w:t>VIEIRA, Luís Antônio Xavier;</w:t>
      </w:r>
    </w:p>
    <w:p w:rsidR="00941A22" w:rsidRDefault="00941A22">
      <w:pPr>
        <w:spacing w:line="360" w:lineRule="auto"/>
        <w:ind w:firstLine="709"/>
        <w:jc w:val="center"/>
        <w:rPr>
          <w:rFonts w:ascii="Arial" w:hAnsi="Arial" w:cs="Arial"/>
        </w:rPr>
      </w:pPr>
      <w:r>
        <w:rPr>
          <w:rFonts w:ascii="Arial" w:hAnsi="Arial" w:cs="Arial"/>
        </w:rPr>
        <w:t>MARTINS, Marisa Carvalho;</w:t>
      </w:r>
    </w:p>
    <w:p w:rsidR="00941A22" w:rsidRDefault="00941A22">
      <w:pPr>
        <w:spacing w:line="360" w:lineRule="auto"/>
        <w:ind w:firstLine="709"/>
        <w:jc w:val="center"/>
        <w:rPr>
          <w:rFonts w:ascii="Arial" w:hAnsi="Arial" w:cs="Arial"/>
        </w:rPr>
      </w:pPr>
      <w:r>
        <w:rPr>
          <w:rFonts w:ascii="Arial" w:hAnsi="Arial" w:cs="Arial"/>
        </w:rPr>
        <w:t>ANDRADE, Tiago Damasceno.</w:t>
      </w:r>
    </w:p>
    <w:p w:rsidR="00941A22" w:rsidRDefault="00941A22">
      <w:pPr>
        <w:spacing w:line="360" w:lineRule="auto"/>
        <w:ind w:firstLine="709"/>
        <w:jc w:val="center"/>
        <w:rPr>
          <w:rFonts w:ascii="Arial" w:hAnsi="Arial" w:cs="Arial"/>
        </w:rPr>
      </w:pPr>
    </w:p>
    <w:p w:rsidR="00941A22" w:rsidRDefault="00941A22">
      <w:pPr>
        <w:spacing w:line="360" w:lineRule="auto"/>
        <w:ind w:firstLine="709"/>
        <w:jc w:val="center"/>
        <w:rPr>
          <w:rFonts w:ascii="Arial" w:hAnsi="Arial" w:cs="Arial"/>
        </w:rPr>
      </w:pPr>
    </w:p>
    <w:p w:rsidR="00941A22" w:rsidRDefault="00941A22">
      <w:pPr>
        <w:spacing w:line="360" w:lineRule="auto"/>
        <w:ind w:firstLine="709"/>
        <w:jc w:val="center"/>
        <w:rPr>
          <w:rFonts w:ascii="Arial" w:hAnsi="Arial" w:cs="Arial"/>
        </w:rPr>
      </w:pPr>
    </w:p>
    <w:p w:rsidR="00941A22" w:rsidRDefault="00941A22">
      <w:pPr>
        <w:spacing w:line="360" w:lineRule="auto"/>
        <w:ind w:firstLine="709"/>
        <w:jc w:val="center"/>
        <w:rPr>
          <w:rFonts w:ascii="Arial" w:hAnsi="Arial" w:cs="Arial"/>
        </w:rPr>
      </w:pPr>
    </w:p>
    <w:p w:rsidR="00941A22" w:rsidRDefault="00941A22">
      <w:pPr>
        <w:spacing w:line="360" w:lineRule="auto"/>
        <w:ind w:firstLine="709"/>
        <w:jc w:val="center"/>
        <w:rPr>
          <w:rFonts w:ascii="Arial" w:hAnsi="Arial" w:cs="Arial"/>
          <w:sz w:val="32"/>
          <w:szCs w:val="32"/>
        </w:rPr>
      </w:pPr>
    </w:p>
    <w:p w:rsidR="00941A22" w:rsidRDefault="00941A22">
      <w:pPr>
        <w:spacing w:line="360" w:lineRule="auto"/>
        <w:jc w:val="center"/>
        <w:rPr>
          <w:rFonts w:ascii="Arial" w:hAnsi="Arial" w:cs="Arial"/>
          <w:b/>
        </w:rPr>
      </w:pPr>
      <w:r>
        <w:rPr>
          <w:rFonts w:ascii="Arial" w:hAnsi="Arial" w:cs="Arial"/>
          <w:b/>
        </w:rPr>
        <w:t xml:space="preserve">POTENCIAL DE MALIGNIZAÇÃO DO </w:t>
      </w:r>
      <w:r w:rsidR="00F31416">
        <w:rPr>
          <w:rFonts w:ascii="Arial" w:hAnsi="Arial" w:cs="Arial"/>
          <w:b/>
        </w:rPr>
        <w:t>LIQUEN</w:t>
      </w:r>
      <w:r>
        <w:rPr>
          <w:rFonts w:ascii="Arial" w:hAnsi="Arial" w:cs="Arial"/>
          <w:b/>
        </w:rPr>
        <w:t xml:space="preserve"> PLANO – REVISÃO DE LITERATURA</w:t>
      </w:r>
    </w:p>
    <w:p w:rsidR="00941A22" w:rsidRDefault="00941A22">
      <w:pPr>
        <w:spacing w:line="360" w:lineRule="auto"/>
        <w:jc w:val="center"/>
        <w:rPr>
          <w:rFonts w:ascii="Arial" w:hAnsi="Arial" w:cs="Arial"/>
          <w:b/>
        </w:rPr>
      </w:pPr>
    </w:p>
    <w:p w:rsidR="00941A22" w:rsidRDefault="00941A22">
      <w:pPr>
        <w:spacing w:line="360" w:lineRule="auto"/>
        <w:jc w:val="center"/>
        <w:rPr>
          <w:rFonts w:ascii="Arial" w:hAnsi="Arial" w:cs="Arial"/>
          <w:b/>
        </w:rPr>
      </w:pPr>
    </w:p>
    <w:p w:rsidR="00941A22" w:rsidRDefault="00941A22">
      <w:pPr>
        <w:spacing w:line="360" w:lineRule="auto"/>
        <w:jc w:val="center"/>
        <w:rPr>
          <w:rFonts w:ascii="Arial" w:hAnsi="Arial" w:cs="Arial"/>
          <w:b/>
        </w:rPr>
      </w:pPr>
    </w:p>
    <w:p w:rsidR="00941A22" w:rsidRDefault="00941A22">
      <w:pPr>
        <w:spacing w:line="360" w:lineRule="auto"/>
        <w:jc w:val="center"/>
        <w:rPr>
          <w:rFonts w:ascii="Arial" w:hAnsi="Arial" w:cs="Arial"/>
          <w:b/>
        </w:rPr>
      </w:pPr>
    </w:p>
    <w:p w:rsidR="00941A22" w:rsidRDefault="00941A22">
      <w:pPr>
        <w:spacing w:line="360" w:lineRule="auto"/>
        <w:jc w:val="center"/>
        <w:rPr>
          <w:rFonts w:ascii="Arial" w:hAnsi="Arial" w:cs="Arial"/>
          <w:b/>
        </w:rPr>
      </w:pPr>
    </w:p>
    <w:p w:rsidR="00941A22" w:rsidRDefault="00941A22">
      <w:pPr>
        <w:spacing w:line="360" w:lineRule="auto"/>
        <w:jc w:val="center"/>
        <w:rPr>
          <w:rFonts w:ascii="Arial" w:hAnsi="Arial" w:cs="Arial"/>
          <w:b/>
        </w:rPr>
      </w:pPr>
    </w:p>
    <w:p w:rsidR="00941A22" w:rsidRDefault="00941A22">
      <w:pPr>
        <w:spacing w:line="360" w:lineRule="auto"/>
        <w:jc w:val="center"/>
        <w:rPr>
          <w:rFonts w:ascii="Arial" w:hAnsi="Arial" w:cs="Arial"/>
        </w:rPr>
      </w:pPr>
      <w:r>
        <w:rPr>
          <w:rFonts w:ascii="Arial" w:hAnsi="Arial" w:cs="Arial"/>
        </w:rPr>
        <w:t>Montes Claros</w:t>
      </w:r>
    </w:p>
    <w:p w:rsidR="00941A22" w:rsidRDefault="00941A22">
      <w:pPr>
        <w:spacing w:line="360" w:lineRule="auto"/>
        <w:jc w:val="center"/>
        <w:rPr>
          <w:rFonts w:ascii="Arial" w:hAnsi="Arial" w:cs="Arial"/>
        </w:rPr>
      </w:pPr>
      <w:r>
        <w:rPr>
          <w:rFonts w:ascii="Arial" w:hAnsi="Arial" w:cs="Arial"/>
        </w:rPr>
        <w:t>Dezembro/2011</w:t>
      </w:r>
    </w:p>
    <w:p w:rsidR="00941A22" w:rsidRDefault="00941A22">
      <w:pPr>
        <w:ind w:left="-540" w:right="-496"/>
        <w:jc w:val="center"/>
      </w:pPr>
    </w:p>
    <w:p w:rsidR="00941A22" w:rsidRDefault="00DC02E7">
      <w:pPr>
        <w:ind w:left="-540" w:right="-496"/>
        <w:jc w:val="center"/>
        <w:rPr>
          <w:rFonts w:ascii="Arial" w:hAnsi="Arial" w:cs="Arial"/>
        </w:rPr>
      </w:pPr>
      <w:r>
        <w:rPr>
          <w:rFonts w:ascii="Arial" w:hAnsi="Arial" w:cs="Arial"/>
        </w:rPr>
        <w:t>VERSIANI</w:t>
      </w:r>
      <w:r w:rsidR="00941A22">
        <w:rPr>
          <w:rFonts w:ascii="Arial" w:hAnsi="Arial" w:cs="Arial"/>
        </w:rPr>
        <w:t xml:space="preserve">, </w:t>
      </w:r>
      <w:proofErr w:type="spellStart"/>
      <w:r w:rsidR="00941A22">
        <w:rPr>
          <w:rFonts w:ascii="Arial" w:hAnsi="Arial" w:cs="Arial"/>
        </w:rPr>
        <w:t>Cléia</w:t>
      </w:r>
      <w:proofErr w:type="spellEnd"/>
      <w:r>
        <w:rPr>
          <w:rFonts w:ascii="Arial" w:hAnsi="Arial" w:cs="Arial"/>
        </w:rPr>
        <w:t xml:space="preserve"> de Fátima Bandeira</w:t>
      </w:r>
      <w:r w:rsidR="00941A22">
        <w:rPr>
          <w:rFonts w:ascii="Arial" w:hAnsi="Arial" w:cs="Arial"/>
        </w:rPr>
        <w:t>;</w:t>
      </w:r>
    </w:p>
    <w:p w:rsidR="00941A22" w:rsidRDefault="00941A22">
      <w:pPr>
        <w:ind w:left="-540" w:right="-496"/>
        <w:jc w:val="center"/>
        <w:rPr>
          <w:rFonts w:ascii="Arial" w:hAnsi="Arial" w:cs="Arial"/>
        </w:rPr>
      </w:pPr>
      <w:r>
        <w:rPr>
          <w:rFonts w:ascii="Arial" w:hAnsi="Arial" w:cs="Arial"/>
        </w:rPr>
        <w:t>VIEIRA, Luís Antônio Xavier;</w:t>
      </w:r>
    </w:p>
    <w:p w:rsidR="00941A22" w:rsidRDefault="00941A22">
      <w:pPr>
        <w:ind w:left="-540" w:right="-496"/>
        <w:jc w:val="center"/>
        <w:rPr>
          <w:rFonts w:ascii="Arial" w:hAnsi="Arial" w:cs="Arial"/>
        </w:rPr>
      </w:pPr>
      <w:r>
        <w:rPr>
          <w:rFonts w:ascii="Arial" w:hAnsi="Arial" w:cs="Arial"/>
        </w:rPr>
        <w:t>MARTINS, Marisa Carvalho;</w:t>
      </w:r>
    </w:p>
    <w:p w:rsidR="00941A22" w:rsidRDefault="00941A22">
      <w:pPr>
        <w:ind w:left="-540" w:right="-496"/>
        <w:jc w:val="center"/>
        <w:rPr>
          <w:rFonts w:ascii="Arial" w:hAnsi="Arial" w:cs="Arial"/>
        </w:rPr>
      </w:pPr>
      <w:r>
        <w:rPr>
          <w:rFonts w:ascii="Arial" w:hAnsi="Arial" w:cs="Arial"/>
        </w:rPr>
        <w:t>ANDRADE; Tiago Damasceno.</w:t>
      </w:r>
    </w:p>
    <w:p w:rsidR="00941A22" w:rsidRDefault="00941A22">
      <w:pPr>
        <w:ind w:left="-540" w:right="-496"/>
        <w:jc w:val="center"/>
        <w:rPr>
          <w:rFonts w:ascii="Arial" w:hAnsi="Arial" w:cs="Arial"/>
        </w:rPr>
      </w:pPr>
    </w:p>
    <w:p w:rsidR="00941A22" w:rsidRDefault="00941A22">
      <w:pPr>
        <w:spacing w:line="360" w:lineRule="auto"/>
        <w:jc w:val="center"/>
        <w:rPr>
          <w:rFonts w:ascii="Arial" w:hAnsi="Arial" w:cs="Arial"/>
          <w:b/>
        </w:rPr>
      </w:pPr>
    </w:p>
    <w:p w:rsidR="00941A22" w:rsidRDefault="00941A22">
      <w:pPr>
        <w:spacing w:line="360" w:lineRule="auto"/>
        <w:jc w:val="center"/>
        <w:rPr>
          <w:rFonts w:ascii="Arial" w:hAnsi="Arial" w:cs="Arial"/>
          <w:b/>
        </w:rPr>
      </w:pPr>
    </w:p>
    <w:p w:rsidR="00941A22" w:rsidRDefault="00941A22">
      <w:pPr>
        <w:spacing w:line="360" w:lineRule="auto"/>
        <w:jc w:val="center"/>
        <w:rPr>
          <w:rFonts w:ascii="Arial" w:hAnsi="Arial" w:cs="Arial"/>
          <w:b/>
        </w:rPr>
      </w:pPr>
    </w:p>
    <w:p w:rsidR="00941A22" w:rsidRDefault="00941A22">
      <w:pPr>
        <w:spacing w:line="360" w:lineRule="auto"/>
        <w:jc w:val="center"/>
        <w:rPr>
          <w:rFonts w:ascii="Arial" w:hAnsi="Arial" w:cs="Arial"/>
          <w:b/>
        </w:rPr>
      </w:pPr>
      <w:r>
        <w:rPr>
          <w:rFonts w:ascii="Arial" w:hAnsi="Arial" w:cs="Arial"/>
          <w:b/>
        </w:rPr>
        <w:t xml:space="preserve">POTENCIAL DE MALIGNIZAÇÃO DO </w:t>
      </w:r>
      <w:r w:rsidR="00F31416">
        <w:rPr>
          <w:rFonts w:ascii="Arial" w:hAnsi="Arial" w:cs="Arial"/>
          <w:b/>
        </w:rPr>
        <w:t>LIQUEN</w:t>
      </w:r>
      <w:r>
        <w:rPr>
          <w:rFonts w:ascii="Arial" w:hAnsi="Arial" w:cs="Arial"/>
          <w:b/>
        </w:rPr>
        <w:t xml:space="preserve"> PLANO – </w:t>
      </w:r>
      <w:r w:rsidR="00F62D1B">
        <w:rPr>
          <w:rFonts w:ascii="Arial" w:hAnsi="Arial" w:cs="Arial"/>
          <w:b/>
        </w:rPr>
        <w:t>UMA REVIS</w:t>
      </w:r>
      <w:r>
        <w:rPr>
          <w:rFonts w:ascii="Arial" w:hAnsi="Arial" w:cs="Arial"/>
          <w:b/>
        </w:rPr>
        <w:t xml:space="preserve">ÃO </w:t>
      </w:r>
      <w:r w:rsidR="00F62D1B">
        <w:rPr>
          <w:rFonts w:ascii="Arial" w:hAnsi="Arial" w:cs="Arial"/>
          <w:b/>
        </w:rPr>
        <w:t xml:space="preserve">SISTEMÁTICA </w:t>
      </w:r>
      <w:r>
        <w:rPr>
          <w:rFonts w:ascii="Arial" w:hAnsi="Arial" w:cs="Arial"/>
          <w:b/>
        </w:rPr>
        <w:t>D</w:t>
      </w:r>
      <w:r w:rsidR="00F62D1B">
        <w:rPr>
          <w:rFonts w:ascii="Arial" w:hAnsi="Arial" w:cs="Arial"/>
          <w:b/>
        </w:rPr>
        <w:t>A</w:t>
      </w:r>
      <w:r>
        <w:rPr>
          <w:rFonts w:ascii="Arial" w:hAnsi="Arial" w:cs="Arial"/>
          <w:b/>
        </w:rPr>
        <w:t xml:space="preserve"> LITERATURA</w:t>
      </w:r>
    </w:p>
    <w:p w:rsidR="00941A22" w:rsidRDefault="00941A22">
      <w:pPr>
        <w:ind w:left="-540" w:right="-496"/>
        <w:jc w:val="center"/>
        <w:rPr>
          <w:rFonts w:ascii="Arial" w:hAnsi="Arial" w:cs="Arial"/>
        </w:rPr>
      </w:pPr>
    </w:p>
    <w:p w:rsidR="00941A22" w:rsidRDefault="00941A22">
      <w:pPr>
        <w:ind w:left="-540" w:right="-496"/>
        <w:jc w:val="center"/>
        <w:rPr>
          <w:rFonts w:ascii="Arial" w:hAnsi="Arial" w:cs="Arial"/>
        </w:rPr>
      </w:pPr>
    </w:p>
    <w:p w:rsidR="00941A22" w:rsidRDefault="00941A22">
      <w:pPr>
        <w:ind w:left="4621"/>
        <w:jc w:val="center"/>
        <w:rPr>
          <w:rFonts w:ascii="Arial" w:hAnsi="Arial" w:cs="Arial"/>
        </w:rPr>
      </w:pPr>
    </w:p>
    <w:p w:rsidR="00941A22" w:rsidRDefault="00941A22">
      <w:pPr>
        <w:ind w:left="4621"/>
        <w:jc w:val="both"/>
        <w:rPr>
          <w:rFonts w:ascii="Arial" w:hAnsi="Arial" w:cs="Arial"/>
        </w:rPr>
      </w:pPr>
    </w:p>
    <w:p w:rsidR="00941A22" w:rsidRDefault="00941A22">
      <w:pPr>
        <w:ind w:left="4621"/>
        <w:jc w:val="both"/>
        <w:rPr>
          <w:rFonts w:ascii="Arial" w:hAnsi="Arial" w:cs="Arial"/>
        </w:rPr>
      </w:pPr>
    </w:p>
    <w:p w:rsidR="00941A22" w:rsidRDefault="00941A22">
      <w:pPr>
        <w:ind w:left="4621"/>
        <w:jc w:val="both"/>
        <w:rPr>
          <w:rFonts w:ascii="Arial" w:hAnsi="Arial" w:cs="Arial"/>
        </w:rPr>
      </w:pPr>
    </w:p>
    <w:p w:rsidR="00941A22" w:rsidRDefault="00941A22">
      <w:pPr>
        <w:ind w:left="4621"/>
        <w:jc w:val="both"/>
        <w:rPr>
          <w:rFonts w:ascii="Arial" w:hAnsi="Arial" w:cs="Arial"/>
        </w:rPr>
      </w:pPr>
      <w:r>
        <w:rPr>
          <w:rFonts w:ascii="Arial" w:hAnsi="Arial" w:cs="Arial"/>
        </w:rPr>
        <w:t>Trabalho apresentado ao curso de odontologia da Universidade Estadual de Montes Claros, para conclusão de período na graduação em Odontologia.</w:t>
      </w:r>
    </w:p>
    <w:p w:rsidR="00941A22" w:rsidRDefault="00941A22">
      <w:pPr>
        <w:ind w:left="4621"/>
        <w:jc w:val="both"/>
        <w:rPr>
          <w:rFonts w:ascii="Arial" w:hAnsi="Arial" w:cs="Arial"/>
        </w:rPr>
      </w:pPr>
    </w:p>
    <w:p w:rsidR="00941A22" w:rsidRDefault="00941A22">
      <w:pPr>
        <w:ind w:left="4621"/>
        <w:jc w:val="both"/>
        <w:rPr>
          <w:rFonts w:ascii="Arial" w:hAnsi="Arial" w:cs="Arial"/>
        </w:rPr>
      </w:pPr>
      <w:r>
        <w:rPr>
          <w:rFonts w:ascii="Arial" w:hAnsi="Arial" w:cs="Arial"/>
        </w:rPr>
        <w:t xml:space="preserve">Orientador: Prof. </w:t>
      </w:r>
      <w:r w:rsidR="00F62D1B">
        <w:rPr>
          <w:rFonts w:ascii="Arial" w:hAnsi="Arial" w:cs="Arial"/>
        </w:rPr>
        <w:t xml:space="preserve">Dr. </w:t>
      </w:r>
      <w:r>
        <w:rPr>
          <w:rFonts w:ascii="Arial" w:hAnsi="Arial" w:cs="Arial"/>
        </w:rPr>
        <w:t xml:space="preserve">Alfredo </w:t>
      </w:r>
      <w:r w:rsidR="00274B8E">
        <w:rPr>
          <w:rFonts w:ascii="Arial" w:hAnsi="Arial" w:cs="Arial"/>
        </w:rPr>
        <w:t>M</w:t>
      </w:r>
      <w:r w:rsidR="00F62D1B">
        <w:rPr>
          <w:rFonts w:ascii="Arial" w:hAnsi="Arial" w:cs="Arial"/>
        </w:rPr>
        <w:t xml:space="preserve">aurício </w:t>
      </w:r>
      <w:r>
        <w:rPr>
          <w:rFonts w:ascii="Arial" w:hAnsi="Arial" w:cs="Arial"/>
        </w:rPr>
        <w:t>B</w:t>
      </w:r>
      <w:r w:rsidR="00F62D1B">
        <w:rPr>
          <w:rFonts w:ascii="Arial" w:hAnsi="Arial" w:cs="Arial"/>
        </w:rPr>
        <w:t xml:space="preserve">atista </w:t>
      </w:r>
      <w:r>
        <w:rPr>
          <w:rFonts w:ascii="Arial" w:hAnsi="Arial" w:cs="Arial"/>
        </w:rPr>
        <w:t>de Paula</w:t>
      </w:r>
    </w:p>
    <w:p w:rsidR="00941A22" w:rsidRDefault="00941A22">
      <w:pPr>
        <w:ind w:left="4621"/>
        <w:jc w:val="both"/>
        <w:rPr>
          <w:rFonts w:ascii="Arial" w:hAnsi="Arial" w:cs="Arial"/>
        </w:rPr>
      </w:pPr>
    </w:p>
    <w:p w:rsidR="00941A22" w:rsidRDefault="00941A22">
      <w:pPr>
        <w:ind w:left="4621"/>
        <w:jc w:val="both"/>
        <w:rPr>
          <w:rFonts w:ascii="Arial" w:hAnsi="Arial" w:cs="Arial"/>
        </w:rPr>
      </w:pPr>
    </w:p>
    <w:p w:rsidR="00941A22" w:rsidRDefault="00941A22">
      <w:pPr>
        <w:ind w:left="4621"/>
        <w:jc w:val="both"/>
        <w:rPr>
          <w:rFonts w:ascii="Arial" w:hAnsi="Arial" w:cs="Arial"/>
        </w:rPr>
      </w:pPr>
    </w:p>
    <w:p w:rsidR="00941A22" w:rsidRDefault="00941A22">
      <w:pPr>
        <w:spacing w:line="360" w:lineRule="auto"/>
        <w:jc w:val="center"/>
        <w:rPr>
          <w:rFonts w:ascii="Arial" w:hAnsi="Arial" w:cs="Arial"/>
        </w:rPr>
      </w:pPr>
      <w:r>
        <w:rPr>
          <w:rFonts w:ascii="Arial" w:hAnsi="Arial" w:cs="Arial"/>
        </w:rPr>
        <w:t>Montes Claros</w:t>
      </w:r>
    </w:p>
    <w:p w:rsidR="00BE6563" w:rsidRDefault="00941A22">
      <w:pPr>
        <w:spacing w:line="360" w:lineRule="auto"/>
        <w:jc w:val="center"/>
        <w:rPr>
          <w:rFonts w:ascii="Arial" w:hAnsi="Arial" w:cs="Arial"/>
        </w:rPr>
        <w:sectPr w:rsidR="00BE6563" w:rsidSect="00BE6563">
          <w:headerReference w:type="default" r:id="rId7"/>
          <w:footerReference w:type="first" r:id="rId8"/>
          <w:pgSz w:w="11906" w:h="16838"/>
          <w:pgMar w:top="1417" w:right="1701" w:bottom="1417" w:left="1701" w:header="720" w:footer="720" w:gutter="0"/>
          <w:pgNumType w:start="1"/>
          <w:cols w:space="720"/>
          <w:docGrid w:linePitch="299" w:charSpace="36864"/>
        </w:sectPr>
      </w:pPr>
      <w:r>
        <w:rPr>
          <w:rFonts w:ascii="Arial" w:hAnsi="Arial" w:cs="Arial"/>
        </w:rPr>
        <w:t>Dezembro/ 2011</w:t>
      </w:r>
    </w:p>
    <w:p w:rsidR="00941A22" w:rsidRPr="00BE6563" w:rsidRDefault="00941A22">
      <w:pPr>
        <w:spacing w:line="360" w:lineRule="auto"/>
        <w:jc w:val="center"/>
        <w:rPr>
          <w:rFonts w:ascii="Arial" w:hAnsi="Arial" w:cs="Arial"/>
        </w:rPr>
      </w:pPr>
    </w:p>
    <w:p w:rsidR="00941A22" w:rsidRDefault="00941A22">
      <w:pPr>
        <w:pStyle w:val="pjff4"/>
        <w:spacing w:line="360" w:lineRule="atLeast"/>
        <w:jc w:val="center"/>
      </w:pPr>
    </w:p>
    <w:p w:rsidR="00941A22" w:rsidRDefault="00941A22">
      <w:pPr>
        <w:pStyle w:val="pjff4"/>
        <w:spacing w:line="360" w:lineRule="atLeast"/>
        <w:jc w:val="center"/>
        <w:rPr>
          <w:rFonts w:ascii="Arial" w:hAnsi="Arial" w:cs="Arial"/>
          <w:b/>
        </w:rPr>
      </w:pPr>
      <w:r>
        <w:rPr>
          <w:rFonts w:ascii="Arial" w:hAnsi="Arial" w:cs="Arial"/>
          <w:b/>
        </w:rPr>
        <w:t>SUMÁRIO</w:t>
      </w:r>
    </w:p>
    <w:p w:rsidR="00941A22" w:rsidRDefault="00941A22">
      <w:pPr>
        <w:pStyle w:val="pjff4"/>
        <w:spacing w:line="360" w:lineRule="atLeast"/>
        <w:jc w:val="center"/>
      </w:pPr>
    </w:p>
    <w:p w:rsidR="00941A22" w:rsidRDefault="00941A22">
      <w:pPr>
        <w:pStyle w:val="pjff4"/>
        <w:spacing w:line="360" w:lineRule="atLeast"/>
        <w:jc w:val="both"/>
        <w:rPr>
          <w:rFonts w:ascii="Arial" w:hAnsi="Arial"/>
          <w:b/>
        </w:rPr>
      </w:pPr>
      <w:proofErr w:type="gramStart"/>
      <w:r>
        <w:rPr>
          <w:rFonts w:ascii="Arial" w:hAnsi="Arial"/>
          <w:b/>
        </w:rPr>
        <w:t>RESUMO ...</w:t>
      </w:r>
      <w:proofErr w:type="gramEnd"/>
      <w:r>
        <w:rPr>
          <w:rFonts w:ascii="Arial" w:hAnsi="Arial"/>
          <w:b/>
        </w:rPr>
        <w:t>...........................................................</w:t>
      </w:r>
      <w:r w:rsidR="004C6891">
        <w:rPr>
          <w:rFonts w:ascii="Arial" w:hAnsi="Arial"/>
          <w:b/>
        </w:rPr>
        <w:t>............................... 04</w:t>
      </w:r>
    </w:p>
    <w:p w:rsidR="00941A22" w:rsidRDefault="00941A22">
      <w:pPr>
        <w:pStyle w:val="pjff4"/>
        <w:spacing w:line="360" w:lineRule="atLeast"/>
        <w:jc w:val="both"/>
        <w:rPr>
          <w:rFonts w:ascii="Arial" w:hAnsi="Arial"/>
          <w:b/>
        </w:rPr>
      </w:pPr>
      <w:proofErr w:type="gramStart"/>
      <w:r>
        <w:rPr>
          <w:rFonts w:ascii="Arial" w:hAnsi="Arial"/>
          <w:b/>
        </w:rPr>
        <w:t>ABSTRACT ...</w:t>
      </w:r>
      <w:proofErr w:type="gramEnd"/>
      <w:r>
        <w:rPr>
          <w:rFonts w:ascii="Arial" w:hAnsi="Arial"/>
          <w:b/>
        </w:rPr>
        <w:t xml:space="preserve">...................................................................................... </w:t>
      </w:r>
      <w:r w:rsidR="004C6891">
        <w:rPr>
          <w:rFonts w:ascii="Arial" w:hAnsi="Arial"/>
          <w:b/>
        </w:rPr>
        <w:t>04</w:t>
      </w:r>
    </w:p>
    <w:p w:rsidR="00941A22" w:rsidRDefault="00941A22">
      <w:pPr>
        <w:pStyle w:val="pjff4"/>
        <w:numPr>
          <w:ilvl w:val="0"/>
          <w:numId w:val="1"/>
        </w:numPr>
        <w:spacing w:line="360" w:lineRule="atLeast"/>
        <w:jc w:val="both"/>
        <w:rPr>
          <w:rFonts w:ascii="Arial" w:hAnsi="Arial"/>
          <w:b/>
        </w:rPr>
      </w:pPr>
      <w:proofErr w:type="gramStart"/>
      <w:r>
        <w:rPr>
          <w:rFonts w:ascii="Arial" w:hAnsi="Arial"/>
          <w:b/>
        </w:rPr>
        <w:t>INTRODUÇÃO ...</w:t>
      </w:r>
      <w:proofErr w:type="gramEnd"/>
      <w:r>
        <w:rPr>
          <w:rFonts w:ascii="Arial" w:hAnsi="Arial"/>
          <w:b/>
        </w:rPr>
        <w:t>.......................................................................</w:t>
      </w:r>
      <w:r w:rsidR="004C6891">
        <w:rPr>
          <w:rFonts w:ascii="Arial" w:hAnsi="Arial"/>
          <w:b/>
        </w:rPr>
        <w:t>05</w:t>
      </w:r>
      <w:r>
        <w:rPr>
          <w:rFonts w:ascii="Arial" w:hAnsi="Arial"/>
          <w:b/>
        </w:rPr>
        <w:t xml:space="preserve"> </w:t>
      </w:r>
    </w:p>
    <w:p w:rsidR="00941A22" w:rsidRDefault="00941A22">
      <w:pPr>
        <w:pStyle w:val="pjff4"/>
        <w:numPr>
          <w:ilvl w:val="0"/>
          <w:numId w:val="1"/>
        </w:numPr>
        <w:spacing w:line="360" w:lineRule="atLeast"/>
        <w:jc w:val="both"/>
        <w:rPr>
          <w:rFonts w:ascii="Arial" w:hAnsi="Arial"/>
          <w:b/>
        </w:rPr>
      </w:pPr>
      <w:r>
        <w:rPr>
          <w:rFonts w:ascii="Arial" w:hAnsi="Arial"/>
          <w:b/>
        </w:rPr>
        <w:t xml:space="preserve">REVISÃO DE </w:t>
      </w:r>
      <w:proofErr w:type="gramStart"/>
      <w:r>
        <w:rPr>
          <w:rFonts w:ascii="Arial" w:hAnsi="Arial"/>
          <w:b/>
        </w:rPr>
        <w:t>LITERATURA ...</w:t>
      </w:r>
      <w:proofErr w:type="gramEnd"/>
      <w:r>
        <w:rPr>
          <w:rFonts w:ascii="Arial" w:hAnsi="Arial"/>
          <w:b/>
        </w:rPr>
        <w:t>..................</w:t>
      </w:r>
      <w:r w:rsidR="004C6891">
        <w:rPr>
          <w:rFonts w:ascii="Arial" w:hAnsi="Arial"/>
          <w:b/>
        </w:rPr>
        <w:t>...............................07</w:t>
      </w:r>
    </w:p>
    <w:p w:rsidR="00941A22" w:rsidRDefault="00941A22">
      <w:pPr>
        <w:pStyle w:val="pjff4"/>
        <w:numPr>
          <w:ilvl w:val="0"/>
          <w:numId w:val="1"/>
        </w:numPr>
        <w:spacing w:line="360" w:lineRule="atLeast"/>
        <w:jc w:val="both"/>
        <w:rPr>
          <w:rFonts w:ascii="Arial" w:hAnsi="Arial"/>
          <w:b/>
        </w:rPr>
      </w:pPr>
      <w:proofErr w:type="gramStart"/>
      <w:r>
        <w:rPr>
          <w:rFonts w:ascii="Arial" w:hAnsi="Arial"/>
          <w:b/>
        </w:rPr>
        <w:t>METODOLOGIA ...</w:t>
      </w:r>
      <w:proofErr w:type="gramEnd"/>
      <w:r>
        <w:rPr>
          <w:rFonts w:ascii="Arial" w:hAnsi="Arial"/>
          <w:b/>
        </w:rPr>
        <w:t>...................................................................</w:t>
      </w:r>
      <w:r w:rsidR="004C6891">
        <w:rPr>
          <w:rFonts w:ascii="Arial" w:hAnsi="Arial"/>
          <w:b/>
        </w:rPr>
        <w:t xml:space="preserve"> 12</w:t>
      </w:r>
    </w:p>
    <w:p w:rsidR="00941A22" w:rsidRDefault="00941A22">
      <w:pPr>
        <w:pStyle w:val="pjff4"/>
        <w:numPr>
          <w:ilvl w:val="0"/>
          <w:numId w:val="1"/>
        </w:numPr>
        <w:spacing w:line="360" w:lineRule="atLeast"/>
        <w:jc w:val="both"/>
        <w:rPr>
          <w:rFonts w:ascii="Arial" w:hAnsi="Arial"/>
          <w:b/>
        </w:rPr>
      </w:pPr>
      <w:proofErr w:type="gramStart"/>
      <w:r>
        <w:rPr>
          <w:rFonts w:ascii="Arial" w:hAnsi="Arial"/>
          <w:b/>
        </w:rPr>
        <w:t>RESULTADOS ...</w:t>
      </w:r>
      <w:proofErr w:type="gramEnd"/>
      <w:r>
        <w:rPr>
          <w:rFonts w:ascii="Arial" w:hAnsi="Arial"/>
          <w:b/>
        </w:rPr>
        <w:t>......................................................................</w:t>
      </w:r>
      <w:r w:rsidR="004C6891">
        <w:rPr>
          <w:rFonts w:ascii="Arial" w:hAnsi="Arial"/>
          <w:b/>
        </w:rPr>
        <w:t xml:space="preserve"> 13</w:t>
      </w:r>
    </w:p>
    <w:p w:rsidR="00941A22" w:rsidRDefault="00941A22">
      <w:pPr>
        <w:pStyle w:val="pjff4"/>
        <w:numPr>
          <w:ilvl w:val="0"/>
          <w:numId w:val="1"/>
        </w:numPr>
        <w:spacing w:line="360" w:lineRule="atLeast"/>
        <w:jc w:val="both"/>
        <w:rPr>
          <w:rFonts w:ascii="Arial" w:hAnsi="Arial"/>
          <w:b/>
        </w:rPr>
      </w:pPr>
      <w:proofErr w:type="gramStart"/>
      <w:r>
        <w:rPr>
          <w:rFonts w:ascii="Arial" w:hAnsi="Arial"/>
          <w:b/>
        </w:rPr>
        <w:t>DISCUSSÃO ...</w:t>
      </w:r>
      <w:proofErr w:type="gramEnd"/>
      <w:r>
        <w:rPr>
          <w:rFonts w:ascii="Arial" w:hAnsi="Arial"/>
          <w:b/>
        </w:rPr>
        <w:t>........................................................................</w:t>
      </w:r>
      <w:r w:rsidR="004C6891">
        <w:rPr>
          <w:rFonts w:ascii="Arial" w:hAnsi="Arial"/>
          <w:b/>
        </w:rPr>
        <w:t xml:space="preserve">  15</w:t>
      </w:r>
    </w:p>
    <w:p w:rsidR="00941A22" w:rsidRDefault="00941A22">
      <w:pPr>
        <w:pStyle w:val="pjff4"/>
        <w:numPr>
          <w:ilvl w:val="0"/>
          <w:numId w:val="1"/>
        </w:numPr>
        <w:spacing w:line="360" w:lineRule="atLeast"/>
        <w:jc w:val="both"/>
        <w:rPr>
          <w:rFonts w:ascii="Arial" w:hAnsi="Arial"/>
          <w:b/>
        </w:rPr>
      </w:pPr>
      <w:proofErr w:type="gramStart"/>
      <w:r>
        <w:rPr>
          <w:rFonts w:ascii="Arial" w:hAnsi="Arial"/>
          <w:b/>
        </w:rPr>
        <w:t>CONCLUSÕES ...</w:t>
      </w:r>
      <w:proofErr w:type="gramEnd"/>
      <w:r>
        <w:rPr>
          <w:rFonts w:ascii="Arial" w:hAnsi="Arial"/>
          <w:b/>
        </w:rPr>
        <w:t>....................................................................</w:t>
      </w:r>
      <w:r w:rsidR="004C6891">
        <w:rPr>
          <w:rFonts w:ascii="Arial" w:hAnsi="Arial"/>
          <w:b/>
        </w:rPr>
        <w:t xml:space="preserve">  18</w:t>
      </w:r>
    </w:p>
    <w:p w:rsidR="00941A22" w:rsidRDefault="00941A22">
      <w:pPr>
        <w:pStyle w:val="pjff4"/>
        <w:numPr>
          <w:ilvl w:val="0"/>
          <w:numId w:val="1"/>
        </w:numPr>
        <w:spacing w:line="360" w:lineRule="atLeast"/>
        <w:jc w:val="both"/>
        <w:rPr>
          <w:rFonts w:ascii="Arial" w:hAnsi="Arial"/>
          <w:b/>
        </w:rPr>
      </w:pPr>
      <w:r>
        <w:rPr>
          <w:rFonts w:ascii="Arial" w:hAnsi="Arial"/>
          <w:b/>
        </w:rPr>
        <w:t xml:space="preserve">REFERÊNCIAS </w:t>
      </w:r>
      <w:proofErr w:type="gramStart"/>
      <w:r>
        <w:rPr>
          <w:rFonts w:ascii="Arial" w:hAnsi="Arial"/>
          <w:b/>
        </w:rPr>
        <w:t>BIBLIOGRÁFICAS ...</w:t>
      </w:r>
      <w:proofErr w:type="gramEnd"/>
      <w:r>
        <w:rPr>
          <w:rFonts w:ascii="Arial" w:hAnsi="Arial"/>
          <w:b/>
        </w:rPr>
        <w:t xml:space="preserve">.................................... </w:t>
      </w:r>
      <w:r w:rsidR="004C6891">
        <w:rPr>
          <w:rFonts w:ascii="Arial" w:hAnsi="Arial"/>
          <w:b/>
        </w:rPr>
        <w:t>19</w:t>
      </w:r>
    </w:p>
    <w:p w:rsidR="00941A22" w:rsidRDefault="00941A22">
      <w:pPr>
        <w:ind w:left="-540" w:right="-496"/>
        <w:jc w:val="center"/>
        <w:rPr>
          <w:rFonts w:ascii="Arial" w:hAnsi="Arial" w:cs="Arial"/>
          <w:sz w:val="32"/>
          <w:szCs w:val="32"/>
        </w:rPr>
      </w:pPr>
    </w:p>
    <w:p w:rsidR="00941A22" w:rsidRDefault="00941A22">
      <w:pPr>
        <w:ind w:left="-540" w:right="-496"/>
        <w:jc w:val="center"/>
        <w:rPr>
          <w:rFonts w:ascii="Arial" w:hAnsi="Arial" w:cs="Arial"/>
          <w:sz w:val="32"/>
          <w:szCs w:val="32"/>
        </w:rPr>
      </w:pPr>
    </w:p>
    <w:p w:rsidR="00941A22" w:rsidRDefault="00941A22">
      <w:pPr>
        <w:ind w:left="-540" w:right="-496"/>
        <w:jc w:val="center"/>
        <w:rPr>
          <w:rFonts w:ascii="Arial" w:hAnsi="Arial" w:cs="Arial"/>
          <w:sz w:val="32"/>
          <w:szCs w:val="32"/>
        </w:rPr>
      </w:pPr>
    </w:p>
    <w:p w:rsidR="00941A22" w:rsidRDefault="00941A22">
      <w:pPr>
        <w:ind w:left="-540" w:right="-496"/>
        <w:jc w:val="center"/>
        <w:rPr>
          <w:rFonts w:ascii="Arial" w:hAnsi="Arial" w:cs="Arial"/>
          <w:sz w:val="32"/>
          <w:szCs w:val="32"/>
        </w:rPr>
      </w:pPr>
    </w:p>
    <w:p w:rsidR="00941A22" w:rsidRDefault="00941A22">
      <w:pPr>
        <w:ind w:left="-540" w:right="-496"/>
        <w:jc w:val="center"/>
        <w:rPr>
          <w:rFonts w:ascii="Arial" w:hAnsi="Arial" w:cs="Arial"/>
          <w:sz w:val="32"/>
          <w:szCs w:val="32"/>
        </w:rPr>
      </w:pPr>
    </w:p>
    <w:p w:rsidR="00941A22" w:rsidRDefault="00941A22">
      <w:pPr>
        <w:ind w:left="-540" w:right="-496"/>
        <w:jc w:val="center"/>
        <w:rPr>
          <w:rFonts w:ascii="Arial" w:hAnsi="Arial" w:cs="Arial"/>
          <w:sz w:val="32"/>
          <w:szCs w:val="32"/>
        </w:rPr>
      </w:pPr>
    </w:p>
    <w:p w:rsidR="00941A22" w:rsidRDefault="00941A22">
      <w:pPr>
        <w:ind w:left="-540" w:right="-496"/>
        <w:jc w:val="center"/>
        <w:rPr>
          <w:rFonts w:ascii="Arial" w:hAnsi="Arial" w:cs="Arial"/>
          <w:sz w:val="32"/>
          <w:szCs w:val="32"/>
        </w:rPr>
      </w:pPr>
    </w:p>
    <w:p w:rsidR="00941A22" w:rsidRDefault="00941A22">
      <w:pPr>
        <w:ind w:left="-540" w:right="-496"/>
        <w:jc w:val="center"/>
        <w:rPr>
          <w:rFonts w:ascii="Arial" w:hAnsi="Arial" w:cs="Arial"/>
          <w:sz w:val="32"/>
          <w:szCs w:val="32"/>
        </w:rPr>
      </w:pPr>
    </w:p>
    <w:p w:rsidR="00941A22" w:rsidRDefault="00941A22">
      <w:pPr>
        <w:ind w:left="-540" w:right="-496"/>
        <w:jc w:val="center"/>
        <w:rPr>
          <w:rFonts w:ascii="Arial" w:hAnsi="Arial" w:cs="Arial"/>
          <w:sz w:val="32"/>
          <w:szCs w:val="32"/>
        </w:rPr>
      </w:pPr>
    </w:p>
    <w:p w:rsidR="00941A22" w:rsidRDefault="00941A22" w:rsidP="005264EC">
      <w:pPr>
        <w:ind w:right="-496"/>
        <w:rPr>
          <w:rFonts w:ascii="Arial" w:hAnsi="Arial" w:cs="Arial"/>
          <w:sz w:val="32"/>
          <w:szCs w:val="32"/>
        </w:rPr>
      </w:pPr>
    </w:p>
    <w:p w:rsidR="00941A22" w:rsidRDefault="00663E71">
      <w:pPr>
        <w:spacing w:line="360" w:lineRule="auto"/>
        <w:jc w:val="both"/>
        <w:rPr>
          <w:rFonts w:ascii="Arial" w:hAnsi="Arial" w:cs="Arial"/>
          <w:b/>
          <w:bCs/>
          <w:sz w:val="24"/>
          <w:szCs w:val="24"/>
        </w:rPr>
      </w:pPr>
      <w:r>
        <w:rPr>
          <w:rFonts w:ascii="Arial" w:hAnsi="Arial" w:cs="Arial"/>
          <w:b/>
          <w:bCs/>
          <w:sz w:val="24"/>
          <w:szCs w:val="24"/>
        </w:rPr>
        <w:lastRenderedPageBreak/>
        <w:t>RESUMO</w:t>
      </w:r>
    </w:p>
    <w:p w:rsidR="00790CD6" w:rsidRDefault="00663E71" w:rsidP="00790CD6">
      <w:pPr>
        <w:suppressAutoHyphens w:val="0"/>
        <w:autoSpaceDE w:val="0"/>
        <w:spacing w:after="0" w:line="360" w:lineRule="auto"/>
        <w:ind w:firstLine="709"/>
        <w:jc w:val="both"/>
        <w:rPr>
          <w:rFonts w:ascii="Arial" w:eastAsia="AdvTTc9c3bd71" w:hAnsi="Arial" w:cs="AdvTTc9c3bd71"/>
          <w:sz w:val="24"/>
          <w:szCs w:val="24"/>
        </w:rPr>
      </w:pPr>
      <w:r>
        <w:rPr>
          <w:rFonts w:ascii="Arial" w:hAnsi="Arial" w:cs="Arial"/>
          <w:bCs/>
          <w:sz w:val="24"/>
          <w:szCs w:val="24"/>
        </w:rPr>
        <w:t xml:space="preserve">O </w:t>
      </w:r>
      <w:proofErr w:type="spellStart"/>
      <w:r w:rsidR="00F31416">
        <w:rPr>
          <w:rFonts w:ascii="Arial" w:hAnsi="Arial" w:cs="Arial"/>
          <w:bCs/>
          <w:sz w:val="24"/>
          <w:szCs w:val="24"/>
        </w:rPr>
        <w:t>liquen</w:t>
      </w:r>
      <w:proofErr w:type="spellEnd"/>
      <w:r>
        <w:rPr>
          <w:rFonts w:ascii="Arial" w:hAnsi="Arial" w:cs="Arial"/>
          <w:bCs/>
          <w:sz w:val="24"/>
          <w:szCs w:val="24"/>
        </w:rPr>
        <w:t xml:space="preserve"> plano é uma doença dermatológica crônica de caráter </w:t>
      </w:r>
      <w:proofErr w:type="gramStart"/>
      <w:r>
        <w:rPr>
          <w:rFonts w:ascii="Arial" w:hAnsi="Arial" w:cs="Arial"/>
          <w:bCs/>
          <w:sz w:val="24"/>
          <w:szCs w:val="24"/>
        </w:rPr>
        <w:t>auto</w:t>
      </w:r>
      <w:r w:rsidR="00790CD6">
        <w:rPr>
          <w:rFonts w:ascii="Arial" w:hAnsi="Arial" w:cs="Arial"/>
          <w:bCs/>
          <w:sz w:val="24"/>
          <w:szCs w:val="24"/>
        </w:rPr>
        <w:t>-</w:t>
      </w:r>
      <w:r>
        <w:rPr>
          <w:rFonts w:ascii="Arial" w:hAnsi="Arial" w:cs="Arial"/>
          <w:bCs/>
          <w:sz w:val="24"/>
          <w:szCs w:val="24"/>
        </w:rPr>
        <w:t xml:space="preserve"> imune</w:t>
      </w:r>
      <w:proofErr w:type="gramEnd"/>
      <w:r>
        <w:rPr>
          <w:rFonts w:ascii="Arial" w:hAnsi="Arial" w:cs="Arial"/>
          <w:bCs/>
          <w:sz w:val="24"/>
          <w:szCs w:val="24"/>
        </w:rPr>
        <w:t xml:space="preserve">. Ainda há uma grande controvérsia sobre o seu potencial de transformação maligna. O presente estudo aborda uma revisão de literatura sobre as principais hipóteses que se relacionam ao potencial de transformação maligna do </w:t>
      </w:r>
      <w:proofErr w:type="spellStart"/>
      <w:r w:rsidR="00F31416">
        <w:rPr>
          <w:rFonts w:ascii="Arial" w:hAnsi="Arial" w:cs="Arial"/>
          <w:bCs/>
          <w:sz w:val="24"/>
          <w:szCs w:val="24"/>
        </w:rPr>
        <w:t>liquen</w:t>
      </w:r>
      <w:proofErr w:type="spellEnd"/>
      <w:r>
        <w:rPr>
          <w:rFonts w:ascii="Arial" w:hAnsi="Arial" w:cs="Arial"/>
          <w:bCs/>
          <w:sz w:val="24"/>
          <w:szCs w:val="24"/>
        </w:rPr>
        <w:t xml:space="preserve"> </w:t>
      </w:r>
      <w:r w:rsidR="00790CD6">
        <w:rPr>
          <w:rFonts w:ascii="Arial" w:hAnsi="Arial" w:cs="Arial"/>
          <w:bCs/>
          <w:sz w:val="24"/>
          <w:szCs w:val="24"/>
        </w:rPr>
        <w:t xml:space="preserve">plano. </w:t>
      </w:r>
      <w:proofErr w:type="gramStart"/>
      <w:r w:rsidR="00790CD6">
        <w:rPr>
          <w:rFonts w:ascii="Arial" w:hAnsi="Arial" w:cs="Arial"/>
          <w:bCs/>
          <w:sz w:val="24"/>
          <w:szCs w:val="24"/>
        </w:rPr>
        <w:t>Foi</w:t>
      </w:r>
      <w:proofErr w:type="gramEnd"/>
      <w:r w:rsidR="00790CD6">
        <w:rPr>
          <w:rFonts w:ascii="Arial" w:hAnsi="Arial" w:cs="Arial"/>
          <w:bCs/>
          <w:sz w:val="24"/>
          <w:szCs w:val="24"/>
        </w:rPr>
        <w:t xml:space="preserve"> constatado que </w:t>
      </w:r>
      <w:r w:rsidR="00790CD6">
        <w:rPr>
          <w:rFonts w:ascii="Arial" w:eastAsia="AdvTTc9c3bd71" w:hAnsi="Arial" w:cs="AdvTTc9c3bd71"/>
          <w:sz w:val="24"/>
          <w:szCs w:val="24"/>
        </w:rPr>
        <w:t xml:space="preserve">são poucos os estudos feitos com pesquisa em pacientes, embora os estudos observados tenham um grande número de indivíduos. Apesar da carência de estudos que comprovem à transformação maligna do </w:t>
      </w:r>
      <w:proofErr w:type="spellStart"/>
      <w:r w:rsidR="00F31416">
        <w:rPr>
          <w:rFonts w:ascii="Arial" w:eastAsia="AdvTTc9c3bd71" w:hAnsi="Arial" w:cs="AdvTTc9c3bd71"/>
          <w:sz w:val="24"/>
          <w:szCs w:val="24"/>
        </w:rPr>
        <w:t>liquen</w:t>
      </w:r>
      <w:proofErr w:type="spellEnd"/>
      <w:r w:rsidR="00790CD6">
        <w:rPr>
          <w:rFonts w:ascii="Arial" w:eastAsia="AdvTTc9c3bd71" w:hAnsi="Arial" w:cs="AdvTTc9c3bd71"/>
          <w:sz w:val="24"/>
          <w:szCs w:val="24"/>
        </w:rPr>
        <w:t xml:space="preserve"> plano, tal condição exige que os pacientes sejam observados constantemente, pois apesar de mínima, há possibilidades do </w:t>
      </w:r>
      <w:proofErr w:type="spellStart"/>
      <w:r w:rsidR="00F31416">
        <w:rPr>
          <w:rFonts w:ascii="Arial" w:eastAsia="AdvTTc9c3bd71" w:hAnsi="Arial" w:cs="AdvTTc9c3bd71"/>
          <w:sz w:val="24"/>
          <w:szCs w:val="24"/>
        </w:rPr>
        <w:t>liquen</w:t>
      </w:r>
      <w:proofErr w:type="spellEnd"/>
      <w:r w:rsidR="00790CD6">
        <w:rPr>
          <w:rFonts w:ascii="Arial" w:eastAsia="AdvTTc9c3bd71" w:hAnsi="Arial" w:cs="AdvTTc9c3bd71"/>
          <w:sz w:val="24"/>
          <w:szCs w:val="24"/>
        </w:rPr>
        <w:t xml:space="preserve"> plano ser uma lesão </w:t>
      </w:r>
      <w:proofErr w:type="spellStart"/>
      <w:r w:rsidR="00790CD6">
        <w:rPr>
          <w:rFonts w:ascii="Arial" w:eastAsia="AdvTTc9c3bd71" w:hAnsi="Arial" w:cs="AdvTTc9c3bd71"/>
          <w:sz w:val="24"/>
          <w:szCs w:val="24"/>
        </w:rPr>
        <w:t>cancerizável</w:t>
      </w:r>
      <w:proofErr w:type="spellEnd"/>
      <w:r w:rsidR="00790CD6">
        <w:rPr>
          <w:rFonts w:ascii="Arial" w:eastAsia="AdvTTc9c3bd71" w:hAnsi="Arial" w:cs="AdvTTc9c3bd71"/>
          <w:sz w:val="24"/>
          <w:szCs w:val="24"/>
        </w:rPr>
        <w:t>.</w:t>
      </w:r>
    </w:p>
    <w:p w:rsidR="00663E71" w:rsidRDefault="00663E71">
      <w:pPr>
        <w:spacing w:line="360" w:lineRule="auto"/>
        <w:jc w:val="both"/>
        <w:rPr>
          <w:rFonts w:ascii="Arial" w:hAnsi="Arial" w:cs="Arial"/>
          <w:bCs/>
          <w:sz w:val="24"/>
          <w:szCs w:val="24"/>
        </w:rPr>
      </w:pPr>
    </w:p>
    <w:p w:rsidR="00122DC3" w:rsidRPr="00122DC3" w:rsidRDefault="00122DC3">
      <w:pPr>
        <w:spacing w:line="360" w:lineRule="auto"/>
        <w:jc w:val="both"/>
        <w:rPr>
          <w:rFonts w:ascii="Arial" w:hAnsi="Arial" w:cs="Arial"/>
          <w:b/>
          <w:bCs/>
          <w:sz w:val="24"/>
          <w:szCs w:val="24"/>
          <w:lang w:val="en-US"/>
        </w:rPr>
      </w:pPr>
      <w:r w:rsidRPr="00122DC3">
        <w:rPr>
          <w:rFonts w:ascii="Arial" w:hAnsi="Arial" w:cs="Arial"/>
          <w:b/>
          <w:bCs/>
          <w:sz w:val="24"/>
          <w:szCs w:val="24"/>
          <w:lang w:val="en-US"/>
        </w:rPr>
        <w:t>ABSTRACT</w:t>
      </w:r>
    </w:p>
    <w:p w:rsidR="00122DC3" w:rsidRPr="00122DC3" w:rsidRDefault="00122DC3" w:rsidP="00122DC3">
      <w:pPr>
        <w:shd w:val="clear" w:color="auto" w:fill="F5F5F5"/>
        <w:suppressAutoHyphens w:val="0"/>
        <w:spacing w:after="0" w:line="360" w:lineRule="auto"/>
        <w:ind w:firstLine="709"/>
        <w:jc w:val="both"/>
        <w:textAlignment w:val="top"/>
        <w:rPr>
          <w:rFonts w:ascii="Arial" w:eastAsia="Times New Roman" w:hAnsi="Arial" w:cs="Arial"/>
          <w:kern w:val="0"/>
          <w:sz w:val="20"/>
          <w:szCs w:val="20"/>
          <w:lang w:val="en-US" w:eastAsia="pt-BR"/>
        </w:rPr>
      </w:pPr>
      <w:r w:rsidRPr="00446513">
        <w:rPr>
          <w:rFonts w:ascii="Arial" w:eastAsia="Times New Roman" w:hAnsi="Arial" w:cs="Arial"/>
          <w:kern w:val="0"/>
          <w:sz w:val="24"/>
          <w:szCs w:val="24"/>
          <w:lang w:val="en-US" w:eastAsia="pt-BR"/>
        </w:rPr>
        <w:t xml:space="preserve">Lichen </w:t>
      </w:r>
      <w:proofErr w:type="spellStart"/>
      <w:r w:rsidRPr="00446513">
        <w:rPr>
          <w:rFonts w:ascii="Arial" w:eastAsia="Times New Roman" w:hAnsi="Arial" w:cs="Arial"/>
          <w:kern w:val="0"/>
          <w:sz w:val="24"/>
          <w:szCs w:val="24"/>
          <w:lang w:val="en-US" w:eastAsia="pt-BR"/>
        </w:rPr>
        <w:t>planus</w:t>
      </w:r>
      <w:proofErr w:type="spellEnd"/>
      <w:r w:rsidRPr="00446513">
        <w:rPr>
          <w:rFonts w:ascii="Arial" w:eastAsia="Times New Roman" w:hAnsi="Arial" w:cs="Arial"/>
          <w:kern w:val="0"/>
          <w:sz w:val="24"/>
          <w:szCs w:val="24"/>
          <w:lang w:val="en-US" w:eastAsia="pt-BR"/>
        </w:rPr>
        <w:t xml:space="preserve"> is a chronic skin disease autoimmune. There is still a great controversy about the potential for malignant transformation. This study addresses a literature review of the main assumptions that relate to the potential for malignant transformation of lichen </w:t>
      </w:r>
      <w:proofErr w:type="spellStart"/>
      <w:r w:rsidRPr="00446513">
        <w:rPr>
          <w:rFonts w:ascii="Arial" w:eastAsia="Times New Roman" w:hAnsi="Arial" w:cs="Arial"/>
          <w:kern w:val="0"/>
          <w:sz w:val="24"/>
          <w:szCs w:val="24"/>
          <w:lang w:val="en-US" w:eastAsia="pt-BR"/>
        </w:rPr>
        <w:t>planus</w:t>
      </w:r>
      <w:proofErr w:type="spellEnd"/>
      <w:r w:rsidRPr="00446513">
        <w:rPr>
          <w:rFonts w:ascii="Arial" w:eastAsia="Times New Roman" w:hAnsi="Arial" w:cs="Arial"/>
          <w:kern w:val="0"/>
          <w:sz w:val="24"/>
          <w:szCs w:val="24"/>
          <w:lang w:val="en-US" w:eastAsia="pt-BR"/>
        </w:rPr>
        <w:t xml:space="preserve">. It was noted that there are few research studies of patients, although studies have observed a large number of individuals. Despite the lack of studies proving the malignant transformation of lichen </w:t>
      </w:r>
      <w:proofErr w:type="spellStart"/>
      <w:r w:rsidRPr="00446513">
        <w:rPr>
          <w:rFonts w:ascii="Arial" w:eastAsia="Times New Roman" w:hAnsi="Arial" w:cs="Arial"/>
          <w:kern w:val="0"/>
          <w:sz w:val="24"/>
          <w:szCs w:val="24"/>
          <w:lang w:val="en-US" w:eastAsia="pt-BR"/>
        </w:rPr>
        <w:t>planus</w:t>
      </w:r>
      <w:proofErr w:type="spellEnd"/>
      <w:r w:rsidRPr="00446513">
        <w:rPr>
          <w:rFonts w:ascii="Arial" w:eastAsia="Times New Roman" w:hAnsi="Arial" w:cs="Arial"/>
          <w:kern w:val="0"/>
          <w:sz w:val="24"/>
          <w:szCs w:val="24"/>
          <w:lang w:val="en-US" w:eastAsia="pt-BR"/>
        </w:rPr>
        <w:t xml:space="preserve">, this condition requires that patients be observed constantly, because although minimal, there are possibilities of lichen </w:t>
      </w:r>
      <w:proofErr w:type="spellStart"/>
      <w:r w:rsidRPr="00446513">
        <w:rPr>
          <w:rFonts w:ascii="Arial" w:eastAsia="Times New Roman" w:hAnsi="Arial" w:cs="Arial"/>
          <w:kern w:val="0"/>
          <w:sz w:val="24"/>
          <w:szCs w:val="24"/>
          <w:lang w:val="en-US" w:eastAsia="pt-BR"/>
        </w:rPr>
        <w:t>planus</w:t>
      </w:r>
      <w:proofErr w:type="spellEnd"/>
      <w:r w:rsidRPr="00446513">
        <w:rPr>
          <w:rFonts w:ascii="Arial" w:eastAsia="Times New Roman" w:hAnsi="Arial" w:cs="Arial"/>
          <w:kern w:val="0"/>
          <w:sz w:val="24"/>
          <w:szCs w:val="24"/>
          <w:lang w:val="en-US" w:eastAsia="pt-BR"/>
        </w:rPr>
        <w:t xml:space="preserve"> is an injury </w:t>
      </w:r>
      <w:proofErr w:type="spellStart"/>
      <w:r w:rsidRPr="00446513">
        <w:rPr>
          <w:rFonts w:ascii="Arial" w:eastAsia="Times New Roman" w:hAnsi="Arial" w:cs="Arial"/>
          <w:kern w:val="0"/>
          <w:sz w:val="24"/>
          <w:szCs w:val="24"/>
          <w:lang w:val="en-US" w:eastAsia="pt-BR"/>
        </w:rPr>
        <w:t>maligneder</w:t>
      </w:r>
      <w:proofErr w:type="spellEnd"/>
      <w:r w:rsidRPr="00446513">
        <w:rPr>
          <w:rFonts w:ascii="Arial" w:eastAsia="Times New Roman" w:hAnsi="Arial" w:cs="Arial"/>
          <w:kern w:val="0"/>
          <w:sz w:val="24"/>
          <w:szCs w:val="24"/>
          <w:lang w:val="en-US" w:eastAsia="pt-BR"/>
        </w:rPr>
        <w:t>.</w:t>
      </w:r>
    </w:p>
    <w:p w:rsidR="00122DC3" w:rsidRPr="00122DC3" w:rsidRDefault="00122DC3">
      <w:pPr>
        <w:spacing w:line="360" w:lineRule="auto"/>
        <w:jc w:val="both"/>
        <w:rPr>
          <w:rFonts w:ascii="Arial" w:hAnsi="Arial" w:cs="Arial"/>
          <w:b/>
          <w:bCs/>
          <w:sz w:val="24"/>
          <w:szCs w:val="24"/>
          <w:lang w:val="en-US"/>
        </w:rPr>
      </w:pPr>
    </w:p>
    <w:p w:rsidR="00B60577" w:rsidRPr="00446513" w:rsidRDefault="00B60577" w:rsidP="00274B8E">
      <w:pPr>
        <w:rPr>
          <w:rFonts w:ascii="Arial" w:hAnsi="Arial"/>
          <w:b/>
          <w:lang w:val="en-US"/>
        </w:rPr>
      </w:pPr>
    </w:p>
    <w:p w:rsidR="00B60577" w:rsidRPr="00446513" w:rsidRDefault="00B60577" w:rsidP="00274B8E">
      <w:pPr>
        <w:rPr>
          <w:rFonts w:ascii="Arial" w:hAnsi="Arial"/>
          <w:b/>
          <w:lang w:val="en-US"/>
        </w:rPr>
      </w:pPr>
    </w:p>
    <w:p w:rsidR="00B60577" w:rsidRPr="00446513" w:rsidRDefault="00B60577" w:rsidP="00274B8E">
      <w:pPr>
        <w:rPr>
          <w:rFonts w:ascii="Arial" w:hAnsi="Arial"/>
          <w:b/>
          <w:lang w:val="en-US"/>
        </w:rPr>
      </w:pPr>
    </w:p>
    <w:p w:rsidR="00B60577" w:rsidRPr="00446513" w:rsidRDefault="00B60577" w:rsidP="00274B8E">
      <w:pPr>
        <w:rPr>
          <w:rFonts w:ascii="Arial" w:hAnsi="Arial"/>
          <w:b/>
          <w:lang w:val="en-US"/>
        </w:rPr>
      </w:pPr>
    </w:p>
    <w:p w:rsidR="00B60577" w:rsidRPr="00446513" w:rsidRDefault="00B60577" w:rsidP="00274B8E">
      <w:pPr>
        <w:rPr>
          <w:rFonts w:ascii="Arial" w:hAnsi="Arial"/>
          <w:b/>
          <w:lang w:val="en-US"/>
        </w:rPr>
      </w:pPr>
    </w:p>
    <w:p w:rsidR="00B60577" w:rsidRPr="00446513" w:rsidRDefault="00B60577" w:rsidP="00274B8E">
      <w:pPr>
        <w:rPr>
          <w:rFonts w:ascii="Arial" w:hAnsi="Arial"/>
          <w:b/>
          <w:lang w:val="en-US"/>
        </w:rPr>
      </w:pPr>
    </w:p>
    <w:p w:rsidR="00B60577" w:rsidRPr="00446513" w:rsidRDefault="00B60577" w:rsidP="00274B8E">
      <w:pPr>
        <w:rPr>
          <w:rFonts w:ascii="Arial" w:hAnsi="Arial"/>
          <w:b/>
          <w:lang w:val="en-US"/>
        </w:rPr>
      </w:pPr>
    </w:p>
    <w:p w:rsidR="00274B8E" w:rsidRPr="00504A16" w:rsidRDefault="00274B8E" w:rsidP="00274B8E">
      <w:pPr>
        <w:rPr>
          <w:rFonts w:ascii="Arial" w:hAnsi="Arial"/>
          <w:b/>
        </w:rPr>
      </w:pPr>
      <w:r w:rsidRPr="00504A16">
        <w:rPr>
          <w:rFonts w:ascii="Arial" w:hAnsi="Arial"/>
          <w:b/>
        </w:rPr>
        <w:t>INTRODUÇÃO</w:t>
      </w:r>
    </w:p>
    <w:p w:rsidR="00274B8E" w:rsidRDefault="00274B8E" w:rsidP="00274B8E">
      <w:pPr>
        <w:spacing w:line="360" w:lineRule="auto"/>
        <w:ind w:firstLine="709"/>
        <w:jc w:val="both"/>
        <w:rPr>
          <w:rFonts w:ascii="Arial" w:hAnsi="Arial"/>
        </w:rPr>
      </w:pPr>
      <w:r>
        <w:rPr>
          <w:rFonts w:ascii="Arial" w:hAnsi="Arial"/>
        </w:rPr>
        <w:t xml:space="preserve">Segundo </w:t>
      </w:r>
      <w:r w:rsidR="00E52159">
        <w:rPr>
          <w:rFonts w:ascii="Arial" w:hAnsi="Arial"/>
        </w:rPr>
        <w:t xml:space="preserve">NEVILLE, </w:t>
      </w:r>
      <w:r w:rsidR="00E52159" w:rsidRPr="00663E71">
        <w:rPr>
          <w:rFonts w:ascii="Arial" w:hAnsi="Arial"/>
        </w:rPr>
        <w:t>ET AL</w:t>
      </w:r>
      <w:r w:rsidR="00E52159">
        <w:rPr>
          <w:rFonts w:ascii="Arial" w:hAnsi="Arial"/>
          <w:i/>
        </w:rPr>
        <w:t xml:space="preserve"> </w:t>
      </w:r>
      <w:r>
        <w:rPr>
          <w:rFonts w:ascii="Arial" w:hAnsi="Arial"/>
        </w:rPr>
        <w:t xml:space="preserve">(2009), o </w:t>
      </w:r>
      <w:proofErr w:type="spellStart"/>
      <w:r w:rsidR="00F31416">
        <w:rPr>
          <w:rFonts w:ascii="Arial" w:hAnsi="Arial"/>
        </w:rPr>
        <w:t>liquen</w:t>
      </w:r>
      <w:proofErr w:type="spellEnd"/>
      <w:r>
        <w:rPr>
          <w:rFonts w:ascii="Arial" w:hAnsi="Arial"/>
        </w:rPr>
        <w:t xml:space="preserve"> plano é uma doença dermatológica crônica, relativamente comum, que frequentemente afeta a mucosa oral. O nome da condição foi fornecido pelo médico britânico </w:t>
      </w:r>
      <w:proofErr w:type="spellStart"/>
      <w:r>
        <w:rPr>
          <w:rFonts w:ascii="Arial" w:hAnsi="Arial"/>
        </w:rPr>
        <w:t>Erasmus</w:t>
      </w:r>
      <w:proofErr w:type="spellEnd"/>
      <w:r>
        <w:rPr>
          <w:rFonts w:ascii="Arial" w:hAnsi="Arial"/>
        </w:rPr>
        <w:t xml:space="preserve"> Wilson, que comparou a condição com compostos simbióticos de algas e fungos (liquens). O termo, do </w:t>
      </w:r>
      <w:proofErr w:type="spellStart"/>
      <w:r>
        <w:rPr>
          <w:rFonts w:ascii="Arial" w:hAnsi="Arial"/>
        </w:rPr>
        <w:t>latin</w:t>
      </w:r>
      <w:proofErr w:type="spellEnd"/>
      <w:r>
        <w:rPr>
          <w:rFonts w:ascii="Arial" w:hAnsi="Arial"/>
        </w:rPr>
        <w:t xml:space="preserve">, </w:t>
      </w:r>
      <w:proofErr w:type="spellStart"/>
      <w:r>
        <w:rPr>
          <w:rFonts w:ascii="Arial" w:hAnsi="Arial"/>
          <w:i/>
        </w:rPr>
        <w:t>planus</w:t>
      </w:r>
      <w:proofErr w:type="spellEnd"/>
      <w:r>
        <w:rPr>
          <w:rFonts w:ascii="Arial" w:hAnsi="Arial"/>
          <w:i/>
        </w:rPr>
        <w:t xml:space="preserve">, </w:t>
      </w:r>
      <w:r>
        <w:rPr>
          <w:rFonts w:ascii="Arial" w:hAnsi="Arial"/>
        </w:rPr>
        <w:t xml:space="preserve">significa “plano, chato”. Ainda, segundo </w:t>
      </w:r>
      <w:r w:rsidR="00E52159">
        <w:rPr>
          <w:rFonts w:ascii="Arial" w:hAnsi="Arial"/>
        </w:rPr>
        <w:t xml:space="preserve">REGEZI, </w:t>
      </w:r>
      <w:r w:rsidR="00E52159">
        <w:rPr>
          <w:rFonts w:ascii="Arial" w:hAnsi="Arial"/>
          <w:i/>
        </w:rPr>
        <w:t>ET</w:t>
      </w:r>
      <w:r w:rsidR="00E52159" w:rsidRPr="005A3594">
        <w:rPr>
          <w:rFonts w:ascii="Arial" w:hAnsi="Arial"/>
          <w:i/>
        </w:rPr>
        <w:t xml:space="preserve"> AL</w:t>
      </w:r>
      <w:r w:rsidR="00E52159">
        <w:rPr>
          <w:rFonts w:ascii="Arial" w:hAnsi="Arial"/>
          <w:i/>
        </w:rPr>
        <w:t xml:space="preserve"> </w:t>
      </w:r>
      <w:r>
        <w:rPr>
          <w:rFonts w:ascii="Arial" w:hAnsi="Arial"/>
        </w:rPr>
        <w:t xml:space="preserve">(2000), o </w:t>
      </w:r>
      <w:proofErr w:type="spellStart"/>
      <w:r w:rsidR="00F31416">
        <w:rPr>
          <w:rFonts w:ascii="Arial" w:hAnsi="Arial"/>
        </w:rPr>
        <w:t>liquen</w:t>
      </w:r>
      <w:proofErr w:type="spellEnd"/>
      <w:r>
        <w:rPr>
          <w:rFonts w:ascii="Arial" w:hAnsi="Arial"/>
        </w:rPr>
        <w:t xml:space="preserve"> plano é uma manifestação pela qual se manifestam lesões brancas, reticulares ou em placa, ou mesmo formas erosivas ou ulceradas devido a respostas de linfócitos T às células da camada basal de epitélio.</w:t>
      </w:r>
    </w:p>
    <w:p w:rsidR="00274B8E" w:rsidRDefault="00274B8E" w:rsidP="00274B8E">
      <w:pPr>
        <w:spacing w:line="360" w:lineRule="auto"/>
        <w:jc w:val="both"/>
        <w:rPr>
          <w:rFonts w:ascii="Arial" w:hAnsi="Arial"/>
        </w:rPr>
      </w:pPr>
      <w:r>
        <w:rPr>
          <w:rFonts w:ascii="Arial" w:hAnsi="Arial"/>
        </w:rPr>
        <w:tab/>
        <w:t xml:space="preserve">Quanto </w:t>
      </w:r>
      <w:proofErr w:type="gramStart"/>
      <w:r>
        <w:rPr>
          <w:rFonts w:ascii="Arial" w:hAnsi="Arial"/>
        </w:rPr>
        <w:t>a</w:t>
      </w:r>
      <w:proofErr w:type="gramEnd"/>
      <w:r>
        <w:rPr>
          <w:rFonts w:ascii="Arial" w:hAnsi="Arial"/>
        </w:rPr>
        <w:t xml:space="preserve"> patogênese, segundo </w:t>
      </w:r>
      <w:r w:rsidR="00FB5E3D">
        <w:rPr>
          <w:rFonts w:ascii="Arial" w:eastAsia="ArialMT" w:hAnsi="Arial" w:cs="Arial"/>
          <w:lang w:eastAsia="en-US"/>
        </w:rPr>
        <w:t>EDWARDS; KELSCH</w:t>
      </w:r>
      <w:r w:rsidR="00FB5E3D" w:rsidRPr="00A4737B">
        <w:rPr>
          <w:rFonts w:ascii="Arial" w:eastAsia="ArialMT" w:hAnsi="Arial" w:cs="Arial"/>
          <w:lang w:eastAsia="en-US"/>
        </w:rPr>
        <w:t xml:space="preserve"> </w:t>
      </w:r>
      <w:r w:rsidR="008D26CB">
        <w:rPr>
          <w:rFonts w:ascii="Arial" w:eastAsia="ArialMT" w:hAnsi="Arial" w:cs="Arial"/>
          <w:lang w:eastAsia="en-US"/>
        </w:rPr>
        <w:t>(</w:t>
      </w:r>
      <w:r w:rsidRPr="00A4737B">
        <w:rPr>
          <w:rFonts w:ascii="Arial" w:eastAsia="ArialMT" w:hAnsi="Arial" w:cs="Arial"/>
          <w:lang w:eastAsia="en-US"/>
        </w:rPr>
        <w:t>2002</w:t>
      </w:r>
      <w:r w:rsidR="008D26CB">
        <w:rPr>
          <w:rFonts w:ascii="Arial" w:eastAsia="ArialMT" w:hAnsi="Arial" w:cs="Arial"/>
          <w:lang w:eastAsia="en-US"/>
        </w:rPr>
        <w:t>)</w:t>
      </w:r>
      <w:r>
        <w:rPr>
          <w:rFonts w:ascii="Arial" w:hAnsi="Arial"/>
        </w:rPr>
        <w:t>, atualmente não se conhece o agente que inicia as lesões. E</w:t>
      </w:r>
      <w:r w:rsidRPr="00A4737B">
        <w:rPr>
          <w:rFonts w:ascii="Arial" w:hAnsi="Arial"/>
        </w:rPr>
        <w:t>mbora seja considerada</w:t>
      </w:r>
      <w:r>
        <w:rPr>
          <w:rFonts w:ascii="Arial" w:hAnsi="Arial"/>
        </w:rPr>
        <w:t xml:space="preserve"> </w:t>
      </w:r>
      <w:r w:rsidRPr="00A4737B">
        <w:rPr>
          <w:rFonts w:ascii="Arial" w:hAnsi="Arial"/>
        </w:rPr>
        <w:t>como uma doença autoimune, resultante da resposta</w:t>
      </w:r>
      <w:r>
        <w:rPr>
          <w:rFonts w:ascii="Arial" w:hAnsi="Arial"/>
        </w:rPr>
        <w:t xml:space="preserve"> </w:t>
      </w:r>
      <w:r w:rsidRPr="00A4737B">
        <w:rPr>
          <w:rFonts w:ascii="Arial" w:hAnsi="Arial"/>
        </w:rPr>
        <w:t>imune mediada por células T contra antígenos ainda desconhecidos,</w:t>
      </w:r>
      <w:r>
        <w:rPr>
          <w:rFonts w:ascii="Arial" w:hAnsi="Arial"/>
        </w:rPr>
        <w:t xml:space="preserve"> </w:t>
      </w:r>
      <w:r w:rsidRPr="00A4737B">
        <w:rPr>
          <w:rFonts w:ascii="Arial" w:hAnsi="Arial"/>
        </w:rPr>
        <w:t xml:space="preserve">apresentados pelos </w:t>
      </w:r>
      <w:proofErr w:type="spellStart"/>
      <w:r w:rsidRPr="00A4737B">
        <w:rPr>
          <w:rFonts w:ascii="Arial" w:hAnsi="Arial"/>
        </w:rPr>
        <w:t>ceratinócitos</w:t>
      </w:r>
      <w:proofErr w:type="spellEnd"/>
      <w:r w:rsidRPr="00A4737B">
        <w:rPr>
          <w:rFonts w:ascii="Arial" w:hAnsi="Arial"/>
        </w:rPr>
        <w:t xml:space="preserve"> que sofrem</w:t>
      </w:r>
      <w:r>
        <w:rPr>
          <w:rFonts w:ascii="Arial" w:hAnsi="Arial"/>
        </w:rPr>
        <w:t xml:space="preserve"> </w:t>
      </w:r>
      <w:r w:rsidRPr="00A4737B">
        <w:rPr>
          <w:rFonts w:ascii="Arial" w:hAnsi="Arial"/>
        </w:rPr>
        <w:t xml:space="preserve">apoptose. As </w:t>
      </w:r>
      <w:proofErr w:type="spellStart"/>
      <w:r w:rsidRPr="00A4737B">
        <w:rPr>
          <w:rFonts w:ascii="Arial" w:hAnsi="Arial"/>
        </w:rPr>
        <w:t>citocinas</w:t>
      </w:r>
      <w:proofErr w:type="spellEnd"/>
      <w:r w:rsidRPr="00A4737B">
        <w:rPr>
          <w:rFonts w:ascii="Arial" w:hAnsi="Arial"/>
        </w:rPr>
        <w:t xml:space="preserve"> produzidas e liberadas por células</w:t>
      </w:r>
      <w:r>
        <w:rPr>
          <w:rFonts w:ascii="Arial" w:hAnsi="Arial"/>
        </w:rPr>
        <w:t xml:space="preserve"> </w:t>
      </w:r>
      <w:r w:rsidRPr="00A4737B">
        <w:rPr>
          <w:rFonts w:ascii="Arial" w:hAnsi="Arial"/>
        </w:rPr>
        <w:t>do infiltrado inflamatório do LPB têm importante ação no</w:t>
      </w:r>
      <w:r>
        <w:rPr>
          <w:rFonts w:ascii="Arial" w:hAnsi="Arial"/>
        </w:rPr>
        <w:t xml:space="preserve"> </w:t>
      </w:r>
      <w:r w:rsidRPr="00A4737B">
        <w:rPr>
          <w:rFonts w:ascii="Arial" w:hAnsi="Arial"/>
        </w:rPr>
        <w:t>recrutamento de novos linfócitos para o local da lesão e também</w:t>
      </w:r>
      <w:r>
        <w:rPr>
          <w:rFonts w:ascii="Arial" w:hAnsi="Arial"/>
        </w:rPr>
        <w:t xml:space="preserve"> </w:t>
      </w:r>
      <w:r w:rsidRPr="00A4737B">
        <w:rPr>
          <w:rFonts w:ascii="Arial" w:hAnsi="Arial"/>
        </w:rPr>
        <w:t>são capazes de estimular e inibir a produção de novas</w:t>
      </w:r>
      <w:r>
        <w:rPr>
          <w:rFonts w:ascii="Arial" w:hAnsi="Arial"/>
        </w:rPr>
        <w:t xml:space="preserve"> </w:t>
      </w:r>
      <w:proofErr w:type="spellStart"/>
      <w:r w:rsidRPr="00A4737B">
        <w:rPr>
          <w:rFonts w:ascii="Arial" w:hAnsi="Arial"/>
        </w:rPr>
        <w:t>citocinas</w:t>
      </w:r>
      <w:proofErr w:type="spellEnd"/>
      <w:r w:rsidRPr="00A4737B">
        <w:rPr>
          <w:rFonts w:ascii="Arial" w:hAnsi="Arial"/>
        </w:rPr>
        <w:t>, sendo essenciais para exacerbação e perpetuação</w:t>
      </w:r>
      <w:r>
        <w:rPr>
          <w:rFonts w:ascii="Arial" w:hAnsi="Arial"/>
        </w:rPr>
        <w:t xml:space="preserve"> </w:t>
      </w:r>
      <w:r w:rsidRPr="00A4737B">
        <w:rPr>
          <w:rFonts w:ascii="Arial" w:hAnsi="Arial"/>
        </w:rPr>
        <w:t>do LPB</w:t>
      </w:r>
      <w:r>
        <w:rPr>
          <w:rFonts w:ascii="Arial" w:hAnsi="Arial"/>
        </w:rPr>
        <w:t xml:space="preserve">. A relação de tensão ou ansiedade e desenvolvimento de </w:t>
      </w:r>
      <w:proofErr w:type="spellStart"/>
      <w:r w:rsidR="00F31416">
        <w:rPr>
          <w:rFonts w:ascii="Arial" w:hAnsi="Arial"/>
        </w:rPr>
        <w:t>liquen</w:t>
      </w:r>
      <w:proofErr w:type="spellEnd"/>
      <w:r w:rsidR="002560AC">
        <w:rPr>
          <w:rFonts w:ascii="Arial" w:hAnsi="Arial"/>
        </w:rPr>
        <w:t xml:space="preserve"> plano, também </w:t>
      </w:r>
      <w:proofErr w:type="gramStart"/>
      <w:r w:rsidR="002560AC">
        <w:rPr>
          <w:rFonts w:ascii="Arial" w:hAnsi="Arial"/>
        </w:rPr>
        <w:t>é controvers</w:t>
      </w:r>
      <w:r>
        <w:rPr>
          <w:rFonts w:ascii="Arial" w:hAnsi="Arial"/>
        </w:rPr>
        <w:t>a</w:t>
      </w:r>
      <w:proofErr w:type="gramEnd"/>
      <w:r>
        <w:rPr>
          <w:rFonts w:ascii="Arial" w:hAnsi="Arial"/>
        </w:rPr>
        <w:t xml:space="preserve">, e a maioria dos casões citados parece ser anedótica. </w:t>
      </w:r>
    </w:p>
    <w:p w:rsidR="00274B8E" w:rsidRDefault="00274B8E" w:rsidP="00274B8E">
      <w:pPr>
        <w:autoSpaceDE w:val="0"/>
        <w:autoSpaceDN w:val="0"/>
        <w:adjustRightInd w:val="0"/>
        <w:spacing w:line="360" w:lineRule="auto"/>
        <w:ind w:firstLine="709"/>
        <w:jc w:val="both"/>
        <w:rPr>
          <w:rFonts w:ascii="Arial" w:eastAsia="Calibri" w:hAnsi="Arial" w:cs="Arial"/>
          <w:lang w:eastAsia="en-US"/>
        </w:rPr>
      </w:pPr>
      <w:r w:rsidRPr="00BA26DA">
        <w:rPr>
          <w:rFonts w:ascii="Arial" w:eastAsia="Calibri" w:hAnsi="Arial" w:cs="Arial"/>
          <w:lang w:eastAsia="en-US"/>
        </w:rPr>
        <w:t xml:space="preserve">As primeiras características histológicas de </w:t>
      </w:r>
      <w:proofErr w:type="spellStart"/>
      <w:r w:rsidR="00F31416">
        <w:rPr>
          <w:rFonts w:ascii="Arial" w:eastAsia="Calibri" w:hAnsi="Arial" w:cs="Arial"/>
          <w:lang w:eastAsia="en-US"/>
        </w:rPr>
        <w:t>liquen</w:t>
      </w:r>
      <w:proofErr w:type="spellEnd"/>
      <w:r w:rsidRPr="00BA26DA">
        <w:rPr>
          <w:rFonts w:ascii="Arial" w:eastAsia="Calibri" w:hAnsi="Arial" w:cs="Arial"/>
          <w:lang w:eastAsia="en-US"/>
        </w:rPr>
        <w:t xml:space="preserve"> plano bucal foram descritas por </w:t>
      </w:r>
      <w:r w:rsidR="0071501C" w:rsidRPr="00BA26DA">
        <w:rPr>
          <w:rFonts w:ascii="Arial" w:eastAsia="Calibri" w:hAnsi="Arial" w:cs="Arial"/>
          <w:lang w:eastAsia="en-US"/>
        </w:rPr>
        <w:t>DUBREUILL</w:t>
      </w:r>
      <w:r w:rsidRPr="00BA26DA">
        <w:rPr>
          <w:rFonts w:ascii="Arial" w:eastAsia="Calibri" w:hAnsi="Arial" w:cs="Arial"/>
          <w:lang w:eastAsia="en-US"/>
        </w:rPr>
        <w:t xml:space="preserve"> em 1906, sendo similares às de </w:t>
      </w:r>
      <w:proofErr w:type="spellStart"/>
      <w:r w:rsidR="00F31416">
        <w:rPr>
          <w:rFonts w:ascii="Arial" w:eastAsia="Calibri" w:hAnsi="Arial" w:cs="Arial"/>
          <w:lang w:eastAsia="en-US"/>
        </w:rPr>
        <w:t>liquen</w:t>
      </w:r>
      <w:proofErr w:type="spellEnd"/>
      <w:r w:rsidRPr="00BA26DA">
        <w:rPr>
          <w:rFonts w:ascii="Arial" w:eastAsia="Calibri" w:hAnsi="Arial" w:cs="Arial"/>
          <w:lang w:eastAsia="en-US"/>
        </w:rPr>
        <w:t xml:space="preserve"> plano cutâneo e não sendo possível </w:t>
      </w:r>
      <w:proofErr w:type="gramStart"/>
      <w:r w:rsidRPr="00BA26DA">
        <w:rPr>
          <w:rFonts w:ascii="Arial" w:eastAsia="Calibri" w:hAnsi="Arial" w:cs="Arial"/>
          <w:lang w:eastAsia="en-US"/>
        </w:rPr>
        <w:t>distingui-las</w:t>
      </w:r>
      <w:proofErr w:type="gramEnd"/>
      <w:r w:rsidRPr="00BA26DA">
        <w:rPr>
          <w:rFonts w:ascii="Arial" w:eastAsia="Calibri" w:hAnsi="Arial" w:cs="Arial"/>
          <w:lang w:eastAsia="en-US"/>
        </w:rPr>
        <w:t xml:space="preserve"> das reações </w:t>
      </w:r>
      <w:proofErr w:type="spellStart"/>
      <w:r w:rsidRPr="00BA26DA">
        <w:rPr>
          <w:rFonts w:ascii="Arial" w:eastAsia="Calibri" w:hAnsi="Arial" w:cs="Arial"/>
          <w:lang w:eastAsia="en-US"/>
        </w:rPr>
        <w:t>liquenóides</w:t>
      </w:r>
      <w:proofErr w:type="spellEnd"/>
      <w:r w:rsidRPr="00BA26DA">
        <w:rPr>
          <w:rFonts w:ascii="Arial" w:eastAsia="Calibri" w:hAnsi="Arial" w:cs="Arial"/>
          <w:lang w:eastAsia="en-US"/>
        </w:rPr>
        <w:t xml:space="preserve"> bucais (</w:t>
      </w:r>
      <w:r w:rsidR="00FB5E3D" w:rsidRPr="00BA26DA">
        <w:rPr>
          <w:rFonts w:ascii="Arial" w:eastAsia="Calibri" w:hAnsi="Arial" w:cs="Arial"/>
          <w:lang w:eastAsia="en-US"/>
        </w:rPr>
        <w:t xml:space="preserve">JUNGELL, 1991, KARATSIDIS </w:t>
      </w:r>
      <w:r w:rsidR="00FB5E3D" w:rsidRPr="00FB5E3D">
        <w:rPr>
          <w:rFonts w:ascii="Arial" w:eastAsia="Calibri" w:hAnsi="Arial" w:cs="Arial"/>
          <w:iCs/>
          <w:lang w:eastAsia="en-US"/>
        </w:rPr>
        <w:t>ET AL</w:t>
      </w:r>
      <w:r w:rsidRPr="00BA26DA">
        <w:rPr>
          <w:rFonts w:ascii="Arial" w:eastAsia="Calibri" w:hAnsi="Arial" w:cs="Arial"/>
          <w:lang w:eastAsia="en-US"/>
        </w:rPr>
        <w:t>, 2003).</w:t>
      </w:r>
      <w:r>
        <w:rPr>
          <w:rFonts w:ascii="Arial" w:eastAsia="Calibri" w:hAnsi="Arial" w:cs="Arial"/>
          <w:lang w:eastAsia="en-US"/>
        </w:rPr>
        <w:t xml:space="preserve"> Tais reações, segundo </w:t>
      </w:r>
      <w:r w:rsidR="00FB5E3D">
        <w:rPr>
          <w:rFonts w:ascii="Arial" w:eastAsia="Calibri" w:hAnsi="Arial" w:cs="Arial"/>
          <w:lang w:eastAsia="en-US"/>
        </w:rPr>
        <w:t xml:space="preserve">NEVILLE </w:t>
      </w:r>
      <w:r w:rsidR="00FB5E3D" w:rsidRPr="00FB5E3D">
        <w:rPr>
          <w:rFonts w:ascii="Arial" w:eastAsia="Calibri" w:hAnsi="Arial" w:cs="Arial"/>
          <w:lang w:eastAsia="en-US"/>
        </w:rPr>
        <w:t>ET AL</w:t>
      </w:r>
      <w:r w:rsidR="00FB5E3D">
        <w:rPr>
          <w:rFonts w:ascii="Arial" w:eastAsia="Calibri" w:hAnsi="Arial" w:cs="Arial"/>
          <w:lang w:eastAsia="en-US"/>
        </w:rPr>
        <w:t xml:space="preserve"> </w:t>
      </w:r>
      <w:r w:rsidR="002560AC">
        <w:rPr>
          <w:rFonts w:ascii="Arial" w:eastAsia="Calibri" w:hAnsi="Arial" w:cs="Arial"/>
          <w:lang w:eastAsia="en-US"/>
        </w:rPr>
        <w:t xml:space="preserve">(2009), </w:t>
      </w:r>
      <w:proofErr w:type="gramStart"/>
      <w:r w:rsidR="002560AC">
        <w:rPr>
          <w:rFonts w:ascii="Arial" w:eastAsia="Calibri" w:hAnsi="Arial" w:cs="Arial"/>
          <w:lang w:eastAsia="en-US"/>
        </w:rPr>
        <w:t>pode ser induzida</w:t>
      </w:r>
      <w:proofErr w:type="gramEnd"/>
      <w:r>
        <w:rPr>
          <w:rFonts w:ascii="Arial" w:eastAsia="Calibri" w:hAnsi="Arial" w:cs="Arial"/>
          <w:lang w:eastAsia="en-US"/>
        </w:rPr>
        <w:t xml:space="preserve"> por uma variedade de medicamentos podendo ser similares tanto </w:t>
      </w:r>
      <w:proofErr w:type="spellStart"/>
      <w:r>
        <w:rPr>
          <w:rFonts w:ascii="Arial" w:eastAsia="Calibri" w:hAnsi="Arial" w:cs="Arial"/>
          <w:lang w:eastAsia="en-US"/>
        </w:rPr>
        <w:t>histoligicamente</w:t>
      </w:r>
      <w:proofErr w:type="spellEnd"/>
      <w:r>
        <w:rPr>
          <w:rFonts w:ascii="Arial" w:eastAsia="Calibri" w:hAnsi="Arial" w:cs="Arial"/>
          <w:lang w:eastAsia="en-US"/>
        </w:rPr>
        <w:t xml:space="preserve"> quanto clinicamente. </w:t>
      </w:r>
    </w:p>
    <w:p w:rsidR="00274B8E" w:rsidRDefault="00274B8E" w:rsidP="00274B8E">
      <w:pPr>
        <w:autoSpaceDE w:val="0"/>
        <w:autoSpaceDN w:val="0"/>
        <w:adjustRightInd w:val="0"/>
        <w:spacing w:line="360" w:lineRule="auto"/>
        <w:ind w:firstLine="709"/>
        <w:jc w:val="both"/>
        <w:rPr>
          <w:rFonts w:ascii="Arial" w:eastAsia="Calibri" w:hAnsi="Arial" w:cs="Arial"/>
          <w:lang w:eastAsia="en-US"/>
        </w:rPr>
      </w:pPr>
      <w:r w:rsidRPr="00BA26DA">
        <w:rPr>
          <w:rFonts w:ascii="Arial" w:eastAsia="Calibri" w:hAnsi="Arial" w:cs="Arial"/>
          <w:lang w:eastAsia="en-US"/>
        </w:rPr>
        <w:t xml:space="preserve">O </w:t>
      </w:r>
      <w:proofErr w:type="spellStart"/>
      <w:r w:rsidR="00F31416">
        <w:rPr>
          <w:rFonts w:ascii="Arial" w:eastAsia="Calibri" w:hAnsi="Arial" w:cs="Arial"/>
          <w:lang w:eastAsia="en-US"/>
        </w:rPr>
        <w:t>liquen</w:t>
      </w:r>
      <w:proofErr w:type="spellEnd"/>
      <w:r w:rsidRPr="00BA26DA">
        <w:rPr>
          <w:rFonts w:ascii="Arial" w:eastAsia="Calibri" w:hAnsi="Arial" w:cs="Arial"/>
          <w:lang w:eastAsia="en-US"/>
        </w:rPr>
        <w:t xml:space="preserve"> plano, histologicamente, apresenta superfície epitelial ortoqueratinizada ou </w:t>
      </w:r>
      <w:proofErr w:type="spellStart"/>
      <w:r w:rsidRPr="00BA26DA">
        <w:rPr>
          <w:rFonts w:ascii="Arial" w:eastAsia="Calibri" w:hAnsi="Arial" w:cs="Arial"/>
          <w:lang w:eastAsia="en-US"/>
        </w:rPr>
        <w:t>paraqueratinizada</w:t>
      </w:r>
      <w:proofErr w:type="spellEnd"/>
      <w:r w:rsidRPr="00BA26DA">
        <w:rPr>
          <w:rFonts w:ascii="Arial" w:eastAsia="Calibri" w:hAnsi="Arial" w:cs="Arial"/>
          <w:lang w:eastAsia="en-US"/>
        </w:rPr>
        <w:t xml:space="preserve">, com graus variáveis de espessura do estrato granuloso e espinhoso, degeneração ou liquefação da camada basal do epitélio. </w:t>
      </w:r>
      <w:proofErr w:type="gramStart"/>
      <w:r w:rsidRPr="00BA26DA">
        <w:rPr>
          <w:rFonts w:ascii="Arial" w:eastAsia="Calibri" w:hAnsi="Arial" w:cs="Arial"/>
          <w:lang w:eastAsia="en-US"/>
        </w:rPr>
        <w:t>As papilas epiteliais podem es</w:t>
      </w:r>
      <w:r w:rsidR="002560AC">
        <w:rPr>
          <w:rFonts w:ascii="Arial" w:eastAsia="Calibri" w:hAnsi="Arial" w:cs="Arial"/>
          <w:lang w:eastAsia="en-US"/>
        </w:rPr>
        <w:t xml:space="preserve">tar ausentes ou </w:t>
      </w:r>
      <w:proofErr w:type="spellStart"/>
      <w:r w:rsidR="002560AC">
        <w:rPr>
          <w:rFonts w:ascii="Arial" w:eastAsia="Calibri" w:hAnsi="Arial" w:cs="Arial"/>
          <w:lang w:eastAsia="en-US"/>
        </w:rPr>
        <w:t>hiperplasiadas</w:t>
      </w:r>
      <w:proofErr w:type="spellEnd"/>
      <w:r w:rsidR="002560AC">
        <w:rPr>
          <w:rFonts w:ascii="Arial" w:eastAsia="Calibri" w:hAnsi="Arial" w:cs="Arial"/>
          <w:lang w:eastAsia="en-US"/>
        </w:rPr>
        <w:t xml:space="preserve">, </w:t>
      </w:r>
      <w:r w:rsidRPr="00BA26DA">
        <w:rPr>
          <w:rFonts w:ascii="Arial" w:eastAsia="Calibri" w:hAnsi="Arial" w:cs="Arial"/>
          <w:lang w:eastAsia="en-US"/>
        </w:rPr>
        <w:t>apresentando aspecto clássico de “dentes em serra”</w:t>
      </w:r>
      <w:r w:rsidR="00D668E5">
        <w:rPr>
          <w:rFonts w:ascii="Arial" w:eastAsia="Calibri" w:hAnsi="Arial" w:cs="Arial"/>
          <w:lang w:eastAsia="en-US"/>
        </w:rPr>
        <w:t xml:space="preserve"> </w:t>
      </w:r>
      <w:r w:rsidRPr="00BA26DA">
        <w:rPr>
          <w:rFonts w:ascii="Arial" w:eastAsia="Calibri" w:hAnsi="Arial" w:cs="Arial"/>
          <w:lang w:eastAsia="en-US"/>
        </w:rPr>
        <w:t>serrilhadas)</w:t>
      </w:r>
      <w:proofErr w:type="gramEnd"/>
      <w:r w:rsidRPr="00BA26DA">
        <w:rPr>
          <w:rFonts w:ascii="Arial" w:eastAsia="Calibri" w:hAnsi="Arial" w:cs="Arial"/>
          <w:lang w:eastAsia="en-US"/>
        </w:rPr>
        <w:t>.</w:t>
      </w:r>
      <w:r>
        <w:rPr>
          <w:rFonts w:ascii="Arial" w:eastAsia="Calibri" w:hAnsi="Arial" w:cs="Arial"/>
          <w:lang w:eastAsia="en-US"/>
        </w:rPr>
        <w:t xml:space="preserve"> </w:t>
      </w:r>
      <w:proofErr w:type="spellStart"/>
      <w:r w:rsidRPr="00BA26DA">
        <w:rPr>
          <w:rFonts w:ascii="Arial" w:eastAsia="Calibri" w:hAnsi="Arial" w:cs="Arial"/>
          <w:lang w:eastAsia="en-US"/>
        </w:rPr>
        <w:t>Subepitelialmente</w:t>
      </w:r>
      <w:proofErr w:type="spellEnd"/>
      <w:r w:rsidRPr="00BA26DA">
        <w:rPr>
          <w:rFonts w:ascii="Arial" w:eastAsia="Calibri" w:hAnsi="Arial" w:cs="Arial"/>
          <w:lang w:eastAsia="en-US"/>
        </w:rPr>
        <w:t xml:space="preserve"> encontramos um denso infiltrado mononuclear, disposto</w:t>
      </w:r>
      <w:r w:rsidR="002560AC">
        <w:rPr>
          <w:rFonts w:ascii="Arial" w:eastAsia="Calibri" w:hAnsi="Arial" w:cs="Arial"/>
          <w:lang w:eastAsia="en-US"/>
        </w:rPr>
        <w:t xml:space="preserve"> </w:t>
      </w:r>
      <w:r w:rsidRPr="00BA26DA">
        <w:rPr>
          <w:rFonts w:ascii="Arial" w:eastAsia="Calibri" w:hAnsi="Arial" w:cs="Arial"/>
          <w:lang w:eastAsia="en-US"/>
        </w:rPr>
        <w:t>em banda, contendo macrófagos e linfócitos (</w:t>
      </w:r>
      <w:r w:rsidR="00FB5E3D" w:rsidRPr="00BA26DA">
        <w:rPr>
          <w:rFonts w:ascii="Arial" w:eastAsia="Calibri" w:hAnsi="Arial" w:cs="Arial"/>
          <w:lang w:eastAsia="en-US"/>
        </w:rPr>
        <w:t xml:space="preserve">ANDREASEN, 1968; DUSEK </w:t>
      </w:r>
      <w:r w:rsidR="00FB5E3D" w:rsidRPr="00FB5E3D">
        <w:rPr>
          <w:rFonts w:ascii="Arial" w:eastAsia="Calibri" w:hAnsi="Arial" w:cs="Arial"/>
          <w:iCs/>
          <w:lang w:eastAsia="en-US"/>
        </w:rPr>
        <w:t>ET</w:t>
      </w:r>
      <w:proofErr w:type="gramStart"/>
      <w:r w:rsidR="00FB5E3D" w:rsidRPr="00FB5E3D">
        <w:rPr>
          <w:rFonts w:ascii="Arial" w:eastAsia="Calibri" w:hAnsi="Arial" w:cs="Arial"/>
          <w:iCs/>
          <w:lang w:eastAsia="en-US"/>
        </w:rPr>
        <w:t xml:space="preserve">  </w:t>
      </w:r>
      <w:proofErr w:type="gramEnd"/>
      <w:r w:rsidR="00FB5E3D" w:rsidRPr="00FB5E3D">
        <w:rPr>
          <w:rFonts w:ascii="Arial" w:eastAsia="Calibri" w:hAnsi="Arial" w:cs="Arial"/>
          <w:iCs/>
          <w:lang w:eastAsia="en-US"/>
        </w:rPr>
        <w:t>AL</w:t>
      </w:r>
      <w:r w:rsidR="00FB5E3D" w:rsidRPr="00BA26DA">
        <w:rPr>
          <w:rFonts w:ascii="Arial" w:eastAsia="Calibri" w:hAnsi="Arial" w:cs="Arial"/>
          <w:lang w:eastAsia="en-US"/>
        </w:rPr>
        <w:t xml:space="preserve">., 1982; JUNGELL </w:t>
      </w:r>
      <w:r w:rsidR="00FB5E3D" w:rsidRPr="00FB5E3D">
        <w:rPr>
          <w:rFonts w:ascii="Arial" w:eastAsia="Calibri" w:hAnsi="Arial" w:cs="Arial"/>
          <w:iCs/>
          <w:lang w:eastAsia="en-US"/>
        </w:rPr>
        <w:t>ET AL</w:t>
      </w:r>
      <w:r w:rsidR="00FB5E3D" w:rsidRPr="00BA26DA">
        <w:rPr>
          <w:rFonts w:ascii="Arial" w:eastAsia="Calibri" w:hAnsi="Arial" w:cs="Arial"/>
          <w:lang w:eastAsia="en-US"/>
        </w:rPr>
        <w:t>.,1984; SCULLY &amp; EL-</w:t>
      </w:r>
      <w:r w:rsidR="00FB5E3D" w:rsidRPr="00BA26DA">
        <w:rPr>
          <w:rFonts w:ascii="Arial" w:eastAsia="Calibri" w:hAnsi="Arial" w:cs="Arial"/>
          <w:lang w:eastAsia="en-US"/>
        </w:rPr>
        <w:lastRenderedPageBreak/>
        <w:t xml:space="preserve">KOM, 1985; GREER </w:t>
      </w:r>
      <w:r w:rsidR="00FB5E3D" w:rsidRPr="00FB5E3D">
        <w:rPr>
          <w:rFonts w:ascii="Arial" w:eastAsia="Calibri" w:hAnsi="Arial" w:cs="Arial"/>
          <w:iCs/>
          <w:lang w:eastAsia="en-US"/>
        </w:rPr>
        <w:t>ET AL</w:t>
      </w:r>
      <w:r w:rsidR="00FB5E3D" w:rsidRPr="00BA26DA">
        <w:rPr>
          <w:rFonts w:ascii="Arial" w:eastAsia="Calibri" w:hAnsi="Arial" w:cs="Arial"/>
          <w:lang w:eastAsia="en-US"/>
        </w:rPr>
        <w:t xml:space="preserve">., 1999, KARATSAIDIS </w:t>
      </w:r>
      <w:r w:rsidR="00FB5E3D" w:rsidRPr="00FB5E3D">
        <w:rPr>
          <w:rFonts w:ascii="Arial" w:eastAsia="Calibri" w:hAnsi="Arial" w:cs="Arial"/>
          <w:iCs/>
          <w:lang w:eastAsia="en-US"/>
        </w:rPr>
        <w:t>ET AL</w:t>
      </w:r>
      <w:r w:rsidR="00FB5E3D" w:rsidRPr="00BA26DA">
        <w:rPr>
          <w:rFonts w:ascii="Arial" w:eastAsia="Calibri" w:hAnsi="Arial" w:cs="Arial"/>
          <w:lang w:eastAsia="en-US"/>
        </w:rPr>
        <w:t>, 2003</w:t>
      </w:r>
      <w:r w:rsidRPr="00BA26DA">
        <w:rPr>
          <w:rFonts w:ascii="Arial" w:eastAsia="Calibri" w:hAnsi="Arial" w:cs="Arial"/>
          <w:lang w:eastAsia="en-US"/>
        </w:rPr>
        <w:t>).</w:t>
      </w:r>
      <w:r>
        <w:rPr>
          <w:rFonts w:ascii="Arial" w:eastAsia="Calibri" w:hAnsi="Arial" w:cs="Arial"/>
          <w:lang w:eastAsia="en-US"/>
        </w:rPr>
        <w:t xml:space="preserve"> </w:t>
      </w:r>
      <w:r w:rsidR="00FB5E3D" w:rsidRPr="00BA26DA">
        <w:rPr>
          <w:rFonts w:ascii="Arial" w:eastAsia="Calibri" w:hAnsi="Arial" w:cs="Arial"/>
          <w:lang w:eastAsia="en-US"/>
        </w:rPr>
        <w:t>RINAGGIO ET</w:t>
      </w:r>
      <w:r w:rsidR="00FB5E3D">
        <w:rPr>
          <w:rFonts w:ascii="Arial" w:eastAsia="Calibri" w:hAnsi="Arial" w:cs="Arial"/>
          <w:lang w:eastAsia="en-US"/>
        </w:rPr>
        <w:t xml:space="preserve"> AL</w:t>
      </w:r>
      <w:r w:rsidR="00FB5E3D" w:rsidRPr="00BA26DA">
        <w:rPr>
          <w:rFonts w:ascii="Arial" w:eastAsia="Calibri" w:hAnsi="Arial" w:cs="Arial"/>
          <w:lang w:eastAsia="en-US"/>
        </w:rPr>
        <w:t xml:space="preserve"> </w:t>
      </w:r>
      <w:r w:rsidRPr="00BA26DA">
        <w:rPr>
          <w:rFonts w:ascii="Arial" w:eastAsia="Calibri" w:hAnsi="Arial" w:cs="Arial"/>
          <w:lang w:eastAsia="en-US"/>
        </w:rPr>
        <w:t>(1999) observaram que a separação entre a interface dos tecidos</w:t>
      </w:r>
      <w:r>
        <w:rPr>
          <w:rFonts w:ascii="Arial" w:eastAsia="Calibri" w:hAnsi="Arial" w:cs="Arial"/>
          <w:lang w:eastAsia="en-US"/>
        </w:rPr>
        <w:t xml:space="preserve"> </w:t>
      </w:r>
      <w:proofErr w:type="spellStart"/>
      <w:r w:rsidRPr="00BA26DA">
        <w:rPr>
          <w:rFonts w:ascii="Arial" w:eastAsia="Calibri" w:hAnsi="Arial" w:cs="Arial"/>
          <w:lang w:eastAsia="en-US"/>
        </w:rPr>
        <w:t>conjuntivo-epitelial</w:t>
      </w:r>
      <w:proofErr w:type="spellEnd"/>
      <w:r w:rsidRPr="00BA26DA">
        <w:rPr>
          <w:rFonts w:ascii="Arial" w:eastAsia="Calibri" w:hAnsi="Arial" w:cs="Arial"/>
          <w:lang w:eastAsia="en-US"/>
        </w:rPr>
        <w:t xml:space="preserve"> é característica na forma de </w:t>
      </w:r>
      <w:proofErr w:type="spellStart"/>
      <w:r w:rsidR="00F31416">
        <w:rPr>
          <w:rFonts w:ascii="Arial" w:eastAsia="Calibri" w:hAnsi="Arial" w:cs="Arial"/>
          <w:lang w:eastAsia="en-US"/>
        </w:rPr>
        <w:t>liquen</w:t>
      </w:r>
      <w:proofErr w:type="spellEnd"/>
      <w:r w:rsidRPr="00BA26DA">
        <w:rPr>
          <w:rFonts w:ascii="Arial" w:eastAsia="Calibri" w:hAnsi="Arial" w:cs="Arial"/>
          <w:lang w:eastAsia="en-US"/>
        </w:rPr>
        <w:t xml:space="preserve"> plano erosivo.</w:t>
      </w:r>
      <w:r>
        <w:rPr>
          <w:rFonts w:ascii="Arial" w:eastAsia="Calibri" w:hAnsi="Arial" w:cs="Arial"/>
          <w:lang w:eastAsia="en-US"/>
        </w:rPr>
        <w:t xml:space="preserve"> </w:t>
      </w:r>
      <w:r w:rsidRPr="00BA26DA">
        <w:rPr>
          <w:rFonts w:ascii="Arial" w:eastAsia="Calibri" w:hAnsi="Arial" w:cs="Arial"/>
          <w:lang w:eastAsia="en-US"/>
        </w:rPr>
        <w:t xml:space="preserve">Segundo </w:t>
      </w:r>
      <w:r w:rsidR="00FB5E3D" w:rsidRPr="00BA26DA">
        <w:rPr>
          <w:rFonts w:ascii="Arial" w:eastAsia="Calibri" w:hAnsi="Arial" w:cs="Arial"/>
          <w:lang w:eastAsia="en-US"/>
        </w:rPr>
        <w:t>HIROT ET AL</w:t>
      </w:r>
      <w:r w:rsidRPr="00BA26DA">
        <w:rPr>
          <w:rFonts w:ascii="Arial" w:eastAsia="Calibri" w:hAnsi="Arial" w:cs="Arial"/>
          <w:lang w:eastAsia="en-US"/>
        </w:rPr>
        <w:t xml:space="preserve"> (2002) um dos achados histológicos característicos destas lesões é a</w:t>
      </w:r>
      <w:r>
        <w:rPr>
          <w:rFonts w:ascii="Arial" w:eastAsia="Calibri" w:hAnsi="Arial" w:cs="Arial"/>
          <w:lang w:eastAsia="en-US"/>
        </w:rPr>
        <w:t xml:space="preserve"> </w:t>
      </w:r>
      <w:r w:rsidRPr="00BA26DA">
        <w:rPr>
          <w:rFonts w:ascii="Arial" w:eastAsia="Calibri" w:hAnsi="Arial" w:cs="Arial"/>
          <w:lang w:eastAsia="en-US"/>
        </w:rPr>
        <w:t>destruição da camada de células basais, sendo que alterações na proliferação, reparo e</w:t>
      </w:r>
      <w:r>
        <w:rPr>
          <w:rFonts w:ascii="Arial" w:eastAsia="Calibri" w:hAnsi="Arial" w:cs="Arial"/>
          <w:lang w:eastAsia="en-US"/>
        </w:rPr>
        <w:t xml:space="preserve"> </w:t>
      </w:r>
      <w:r w:rsidRPr="00BA26DA">
        <w:rPr>
          <w:rFonts w:ascii="Arial" w:eastAsia="Calibri" w:hAnsi="Arial" w:cs="Arial"/>
          <w:lang w:eastAsia="en-US"/>
        </w:rPr>
        <w:t>morte celular, ocorrem no epitélio da mucosa agredida.</w:t>
      </w:r>
    </w:p>
    <w:p w:rsidR="00274B8E" w:rsidRDefault="002560AC" w:rsidP="00274B8E">
      <w:pPr>
        <w:autoSpaceDE w:val="0"/>
        <w:autoSpaceDN w:val="0"/>
        <w:adjustRightInd w:val="0"/>
        <w:spacing w:line="360" w:lineRule="auto"/>
        <w:ind w:firstLine="709"/>
        <w:jc w:val="both"/>
        <w:rPr>
          <w:rFonts w:ascii="Arial" w:eastAsia="Calibri" w:hAnsi="Arial" w:cs="Arial"/>
          <w:lang w:eastAsia="en-US"/>
        </w:rPr>
      </w:pPr>
      <w:r>
        <w:rPr>
          <w:rFonts w:ascii="Arial" w:eastAsia="Calibri" w:hAnsi="Arial" w:cs="Arial"/>
          <w:lang w:eastAsia="en-US"/>
        </w:rPr>
        <w:t xml:space="preserve">Tipicamente, </w:t>
      </w:r>
      <w:proofErr w:type="gramStart"/>
      <w:r>
        <w:rPr>
          <w:rFonts w:ascii="Arial" w:eastAsia="Calibri" w:hAnsi="Arial" w:cs="Arial"/>
          <w:lang w:eastAsia="en-US"/>
        </w:rPr>
        <w:t xml:space="preserve">o </w:t>
      </w:r>
      <w:proofErr w:type="spellStart"/>
      <w:r w:rsidR="00F31416">
        <w:rPr>
          <w:rFonts w:ascii="Arial" w:eastAsia="Calibri" w:hAnsi="Arial" w:cs="Arial"/>
          <w:lang w:eastAsia="en-US"/>
        </w:rPr>
        <w:t>Liquen</w:t>
      </w:r>
      <w:proofErr w:type="spellEnd"/>
      <w:r>
        <w:rPr>
          <w:rFonts w:ascii="Arial" w:eastAsia="Calibri" w:hAnsi="Arial" w:cs="Arial"/>
          <w:lang w:eastAsia="en-US"/>
        </w:rPr>
        <w:t xml:space="preserve"> Plano </w:t>
      </w:r>
      <w:r w:rsidR="00274B8E" w:rsidRPr="0074698E">
        <w:rPr>
          <w:rFonts w:ascii="Arial" w:eastAsia="Calibri" w:hAnsi="Arial" w:cs="Arial"/>
          <w:lang w:eastAsia="en-US"/>
        </w:rPr>
        <w:t>afeta</w:t>
      </w:r>
      <w:proofErr w:type="gramEnd"/>
      <w:r w:rsidR="00274B8E" w:rsidRPr="0074698E">
        <w:rPr>
          <w:rFonts w:ascii="Arial" w:eastAsia="Calibri" w:hAnsi="Arial" w:cs="Arial"/>
          <w:lang w:eastAsia="en-US"/>
        </w:rPr>
        <w:t xml:space="preserve"> homens e mulheres de meia idade. A maioria dos pacientes não percebe o</w:t>
      </w:r>
      <w:r w:rsidR="00274B8E">
        <w:rPr>
          <w:rFonts w:ascii="Arial" w:eastAsia="Calibri" w:hAnsi="Arial" w:cs="Arial"/>
          <w:lang w:eastAsia="en-US"/>
        </w:rPr>
        <w:t xml:space="preserve"> </w:t>
      </w:r>
      <w:proofErr w:type="spellStart"/>
      <w:r w:rsidR="00F31416">
        <w:rPr>
          <w:rFonts w:ascii="Arial" w:eastAsia="Calibri" w:hAnsi="Arial" w:cs="Arial"/>
          <w:lang w:eastAsia="en-US"/>
        </w:rPr>
        <w:t>Liquen</w:t>
      </w:r>
      <w:proofErr w:type="spellEnd"/>
      <w:r w:rsidR="00274B8E" w:rsidRPr="0074698E">
        <w:rPr>
          <w:rFonts w:ascii="Arial" w:eastAsia="Calibri" w:hAnsi="Arial" w:cs="Arial"/>
          <w:lang w:eastAsia="en-US"/>
        </w:rPr>
        <w:t xml:space="preserve"> Plano bucal, exceto os tipos erosivos ou </w:t>
      </w:r>
      <w:proofErr w:type="spellStart"/>
      <w:r w:rsidR="00274B8E" w:rsidRPr="0074698E">
        <w:rPr>
          <w:rFonts w:ascii="Arial" w:eastAsia="Calibri" w:hAnsi="Arial" w:cs="Arial"/>
          <w:lang w:eastAsia="en-US"/>
        </w:rPr>
        <w:t>atróficos</w:t>
      </w:r>
      <w:proofErr w:type="spellEnd"/>
      <w:r w:rsidR="00274B8E" w:rsidRPr="0074698E">
        <w:rPr>
          <w:rFonts w:ascii="Arial" w:eastAsia="Calibri" w:hAnsi="Arial" w:cs="Arial"/>
          <w:lang w:eastAsia="en-US"/>
        </w:rPr>
        <w:t>, casos em que o paci</w:t>
      </w:r>
      <w:r w:rsidR="008D26CB">
        <w:rPr>
          <w:rFonts w:ascii="Arial" w:eastAsia="Calibri" w:hAnsi="Arial" w:cs="Arial"/>
          <w:lang w:eastAsia="en-US"/>
        </w:rPr>
        <w:t xml:space="preserve">ente sente dor no local afetado </w:t>
      </w:r>
      <w:r w:rsidR="00274B8E" w:rsidRPr="0074698E">
        <w:rPr>
          <w:rFonts w:ascii="Arial" w:eastAsia="Calibri" w:hAnsi="Arial" w:cs="Arial"/>
          <w:lang w:eastAsia="en-US"/>
        </w:rPr>
        <w:t xml:space="preserve">(REGEZI </w:t>
      </w:r>
      <w:r w:rsidR="00663E71">
        <w:rPr>
          <w:rFonts w:ascii="Arial" w:eastAsia="Calibri" w:hAnsi="Arial" w:cs="Arial"/>
          <w:lang w:eastAsia="en-US"/>
        </w:rPr>
        <w:t>ET AL</w:t>
      </w:r>
      <w:r w:rsidR="00274B8E" w:rsidRPr="0074698E">
        <w:rPr>
          <w:rFonts w:ascii="Arial" w:eastAsia="Calibri" w:hAnsi="Arial" w:cs="Arial"/>
          <w:lang w:eastAsia="en-US"/>
        </w:rPr>
        <w:t>, 2002).</w:t>
      </w:r>
    </w:p>
    <w:p w:rsidR="00274B8E" w:rsidRDefault="00274B8E" w:rsidP="00274B8E">
      <w:pPr>
        <w:autoSpaceDE w:val="0"/>
        <w:autoSpaceDN w:val="0"/>
        <w:adjustRightInd w:val="0"/>
        <w:spacing w:line="360" w:lineRule="auto"/>
        <w:ind w:firstLine="709"/>
        <w:jc w:val="both"/>
        <w:rPr>
          <w:rFonts w:ascii="Arial" w:eastAsia="Calibri" w:hAnsi="Arial" w:cs="Arial"/>
          <w:lang w:eastAsia="en-US"/>
        </w:rPr>
      </w:pPr>
      <w:r w:rsidRPr="0074698E">
        <w:rPr>
          <w:rFonts w:ascii="Arial" w:eastAsia="Calibri" w:hAnsi="Arial" w:cs="Arial"/>
          <w:lang w:eastAsia="en-US"/>
        </w:rPr>
        <w:t xml:space="preserve">O tipo mais comum de </w:t>
      </w:r>
      <w:proofErr w:type="spellStart"/>
      <w:r w:rsidR="00F31416">
        <w:rPr>
          <w:rFonts w:ascii="Arial" w:eastAsia="Calibri" w:hAnsi="Arial" w:cs="Arial"/>
          <w:lang w:eastAsia="en-US"/>
        </w:rPr>
        <w:t>Liquen</w:t>
      </w:r>
      <w:proofErr w:type="spellEnd"/>
      <w:r w:rsidRPr="0074698E">
        <w:rPr>
          <w:rFonts w:ascii="Arial" w:eastAsia="Calibri" w:hAnsi="Arial" w:cs="Arial"/>
          <w:lang w:eastAsia="en-US"/>
        </w:rPr>
        <w:t xml:space="preserve"> Plano é a forma reticular, que apresenta linhas brancas que se entrelaçam</w:t>
      </w:r>
      <w:r>
        <w:rPr>
          <w:rFonts w:ascii="Arial" w:eastAsia="Calibri" w:hAnsi="Arial" w:cs="Arial"/>
          <w:lang w:eastAsia="en-US"/>
        </w:rPr>
        <w:t xml:space="preserve"> </w:t>
      </w:r>
      <w:r w:rsidRPr="0074698E">
        <w:rPr>
          <w:rFonts w:ascii="Arial" w:eastAsia="Calibri" w:hAnsi="Arial" w:cs="Arial"/>
          <w:lang w:eastAsia="en-US"/>
        </w:rPr>
        <w:t xml:space="preserve">chamadas de Estrias </w:t>
      </w:r>
      <w:proofErr w:type="spellStart"/>
      <w:r w:rsidRPr="0074698E">
        <w:rPr>
          <w:rFonts w:ascii="Arial" w:eastAsia="Calibri" w:hAnsi="Arial" w:cs="Arial"/>
          <w:lang w:eastAsia="en-US"/>
        </w:rPr>
        <w:t>Wickham</w:t>
      </w:r>
      <w:proofErr w:type="spellEnd"/>
      <w:r w:rsidRPr="0074698E">
        <w:rPr>
          <w:rFonts w:ascii="Arial" w:eastAsia="Calibri" w:hAnsi="Arial" w:cs="Arial"/>
          <w:lang w:eastAsia="en-US"/>
        </w:rPr>
        <w:t xml:space="preserve">. A mucosa </w:t>
      </w:r>
      <w:proofErr w:type="spellStart"/>
      <w:r w:rsidRPr="0074698E">
        <w:rPr>
          <w:rFonts w:ascii="Arial" w:eastAsia="Calibri" w:hAnsi="Arial" w:cs="Arial"/>
          <w:lang w:eastAsia="en-US"/>
        </w:rPr>
        <w:t>jugal</w:t>
      </w:r>
      <w:proofErr w:type="spellEnd"/>
      <w:r w:rsidRPr="0074698E">
        <w:rPr>
          <w:rFonts w:ascii="Arial" w:eastAsia="Calibri" w:hAnsi="Arial" w:cs="Arial"/>
          <w:lang w:eastAsia="en-US"/>
        </w:rPr>
        <w:t xml:space="preserve"> é a mais </w:t>
      </w:r>
      <w:proofErr w:type="spellStart"/>
      <w:r w:rsidRPr="0074698E">
        <w:rPr>
          <w:rFonts w:ascii="Arial" w:eastAsia="Calibri" w:hAnsi="Arial" w:cs="Arial"/>
          <w:lang w:eastAsia="en-US"/>
        </w:rPr>
        <w:t>freqüentemente</w:t>
      </w:r>
      <w:proofErr w:type="spellEnd"/>
      <w:r w:rsidRPr="0074698E">
        <w:rPr>
          <w:rFonts w:ascii="Arial" w:eastAsia="Calibri" w:hAnsi="Arial" w:cs="Arial"/>
          <w:lang w:eastAsia="en-US"/>
        </w:rPr>
        <w:t xml:space="preserve"> envolvida, caracterizada comumente pelo</w:t>
      </w:r>
      <w:r>
        <w:rPr>
          <w:rFonts w:ascii="Arial" w:eastAsia="Calibri" w:hAnsi="Arial" w:cs="Arial"/>
          <w:lang w:eastAsia="en-US"/>
        </w:rPr>
        <w:t xml:space="preserve"> </w:t>
      </w:r>
      <w:r w:rsidRPr="0074698E">
        <w:rPr>
          <w:rFonts w:ascii="Arial" w:eastAsia="Calibri" w:hAnsi="Arial" w:cs="Arial"/>
          <w:lang w:eastAsia="en-US"/>
        </w:rPr>
        <w:t xml:space="preserve">comprometimento bilateral e simétrico. Outros locais podem ser afetados, especialmente a língua, gengiva e lábios. Geralmente o </w:t>
      </w:r>
      <w:proofErr w:type="spellStart"/>
      <w:r w:rsidR="00F31416">
        <w:rPr>
          <w:rFonts w:ascii="Arial" w:eastAsia="Calibri" w:hAnsi="Arial" w:cs="Arial"/>
          <w:lang w:eastAsia="en-US"/>
        </w:rPr>
        <w:t>Liquen</w:t>
      </w:r>
      <w:proofErr w:type="spellEnd"/>
      <w:r w:rsidRPr="0074698E">
        <w:rPr>
          <w:rFonts w:ascii="Arial" w:eastAsia="Calibri" w:hAnsi="Arial" w:cs="Arial"/>
          <w:lang w:eastAsia="en-US"/>
        </w:rPr>
        <w:t xml:space="preserve"> Plano reticular é assintomático (NEVILLE </w:t>
      </w:r>
      <w:r w:rsidR="00663E71">
        <w:rPr>
          <w:rFonts w:ascii="Arial" w:eastAsia="Calibri" w:hAnsi="Arial" w:cs="Arial"/>
          <w:lang w:eastAsia="en-US"/>
        </w:rPr>
        <w:t>ET AL</w:t>
      </w:r>
      <w:r w:rsidRPr="0074698E">
        <w:rPr>
          <w:rFonts w:ascii="Arial" w:eastAsia="Calibri" w:hAnsi="Arial" w:cs="Arial"/>
          <w:lang w:eastAsia="en-US"/>
        </w:rPr>
        <w:t>, 2</w:t>
      </w:r>
      <w:r>
        <w:rPr>
          <w:rFonts w:ascii="Arial" w:eastAsia="Calibri" w:hAnsi="Arial" w:cs="Arial"/>
          <w:lang w:eastAsia="en-US"/>
        </w:rPr>
        <w:t>009</w:t>
      </w:r>
      <w:r w:rsidRPr="0074698E">
        <w:rPr>
          <w:rFonts w:ascii="Arial" w:eastAsia="Calibri" w:hAnsi="Arial" w:cs="Arial"/>
          <w:lang w:eastAsia="en-US"/>
        </w:rPr>
        <w:t>).</w:t>
      </w:r>
    </w:p>
    <w:p w:rsidR="00274B8E" w:rsidRPr="0074698E" w:rsidRDefault="00274B8E" w:rsidP="00274B8E">
      <w:pPr>
        <w:autoSpaceDE w:val="0"/>
        <w:autoSpaceDN w:val="0"/>
        <w:adjustRightInd w:val="0"/>
        <w:spacing w:line="360" w:lineRule="auto"/>
        <w:ind w:firstLine="709"/>
        <w:jc w:val="both"/>
        <w:rPr>
          <w:rFonts w:ascii="Arial" w:eastAsia="Calibri" w:hAnsi="Arial" w:cs="Arial"/>
          <w:lang w:eastAsia="en-US"/>
        </w:rPr>
      </w:pPr>
      <w:r w:rsidRPr="0074698E">
        <w:rPr>
          <w:rFonts w:ascii="Arial" w:eastAsia="Calibri" w:hAnsi="Arial" w:cs="Arial"/>
          <w:lang w:eastAsia="en-US"/>
        </w:rPr>
        <w:t xml:space="preserve">O </w:t>
      </w:r>
      <w:proofErr w:type="spellStart"/>
      <w:r w:rsidR="00F31416">
        <w:rPr>
          <w:rFonts w:ascii="Arial" w:eastAsia="Calibri" w:hAnsi="Arial" w:cs="Arial"/>
          <w:lang w:eastAsia="en-US"/>
        </w:rPr>
        <w:t>Liquen</w:t>
      </w:r>
      <w:proofErr w:type="spellEnd"/>
      <w:r w:rsidRPr="0074698E">
        <w:rPr>
          <w:rFonts w:ascii="Arial" w:eastAsia="Calibri" w:hAnsi="Arial" w:cs="Arial"/>
          <w:lang w:eastAsia="en-US"/>
        </w:rPr>
        <w:t xml:space="preserve"> Plano de forma erosiva é o segundo entre as formas clínicas mais comuns e as lesões podem variar de poucas a múltiplas (JACQUES </w:t>
      </w:r>
      <w:r w:rsidR="00850A6C" w:rsidRPr="00850A6C">
        <w:rPr>
          <w:rFonts w:ascii="Arial" w:eastAsia="Calibri" w:hAnsi="Arial" w:cs="Arial"/>
          <w:iCs/>
          <w:lang w:eastAsia="en-US"/>
        </w:rPr>
        <w:t>ET AL</w:t>
      </w:r>
      <w:r w:rsidRPr="0074698E">
        <w:rPr>
          <w:rFonts w:ascii="Arial" w:eastAsia="Calibri" w:hAnsi="Arial" w:cs="Arial"/>
          <w:lang w:eastAsia="en-US"/>
        </w:rPr>
        <w:t>, 2003). A área central da lesão é ulcerada e apresenta uma</w:t>
      </w:r>
      <w:r>
        <w:rPr>
          <w:rFonts w:ascii="Arial" w:eastAsia="Calibri" w:hAnsi="Arial" w:cs="Arial"/>
          <w:lang w:eastAsia="en-US"/>
        </w:rPr>
        <w:t xml:space="preserve"> </w:t>
      </w:r>
      <w:r w:rsidRPr="0074698E">
        <w:rPr>
          <w:rFonts w:ascii="Arial" w:eastAsia="Calibri" w:hAnsi="Arial" w:cs="Arial"/>
          <w:lang w:eastAsia="en-US"/>
        </w:rPr>
        <w:t>pseudomembrana nas áreas onde a erosão é mais pronunciada (</w:t>
      </w:r>
      <w:r w:rsidR="00663E71" w:rsidRPr="0074698E">
        <w:rPr>
          <w:rFonts w:ascii="Arial" w:eastAsia="Calibri" w:hAnsi="Arial" w:cs="Arial"/>
          <w:lang w:eastAsia="en-US"/>
        </w:rPr>
        <w:t xml:space="preserve">REGEZI </w:t>
      </w:r>
      <w:r w:rsidR="00663E71" w:rsidRPr="00122DC3">
        <w:rPr>
          <w:rFonts w:ascii="Arial" w:eastAsia="Calibri" w:hAnsi="Arial" w:cs="Arial"/>
          <w:iCs/>
          <w:lang w:eastAsia="en-US"/>
        </w:rPr>
        <w:t>ET AL</w:t>
      </w:r>
      <w:r w:rsidR="00663E71" w:rsidRPr="0074698E">
        <w:rPr>
          <w:rFonts w:ascii="Arial" w:eastAsia="Calibri" w:hAnsi="Arial" w:cs="Arial"/>
          <w:lang w:eastAsia="en-US"/>
        </w:rPr>
        <w:t xml:space="preserve">, </w:t>
      </w:r>
      <w:r w:rsidRPr="0074698E">
        <w:rPr>
          <w:rFonts w:ascii="Arial" w:eastAsia="Calibri" w:hAnsi="Arial" w:cs="Arial"/>
          <w:lang w:eastAsia="en-US"/>
        </w:rPr>
        <w:t xml:space="preserve">2000). </w:t>
      </w:r>
      <w:proofErr w:type="spellStart"/>
      <w:r w:rsidRPr="0074698E">
        <w:rPr>
          <w:rFonts w:ascii="Arial" w:eastAsia="Calibri" w:hAnsi="Arial" w:cs="Arial"/>
          <w:lang w:eastAsia="en-US"/>
        </w:rPr>
        <w:t>Freqüentemente</w:t>
      </w:r>
      <w:proofErr w:type="spellEnd"/>
      <w:r w:rsidRPr="0074698E">
        <w:rPr>
          <w:rFonts w:ascii="Arial" w:eastAsia="Calibri" w:hAnsi="Arial" w:cs="Arial"/>
          <w:lang w:eastAsia="en-US"/>
        </w:rPr>
        <w:t>, a forma</w:t>
      </w:r>
      <w:r>
        <w:rPr>
          <w:rFonts w:ascii="Arial" w:eastAsia="Calibri" w:hAnsi="Arial" w:cs="Arial"/>
          <w:lang w:eastAsia="en-US"/>
        </w:rPr>
        <w:t xml:space="preserve"> </w:t>
      </w:r>
      <w:r w:rsidRPr="0074698E">
        <w:rPr>
          <w:rFonts w:ascii="Arial" w:eastAsia="Calibri" w:hAnsi="Arial" w:cs="Arial"/>
          <w:lang w:eastAsia="en-US"/>
        </w:rPr>
        <w:t xml:space="preserve">erosiva não </w:t>
      </w:r>
      <w:proofErr w:type="gramStart"/>
      <w:r w:rsidRPr="0074698E">
        <w:rPr>
          <w:rFonts w:ascii="Arial" w:eastAsia="Calibri" w:hAnsi="Arial" w:cs="Arial"/>
          <w:lang w:eastAsia="en-US"/>
        </w:rPr>
        <w:t>apresenta-se</w:t>
      </w:r>
      <w:proofErr w:type="gramEnd"/>
      <w:r w:rsidRPr="0074698E">
        <w:rPr>
          <w:rFonts w:ascii="Arial" w:eastAsia="Calibri" w:hAnsi="Arial" w:cs="Arial"/>
          <w:lang w:eastAsia="en-US"/>
        </w:rPr>
        <w:t xml:space="preserve"> coberta por essa pseudomembrana, e usualmente está associada às lesões reticulares.</w:t>
      </w:r>
      <w:r w:rsidR="008D26CB">
        <w:rPr>
          <w:rFonts w:ascii="Arial" w:eastAsia="Calibri" w:hAnsi="Arial" w:cs="Arial"/>
          <w:lang w:eastAsia="en-US"/>
        </w:rPr>
        <w:t xml:space="preserve"> </w:t>
      </w:r>
      <w:r w:rsidRPr="0074698E">
        <w:rPr>
          <w:rFonts w:ascii="Arial" w:eastAsia="Calibri" w:hAnsi="Arial" w:cs="Arial"/>
          <w:lang w:eastAsia="en-US"/>
        </w:rPr>
        <w:t>O potencial para a patologia evoluir para um</w:t>
      </w:r>
      <w:r>
        <w:rPr>
          <w:rFonts w:ascii="Arial" w:eastAsia="Calibri" w:hAnsi="Arial" w:cs="Arial"/>
          <w:lang w:eastAsia="en-US"/>
        </w:rPr>
        <w:t xml:space="preserve"> </w:t>
      </w:r>
      <w:r w:rsidRPr="0074698E">
        <w:rPr>
          <w:rFonts w:ascii="Arial" w:eastAsia="Calibri" w:hAnsi="Arial" w:cs="Arial"/>
          <w:lang w:eastAsia="en-US"/>
        </w:rPr>
        <w:t xml:space="preserve">carcinoma celular escamoso é </w:t>
      </w:r>
      <w:proofErr w:type="spellStart"/>
      <w:r w:rsidRPr="0074698E">
        <w:rPr>
          <w:rFonts w:ascii="Arial" w:eastAsia="Calibri" w:hAnsi="Arial" w:cs="Arial"/>
          <w:lang w:eastAsia="en-US"/>
        </w:rPr>
        <w:t>freqüentemente</w:t>
      </w:r>
      <w:proofErr w:type="spellEnd"/>
      <w:r w:rsidRPr="0074698E">
        <w:rPr>
          <w:rFonts w:ascii="Arial" w:eastAsia="Calibri" w:hAnsi="Arial" w:cs="Arial"/>
          <w:lang w:eastAsia="en-US"/>
        </w:rPr>
        <w:t xml:space="preserve"> mencionado na literatura</w:t>
      </w:r>
      <w:r>
        <w:rPr>
          <w:rFonts w:ascii="Arial" w:eastAsia="Calibri" w:hAnsi="Arial" w:cs="Arial"/>
          <w:lang w:eastAsia="en-US"/>
        </w:rPr>
        <w:t xml:space="preserve"> </w:t>
      </w:r>
      <w:r w:rsidRPr="0074698E">
        <w:rPr>
          <w:rFonts w:ascii="Arial" w:eastAsia="Calibri" w:hAnsi="Arial" w:cs="Arial"/>
          <w:lang w:eastAsia="en-US"/>
        </w:rPr>
        <w:t>(TOMMASI, 2002).</w:t>
      </w:r>
    </w:p>
    <w:p w:rsidR="00B60577" w:rsidRPr="005264EC" w:rsidRDefault="00274B8E" w:rsidP="005264EC">
      <w:pPr>
        <w:spacing w:line="360" w:lineRule="auto"/>
        <w:ind w:firstLine="709"/>
        <w:jc w:val="both"/>
        <w:rPr>
          <w:rFonts w:ascii="Arial" w:hAnsi="Arial"/>
          <w:lang w:val="pt-PT"/>
        </w:rPr>
      </w:pPr>
      <w:r>
        <w:rPr>
          <w:rFonts w:ascii="Arial" w:hAnsi="Arial"/>
        </w:rPr>
        <w:t xml:space="preserve">Durante muitos anos, perdurou-se uma controvérsia às características do </w:t>
      </w:r>
      <w:proofErr w:type="spellStart"/>
      <w:r w:rsidR="00F31416">
        <w:rPr>
          <w:rFonts w:ascii="Arial" w:hAnsi="Arial"/>
        </w:rPr>
        <w:t>liquen</w:t>
      </w:r>
      <w:proofErr w:type="spellEnd"/>
      <w:r>
        <w:rPr>
          <w:rFonts w:ascii="Arial" w:hAnsi="Arial"/>
        </w:rPr>
        <w:t xml:space="preserve"> plano, referente ao seu potencial de transformação maligna. Embora seja </w:t>
      </w:r>
      <w:r w:rsidRPr="00E043DF">
        <w:rPr>
          <w:rFonts w:ascii="Arial" w:eastAsia="Calibri" w:hAnsi="Arial" w:cs="Arial"/>
          <w:lang w:eastAsia="en-US"/>
        </w:rPr>
        <w:t>definido pela O</w:t>
      </w:r>
      <w:r w:rsidR="0071501C">
        <w:rPr>
          <w:rFonts w:ascii="Arial" w:eastAsia="Calibri" w:hAnsi="Arial" w:cs="Arial"/>
          <w:lang w:eastAsia="en-US"/>
        </w:rPr>
        <w:t>rganização Mundial da Saúde (OM</w:t>
      </w:r>
      <w:r w:rsidRPr="00E043DF">
        <w:rPr>
          <w:rFonts w:ascii="Arial" w:eastAsia="Calibri" w:hAnsi="Arial" w:cs="Arial"/>
          <w:lang w:eastAsia="en-US"/>
        </w:rPr>
        <w:t xml:space="preserve">S) como uma condição </w:t>
      </w:r>
      <w:proofErr w:type="spellStart"/>
      <w:r w:rsidRPr="00E043DF">
        <w:rPr>
          <w:rFonts w:ascii="Arial" w:eastAsia="Calibri" w:hAnsi="Arial" w:cs="Arial"/>
          <w:lang w:eastAsia="en-US"/>
        </w:rPr>
        <w:t>cancerizável</w:t>
      </w:r>
      <w:proofErr w:type="spellEnd"/>
      <w:r w:rsidRPr="00E043DF">
        <w:rPr>
          <w:rFonts w:ascii="Arial" w:eastAsia="Calibri" w:hAnsi="Arial" w:cs="Arial"/>
          <w:lang w:eastAsia="en-US"/>
        </w:rPr>
        <w:t>, existe</w:t>
      </w:r>
      <w:r>
        <w:rPr>
          <w:rFonts w:ascii="Arial" w:eastAsia="Calibri" w:hAnsi="Arial" w:cs="Arial"/>
          <w:lang w:eastAsia="en-US"/>
        </w:rPr>
        <w:t xml:space="preserve"> </w:t>
      </w:r>
      <w:r w:rsidRPr="00E043DF">
        <w:rPr>
          <w:rFonts w:ascii="Arial" w:eastAsia="Calibri" w:hAnsi="Arial" w:cs="Arial"/>
          <w:lang w:eastAsia="en-US"/>
        </w:rPr>
        <w:t xml:space="preserve">grande controvérsia quanto ao potencial de </w:t>
      </w:r>
      <w:proofErr w:type="spellStart"/>
      <w:r w:rsidRPr="00E043DF">
        <w:rPr>
          <w:rFonts w:ascii="Arial" w:eastAsia="Calibri" w:hAnsi="Arial" w:cs="Arial"/>
          <w:lang w:eastAsia="en-US"/>
        </w:rPr>
        <w:t>malignização</w:t>
      </w:r>
      <w:proofErr w:type="spellEnd"/>
      <w:r w:rsidRPr="00E043DF">
        <w:rPr>
          <w:rFonts w:ascii="Arial" w:eastAsia="Calibri" w:hAnsi="Arial" w:cs="Arial"/>
          <w:lang w:eastAsia="en-US"/>
        </w:rPr>
        <w:t xml:space="preserve"> do </w:t>
      </w:r>
      <w:proofErr w:type="spellStart"/>
      <w:r w:rsidR="00F31416">
        <w:rPr>
          <w:rFonts w:ascii="Arial" w:eastAsia="Calibri" w:hAnsi="Arial" w:cs="Arial"/>
          <w:lang w:eastAsia="en-US"/>
        </w:rPr>
        <w:t>Liquen</w:t>
      </w:r>
      <w:proofErr w:type="spellEnd"/>
      <w:r w:rsidRPr="00E043DF">
        <w:rPr>
          <w:rFonts w:ascii="Arial" w:eastAsia="Calibri" w:hAnsi="Arial" w:cs="Arial"/>
          <w:lang w:eastAsia="en-US"/>
        </w:rPr>
        <w:t xml:space="preserve"> Plano. Em um editorial publicado em 1998,</w:t>
      </w:r>
      <w:r>
        <w:rPr>
          <w:rFonts w:ascii="Arial" w:eastAsia="Calibri" w:hAnsi="Arial" w:cs="Arial"/>
          <w:lang w:eastAsia="en-US"/>
        </w:rPr>
        <w:t xml:space="preserve"> </w:t>
      </w:r>
      <w:r w:rsidRPr="00E043DF">
        <w:rPr>
          <w:rFonts w:ascii="Arial" w:eastAsia="Calibri" w:hAnsi="Arial" w:cs="Arial"/>
          <w:lang w:eastAsia="en-US"/>
        </w:rPr>
        <w:t xml:space="preserve">ALLEN questiona a transformação maligna do </w:t>
      </w:r>
      <w:proofErr w:type="spellStart"/>
      <w:r w:rsidR="00F31416">
        <w:rPr>
          <w:rFonts w:ascii="Arial" w:eastAsia="Calibri" w:hAnsi="Arial" w:cs="Arial"/>
          <w:lang w:eastAsia="en-US"/>
        </w:rPr>
        <w:t>liquen</w:t>
      </w:r>
      <w:proofErr w:type="spellEnd"/>
      <w:r w:rsidRPr="00E043DF">
        <w:rPr>
          <w:rFonts w:ascii="Arial" w:eastAsia="Calibri" w:hAnsi="Arial" w:cs="Arial"/>
          <w:lang w:eastAsia="en-US"/>
        </w:rPr>
        <w:t xml:space="preserve"> plano, sugerindo que um diagnóstico precipitado desta doença</w:t>
      </w:r>
      <w:r>
        <w:rPr>
          <w:rFonts w:ascii="Arial" w:eastAsia="Calibri" w:hAnsi="Arial" w:cs="Arial"/>
          <w:lang w:eastAsia="en-US"/>
        </w:rPr>
        <w:t xml:space="preserve"> </w:t>
      </w:r>
      <w:r w:rsidRPr="00E043DF">
        <w:rPr>
          <w:rFonts w:ascii="Arial" w:eastAsia="Calibri" w:hAnsi="Arial" w:cs="Arial"/>
          <w:lang w:eastAsia="en-US"/>
        </w:rPr>
        <w:t>pode ocorrer devido à falta de critérios microscópicos por parte dos patologistas.</w:t>
      </w:r>
      <w:r>
        <w:rPr>
          <w:rFonts w:ascii="Arial" w:eastAsia="Calibri" w:hAnsi="Arial" w:cs="Arial"/>
          <w:lang w:eastAsia="en-US"/>
        </w:rPr>
        <w:t xml:space="preserve"> </w:t>
      </w:r>
      <w:r w:rsidRPr="00E043DF">
        <w:rPr>
          <w:rFonts w:ascii="Arial" w:hAnsi="Arial" w:cs="Arial"/>
        </w:rPr>
        <w:t xml:space="preserve">Entretanto, outros estudos rejeitam esta associação e não </w:t>
      </w:r>
      <w:proofErr w:type="gramStart"/>
      <w:r w:rsidRPr="00E043DF">
        <w:rPr>
          <w:rFonts w:ascii="Arial" w:hAnsi="Arial" w:cs="Arial"/>
        </w:rPr>
        <w:t>concordam</w:t>
      </w:r>
      <w:proofErr w:type="gramEnd"/>
      <w:r w:rsidRPr="00E043DF">
        <w:rPr>
          <w:rFonts w:ascii="Arial" w:hAnsi="Arial" w:cs="Arial"/>
        </w:rPr>
        <w:t xml:space="preserve"> que o </w:t>
      </w:r>
      <w:proofErr w:type="spellStart"/>
      <w:r w:rsidR="00F31416">
        <w:rPr>
          <w:rFonts w:ascii="Arial" w:hAnsi="Arial" w:cs="Arial"/>
        </w:rPr>
        <w:t>liquen</w:t>
      </w:r>
      <w:proofErr w:type="spellEnd"/>
      <w:r w:rsidRPr="00E043DF">
        <w:rPr>
          <w:rFonts w:ascii="Arial" w:hAnsi="Arial" w:cs="Arial"/>
        </w:rPr>
        <w:t xml:space="preserve"> plano seja</w:t>
      </w:r>
      <w:r>
        <w:rPr>
          <w:rFonts w:ascii="Arial" w:hAnsi="Arial" w:cs="Arial"/>
        </w:rPr>
        <w:t xml:space="preserve"> </w:t>
      </w:r>
      <w:r w:rsidRPr="00E043DF">
        <w:rPr>
          <w:rFonts w:ascii="Arial" w:hAnsi="Arial" w:cs="Arial"/>
        </w:rPr>
        <w:t xml:space="preserve">considerado uma lesão </w:t>
      </w:r>
      <w:proofErr w:type="spellStart"/>
      <w:r w:rsidRPr="00E043DF">
        <w:rPr>
          <w:rFonts w:ascii="Arial" w:hAnsi="Arial" w:cs="Arial"/>
        </w:rPr>
        <w:t>cancerizável</w:t>
      </w:r>
      <w:proofErr w:type="spellEnd"/>
      <w:r w:rsidRPr="00E043DF">
        <w:rPr>
          <w:rFonts w:ascii="Arial" w:hAnsi="Arial" w:cs="Arial"/>
        </w:rPr>
        <w:t xml:space="preserve"> ou </w:t>
      </w:r>
      <w:proofErr w:type="spellStart"/>
      <w:r w:rsidRPr="00E043DF">
        <w:rPr>
          <w:rFonts w:ascii="Arial" w:hAnsi="Arial" w:cs="Arial"/>
        </w:rPr>
        <w:t>pré-malígna</w:t>
      </w:r>
      <w:proofErr w:type="spellEnd"/>
      <w:r w:rsidRPr="00E043DF">
        <w:rPr>
          <w:rFonts w:ascii="Arial" w:hAnsi="Arial" w:cs="Arial"/>
        </w:rPr>
        <w:t>.</w:t>
      </w:r>
      <w:r>
        <w:rPr>
          <w:rFonts w:ascii="Arial" w:hAnsi="Arial" w:cs="Arial"/>
        </w:rPr>
        <w:t xml:space="preserve"> </w:t>
      </w:r>
      <w:r w:rsidRPr="00504A16">
        <w:rPr>
          <w:rFonts w:ascii="Arial" w:hAnsi="Arial"/>
          <w:lang w:val="pt-PT"/>
        </w:rPr>
        <w:t>O presente estudo tem como objetivo abordar</w:t>
      </w:r>
      <w:r>
        <w:rPr>
          <w:rFonts w:ascii="Arial" w:hAnsi="Arial"/>
          <w:lang w:val="pt-PT"/>
        </w:rPr>
        <w:t xml:space="preserve">, numa revisão de literatura, </w:t>
      </w:r>
      <w:r w:rsidRPr="00504A16">
        <w:rPr>
          <w:rFonts w:ascii="Arial" w:hAnsi="Arial"/>
          <w:lang w:val="pt-PT"/>
        </w:rPr>
        <w:t xml:space="preserve">os conceitos de diferentes autores e abordagens de diferentes estudos a respeito </w:t>
      </w:r>
      <w:r>
        <w:rPr>
          <w:rFonts w:ascii="Arial" w:hAnsi="Arial"/>
          <w:lang w:val="pt-PT"/>
        </w:rPr>
        <w:t xml:space="preserve">do potencial de transformação malígna do </w:t>
      </w:r>
      <w:r w:rsidR="00F31416">
        <w:rPr>
          <w:rFonts w:ascii="Arial" w:hAnsi="Arial"/>
          <w:lang w:val="pt-PT"/>
        </w:rPr>
        <w:t>liquen</w:t>
      </w:r>
      <w:r>
        <w:rPr>
          <w:rFonts w:ascii="Arial" w:hAnsi="Arial"/>
          <w:lang w:val="pt-PT"/>
        </w:rPr>
        <w:t xml:space="preserve"> plano.</w:t>
      </w:r>
    </w:p>
    <w:p w:rsidR="005264EC" w:rsidRDefault="005264EC">
      <w:pPr>
        <w:suppressAutoHyphens w:val="0"/>
        <w:spacing w:after="0" w:line="240" w:lineRule="auto"/>
        <w:rPr>
          <w:rFonts w:ascii="Arial" w:hAnsi="Arial" w:cs="Arial"/>
          <w:b/>
          <w:bCs/>
          <w:sz w:val="24"/>
          <w:szCs w:val="24"/>
        </w:rPr>
      </w:pPr>
    </w:p>
    <w:p w:rsidR="00941A22" w:rsidRDefault="00941A22">
      <w:pPr>
        <w:spacing w:line="360" w:lineRule="auto"/>
        <w:jc w:val="both"/>
        <w:rPr>
          <w:rFonts w:ascii="Arial" w:hAnsi="Arial" w:cs="Arial"/>
          <w:b/>
          <w:bCs/>
          <w:sz w:val="24"/>
          <w:szCs w:val="24"/>
        </w:rPr>
      </w:pPr>
      <w:r>
        <w:rPr>
          <w:rFonts w:ascii="Arial" w:hAnsi="Arial" w:cs="Arial"/>
          <w:b/>
          <w:bCs/>
          <w:sz w:val="24"/>
          <w:szCs w:val="24"/>
        </w:rPr>
        <w:t>REVISÃO DE LITERATURA</w:t>
      </w:r>
    </w:p>
    <w:p w:rsidR="00941A22" w:rsidRDefault="00941A22">
      <w:pPr>
        <w:spacing w:line="360" w:lineRule="auto"/>
        <w:ind w:firstLine="709"/>
        <w:jc w:val="both"/>
        <w:rPr>
          <w:rFonts w:ascii="Arial" w:eastAsia="ArialMT" w:hAnsi="Arial" w:cs="Arial"/>
          <w:sz w:val="24"/>
          <w:szCs w:val="24"/>
        </w:rPr>
      </w:pPr>
      <w:r>
        <w:rPr>
          <w:rFonts w:ascii="Arial" w:hAnsi="Arial" w:cs="Arial"/>
          <w:sz w:val="24"/>
          <w:szCs w:val="24"/>
          <w:lang w:val="pt-PT"/>
        </w:rPr>
        <w:t xml:space="preserve">Durante as últimas décadas, numerosos estudos têm indicado um aumento no risco de desenvolvimento de câncer em pacientes com </w:t>
      </w:r>
      <w:r w:rsidR="00F31416">
        <w:rPr>
          <w:rFonts w:ascii="Arial" w:hAnsi="Arial" w:cs="Arial"/>
          <w:sz w:val="24"/>
          <w:szCs w:val="24"/>
          <w:lang w:val="pt-PT"/>
        </w:rPr>
        <w:t>liquen</w:t>
      </w:r>
      <w:r>
        <w:rPr>
          <w:rFonts w:ascii="Arial" w:hAnsi="Arial" w:cs="Arial"/>
          <w:sz w:val="24"/>
          <w:szCs w:val="24"/>
          <w:lang w:val="pt-PT"/>
        </w:rPr>
        <w:t xml:space="preserve"> plano bucal (</w:t>
      </w:r>
      <w:r w:rsidR="00E52159">
        <w:rPr>
          <w:rFonts w:ascii="Arial" w:hAnsi="Arial" w:cs="Arial"/>
          <w:sz w:val="24"/>
          <w:szCs w:val="24"/>
          <w:lang w:val="pt-PT"/>
        </w:rPr>
        <w:t>EISEN, 2002; LANFRANCHI-TIZIEIRA ET AL., 2003; GANDOLFO ET AL., 2004; XUE ET AL., 2005</w:t>
      </w:r>
      <w:r>
        <w:rPr>
          <w:rFonts w:ascii="Arial" w:hAnsi="Arial" w:cs="Arial"/>
          <w:sz w:val="24"/>
          <w:szCs w:val="24"/>
          <w:lang w:val="pt-PT"/>
        </w:rPr>
        <w:t xml:space="preserve">), fazendo com que a OMS </w:t>
      </w:r>
      <w:r>
        <w:rPr>
          <w:rFonts w:ascii="Arial" w:eastAsia="ArialMT" w:hAnsi="Arial" w:cs="Arial"/>
          <w:sz w:val="24"/>
          <w:szCs w:val="24"/>
        </w:rPr>
        <w:t>classificasse esta doença como uma desordem potencialmente maligna (</w:t>
      </w:r>
      <w:r w:rsidR="00E52159">
        <w:rPr>
          <w:rFonts w:ascii="Arial" w:eastAsia="ArialMT" w:hAnsi="Arial" w:cs="Arial"/>
          <w:sz w:val="24"/>
          <w:szCs w:val="24"/>
        </w:rPr>
        <w:t>VAN DER WAAL</w:t>
      </w:r>
      <w:r>
        <w:rPr>
          <w:rFonts w:ascii="Arial" w:eastAsia="ArialMT" w:hAnsi="Arial" w:cs="Arial"/>
          <w:sz w:val="24"/>
          <w:szCs w:val="24"/>
        </w:rPr>
        <w:t xml:space="preserve">, 2008). Contudo, a associação entre o </w:t>
      </w:r>
      <w:proofErr w:type="spellStart"/>
      <w:r w:rsidR="00F31416">
        <w:rPr>
          <w:rFonts w:ascii="Arial" w:eastAsia="ArialMT" w:hAnsi="Arial" w:cs="Arial"/>
          <w:sz w:val="24"/>
          <w:szCs w:val="24"/>
        </w:rPr>
        <w:t>liquen</w:t>
      </w:r>
      <w:proofErr w:type="spellEnd"/>
      <w:r>
        <w:rPr>
          <w:rFonts w:ascii="Arial" w:eastAsia="ArialMT" w:hAnsi="Arial" w:cs="Arial"/>
          <w:sz w:val="24"/>
          <w:szCs w:val="24"/>
        </w:rPr>
        <w:t xml:space="preserve"> plano bucal e o carcinoma </w:t>
      </w:r>
      <w:proofErr w:type="spellStart"/>
      <w:r>
        <w:rPr>
          <w:rFonts w:ascii="Arial" w:eastAsia="ArialMT" w:hAnsi="Arial" w:cs="Arial"/>
          <w:sz w:val="24"/>
          <w:szCs w:val="24"/>
        </w:rPr>
        <w:t>epidermoide</w:t>
      </w:r>
      <w:proofErr w:type="spellEnd"/>
      <w:r>
        <w:rPr>
          <w:rFonts w:ascii="Arial" w:eastAsia="ArialMT" w:hAnsi="Arial" w:cs="Arial"/>
          <w:sz w:val="24"/>
          <w:szCs w:val="24"/>
        </w:rPr>
        <w:t xml:space="preserve"> ainda e bastante polemica, uma vez que muitos autores acreditam não haver dados suficientes que comprovem tal associação (</w:t>
      </w:r>
      <w:r w:rsidR="00E52159">
        <w:rPr>
          <w:rFonts w:ascii="Arial" w:eastAsia="ArialMT" w:hAnsi="Arial" w:cs="Arial"/>
          <w:sz w:val="24"/>
          <w:szCs w:val="24"/>
        </w:rPr>
        <w:t>KRUTCHKOFF ET AL, 1978; VAN DER MEIJ ET AL, 1999; EISENBERG, 2000; LODI ET AL, 2005)</w:t>
      </w:r>
      <w:r>
        <w:rPr>
          <w:rFonts w:ascii="Arial" w:eastAsia="ArialMT" w:hAnsi="Arial" w:cs="Arial"/>
          <w:sz w:val="24"/>
          <w:szCs w:val="24"/>
        </w:rPr>
        <w:t xml:space="preserve">. Para estes autores, em sua grande maioria, os casos de transformação maligna não poderiam ser assim considerados, por apresentarem falhas no diagnostico inicial. Ainda assim, não são poucos os estudos que destacam o potencial de </w:t>
      </w:r>
      <w:proofErr w:type="spellStart"/>
      <w:r>
        <w:rPr>
          <w:rFonts w:ascii="Arial" w:eastAsia="ArialMT" w:hAnsi="Arial" w:cs="Arial"/>
          <w:sz w:val="24"/>
          <w:szCs w:val="24"/>
        </w:rPr>
        <w:t>malignização</w:t>
      </w:r>
      <w:proofErr w:type="spellEnd"/>
      <w:r>
        <w:rPr>
          <w:rFonts w:ascii="Arial" w:eastAsia="ArialMT" w:hAnsi="Arial" w:cs="Arial"/>
          <w:sz w:val="24"/>
          <w:szCs w:val="24"/>
        </w:rPr>
        <w:t xml:space="preserve"> do </w:t>
      </w:r>
      <w:proofErr w:type="spellStart"/>
      <w:r w:rsidR="00F31416">
        <w:rPr>
          <w:rFonts w:ascii="Arial" w:eastAsia="ArialMT" w:hAnsi="Arial" w:cs="Arial"/>
          <w:sz w:val="24"/>
          <w:szCs w:val="24"/>
        </w:rPr>
        <w:t>liquen</w:t>
      </w:r>
      <w:proofErr w:type="spellEnd"/>
      <w:r>
        <w:rPr>
          <w:rFonts w:ascii="Arial" w:eastAsia="ArialMT" w:hAnsi="Arial" w:cs="Arial"/>
          <w:sz w:val="24"/>
          <w:szCs w:val="24"/>
        </w:rPr>
        <w:t xml:space="preserve"> plano, especialmente na mucosa bucal </w:t>
      </w:r>
      <w:r w:rsidR="00663E71">
        <w:rPr>
          <w:rFonts w:ascii="Arial" w:eastAsia="ArialMT" w:hAnsi="Arial" w:cs="Arial"/>
          <w:sz w:val="24"/>
          <w:szCs w:val="24"/>
        </w:rPr>
        <w:t>(EISEN, 2002; LANFRANCHI-TIZIEIRA ET AL., 2003; GANDOLFO ET AL., 2004; XUE ET AL., 2005).</w:t>
      </w:r>
    </w:p>
    <w:p w:rsidR="00941A22" w:rsidRDefault="00941A22">
      <w:pPr>
        <w:spacing w:after="0" w:line="360" w:lineRule="auto"/>
        <w:jc w:val="both"/>
        <w:rPr>
          <w:rFonts w:ascii="Arial" w:hAnsi="Arial" w:cs="Arial"/>
          <w:sz w:val="24"/>
          <w:szCs w:val="24"/>
        </w:rPr>
      </w:pPr>
      <w:r>
        <w:rPr>
          <w:rFonts w:ascii="Arial" w:hAnsi="Arial" w:cs="Arial"/>
          <w:sz w:val="24"/>
          <w:szCs w:val="24"/>
        </w:rPr>
        <w:t xml:space="preserve">Alguns estudos sugerem que a frequência de transformação maligna do </w:t>
      </w:r>
      <w:proofErr w:type="spellStart"/>
      <w:r w:rsidR="00F31416">
        <w:rPr>
          <w:rFonts w:ascii="Arial" w:hAnsi="Arial" w:cs="Arial"/>
          <w:sz w:val="24"/>
          <w:szCs w:val="24"/>
        </w:rPr>
        <w:t>liquen</w:t>
      </w:r>
      <w:proofErr w:type="spellEnd"/>
      <w:r>
        <w:rPr>
          <w:rFonts w:ascii="Arial" w:hAnsi="Arial" w:cs="Arial"/>
          <w:sz w:val="24"/>
          <w:szCs w:val="24"/>
        </w:rPr>
        <w:t xml:space="preserve"> plano varia entre 0,4% a 12,3% (</w:t>
      </w:r>
      <w:r w:rsidR="00E52159">
        <w:rPr>
          <w:rFonts w:ascii="Arial" w:hAnsi="Arial" w:cs="Arial"/>
          <w:sz w:val="24"/>
          <w:szCs w:val="24"/>
        </w:rPr>
        <w:t>TYLDESLEY</w:t>
      </w:r>
      <w:r>
        <w:rPr>
          <w:rFonts w:ascii="Arial" w:hAnsi="Arial" w:cs="Arial"/>
          <w:sz w:val="24"/>
          <w:szCs w:val="24"/>
        </w:rPr>
        <w:t>,</w:t>
      </w:r>
      <w:r w:rsidR="00122DC3">
        <w:rPr>
          <w:rFonts w:ascii="Arial" w:hAnsi="Arial" w:cs="Arial"/>
          <w:sz w:val="24"/>
          <w:szCs w:val="24"/>
        </w:rPr>
        <w:t xml:space="preserve"> </w:t>
      </w:r>
      <w:r>
        <w:rPr>
          <w:rFonts w:ascii="Arial" w:hAnsi="Arial" w:cs="Arial"/>
          <w:sz w:val="24"/>
          <w:szCs w:val="24"/>
        </w:rPr>
        <w:t xml:space="preserve">1982). Por meio de levantamentos epidemiológicos, </w:t>
      </w:r>
      <w:r w:rsidR="00E52159">
        <w:rPr>
          <w:rFonts w:ascii="Arial" w:hAnsi="Arial" w:cs="Arial"/>
          <w:sz w:val="24"/>
          <w:szCs w:val="24"/>
        </w:rPr>
        <w:t>LOSADA-</w:t>
      </w:r>
      <w:r w:rsidR="00E52159" w:rsidRPr="00663E71">
        <w:rPr>
          <w:rFonts w:ascii="Arial" w:hAnsi="Arial" w:cs="Arial"/>
          <w:i/>
          <w:sz w:val="24"/>
          <w:szCs w:val="24"/>
        </w:rPr>
        <w:t xml:space="preserve">NUR </w:t>
      </w:r>
      <w:r w:rsidR="00E52159" w:rsidRPr="00663E71">
        <w:rPr>
          <w:rFonts w:ascii="Arial" w:hAnsi="Arial" w:cs="Arial"/>
          <w:i/>
          <w:iCs/>
          <w:sz w:val="24"/>
          <w:szCs w:val="24"/>
        </w:rPr>
        <w:t>ET AL</w:t>
      </w:r>
      <w:r w:rsidR="00E52159">
        <w:rPr>
          <w:rFonts w:ascii="Arial" w:hAnsi="Arial" w:cs="Arial"/>
          <w:sz w:val="24"/>
          <w:szCs w:val="24"/>
        </w:rPr>
        <w:t xml:space="preserve"> </w:t>
      </w:r>
      <w:r>
        <w:rPr>
          <w:rFonts w:ascii="Arial" w:hAnsi="Arial" w:cs="Arial"/>
          <w:sz w:val="24"/>
          <w:szCs w:val="24"/>
        </w:rPr>
        <w:t>(1997) encontraram maior prevalênci</w:t>
      </w:r>
      <w:r w:rsidR="00122DC3">
        <w:rPr>
          <w:rFonts w:ascii="Arial" w:hAnsi="Arial" w:cs="Arial"/>
          <w:sz w:val="24"/>
          <w:szCs w:val="24"/>
        </w:rPr>
        <w:t xml:space="preserve">a (1,28%) de carcinomas </w:t>
      </w:r>
      <w:proofErr w:type="spellStart"/>
      <w:r w:rsidR="00122DC3">
        <w:rPr>
          <w:rFonts w:ascii="Arial" w:hAnsi="Arial" w:cs="Arial"/>
          <w:sz w:val="24"/>
          <w:szCs w:val="24"/>
        </w:rPr>
        <w:t>epidermó</w:t>
      </w:r>
      <w:r>
        <w:rPr>
          <w:rFonts w:ascii="Arial" w:hAnsi="Arial" w:cs="Arial"/>
          <w:sz w:val="24"/>
          <w:szCs w:val="24"/>
        </w:rPr>
        <w:t>ides</w:t>
      </w:r>
      <w:proofErr w:type="spellEnd"/>
      <w:r>
        <w:rPr>
          <w:rFonts w:ascii="Arial" w:hAnsi="Arial" w:cs="Arial"/>
          <w:sz w:val="24"/>
          <w:szCs w:val="24"/>
        </w:rPr>
        <w:t xml:space="preserve"> de boca em pacientes com </w:t>
      </w:r>
      <w:proofErr w:type="spellStart"/>
      <w:r w:rsidR="00F31416">
        <w:rPr>
          <w:rFonts w:ascii="Arial" w:hAnsi="Arial" w:cs="Arial"/>
          <w:sz w:val="24"/>
          <w:szCs w:val="24"/>
        </w:rPr>
        <w:t>liquen</w:t>
      </w:r>
      <w:proofErr w:type="spellEnd"/>
      <w:r>
        <w:rPr>
          <w:rFonts w:ascii="Arial" w:hAnsi="Arial" w:cs="Arial"/>
          <w:sz w:val="24"/>
          <w:szCs w:val="24"/>
        </w:rPr>
        <w:t xml:space="preserve"> plano oral. </w:t>
      </w:r>
      <w:r w:rsidR="00E52159">
        <w:rPr>
          <w:rFonts w:ascii="Arial" w:hAnsi="Arial" w:cs="Arial"/>
          <w:sz w:val="24"/>
          <w:szCs w:val="24"/>
        </w:rPr>
        <w:t>LARSSON &amp; WARFVINGE</w:t>
      </w:r>
      <w:r>
        <w:rPr>
          <w:rFonts w:ascii="Arial" w:hAnsi="Arial" w:cs="Arial"/>
          <w:sz w:val="24"/>
          <w:szCs w:val="24"/>
        </w:rPr>
        <w:t xml:space="preserve"> (2003), em seus estudos, observaram que, principalmente por razões econômicas, os autores ajudam sugerir que a taxa de transformação maligna (0,5 a 2% na maioria dos estudos) é baixa para justificar o amplo e caro programa de controle dos casos de </w:t>
      </w:r>
      <w:proofErr w:type="spellStart"/>
      <w:r w:rsidR="00F31416">
        <w:rPr>
          <w:rFonts w:ascii="Arial" w:hAnsi="Arial" w:cs="Arial"/>
          <w:sz w:val="24"/>
          <w:szCs w:val="24"/>
        </w:rPr>
        <w:t>liquen</w:t>
      </w:r>
      <w:proofErr w:type="spellEnd"/>
      <w:r>
        <w:rPr>
          <w:rFonts w:ascii="Arial" w:hAnsi="Arial" w:cs="Arial"/>
          <w:sz w:val="24"/>
          <w:szCs w:val="24"/>
        </w:rPr>
        <w:t xml:space="preserve"> plano bucal. Os autores observaram também um dilema no diagnóstico de </w:t>
      </w:r>
      <w:proofErr w:type="spellStart"/>
      <w:r w:rsidR="00F31416">
        <w:rPr>
          <w:rFonts w:ascii="Arial" w:hAnsi="Arial" w:cs="Arial"/>
          <w:sz w:val="24"/>
          <w:szCs w:val="24"/>
        </w:rPr>
        <w:t>liquen</w:t>
      </w:r>
      <w:proofErr w:type="spellEnd"/>
      <w:r>
        <w:rPr>
          <w:rFonts w:ascii="Arial" w:hAnsi="Arial" w:cs="Arial"/>
          <w:sz w:val="24"/>
          <w:szCs w:val="24"/>
        </w:rPr>
        <w:t xml:space="preserve"> p</w:t>
      </w:r>
      <w:r w:rsidR="00122DC3">
        <w:rPr>
          <w:rFonts w:ascii="Arial" w:hAnsi="Arial" w:cs="Arial"/>
          <w:sz w:val="24"/>
          <w:szCs w:val="24"/>
        </w:rPr>
        <w:t xml:space="preserve">lano bucal, onde reações </w:t>
      </w:r>
      <w:proofErr w:type="spellStart"/>
      <w:r w:rsidR="00122DC3">
        <w:rPr>
          <w:rFonts w:ascii="Arial" w:hAnsi="Arial" w:cs="Arial"/>
          <w:sz w:val="24"/>
          <w:szCs w:val="24"/>
        </w:rPr>
        <w:t>liquenó</w:t>
      </w:r>
      <w:r>
        <w:rPr>
          <w:rFonts w:ascii="Arial" w:hAnsi="Arial" w:cs="Arial"/>
          <w:sz w:val="24"/>
          <w:szCs w:val="24"/>
        </w:rPr>
        <w:t>ides</w:t>
      </w:r>
      <w:proofErr w:type="spellEnd"/>
      <w:r>
        <w:rPr>
          <w:rFonts w:ascii="Arial" w:hAnsi="Arial" w:cs="Arial"/>
          <w:sz w:val="24"/>
          <w:szCs w:val="24"/>
        </w:rPr>
        <w:t xml:space="preserve"> por contato podem ter sido incluídas em alguns estudos prévios. Isto pode ter distorcido a prevalência verdadeira de transformação maligna dessa lesão.</w:t>
      </w:r>
    </w:p>
    <w:p w:rsidR="00941A22" w:rsidRDefault="00941A22">
      <w:pPr>
        <w:spacing w:after="0" w:line="360" w:lineRule="auto"/>
        <w:jc w:val="both"/>
        <w:rPr>
          <w:rFonts w:ascii="Arial" w:hAnsi="Arial" w:cs="Arial"/>
          <w:sz w:val="24"/>
          <w:szCs w:val="24"/>
        </w:rPr>
      </w:pPr>
      <w:r>
        <w:rPr>
          <w:rFonts w:ascii="Arial" w:hAnsi="Arial" w:cs="Arial"/>
          <w:sz w:val="24"/>
          <w:szCs w:val="24"/>
        </w:rPr>
        <w:tab/>
      </w:r>
      <w:r w:rsidR="00E52159">
        <w:rPr>
          <w:rFonts w:ascii="Arial" w:hAnsi="Arial" w:cs="Arial"/>
          <w:sz w:val="24"/>
          <w:szCs w:val="24"/>
        </w:rPr>
        <w:t>JOLLY</w:t>
      </w:r>
      <w:r>
        <w:rPr>
          <w:rFonts w:ascii="Arial" w:hAnsi="Arial" w:cs="Arial"/>
          <w:sz w:val="24"/>
          <w:szCs w:val="24"/>
        </w:rPr>
        <w:t xml:space="preserve"> (1976) acredita que o </w:t>
      </w:r>
      <w:proofErr w:type="spellStart"/>
      <w:r w:rsidR="00F31416">
        <w:rPr>
          <w:rFonts w:ascii="Arial" w:hAnsi="Arial" w:cs="Arial"/>
          <w:sz w:val="24"/>
          <w:szCs w:val="24"/>
        </w:rPr>
        <w:t>liquen</w:t>
      </w:r>
      <w:proofErr w:type="spellEnd"/>
      <w:r>
        <w:rPr>
          <w:rFonts w:ascii="Arial" w:hAnsi="Arial" w:cs="Arial"/>
          <w:sz w:val="24"/>
          <w:szCs w:val="24"/>
        </w:rPr>
        <w:t xml:space="preserve"> plano é uma condição pré-maligna, pois observou que três pacientes desenvolveram carcinoma em áreas onde </w:t>
      </w:r>
      <w:r>
        <w:rPr>
          <w:rFonts w:ascii="Arial" w:hAnsi="Arial" w:cs="Arial"/>
          <w:sz w:val="24"/>
          <w:szCs w:val="24"/>
        </w:rPr>
        <w:lastRenderedPageBreak/>
        <w:t xml:space="preserve">existia previamente </w:t>
      </w:r>
      <w:proofErr w:type="spellStart"/>
      <w:r w:rsidR="00F31416">
        <w:rPr>
          <w:rFonts w:ascii="Arial" w:hAnsi="Arial" w:cs="Arial"/>
          <w:sz w:val="24"/>
          <w:szCs w:val="24"/>
        </w:rPr>
        <w:t>liquen</w:t>
      </w:r>
      <w:proofErr w:type="spellEnd"/>
      <w:r>
        <w:rPr>
          <w:rFonts w:ascii="Arial" w:hAnsi="Arial" w:cs="Arial"/>
          <w:sz w:val="24"/>
          <w:szCs w:val="24"/>
        </w:rPr>
        <w:t xml:space="preserve"> plano. O autor observou, também, </w:t>
      </w:r>
      <w:proofErr w:type="spellStart"/>
      <w:r>
        <w:rPr>
          <w:rFonts w:ascii="Arial" w:hAnsi="Arial" w:cs="Arial"/>
          <w:sz w:val="24"/>
          <w:szCs w:val="24"/>
        </w:rPr>
        <w:t>atipias</w:t>
      </w:r>
      <w:proofErr w:type="spellEnd"/>
      <w:r>
        <w:rPr>
          <w:rFonts w:ascii="Arial" w:hAnsi="Arial" w:cs="Arial"/>
          <w:sz w:val="24"/>
          <w:szCs w:val="24"/>
        </w:rPr>
        <w:t xml:space="preserve"> epiteliais nas biópsias de </w:t>
      </w:r>
      <w:proofErr w:type="spellStart"/>
      <w:r w:rsidR="00F31416">
        <w:rPr>
          <w:rFonts w:ascii="Arial" w:hAnsi="Arial" w:cs="Arial"/>
          <w:sz w:val="24"/>
          <w:szCs w:val="24"/>
        </w:rPr>
        <w:t>liquen</w:t>
      </w:r>
      <w:proofErr w:type="spellEnd"/>
      <w:r>
        <w:rPr>
          <w:rFonts w:ascii="Arial" w:hAnsi="Arial" w:cs="Arial"/>
          <w:sz w:val="24"/>
          <w:szCs w:val="24"/>
        </w:rPr>
        <w:t xml:space="preserve"> plano erosivo, persistentes por longos períodos de tempo.</w:t>
      </w:r>
    </w:p>
    <w:p w:rsidR="00941A22" w:rsidRDefault="00941A22">
      <w:pPr>
        <w:spacing w:after="0" w:line="360" w:lineRule="auto"/>
        <w:jc w:val="both"/>
        <w:rPr>
          <w:rFonts w:ascii="Arial" w:hAnsi="Arial" w:cs="Arial"/>
          <w:sz w:val="24"/>
          <w:szCs w:val="24"/>
        </w:rPr>
      </w:pPr>
      <w:r>
        <w:rPr>
          <w:rFonts w:ascii="Arial" w:hAnsi="Arial" w:cs="Arial"/>
          <w:sz w:val="24"/>
          <w:szCs w:val="24"/>
        </w:rPr>
        <w:tab/>
      </w:r>
      <w:r w:rsidR="00E52159">
        <w:rPr>
          <w:rFonts w:ascii="Arial" w:hAnsi="Arial" w:cs="Arial"/>
          <w:sz w:val="24"/>
          <w:szCs w:val="24"/>
        </w:rPr>
        <w:t xml:space="preserve">MARDER &amp; DEESEN </w:t>
      </w:r>
      <w:r>
        <w:rPr>
          <w:rFonts w:ascii="Arial" w:hAnsi="Arial" w:cs="Arial"/>
          <w:sz w:val="24"/>
          <w:szCs w:val="24"/>
        </w:rPr>
        <w:t xml:space="preserve">(1982) relataram um caso de transformação maligna de </w:t>
      </w:r>
      <w:proofErr w:type="spellStart"/>
      <w:r w:rsidR="00F31416">
        <w:rPr>
          <w:rFonts w:ascii="Arial" w:hAnsi="Arial" w:cs="Arial"/>
          <w:sz w:val="24"/>
          <w:szCs w:val="24"/>
        </w:rPr>
        <w:t>liquen</w:t>
      </w:r>
      <w:proofErr w:type="spellEnd"/>
      <w:r>
        <w:rPr>
          <w:rFonts w:ascii="Arial" w:hAnsi="Arial" w:cs="Arial"/>
          <w:sz w:val="24"/>
          <w:szCs w:val="24"/>
        </w:rPr>
        <w:t xml:space="preserve"> plano em carcinoma de células escamosas e carcinoma verrucoso, em um período de 35 anos entre eles. Para estes autores, o fato dos carcinomas ocorrerem em locais onde suas incidências são baixas, como por exemplo, na superfície dorsal da língua e mucosa </w:t>
      </w:r>
      <w:proofErr w:type="spellStart"/>
      <w:r>
        <w:rPr>
          <w:rFonts w:ascii="Arial" w:hAnsi="Arial" w:cs="Arial"/>
          <w:sz w:val="24"/>
          <w:szCs w:val="24"/>
        </w:rPr>
        <w:t>jugal</w:t>
      </w:r>
      <w:proofErr w:type="spellEnd"/>
      <w:r>
        <w:rPr>
          <w:rFonts w:ascii="Arial" w:hAnsi="Arial" w:cs="Arial"/>
          <w:sz w:val="24"/>
          <w:szCs w:val="24"/>
        </w:rPr>
        <w:t xml:space="preserve">, seria um indicador positivo da relação entre o </w:t>
      </w:r>
      <w:proofErr w:type="spellStart"/>
      <w:r w:rsidR="00F31416">
        <w:rPr>
          <w:rFonts w:ascii="Arial" w:hAnsi="Arial" w:cs="Arial"/>
          <w:sz w:val="24"/>
          <w:szCs w:val="24"/>
        </w:rPr>
        <w:t>liquen</w:t>
      </w:r>
      <w:proofErr w:type="spellEnd"/>
      <w:r>
        <w:rPr>
          <w:rFonts w:ascii="Arial" w:hAnsi="Arial" w:cs="Arial"/>
          <w:sz w:val="24"/>
          <w:szCs w:val="24"/>
        </w:rPr>
        <w:t xml:space="preserve"> plano e o câncer bucal.</w:t>
      </w:r>
    </w:p>
    <w:p w:rsidR="00941A22" w:rsidRDefault="00E52159">
      <w:pPr>
        <w:spacing w:line="360" w:lineRule="auto"/>
        <w:ind w:firstLine="709"/>
        <w:jc w:val="both"/>
        <w:rPr>
          <w:rFonts w:ascii="Arial" w:eastAsia="ArialMT" w:hAnsi="Arial" w:cs="Arial"/>
          <w:sz w:val="24"/>
          <w:szCs w:val="24"/>
        </w:rPr>
      </w:pPr>
      <w:r>
        <w:rPr>
          <w:rFonts w:ascii="Arial" w:hAnsi="Arial" w:cs="Arial"/>
          <w:sz w:val="24"/>
          <w:szCs w:val="24"/>
        </w:rPr>
        <w:t xml:space="preserve">KAUGARS &amp; SVIRSKY </w:t>
      </w:r>
      <w:r w:rsidR="00941A22">
        <w:rPr>
          <w:rFonts w:ascii="Arial" w:hAnsi="Arial" w:cs="Arial"/>
          <w:sz w:val="24"/>
          <w:szCs w:val="24"/>
        </w:rPr>
        <w:t xml:space="preserve">(1982), avaliaram 71 biópsias de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bucal em que ocorreram alterações epiteliais malignas. Os autores argumentaram que o diagnóstico de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nem sempre é fácil de ser estabelecido, uma vez que podem ocorrer duas situações: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com </w:t>
      </w:r>
      <w:proofErr w:type="spellStart"/>
      <w:r w:rsidR="00941A22">
        <w:rPr>
          <w:rFonts w:ascii="Arial" w:hAnsi="Arial" w:cs="Arial"/>
          <w:sz w:val="24"/>
          <w:szCs w:val="24"/>
        </w:rPr>
        <w:t>atipia</w:t>
      </w:r>
      <w:proofErr w:type="spellEnd"/>
      <w:r w:rsidR="00941A22">
        <w:rPr>
          <w:rFonts w:ascii="Arial" w:hAnsi="Arial" w:cs="Arial"/>
          <w:sz w:val="24"/>
          <w:szCs w:val="24"/>
        </w:rPr>
        <w:t xml:space="preserve"> epitelial ou displasia epitelial com reações </w:t>
      </w:r>
      <w:proofErr w:type="spellStart"/>
      <w:r w:rsidR="00941A22">
        <w:rPr>
          <w:rFonts w:ascii="Arial" w:hAnsi="Arial" w:cs="Arial"/>
          <w:sz w:val="24"/>
          <w:szCs w:val="24"/>
        </w:rPr>
        <w:t>liquenoides</w:t>
      </w:r>
      <w:proofErr w:type="spellEnd"/>
      <w:r w:rsidR="00941A22">
        <w:rPr>
          <w:rFonts w:ascii="Arial" w:hAnsi="Arial" w:cs="Arial"/>
          <w:sz w:val="24"/>
          <w:szCs w:val="24"/>
        </w:rPr>
        <w:t xml:space="preserve">. Os autores defenderam a ideia de que dados sobre transformação maligna a partir de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eram baseados em diagnósticos incorretos dessa lesão. </w:t>
      </w:r>
      <w:r>
        <w:rPr>
          <w:rFonts w:ascii="Arial" w:hAnsi="Arial" w:cs="Arial"/>
          <w:sz w:val="24"/>
          <w:szCs w:val="24"/>
        </w:rPr>
        <w:t>POGREL &amp; WELDON</w:t>
      </w:r>
      <w:r w:rsidR="00941A22">
        <w:rPr>
          <w:rFonts w:ascii="Arial" w:hAnsi="Arial" w:cs="Arial"/>
          <w:sz w:val="24"/>
          <w:szCs w:val="24"/>
        </w:rPr>
        <w:t xml:space="preserve"> (1983) relataram um caso de carcinoma de células escamosas que ocorreu na parte média do dorso de língua, local em que, anteriormente, havia sido diagnosticado um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erosivo. Os autores sugeriram também que a transformação maligna, principalmente no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do tipo erosivo e </w:t>
      </w:r>
      <w:proofErr w:type="spellStart"/>
      <w:r w:rsidR="00941A22">
        <w:rPr>
          <w:rFonts w:ascii="Arial" w:hAnsi="Arial" w:cs="Arial"/>
          <w:sz w:val="24"/>
          <w:szCs w:val="24"/>
        </w:rPr>
        <w:t>atrófico</w:t>
      </w:r>
      <w:proofErr w:type="spellEnd"/>
      <w:r w:rsidR="00941A22">
        <w:rPr>
          <w:rFonts w:ascii="Arial" w:hAnsi="Arial" w:cs="Arial"/>
          <w:sz w:val="24"/>
          <w:szCs w:val="24"/>
        </w:rPr>
        <w:t xml:space="preserve">, esteja relacionada à natureza </w:t>
      </w:r>
      <w:proofErr w:type="spellStart"/>
      <w:r w:rsidR="00941A22">
        <w:rPr>
          <w:rFonts w:ascii="Arial" w:hAnsi="Arial" w:cs="Arial"/>
          <w:sz w:val="24"/>
          <w:szCs w:val="24"/>
        </w:rPr>
        <w:t>atrófica</w:t>
      </w:r>
      <w:proofErr w:type="spellEnd"/>
      <w:r w:rsidR="00941A22">
        <w:rPr>
          <w:rFonts w:ascii="Arial" w:hAnsi="Arial" w:cs="Arial"/>
          <w:sz w:val="24"/>
          <w:szCs w:val="24"/>
        </w:rPr>
        <w:t xml:space="preserve"> da mucosa no local da doença e não propriamente ao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em si. </w:t>
      </w:r>
      <w:r>
        <w:rPr>
          <w:rFonts w:ascii="Arial" w:eastAsia="AdvTimes-i" w:hAnsi="Arial" w:cs="Arial"/>
          <w:sz w:val="24"/>
          <w:szCs w:val="24"/>
        </w:rPr>
        <w:t xml:space="preserve">HIETANEN ET AL </w:t>
      </w:r>
      <w:r w:rsidR="00941A22">
        <w:rPr>
          <w:rFonts w:ascii="Arial" w:eastAsia="AdvTimes-i" w:hAnsi="Arial" w:cs="Arial"/>
          <w:sz w:val="24"/>
          <w:szCs w:val="24"/>
        </w:rPr>
        <w:t>(1999)</w:t>
      </w:r>
      <w:proofErr w:type="gramStart"/>
      <w:r w:rsidR="00941A22">
        <w:rPr>
          <w:rFonts w:ascii="Arial" w:eastAsia="AdvTimes-i" w:hAnsi="Arial" w:cs="Arial"/>
          <w:sz w:val="24"/>
          <w:szCs w:val="24"/>
        </w:rPr>
        <w:t xml:space="preserve">  </w:t>
      </w:r>
      <w:proofErr w:type="gramEnd"/>
      <w:r w:rsidR="00941A22">
        <w:rPr>
          <w:rFonts w:ascii="Arial" w:eastAsia="AdvTimes-i" w:hAnsi="Arial" w:cs="Arial"/>
          <w:sz w:val="24"/>
          <w:szCs w:val="24"/>
        </w:rPr>
        <w:t xml:space="preserve">compararam  16 pacientes com </w:t>
      </w:r>
      <w:proofErr w:type="spellStart"/>
      <w:r w:rsidR="00F31416">
        <w:rPr>
          <w:rFonts w:ascii="Arial" w:eastAsia="AdvTimes-i" w:hAnsi="Arial" w:cs="Arial"/>
          <w:sz w:val="24"/>
          <w:szCs w:val="24"/>
        </w:rPr>
        <w:t>liquen</w:t>
      </w:r>
      <w:proofErr w:type="spellEnd"/>
      <w:r w:rsidR="00941A22">
        <w:rPr>
          <w:rFonts w:ascii="Arial" w:eastAsia="AdvTimes-i" w:hAnsi="Arial" w:cs="Arial"/>
          <w:sz w:val="24"/>
          <w:szCs w:val="24"/>
        </w:rPr>
        <w:t xml:space="preserve"> plano oral, e observaram  a possível ocorrência de carcinoma de células escamosas num período de 9 anos. Dos 16 pacientes acompanhados, </w:t>
      </w:r>
      <w:proofErr w:type="gramStart"/>
      <w:r w:rsidR="00941A22">
        <w:rPr>
          <w:rFonts w:ascii="Arial" w:eastAsia="AdvTimes-i" w:hAnsi="Arial" w:cs="Arial"/>
          <w:sz w:val="24"/>
          <w:szCs w:val="24"/>
        </w:rPr>
        <w:t>4</w:t>
      </w:r>
      <w:proofErr w:type="gramEnd"/>
      <w:r w:rsidR="00941A22">
        <w:rPr>
          <w:rFonts w:ascii="Arial" w:eastAsia="AdvTimes-i" w:hAnsi="Arial" w:cs="Arial"/>
          <w:sz w:val="24"/>
          <w:szCs w:val="24"/>
        </w:rPr>
        <w:t xml:space="preserve"> (25%) apresentaram  posterior diagnóstico de carcinoma, dentre os quais, 2 casos foram de </w:t>
      </w:r>
      <w:proofErr w:type="spellStart"/>
      <w:r w:rsidR="00F31416">
        <w:rPr>
          <w:rFonts w:ascii="Arial" w:eastAsia="AdvTimes-i" w:hAnsi="Arial" w:cs="Arial"/>
          <w:sz w:val="24"/>
          <w:szCs w:val="24"/>
        </w:rPr>
        <w:t>liquen</w:t>
      </w:r>
      <w:proofErr w:type="spellEnd"/>
      <w:r w:rsidR="00941A22">
        <w:rPr>
          <w:rFonts w:ascii="Arial" w:eastAsia="AdvTimes-i" w:hAnsi="Arial" w:cs="Arial"/>
          <w:sz w:val="24"/>
          <w:szCs w:val="24"/>
        </w:rPr>
        <w:t xml:space="preserve"> plano erosivo. Este autores concluíram que há </w:t>
      </w:r>
      <w:proofErr w:type="gramStart"/>
      <w:r w:rsidR="00941A22">
        <w:rPr>
          <w:rFonts w:ascii="Arial" w:eastAsia="AdvTimes-i" w:hAnsi="Arial" w:cs="Arial"/>
          <w:sz w:val="24"/>
          <w:szCs w:val="24"/>
        </w:rPr>
        <w:t>uma certa</w:t>
      </w:r>
      <w:proofErr w:type="gramEnd"/>
      <w:r w:rsidR="00941A22">
        <w:rPr>
          <w:rFonts w:ascii="Arial" w:eastAsia="AdvTimes-i" w:hAnsi="Arial" w:cs="Arial"/>
          <w:sz w:val="24"/>
          <w:szCs w:val="24"/>
        </w:rPr>
        <w:t xml:space="preserve"> possibilidade de transformação maligna, principalmente se tratando da forma clínica erosiva do </w:t>
      </w:r>
      <w:proofErr w:type="spellStart"/>
      <w:r w:rsidR="00F31416">
        <w:rPr>
          <w:rFonts w:ascii="Arial" w:eastAsia="AdvTimes-i" w:hAnsi="Arial" w:cs="Arial"/>
          <w:sz w:val="24"/>
          <w:szCs w:val="24"/>
        </w:rPr>
        <w:t>liquen</w:t>
      </w:r>
      <w:proofErr w:type="spellEnd"/>
      <w:r w:rsidR="00941A22">
        <w:rPr>
          <w:rFonts w:ascii="Arial" w:eastAsia="AdvTimes-i" w:hAnsi="Arial" w:cs="Arial"/>
          <w:sz w:val="24"/>
          <w:szCs w:val="24"/>
        </w:rPr>
        <w:t xml:space="preserve">  plano, embora tal possibilidade seja muito pequena. Ainda no mesmo ano, </w:t>
      </w:r>
      <w:r>
        <w:rPr>
          <w:rFonts w:ascii="Arial" w:eastAsia="ArialMT" w:hAnsi="Arial" w:cs="Arial"/>
          <w:sz w:val="24"/>
          <w:szCs w:val="24"/>
        </w:rPr>
        <w:t xml:space="preserve">RINAGGIO ET AL (2000) </w:t>
      </w:r>
      <w:r w:rsidR="00941A22">
        <w:rPr>
          <w:rFonts w:ascii="Arial" w:eastAsia="ArialMT" w:hAnsi="Arial" w:cs="Arial"/>
          <w:sz w:val="24"/>
          <w:szCs w:val="24"/>
        </w:rPr>
        <w:t xml:space="preserve">relataram que existe uma quantidade considerável de dados na literatura que indicam que </w:t>
      </w:r>
      <w:proofErr w:type="spellStart"/>
      <w:r w:rsidR="00F31416">
        <w:rPr>
          <w:rFonts w:ascii="Arial" w:eastAsia="ArialMT" w:hAnsi="Arial" w:cs="Arial"/>
          <w:sz w:val="24"/>
          <w:szCs w:val="24"/>
        </w:rPr>
        <w:t>liquen</w:t>
      </w:r>
      <w:proofErr w:type="spellEnd"/>
      <w:r w:rsidR="00941A22">
        <w:rPr>
          <w:rFonts w:ascii="Arial" w:eastAsia="ArialMT" w:hAnsi="Arial" w:cs="Arial"/>
          <w:sz w:val="24"/>
          <w:szCs w:val="24"/>
        </w:rPr>
        <w:t xml:space="preserve"> plano bucal, particularmente o do subtipo erosivo, tem potencial de malignidade.</w:t>
      </w:r>
    </w:p>
    <w:p w:rsidR="00941A22" w:rsidRDefault="00FB5E3D">
      <w:pPr>
        <w:spacing w:line="360" w:lineRule="auto"/>
        <w:ind w:firstLine="709"/>
        <w:jc w:val="both"/>
        <w:rPr>
          <w:rFonts w:ascii="Arial" w:hAnsi="Arial" w:cs="Arial"/>
          <w:bCs/>
          <w:sz w:val="24"/>
          <w:szCs w:val="24"/>
        </w:rPr>
      </w:pPr>
      <w:r>
        <w:rPr>
          <w:rFonts w:ascii="Arial" w:eastAsia="AdvTimes-i" w:hAnsi="Arial" w:cs="Arial"/>
          <w:sz w:val="24"/>
          <w:szCs w:val="24"/>
        </w:rPr>
        <w:lastRenderedPageBreak/>
        <w:t>M.</w:t>
      </w:r>
      <w:r w:rsidR="00122DC3">
        <w:rPr>
          <w:rFonts w:ascii="Arial" w:eastAsia="AdvTimes-i" w:hAnsi="Arial" w:cs="Arial"/>
          <w:sz w:val="24"/>
          <w:szCs w:val="24"/>
        </w:rPr>
        <w:t xml:space="preserve"> </w:t>
      </w:r>
      <w:r>
        <w:rPr>
          <w:rFonts w:ascii="Arial" w:eastAsia="AdvTimes-i" w:hAnsi="Arial" w:cs="Arial"/>
          <w:sz w:val="24"/>
          <w:szCs w:val="24"/>
        </w:rPr>
        <w:t>D.</w:t>
      </w:r>
      <w:r w:rsidR="00941A22">
        <w:rPr>
          <w:rFonts w:ascii="Arial" w:eastAsia="AdvTimes-i" w:hAnsi="Arial" w:cs="Arial"/>
          <w:sz w:val="24"/>
          <w:szCs w:val="24"/>
        </w:rPr>
        <w:t xml:space="preserve"> </w:t>
      </w:r>
      <w:r w:rsidR="00E52159" w:rsidRPr="00E52159">
        <w:rPr>
          <w:rFonts w:ascii="Arial" w:eastAsia="AdvTimes-i" w:hAnsi="Arial" w:cs="Arial"/>
          <w:sz w:val="24"/>
          <w:szCs w:val="24"/>
        </w:rPr>
        <w:t>MIGNOGNA ET. AL</w:t>
      </w:r>
      <w:r w:rsidR="00E52159">
        <w:rPr>
          <w:rFonts w:ascii="Arial" w:eastAsia="AdvTimes-i" w:hAnsi="Arial" w:cs="Arial"/>
          <w:sz w:val="24"/>
          <w:szCs w:val="24"/>
        </w:rPr>
        <w:t xml:space="preserve"> </w:t>
      </w:r>
      <w:r w:rsidR="00941A22">
        <w:rPr>
          <w:rFonts w:ascii="Arial" w:eastAsia="AdvTimes-i" w:hAnsi="Arial" w:cs="Arial"/>
          <w:sz w:val="24"/>
          <w:szCs w:val="24"/>
        </w:rPr>
        <w:t xml:space="preserve">(2001) estudaram 502 pacientes (311 mulheres, 191 homens) afetados por </w:t>
      </w:r>
      <w:proofErr w:type="spellStart"/>
      <w:r w:rsidR="00F31416">
        <w:rPr>
          <w:rFonts w:ascii="Arial" w:eastAsia="AdvTimes-i" w:hAnsi="Arial" w:cs="Arial"/>
          <w:sz w:val="24"/>
          <w:szCs w:val="24"/>
        </w:rPr>
        <w:t>liquen</w:t>
      </w:r>
      <w:proofErr w:type="spellEnd"/>
      <w:r w:rsidR="00941A22">
        <w:rPr>
          <w:rFonts w:ascii="Arial" w:eastAsia="AdvTimes-i" w:hAnsi="Arial" w:cs="Arial"/>
          <w:sz w:val="24"/>
          <w:szCs w:val="24"/>
        </w:rPr>
        <w:t xml:space="preserve"> plano oral. Os pacientes foram acompanhados por um período de 12 anos. Dos 502 pacientes, 24 desenvolveram carcinoma de células escamosas, sendo 20 mulheres e </w:t>
      </w:r>
      <w:proofErr w:type="gramStart"/>
      <w:r w:rsidR="00941A22">
        <w:rPr>
          <w:rFonts w:ascii="Arial" w:eastAsia="AdvTimes-i" w:hAnsi="Arial" w:cs="Arial"/>
          <w:sz w:val="24"/>
          <w:szCs w:val="24"/>
        </w:rPr>
        <w:t>4</w:t>
      </w:r>
      <w:proofErr w:type="gramEnd"/>
      <w:r w:rsidR="00941A22">
        <w:rPr>
          <w:rFonts w:ascii="Arial" w:eastAsia="AdvTimes-i" w:hAnsi="Arial" w:cs="Arial"/>
          <w:sz w:val="24"/>
          <w:szCs w:val="24"/>
        </w:rPr>
        <w:t xml:space="preserve"> homens. Das alterações histopatológicas encontradas, 28,5% representaram carcinoma in </w:t>
      </w:r>
      <w:proofErr w:type="spellStart"/>
      <w:r w:rsidR="00941A22">
        <w:rPr>
          <w:rFonts w:ascii="Arial" w:eastAsia="AdvTimes-i" w:hAnsi="Arial" w:cs="Arial"/>
          <w:sz w:val="24"/>
          <w:szCs w:val="24"/>
        </w:rPr>
        <w:t>situ</w:t>
      </w:r>
      <w:proofErr w:type="spellEnd"/>
      <w:r w:rsidR="00941A22">
        <w:rPr>
          <w:rFonts w:ascii="Arial" w:eastAsia="AdvTimes-i" w:hAnsi="Arial" w:cs="Arial"/>
          <w:sz w:val="24"/>
          <w:szCs w:val="24"/>
        </w:rPr>
        <w:t xml:space="preserve">, 38% carcinoma invasivo e 34% representaram carcinoma no estágio T.1 ou T.2. A conclusão foi que o </w:t>
      </w:r>
      <w:proofErr w:type="spellStart"/>
      <w:r w:rsidR="00F31416">
        <w:rPr>
          <w:rFonts w:ascii="Arial" w:eastAsia="AdvTimes-i" w:hAnsi="Arial" w:cs="Arial"/>
          <w:sz w:val="24"/>
          <w:szCs w:val="24"/>
        </w:rPr>
        <w:t>liquen</w:t>
      </w:r>
      <w:proofErr w:type="spellEnd"/>
      <w:r w:rsidR="00941A22">
        <w:rPr>
          <w:rFonts w:ascii="Arial" w:eastAsia="AdvTimes-i" w:hAnsi="Arial" w:cs="Arial"/>
          <w:sz w:val="24"/>
          <w:szCs w:val="24"/>
        </w:rPr>
        <w:t xml:space="preserve"> plano, embora represente uma possibilidade mínima de transformação maligna, exige observação periódica, pois o diagnóstico de carcinoma pode ser feito em estágios mais avançados em pacientes que são portadores de tal alteração. Podemos ainda salientar, que </w:t>
      </w:r>
      <w:r w:rsidR="00E52159">
        <w:rPr>
          <w:rFonts w:ascii="Arial" w:hAnsi="Arial" w:cs="Arial"/>
          <w:bCs/>
          <w:sz w:val="24"/>
          <w:szCs w:val="24"/>
        </w:rPr>
        <w:t xml:space="preserve">AMANDA A. MUÑOZ ET AL </w:t>
      </w:r>
      <w:r w:rsidR="00941A22">
        <w:rPr>
          <w:rFonts w:ascii="Arial" w:hAnsi="Arial" w:cs="Arial"/>
          <w:bCs/>
          <w:sz w:val="24"/>
          <w:szCs w:val="24"/>
        </w:rPr>
        <w:t xml:space="preserve">(2007) com o objetivo de avaliar o grau de agressividade de alteração maligna em pacientes com diagnóstico prévio de </w:t>
      </w:r>
      <w:proofErr w:type="spellStart"/>
      <w:r w:rsidR="00F31416">
        <w:rPr>
          <w:rFonts w:ascii="Arial" w:hAnsi="Arial" w:cs="Arial"/>
          <w:bCs/>
          <w:sz w:val="24"/>
          <w:szCs w:val="24"/>
        </w:rPr>
        <w:t>liquen</w:t>
      </w:r>
      <w:proofErr w:type="spellEnd"/>
      <w:r w:rsidR="00941A22">
        <w:rPr>
          <w:rFonts w:ascii="Arial" w:hAnsi="Arial" w:cs="Arial"/>
          <w:bCs/>
          <w:sz w:val="24"/>
          <w:szCs w:val="24"/>
        </w:rPr>
        <w:t xml:space="preserve"> plano oral, acompanhou 10 pacientes portadores de carcinoma de células </w:t>
      </w:r>
      <w:proofErr w:type="gramStart"/>
      <w:r w:rsidR="00941A22">
        <w:rPr>
          <w:rFonts w:ascii="Arial" w:hAnsi="Arial" w:cs="Arial"/>
          <w:bCs/>
          <w:sz w:val="24"/>
          <w:szCs w:val="24"/>
        </w:rPr>
        <w:t>escamosas,</w:t>
      </w:r>
      <w:proofErr w:type="gramEnd"/>
      <w:r w:rsidR="00941A22">
        <w:rPr>
          <w:rFonts w:ascii="Arial" w:hAnsi="Arial" w:cs="Arial"/>
          <w:bCs/>
          <w:sz w:val="24"/>
          <w:szCs w:val="24"/>
        </w:rPr>
        <w:t xml:space="preserve">em que foram diagnosticados prévio diagnóstico de </w:t>
      </w:r>
      <w:proofErr w:type="spellStart"/>
      <w:r w:rsidR="00F31416">
        <w:rPr>
          <w:rFonts w:ascii="Arial" w:hAnsi="Arial" w:cs="Arial"/>
          <w:bCs/>
          <w:sz w:val="24"/>
          <w:szCs w:val="24"/>
        </w:rPr>
        <w:t>liquen</w:t>
      </w:r>
      <w:proofErr w:type="spellEnd"/>
      <w:r w:rsidR="00941A22">
        <w:rPr>
          <w:rFonts w:ascii="Arial" w:hAnsi="Arial" w:cs="Arial"/>
          <w:bCs/>
          <w:sz w:val="24"/>
          <w:szCs w:val="24"/>
        </w:rPr>
        <w:t xml:space="preserve"> plano oral, num período de 5 anos. Foi observado que em </w:t>
      </w:r>
      <w:proofErr w:type="gramStart"/>
      <w:r w:rsidR="00941A22">
        <w:rPr>
          <w:rFonts w:ascii="Arial" w:hAnsi="Arial" w:cs="Arial"/>
          <w:bCs/>
          <w:sz w:val="24"/>
          <w:szCs w:val="24"/>
        </w:rPr>
        <w:t>4</w:t>
      </w:r>
      <w:proofErr w:type="gramEnd"/>
      <w:r w:rsidR="00941A22">
        <w:rPr>
          <w:rFonts w:ascii="Arial" w:hAnsi="Arial" w:cs="Arial"/>
          <w:bCs/>
          <w:sz w:val="24"/>
          <w:szCs w:val="24"/>
        </w:rPr>
        <w:t xml:space="preserve">, dos 10 pacientes foi diagnosticado carcinoma com estágio T1 ou T2. </w:t>
      </w:r>
    </w:p>
    <w:p w:rsidR="00941A22" w:rsidRDefault="00941A22">
      <w:pPr>
        <w:spacing w:after="0" w:line="360" w:lineRule="auto"/>
        <w:jc w:val="both"/>
        <w:rPr>
          <w:rFonts w:ascii="Arial" w:hAnsi="Arial" w:cs="Arial"/>
          <w:sz w:val="24"/>
          <w:szCs w:val="24"/>
        </w:rPr>
      </w:pPr>
      <w:r>
        <w:rPr>
          <w:rFonts w:ascii="Arial" w:eastAsia="AdvTimes-i" w:hAnsi="Arial" w:cs="Arial"/>
          <w:sz w:val="24"/>
          <w:szCs w:val="24"/>
        </w:rPr>
        <w:tab/>
      </w:r>
      <w:r w:rsidR="00E52159">
        <w:rPr>
          <w:rFonts w:ascii="Arial" w:hAnsi="Arial" w:cs="Arial"/>
          <w:sz w:val="24"/>
          <w:szCs w:val="24"/>
        </w:rPr>
        <w:t xml:space="preserve">DRANGSHOLT </w:t>
      </w:r>
      <w:r w:rsidR="00E52159" w:rsidRPr="00E52159">
        <w:rPr>
          <w:rFonts w:ascii="Arial" w:hAnsi="Arial" w:cs="Arial"/>
          <w:iCs/>
          <w:sz w:val="24"/>
          <w:szCs w:val="24"/>
        </w:rPr>
        <w:t>ET AL</w:t>
      </w:r>
      <w:r w:rsidR="00E52159">
        <w:rPr>
          <w:rFonts w:ascii="Arial" w:hAnsi="Arial" w:cs="Arial"/>
          <w:i/>
          <w:iCs/>
          <w:sz w:val="24"/>
          <w:szCs w:val="24"/>
        </w:rPr>
        <w:t xml:space="preserve"> </w:t>
      </w:r>
      <w:r>
        <w:rPr>
          <w:rFonts w:ascii="Arial" w:hAnsi="Arial" w:cs="Arial"/>
          <w:sz w:val="24"/>
          <w:szCs w:val="24"/>
        </w:rPr>
        <w:t xml:space="preserve">(2001), em um levantamento bibliográfico de 1950 </w:t>
      </w:r>
      <w:proofErr w:type="gramStart"/>
      <w:r>
        <w:rPr>
          <w:rFonts w:ascii="Arial" w:hAnsi="Arial" w:cs="Arial"/>
          <w:sz w:val="24"/>
          <w:szCs w:val="24"/>
        </w:rPr>
        <w:t>à</w:t>
      </w:r>
      <w:proofErr w:type="gramEnd"/>
      <w:r>
        <w:rPr>
          <w:rFonts w:ascii="Arial" w:hAnsi="Arial" w:cs="Arial"/>
          <w:sz w:val="24"/>
          <w:szCs w:val="24"/>
        </w:rPr>
        <w:t xml:space="preserve"> 2001, investigaram a possibilidade de risco de câncer bucal em </w:t>
      </w:r>
      <w:proofErr w:type="spellStart"/>
      <w:r w:rsidR="00F31416">
        <w:rPr>
          <w:rFonts w:ascii="Arial" w:hAnsi="Arial" w:cs="Arial"/>
          <w:sz w:val="24"/>
          <w:szCs w:val="24"/>
        </w:rPr>
        <w:t>liquen</w:t>
      </w:r>
      <w:proofErr w:type="spellEnd"/>
      <w:r>
        <w:rPr>
          <w:rFonts w:ascii="Arial" w:hAnsi="Arial" w:cs="Arial"/>
          <w:sz w:val="24"/>
          <w:szCs w:val="24"/>
        </w:rPr>
        <w:t xml:space="preserve"> plano bucal. As evidências apresentadas indicaram que o risco para um paciente com </w:t>
      </w:r>
      <w:proofErr w:type="spellStart"/>
      <w:r w:rsidR="00F31416">
        <w:rPr>
          <w:rFonts w:ascii="Arial" w:hAnsi="Arial" w:cs="Arial"/>
          <w:sz w:val="24"/>
          <w:szCs w:val="24"/>
        </w:rPr>
        <w:t>liquen</w:t>
      </w:r>
      <w:proofErr w:type="spellEnd"/>
      <w:r>
        <w:rPr>
          <w:rFonts w:ascii="Arial" w:hAnsi="Arial" w:cs="Arial"/>
          <w:sz w:val="24"/>
          <w:szCs w:val="24"/>
        </w:rPr>
        <w:t xml:space="preserve"> plano bucal desenvolver câncer bucal parece ser 10 vezes maior do que visto na população geral. Para os autores, o </w:t>
      </w:r>
      <w:proofErr w:type="spellStart"/>
      <w:r w:rsidR="00F31416">
        <w:rPr>
          <w:rFonts w:ascii="Arial" w:hAnsi="Arial" w:cs="Arial"/>
          <w:sz w:val="24"/>
          <w:szCs w:val="24"/>
        </w:rPr>
        <w:t>liquen</w:t>
      </w:r>
      <w:proofErr w:type="spellEnd"/>
      <w:r>
        <w:rPr>
          <w:rFonts w:ascii="Arial" w:hAnsi="Arial" w:cs="Arial"/>
          <w:sz w:val="24"/>
          <w:szCs w:val="24"/>
        </w:rPr>
        <w:t xml:space="preserve"> plano bucal é uma lesão comum que parece ter risco de transformação, embora com baixo índice.</w:t>
      </w:r>
    </w:p>
    <w:p w:rsidR="00941A22" w:rsidRDefault="00941A22">
      <w:pPr>
        <w:spacing w:after="0" w:line="360" w:lineRule="auto"/>
        <w:jc w:val="both"/>
        <w:rPr>
          <w:rFonts w:ascii="Arial" w:hAnsi="Arial" w:cs="Arial"/>
          <w:sz w:val="24"/>
          <w:szCs w:val="24"/>
        </w:rPr>
      </w:pPr>
      <w:r>
        <w:rPr>
          <w:rFonts w:ascii="Arial" w:hAnsi="Arial" w:cs="Arial"/>
          <w:sz w:val="24"/>
          <w:szCs w:val="24"/>
        </w:rPr>
        <w:tab/>
      </w:r>
      <w:r w:rsidR="00E52159">
        <w:rPr>
          <w:rFonts w:ascii="Arial" w:hAnsi="Arial" w:cs="Arial"/>
          <w:sz w:val="24"/>
          <w:szCs w:val="24"/>
        </w:rPr>
        <w:t>EISEN</w:t>
      </w:r>
      <w:r>
        <w:rPr>
          <w:rFonts w:ascii="Arial" w:hAnsi="Arial" w:cs="Arial"/>
          <w:sz w:val="24"/>
          <w:szCs w:val="24"/>
        </w:rPr>
        <w:t xml:space="preserve"> (2002) investigou 723 pacientes com diagnóstico confirmado de </w:t>
      </w:r>
      <w:proofErr w:type="spellStart"/>
      <w:r w:rsidR="00F31416">
        <w:rPr>
          <w:rFonts w:ascii="Arial" w:hAnsi="Arial" w:cs="Arial"/>
          <w:sz w:val="24"/>
          <w:szCs w:val="24"/>
        </w:rPr>
        <w:t>liquen</w:t>
      </w:r>
      <w:proofErr w:type="spellEnd"/>
      <w:r>
        <w:rPr>
          <w:rFonts w:ascii="Arial" w:hAnsi="Arial" w:cs="Arial"/>
          <w:sz w:val="24"/>
          <w:szCs w:val="24"/>
        </w:rPr>
        <w:t xml:space="preserve"> plano bucal com acompanhamento entre </w:t>
      </w:r>
      <w:proofErr w:type="gramStart"/>
      <w:r>
        <w:rPr>
          <w:rFonts w:ascii="Arial" w:hAnsi="Arial" w:cs="Arial"/>
          <w:sz w:val="24"/>
          <w:szCs w:val="24"/>
        </w:rPr>
        <w:t>6</w:t>
      </w:r>
      <w:proofErr w:type="gramEnd"/>
      <w:r>
        <w:rPr>
          <w:rFonts w:ascii="Arial" w:hAnsi="Arial" w:cs="Arial"/>
          <w:sz w:val="24"/>
          <w:szCs w:val="24"/>
        </w:rPr>
        <w:t xml:space="preserve"> meses a 8 anos. Destes pacientes, </w:t>
      </w:r>
      <w:proofErr w:type="gramStart"/>
      <w:r>
        <w:rPr>
          <w:rFonts w:ascii="Arial" w:hAnsi="Arial" w:cs="Arial"/>
          <w:sz w:val="24"/>
          <w:szCs w:val="24"/>
        </w:rPr>
        <w:t>6</w:t>
      </w:r>
      <w:proofErr w:type="gramEnd"/>
      <w:r>
        <w:rPr>
          <w:rFonts w:ascii="Arial" w:hAnsi="Arial" w:cs="Arial"/>
          <w:sz w:val="24"/>
          <w:szCs w:val="24"/>
        </w:rPr>
        <w:t xml:space="preserve"> (0,8%) desenvolveram carcinoma de células escamosas, em locais previamente diagnosticados pelo exame clínico como </w:t>
      </w:r>
      <w:proofErr w:type="spellStart"/>
      <w:r w:rsidR="00F31416">
        <w:rPr>
          <w:rFonts w:ascii="Arial" w:hAnsi="Arial" w:cs="Arial"/>
          <w:sz w:val="24"/>
          <w:szCs w:val="24"/>
        </w:rPr>
        <w:t>liquen</w:t>
      </w:r>
      <w:proofErr w:type="spellEnd"/>
      <w:r>
        <w:rPr>
          <w:rFonts w:ascii="Arial" w:hAnsi="Arial" w:cs="Arial"/>
          <w:sz w:val="24"/>
          <w:szCs w:val="24"/>
        </w:rPr>
        <w:t xml:space="preserve"> plano erosivo ou eritematoso. Os autores concluíram que </w:t>
      </w:r>
      <w:proofErr w:type="gramStart"/>
      <w:r>
        <w:rPr>
          <w:rFonts w:ascii="Arial" w:hAnsi="Arial" w:cs="Arial"/>
          <w:sz w:val="24"/>
          <w:szCs w:val="24"/>
        </w:rPr>
        <w:t xml:space="preserve">pacientes com </w:t>
      </w:r>
      <w:proofErr w:type="spellStart"/>
      <w:r w:rsidR="00F31416">
        <w:rPr>
          <w:rFonts w:ascii="Arial" w:hAnsi="Arial" w:cs="Arial"/>
          <w:sz w:val="24"/>
          <w:szCs w:val="24"/>
        </w:rPr>
        <w:t>liquen</w:t>
      </w:r>
      <w:proofErr w:type="spellEnd"/>
      <w:r>
        <w:rPr>
          <w:rFonts w:ascii="Arial" w:hAnsi="Arial" w:cs="Arial"/>
          <w:sz w:val="24"/>
          <w:szCs w:val="24"/>
        </w:rPr>
        <w:t xml:space="preserve"> plano</w:t>
      </w:r>
      <w:proofErr w:type="gramEnd"/>
      <w:r>
        <w:rPr>
          <w:rFonts w:ascii="Arial" w:hAnsi="Arial" w:cs="Arial"/>
          <w:sz w:val="24"/>
          <w:szCs w:val="24"/>
        </w:rPr>
        <w:t xml:space="preserve"> bucal podem ter um risco aumentado para o desenvolvimento de carcinoma de células escamosas, sendo que o acompanhamento periódico é mandatório para detectar transformação maligna.</w:t>
      </w:r>
    </w:p>
    <w:p w:rsidR="00941A22" w:rsidRDefault="00941A22">
      <w:pPr>
        <w:spacing w:after="0" w:line="360" w:lineRule="auto"/>
        <w:jc w:val="both"/>
        <w:rPr>
          <w:rFonts w:ascii="Arial" w:eastAsia="ArialMT" w:hAnsi="Arial" w:cs="Arial"/>
          <w:sz w:val="24"/>
          <w:szCs w:val="24"/>
        </w:rPr>
      </w:pPr>
      <w:r>
        <w:rPr>
          <w:rFonts w:ascii="Arial" w:hAnsi="Arial" w:cs="Arial"/>
          <w:sz w:val="24"/>
          <w:szCs w:val="24"/>
        </w:rPr>
        <w:tab/>
      </w:r>
      <w:r w:rsidR="00E52159">
        <w:rPr>
          <w:rFonts w:ascii="Arial" w:hAnsi="Arial" w:cs="Arial"/>
          <w:sz w:val="24"/>
          <w:szCs w:val="24"/>
        </w:rPr>
        <w:t xml:space="preserve">ERIK H. VAN DER MEIJ </w:t>
      </w:r>
      <w:r>
        <w:rPr>
          <w:rFonts w:ascii="Arial" w:hAnsi="Arial" w:cs="Arial"/>
          <w:sz w:val="24"/>
          <w:szCs w:val="24"/>
        </w:rPr>
        <w:t xml:space="preserve">(2003), com o objetivo de descobrir a possibilidade pré-maligna do </w:t>
      </w:r>
      <w:proofErr w:type="spellStart"/>
      <w:r w:rsidR="00F31416">
        <w:rPr>
          <w:rFonts w:ascii="Arial" w:hAnsi="Arial" w:cs="Arial"/>
          <w:sz w:val="24"/>
          <w:szCs w:val="24"/>
        </w:rPr>
        <w:t>liquen</w:t>
      </w:r>
      <w:proofErr w:type="spellEnd"/>
      <w:r>
        <w:rPr>
          <w:rFonts w:ascii="Arial" w:hAnsi="Arial" w:cs="Arial"/>
          <w:sz w:val="24"/>
          <w:szCs w:val="24"/>
        </w:rPr>
        <w:t xml:space="preserve"> plano, acompanharam 173 pacientes </w:t>
      </w:r>
      <w:r>
        <w:rPr>
          <w:rFonts w:ascii="Arial" w:hAnsi="Arial" w:cs="Arial"/>
          <w:sz w:val="24"/>
          <w:szCs w:val="24"/>
        </w:rPr>
        <w:lastRenderedPageBreak/>
        <w:t xml:space="preserve">portadores de </w:t>
      </w:r>
      <w:proofErr w:type="spellStart"/>
      <w:r w:rsidR="00F31416">
        <w:rPr>
          <w:rFonts w:ascii="Arial" w:hAnsi="Arial" w:cs="Arial"/>
          <w:sz w:val="24"/>
          <w:szCs w:val="24"/>
        </w:rPr>
        <w:t>liquen</w:t>
      </w:r>
      <w:proofErr w:type="spellEnd"/>
      <w:r>
        <w:rPr>
          <w:rFonts w:ascii="Arial" w:hAnsi="Arial" w:cs="Arial"/>
          <w:sz w:val="24"/>
          <w:szCs w:val="24"/>
        </w:rPr>
        <w:t xml:space="preserve"> plano oral e 111 portadores de lesões do tipo </w:t>
      </w:r>
      <w:proofErr w:type="spellStart"/>
      <w:r>
        <w:rPr>
          <w:rFonts w:ascii="Arial" w:hAnsi="Arial" w:cs="Arial"/>
          <w:sz w:val="24"/>
          <w:szCs w:val="24"/>
        </w:rPr>
        <w:t>liquenoides</w:t>
      </w:r>
      <w:proofErr w:type="spellEnd"/>
      <w:r>
        <w:rPr>
          <w:rFonts w:ascii="Arial" w:hAnsi="Arial" w:cs="Arial"/>
          <w:sz w:val="24"/>
          <w:szCs w:val="24"/>
        </w:rPr>
        <w:t xml:space="preserve">, num período de 25 anos. Dentre os pacientes portadores de </w:t>
      </w:r>
      <w:proofErr w:type="spellStart"/>
      <w:r w:rsidR="00F31416">
        <w:rPr>
          <w:rFonts w:ascii="Arial" w:hAnsi="Arial" w:cs="Arial"/>
          <w:sz w:val="24"/>
          <w:szCs w:val="24"/>
        </w:rPr>
        <w:t>liquen</w:t>
      </w:r>
      <w:proofErr w:type="spellEnd"/>
      <w:r>
        <w:rPr>
          <w:rFonts w:ascii="Arial" w:hAnsi="Arial" w:cs="Arial"/>
          <w:sz w:val="24"/>
          <w:szCs w:val="24"/>
        </w:rPr>
        <w:t xml:space="preserve"> plano, </w:t>
      </w:r>
      <w:proofErr w:type="gramStart"/>
      <w:r>
        <w:rPr>
          <w:rFonts w:ascii="Arial" w:hAnsi="Arial" w:cs="Arial"/>
          <w:sz w:val="24"/>
          <w:szCs w:val="24"/>
        </w:rPr>
        <w:t>3</w:t>
      </w:r>
      <w:proofErr w:type="gramEnd"/>
      <w:r>
        <w:rPr>
          <w:rFonts w:ascii="Arial" w:hAnsi="Arial" w:cs="Arial"/>
          <w:sz w:val="24"/>
          <w:szCs w:val="24"/>
        </w:rPr>
        <w:t xml:space="preserve"> deles desenvolveram </w:t>
      </w:r>
      <w:proofErr w:type="spellStart"/>
      <w:r>
        <w:rPr>
          <w:rFonts w:ascii="Arial" w:hAnsi="Arial" w:cs="Arial"/>
          <w:sz w:val="24"/>
          <w:szCs w:val="24"/>
        </w:rPr>
        <w:t>atipia</w:t>
      </w:r>
      <w:proofErr w:type="spellEnd"/>
      <w:r>
        <w:rPr>
          <w:rFonts w:ascii="Arial" w:hAnsi="Arial" w:cs="Arial"/>
          <w:sz w:val="24"/>
          <w:szCs w:val="24"/>
        </w:rPr>
        <w:t xml:space="preserve"> celular com evolução para carcinoma, enquanto que nos portadores de reações </w:t>
      </w:r>
      <w:proofErr w:type="spellStart"/>
      <w:r>
        <w:rPr>
          <w:rFonts w:ascii="Arial" w:hAnsi="Arial" w:cs="Arial"/>
          <w:sz w:val="24"/>
          <w:szCs w:val="24"/>
        </w:rPr>
        <w:t>liquenoides</w:t>
      </w:r>
      <w:proofErr w:type="spellEnd"/>
      <w:r>
        <w:rPr>
          <w:rFonts w:ascii="Arial" w:hAnsi="Arial" w:cs="Arial"/>
          <w:sz w:val="24"/>
          <w:szCs w:val="24"/>
        </w:rPr>
        <w:t xml:space="preserve"> orais todos apresentaram algum grau de </w:t>
      </w:r>
      <w:proofErr w:type="spellStart"/>
      <w:r>
        <w:rPr>
          <w:rFonts w:ascii="Arial" w:hAnsi="Arial" w:cs="Arial"/>
          <w:sz w:val="24"/>
          <w:szCs w:val="24"/>
        </w:rPr>
        <w:t>atipia</w:t>
      </w:r>
      <w:proofErr w:type="spellEnd"/>
      <w:r>
        <w:rPr>
          <w:rFonts w:ascii="Arial" w:hAnsi="Arial" w:cs="Arial"/>
          <w:sz w:val="24"/>
          <w:szCs w:val="24"/>
        </w:rPr>
        <w:t xml:space="preserve"> celular nas lesões. Foi concluído que muitas vezes, o diagnóstico de </w:t>
      </w:r>
      <w:proofErr w:type="spellStart"/>
      <w:r w:rsidR="00F31416">
        <w:rPr>
          <w:rFonts w:ascii="Arial" w:hAnsi="Arial" w:cs="Arial"/>
          <w:sz w:val="24"/>
          <w:szCs w:val="24"/>
        </w:rPr>
        <w:t>liquen</w:t>
      </w:r>
      <w:proofErr w:type="spellEnd"/>
      <w:r>
        <w:rPr>
          <w:rFonts w:ascii="Arial" w:hAnsi="Arial" w:cs="Arial"/>
          <w:sz w:val="24"/>
          <w:szCs w:val="24"/>
        </w:rPr>
        <w:t xml:space="preserve"> plano oral às vezes é confundido com o de reações </w:t>
      </w:r>
      <w:proofErr w:type="spellStart"/>
      <w:r>
        <w:rPr>
          <w:rFonts w:ascii="Arial" w:hAnsi="Arial" w:cs="Arial"/>
          <w:sz w:val="24"/>
          <w:szCs w:val="24"/>
        </w:rPr>
        <w:t>liquenoides</w:t>
      </w:r>
      <w:proofErr w:type="spellEnd"/>
      <w:r>
        <w:rPr>
          <w:rFonts w:ascii="Arial" w:hAnsi="Arial" w:cs="Arial"/>
          <w:sz w:val="24"/>
          <w:szCs w:val="24"/>
        </w:rPr>
        <w:t xml:space="preserve"> orais, principalmente levando em conta </w:t>
      </w:r>
      <w:proofErr w:type="gramStart"/>
      <w:r>
        <w:rPr>
          <w:rFonts w:ascii="Arial" w:hAnsi="Arial" w:cs="Arial"/>
          <w:sz w:val="24"/>
          <w:szCs w:val="24"/>
        </w:rPr>
        <w:t>as características histopatológica de ambos</w:t>
      </w:r>
      <w:proofErr w:type="gramEnd"/>
      <w:r>
        <w:rPr>
          <w:rFonts w:ascii="Arial" w:hAnsi="Arial" w:cs="Arial"/>
          <w:sz w:val="24"/>
          <w:szCs w:val="24"/>
        </w:rPr>
        <w:t xml:space="preserve">. </w:t>
      </w:r>
      <w:r>
        <w:rPr>
          <w:rFonts w:ascii="Arial" w:eastAsia="ArialMT" w:hAnsi="Arial" w:cs="Arial"/>
          <w:sz w:val="24"/>
          <w:szCs w:val="24"/>
        </w:rPr>
        <w:t xml:space="preserve">Os autores ainda concluíram que eram necessários estudos com um protocolo bem definido e um longo tempo de observação, pois a natureza pré-maligna do </w:t>
      </w:r>
      <w:proofErr w:type="spellStart"/>
      <w:r w:rsidR="00F31416">
        <w:rPr>
          <w:rFonts w:ascii="Arial" w:eastAsia="ArialMT" w:hAnsi="Arial" w:cs="Arial"/>
          <w:sz w:val="24"/>
          <w:szCs w:val="24"/>
        </w:rPr>
        <w:t>liquen</w:t>
      </w:r>
      <w:proofErr w:type="spellEnd"/>
      <w:r>
        <w:rPr>
          <w:rFonts w:ascii="Arial" w:eastAsia="ArialMT" w:hAnsi="Arial" w:cs="Arial"/>
          <w:sz w:val="24"/>
          <w:szCs w:val="24"/>
        </w:rPr>
        <w:t xml:space="preserve"> plano ainda era incerta.</w:t>
      </w:r>
    </w:p>
    <w:p w:rsidR="00941A22" w:rsidRDefault="00941A22" w:rsidP="00A72F18">
      <w:pPr>
        <w:spacing w:line="360" w:lineRule="auto"/>
        <w:ind w:firstLine="709"/>
        <w:jc w:val="both"/>
        <w:rPr>
          <w:rFonts w:ascii="Arial" w:hAnsi="Arial" w:cs="Arial"/>
          <w:sz w:val="24"/>
          <w:szCs w:val="24"/>
        </w:rPr>
      </w:pPr>
      <w:r>
        <w:rPr>
          <w:rFonts w:ascii="Arial" w:hAnsi="Arial" w:cs="Arial"/>
          <w:sz w:val="24"/>
          <w:szCs w:val="24"/>
        </w:rPr>
        <w:t xml:space="preserve"> </w:t>
      </w:r>
      <w:r w:rsidR="00E52159">
        <w:rPr>
          <w:rFonts w:ascii="Arial" w:hAnsi="Arial" w:cs="Arial"/>
          <w:sz w:val="24"/>
          <w:szCs w:val="24"/>
        </w:rPr>
        <w:t xml:space="preserve">GANDOLFO ET AL </w:t>
      </w:r>
      <w:r>
        <w:rPr>
          <w:rFonts w:ascii="Arial" w:hAnsi="Arial" w:cs="Arial"/>
          <w:sz w:val="24"/>
          <w:szCs w:val="24"/>
        </w:rPr>
        <w:t xml:space="preserve">(2004) analisaram 402 pacientes sendo 154 homens e 248 mulheres. Dentre os pacientes estudados, num acompanhamento de 4,5 anos, </w:t>
      </w:r>
      <w:proofErr w:type="gramStart"/>
      <w:r>
        <w:rPr>
          <w:rFonts w:ascii="Arial" w:hAnsi="Arial" w:cs="Arial"/>
          <w:sz w:val="24"/>
          <w:szCs w:val="24"/>
        </w:rPr>
        <w:t>9</w:t>
      </w:r>
      <w:proofErr w:type="gramEnd"/>
      <w:r>
        <w:rPr>
          <w:rFonts w:ascii="Arial" w:hAnsi="Arial" w:cs="Arial"/>
          <w:sz w:val="24"/>
          <w:szCs w:val="24"/>
        </w:rPr>
        <w:t xml:space="preserve"> apresentaram transformação maligna, sendo 7 mulheres e 2 homens. O sítio de localização mais prevalente foi </w:t>
      </w:r>
      <w:proofErr w:type="gramStart"/>
      <w:r>
        <w:rPr>
          <w:rFonts w:ascii="Arial" w:hAnsi="Arial" w:cs="Arial"/>
          <w:sz w:val="24"/>
          <w:szCs w:val="24"/>
        </w:rPr>
        <w:t>a</w:t>
      </w:r>
      <w:proofErr w:type="gramEnd"/>
      <w:r>
        <w:rPr>
          <w:rFonts w:ascii="Arial" w:hAnsi="Arial" w:cs="Arial"/>
          <w:sz w:val="24"/>
          <w:szCs w:val="24"/>
        </w:rPr>
        <w:t xml:space="preserve"> mucosa </w:t>
      </w:r>
      <w:proofErr w:type="spellStart"/>
      <w:r>
        <w:rPr>
          <w:rFonts w:ascii="Arial" w:hAnsi="Arial" w:cs="Arial"/>
          <w:sz w:val="24"/>
          <w:szCs w:val="24"/>
        </w:rPr>
        <w:t>jugal</w:t>
      </w:r>
      <w:proofErr w:type="spellEnd"/>
      <w:r>
        <w:rPr>
          <w:rFonts w:ascii="Arial" w:hAnsi="Arial" w:cs="Arial"/>
          <w:sz w:val="24"/>
          <w:szCs w:val="24"/>
        </w:rPr>
        <w:t xml:space="preserve">, sendo o tipo clínico mais prevalente o </w:t>
      </w:r>
      <w:proofErr w:type="spellStart"/>
      <w:r>
        <w:rPr>
          <w:rFonts w:ascii="Arial" w:hAnsi="Arial" w:cs="Arial"/>
          <w:sz w:val="24"/>
          <w:szCs w:val="24"/>
        </w:rPr>
        <w:t>atrófico</w:t>
      </w:r>
      <w:proofErr w:type="spellEnd"/>
      <w:r>
        <w:rPr>
          <w:rFonts w:ascii="Arial" w:hAnsi="Arial" w:cs="Arial"/>
          <w:sz w:val="24"/>
          <w:szCs w:val="24"/>
        </w:rPr>
        <w:t xml:space="preserve">/erosivo.  Os autores concluíram que o </w:t>
      </w:r>
      <w:proofErr w:type="spellStart"/>
      <w:r w:rsidR="00F31416">
        <w:rPr>
          <w:rFonts w:ascii="Arial" w:hAnsi="Arial" w:cs="Arial"/>
          <w:sz w:val="24"/>
          <w:szCs w:val="24"/>
        </w:rPr>
        <w:t>liquen</w:t>
      </w:r>
      <w:proofErr w:type="spellEnd"/>
      <w:r>
        <w:rPr>
          <w:rFonts w:ascii="Arial" w:hAnsi="Arial" w:cs="Arial"/>
          <w:sz w:val="24"/>
          <w:szCs w:val="24"/>
        </w:rPr>
        <w:t xml:space="preserve"> plano, principalmente a forma </w:t>
      </w:r>
      <w:proofErr w:type="spellStart"/>
      <w:r>
        <w:rPr>
          <w:rFonts w:ascii="Arial" w:hAnsi="Arial" w:cs="Arial"/>
          <w:sz w:val="24"/>
          <w:szCs w:val="24"/>
        </w:rPr>
        <w:t>atrófica</w:t>
      </w:r>
      <w:proofErr w:type="spellEnd"/>
      <w:r>
        <w:rPr>
          <w:rFonts w:ascii="Arial" w:hAnsi="Arial" w:cs="Arial"/>
          <w:sz w:val="24"/>
          <w:szCs w:val="24"/>
        </w:rPr>
        <w:t xml:space="preserve">/erosiva possuem um potencial considerável para transformação maligna. Ainda concluíram que como o </w:t>
      </w:r>
      <w:proofErr w:type="spellStart"/>
      <w:r w:rsidR="00F31416">
        <w:rPr>
          <w:rFonts w:ascii="Arial" w:hAnsi="Arial" w:cs="Arial"/>
          <w:sz w:val="24"/>
          <w:szCs w:val="24"/>
        </w:rPr>
        <w:t>liquen</w:t>
      </w:r>
      <w:proofErr w:type="spellEnd"/>
      <w:r>
        <w:rPr>
          <w:rFonts w:ascii="Arial" w:hAnsi="Arial" w:cs="Arial"/>
          <w:sz w:val="24"/>
          <w:szCs w:val="24"/>
        </w:rPr>
        <w:t xml:space="preserve"> plano erosivo expõe tecido conjuntivo, ou apresenta certa atrofia do epitélio, o deixa mais susceptível à ação de agentes cancerígenos.</w:t>
      </w:r>
    </w:p>
    <w:p w:rsidR="00941A22" w:rsidRDefault="00E52159">
      <w:pPr>
        <w:spacing w:line="360" w:lineRule="auto"/>
        <w:ind w:firstLine="709"/>
        <w:jc w:val="both"/>
        <w:rPr>
          <w:rFonts w:ascii="Arial" w:hAnsi="Arial" w:cs="Arial"/>
          <w:sz w:val="24"/>
          <w:szCs w:val="24"/>
        </w:rPr>
      </w:pPr>
      <w:r>
        <w:rPr>
          <w:rFonts w:ascii="Arial" w:hAnsi="Arial" w:cs="Arial"/>
          <w:sz w:val="24"/>
          <w:szCs w:val="24"/>
        </w:rPr>
        <w:t xml:space="preserve">MATTSSON </w:t>
      </w:r>
      <w:r w:rsidRPr="00E52159">
        <w:rPr>
          <w:rFonts w:ascii="Arial" w:hAnsi="Arial" w:cs="Arial"/>
          <w:iCs/>
          <w:sz w:val="24"/>
          <w:szCs w:val="24"/>
        </w:rPr>
        <w:t>ET AL</w:t>
      </w:r>
      <w:r w:rsidR="00941A22">
        <w:rPr>
          <w:rFonts w:ascii="Arial" w:hAnsi="Arial" w:cs="Arial"/>
          <w:i/>
          <w:iCs/>
          <w:sz w:val="24"/>
          <w:szCs w:val="24"/>
        </w:rPr>
        <w:t xml:space="preserve"> </w:t>
      </w:r>
      <w:r w:rsidR="00941A22">
        <w:rPr>
          <w:rFonts w:ascii="Arial" w:hAnsi="Arial" w:cs="Arial"/>
          <w:sz w:val="24"/>
          <w:szCs w:val="24"/>
        </w:rPr>
        <w:t xml:space="preserve">(2002), revendo a literatura, observaram que para vários autores o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bucal é uma condição pré-maligna sendo recomendado o monitoramento dessas lesões 2 a 4 vezes ao ano. Estes autores destacaram, entretanto, a reconsideração deste protocolo, pois o controle de todos os pacientes com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bucal iria requerer um substancial recurso econômico. Os autores acreditam ainda que o potencial de </w:t>
      </w:r>
      <w:proofErr w:type="spellStart"/>
      <w:r w:rsidR="00941A22">
        <w:rPr>
          <w:rFonts w:ascii="Arial" w:hAnsi="Arial" w:cs="Arial"/>
          <w:sz w:val="24"/>
          <w:szCs w:val="24"/>
        </w:rPr>
        <w:t>malignização</w:t>
      </w:r>
      <w:proofErr w:type="spellEnd"/>
      <w:r w:rsidR="00941A22">
        <w:rPr>
          <w:rFonts w:ascii="Arial" w:hAnsi="Arial" w:cs="Arial"/>
          <w:sz w:val="24"/>
          <w:szCs w:val="24"/>
        </w:rPr>
        <w:t xml:space="preserve"> de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bucal seja muito baixo.</w:t>
      </w:r>
    </w:p>
    <w:p w:rsidR="00941A22" w:rsidRDefault="00E52159">
      <w:pPr>
        <w:spacing w:line="360" w:lineRule="auto"/>
        <w:ind w:firstLine="709"/>
        <w:jc w:val="both"/>
        <w:rPr>
          <w:rFonts w:ascii="Arial" w:hAnsi="Arial" w:cs="Arial"/>
          <w:sz w:val="24"/>
          <w:szCs w:val="24"/>
        </w:rPr>
      </w:pPr>
      <w:r>
        <w:rPr>
          <w:rFonts w:ascii="Arial" w:hAnsi="Arial" w:cs="Arial"/>
          <w:sz w:val="24"/>
          <w:szCs w:val="24"/>
        </w:rPr>
        <w:t xml:space="preserve">DUARTE &amp; GOMEZ </w:t>
      </w:r>
      <w:r w:rsidR="00941A22">
        <w:rPr>
          <w:rFonts w:ascii="Arial" w:hAnsi="Arial" w:cs="Arial"/>
          <w:sz w:val="24"/>
          <w:szCs w:val="24"/>
        </w:rPr>
        <w:t xml:space="preserve">(2006), em uma revisão da literatura entre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e câncer, concluíram que as evidências que sugerem potencial de transformação do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são ainda circunstanciais. Segundo os autores, as evidências apresentadas não permitem classificar o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entre </w:t>
      </w:r>
      <w:proofErr w:type="gramStart"/>
      <w:r w:rsidR="00941A22">
        <w:rPr>
          <w:rFonts w:ascii="Arial" w:hAnsi="Arial" w:cs="Arial"/>
          <w:sz w:val="24"/>
          <w:szCs w:val="24"/>
        </w:rPr>
        <w:t xml:space="preserve">as </w:t>
      </w:r>
      <w:r w:rsidR="00941A22">
        <w:rPr>
          <w:rFonts w:ascii="Arial" w:hAnsi="Arial" w:cs="Arial"/>
          <w:sz w:val="24"/>
          <w:szCs w:val="24"/>
        </w:rPr>
        <w:lastRenderedPageBreak/>
        <w:t>leões</w:t>
      </w:r>
      <w:proofErr w:type="gramEnd"/>
      <w:r w:rsidR="00941A22">
        <w:rPr>
          <w:rFonts w:ascii="Arial" w:hAnsi="Arial" w:cs="Arial"/>
          <w:sz w:val="24"/>
          <w:szCs w:val="24"/>
        </w:rPr>
        <w:t xml:space="preserve"> ou condições pré-malignas, porém sugerem que os pacientes portadores das lesões devem ser rigorosamente acompanhados.</w:t>
      </w:r>
    </w:p>
    <w:p w:rsidR="00941A22" w:rsidRDefault="00941A22">
      <w:pPr>
        <w:spacing w:line="360" w:lineRule="auto"/>
        <w:ind w:firstLine="709"/>
        <w:jc w:val="both"/>
        <w:rPr>
          <w:rStyle w:val="hps"/>
          <w:rFonts w:ascii="Arial" w:hAnsi="Arial" w:cs="Arial"/>
          <w:sz w:val="24"/>
          <w:szCs w:val="24"/>
          <w:lang w:val="pt-PT"/>
        </w:rPr>
      </w:pPr>
      <w:r>
        <w:rPr>
          <w:rFonts w:ascii="Arial" w:hAnsi="Arial" w:cs="Arial"/>
          <w:bCs/>
          <w:sz w:val="24"/>
          <w:szCs w:val="24"/>
        </w:rPr>
        <w:t xml:space="preserve">Em um estudo retrospectivo com 550 pacientes portadores de </w:t>
      </w:r>
      <w:proofErr w:type="spellStart"/>
      <w:r w:rsidR="00F31416">
        <w:rPr>
          <w:rFonts w:ascii="Arial" w:hAnsi="Arial" w:cs="Arial"/>
          <w:bCs/>
          <w:sz w:val="24"/>
          <w:szCs w:val="24"/>
        </w:rPr>
        <w:t>liquen</w:t>
      </w:r>
      <w:proofErr w:type="spellEnd"/>
      <w:r>
        <w:rPr>
          <w:rFonts w:ascii="Arial" w:hAnsi="Arial" w:cs="Arial"/>
          <w:bCs/>
          <w:sz w:val="24"/>
          <w:szCs w:val="24"/>
        </w:rPr>
        <w:t xml:space="preserve"> plano oral, sendo 128 homens e 422 mulheres, </w:t>
      </w:r>
      <w:r>
        <w:rPr>
          <w:rFonts w:ascii="Arial" w:hAnsi="Arial" w:cs="Arial"/>
          <w:sz w:val="24"/>
          <w:szCs w:val="24"/>
        </w:rPr>
        <w:t xml:space="preserve">A. </w:t>
      </w:r>
      <w:r w:rsidR="00E52159">
        <w:rPr>
          <w:rFonts w:ascii="Arial" w:hAnsi="Arial" w:cs="Arial"/>
          <w:sz w:val="24"/>
          <w:szCs w:val="24"/>
        </w:rPr>
        <w:t xml:space="preserve">BERMEJO-FENOLL </w:t>
      </w:r>
      <w:r>
        <w:rPr>
          <w:rFonts w:ascii="Arial" w:hAnsi="Arial" w:cs="Arial"/>
          <w:sz w:val="24"/>
          <w:szCs w:val="24"/>
        </w:rPr>
        <w:t xml:space="preserve">(2009) relacionou a possibilidade de transformação maligna, no período de 1991 a 2007. Dentre os pacientes estudados, </w:t>
      </w:r>
      <w:proofErr w:type="gramStart"/>
      <w:r>
        <w:rPr>
          <w:rFonts w:ascii="Arial" w:hAnsi="Arial" w:cs="Arial"/>
          <w:sz w:val="24"/>
          <w:szCs w:val="24"/>
        </w:rPr>
        <w:t>5</w:t>
      </w:r>
      <w:proofErr w:type="gramEnd"/>
      <w:r>
        <w:rPr>
          <w:rFonts w:ascii="Arial" w:hAnsi="Arial" w:cs="Arial"/>
          <w:sz w:val="24"/>
          <w:szCs w:val="24"/>
        </w:rPr>
        <w:t xml:space="preserve"> (2 homens e 3 mulheres) apresentaram transformação maligna, sendo que 3 casos foram de </w:t>
      </w:r>
      <w:proofErr w:type="spellStart"/>
      <w:r w:rsidR="00F31416">
        <w:rPr>
          <w:rFonts w:ascii="Arial" w:hAnsi="Arial" w:cs="Arial"/>
          <w:sz w:val="24"/>
          <w:szCs w:val="24"/>
        </w:rPr>
        <w:t>liquen</w:t>
      </w:r>
      <w:proofErr w:type="spellEnd"/>
      <w:r>
        <w:rPr>
          <w:rFonts w:ascii="Arial" w:hAnsi="Arial" w:cs="Arial"/>
          <w:sz w:val="24"/>
          <w:szCs w:val="24"/>
        </w:rPr>
        <w:t xml:space="preserve"> plano do tipo erosivo. Foi concluído que </w:t>
      </w:r>
      <w:r>
        <w:rPr>
          <w:rStyle w:val="hps"/>
          <w:rFonts w:ascii="Arial" w:hAnsi="Arial" w:cs="Arial"/>
          <w:sz w:val="24"/>
          <w:szCs w:val="24"/>
          <w:lang w:val="pt-PT"/>
        </w:rPr>
        <w:t>a exata incidência de</w:t>
      </w:r>
      <w:r>
        <w:rPr>
          <w:rFonts w:ascii="Arial" w:hAnsi="Arial" w:cs="Arial"/>
          <w:sz w:val="24"/>
          <w:szCs w:val="24"/>
          <w:lang w:val="pt-PT"/>
        </w:rPr>
        <w:t xml:space="preserve"> </w:t>
      </w:r>
      <w:r>
        <w:rPr>
          <w:rStyle w:val="hps"/>
          <w:rFonts w:ascii="Arial" w:hAnsi="Arial" w:cs="Arial"/>
          <w:sz w:val="24"/>
          <w:szCs w:val="24"/>
          <w:lang w:val="pt-PT"/>
        </w:rPr>
        <w:t>transformação maligna</w:t>
      </w:r>
      <w:r>
        <w:rPr>
          <w:rFonts w:ascii="Arial" w:hAnsi="Arial" w:cs="Arial"/>
          <w:sz w:val="24"/>
          <w:szCs w:val="24"/>
          <w:lang w:val="pt-PT"/>
        </w:rPr>
        <w:t xml:space="preserve"> </w:t>
      </w:r>
      <w:r>
        <w:rPr>
          <w:rStyle w:val="hps"/>
          <w:rFonts w:ascii="Arial" w:hAnsi="Arial" w:cs="Arial"/>
          <w:sz w:val="24"/>
          <w:szCs w:val="24"/>
          <w:lang w:val="pt-PT"/>
        </w:rPr>
        <w:t>do LPO</w:t>
      </w:r>
      <w:r>
        <w:rPr>
          <w:rFonts w:ascii="Arial" w:hAnsi="Arial" w:cs="Arial"/>
          <w:sz w:val="24"/>
          <w:szCs w:val="24"/>
          <w:lang w:val="pt-PT"/>
        </w:rPr>
        <w:t xml:space="preserve"> </w:t>
      </w:r>
      <w:r>
        <w:rPr>
          <w:rStyle w:val="hps"/>
          <w:rFonts w:ascii="Arial" w:hAnsi="Arial" w:cs="Arial"/>
          <w:sz w:val="24"/>
          <w:szCs w:val="24"/>
          <w:lang w:val="pt-PT"/>
        </w:rPr>
        <w:t>é difícil de estabelecer</w:t>
      </w:r>
      <w:r>
        <w:rPr>
          <w:rFonts w:ascii="Arial" w:hAnsi="Arial" w:cs="Arial"/>
          <w:sz w:val="24"/>
          <w:szCs w:val="24"/>
          <w:lang w:val="pt-PT"/>
        </w:rPr>
        <w:t xml:space="preserve">, devido à </w:t>
      </w:r>
      <w:r>
        <w:rPr>
          <w:rStyle w:val="hps"/>
          <w:rFonts w:ascii="Arial" w:hAnsi="Arial" w:cs="Arial"/>
          <w:sz w:val="24"/>
          <w:szCs w:val="24"/>
          <w:lang w:val="pt-PT"/>
        </w:rPr>
        <w:t>possível contribuição de fatores de risco</w:t>
      </w:r>
      <w:r>
        <w:rPr>
          <w:rFonts w:ascii="Arial" w:hAnsi="Arial" w:cs="Arial"/>
          <w:sz w:val="24"/>
          <w:szCs w:val="24"/>
          <w:lang w:val="pt-PT"/>
        </w:rPr>
        <w:t xml:space="preserve"> </w:t>
      </w:r>
      <w:r>
        <w:rPr>
          <w:rStyle w:val="hps"/>
          <w:rFonts w:ascii="Arial" w:hAnsi="Arial" w:cs="Arial"/>
          <w:sz w:val="24"/>
          <w:szCs w:val="24"/>
          <w:lang w:val="pt-PT"/>
        </w:rPr>
        <w:t>externos que</w:t>
      </w:r>
      <w:r>
        <w:rPr>
          <w:rFonts w:ascii="Arial" w:hAnsi="Arial" w:cs="Arial"/>
          <w:sz w:val="24"/>
          <w:szCs w:val="24"/>
          <w:lang w:val="pt-PT"/>
        </w:rPr>
        <w:t xml:space="preserve"> </w:t>
      </w:r>
      <w:r>
        <w:rPr>
          <w:rStyle w:val="hps"/>
          <w:rFonts w:ascii="Arial" w:hAnsi="Arial" w:cs="Arial"/>
          <w:sz w:val="24"/>
          <w:szCs w:val="24"/>
          <w:lang w:val="pt-PT"/>
        </w:rPr>
        <w:t>podem ter relevância</w:t>
      </w:r>
      <w:r>
        <w:rPr>
          <w:rFonts w:ascii="Arial" w:hAnsi="Arial" w:cs="Arial"/>
          <w:sz w:val="24"/>
          <w:szCs w:val="24"/>
          <w:lang w:val="pt-PT"/>
        </w:rPr>
        <w:t xml:space="preserve"> </w:t>
      </w:r>
      <w:r>
        <w:rPr>
          <w:rStyle w:val="hps"/>
          <w:rFonts w:ascii="Arial" w:hAnsi="Arial" w:cs="Arial"/>
          <w:sz w:val="24"/>
          <w:szCs w:val="24"/>
          <w:lang w:val="pt-PT"/>
        </w:rPr>
        <w:t>na</w:t>
      </w:r>
      <w:r>
        <w:rPr>
          <w:rFonts w:ascii="Arial" w:hAnsi="Arial" w:cs="Arial"/>
          <w:sz w:val="24"/>
          <w:szCs w:val="24"/>
          <w:lang w:val="pt-PT"/>
        </w:rPr>
        <w:t xml:space="preserve"> </w:t>
      </w:r>
      <w:r>
        <w:rPr>
          <w:rStyle w:val="hps"/>
          <w:rFonts w:ascii="Arial" w:hAnsi="Arial" w:cs="Arial"/>
          <w:sz w:val="24"/>
          <w:szCs w:val="24"/>
          <w:lang w:val="pt-PT"/>
        </w:rPr>
        <w:t>malignidade</w:t>
      </w:r>
      <w:r>
        <w:rPr>
          <w:rFonts w:ascii="Arial" w:hAnsi="Arial" w:cs="Arial"/>
          <w:sz w:val="24"/>
          <w:szCs w:val="24"/>
          <w:lang w:val="pt-PT"/>
        </w:rPr>
        <w:t xml:space="preserve"> </w:t>
      </w:r>
      <w:r>
        <w:rPr>
          <w:rStyle w:val="hps"/>
          <w:rFonts w:ascii="Arial" w:hAnsi="Arial" w:cs="Arial"/>
          <w:sz w:val="24"/>
          <w:szCs w:val="24"/>
          <w:lang w:val="pt-PT"/>
        </w:rPr>
        <w:t>oral.</w:t>
      </w:r>
    </w:p>
    <w:p w:rsidR="0002506D" w:rsidRDefault="00E52159">
      <w:pPr>
        <w:spacing w:line="360" w:lineRule="auto"/>
        <w:ind w:firstLine="709"/>
        <w:jc w:val="both"/>
        <w:rPr>
          <w:rFonts w:ascii="Arial" w:hAnsi="Arial" w:cs="Arial"/>
          <w:sz w:val="24"/>
          <w:szCs w:val="24"/>
          <w:lang w:val="pt-PT"/>
        </w:rPr>
      </w:pPr>
      <w:r>
        <w:rPr>
          <w:rFonts w:ascii="Arial" w:hAnsi="Arial" w:cs="Arial"/>
          <w:sz w:val="24"/>
          <w:szCs w:val="24"/>
        </w:rPr>
        <w:t>ZHENG-YU SHEN</w:t>
      </w:r>
      <w:r w:rsidR="00941A22">
        <w:rPr>
          <w:rFonts w:ascii="Arial" w:hAnsi="Arial" w:cs="Arial"/>
          <w:sz w:val="24"/>
          <w:szCs w:val="24"/>
        </w:rPr>
        <w:t xml:space="preserve">, MD (2011) com o objetivo de estudar a possibilidade de transformação maligna do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oral estudaram 518 pacientes (353 mulheres e 165 homens), em 21 anos de acompanhamento. Todos os pacientes eram etilistas e tabagistas. Do total de pacientes, 10 (</w:t>
      </w:r>
      <w:proofErr w:type="gramStart"/>
      <w:r w:rsidR="00941A22">
        <w:rPr>
          <w:rFonts w:ascii="Arial" w:hAnsi="Arial" w:cs="Arial"/>
          <w:sz w:val="24"/>
          <w:szCs w:val="24"/>
        </w:rPr>
        <w:t>4</w:t>
      </w:r>
      <w:proofErr w:type="gramEnd"/>
      <w:r w:rsidR="00941A22">
        <w:rPr>
          <w:rFonts w:ascii="Arial" w:hAnsi="Arial" w:cs="Arial"/>
          <w:sz w:val="24"/>
          <w:szCs w:val="24"/>
        </w:rPr>
        <w:t xml:space="preserve"> homens e 6 mulheres) desenvolveram alteração maligna, sendo o </w:t>
      </w:r>
      <w:proofErr w:type="spellStart"/>
      <w:r w:rsidR="00F31416">
        <w:rPr>
          <w:rFonts w:ascii="Arial" w:hAnsi="Arial" w:cs="Arial"/>
          <w:sz w:val="24"/>
          <w:szCs w:val="24"/>
        </w:rPr>
        <w:t>liquen</w:t>
      </w:r>
      <w:proofErr w:type="spellEnd"/>
      <w:r w:rsidR="00941A22">
        <w:rPr>
          <w:rFonts w:ascii="Arial" w:hAnsi="Arial" w:cs="Arial"/>
          <w:sz w:val="24"/>
          <w:szCs w:val="24"/>
        </w:rPr>
        <w:t xml:space="preserve">  plano erosivo o mais prevalente na transformação. Concluíram que </w:t>
      </w:r>
      <w:r w:rsidR="00941A22">
        <w:rPr>
          <w:rStyle w:val="hps"/>
          <w:rFonts w:ascii="Arial" w:hAnsi="Arial" w:cs="Arial"/>
          <w:sz w:val="24"/>
          <w:szCs w:val="24"/>
          <w:lang w:val="pt-PT"/>
        </w:rPr>
        <w:t>estes casos</w:t>
      </w:r>
      <w:r w:rsidR="00941A22">
        <w:rPr>
          <w:rFonts w:ascii="Arial" w:hAnsi="Arial" w:cs="Arial"/>
          <w:sz w:val="24"/>
          <w:szCs w:val="24"/>
          <w:lang w:val="pt-PT"/>
        </w:rPr>
        <w:t xml:space="preserve"> </w:t>
      </w:r>
      <w:r w:rsidR="00941A22">
        <w:rPr>
          <w:rStyle w:val="hps"/>
          <w:rFonts w:ascii="Arial" w:hAnsi="Arial" w:cs="Arial"/>
          <w:sz w:val="24"/>
          <w:szCs w:val="24"/>
          <w:lang w:val="pt-PT"/>
        </w:rPr>
        <w:t>parecem representar</w:t>
      </w:r>
      <w:r w:rsidR="00941A22">
        <w:rPr>
          <w:rFonts w:ascii="Arial" w:hAnsi="Arial" w:cs="Arial"/>
          <w:sz w:val="24"/>
          <w:szCs w:val="24"/>
          <w:lang w:val="pt-PT"/>
        </w:rPr>
        <w:t xml:space="preserve"> </w:t>
      </w:r>
      <w:r w:rsidR="00941A22">
        <w:rPr>
          <w:rStyle w:val="hps"/>
          <w:rFonts w:ascii="Arial" w:hAnsi="Arial" w:cs="Arial"/>
          <w:sz w:val="24"/>
          <w:szCs w:val="24"/>
          <w:lang w:val="pt-PT"/>
        </w:rPr>
        <w:t>a transformação da</w:t>
      </w:r>
      <w:r w:rsidR="00941A22">
        <w:rPr>
          <w:rFonts w:ascii="Arial" w:hAnsi="Arial" w:cs="Arial"/>
          <w:sz w:val="24"/>
          <w:szCs w:val="24"/>
          <w:lang w:val="pt-PT"/>
        </w:rPr>
        <w:t xml:space="preserve"> </w:t>
      </w:r>
      <w:r w:rsidR="00941A22">
        <w:rPr>
          <w:rStyle w:val="hps"/>
          <w:rFonts w:ascii="Arial" w:hAnsi="Arial" w:cs="Arial"/>
          <w:sz w:val="24"/>
          <w:szCs w:val="24"/>
          <w:lang w:val="pt-PT"/>
        </w:rPr>
        <w:t>OLP</w:t>
      </w:r>
      <w:r w:rsidR="00941A22">
        <w:rPr>
          <w:rFonts w:ascii="Arial" w:hAnsi="Arial" w:cs="Arial"/>
          <w:sz w:val="24"/>
          <w:szCs w:val="24"/>
          <w:lang w:val="pt-PT"/>
        </w:rPr>
        <w:t xml:space="preserve"> </w:t>
      </w:r>
      <w:r w:rsidR="00941A22">
        <w:rPr>
          <w:rStyle w:val="hps"/>
          <w:rFonts w:ascii="Arial" w:hAnsi="Arial" w:cs="Arial"/>
          <w:sz w:val="24"/>
          <w:szCs w:val="24"/>
          <w:lang w:val="pt-PT"/>
        </w:rPr>
        <w:t>em</w:t>
      </w:r>
      <w:r w:rsidR="00941A22">
        <w:rPr>
          <w:rFonts w:ascii="Arial" w:hAnsi="Arial" w:cs="Arial"/>
          <w:sz w:val="24"/>
          <w:szCs w:val="24"/>
          <w:lang w:val="pt-PT"/>
        </w:rPr>
        <w:t xml:space="preserve"> </w:t>
      </w:r>
      <w:r w:rsidR="00941A22">
        <w:rPr>
          <w:rStyle w:val="hps"/>
          <w:rFonts w:ascii="Arial" w:hAnsi="Arial" w:cs="Arial"/>
          <w:sz w:val="24"/>
          <w:szCs w:val="24"/>
          <w:lang w:val="pt-PT"/>
        </w:rPr>
        <w:t>CCEO</w:t>
      </w:r>
      <w:r w:rsidR="00941A22">
        <w:rPr>
          <w:rFonts w:ascii="Arial" w:hAnsi="Arial" w:cs="Arial"/>
          <w:sz w:val="24"/>
          <w:szCs w:val="24"/>
          <w:lang w:val="pt-PT"/>
        </w:rPr>
        <w:t>, no entanto,</w:t>
      </w:r>
      <w:r w:rsidR="00941A22">
        <w:rPr>
          <w:rFonts w:ascii="Arial" w:hAnsi="Arial" w:cs="Arial"/>
          <w:sz w:val="24"/>
          <w:szCs w:val="24"/>
          <w:lang w:val="pt-PT"/>
        </w:rPr>
        <w:br/>
      </w:r>
      <w:r w:rsidR="00941A22">
        <w:rPr>
          <w:rStyle w:val="hps"/>
          <w:rFonts w:ascii="Arial" w:hAnsi="Arial" w:cs="Arial"/>
          <w:sz w:val="24"/>
          <w:szCs w:val="24"/>
          <w:lang w:val="pt-PT"/>
        </w:rPr>
        <w:t>não pode ser</w:t>
      </w:r>
      <w:r w:rsidR="00941A22">
        <w:rPr>
          <w:rFonts w:ascii="Arial" w:hAnsi="Arial" w:cs="Arial"/>
          <w:sz w:val="24"/>
          <w:szCs w:val="24"/>
          <w:lang w:val="pt-PT"/>
        </w:rPr>
        <w:t xml:space="preserve"> </w:t>
      </w:r>
      <w:r w:rsidR="00941A22">
        <w:rPr>
          <w:rStyle w:val="hps"/>
          <w:rFonts w:ascii="Arial" w:hAnsi="Arial" w:cs="Arial"/>
          <w:sz w:val="24"/>
          <w:szCs w:val="24"/>
          <w:lang w:val="pt-PT"/>
        </w:rPr>
        <w:t>inteiramente</w:t>
      </w:r>
      <w:r w:rsidR="00941A22">
        <w:rPr>
          <w:rFonts w:ascii="Arial" w:hAnsi="Arial" w:cs="Arial"/>
          <w:sz w:val="24"/>
          <w:szCs w:val="24"/>
          <w:lang w:val="pt-PT"/>
        </w:rPr>
        <w:t xml:space="preserve"> </w:t>
      </w:r>
      <w:r w:rsidR="00941A22">
        <w:rPr>
          <w:rStyle w:val="hps"/>
          <w:rFonts w:ascii="Arial" w:hAnsi="Arial" w:cs="Arial"/>
          <w:sz w:val="24"/>
          <w:szCs w:val="24"/>
          <w:lang w:val="pt-PT"/>
        </w:rPr>
        <w:t>descartada</w:t>
      </w:r>
      <w:r w:rsidR="00941A22">
        <w:rPr>
          <w:rFonts w:ascii="Arial" w:hAnsi="Arial" w:cs="Arial"/>
          <w:sz w:val="24"/>
          <w:szCs w:val="24"/>
          <w:lang w:val="pt-PT"/>
        </w:rPr>
        <w:t xml:space="preserve"> </w:t>
      </w:r>
      <w:r w:rsidR="00941A22">
        <w:rPr>
          <w:rStyle w:val="hps"/>
          <w:rFonts w:ascii="Arial" w:hAnsi="Arial" w:cs="Arial"/>
          <w:sz w:val="24"/>
          <w:szCs w:val="24"/>
          <w:lang w:val="pt-PT"/>
        </w:rPr>
        <w:t>que estes casos</w:t>
      </w:r>
      <w:r w:rsidR="00941A22">
        <w:rPr>
          <w:rFonts w:ascii="Arial" w:hAnsi="Arial" w:cs="Arial"/>
          <w:sz w:val="24"/>
          <w:szCs w:val="24"/>
          <w:lang w:val="pt-PT"/>
        </w:rPr>
        <w:t xml:space="preserve"> </w:t>
      </w:r>
      <w:r w:rsidR="00941A22">
        <w:rPr>
          <w:rStyle w:val="hps"/>
          <w:rFonts w:ascii="Arial" w:hAnsi="Arial" w:cs="Arial"/>
          <w:sz w:val="24"/>
          <w:szCs w:val="24"/>
          <w:lang w:val="pt-PT"/>
        </w:rPr>
        <w:t>podem representar</w:t>
      </w:r>
      <w:r w:rsidR="00941A22">
        <w:rPr>
          <w:rFonts w:ascii="Arial" w:hAnsi="Arial" w:cs="Arial"/>
          <w:sz w:val="24"/>
          <w:szCs w:val="24"/>
          <w:lang w:val="pt-PT"/>
        </w:rPr>
        <w:t xml:space="preserve"> </w:t>
      </w:r>
      <w:r w:rsidR="00941A22">
        <w:rPr>
          <w:rStyle w:val="hps"/>
          <w:rFonts w:ascii="Arial" w:hAnsi="Arial" w:cs="Arial"/>
          <w:sz w:val="24"/>
          <w:szCs w:val="24"/>
          <w:lang w:val="pt-PT"/>
        </w:rPr>
        <w:t>de novo</w:t>
      </w:r>
      <w:r w:rsidR="00941A22">
        <w:rPr>
          <w:rFonts w:ascii="Arial" w:hAnsi="Arial" w:cs="Arial"/>
          <w:sz w:val="24"/>
          <w:szCs w:val="24"/>
          <w:lang w:val="pt-PT"/>
        </w:rPr>
        <w:t xml:space="preserve"> </w:t>
      </w:r>
      <w:r w:rsidR="00941A22">
        <w:rPr>
          <w:rStyle w:val="hps"/>
          <w:rFonts w:ascii="Arial" w:hAnsi="Arial" w:cs="Arial"/>
          <w:sz w:val="24"/>
          <w:szCs w:val="24"/>
          <w:lang w:val="pt-PT"/>
        </w:rPr>
        <w:t>CCEO</w:t>
      </w:r>
      <w:r w:rsidR="00941A22">
        <w:rPr>
          <w:rFonts w:ascii="Arial" w:hAnsi="Arial" w:cs="Arial"/>
          <w:sz w:val="24"/>
          <w:szCs w:val="24"/>
          <w:lang w:val="pt-PT"/>
        </w:rPr>
        <w:t>.</w:t>
      </w:r>
    </w:p>
    <w:p w:rsidR="005264EC" w:rsidRDefault="005264EC">
      <w:pPr>
        <w:suppressAutoHyphens w:val="0"/>
        <w:spacing w:after="0" w:line="240" w:lineRule="auto"/>
        <w:rPr>
          <w:rFonts w:ascii="Arial" w:hAnsi="Arial" w:cs="Arial"/>
          <w:b/>
          <w:bCs/>
          <w:sz w:val="24"/>
          <w:szCs w:val="24"/>
          <w:lang w:val="pt-PT"/>
        </w:rPr>
      </w:pPr>
      <w:r>
        <w:rPr>
          <w:rFonts w:ascii="Arial" w:hAnsi="Arial" w:cs="Arial"/>
          <w:b/>
          <w:bCs/>
          <w:sz w:val="24"/>
          <w:szCs w:val="24"/>
          <w:lang w:val="pt-PT"/>
        </w:rPr>
        <w:br w:type="page"/>
      </w:r>
    </w:p>
    <w:p w:rsidR="00F62D1B" w:rsidRDefault="00F62D1B">
      <w:pPr>
        <w:spacing w:line="360" w:lineRule="auto"/>
        <w:jc w:val="both"/>
        <w:rPr>
          <w:rFonts w:ascii="Arial" w:hAnsi="Arial" w:cs="Arial"/>
          <w:b/>
          <w:bCs/>
          <w:sz w:val="24"/>
          <w:szCs w:val="24"/>
          <w:lang w:val="pt-PT"/>
        </w:rPr>
      </w:pPr>
      <w:r>
        <w:rPr>
          <w:rFonts w:ascii="Arial" w:hAnsi="Arial" w:cs="Arial"/>
          <w:b/>
          <w:bCs/>
          <w:sz w:val="24"/>
          <w:szCs w:val="24"/>
          <w:lang w:val="pt-PT"/>
        </w:rPr>
        <w:lastRenderedPageBreak/>
        <w:t>METODOLOGIA</w:t>
      </w:r>
    </w:p>
    <w:p w:rsidR="00AC0077" w:rsidRDefault="00AC0077" w:rsidP="00AC0077">
      <w:pPr>
        <w:spacing w:line="360" w:lineRule="auto"/>
        <w:ind w:firstLine="708"/>
        <w:jc w:val="both"/>
        <w:rPr>
          <w:rFonts w:ascii="Arial" w:hAnsi="Arial" w:cs="Arial"/>
          <w:sz w:val="24"/>
          <w:szCs w:val="24"/>
        </w:rPr>
      </w:pPr>
      <w:r w:rsidRPr="00A23A17">
        <w:rPr>
          <w:rFonts w:ascii="Arial" w:hAnsi="Arial" w:cs="Arial"/>
          <w:sz w:val="24"/>
          <w:szCs w:val="24"/>
        </w:rPr>
        <w:t xml:space="preserve">Este trabalho verificou a extensão de estudos presentes em um site de pesquisa que correlacionava o </w:t>
      </w:r>
      <w:proofErr w:type="spellStart"/>
      <w:r w:rsidR="00F31416">
        <w:rPr>
          <w:rFonts w:ascii="Arial" w:hAnsi="Arial" w:cs="Arial"/>
          <w:sz w:val="24"/>
          <w:szCs w:val="24"/>
        </w:rPr>
        <w:t>liquen</w:t>
      </w:r>
      <w:proofErr w:type="spellEnd"/>
      <w:r w:rsidRPr="00A23A17">
        <w:rPr>
          <w:rFonts w:ascii="Arial" w:hAnsi="Arial" w:cs="Arial"/>
          <w:sz w:val="24"/>
          <w:szCs w:val="24"/>
        </w:rPr>
        <w:t xml:space="preserve"> pla</w:t>
      </w:r>
      <w:r>
        <w:rPr>
          <w:rFonts w:ascii="Arial" w:hAnsi="Arial" w:cs="Arial"/>
          <w:sz w:val="24"/>
          <w:szCs w:val="24"/>
        </w:rPr>
        <w:t>no</w:t>
      </w:r>
      <w:r w:rsidRPr="00A23A17">
        <w:rPr>
          <w:rFonts w:ascii="Arial" w:hAnsi="Arial" w:cs="Arial"/>
          <w:sz w:val="24"/>
          <w:szCs w:val="24"/>
        </w:rPr>
        <w:t xml:space="preserve"> como uma lesão </w:t>
      </w:r>
      <w:proofErr w:type="spellStart"/>
      <w:r w:rsidRPr="00A23A17">
        <w:rPr>
          <w:rFonts w:ascii="Arial" w:hAnsi="Arial" w:cs="Arial"/>
          <w:sz w:val="24"/>
          <w:szCs w:val="24"/>
        </w:rPr>
        <w:t>cancerizável</w:t>
      </w:r>
      <w:proofErr w:type="spellEnd"/>
      <w:r w:rsidRPr="00A23A17">
        <w:rPr>
          <w:rFonts w:ascii="Arial" w:hAnsi="Arial" w:cs="Arial"/>
          <w:sz w:val="24"/>
          <w:szCs w:val="24"/>
        </w:rPr>
        <w:t xml:space="preserve">. A busca foi feita pelo site </w:t>
      </w:r>
      <w:hyperlink r:id="rId9" w:history="1">
        <w:r w:rsidRPr="00A23A17">
          <w:rPr>
            <w:rStyle w:val="Hyperlink"/>
            <w:rFonts w:ascii="Arial" w:hAnsi="Arial" w:cs="Arial"/>
            <w:sz w:val="24"/>
            <w:szCs w:val="24"/>
          </w:rPr>
          <w:t>www.sciencedirect.com</w:t>
        </w:r>
      </w:hyperlink>
      <w:r>
        <w:rPr>
          <w:rFonts w:ascii="Arial" w:hAnsi="Arial" w:cs="Arial"/>
          <w:sz w:val="24"/>
          <w:szCs w:val="24"/>
        </w:rPr>
        <w:t xml:space="preserve">, através do qual </w:t>
      </w:r>
      <w:proofErr w:type="gramStart"/>
      <w:r>
        <w:rPr>
          <w:rFonts w:ascii="Arial" w:hAnsi="Arial" w:cs="Arial"/>
          <w:sz w:val="24"/>
          <w:szCs w:val="24"/>
        </w:rPr>
        <w:t>realizou-se</w:t>
      </w:r>
      <w:proofErr w:type="gramEnd"/>
      <w:r>
        <w:rPr>
          <w:rFonts w:ascii="Arial" w:hAnsi="Arial" w:cs="Arial"/>
          <w:sz w:val="24"/>
          <w:szCs w:val="24"/>
        </w:rPr>
        <w:t xml:space="preserve"> a procura de</w:t>
      </w:r>
      <w:r w:rsidRPr="00A23A17">
        <w:rPr>
          <w:rFonts w:ascii="Arial" w:hAnsi="Arial" w:cs="Arial"/>
          <w:sz w:val="24"/>
          <w:szCs w:val="24"/>
        </w:rPr>
        <w:t xml:space="preserve"> artigos utilizando as palavras chave: </w:t>
      </w:r>
      <w:proofErr w:type="spellStart"/>
      <w:r w:rsidRPr="00A23A17">
        <w:rPr>
          <w:rFonts w:ascii="Arial" w:hAnsi="Arial" w:cs="Arial"/>
          <w:sz w:val="24"/>
          <w:szCs w:val="24"/>
        </w:rPr>
        <w:t>risk</w:t>
      </w:r>
      <w:proofErr w:type="spellEnd"/>
      <w:r w:rsidRPr="00A23A17">
        <w:rPr>
          <w:rFonts w:ascii="Arial" w:hAnsi="Arial" w:cs="Arial"/>
          <w:sz w:val="24"/>
          <w:szCs w:val="24"/>
        </w:rPr>
        <w:t xml:space="preserve"> </w:t>
      </w:r>
      <w:proofErr w:type="spellStart"/>
      <w:r w:rsidRPr="00A23A17">
        <w:rPr>
          <w:rFonts w:ascii="Arial" w:hAnsi="Arial" w:cs="Arial"/>
          <w:sz w:val="24"/>
          <w:szCs w:val="24"/>
        </w:rPr>
        <w:t>of</w:t>
      </w:r>
      <w:proofErr w:type="spellEnd"/>
      <w:r w:rsidRPr="00A23A17">
        <w:rPr>
          <w:rFonts w:ascii="Arial" w:hAnsi="Arial" w:cs="Arial"/>
          <w:sz w:val="24"/>
          <w:szCs w:val="24"/>
        </w:rPr>
        <w:t xml:space="preserve"> </w:t>
      </w:r>
      <w:proofErr w:type="spellStart"/>
      <w:r w:rsidRPr="00A23A17">
        <w:rPr>
          <w:rFonts w:ascii="Arial" w:hAnsi="Arial" w:cs="Arial"/>
          <w:sz w:val="24"/>
          <w:szCs w:val="24"/>
        </w:rPr>
        <w:t>malignant</w:t>
      </w:r>
      <w:proofErr w:type="spellEnd"/>
      <w:r w:rsidRPr="00A23A17">
        <w:rPr>
          <w:rFonts w:ascii="Arial" w:hAnsi="Arial" w:cs="Arial"/>
          <w:sz w:val="24"/>
          <w:szCs w:val="24"/>
        </w:rPr>
        <w:t xml:space="preserve"> </w:t>
      </w:r>
      <w:proofErr w:type="spellStart"/>
      <w:r w:rsidRPr="00A23A17">
        <w:rPr>
          <w:rFonts w:ascii="Arial" w:hAnsi="Arial" w:cs="Arial"/>
          <w:sz w:val="24"/>
          <w:szCs w:val="24"/>
        </w:rPr>
        <w:t>transformation</w:t>
      </w:r>
      <w:proofErr w:type="spellEnd"/>
      <w:r w:rsidRPr="00A23A17">
        <w:rPr>
          <w:rFonts w:ascii="Arial" w:hAnsi="Arial" w:cs="Arial"/>
          <w:sz w:val="24"/>
          <w:szCs w:val="24"/>
        </w:rPr>
        <w:t xml:space="preserve"> </w:t>
      </w:r>
      <w:proofErr w:type="spellStart"/>
      <w:r w:rsidRPr="00A23A17">
        <w:rPr>
          <w:rFonts w:ascii="Arial" w:hAnsi="Arial" w:cs="Arial"/>
          <w:sz w:val="24"/>
          <w:szCs w:val="24"/>
        </w:rPr>
        <w:t>and</w:t>
      </w:r>
      <w:proofErr w:type="spellEnd"/>
      <w:r w:rsidRPr="00A23A17">
        <w:rPr>
          <w:rFonts w:ascii="Arial" w:hAnsi="Arial" w:cs="Arial"/>
          <w:sz w:val="24"/>
          <w:szCs w:val="24"/>
        </w:rPr>
        <w:t xml:space="preserve"> oral </w:t>
      </w:r>
      <w:proofErr w:type="spellStart"/>
      <w:r w:rsidRPr="00A23A17">
        <w:rPr>
          <w:rFonts w:ascii="Arial" w:hAnsi="Arial" w:cs="Arial"/>
          <w:sz w:val="24"/>
          <w:szCs w:val="24"/>
        </w:rPr>
        <w:t>lichen</w:t>
      </w:r>
      <w:proofErr w:type="spellEnd"/>
      <w:r w:rsidRPr="00A23A17">
        <w:rPr>
          <w:rFonts w:ascii="Arial" w:hAnsi="Arial" w:cs="Arial"/>
          <w:sz w:val="24"/>
          <w:szCs w:val="24"/>
        </w:rPr>
        <w:t xml:space="preserve"> </w:t>
      </w:r>
      <w:proofErr w:type="spellStart"/>
      <w:r w:rsidRPr="00A23A17">
        <w:rPr>
          <w:rFonts w:ascii="Arial" w:hAnsi="Arial" w:cs="Arial"/>
          <w:sz w:val="24"/>
          <w:szCs w:val="24"/>
        </w:rPr>
        <w:t>planus</w:t>
      </w:r>
      <w:proofErr w:type="spellEnd"/>
      <w:r>
        <w:rPr>
          <w:rFonts w:ascii="Arial" w:hAnsi="Arial" w:cs="Arial"/>
          <w:sz w:val="24"/>
          <w:szCs w:val="24"/>
        </w:rPr>
        <w:t>.</w:t>
      </w:r>
      <w:r w:rsidR="00E92ACB">
        <w:rPr>
          <w:rFonts w:ascii="Arial" w:hAnsi="Arial" w:cs="Arial"/>
          <w:sz w:val="24"/>
          <w:szCs w:val="24"/>
        </w:rPr>
        <w:t xml:space="preserve"> </w:t>
      </w:r>
      <w:r>
        <w:rPr>
          <w:rFonts w:ascii="Arial" w:hAnsi="Arial" w:cs="Arial"/>
          <w:sz w:val="24"/>
          <w:szCs w:val="24"/>
        </w:rPr>
        <w:t>Foram encontrado 576 artigos, dest</w:t>
      </w:r>
      <w:r w:rsidRPr="00A23A17">
        <w:rPr>
          <w:rFonts w:ascii="Arial" w:hAnsi="Arial" w:cs="Arial"/>
          <w:sz w:val="24"/>
          <w:szCs w:val="24"/>
        </w:rPr>
        <w:t>es</w:t>
      </w:r>
      <w:r>
        <w:rPr>
          <w:rFonts w:ascii="Arial" w:hAnsi="Arial" w:cs="Arial"/>
          <w:sz w:val="24"/>
          <w:szCs w:val="24"/>
        </w:rPr>
        <w:t>,</w:t>
      </w:r>
      <w:r w:rsidRPr="00A23A17">
        <w:rPr>
          <w:rFonts w:ascii="Arial" w:hAnsi="Arial" w:cs="Arial"/>
          <w:sz w:val="24"/>
          <w:szCs w:val="24"/>
        </w:rPr>
        <w:t xml:space="preserve"> 24</w:t>
      </w:r>
      <w:r>
        <w:rPr>
          <w:rFonts w:ascii="Arial" w:hAnsi="Arial" w:cs="Arial"/>
          <w:sz w:val="24"/>
          <w:szCs w:val="24"/>
        </w:rPr>
        <w:t xml:space="preserve"> abordavam o </w:t>
      </w:r>
      <w:proofErr w:type="gramStart"/>
      <w:r>
        <w:rPr>
          <w:rFonts w:ascii="Arial" w:hAnsi="Arial" w:cs="Arial"/>
          <w:sz w:val="24"/>
          <w:szCs w:val="24"/>
        </w:rPr>
        <w:t>assunto,</w:t>
      </w:r>
      <w:proofErr w:type="gramEnd"/>
      <w:r>
        <w:rPr>
          <w:rFonts w:ascii="Arial" w:hAnsi="Arial" w:cs="Arial"/>
          <w:sz w:val="24"/>
          <w:szCs w:val="24"/>
        </w:rPr>
        <w:t>sendo que,</w:t>
      </w:r>
      <w:r w:rsidR="00E92ACB">
        <w:rPr>
          <w:rFonts w:ascii="Arial" w:hAnsi="Arial" w:cs="Arial"/>
          <w:sz w:val="24"/>
          <w:szCs w:val="24"/>
        </w:rPr>
        <w:t xml:space="preserve"> </w:t>
      </w:r>
      <w:r w:rsidRPr="00A23A17">
        <w:rPr>
          <w:rFonts w:ascii="Arial" w:hAnsi="Arial" w:cs="Arial"/>
          <w:sz w:val="24"/>
          <w:szCs w:val="24"/>
        </w:rPr>
        <w:t>4</w:t>
      </w:r>
      <w:r>
        <w:rPr>
          <w:rFonts w:ascii="Arial" w:hAnsi="Arial" w:cs="Arial"/>
          <w:sz w:val="24"/>
          <w:szCs w:val="24"/>
        </w:rPr>
        <w:t xml:space="preserve"> artigos se enquadravam em nossa</w:t>
      </w:r>
      <w:r w:rsidRPr="00A23A17">
        <w:rPr>
          <w:rFonts w:ascii="Arial" w:hAnsi="Arial" w:cs="Arial"/>
          <w:sz w:val="24"/>
          <w:szCs w:val="24"/>
        </w:rPr>
        <w:t xml:space="preserve"> proposta de  trabalho,</w:t>
      </w:r>
      <w:r>
        <w:rPr>
          <w:rFonts w:ascii="Arial" w:hAnsi="Arial" w:cs="Arial"/>
          <w:sz w:val="24"/>
          <w:szCs w:val="24"/>
        </w:rPr>
        <w:t xml:space="preserve"> que teve</w:t>
      </w:r>
      <w:r w:rsidRPr="00A23A17">
        <w:rPr>
          <w:rFonts w:ascii="Arial" w:hAnsi="Arial" w:cs="Arial"/>
          <w:sz w:val="24"/>
          <w:szCs w:val="24"/>
        </w:rPr>
        <w:t xml:space="preserve"> como critério analise de casos.</w:t>
      </w:r>
    </w:p>
    <w:p w:rsidR="00446513" w:rsidRDefault="00AC0077" w:rsidP="00AC0077">
      <w:pPr>
        <w:spacing w:line="360" w:lineRule="auto"/>
        <w:ind w:firstLine="708"/>
        <w:jc w:val="both"/>
        <w:rPr>
          <w:rFonts w:ascii="Arial" w:hAnsi="Arial" w:cs="Arial"/>
          <w:sz w:val="24"/>
          <w:szCs w:val="24"/>
        </w:rPr>
      </w:pPr>
      <w:r w:rsidRPr="00A23A17">
        <w:rPr>
          <w:rFonts w:ascii="Arial" w:hAnsi="Arial" w:cs="Arial"/>
          <w:sz w:val="24"/>
          <w:szCs w:val="24"/>
        </w:rPr>
        <w:t xml:space="preserve">A partir desses artigos </w:t>
      </w:r>
      <w:r w:rsidR="00E92ACB">
        <w:rPr>
          <w:rFonts w:ascii="Arial" w:hAnsi="Arial" w:cs="Arial"/>
          <w:sz w:val="24"/>
          <w:szCs w:val="24"/>
        </w:rPr>
        <w:t>selecionados foi</w:t>
      </w:r>
      <w:r w:rsidRPr="00A23A17">
        <w:rPr>
          <w:rFonts w:ascii="Arial" w:hAnsi="Arial" w:cs="Arial"/>
          <w:sz w:val="24"/>
          <w:szCs w:val="24"/>
        </w:rPr>
        <w:t xml:space="preserve"> fei</w:t>
      </w:r>
      <w:r w:rsidR="00E92ACB">
        <w:rPr>
          <w:rFonts w:ascii="Arial" w:hAnsi="Arial" w:cs="Arial"/>
          <w:sz w:val="24"/>
          <w:szCs w:val="24"/>
        </w:rPr>
        <w:t>ta uma tabela</w:t>
      </w:r>
      <w:proofErr w:type="gramStart"/>
      <w:r w:rsidR="00E92ACB">
        <w:rPr>
          <w:rFonts w:ascii="Arial" w:hAnsi="Arial" w:cs="Arial"/>
          <w:sz w:val="24"/>
          <w:szCs w:val="24"/>
        </w:rPr>
        <w:t xml:space="preserve">  </w:t>
      </w:r>
      <w:proofErr w:type="gramEnd"/>
      <w:r w:rsidR="00E92ACB">
        <w:rPr>
          <w:rFonts w:ascii="Arial" w:hAnsi="Arial" w:cs="Arial"/>
          <w:sz w:val="24"/>
          <w:szCs w:val="24"/>
        </w:rPr>
        <w:t>pela qual</w:t>
      </w:r>
      <w:r w:rsidRPr="00A23A17">
        <w:rPr>
          <w:rFonts w:ascii="Arial" w:hAnsi="Arial" w:cs="Arial"/>
          <w:sz w:val="24"/>
          <w:szCs w:val="24"/>
        </w:rPr>
        <w:t xml:space="preserve">  abor</w:t>
      </w:r>
      <w:r w:rsidR="00E92ACB">
        <w:rPr>
          <w:rFonts w:ascii="Arial" w:hAnsi="Arial" w:cs="Arial"/>
          <w:sz w:val="24"/>
          <w:szCs w:val="24"/>
        </w:rPr>
        <w:t>dou</w:t>
      </w:r>
      <w:r w:rsidRPr="00A23A17">
        <w:rPr>
          <w:rFonts w:ascii="Arial" w:hAnsi="Arial" w:cs="Arial"/>
          <w:sz w:val="24"/>
          <w:szCs w:val="24"/>
        </w:rPr>
        <w:t xml:space="preserve"> as seguintes variáveis:</w:t>
      </w:r>
      <w:r w:rsidR="00E92ACB">
        <w:rPr>
          <w:rFonts w:ascii="Arial" w:hAnsi="Arial" w:cs="Arial"/>
          <w:sz w:val="24"/>
          <w:szCs w:val="24"/>
        </w:rPr>
        <w:t xml:space="preserve"> </w:t>
      </w:r>
      <w:r w:rsidRPr="00A23A17">
        <w:rPr>
          <w:rFonts w:ascii="Arial" w:hAnsi="Arial" w:cs="Arial"/>
          <w:sz w:val="24"/>
          <w:szCs w:val="24"/>
        </w:rPr>
        <w:t>sexo,</w:t>
      </w:r>
      <w:r w:rsidR="00E92ACB">
        <w:rPr>
          <w:rFonts w:ascii="Arial" w:hAnsi="Arial" w:cs="Arial"/>
          <w:sz w:val="24"/>
          <w:szCs w:val="24"/>
        </w:rPr>
        <w:t xml:space="preserve"> </w:t>
      </w:r>
      <w:r w:rsidRPr="00A23A17">
        <w:rPr>
          <w:rFonts w:ascii="Arial" w:hAnsi="Arial" w:cs="Arial"/>
          <w:sz w:val="24"/>
          <w:szCs w:val="24"/>
        </w:rPr>
        <w:t>media de idade,</w:t>
      </w:r>
      <w:r w:rsidR="00E92ACB">
        <w:rPr>
          <w:rFonts w:ascii="Arial" w:hAnsi="Arial" w:cs="Arial"/>
          <w:sz w:val="24"/>
          <w:szCs w:val="24"/>
        </w:rPr>
        <w:t xml:space="preserve"> </w:t>
      </w:r>
      <w:r w:rsidRPr="00A23A17">
        <w:rPr>
          <w:rFonts w:ascii="Arial" w:hAnsi="Arial" w:cs="Arial"/>
          <w:sz w:val="24"/>
          <w:szCs w:val="24"/>
        </w:rPr>
        <w:t>localização da lesão tempo de ocorrência,</w:t>
      </w:r>
      <w:r w:rsidR="00E92ACB">
        <w:rPr>
          <w:rFonts w:ascii="Arial" w:hAnsi="Arial" w:cs="Arial"/>
          <w:sz w:val="24"/>
          <w:szCs w:val="24"/>
        </w:rPr>
        <w:t xml:space="preserve"> </w:t>
      </w:r>
      <w:r w:rsidRPr="00A23A17">
        <w:rPr>
          <w:rFonts w:ascii="Arial" w:hAnsi="Arial" w:cs="Arial"/>
          <w:sz w:val="24"/>
          <w:szCs w:val="24"/>
        </w:rPr>
        <w:t>tabagismo e/ou etilismo,</w:t>
      </w:r>
      <w:r w:rsidR="00E92ACB">
        <w:rPr>
          <w:rFonts w:ascii="Arial" w:hAnsi="Arial" w:cs="Arial"/>
          <w:sz w:val="24"/>
          <w:szCs w:val="24"/>
        </w:rPr>
        <w:t xml:space="preserve"> </w:t>
      </w:r>
      <w:r w:rsidRPr="00A23A17">
        <w:rPr>
          <w:rFonts w:ascii="Arial" w:hAnsi="Arial" w:cs="Arial"/>
          <w:sz w:val="24"/>
          <w:szCs w:val="24"/>
        </w:rPr>
        <w:t>tipo de lesão e tempo de acompanhamento.</w:t>
      </w:r>
      <w:r w:rsidR="00E92ACB">
        <w:rPr>
          <w:rFonts w:ascii="Arial" w:hAnsi="Arial" w:cs="Arial"/>
          <w:sz w:val="24"/>
          <w:szCs w:val="24"/>
        </w:rPr>
        <w:t xml:space="preserve"> </w:t>
      </w:r>
      <w:r w:rsidRPr="00A23A17">
        <w:rPr>
          <w:rFonts w:ascii="Arial" w:hAnsi="Arial" w:cs="Arial"/>
          <w:sz w:val="24"/>
          <w:szCs w:val="24"/>
        </w:rPr>
        <w:t>Os resultados foram tabulados e posteriormente discutidos.</w:t>
      </w:r>
    </w:p>
    <w:p w:rsidR="00A51105" w:rsidRPr="00A51105" w:rsidRDefault="00446513" w:rsidP="00A51105">
      <w:pPr>
        <w:suppressAutoHyphens w:val="0"/>
        <w:spacing w:after="0" w:line="240" w:lineRule="auto"/>
        <w:rPr>
          <w:rFonts w:ascii="Arial" w:hAnsi="Arial" w:cs="Arial"/>
          <w:sz w:val="24"/>
          <w:szCs w:val="24"/>
        </w:rPr>
        <w:sectPr w:rsidR="00A51105" w:rsidRPr="00A51105" w:rsidSect="00BE6563">
          <w:headerReference w:type="default" r:id="rId10"/>
          <w:footerReference w:type="default" r:id="rId11"/>
          <w:pgSz w:w="11906" w:h="16838"/>
          <w:pgMar w:top="1417" w:right="1701" w:bottom="1417" w:left="1701" w:header="720" w:footer="720" w:gutter="0"/>
          <w:pgNumType w:start="3"/>
          <w:cols w:space="720"/>
          <w:docGrid w:linePitch="299" w:charSpace="36864"/>
        </w:sectPr>
      </w:pPr>
      <w:r>
        <w:rPr>
          <w:rFonts w:ascii="Arial" w:hAnsi="Arial" w:cs="Arial"/>
          <w:sz w:val="24"/>
          <w:szCs w:val="24"/>
        </w:rPr>
        <w:br w:type="page"/>
      </w:r>
    </w:p>
    <w:p w:rsidR="00346450" w:rsidRDefault="00941A22">
      <w:pPr>
        <w:spacing w:line="360" w:lineRule="auto"/>
        <w:jc w:val="both"/>
        <w:rPr>
          <w:rFonts w:ascii="Arial" w:hAnsi="Arial" w:cs="Arial"/>
          <w:b/>
          <w:bCs/>
          <w:sz w:val="24"/>
          <w:szCs w:val="24"/>
          <w:lang w:val="pt-PT"/>
        </w:rPr>
      </w:pPr>
      <w:r>
        <w:rPr>
          <w:rFonts w:ascii="Arial" w:hAnsi="Arial" w:cs="Arial"/>
          <w:b/>
          <w:bCs/>
          <w:sz w:val="24"/>
          <w:szCs w:val="24"/>
          <w:lang w:val="pt-PT"/>
        </w:rPr>
        <w:lastRenderedPageBreak/>
        <w:t>RESULTADOS</w:t>
      </w:r>
    </w:p>
    <w:p w:rsidR="00301D1D" w:rsidRDefault="00301D1D" w:rsidP="00301D1D">
      <w:pPr>
        <w:spacing w:line="360" w:lineRule="auto"/>
        <w:jc w:val="center"/>
        <w:rPr>
          <w:rFonts w:ascii="Arial" w:hAnsi="Arial" w:cs="Arial"/>
          <w:b/>
          <w:bCs/>
          <w:sz w:val="24"/>
          <w:szCs w:val="24"/>
          <w:lang w:val="pt-PT"/>
        </w:rPr>
      </w:pPr>
      <w:r w:rsidRPr="00301D1D">
        <w:rPr>
          <w:rFonts w:ascii="Arial" w:hAnsi="Arial" w:cs="Arial"/>
          <w:bCs/>
          <w:sz w:val="24"/>
          <w:szCs w:val="24"/>
          <w:lang w:val="pt-PT"/>
        </w:rPr>
        <w:t xml:space="preserve">Distribuição dos resultados de cada autor, relacionados </w:t>
      </w:r>
      <w:r>
        <w:rPr>
          <w:rFonts w:ascii="Arial" w:hAnsi="Arial" w:cs="Arial"/>
          <w:bCs/>
          <w:sz w:val="24"/>
          <w:szCs w:val="24"/>
          <w:lang w:val="pt-PT"/>
        </w:rPr>
        <w:t>ao número total de pacientes na amostra, evolução da lesão, sexo, média de idade, ligação ao babagismo ou etilismo,</w:t>
      </w:r>
      <w:r w:rsidR="00270E1E">
        <w:rPr>
          <w:rFonts w:ascii="Arial" w:hAnsi="Arial" w:cs="Arial"/>
          <w:bCs/>
          <w:sz w:val="24"/>
          <w:szCs w:val="24"/>
          <w:lang w:val="pt-PT"/>
        </w:rPr>
        <w:t xml:space="preserve"> tipo de lesão e tempo de acompanhamento.</w:t>
      </w:r>
    </w:p>
    <w:tbl>
      <w:tblPr>
        <w:tblW w:w="0" w:type="auto"/>
        <w:tblInd w:w="-643" w:type="dxa"/>
        <w:tblLayout w:type="fixed"/>
        <w:tblCellMar>
          <w:top w:w="55" w:type="dxa"/>
          <w:left w:w="55" w:type="dxa"/>
          <w:bottom w:w="55" w:type="dxa"/>
          <w:right w:w="55" w:type="dxa"/>
        </w:tblCellMar>
        <w:tblLook w:val="0000"/>
      </w:tblPr>
      <w:tblGrid>
        <w:gridCol w:w="1936"/>
        <w:gridCol w:w="1391"/>
        <w:gridCol w:w="1146"/>
        <w:gridCol w:w="2263"/>
        <w:gridCol w:w="1009"/>
        <w:gridCol w:w="1800"/>
        <w:gridCol w:w="2319"/>
        <w:gridCol w:w="3054"/>
        <w:gridCol w:w="1200"/>
      </w:tblGrid>
      <w:tr w:rsidR="00346450" w:rsidTr="007F129F">
        <w:tc>
          <w:tcPr>
            <w:tcW w:w="1936" w:type="dxa"/>
            <w:tcBorders>
              <w:top w:val="single" w:sz="1" w:space="0" w:color="000000"/>
              <w:left w:val="single" w:sz="1" w:space="0" w:color="000000"/>
              <w:bottom w:val="single" w:sz="1" w:space="0" w:color="000000"/>
            </w:tcBorders>
            <w:shd w:val="clear" w:color="auto" w:fill="auto"/>
          </w:tcPr>
          <w:p w:rsidR="00346450" w:rsidRDefault="00346450" w:rsidP="007F129F">
            <w:pPr>
              <w:pStyle w:val="Contedodetabela"/>
              <w:rPr>
                <w:rFonts w:ascii="Arial" w:hAnsi="Arial"/>
                <w:b/>
                <w:bCs/>
                <w:sz w:val="18"/>
                <w:szCs w:val="18"/>
              </w:rPr>
            </w:pPr>
            <w:r>
              <w:rPr>
                <w:rFonts w:ascii="Arial" w:hAnsi="Arial"/>
                <w:b/>
                <w:bCs/>
                <w:sz w:val="18"/>
                <w:szCs w:val="18"/>
              </w:rPr>
              <w:t>Autor e ano do artigo</w:t>
            </w:r>
          </w:p>
        </w:tc>
        <w:tc>
          <w:tcPr>
            <w:tcW w:w="1391" w:type="dxa"/>
            <w:tcBorders>
              <w:top w:val="single" w:sz="1" w:space="0" w:color="000000"/>
              <w:left w:val="single" w:sz="1" w:space="0" w:color="000000"/>
              <w:bottom w:val="single" w:sz="1" w:space="0" w:color="000000"/>
            </w:tcBorders>
            <w:shd w:val="clear" w:color="auto" w:fill="auto"/>
          </w:tcPr>
          <w:p w:rsidR="00346450" w:rsidRDefault="00346450" w:rsidP="000120CC">
            <w:pPr>
              <w:pStyle w:val="Contedodetabela"/>
              <w:jc w:val="center"/>
              <w:rPr>
                <w:rFonts w:ascii="Arial" w:hAnsi="Arial"/>
                <w:b/>
                <w:bCs/>
                <w:sz w:val="18"/>
                <w:szCs w:val="18"/>
              </w:rPr>
            </w:pPr>
            <w:r>
              <w:rPr>
                <w:rFonts w:ascii="Arial" w:hAnsi="Arial"/>
                <w:b/>
                <w:bCs/>
                <w:sz w:val="18"/>
                <w:szCs w:val="18"/>
              </w:rPr>
              <w:t>Evolução</w:t>
            </w:r>
          </w:p>
          <w:p w:rsidR="00346450" w:rsidRDefault="00346450" w:rsidP="007F129F">
            <w:pPr>
              <w:pStyle w:val="Contedodetabela"/>
              <w:rPr>
                <w:rFonts w:ascii="Arial" w:hAnsi="Arial"/>
                <w:b/>
                <w:bCs/>
                <w:sz w:val="18"/>
                <w:szCs w:val="18"/>
              </w:rPr>
            </w:pPr>
          </w:p>
        </w:tc>
        <w:tc>
          <w:tcPr>
            <w:tcW w:w="1146" w:type="dxa"/>
            <w:tcBorders>
              <w:top w:val="single" w:sz="1" w:space="0" w:color="000000"/>
              <w:left w:val="single" w:sz="1" w:space="0" w:color="000000"/>
              <w:bottom w:val="single" w:sz="1" w:space="0" w:color="000000"/>
            </w:tcBorders>
            <w:shd w:val="clear" w:color="auto" w:fill="auto"/>
          </w:tcPr>
          <w:p w:rsidR="00346450" w:rsidRDefault="00346450" w:rsidP="000120CC">
            <w:pPr>
              <w:pStyle w:val="Contedodetabela"/>
              <w:jc w:val="center"/>
              <w:rPr>
                <w:rFonts w:ascii="Arial" w:hAnsi="Arial"/>
                <w:b/>
                <w:bCs/>
                <w:sz w:val="18"/>
                <w:szCs w:val="18"/>
              </w:rPr>
            </w:pPr>
            <w:r>
              <w:rPr>
                <w:rFonts w:ascii="Arial" w:hAnsi="Arial"/>
                <w:b/>
                <w:bCs/>
                <w:sz w:val="18"/>
                <w:szCs w:val="18"/>
              </w:rPr>
              <w:t>Paciente na amostra</w:t>
            </w:r>
          </w:p>
        </w:tc>
        <w:tc>
          <w:tcPr>
            <w:tcW w:w="2263" w:type="dxa"/>
            <w:tcBorders>
              <w:top w:val="single" w:sz="1" w:space="0" w:color="000000"/>
              <w:left w:val="single" w:sz="1" w:space="0" w:color="000000"/>
              <w:bottom w:val="single" w:sz="1" w:space="0" w:color="000000"/>
            </w:tcBorders>
            <w:shd w:val="clear" w:color="auto" w:fill="auto"/>
          </w:tcPr>
          <w:p w:rsidR="00346450" w:rsidRDefault="000120CC" w:rsidP="007F129F">
            <w:pPr>
              <w:pStyle w:val="Contedodetabela"/>
              <w:rPr>
                <w:rFonts w:ascii="Arial" w:hAnsi="Arial"/>
                <w:b/>
                <w:bCs/>
                <w:sz w:val="18"/>
                <w:szCs w:val="18"/>
              </w:rPr>
            </w:pPr>
            <w:r>
              <w:rPr>
                <w:rFonts w:ascii="Arial" w:hAnsi="Arial"/>
                <w:b/>
                <w:bCs/>
                <w:sz w:val="18"/>
                <w:szCs w:val="18"/>
              </w:rPr>
              <w:t xml:space="preserve">               </w:t>
            </w:r>
            <w:r w:rsidR="00346450">
              <w:rPr>
                <w:rFonts w:ascii="Arial" w:hAnsi="Arial"/>
                <w:b/>
                <w:bCs/>
                <w:sz w:val="18"/>
                <w:szCs w:val="18"/>
              </w:rPr>
              <w:t>Sexo</w:t>
            </w:r>
          </w:p>
        </w:tc>
        <w:tc>
          <w:tcPr>
            <w:tcW w:w="1009" w:type="dxa"/>
            <w:tcBorders>
              <w:top w:val="single" w:sz="1" w:space="0" w:color="000000"/>
              <w:left w:val="single" w:sz="1" w:space="0" w:color="000000"/>
              <w:bottom w:val="single" w:sz="1" w:space="0" w:color="000000"/>
            </w:tcBorders>
            <w:shd w:val="clear" w:color="auto" w:fill="auto"/>
          </w:tcPr>
          <w:p w:rsidR="00346450" w:rsidRDefault="00346450" w:rsidP="000120CC">
            <w:pPr>
              <w:pStyle w:val="Contedodetabela"/>
              <w:jc w:val="center"/>
              <w:rPr>
                <w:rFonts w:ascii="Arial" w:hAnsi="Arial"/>
                <w:b/>
                <w:bCs/>
                <w:sz w:val="18"/>
                <w:szCs w:val="18"/>
              </w:rPr>
            </w:pPr>
            <w:r>
              <w:rPr>
                <w:rFonts w:ascii="Arial" w:hAnsi="Arial"/>
                <w:b/>
                <w:bCs/>
                <w:sz w:val="18"/>
                <w:szCs w:val="18"/>
              </w:rPr>
              <w:t>Média de idade</w:t>
            </w:r>
          </w:p>
        </w:tc>
        <w:tc>
          <w:tcPr>
            <w:tcW w:w="1800" w:type="dxa"/>
            <w:tcBorders>
              <w:top w:val="single" w:sz="1" w:space="0" w:color="000000"/>
              <w:left w:val="single" w:sz="1" w:space="0" w:color="000000"/>
              <w:bottom w:val="single" w:sz="1" w:space="0" w:color="000000"/>
            </w:tcBorders>
            <w:shd w:val="clear" w:color="auto" w:fill="auto"/>
          </w:tcPr>
          <w:p w:rsidR="00346450" w:rsidRDefault="00346450" w:rsidP="000120CC">
            <w:pPr>
              <w:pStyle w:val="Contedodetabela"/>
              <w:jc w:val="center"/>
              <w:rPr>
                <w:rFonts w:ascii="Arial" w:hAnsi="Arial"/>
                <w:b/>
                <w:bCs/>
                <w:sz w:val="18"/>
                <w:szCs w:val="18"/>
              </w:rPr>
            </w:pPr>
            <w:r>
              <w:rPr>
                <w:rFonts w:ascii="Arial" w:hAnsi="Arial"/>
                <w:b/>
                <w:bCs/>
                <w:sz w:val="18"/>
                <w:szCs w:val="18"/>
              </w:rPr>
              <w:t>Localização da lesão</w:t>
            </w:r>
          </w:p>
        </w:tc>
        <w:tc>
          <w:tcPr>
            <w:tcW w:w="2319" w:type="dxa"/>
            <w:tcBorders>
              <w:top w:val="single" w:sz="1" w:space="0" w:color="000000"/>
              <w:left w:val="single" w:sz="1" w:space="0" w:color="000000"/>
              <w:bottom w:val="single" w:sz="1" w:space="0" w:color="000000"/>
            </w:tcBorders>
            <w:shd w:val="clear" w:color="auto" w:fill="auto"/>
          </w:tcPr>
          <w:p w:rsidR="00346450" w:rsidRDefault="00346450" w:rsidP="000120CC">
            <w:pPr>
              <w:pStyle w:val="Contedodetabela"/>
              <w:jc w:val="center"/>
              <w:rPr>
                <w:rFonts w:ascii="Arial" w:hAnsi="Arial"/>
                <w:b/>
                <w:bCs/>
                <w:sz w:val="18"/>
                <w:szCs w:val="18"/>
              </w:rPr>
            </w:pPr>
            <w:r>
              <w:rPr>
                <w:rFonts w:ascii="Arial" w:hAnsi="Arial"/>
                <w:b/>
                <w:bCs/>
                <w:sz w:val="18"/>
                <w:szCs w:val="18"/>
              </w:rPr>
              <w:t>Tabagista e/ ou etilista</w:t>
            </w:r>
          </w:p>
        </w:tc>
        <w:tc>
          <w:tcPr>
            <w:tcW w:w="3054" w:type="dxa"/>
            <w:tcBorders>
              <w:top w:val="single" w:sz="1" w:space="0" w:color="000000"/>
              <w:left w:val="single" w:sz="1" w:space="0" w:color="000000"/>
              <w:bottom w:val="single" w:sz="1" w:space="0" w:color="000000"/>
            </w:tcBorders>
            <w:shd w:val="clear" w:color="auto" w:fill="auto"/>
          </w:tcPr>
          <w:p w:rsidR="00346450" w:rsidRDefault="00346450" w:rsidP="000120CC">
            <w:pPr>
              <w:pStyle w:val="Contedodetabela"/>
              <w:jc w:val="center"/>
              <w:rPr>
                <w:rFonts w:ascii="Arial" w:hAnsi="Arial"/>
                <w:b/>
                <w:bCs/>
                <w:sz w:val="18"/>
                <w:szCs w:val="18"/>
              </w:rPr>
            </w:pPr>
            <w:r>
              <w:rPr>
                <w:rFonts w:ascii="Arial" w:hAnsi="Arial"/>
                <w:b/>
                <w:bCs/>
                <w:sz w:val="18"/>
                <w:szCs w:val="18"/>
              </w:rPr>
              <w:t>Tipo lesão</w:t>
            </w:r>
          </w:p>
        </w:tc>
        <w:tc>
          <w:tcPr>
            <w:tcW w:w="1200" w:type="dxa"/>
            <w:tcBorders>
              <w:top w:val="single" w:sz="1" w:space="0" w:color="000000"/>
              <w:left w:val="single" w:sz="1" w:space="0" w:color="000000"/>
              <w:bottom w:val="single" w:sz="1" w:space="0" w:color="000000"/>
              <w:right w:val="single" w:sz="1" w:space="0" w:color="000000"/>
            </w:tcBorders>
            <w:shd w:val="clear" w:color="auto" w:fill="auto"/>
          </w:tcPr>
          <w:p w:rsidR="00346450" w:rsidRDefault="00346450" w:rsidP="007F129F">
            <w:pPr>
              <w:pStyle w:val="Contedodetabela"/>
              <w:rPr>
                <w:rFonts w:ascii="Arial" w:hAnsi="Arial"/>
                <w:b/>
                <w:bCs/>
                <w:sz w:val="18"/>
                <w:szCs w:val="18"/>
              </w:rPr>
            </w:pPr>
            <w:r>
              <w:rPr>
                <w:rFonts w:ascii="Arial" w:hAnsi="Arial"/>
                <w:b/>
                <w:bCs/>
                <w:sz w:val="18"/>
                <w:szCs w:val="18"/>
              </w:rPr>
              <w:t>Tempo de acompanhamento</w:t>
            </w:r>
          </w:p>
        </w:tc>
      </w:tr>
      <w:tr w:rsidR="00346450" w:rsidTr="007F129F">
        <w:tc>
          <w:tcPr>
            <w:tcW w:w="1936" w:type="dxa"/>
            <w:vMerge w:val="restart"/>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eastAsia="AdvGulliv-I" w:hAnsi="Arial" w:cs="AdvGulliv-I"/>
                <w:sz w:val="18"/>
                <w:szCs w:val="18"/>
                <w:lang w:val="en-US"/>
              </w:rPr>
            </w:pPr>
          </w:p>
          <w:p w:rsidR="00346450" w:rsidRDefault="00346450" w:rsidP="007F129F">
            <w:pPr>
              <w:pStyle w:val="Contedodetabela"/>
              <w:jc w:val="center"/>
              <w:rPr>
                <w:rFonts w:ascii="Arial" w:eastAsia="AdvGulliv-I" w:hAnsi="Arial" w:cs="AdvGulliv-I"/>
                <w:sz w:val="18"/>
                <w:szCs w:val="18"/>
                <w:lang w:val="en-US"/>
              </w:rPr>
            </w:pPr>
            <w:r>
              <w:rPr>
                <w:rFonts w:ascii="Arial" w:eastAsia="AdvGulliv-I" w:hAnsi="Arial" w:cs="AdvGulliv-I"/>
                <w:sz w:val="18"/>
                <w:szCs w:val="18"/>
                <w:lang w:val="en-US"/>
              </w:rPr>
              <w:t>A. Bermejo-</w:t>
            </w:r>
            <w:proofErr w:type="spellStart"/>
            <w:r>
              <w:rPr>
                <w:rFonts w:ascii="Arial" w:eastAsia="AdvGulliv-I" w:hAnsi="Arial" w:cs="AdvGulliv-I"/>
                <w:sz w:val="18"/>
                <w:szCs w:val="18"/>
                <w:lang w:val="en-US"/>
              </w:rPr>
              <w:t>Fenoll</w:t>
            </w:r>
            <w:proofErr w:type="spellEnd"/>
            <w:r>
              <w:rPr>
                <w:rFonts w:ascii="Arial" w:eastAsia="AdvGulliv-I" w:hAnsi="Arial" w:cs="AdvGulliv-I"/>
                <w:sz w:val="18"/>
                <w:szCs w:val="18"/>
                <w:lang w:val="en-US"/>
              </w:rPr>
              <w:t xml:space="preserve"> et al. 2009</w:t>
            </w:r>
          </w:p>
        </w:tc>
        <w:tc>
          <w:tcPr>
            <w:tcW w:w="1391" w:type="dxa"/>
            <w:tcBorders>
              <w:top w:val="single" w:sz="1" w:space="0" w:color="000000"/>
              <w:left w:val="single" w:sz="1" w:space="0" w:color="000000"/>
              <w:bottom w:val="single" w:sz="1" w:space="0" w:color="000000"/>
            </w:tcBorders>
            <w:shd w:val="clear" w:color="auto" w:fill="auto"/>
          </w:tcPr>
          <w:p w:rsidR="00346450" w:rsidRDefault="00346450" w:rsidP="007F129F">
            <w:pPr>
              <w:pStyle w:val="Contedodetabela"/>
              <w:jc w:val="center"/>
              <w:rPr>
                <w:rFonts w:ascii="Arial" w:hAnsi="Arial"/>
                <w:b/>
                <w:bCs/>
                <w:sz w:val="18"/>
                <w:szCs w:val="18"/>
              </w:rPr>
            </w:pPr>
            <w:r>
              <w:rPr>
                <w:rFonts w:ascii="Arial" w:hAnsi="Arial"/>
                <w:b/>
                <w:bCs/>
                <w:sz w:val="18"/>
                <w:szCs w:val="18"/>
              </w:rPr>
              <w:t>Sem</w:t>
            </w:r>
            <w:proofErr w:type="gramStart"/>
            <w:r>
              <w:rPr>
                <w:rFonts w:ascii="Arial" w:hAnsi="Arial"/>
                <w:b/>
                <w:bCs/>
                <w:sz w:val="18"/>
                <w:szCs w:val="18"/>
              </w:rPr>
              <w:t xml:space="preserve">  </w:t>
            </w:r>
            <w:proofErr w:type="gramEnd"/>
            <w:r>
              <w:rPr>
                <w:rFonts w:ascii="Arial" w:hAnsi="Arial"/>
                <w:b/>
                <w:bCs/>
                <w:sz w:val="18"/>
                <w:szCs w:val="18"/>
              </w:rPr>
              <w:t>transformação maligna</w:t>
            </w:r>
          </w:p>
        </w:tc>
        <w:tc>
          <w:tcPr>
            <w:tcW w:w="1146"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445 (75%)</w:t>
            </w:r>
          </w:p>
        </w:tc>
        <w:tc>
          <w:tcPr>
            <w:tcW w:w="2263"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126 masc. (22,90%)</w:t>
            </w:r>
          </w:p>
          <w:p w:rsidR="00346450" w:rsidRDefault="00346450" w:rsidP="007F129F">
            <w:pPr>
              <w:pStyle w:val="Contedodetabela"/>
              <w:snapToGrid w:val="0"/>
              <w:jc w:val="center"/>
              <w:rPr>
                <w:rFonts w:ascii="Arial" w:hAnsi="Arial"/>
                <w:sz w:val="18"/>
                <w:szCs w:val="18"/>
              </w:rPr>
            </w:pPr>
            <w:r>
              <w:rPr>
                <w:rFonts w:ascii="Arial" w:hAnsi="Arial"/>
                <w:sz w:val="18"/>
                <w:szCs w:val="18"/>
              </w:rPr>
              <w:t>419 fem.(76,18)</w:t>
            </w:r>
          </w:p>
        </w:tc>
        <w:tc>
          <w:tcPr>
            <w:tcW w:w="100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51,3</w:t>
            </w:r>
          </w:p>
        </w:tc>
        <w:tc>
          <w:tcPr>
            <w:tcW w:w="1800"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FF3366"/>
                <w:sz w:val="18"/>
                <w:szCs w:val="18"/>
              </w:rPr>
            </w:pPr>
            <w:r>
              <w:rPr>
                <w:rFonts w:ascii="Arial" w:hAnsi="Arial"/>
                <w:color w:val="FF3366"/>
                <w:sz w:val="18"/>
                <w:szCs w:val="18"/>
              </w:rPr>
              <w:t>Não mencionado no artigo</w:t>
            </w:r>
          </w:p>
        </w:tc>
        <w:tc>
          <w:tcPr>
            <w:tcW w:w="231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FF3366"/>
                <w:sz w:val="18"/>
                <w:szCs w:val="18"/>
              </w:rPr>
            </w:pPr>
            <w:r>
              <w:rPr>
                <w:rFonts w:ascii="Arial" w:hAnsi="Arial"/>
                <w:color w:val="FF3366"/>
                <w:sz w:val="18"/>
                <w:szCs w:val="18"/>
              </w:rPr>
              <w:t>Não mencionado no artigo</w:t>
            </w:r>
          </w:p>
        </w:tc>
        <w:tc>
          <w:tcPr>
            <w:tcW w:w="3054"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FF3366"/>
                <w:sz w:val="18"/>
                <w:szCs w:val="18"/>
              </w:rPr>
            </w:pPr>
            <w:r>
              <w:rPr>
                <w:rFonts w:ascii="Arial" w:hAnsi="Arial"/>
                <w:color w:val="FF3366"/>
                <w:sz w:val="18"/>
                <w:szCs w:val="18"/>
              </w:rPr>
              <w:t>Não mencionado no artigo</w:t>
            </w:r>
          </w:p>
        </w:tc>
        <w:tc>
          <w:tcPr>
            <w:tcW w:w="1200" w:type="dxa"/>
            <w:vMerge w:val="restart"/>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p>
          <w:p w:rsidR="00346450" w:rsidRDefault="00346450" w:rsidP="000120CC">
            <w:pPr>
              <w:pStyle w:val="Contedodetabela"/>
              <w:jc w:val="center"/>
              <w:rPr>
                <w:rFonts w:ascii="Arial" w:hAnsi="Arial"/>
                <w:sz w:val="18"/>
                <w:szCs w:val="18"/>
              </w:rPr>
            </w:pPr>
            <w:r>
              <w:rPr>
                <w:rFonts w:ascii="Arial" w:hAnsi="Arial"/>
                <w:sz w:val="18"/>
                <w:szCs w:val="18"/>
              </w:rPr>
              <w:t>16 anos</w:t>
            </w:r>
          </w:p>
        </w:tc>
      </w:tr>
      <w:tr w:rsidR="00346450" w:rsidTr="007F129F">
        <w:tc>
          <w:tcPr>
            <w:tcW w:w="1936" w:type="dxa"/>
            <w:vMerge/>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eastAsia="AdvTTc9c3bd71" w:hAnsi="Arial" w:cs="AdvTTc9c3bd71"/>
                <w:sz w:val="18"/>
                <w:szCs w:val="18"/>
              </w:rPr>
            </w:pPr>
          </w:p>
        </w:tc>
        <w:tc>
          <w:tcPr>
            <w:tcW w:w="1391" w:type="dxa"/>
            <w:tcBorders>
              <w:top w:val="single" w:sz="1" w:space="0" w:color="000000"/>
              <w:left w:val="single" w:sz="1" w:space="0" w:color="000000"/>
              <w:bottom w:val="single" w:sz="1" w:space="0" w:color="000000"/>
            </w:tcBorders>
            <w:shd w:val="clear" w:color="auto" w:fill="auto"/>
          </w:tcPr>
          <w:p w:rsidR="00346450" w:rsidRDefault="00346450" w:rsidP="007F129F">
            <w:pPr>
              <w:pStyle w:val="Contedodetabela"/>
              <w:jc w:val="center"/>
              <w:rPr>
                <w:rFonts w:ascii="Arial" w:hAnsi="Arial"/>
                <w:b/>
                <w:bCs/>
                <w:sz w:val="18"/>
                <w:szCs w:val="18"/>
              </w:rPr>
            </w:pPr>
            <w:r>
              <w:rPr>
                <w:rFonts w:ascii="Arial" w:hAnsi="Arial"/>
                <w:b/>
                <w:bCs/>
                <w:sz w:val="18"/>
                <w:szCs w:val="18"/>
              </w:rPr>
              <w:t>Com transformação maligna</w:t>
            </w:r>
          </w:p>
        </w:tc>
        <w:tc>
          <w:tcPr>
            <w:tcW w:w="1146"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5</w:t>
            </w:r>
            <w:proofErr w:type="gramEnd"/>
            <w:r>
              <w:rPr>
                <w:rFonts w:ascii="Arial" w:hAnsi="Arial"/>
                <w:sz w:val="18"/>
                <w:szCs w:val="18"/>
              </w:rPr>
              <w:t xml:space="preserve"> (25%)</w:t>
            </w:r>
          </w:p>
        </w:tc>
        <w:tc>
          <w:tcPr>
            <w:tcW w:w="2263"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2</w:t>
            </w:r>
            <w:proofErr w:type="gramEnd"/>
            <w:r>
              <w:rPr>
                <w:rFonts w:ascii="Arial" w:hAnsi="Arial"/>
                <w:sz w:val="18"/>
                <w:szCs w:val="18"/>
              </w:rPr>
              <w:t xml:space="preserve"> masc. (0,36%)</w:t>
            </w:r>
          </w:p>
          <w:p w:rsidR="00346450" w:rsidRDefault="00346450" w:rsidP="007F129F">
            <w:pPr>
              <w:pStyle w:val="Contedodetabela"/>
              <w:jc w:val="center"/>
              <w:rPr>
                <w:rFonts w:ascii="Arial" w:hAnsi="Arial"/>
                <w:sz w:val="18"/>
                <w:szCs w:val="18"/>
              </w:rPr>
            </w:pPr>
            <w:proofErr w:type="gramStart"/>
            <w:r>
              <w:rPr>
                <w:rFonts w:ascii="Arial" w:hAnsi="Arial"/>
                <w:sz w:val="18"/>
                <w:szCs w:val="18"/>
              </w:rPr>
              <w:t>3</w:t>
            </w:r>
            <w:proofErr w:type="gramEnd"/>
            <w:r>
              <w:rPr>
                <w:rFonts w:ascii="Arial" w:hAnsi="Arial"/>
                <w:sz w:val="18"/>
                <w:szCs w:val="18"/>
              </w:rPr>
              <w:t xml:space="preserve"> fem.(0,54%)</w:t>
            </w:r>
          </w:p>
        </w:tc>
        <w:tc>
          <w:tcPr>
            <w:tcW w:w="100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73,5</w:t>
            </w:r>
          </w:p>
        </w:tc>
        <w:tc>
          <w:tcPr>
            <w:tcW w:w="1800"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 xml:space="preserve">100% em mucosa </w:t>
            </w:r>
            <w:proofErr w:type="spellStart"/>
            <w:r>
              <w:rPr>
                <w:rFonts w:ascii="Arial" w:hAnsi="Arial"/>
                <w:sz w:val="18"/>
                <w:szCs w:val="18"/>
              </w:rPr>
              <w:t>jugal</w:t>
            </w:r>
            <w:proofErr w:type="spellEnd"/>
          </w:p>
        </w:tc>
        <w:tc>
          <w:tcPr>
            <w:tcW w:w="231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FF3366"/>
                <w:sz w:val="18"/>
                <w:szCs w:val="18"/>
              </w:rPr>
            </w:pPr>
            <w:r>
              <w:rPr>
                <w:rFonts w:ascii="Arial" w:hAnsi="Arial"/>
                <w:color w:val="FF3366"/>
                <w:sz w:val="18"/>
                <w:szCs w:val="18"/>
              </w:rPr>
              <w:t>Não mencionado no artigo</w:t>
            </w:r>
          </w:p>
        </w:tc>
        <w:tc>
          <w:tcPr>
            <w:tcW w:w="3054"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2</w:t>
            </w:r>
            <w:proofErr w:type="gramEnd"/>
            <w:r>
              <w:rPr>
                <w:rFonts w:ascii="Arial" w:hAnsi="Arial"/>
                <w:sz w:val="18"/>
                <w:szCs w:val="18"/>
              </w:rPr>
              <w:t xml:space="preserve"> (40%) </w:t>
            </w:r>
            <w:proofErr w:type="spellStart"/>
            <w:r>
              <w:rPr>
                <w:rFonts w:ascii="Arial" w:hAnsi="Arial"/>
                <w:sz w:val="18"/>
                <w:szCs w:val="18"/>
              </w:rPr>
              <w:t>ret</w:t>
            </w:r>
            <w:proofErr w:type="spellEnd"/>
            <w:r>
              <w:rPr>
                <w:rFonts w:ascii="Arial" w:hAnsi="Arial"/>
                <w:sz w:val="18"/>
                <w:szCs w:val="18"/>
              </w:rPr>
              <w:t xml:space="preserve">/erosivo, 3      (60%) </w:t>
            </w:r>
            <w:proofErr w:type="spellStart"/>
            <w:r>
              <w:rPr>
                <w:rFonts w:ascii="Arial" w:hAnsi="Arial"/>
                <w:sz w:val="18"/>
                <w:szCs w:val="18"/>
              </w:rPr>
              <w:t>atr</w:t>
            </w:r>
            <w:proofErr w:type="spellEnd"/>
            <w:r>
              <w:rPr>
                <w:rFonts w:ascii="Arial" w:hAnsi="Arial"/>
                <w:sz w:val="18"/>
                <w:szCs w:val="18"/>
              </w:rPr>
              <w:t>/ erosivo</w:t>
            </w:r>
          </w:p>
        </w:tc>
        <w:tc>
          <w:tcPr>
            <w:tcW w:w="1200" w:type="dxa"/>
            <w:vMerge/>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tc>
      </w:tr>
      <w:tr w:rsidR="00346450" w:rsidTr="007F129F">
        <w:trPr>
          <w:trHeight w:val="521"/>
        </w:trPr>
        <w:tc>
          <w:tcPr>
            <w:tcW w:w="3327" w:type="dxa"/>
            <w:gridSpan w:val="2"/>
            <w:tcBorders>
              <w:left w:val="single" w:sz="1" w:space="0" w:color="000000"/>
              <w:bottom w:val="single" w:sz="1" w:space="0" w:color="000000"/>
            </w:tcBorders>
            <w:shd w:val="clear" w:color="auto" w:fill="E6E6E6"/>
          </w:tcPr>
          <w:p w:rsidR="000120CC" w:rsidRDefault="000120CC" w:rsidP="007F129F">
            <w:pPr>
              <w:pStyle w:val="Contedodetabela"/>
              <w:rPr>
                <w:rFonts w:ascii="Arial" w:eastAsia="AdvTimes-i" w:hAnsi="Arial" w:cs="AdvTimes-i"/>
                <w:b/>
                <w:bCs/>
                <w:sz w:val="18"/>
                <w:szCs w:val="18"/>
              </w:rPr>
            </w:pPr>
          </w:p>
          <w:p w:rsidR="00346450" w:rsidRDefault="00346450" w:rsidP="007F129F">
            <w:pPr>
              <w:pStyle w:val="Contedodetabela"/>
              <w:rPr>
                <w:rFonts w:ascii="Arial" w:eastAsia="AdvTimes-i" w:hAnsi="Arial" w:cs="AdvTimes-i"/>
                <w:b/>
                <w:bCs/>
                <w:sz w:val="18"/>
                <w:szCs w:val="18"/>
              </w:rPr>
            </w:pPr>
            <w:r>
              <w:rPr>
                <w:rFonts w:ascii="Arial" w:eastAsia="AdvTimes-i" w:hAnsi="Arial" w:cs="AdvTimes-i"/>
                <w:b/>
                <w:bCs/>
                <w:sz w:val="18"/>
                <w:szCs w:val="18"/>
              </w:rPr>
              <w:t>Total</w:t>
            </w:r>
            <w:r w:rsidR="000120CC">
              <w:rPr>
                <w:rFonts w:ascii="Arial" w:eastAsia="AdvTimes-i" w:hAnsi="Arial" w:cs="AdvTimes-i"/>
                <w:b/>
                <w:bCs/>
                <w:sz w:val="18"/>
                <w:szCs w:val="18"/>
              </w:rPr>
              <w:t xml:space="preserve"> </w:t>
            </w:r>
            <w:r>
              <w:rPr>
                <w:rFonts w:ascii="Arial" w:eastAsia="AdvTimes-i" w:hAnsi="Arial" w:cs="AdvTimes-i"/>
                <w:b/>
                <w:bCs/>
                <w:sz w:val="18"/>
                <w:szCs w:val="18"/>
              </w:rPr>
              <w:t>(100%)</w:t>
            </w:r>
          </w:p>
        </w:tc>
        <w:tc>
          <w:tcPr>
            <w:tcW w:w="1146"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r>
              <w:rPr>
                <w:rFonts w:ascii="Arial" w:hAnsi="Arial"/>
                <w:sz w:val="18"/>
                <w:szCs w:val="18"/>
              </w:rPr>
              <w:t>550 (100%)</w:t>
            </w:r>
          </w:p>
        </w:tc>
        <w:tc>
          <w:tcPr>
            <w:tcW w:w="2263"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r>
              <w:rPr>
                <w:rFonts w:ascii="Arial" w:hAnsi="Arial"/>
                <w:sz w:val="18"/>
                <w:szCs w:val="18"/>
              </w:rPr>
              <w:t>128 masc. (23,27%)</w:t>
            </w:r>
          </w:p>
          <w:p w:rsidR="00346450" w:rsidRDefault="00346450" w:rsidP="007F129F">
            <w:pPr>
              <w:pStyle w:val="Contedodetabela"/>
              <w:snapToGrid w:val="0"/>
              <w:jc w:val="center"/>
              <w:rPr>
                <w:rFonts w:ascii="Arial" w:hAnsi="Arial"/>
                <w:sz w:val="18"/>
                <w:szCs w:val="18"/>
              </w:rPr>
            </w:pPr>
            <w:r>
              <w:rPr>
                <w:rFonts w:ascii="Arial" w:hAnsi="Arial"/>
                <w:sz w:val="18"/>
                <w:szCs w:val="18"/>
              </w:rPr>
              <w:t>422 fem. (76,72%)</w:t>
            </w:r>
          </w:p>
        </w:tc>
        <w:tc>
          <w:tcPr>
            <w:tcW w:w="1009"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r>
              <w:rPr>
                <w:rFonts w:ascii="Arial" w:hAnsi="Arial"/>
                <w:sz w:val="18"/>
                <w:szCs w:val="18"/>
              </w:rPr>
              <w:t>56,3</w:t>
            </w:r>
          </w:p>
        </w:tc>
        <w:tc>
          <w:tcPr>
            <w:tcW w:w="1800"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2319"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3054"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1200" w:type="dxa"/>
            <w:vMerge/>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tc>
      </w:tr>
      <w:tr w:rsidR="00346450" w:rsidTr="007F129F">
        <w:tc>
          <w:tcPr>
            <w:tcW w:w="1936" w:type="dxa"/>
            <w:vMerge w:val="restart"/>
            <w:tcBorders>
              <w:left w:val="single" w:sz="1" w:space="0" w:color="000000"/>
              <w:bottom w:val="single" w:sz="1" w:space="0" w:color="000000"/>
            </w:tcBorders>
            <w:shd w:val="clear" w:color="auto" w:fill="auto"/>
          </w:tcPr>
          <w:p w:rsidR="00346450" w:rsidRDefault="00346450" w:rsidP="007F129F">
            <w:pPr>
              <w:pStyle w:val="Contedodetabela"/>
              <w:spacing w:line="360" w:lineRule="auto"/>
              <w:jc w:val="center"/>
              <w:rPr>
                <w:rFonts w:ascii="Arial" w:eastAsia="AdvTTc9c3bd71" w:hAnsi="Arial" w:cs="AdvTTc9c3bd71"/>
                <w:sz w:val="18"/>
                <w:szCs w:val="18"/>
              </w:rPr>
            </w:pPr>
          </w:p>
          <w:p w:rsidR="00346450" w:rsidRDefault="00346450" w:rsidP="007F129F">
            <w:pPr>
              <w:pStyle w:val="Contedodetabela"/>
              <w:spacing w:line="360" w:lineRule="auto"/>
              <w:jc w:val="center"/>
              <w:rPr>
                <w:rFonts w:ascii="Arial" w:eastAsia="AdvTTc9c3bd71" w:hAnsi="Arial" w:cs="AdvTTc9c3bd71"/>
                <w:sz w:val="18"/>
                <w:szCs w:val="18"/>
              </w:rPr>
            </w:pPr>
            <w:r>
              <w:rPr>
                <w:rFonts w:ascii="Arial" w:eastAsia="AdvTTc9c3bd71" w:hAnsi="Arial" w:cs="AdvTTc9c3bd71"/>
                <w:sz w:val="18"/>
                <w:szCs w:val="18"/>
              </w:rPr>
              <w:t xml:space="preserve">S. </w:t>
            </w:r>
            <w:proofErr w:type="spellStart"/>
            <w:r>
              <w:rPr>
                <w:rFonts w:ascii="Arial" w:eastAsia="AdvTTc9c3bd71" w:hAnsi="Arial" w:cs="AdvTTc9c3bd71"/>
                <w:sz w:val="18"/>
                <w:szCs w:val="18"/>
              </w:rPr>
              <w:t>Gandolfo</w:t>
            </w:r>
            <w:proofErr w:type="spellEnd"/>
            <w:r>
              <w:rPr>
                <w:rFonts w:ascii="Arial" w:eastAsia="AdvTTc9c3bd71" w:hAnsi="Arial" w:cs="AdvTTc9c3bd71"/>
                <w:sz w:val="18"/>
                <w:szCs w:val="18"/>
              </w:rPr>
              <w:t xml:space="preserve"> </w:t>
            </w:r>
            <w:proofErr w:type="spellStart"/>
            <w:proofErr w:type="gramStart"/>
            <w:r>
              <w:rPr>
                <w:rFonts w:ascii="Arial" w:eastAsia="AdvTTc9c3bd71" w:hAnsi="Arial" w:cs="AdvTTc9c3bd71"/>
                <w:sz w:val="18"/>
                <w:szCs w:val="18"/>
              </w:rPr>
              <w:t>et</w:t>
            </w:r>
            <w:proofErr w:type="spellEnd"/>
            <w:proofErr w:type="gramEnd"/>
            <w:r>
              <w:rPr>
                <w:rFonts w:ascii="Arial" w:eastAsia="AdvTTc9c3bd71" w:hAnsi="Arial" w:cs="AdvTTc9c3bd71"/>
                <w:sz w:val="18"/>
                <w:szCs w:val="18"/>
              </w:rPr>
              <w:t xml:space="preserve"> al.2003</w:t>
            </w:r>
          </w:p>
        </w:tc>
        <w:tc>
          <w:tcPr>
            <w:tcW w:w="1391" w:type="dxa"/>
            <w:tcBorders>
              <w:top w:val="single" w:sz="1" w:space="0" w:color="000000"/>
              <w:left w:val="single" w:sz="1" w:space="0" w:color="000000"/>
              <w:bottom w:val="single" w:sz="1" w:space="0" w:color="000000"/>
            </w:tcBorders>
            <w:shd w:val="clear" w:color="auto" w:fill="auto"/>
          </w:tcPr>
          <w:p w:rsidR="00346450" w:rsidRDefault="00346450" w:rsidP="007F129F">
            <w:pPr>
              <w:pStyle w:val="Contedodetabela"/>
              <w:jc w:val="center"/>
              <w:rPr>
                <w:rFonts w:ascii="Arial" w:hAnsi="Arial"/>
                <w:b/>
                <w:bCs/>
                <w:sz w:val="18"/>
                <w:szCs w:val="18"/>
              </w:rPr>
            </w:pPr>
            <w:r>
              <w:rPr>
                <w:rFonts w:ascii="Arial" w:hAnsi="Arial"/>
                <w:b/>
                <w:bCs/>
                <w:sz w:val="18"/>
                <w:szCs w:val="18"/>
              </w:rPr>
              <w:t>Sem</w:t>
            </w:r>
            <w:proofErr w:type="gramStart"/>
            <w:r>
              <w:rPr>
                <w:rFonts w:ascii="Arial" w:hAnsi="Arial"/>
                <w:b/>
                <w:bCs/>
                <w:sz w:val="18"/>
                <w:szCs w:val="18"/>
              </w:rPr>
              <w:t xml:space="preserve">  </w:t>
            </w:r>
            <w:proofErr w:type="gramEnd"/>
            <w:r>
              <w:rPr>
                <w:rFonts w:ascii="Arial" w:hAnsi="Arial"/>
                <w:b/>
                <w:bCs/>
                <w:sz w:val="18"/>
                <w:szCs w:val="18"/>
              </w:rPr>
              <w:t>transformação maligna</w:t>
            </w:r>
          </w:p>
        </w:tc>
        <w:tc>
          <w:tcPr>
            <w:tcW w:w="1146"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393 (97,79%)</w:t>
            </w:r>
          </w:p>
        </w:tc>
        <w:tc>
          <w:tcPr>
            <w:tcW w:w="2263"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154 masc.(38,30%)</w:t>
            </w:r>
          </w:p>
          <w:p w:rsidR="00346450" w:rsidRDefault="00346450" w:rsidP="007F129F">
            <w:pPr>
              <w:pStyle w:val="Contedodetabela"/>
              <w:jc w:val="center"/>
              <w:rPr>
                <w:rFonts w:ascii="Arial" w:hAnsi="Arial"/>
                <w:sz w:val="18"/>
                <w:szCs w:val="18"/>
              </w:rPr>
            </w:pPr>
            <w:r>
              <w:rPr>
                <w:rFonts w:ascii="Arial" w:hAnsi="Arial"/>
                <w:sz w:val="18"/>
                <w:szCs w:val="18"/>
              </w:rPr>
              <w:t>239 fem. (59,45%)</w:t>
            </w:r>
          </w:p>
        </w:tc>
        <w:tc>
          <w:tcPr>
            <w:tcW w:w="100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54,3 anos</w:t>
            </w:r>
          </w:p>
        </w:tc>
        <w:tc>
          <w:tcPr>
            <w:tcW w:w="1800"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eastAsia="AdvTTc9c3bd71" w:hAnsi="Arial" w:cs="AdvTTc9c3bd71"/>
                <w:color w:val="FF3366"/>
                <w:sz w:val="18"/>
                <w:szCs w:val="18"/>
              </w:rPr>
            </w:pPr>
            <w:r>
              <w:rPr>
                <w:rFonts w:ascii="Arial" w:eastAsia="AdvTTc9c3bd71" w:hAnsi="Arial" w:cs="AdvTTc9c3bd71"/>
                <w:color w:val="FF3366"/>
                <w:sz w:val="18"/>
                <w:szCs w:val="18"/>
              </w:rPr>
              <w:t>Não mencionado no artigo</w:t>
            </w:r>
          </w:p>
        </w:tc>
        <w:tc>
          <w:tcPr>
            <w:tcW w:w="231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FF3366"/>
                <w:sz w:val="18"/>
                <w:szCs w:val="18"/>
              </w:rPr>
            </w:pPr>
            <w:r>
              <w:rPr>
                <w:rFonts w:ascii="Arial" w:hAnsi="Arial"/>
                <w:color w:val="FF3366"/>
                <w:sz w:val="18"/>
                <w:szCs w:val="18"/>
              </w:rPr>
              <w:t>Não mencionado no artigo</w:t>
            </w:r>
          </w:p>
        </w:tc>
        <w:tc>
          <w:tcPr>
            <w:tcW w:w="3054"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FF3366"/>
                <w:sz w:val="18"/>
                <w:szCs w:val="18"/>
              </w:rPr>
            </w:pPr>
            <w:r>
              <w:rPr>
                <w:rFonts w:ascii="Arial" w:hAnsi="Arial"/>
                <w:color w:val="FF3366"/>
                <w:sz w:val="18"/>
                <w:szCs w:val="18"/>
              </w:rPr>
              <w:t>Não mencionado no artigo</w:t>
            </w:r>
          </w:p>
        </w:tc>
        <w:tc>
          <w:tcPr>
            <w:tcW w:w="1200" w:type="dxa"/>
            <w:vMerge w:val="restart"/>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p>
          <w:p w:rsidR="00346450" w:rsidRDefault="00346450" w:rsidP="000120CC">
            <w:pPr>
              <w:pStyle w:val="Contedodetabela"/>
              <w:snapToGrid w:val="0"/>
              <w:jc w:val="center"/>
              <w:rPr>
                <w:rFonts w:ascii="Arial" w:hAnsi="Arial"/>
                <w:sz w:val="18"/>
                <w:szCs w:val="18"/>
              </w:rPr>
            </w:pPr>
            <w:r>
              <w:rPr>
                <w:rFonts w:ascii="Arial" w:hAnsi="Arial"/>
                <w:sz w:val="18"/>
                <w:szCs w:val="18"/>
              </w:rPr>
              <w:t>4,5 anos</w:t>
            </w:r>
          </w:p>
        </w:tc>
      </w:tr>
      <w:tr w:rsidR="00346450" w:rsidRPr="00346450" w:rsidTr="007F129F">
        <w:tc>
          <w:tcPr>
            <w:tcW w:w="1936" w:type="dxa"/>
            <w:vMerge/>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eastAsia="AdvGulliv-I" w:hAnsi="Arial" w:cs="AdvGulliv-I"/>
                <w:sz w:val="18"/>
                <w:szCs w:val="18"/>
                <w:lang w:val="en-US"/>
              </w:rPr>
            </w:pPr>
          </w:p>
        </w:tc>
        <w:tc>
          <w:tcPr>
            <w:tcW w:w="1391" w:type="dxa"/>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hAnsi="Arial"/>
                <w:b/>
                <w:bCs/>
                <w:sz w:val="18"/>
                <w:szCs w:val="18"/>
              </w:rPr>
            </w:pPr>
            <w:r>
              <w:rPr>
                <w:rFonts w:ascii="Arial" w:hAnsi="Arial"/>
                <w:b/>
                <w:bCs/>
                <w:sz w:val="18"/>
                <w:szCs w:val="18"/>
              </w:rPr>
              <w:t>Com transformação maligna</w:t>
            </w:r>
          </w:p>
        </w:tc>
        <w:tc>
          <w:tcPr>
            <w:tcW w:w="1146"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9</w:t>
            </w:r>
            <w:proofErr w:type="gramEnd"/>
            <w:r>
              <w:rPr>
                <w:rFonts w:ascii="Arial" w:hAnsi="Arial"/>
                <w:sz w:val="18"/>
                <w:szCs w:val="18"/>
              </w:rPr>
              <w:t xml:space="preserve"> (2,23%)</w:t>
            </w:r>
          </w:p>
        </w:tc>
        <w:tc>
          <w:tcPr>
            <w:tcW w:w="2263"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2</w:t>
            </w:r>
            <w:proofErr w:type="gramEnd"/>
            <w:r>
              <w:rPr>
                <w:rFonts w:ascii="Arial" w:hAnsi="Arial"/>
                <w:sz w:val="18"/>
                <w:szCs w:val="18"/>
              </w:rPr>
              <w:t xml:space="preserve"> masc. (0,49%)</w:t>
            </w:r>
          </w:p>
          <w:p w:rsidR="00346450" w:rsidRDefault="00346450" w:rsidP="007F129F">
            <w:pPr>
              <w:pStyle w:val="Contedodetabela"/>
              <w:jc w:val="center"/>
              <w:rPr>
                <w:rFonts w:ascii="Arial" w:hAnsi="Arial"/>
                <w:sz w:val="18"/>
                <w:szCs w:val="18"/>
              </w:rPr>
            </w:pPr>
            <w:proofErr w:type="gramStart"/>
            <w:r>
              <w:rPr>
                <w:rFonts w:ascii="Arial" w:hAnsi="Arial"/>
                <w:sz w:val="18"/>
                <w:szCs w:val="18"/>
              </w:rPr>
              <w:t>7</w:t>
            </w:r>
            <w:proofErr w:type="gramEnd"/>
            <w:r>
              <w:rPr>
                <w:rFonts w:ascii="Arial" w:hAnsi="Arial"/>
                <w:sz w:val="18"/>
                <w:szCs w:val="18"/>
              </w:rPr>
              <w:t xml:space="preserve"> fem.(1,74%)</w:t>
            </w:r>
          </w:p>
        </w:tc>
        <w:tc>
          <w:tcPr>
            <w:tcW w:w="100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67,2 anos</w:t>
            </w:r>
          </w:p>
        </w:tc>
        <w:tc>
          <w:tcPr>
            <w:tcW w:w="1800"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6</w:t>
            </w:r>
            <w:proofErr w:type="gramEnd"/>
            <w:r>
              <w:rPr>
                <w:rFonts w:ascii="Arial" w:hAnsi="Arial"/>
                <w:sz w:val="18"/>
                <w:szCs w:val="18"/>
              </w:rPr>
              <w:t xml:space="preserve"> (66,6%)mucosa </w:t>
            </w:r>
            <w:proofErr w:type="spellStart"/>
            <w:r>
              <w:rPr>
                <w:rFonts w:ascii="Arial" w:hAnsi="Arial"/>
                <w:sz w:val="18"/>
                <w:szCs w:val="18"/>
              </w:rPr>
              <w:t>jugal</w:t>
            </w:r>
            <w:proofErr w:type="spellEnd"/>
            <w:r>
              <w:rPr>
                <w:rFonts w:ascii="Arial" w:hAnsi="Arial"/>
                <w:sz w:val="18"/>
                <w:szCs w:val="18"/>
              </w:rPr>
              <w:t>, 3(33,3%) ( bordo lateral da língua</w:t>
            </w:r>
          </w:p>
        </w:tc>
        <w:tc>
          <w:tcPr>
            <w:tcW w:w="231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000000"/>
                <w:sz w:val="18"/>
                <w:szCs w:val="18"/>
              </w:rPr>
            </w:pPr>
            <w:proofErr w:type="gramStart"/>
            <w:r>
              <w:rPr>
                <w:rFonts w:ascii="Arial" w:hAnsi="Arial"/>
                <w:color w:val="000000"/>
                <w:sz w:val="18"/>
                <w:szCs w:val="18"/>
              </w:rPr>
              <w:t>1</w:t>
            </w:r>
            <w:proofErr w:type="gramEnd"/>
            <w:r>
              <w:rPr>
                <w:rFonts w:ascii="Arial" w:hAnsi="Arial"/>
                <w:color w:val="000000"/>
                <w:sz w:val="18"/>
                <w:szCs w:val="18"/>
              </w:rPr>
              <w:t xml:space="preserve">(0,09%) tabagista e etilista, 3 (33,33%) </w:t>
            </w:r>
            <w:proofErr w:type="spellStart"/>
            <w:r>
              <w:rPr>
                <w:rFonts w:ascii="Arial" w:hAnsi="Arial"/>
                <w:color w:val="000000"/>
                <w:sz w:val="18"/>
                <w:szCs w:val="18"/>
              </w:rPr>
              <w:t>apens</w:t>
            </w:r>
            <w:proofErr w:type="spellEnd"/>
            <w:r>
              <w:rPr>
                <w:rFonts w:ascii="Arial" w:hAnsi="Arial"/>
                <w:color w:val="000000"/>
                <w:sz w:val="18"/>
                <w:szCs w:val="18"/>
              </w:rPr>
              <w:t xml:space="preserve"> tabagistas e 1(0,09%) apenas etilista</w:t>
            </w:r>
          </w:p>
        </w:tc>
        <w:tc>
          <w:tcPr>
            <w:tcW w:w="3054"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1</w:t>
            </w:r>
            <w:proofErr w:type="gramEnd"/>
            <w:r>
              <w:rPr>
                <w:rFonts w:ascii="Arial" w:hAnsi="Arial"/>
                <w:sz w:val="18"/>
                <w:szCs w:val="18"/>
              </w:rPr>
              <w:t xml:space="preserve"> </w:t>
            </w:r>
            <w:proofErr w:type="spellStart"/>
            <w:r>
              <w:rPr>
                <w:rFonts w:ascii="Arial" w:hAnsi="Arial"/>
                <w:sz w:val="18"/>
                <w:szCs w:val="18"/>
              </w:rPr>
              <w:t>ret</w:t>
            </w:r>
            <w:proofErr w:type="spellEnd"/>
            <w:r>
              <w:rPr>
                <w:rFonts w:ascii="Arial" w:hAnsi="Arial"/>
                <w:sz w:val="18"/>
                <w:szCs w:val="18"/>
              </w:rPr>
              <w:t xml:space="preserve">/placa (0,09%), 3 (33,33%) </w:t>
            </w:r>
            <w:proofErr w:type="spellStart"/>
            <w:r>
              <w:rPr>
                <w:rFonts w:ascii="Arial" w:hAnsi="Arial"/>
                <w:sz w:val="18"/>
                <w:szCs w:val="18"/>
              </w:rPr>
              <w:t>atrofico</w:t>
            </w:r>
            <w:proofErr w:type="spellEnd"/>
            <w:r>
              <w:rPr>
                <w:rFonts w:ascii="Arial" w:hAnsi="Arial"/>
                <w:sz w:val="18"/>
                <w:szCs w:val="18"/>
              </w:rPr>
              <w:t xml:space="preserve">/erosivo, 3 (33,33%) </w:t>
            </w:r>
            <w:proofErr w:type="spellStart"/>
            <w:r>
              <w:rPr>
                <w:rFonts w:ascii="Arial" w:hAnsi="Arial"/>
                <w:sz w:val="18"/>
                <w:szCs w:val="18"/>
              </w:rPr>
              <w:t>ret</w:t>
            </w:r>
            <w:proofErr w:type="spellEnd"/>
            <w:r>
              <w:rPr>
                <w:rFonts w:ascii="Arial" w:hAnsi="Arial"/>
                <w:sz w:val="18"/>
                <w:szCs w:val="18"/>
              </w:rPr>
              <w:t xml:space="preserve">/ </w:t>
            </w:r>
            <w:proofErr w:type="spellStart"/>
            <w:r>
              <w:rPr>
                <w:rFonts w:ascii="Arial" w:hAnsi="Arial"/>
                <w:sz w:val="18"/>
                <w:szCs w:val="18"/>
              </w:rPr>
              <w:t>atrofico</w:t>
            </w:r>
            <w:proofErr w:type="spellEnd"/>
            <w:r>
              <w:rPr>
                <w:rFonts w:ascii="Arial" w:hAnsi="Arial"/>
                <w:sz w:val="18"/>
                <w:szCs w:val="18"/>
              </w:rPr>
              <w:t xml:space="preserve">, 1 (0,09%)em placa/ </w:t>
            </w:r>
            <w:proofErr w:type="spellStart"/>
            <w:r>
              <w:rPr>
                <w:rFonts w:ascii="Arial" w:hAnsi="Arial"/>
                <w:sz w:val="18"/>
                <w:szCs w:val="18"/>
              </w:rPr>
              <w:t>atrofico</w:t>
            </w:r>
            <w:proofErr w:type="spellEnd"/>
            <w:r>
              <w:rPr>
                <w:rFonts w:ascii="Arial" w:hAnsi="Arial"/>
                <w:sz w:val="18"/>
                <w:szCs w:val="18"/>
              </w:rPr>
              <w:t xml:space="preserve"> e 1(0,09%) ret.</w:t>
            </w:r>
          </w:p>
        </w:tc>
        <w:tc>
          <w:tcPr>
            <w:tcW w:w="1200" w:type="dxa"/>
            <w:vMerge/>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tc>
      </w:tr>
      <w:tr w:rsidR="00346450" w:rsidTr="007F129F">
        <w:tc>
          <w:tcPr>
            <w:tcW w:w="3327" w:type="dxa"/>
            <w:gridSpan w:val="2"/>
            <w:tcBorders>
              <w:left w:val="single" w:sz="1" w:space="0" w:color="000000"/>
              <w:bottom w:val="single" w:sz="1" w:space="0" w:color="000000"/>
            </w:tcBorders>
            <w:shd w:val="clear" w:color="auto" w:fill="E6E6E6"/>
          </w:tcPr>
          <w:p w:rsidR="000120CC" w:rsidRPr="002560AC" w:rsidRDefault="000120CC" w:rsidP="007F129F">
            <w:pPr>
              <w:pStyle w:val="Contedodetabela"/>
              <w:rPr>
                <w:rFonts w:ascii="Arial" w:eastAsia="AdvGulliv-I" w:hAnsi="Arial" w:cs="AdvGulliv-I"/>
                <w:b/>
                <w:bCs/>
                <w:sz w:val="18"/>
                <w:szCs w:val="18"/>
              </w:rPr>
            </w:pPr>
          </w:p>
          <w:p w:rsidR="00346450" w:rsidRDefault="00346450" w:rsidP="007F129F">
            <w:pPr>
              <w:pStyle w:val="Contedodetabela"/>
              <w:rPr>
                <w:rFonts w:ascii="Arial" w:eastAsia="AdvGulliv-I" w:hAnsi="Arial" w:cs="AdvGulliv-I"/>
                <w:b/>
                <w:bCs/>
                <w:sz w:val="18"/>
                <w:szCs w:val="18"/>
                <w:lang w:val="en-US"/>
              </w:rPr>
            </w:pPr>
            <w:r>
              <w:rPr>
                <w:rFonts w:ascii="Arial" w:eastAsia="AdvGulliv-I" w:hAnsi="Arial" w:cs="AdvGulliv-I"/>
                <w:b/>
                <w:bCs/>
                <w:sz w:val="18"/>
                <w:szCs w:val="18"/>
                <w:lang w:val="en-US"/>
              </w:rPr>
              <w:t>Total (100%)</w:t>
            </w:r>
          </w:p>
        </w:tc>
        <w:tc>
          <w:tcPr>
            <w:tcW w:w="1146"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r>
              <w:rPr>
                <w:rFonts w:ascii="Arial" w:hAnsi="Arial"/>
                <w:sz w:val="18"/>
                <w:szCs w:val="18"/>
              </w:rPr>
              <w:t>402 (100%)</w:t>
            </w:r>
          </w:p>
        </w:tc>
        <w:tc>
          <w:tcPr>
            <w:tcW w:w="2263"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r>
              <w:rPr>
                <w:rFonts w:ascii="Arial" w:hAnsi="Arial"/>
                <w:sz w:val="18"/>
                <w:szCs w:val="18"/>
              </w:rPr>
              <w:t>156 masc.</w:t>
            </w:r>
            <w:proofErr w:type="gramStart"/>
            <w:r>
              <w:rPr>
                <w:rFonts w:ascii="Arial" w:hAnsi="Arial"/>
                <w:sz w:val="18"/>
                <w:szCs w:val="18"/>
              </w:rPr>
              <w:t>(38,80%0</w:t>
            </w:r>
          </w:p>
          <w:p w:rsidR="00346450" w:rsidRDefault="00346450" w:rsidP="007F129F">
            <w:pPr>
              <w:pStyle w:val="Contedodetabela"/>
              <w:snapToGrid w:val="0"/>
              <w:jc w:val="center"/>
              <w:rPr>
                <w:rFonts w:ascii="Arial" w:hAnsi="Arial"/>
                <w:sz w:val="18"/>
                <w:szCs w:val="18"/>
              </w:rPr>
            </w:pPr>
            <w:proofErr w:type="gramEnd"/>
            <w:r>
              <w:rPr>
                <w:rFonts w:ascii="Arial" w:hAnsi="Arial"/>
                <w:sz w:val="18"/>
                <w:szCs w:val="18"/>
              </w:rPr>
              <w:t>246 fem. (61,19%)</w:t>
            </w:r>
          </w:p>
        </w:tc>
        <w:tc>
          <w:tcPr>
            <w:tcW w:w="1009"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r>
              <w:rPr>
                <w:rFonts w:ascii="Arial" w:hAnsi="Arial"/>
                <w:sz w:val="18"/>
                <w:szCs w:val="18"/>
              </w:rPr>
              <w:t>56,7 anos</w:t>
            </w:r>
          </w:p>
        </w:tc>
        <w:tc>
          <w:tcPr>
            <w:tcW w:w="1800"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2319"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3054"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1200" w:type="dxa"/>
            <w:vMerge/>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tc>
      </w:tr>
      <w:tr w:rsidR="00346450" w:rsidTr="007F129F">
        <w:tc>
          <w:tcPr>
            <w:tcW w:w="1936" w:type="dxa"/>
            <w:vMerge w:val="restart"/>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eastAsia="AdvTimes-i" w:hAnsi="Arial" w:cs="AdvTimes-i"/>
                <w:sz w:val="18"/>
                <w:szCs w:val="18"/>
              </w:rPr>
            </w:pPr>
          </w:p>
          <w:p w:rsidR="00346450" w:rsidRDefault="00346450" w:rsidP="007F129F">
            <w:pPr>
              <w:pStyle w:val="Contedodetabela"/>
              <w:jc w:val="center"/>
              <w:rPr>
                <w:rFonts w:ascii="Arial" w:eastAsia="AdvTimes-i" w:hAnsi="Arial" w:cs="AdvTimes-i"/>
                <w:sz w:val="18"/>
                <w:szCs w:val="18"/>
              </w:rPr>
            </w:pPr>
            <w:proofErr w:type="spellStart"/>
            <w:r>
              <w:rPr>
                <w:rFonts w:ascii="Arial" w:eastAsia="AdvTimes-i" w:hAnsi="Arial" w:cs="AdvTimes-i"/>
                <w:sz w:val="18"/>
                <w:szCs w:val="18"/>
              </w:rPr>
              <w:t>Hietanen</w:t>
            </w:r>
            <w:proofErr w:type="spellEnd"/>
            <w:r>
              <w:rPr>
                <w:rFonts w:ascii="Arial" w:eastAsia="AdvTimes-i" w:hAnsi="Arial" w:cs="AdvTimes-i"/>
                <w:sz w:val="18"/>
                <w:szCs w:val="18"/>
              </w:rPr>
              <w:t xml:space="preserve"> </w:t>
            </w:r>
            <w:proofErr w:type="spellStart"/>
            <w:proofErr w:type="gramStart"/>
            <w:r>
              <w:rPr>
                <w:rFonts w:ascii="Arial" w:eastAsia="AdvTimes-i" w:hAnsi="Arial" w:cs="AdvTimes-i"/>
                <w:sz w:val="18"/>
                <w:szCs w:val="18"/>
              </w:rPr>
              <w:t>et</w:t>
            </w:r>
            <w:proofErr w:type="spellEnd"/>
            <w:proofErr w:type="gramEnd"/>
            <w:r>
              <w:rPr>
                <w:rFonts w:ascii="Arial" w:eastAsia="AdvTimes-i" w:hAnsi="Arial" w:cs="AdvTimes-i"/>
                <w:sz w:val="18"/>
                <w:szCs w:val="18"/>
              </w:rPr>
              <w:t xml:space="preserve"> al.1999</w:t>
            </w:r>
          </w:p>
        </w:tc>
        <w:tc>
          <w:tcPr>
            <w:tcW w:w="1391" w:type="dxa"/>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hAnsi="Arial"/>
                <w:b/>
                <w:bCs/>
                <w:sz w:val="18"/>
                <w:szCs w:val="18"/>
              </w:rPr>
            </w:pPr>
            <w:r>
              <w:rPr>
                <w:rFonts w:ascii="Arial" w:hAnsi="Arial"/>
                <w:b/>
                <w:bCs/>
                <w:sz w:val="18"/>
                <w:szCs w:val="18"/>
              </w:rPr>
              <w:t>Sem</w:t>
            </w:r>
            <w:proofErr w:type="gramStart"/>
            <w:r>
              <w:rPr>
                <w:rFonts w:ascii="Arial" w:hAnsi="Arial"/>
                <w:b/>
                <w:bCs/>
                <w:sz w:val="18"/>
                <w:szCs w:val="18"/>
              </w:rPr>
              <w:t xml:space="preserve">  </w:t>
            </w:r>
            <w:proofErr w:type="gramEnd"/>
            <w:r>
              <w:rPr>
                <w:rFonts w:ascii="Arial" w:hAnsi="Arial"/>
                <w:b/>
                <w:bCs/>
                <w:sz w:val="18"/>
                <w:szCs w:val="18"/>
              </w:rPr>
              <w:t>transformação maligna</w:t>
            </w:r>
          </w:p>
        </w:tc>
        <w:tc>
          <w:tcPr>
            <w:tcW w:w="1146"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12(75%)</w:t>
            </w:r>
          </w:p>
        </w:tc>
        <w:tc>
          <w:tcPr>
            <w:tcW w:w="2263"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5</w:t>
            </w:r>
            <w:proofErr w:type="gramEnd"/>
            <w:r>
              <w:rPr>
                <w:rFonts w:ascii="Arial" w:hAnsi="Arial"/>
                <w:sz w:val="18"/>
                <w:szCs w:val="18"/>
              </w:rPr>
              <w:t xml:space="preserve"> masc.(31,25%)</w:t>
            </w:r>
          </w:p>
          <w:p w:rsidR="00346450" w:rsidRDefault="00346450" w:rsidP="007F129F">
            <w:pPr>
              <w:pStyle w:val="Contedodetabela"/>
              <w:jc w:val="center"/>
              <w:rPr>
                <w:rFonts w:ascii="Arial" w:hAnsi="Arial"/>
                <w:sz w:val="18"/>
                <w:szCs w:val="18"/>
              </w:rPr>
            </w:pPr>
            <w:proofErr w:type="gramStart"/>
            <w:r>
              <w:rPr>
                <w:rFonts w:ascii="Arial" w:hAnsi="Arial"/>
                <w:sz w:val="18"/>
                <w:szCs w:val="18"/>
              </w:rPr>
              <w:t>7</w:t>
            </w:r>
            <w:proofErr w:type="gramEnd"/>
            <w:r>
              <w:rPr>
                <w:rFonts w:ascii="Arial" w:hAnsi="Arial"/>
                <w:sz w:val="18"/>
                <w:szCs w:val="18"/>
              </w:rPr>
              <w:t xml:space="preserve"> fem. (43,75%)</w:t>
            </w:r>
          </w:p>
        </w:tc>
        <w:tc>
          <w:tcPr>
            <w:tcW w:w="100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54,2</w:t>
            </w:r>
          </w:p>
        </w:tc>
        <w:tc>
          <w:tcPr>
            <w:tcW w:w="1800"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eastAsia="AdvTTc9c3bd71" w:hAnsi="Arial" w:cs="AdvTTc9c3bd71"/>
                <w:color w:val="FF3366"/>
                <w:sz w:val="18"/>
                <w:szCs w:val="18"/>
              </w:rPr>
            </w:pPr>
            <w:r>
              <w:rPr>
                <w:rFonts w:ascii="Arial" w:eastAsia="AdvTTc9c3bd71" w:hAnsi="Arial" w:cs="AdvTTc9c3bd71"/>
                <w:color w:val="FF3366"/>
                <w:sz w:val="18"/>
                <w:szCs w:val="18"/>
              </w:rPr>
              <w:t>Não mencionado no artigo</w:t>
            </w:r>
          </w:p>
        </w:tc>
        <w:tc>
          <w:tcPr>
            <w:tcW w:w="231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FF3366"/>
                <w:sz w:val="18"/>
                <w:szCs w:val="18"/>
              </w:rPr>
            </w:pPr>
            <w:r>
              <w:rPr>
                <w:rFonts w:ascii="Arial" w:hAnsi="Arial"/>
                <w:color w:val="FF3366"/>
                <w:sz w:val="18"/>
                <w:szCs w:val="18"/>
              </w:rPr>
              <w:t>Não mencionado no artigo</w:t>
            </w:r>
          </w:p>
        </w:tc>
        <w:tc>
          <w:tcPr>
            <w:tcW w:w="3054"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FF3366"/>
                <w:sz w:val="18"/>
                <w:szCs w:val="18"/>
              </w:rPr>
            </w:pPr>
            <w:r>
              <w:rPr>
                <w:rFonts w:ascii="Arial" w:hAnsi="Arial"/>
                <w:color w:val="FF3366"/>
                <w:sz w:val="18"/>
                <w:szCs w:val="18"/>
              </w:rPr>
              <w:t>Não mencionado no artigo</w:t>
            </w:r>
          </w:p>
        </w:tc>
        <w:tc>
          <w:tcPr>
            <w:tcW w:w="1200" w:type="dxa"/>
            <w:vMerge w:val="restart"/>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p>
          <w:p w:rsidR="00346450" w:rsidRDefault="00346450" w:rsidP="000120CC">
            <w:pPr>
              <w:pStyle w:val="Contedodetabela"/>
              <w:jc w:val="center"/>
              <w:rPr>
                <w:rFonts w:ascii="Arial" w:hAnsi="Arial"/>
                <w:sz w:val="18"/>
                <w:szCs w:val="18"/>
              </w:rPr>
            </w:pPr>
            <w:proofErr w:type="gramStart"/>
            <w:r>
              <w:rPr>
                <w:rFonts w:ascii="Arial" w:hAnsi="Arial"/>
                <w:sz w:val="18"/>
                <w:szCs w:val="18"/>
              </w:rPr>
              <w:t>9</w:t>
            </w:r>
            <w:proofErr w:type="gramEnd"/>
            <w:r>
              <w:rPr>
                <w:rFonts w:ascii="Arial" w:hAnsi="Arial"/>
                <w:sz w:val="18"/>
                <w:szCs w:val="18"/>
              </w:rPr>
              <w:t xml:space="preserve"> anos</w:t>
            </w:r>
          </w:p>
        </w:tc>
      </w:tr>
      <w:tr w:rsidR="00346450" w:rsidTr="007F129F">
        <w:tc>
          <w:tcPr>
            <w:tcW w:w="1936" w:type="dxa"/>
            <w:vMerge/>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eastAsia="AdvTimes-i" w:hAnsi="Arial" w:cs="AdvTimes-i"/>
                <w:sz w:val="18"/>
                <w:szCs w:val="18"/>
              </w:rPr>
            </w:pPr>
          </w:p>
        </w:tc>
        <w:tc>
          <w:tcPr>
            <w:tcW w:w="1391" w:type="dxa"/>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hAnsi="Arial"/>
                <w:b/>
                <w:bCs/>
                <w:sz w:val="18"/>
                <w:szCs w:val="18"/>
              </w:rPr>
            </w:pPr>
            <w:r>
              <w:rPr>
                <w:rFonts w:ascii="Arial" w:hAnsi="Arial"/>
                <w:b/>
                <w:bCs/>
                <w:sz w:val="18"/>
                <w:szCs w:val="18"/>
              </w:rPr>
              <w:t>Com transformação maligna</w:t>
            </w:r>
          </w:p>
        </w:tc>
        <w:tc>
          <w:tcPr>
            <w:tcW w:w="1146"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4</w:t>
            </w:r>
            <w:proofErr w:type="gramEnd"/>
            <w:r>
              <w:rPr>
                <w:rFonts w:ascii="Arial" w:hAnsi="Arial"/>
                <w:sz w:val="18"/>
                <w:szCs w:val="18"/>
              </w:rPr>
              <w:t>(25%)</w:t>
            </w:r>
          </w:p>
        </w:tc>
        <w:tc>
          <w:tcPr>
            <w:tcW w:w="2263"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2</w:t>
            </w:r>
            <w:proofErr w:type="gramEnd"/>
            <w:r>
              <w:rPr>
                <w:rFonts w:ascii="Arial" w:hAnsi="Arial"/>
                <w:sz w:val="18"/>
                <w:szCs w:val="18"/>
              </w:rPr>
              <w:t xml:space="preserve"> masc.(12,5%)</w:t>
            </w:r>
          </w:p>
          <w:p w:rsidR="00346450" w:rsidRDefault="00346450" w:rsidP="007F129F">
            <w:pPr>
              <w:pStyle w:val="Contedodetabela"/>
              <w:jc w:val="center"/>
              <w:rPr>
                <w:rFonts w:ascii="Arial" w:hAnsi="Arial"/>
                <w:sz w:val="18"/>
                <w:szCs w:val="18"/>
              </w:rPr>
            </w:pPr>
            <w:proofErr w:type="gramStart"/>
            <w:r>
              <w:rPr>
                <w:rFonts w:ascii="Arial" w:hAnsi="Arial"/>
                <w:sz w:val="18"/>
                <w:szCs w:val="18"/>
              </w:rPr>
              <w:t>2</w:t>
            </w:r>
            <w:proofErr w:type="gramEnd"/>
            <w:r>
              <w:rPr>
                <w:rFonts w:ascii="Arial" w:hAnsi="Arial"/>
                <w:sz w:val="18"/>
                <w:szCs w:val="18"/>
              </w:rPr>
              <w:t xml:space="preserve"> fem.(12,5%)</w:t>
            </w:r>
          </w:p>
        </w:tc>
        <w:tc>
          <w:tcPr>
            <w:tcW w:w="100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72,5</w:t>
            </w:r>
          </w:p>
        </w:tc>
        <w:tc>
          <w:tcPr>
            <w:tcW w:w="1800"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2</w:t>
            </w:r>
            <w:proofErr w:type="gramEnd"/>
            <w:r>
              <w:rPr>
                <w:rFonts w:ascii="Arial" w:hAnsi="Arial"/>
                <w:sz w:val="18"/>
                <w:szCs w:val="18"/>
              </w:rPr>
              <w:t xml:space="preserve"> mucosa (50%) </w:t>
            </w:r>
            <w:proofErr w:type="spellStart"/>
            <w:r>
              <w:rPr>
                <w:rFonts w:ascii="Arial" w:hAnsi="Arial"/>
                <w:sz w:val="18"/>
                <w:szCs w:val="18"/>
              </w:rPr>
              <w:t>jugal</w:t>
            </w:r>
            <w:proofErr w:type="spellEnd"/>
            <w:r>
              <w:rPr>
                <w:rFonts w:ascii="Arial" w:hAnsi="Arial"/>
                <w:sz w:val="18"/>
                <w:szCs w:val="18"/>
              </w:rPr>
              <w:t>, 1(25%) língua e 1 (25%) assoalho bucal</w:t>
            </w:r>
          </w:p>
        </w:tc>
        <w:tc>
          <w:tcPr>
            <w:tcW w:w="231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color w:val="FF3366"/>
                <w:sz w:val="18"/>
                <w:szCs w:val="18"/>
              </w:rPr>
            </w:pPr>
            <w:r>
              <w:rPr>
                <w:rFonts w:ascii="Arial" w:hAnsi="Arial"/>
                <w:color w:val="FF3366"/>
                <w:sz w:val="18"/>
                <w:szCs w:val="18"/>
              </w:rPr>
              <w:t>Não mencionado no artigo</w:t>
            </w:r>
          </w:p>
        </w:tc>
        <w:tc>
          <w:tcPr>
            <w:tcW w:w="3054"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2</w:t>
            </w:r>
            <w:proofErr w:type="gramEnd"/>
            <w:r>
              <w:rPr>
                <w:rFonts w:ascii="Arial" w:hAnsi="Arial"/>
                <w:sz w:val="18"/>
                <w:szCs w:val="18"/>
              </w:rPr>
              <w:t xml:space="preserve"> (50%) </w:t>
            </w:r>
            <w:proofErr w:type="spellStart"/>
            <w:r>
              <w:rPr>
                <w:rFonts w:ascii="Arial" w:hAnsi="Arial"/>
                <w:sz w:val="18"/>
                <w:szCs w:val="18"/>
              </w:rPr>
              <w:t>atrofico</w:t>
            </w:r>
            <w:proofErr w:type="spellEnd"/>
            <w:r>
              <w:rPr>
                <w:rFonts w:ascii="Arial" w:hAnsi="Arial"/>
                <w:sz w:val="18"/>
                <w:szCs w:val="18"/>
              </w:rPr>
              <w:t>/erosivo, 1(25%) reticular/em placa e 1(25%) reticular/</w:t>
            </w:r>
            <w:proofErr w:type="spellStart"/>
            <w:r>
              <w:rPr>
                <w:rFonts w:ascii="Arial" w:hAnsi="Arial"/>
                <w:sz w:val="18"/>
                <w:szCs w:val="18"/>
              </w:rPr>
              <w:t>atrofico</w:t>
            </w:r>
            <w:proofErr w:type="spellEnd"/>
          </w:p>
        </w:tc>
        <w:tc>
          <w:tcPr>
            <w:tcW w:w="1200" w:type="dxa"/>
            <w:vMerge/>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tc>
      </w:tr>
      <w:tr w:rsidR="00346450" w:rsidTr="007F129F">
        <w:tc>
          <w:tcPr>
            <w:tcW w:w="3327" w:type="dxa"/>
            <w:gridSpan w:val="2"/>
            <w:tcBorders>
              <w:left w:val="single" w:sz="1" w:space="0" w:color="000000"/>
              <w:bottom w:val="single" w:sz="1" w:space="0" w:color="000000"/>
            </w:tcBorders>
            <w:shd w:val="clear" w:color="auto" w:fill="E6E6E6"/>
          </w:tcPr>
          <w:p w:rsidR="00346450" w:rsidRDefault="00346450" w:rsidP="007F129F">
            <w:pPr>
              <w:spacing w:line="360" w:lineRule="auto"/>
              <w:rPr>
                <w:rFonts w:ascii="Arial" w:eastAsia="AdvTTc9c3bd71" w:hAnsi="Arial" w:cs="AdvTTc9c3bd71"/>
                <w:b/>
                <w:bCs/>
                <w:sz w:val="18"/>
                <w:szCs w:val="18"/>
              </w:rPr>
            </w:pPr>
            <w:proofErr w:type="gramStart"/>
            <w:r>
              <w:rPr>
                <w:rFonts w:ascii="Arial" w:eastAsia="AdvTTc9c3bd71" w:hAnsi="Arial" w:cs="AdvTTc9c3bd71"/>
                <w:b/>
                <w:bCs/>
                <w:sz w:val="18"/>
                <w:szCs w:val="18"/>
              </w:rPr>
              <w:t>Total(</w:t>
            </w:r>
            <w:proofErr w:type="gramEnd"/>
            <w:r>
              <w:rPr>
                <w:rFonts w:ascii="Arial" w:eastAsia="AdvTTc9c3bd71" w:hAnsi="Arial" w:cs="AdvTTc9c3bd71"/>
                <w:b/>
                <w:bCs/>
                <w:sz w:val="18"/>
                <w:szCs w:val="18"/>
              </w:rPr>
              <w:t>100%)</w:t>
            </w:r>
          </w:p>
        </w:tc>
        <w:tc>
          <w:tcPr>
            <w:tcW w:w="1146"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r>
              <w:rPr>
                <w:rFonts w:ascii="Arial" w:hAnsi="Arial"/>
                <w:sz w:val="18"/>
                <w:szCs w:val="18"/>
              </w:rPr>
              <w:t>16 (100%)</w:t>
            </w:r>
          </w:p>
        </w:tc>
        <w:tc>
          <w:tcPr>
            <w:tcW w:w="2263"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7</w:t>
            </w:r>
            <w:proofErr w:type="gramEnd"/>
            <w:r>
              <w:rPr>
                <w:rFonts w:ascii="Arial" w:hAnsi="Arial"/>
                <w:sz w:val="18"/>
                <w:szCs w:val="18"/>
              </w:rPr>
              <w:t xml:space="preserve"> </w:t>
            </w:r>
            <w:proofErr w:type="spellStart"/>
            <w:r>
              <w:rPr>
                <w:rFonts w:ascii="Arial" w:hAnsi="Arial"/>
                <w:sz w:val="18"/>
                <w:szCs w:val="18"/>
              </w:rPr>
              <w:t>masc</w:t>
            </w:r>
            <w:proofErr w:type="spellEnd"/>
            <w:r>
              <w:rPr>
                <w:rFonts w:ascii="Arial" w:hAnsi="Arial"/>
                <w:sz w:val="18"/>
                <w:szCs w:val="18"/>
              </w:rPr>
              <w:t xml:space="preserve">(43,75%). </w:t>
            </w:r>
          </w:p>
          <w:p w:rsidR="00346450" w:rsidRDefault="00346450" w:rsidP="007F129F">
            <w:pPr>
              <w:pStyle w:val="Contedodetabela"/>
              <w:jc w:val="center"/>
              <w:rPr>
                <w:rFonts w:ascii="Arial" w:hAnsi="Arial"/>
                <w:sz w:val="18"/>
                <w:szCs w:val="18"/>
              </w:rPr>
            </w:pPr>
            <w:proofErr w:type="gramStart"/>
            <w:r>
              <w:rPr>
                <w:rFonts w:ascii="Arial" w:hAnsi="Arial"/>
                <w:sz w:val="18"/>
                <w:szCs w:val="18"/>
              </w:rPr>
              <w:t>9</w:t>
            </w:r>
            <w:proofErr w:type="gramEnd"/>
            <w:r>
              <w:rPr>
                <w:rFonts w:ascii="Arial" w:hAnsi="Arial"/>
                <w:sz w:val="18"/>
                <w:szCs w:val="18"/>
              </w:rPr>
              <w:t xml:space="preserve"> fem.(56,25%)</w:t>
            </w:r>
          </w:p>
        </w:tc>
        <w:tc>
          <w:tcPr>
            <w:tcW w:w="1009"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r>
              <w:rPr>
                <w:rFonts w:ascii="Arial" w:hAnsi="Arial"/>
                <w:sz w:val="18"/>
                <w:szCs w:val="18"/>
              </w:rPr>
              <w:t>61,5</w:t>
            </w:r>
          </w:p>
        </w:tc>
        <w:tc>
          <w:tcPr>
            <w:tcW w:w="1800"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2319"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3054"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1200" w:type="dxa"/>
            <w:vMerge/>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tc>
      </w:tr>
      <w:tr w:rsidR="00346450" w:rsidTr="007F129F">
        <w:tc>
          <w:tcPr>
            <w:tcW w:w="1936" w:type="dxa"/>
            <w:vMerge w:val="restart"/>
            <w:tcBorders>
              <w:top w:val="single" w:sz="1" w:space="0" w:color="000000"/>
              <w:left w:val="single" w:sz="1" w:space="0" w:color="000000"/>
              <w:bottom w:val="single" w:sz="1" w:space="0" w:color="000000"/>
              <w:right w:val="single" w:sz="1" w:space="0" w:color="000000"/>
            </w:tcBorders>
            <w:shd w:val="clear" w:color="auto" w:fill="auto"/>
          </w:tcPr>
          <w:p w:rsidR="00346450" w:rsidRDefault="00346450" w:rsidP="007F129F">
            <w:pPr>
              <w:spacing w:line="360" w:lineRule="auto"/>
              <w:jc w:val="both"/>
              <w:rPr>
                <w:rFonts w:ascii="Arial" w:eastAsia="AdvTTc9c3bd71" w:hAnsi="Arial" w:cs="AdvTTc9c3bd71"/>
                <w:sz w:val="18"/>
                <w:szCs w:val="18"/>
              </w:rPr>
            </w:pPr>
            <w:proofErr w:type="spellStart"/>
            <w:r>
              <w:rPr>
                <w:rFonts w:ascii="Arial" w:eastAsia="AdvTTc9c3bd71" w:hAnsi="Arial" w:cs="Arial"/>
                <w:sz w:val="18"/>
                <w:szCs w:val="18"/>
              </w:rPr>
              <w:t>Zheng-Yu</w:t>
            </w:r>
            <w:proofErr w:type="spellEnd"/>
            <w:r>
              <w:rPr>
                <w:rFonts w:ascii="Arial" w:eastAsia="AdvTTc9c3bd71" w:hAnsi="Arial" w:cs="Arial"/>
                <w:sz w:val="18"/>
                <w:szCs w:val="18"/>
              </w:rPr>
              <w:t xml:space="preserve"> </w:t>
            </w:r>
            <w:proofErr w:type="spellStart"/>
            <w:r>
              <w:rPr>
                <w:rFonts w:ascii="Arial" w:eastAsia="AdvTTc9c3bd71" w:hAnsi="Arial" w:cs="AdvTTc9c3bd71"/>
                <w:sz w:val="18"/>
                <w:szCs w:val="18"/>
              </w:rPr>
              <w:t>Shen</w:t>
            </w:r>
            <w:proofErr w:type="spellEnd"/>
            <w:r>
              <w:rPr>
                <w:rFonts w:ascii="Arial" w:eastAsia="AdvTTc9c3bd71" w:hAnsi="Arial" w:cs="AdvTTc9c3bd71"/>
                <w:sz w:val="18"/>
                <w:szCs w:val="18"/>
              </w:rPr>
              <w:t>, MD (2011</w:t>
            </w:r>
            <w:proofErr w:type="gramStart"/>
            <w:r>
              <w:rPr>
                <w:rFonts w:ascii="Arial" w:eastAsia="AdvTTc9c3bd71" w:hAnsi="Arial" w:cs="AdvTTc9c3bd71"/>
                <w:sz w:val="18"/>
                <w:szCs w:val="18"/>
              </w:rPr>
              <w:t>)</w:t>
            </w:r>
            <w:proofErr w:type="gramEnd"/>
          </w:p>
          <w:p w:rsidR="00346450" w:rsidRDefault="00346450" w:rsidP="007F129F">
            <w:pPr>
              <w:spacing w:line="360" w:lineRule="auto"/>
              <w:jc w:val="both"/>
              <w:rPr>
                <w:rFonts w:ascii="Arial" w:hAnsi="Arial"/>
                <w:sz w:val="18"/>
                <w:szCs w:val="18"/>
              </w:rPr>
            </w:pPr>
          </w:p>
        </w:tc>
        <w:tc>
          <w:tcPr>
            <w:tcW w:w="1391" w:type="dxa"/>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hAnsi="Arial"/>
                <w:b/>
                <w:bCs/>
                <w:sz w:val="18"/>
                <w:szCs w:val="18"/>
              </w:rPr>
            </w:pPr>
            <w:r>
              <w:rPr>
                <w:rFonts w:ascii="Arial" w:hAnsi="Arial"/>
                <w:b/>
                <w:bCs/>
                <w:sz w:val="18"/>
                <w:szCs w:val="18"/>
              </w:rPr>
              <w:t>Sem</w:t>
            </w:r>
            <w:proofErr w:type="gramStart"/>
            <w:r>
              <w:rPr>
                <w:rFonts w:ascii="Arial" w:hAnsi="Arial"/>
                <w:b/>
                <w:bCs/>
                <w:sz w:val="18"/>
                <w:szCs w:val="18"/>
              </w:rPr>
              <w:t xml:space="preserve">  </w:t>
            </w:r>
            <w:proofErr w:type="gramEnd"/>
            <w:r>
              <w:rPr>
                <w:rFonts w:ascii="Arial" w:hAnsi="Arial"/>
                <w:b/>
                <w:bCs/>
                <w:sz w:val="18"/>
                <w:szCs w:val="18"/>
              </w:rPr>
              <w:t>transformação maligna</w:t>
            </w:r>
          </w:p>
        </w:tc>
        <w:tc>
          <w:tcPr>
            <w:tcW w:w="1146"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508</w:t>
            </w:r>
          </w:p>
        </w:tc>
        <w:tc>
          <w:tcPr>
            <w:tcW w:w="2263"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353 fem.</w:t>
            </w:r>
          </w:p>
          <w:p w:rsidR="00346450" w:rsidRDefault="00346450" w:rsidP="007F129F">
            <w:pPr>
              <w:pStyle w:val="Contedodetabela"/>
              <w:jc w:val="center"/>
              <w:rPr>
                <w:rFonts w:ascii="Arial" w:hAnsi="Arial"/>
                <w:sz w:val="18"/>
                <w:szCs w:val="18"/>
              </w:rPr>
            </w:pPr>
            <w:r>
              <w:rPr>
                <w:rFonts w:ascii="Arial" w:hAnsi="Arial"/>
                <w:sz w:val="18"/>
                <w:szCs w:val="18"/>
              </w:rPr>
              <w:t>164 masc.</w:t>
            </w:r>
          </w:p>
        </w:tc>
        <w:tc>
          <w:tcPr>
            <w:tcW w:w="100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eastAsia="AdvTTc9c3bd71" w:hAnsi="Arial" w:cs="AdvTTc9c3bd71"/>
                <w:color w:val="FF3366"/>
                <w:sz w:val="18"/>
                <w:szCs w:val="18"/>
              </w:rPr>
            </w:pPr>
            <w:r>
              <w:rPr>
                <w:rFonts w:ascii="Arial" w:eastAsia="AdvTTc9c3bd71" w:hAnsi="Arial" w:cs="AdvTTc9c3bd71"/>
                <w:color w:val="FF3366"/>
                <w:sz w:val="18"/>
                <w:szCs w:val="18"/>
              </w:rPr>
              <w:t>Não mencionado no artigo</w:t>
            </w:r>
          </w:p>
        </w:tc>
        <w:tc>
          <w:tcPr>
            <w:tcW w:w="1800"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eastAsia="AdvTTc9c3bd71" w:hAnsi="Arial" w:cs="AdvTTc9c3bd71"/>
                <w:color w:val="FF3366"/>
                <w:sz w:val="18"/>
                <w:szCs w:val="18"/>
              </w:rPr>
            </w:pPr>
            <w:r>
              <w:rPr>
                <w:rFonts w:ascii="Arial" w:eastAsia="AdvTTc9c3bd71" w:hAnsi="Arial" w:cs="AdvTTc9c3bd71"/>
                <w:color w:val="FF3366"/>
                <w:sz w:val="18"/>
                <w:szCs w:val="18"/>
              </w:rPr>
              <w:t>Não mencionado no artigo</w:t>
            </w:r>
          </w:p>
        </w:tc>
        <w:tc>
          <w:tcPr>
            <w:tcW w:w="231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eastAsia="AdvTTc9c3bd71" w:hAnsi="Arial" w:cs="AdvTTc9c3bd71"/>
                <w:color w:val="FF3366"/>
                <w:sz w:val="18"/>
                <w:szCs w:val="18"/>
              </w:rPr>
            </w:pPr>
            <w:r>
              <w:rPr>
                <w:rFonts w:ascii="Arial" w:eastAsia="AdvTTc9c3bd71" w:hAnsi="Arial" w:cs="AdvTTc9c3bd71"/>
                <w:color w:val="FF3366"/>
                <w:sz w:val="18"/>
                <w:szCs w:val="18"/>
              </w:rPr>
              <w:t>Não mencionado no artigo</w:t>
            </w:r>
          </w:p>
        </w:tc>
        <w:tc>
          <w:tcPr>
            <w:tcW w:w="3054"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eastAsia="AdvTTc9c3bd71" w:hAnsi="Arial" w:cs="AdvTTc9c3bd71"/>
                <w:color w:val="FF3366"/>
                <w:sz w:val="18"/>
                <w:szCs w:val="18"/>
              </w:rPr>
            </w:pPr>
            <w:r>
              <w:rPr>
                <w:rFonts w:ascii="Arial" w:eastAsia="AdvTTc9c3bd71" w:hAnsi="Arial" w:cs="AdvTTc9c3bd71"/>
                <w:color w:val="FF3366"/>
                <w:sz w:val="18"/>
                <w:szCs w:val="18"/>
              </w:rPr>
              <w:t>Não mencionado no artigo</w:t>
            </w:r>
          </w:p>
        </w:tc>
        <w:tc>
          <w:tcPr>
            <w:tcW w:w="1200" w:type="dxa"/>
            <w:vMerge w:val="restart"/>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p>
          <w:p w:rsidR="00346450" w:rsidRDefault="00346450" w:rsidP="000120CC">
            <w:pPr>
              <w:pStyle w:val="Contedodetabela"/>
              <w:jc w:val="center"/>
              <w:rPr>
                <w:rFonts w:ascii="Arial" w:hAnsi="Arial"/>
                <w:sz w:val="18"/>
                <w:szCs w:val="18"/>
              </w:rPr>
            </w:pPr>
            <w:r>
              <w:rPr>
                <w:rFonts w:ascii="Arial" w:hAnsi="Arial"/>
                <w:sz w:val="18"/>
                <w:szCs w:val="18"/>
              </w:rPr>
              <w:t>21 anos</w:t>
            </w:r>
          </w:p>
        </w:tc>
      </w:tr>
      <w:tr w:rsidR="00346450" w:rsidTr="007F129F">
        <w:tc>
          <w:tcPr>
            <w:tcW w:w="1936" w:type="dxa"/>
            <w:vMerge/>
            <w:tcBorders>
              <w:left w:val="single" w:sz="1" w:space="0" w:color="000000"/>
              <w:bottom w:val="single" w:sz="1" w:space="0" w:color="000000"/>
              <w:right w:val="single" w:sz="1" w:space="0" w:color="000000"/>
            </w:tcBorders>
            <w:shd w:val="clear" w:color="auto" w:fill="auto"/>
          </w:tcPr>
          <w:p w:rsidR="00346450" w:rsidRDefault="00346450" w:rsidP="007F129F">
            <w:pPr>
              <w:spacing w:line="360" w:lineRule="auto"/>
              <w:jc w:val="center"/>
              <w:rPr>
                <w:rFonts w:ascii="Arial" w:hAnsi="Arial"/>
                <w:sz w:val="18"/>
                <w:szCs w:val="18"/>
              </w:rPr>
            </w:pPr>
          </w:p>
        </w:tc>
        <w:tc>
          <w:tcPr>
            <w:tcW w:w="1391" w:type="dxa"/>
            <w:tcBorders>
              <w:left w:val="single" w:sz="1" w:space="0" w:color="000000"/>
              <w:bottom w:val="single" w:sz="1" w:space="0" w:color="000000"/>
            </w:tcBorders>
            <w:shd w:val="clear" w:color="auto" w:fill="auto"/>
          </w:tcPr>
          <w:p w:rsidR="00346450" w:rsidRDefault="00346450" w:rsidP="007F129F">
            <w:pPr>
              <w:pStyle w:val="Contedodetabela"/>
              <w:jc w:val="center"/>
              <w:rPr>
                <w:rFonts w:ascii="Arial" w:hAnsi="Arial"/>
                <w:b/>
                <w:bCs/>
                <w:sz w:val="18"/>
                <w:szCs w:val="18"/>
              </w:rPr>
            </w:pPr>
            <w:r>
              <w:rPr>
                <w:rFonts w:ascii="Arial" w:hAnsi="Arial"/>
                <w:b/>
                <w:bCs/>
                <w:sz w:val="18"/>
                <w:szCs w:val="18"/>
              </w:rPr>
              <w:t>Com transformação maligna</w:t>
            </w:r>
          </w:p>
        </w:tc>
        <w:tc>
          <w:tcPr>
            <w:tcW w:w="1146"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r>
              <w:rPr>
                <w:rFonts w:ascii="Arial" w:hAnsi="Arial"/>
                <w:sz w:val="18"/>
                <w:szCs w:val="18"/>
              </w:rPr>
              <w:t>10</w:t>
            </w:r>
          </w:p>
        </w:tc>
        <w:tc>
          <w:tcPr>
            <w:tcW w:w="2263"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gramStart"/>
            <w:r>
              <w:rPr>
                <w:rFonts w:ascii="Arial" w:hAnsi="Arial"/>
                <w:sz w:val="18"/>
                <w:szCs w:val="18"/>
              </w:rPr>
              <w:t>6</w:t>
            </w:r>
            <w:proofErr w:type="gramEnd"/>
            <w:r>
              <w:rPr>
                <w:rFonts w:ascii="Arial" w:hAnsi="Arial"/>
                <w:sz w:val="18"/>
                <w:szCs w:val="18"/>
              </w:rPr>
              <w:t xml:space="preserve"> fem.</w:t>
            </w:r>
          </w:p>
          <w:p w:rsidR="00346450" w:rsidRDefault="00346450" w:rsidP="007F129F">
            <w:pPr>
              <w:pStyle w:val="Contedodetabela"/>
              <w:jc w:val="center"/>
              <w:rPr>
                <w:rFonts w:ascii="Arial" w:hAnsi="Arial"/>
                <w:sz w:val="18"/>
                <w:szCs w:val="18"/>
              </w:rPr>
            </w:pPr>
            <w:proofErr w:type="gramStart"/>
            <w:r>
              <w:rPr>
                <w:rFonts w:ascii="Arial" w:hAnsi="Arial"/>
                <w:sz w:val="18"/>
                <w:szCs w:val="18"/>
              </w:rPr>
              <w:t>4</w:t>
            </w:r>
            <w:proofErr w:type="gramEnd"/>
            <w:r>
              <w:rPr>
                <w:rFonts w:ascii="Arial" w:hAnsi="Arial"/>
                <w:sz w:val="18"/>
                <w:szCs w:val="18"/>
              </w:rPr>
              <w:t xml:space="preserve"> masc.</w:t>
            </w:r>
          </w:p>
        </w:tc>
        <w:tc>
          <w:tcPr>
            <w:tcW w:w="100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eastAsia="AdvTTc9c3bd71" w:hAnsi="Arial" w:cs="AdvTTc9c3bd71"/>
                <w:color w:val="FF3366"/>
                <w:sz w:val="18"/>
                <w:szCs w:val="18"/>
              </w:rPr>
            </w:pPr>
            <w:r>
              <w:rPr>
                <w:rFonts w:ascii="Arial" w:eastAsia="AdvTTc9c3bd71" w:hAnsi="Arial" w:cs="AdvTTc9c3bd71"/>
                <w:color w:val="FF3366"/>
                <w:sz w:val="18"/>
                <w:szCs w:val="18"/>
              </w:rPr>
              <w:t>Não mencionado no artigo</w:t>
            </w:r>
          </w:p>
        </w:tc>
        <w:tc>
          <w:tcPr>
            <w:tcW w:w="1800"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eastAsia="AdvTTc9c3bd71" w:hAnsi="Arial" w:cs="AdvTTc9c3bd71"/>
                <w:color w:val="FF3366"/>
                <w:sz w:val="18"/>
                <w:szCs w:val="18"/>
              </w:rPr>
            </w:pPr>
            <w:r>
              <w:rPr>
                <w:rFonts w:ascii="Arial" w:eastAsia="AdvTTc9c3bd71" w:hAnsi="Arial" w:cs="AdvTTc9c3bd71"/>
                <w:color w:val="FF3366"/>
                <w:sz w:val="18"/>
                <w:szCs w:val="18"/>
              </w:rPr>
              <w:t>Não mencionado no artigo</w:t>
            </w:r>
          </w:p>
        </w:tc>
        <w:tc>
          <w:tcPr>
            <w:tcW w:w="2319"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eastAsia="AdvTTc9c3bd71" w:hAnsi="Arial" w:cs="AdvTTc9c3bd71"/>
                <w:color w:val="FF3366"/>
                <w:sz w:val="18"/>
                <w:szCs w:val="18"/>
              </w:rPr>
            </w:pPr>
            <w:r>
              <w:rPr>
                <w:rFonts w:ascii="Arial" w:eastAsia="AdvTTc9c3bd71" w:hAnsi="Arial" w:cs="AdvTTc9c3bd71"/>
                <w:color w:val="FF3366"/>
                <w:sz w:val="18"/>
                <w:szCs w:val="18"/>
              </w:rPr>
              <w:t>Não mencionado no artigo</w:t>
            </w:r>
          </w:p>
        </w:tc>
        <w:tc>
          <w:tcPr>
            <w:tcW w:w="3054" w:type="dxa"/>
            <w:tcBorders>
              <w:left w:val="single" w:sz="1" w:space="0" w:color="000000"/>
              <w:bottom w:val="single" w:sz="1" w:space="0" w:color="000000"/>
            </w:tcBorders>
            <w:shd w:val="clear" w:color="auto" w:fill="auto"/>
          </w:tcPr>
          <w:p w:rsidR="00346450" w:rsidRDefault="00346450" w:rsidP="007F129F">
            <w:pPr>
              <w:pStyle w:val="Contedodetabela"/>
              <w:snapToGrid w:val="0"/>
              <w:jc w:val="center"/>
              <w:rPr>
                <w:rFonts w:ascii="Arial" w:hAnsi="Arial"/>
                <w:sz w:val="18"/>
                <w:szCs w:val="18"/>
              </w:rPr>
            </w:pPr>
            <w:proofErr w:type="spellStart"/>
            <w:r>
              <w:rPr>
                <w:rFonts w:ascii="Arial" w:hAnsi="Arial"/>
                <w:sz w:val="18"/>
                <w:szCs w:val="18"/>
              </w:rPr>
              <w:t>Atrófico</w:t>
            </w:r>
            <w:proofErr w:type="spellEnd"/>
            <w:r>
              <w:rPr>
                <w:rFonts w:ascii="Arial" w:hAnsi="Arial"/>
                <w:sz w:val="18"/>
                <w:szCs w:val="18"/>
              </w:rPr>
              <w:t xml:space="preserve">/erosivo </w:t>
            </w:r>
            <w:proofErr w:type="gramStart"/>
            <w:r>
              <w:rPr>
                <w:rFonts w:ascii="Arial" w:hAnsi="Arial"/>
                <w:sz w:val="18"/>
                <w:szCs w:val="18"/>
              </w:rPr>
              <w:t>8</w:t>
            </w:r>
            <w:proofErr w:type="gramEnd"/>
          </w:p>
          <w:p w:rsidR="00346450" w:rsidRDefault="00346450" w:rsidP="007F129F">
            <w:pPr>
              <w:pStyle w:val="Contedodetabela"/>
              <w:jc w:val="center"/>
              <w:rPr>
                <w:rFonts w:ascii="Arial" w:hAnsi="Arial"/>
                <w:sz w:val="18"/>
                <w:szCs w:val="18"/>
              </w:rPr>
            </w:pPr>
            <w:proofErr w:type="spellStart"/>
            <w:r>
              <w:rPr>
                <w:rFonts w:ascii="Arial" w:hAnsi="Arial"/>
                <w:sz w:val="18"/>
                <w:szCs w:val="18"/>
              </w:rPr>
              <w:t>Ret</w:t>
            </w:r>
            <w:proofErr w:type="spellEnd"/>
            <w:r>
              <w:rPr>
                <w:rFonts w:ascii="Arial" w:hAnsi="Arial"/>
                <w:sz w:val="18"/>
                <w:szCs w:val="18"/>
              </w:rPr>
              <w:t xml:space="preserve">/ placa </w:t>
            </w:r>
            <w:proofErr w:type="gramStart"/>
            <w:r>
              <w:rPr>
                <w:rFonts w:ascii="Arial" w:hAnsi="Arial"/>
                <w:sz w:val="18"/>
                <w:szCs w:val="18"/>
              </w:rPr>
              <w:t>2</w:t>
            </w:r>
            <w:proofErr w:type="gramEnd"/>
          </w:p>
        </w:tc>
        <w:tc>
          <w:tcPr>
            <w:tcW w:w="1200" w:type="dxa"/>
            <w:vMerge/>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20"/>
                <w:szCs w:val="20"/>
              </w:rPr>
            </w:pPr>
          </w:p>
        </w:tc>
      </w:tr>
      <w:tr w:rsidR="00346450" w:rsidTr="007F129F">
        <w:tc>
          <w:tcPr>
            <w:tcW w:w="1936" w:type="dxa"/>
            <w:tcBorders>
              <w:left w:val="single" w:sz="1" w:space="0" w:color="000000"/>
              <w:bottom w:val="single" w:sz="1" w:space="0" w:color="000000"/>
              <w:right w:val="single" w:sz="1" w:space="0" w:color="000000"/>
            </w:tcBorders>
            <w:shd w:val="clear" w:color="auto" w:fill="E6E6E6"/>
          </w:tcPr>
          <w:p w:rsidR="00346450" w:rsidRDefault="00346450" w:rsidP="007F129F">
            <w:pPr>
              <w:spacing w:line="360" w:lineRule="auto"/>
              <w:rPr>
                <w:rFonts w:ascii="Arial" w:hAnsi="Arial"/>
                <w:b/>
                <w:bCs/>
                <w:sz w:val="18"/>
                <w:szCs w:val="18"/>
              </w:rPr>
            </w:pPr>
            <w:proofErr w:type="gramStart"/>
            <w:r>
              <w:rPr>
                <w:rFonts w:ascii="Arial" w:hAnsi="Arial"/>
                <w:b/>
                <w:bCs/>
                <w:sz w:val="18"/>
                <w:szCs w:val="18"/>
              </w:rPr>
              <w:t>Total(</w:t>
            </w:r>
            <w:proofErr w:type="gramEnd"/>
            <w:r>
              <w:rPr>
                <w:rFonts w:ascii="Arial" w:hAnsi="Arial"/>
                <w:b/>
                <w:bCs/>
                <w:sz w:val="18"/>
                <w:szCs w:val="18"/>
              </w:rPr>
              <w:t>100%)</w:t>
            </w:r>
          </w:p>
        </w:tc>
        <w:tc>
          <w:tcPr>
            <w:tcW w:w="1391"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tc>
        <w:tc>
          <w:tcPr>
            <w:tcW w:w="1146" w:type="dxa"/>
            <w:tcBorders>
              <w:left w:val="single" w:sz="1" w:space="0" w:color="000000"/>
              <w:bottom w:val="single" w:sz="1" w:space="0" w:color="000000"/>
            </w:tcBorders>
            <w:shd w:val="clear" w:color="auto" w:fill="E6E6E6"/>
          </w:tcPr>
          <w:p w:rsidR="00346450" w:rsidRDefault="00346450" w:rsidP="007F129F">
            <w:pPr>
              <w:pStyle w:val="Contedodetabela"/>
              <w:snapToGrid w:val="0"/>
              <w:jc w:val="center"/>
              <w:rPr>
                <w:rFonts w:ascii="Arial" w:hAnsi="Arial"/>
                <w:sz w:val="18"/>
                <w:szCs w:val="18"/>
              </w:rPr>
            </w:pPr>
            <w:r>
              <w:rPr>
                <w:rFonts w:ascii="Arial" w:hAnsi="Arial"/>
                <w:sz w:val="18"/>
                <w:szCs w:val="18"/>
              </w:rPr>
              <w:t>518 (100%)</w:t>
            </w:r>
          </w:p>
        </w:tc>
        <w:tc>
          <w:tcPr>
            <w:tcW w:w="2263"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r>
              <w:rPr>
                <w:rFonts w:ascii="Arial" w:hAnsi="Arial"/>
                <w:sz w:val="18"/>
                <w:szCs w:val="18"/>
              </w:rPr>
              <w:t xml:space="preserve">359 </w:t>
            </w:r>
            <w:proofErr w:type="spellStart"/>
            <w:r>
              <w:rPr>
                <w:rFonts w:ascii="Arial" w:hAnsi="Arial"/>
                <w:sz w:val="18"/>
                <w:szCs w:val="18"/>
              </w:rPr>
              <w:t>fem</w:t>
            </w:r>
            <w:proofErr w:type="spellEnd"/>
          </w:p>
          <w:p w:rsidR="00346450" w:rsidRDefault="00346450" w:rsidP="007F129F">
            <w:pPr>
              <w:pStyle w:val="Contedodetabela"/>
              <w:jc w:val="center"/>
              <w:rPr>
                <w:rFonts w:ascii="Arial" w:hAnsi="Arial"/>
                <w:sz w:val="18"/>
                <w:szCs w:val="18"/>
              </w:rPr>
            </w:pPr>
            <w:r>
              <w:rPr>
                <w:rFonts w:ascii="Arial" w:hAnsi="Arial"/>
                <w:sz w:val="18"/>
                <w:szCs w:val="18"/>
              </w:rPr>
              <w:t>168 masc.</w:t>
            </w:r>
          </w:p>
        </w:tc>
        <w:tc>
          <w:tcPr>
            <w:tcW w:w="1009"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1800"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2319"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3054" w:type="dxa"/>
            <w:tcBorders>
              <w:left w:val="single" w:sz="1" w:space="0" w:color="000000"/>
              <w:bottom w:val="single" w:sz="1" w:space="0" w:color="000000"/>
            </w:tcBorders>
            <w:shd w:val="clear" w:color="auto" w:fill="E6E6E6"/>
          </w:tcPr>
          <w:p w:rsidR="00346450" w:rsidRDefault="00346450" w:rsidP="007F129F">
            <w:pPr>
              <w:pStyle w:val="Contedodetabela"/>
              <w:jc w:val="center"/>
              <w:rPr>
                <w:rFonts w:ascii="Arial" w:hAnsi="Arial"/>
                <w:sz w:val="18"/>
                <w:szCs w:val="18"/>
              </w:rPr>
            </w:pPr>
          </w:p>
          <w:p w:rsidR="00346450" w:rsidRDefault="00346450" w:rsidP="007F129F">
            <w:pPr>
              <w:pStyle w:val="Contedodetabela"/>
              <w:jc w:val="center"/>
              <w:rPr>
                <w:rFonts w:ascii="Arial" w:hAnsi="Arial"/>
                <w:sz w:val="18"/>
                <w:szCs w:val="18"/>
              </w:rPr>
            </w:pPr>
            <w:r>
              <w:rPr>
                <w:rFonts w:ascii="Arial" w:hAnsi="Arial"/>
                <w:sz w:val="18"/>
                <w:szCs w:val="18"/>
              </w:rPr>
              <w:t>---</w:t>
            </w:r>
          </w:p>
        </w:tc>
        <w:tc>
          <w:tcPr>
            <w:tcW w:w="1200" w:type="dxa"/>
            <w:vMerge/>
            <w:tcBorders>
              <w:left w:val="single" w:sz="1" w:space="0" w:color="000000"/>
              <w:bottom w:val="single" w:sz="1" w:space="0" w:color="000000"/>
              <w:right w:val="single" w:sz="1" w:space="0" w:color="000000"/>
            </w:tcBorders>
            <w:shd w:val="clear" w:color="auto" w:fill="auto"/>
          </w:tcPr>
          <w:p w:rsidR="00346450" w:rsidRDefault="00346450" w:rsidP="007F129F">
            <w:pPr>
              <w:pStyle w:val="Contedodetabela"/>
              <w:jc w:val="center"/>
              <w:rPr>
                <w:rFonts w:ascii="Arial" w:hAnsi="Arial"/>
                <w:sz w:val="20"/>
                <w:szCs w:val="20"/>
              </w:rPr>
            </w:pPr>
          </w:p>
        </w:tc>
      </w:tr>
    </w:tbl>
    <w:p w:rsidR="00A51105" w:rsidRDefault="00A51105" w:rsidP="00346450">
      <w:pPr>
        <w:sectPr w:rsidR="00A51105" w:rsidSect="00A51105">
          <w:footerReference w:type="default" r:id="rId12"/>
          <w:pgSz w:w="16838" w:h="11906" w:orient="landscape"/>
          <w:pgMar w:top="1701" w:right="1418" w:bottom="1701" w:left="1418" w:header="720" w:footer="720" w:gutter="0"/>
          <w:pgNumType w:start="13"/>
          <w:cols w:space="720"/>
          <w:docGrid w:linePitch="299" w:charSpace="36864"/>
        </w:sectPr>
      </w:pPr>
    </w:p>
    <w:p w:rsidR="00446513" w:rsidRDefault="00446513">
      <w:pPr>
        <w:suppressAutoHyphens w:val="0"/>
        <w:spacing w:after="0" w:line="240" w:lineRule="auto"/>
        <w:rPr>
          <w:rFonts w:ascii="Arial" w:hAnsi="Arial" w:cs="Arial"/>
          <w:b/>
          <w:sz w:val="24"/>
          <w:szCs w:val="24"/>
          <w:lang w:val="pt-PT"/>
        </w:rPr>
      </w:pPr>
    </w:p>
    <w:p w:rsidR="00941A22" w:rsidRDefault="00941A22">
      <w:pPr>
        <w:spacing w:line="360" w:lineRule="auto"/>
        <w:jc w:val="both"/>
        <w:rPr>
          <w:rFonts w:ascii="Arial" w:hAnsi="Arial" w:cs="Arial"/>
          <w:b/>
          <w:sz w:val="24"/>
          <w:szCs w:val="24"/>
          <w:lang w:val="pt-PT"/>
        </w:rPr>
      </w:pPr>
      <w:r>
        <w:rPr>
          <w:rFonts w:ascii="Arial" w:hAnsi="Arial" w:cs="Arial"/>
          <w:b/>
          <w:sz w:val="24"/>
          <w:szCs w:val="24"/>
          <w:lang w:val="pt-PT"/>
        </w:rPr>
        <w:t>DISCUSSÃO</w:t>
      </w:r>
    </w:p>
    <w:p w:rsidR="00941A22" w:rsidRDefault="00941A22">
      <w:pPr>
        <w:spacing w:line="360" w:lineRule="auto"/>
        <w:jc w:val="both"/>
        <w:rPr>
          <w:rFonts w:ascii="Arial" w:eastAsia="ArialMT" w:hAnsi="Arial" w:cs="Times New Roman"/>
          <w:sz w:val="24"/>
          <w:szCs w:val="24"/>
        </w:rPr>
      </w:pPr>
      <w:r>
        <w:rPr>
          <w:rFonts w:ascii="Arial" w:hAnsi="Arial" w:cs="Arial"/>
          <w:b/>
          <w:sz w:val="24"/>
          <w:szCs w:val="24"/>
          <w:lang w:val="pt-PT"/>
        </w:rPr>
        <w:tab/>
      </w:r>
      <w:r>
        <w:rPr>
          <w:rFonts w:ascii="Arial" w:eastAsia="ArialMT" w:hAnsi="Arial" w:cs="Times New Roman"/>
          <w:sz w:val="24"/>
          <w:szCs w:val="24"/>
        </w:rPr>
        <w:t xml:space="preserve">Desde o inicio do </w:t>
      </w:r>
      <w:proofErr w:type="spellStart"/>
      <w:r>
        <w:rPr>
          <w:rFonts w:ascii="Arial" w:eastAsia="ArialMT" w:hAnsi="Arial" w:cs="Times New Roman"/>
          <w:sz w:val="24"/>
          <w:szCs w:val="24"/>
        </w:rPr>
        <w:t>seculo</w:t>
      </w:r>
      <w:proofErr w:type="spellEnd"/>
      <w:r>
        <w:rPr>
          <w:rFonts w:ascii="Arial" w:eastAsia="ArialMT" w:hAnsi="Arial" w:cs="Times New Roman"/>
          <w:sz w:val="24"/>
          <w:szCs w:val="24"/>
        </w:rPr>
        <w:t xml:space="preserve"> XX, diversos estudos chamam a atenção para o potencial de transformação maligna do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 bucal. Mesmo recentemente, estudos epidemiológicos prospectivos e retrospectivos realizados em diversos países sugerem que os pacientes com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 bucal possuem um risco maior de desenvolver o carcinoma </w:t>
      </w:r>
      <w:proofErr w:type="spellStart"/>
      <w:r>
        <w:rPr>
          <w:rFonts w:ascii="Arial" w:eastAsia="ArialMT" w:hAnsi="Arial" w:cs="Times New Roman"/>
          <w:sz w:val="24"/>
          <w:szCs w:val="24"/>
        </w:rPr>
        <w:t>epidermoide</w:t>
      </w:r>
      <w:proofErr w:type="spellEnd"/>
      <w:r>
        <w:rPr>
          <w:rFonts w:ascii="Arial" w:eastAsia="ArialMT" w:hAnsi="Arial" w:cs="Times New Roman"/>
          <w:sz w:val="24"/>
          <w:szCs w:val="24"/>
        </w:rPr>
        <w:t xml:space="preserve"> bucal do que a população em geral </w:t>
      </w:r>
      <w:r w:rsidR="00FB5E3D">
        <w:rPr>
          <w:rFonts w:ascii="Arial" w:eastAsia="ArialMT" w:hAnsi="Arial" w:cs="Times New Roman"/>
          <w:sz w:val="24"/>
          <w:szCs w:val="24"/>
        </w:rPr>
        <w:t xml:space="preserve">(HOLMSTRUP </w:t>
      </w:r>
      <w:r w:rsidR="00FB5E3D" w:rsidRPr="00FB5E3D">
        <w:rPr>
          <w:rFonts w:ascii="Arial" w:eastAsia="ArialMT" w:hAnsi="Arial" w:cs="Times New Roman"/>
          <w:sz w:val="24"/>
          <w:szCs w:val="24"/>
        </w:rPr>
        <w:t xml:space="preserve">ET AL. 1988; SALEM, 1989; SILVERMAN JR ET AL.; 1991; SIGURGEIRSSON; LINDELOF, </w:t>
      </w:r>
      <w:r>
        <w:rPr>
          <w:rFonts w:ascii="Arial" w:eastAsia="ArialMT" w:hAnsi="Arial" w:cs="Times New Roman"/>
          <w:sz w:val="24"/>
          <w:szCs w:val="24"/>
        </w:rPr>
        <w:t xml:space="preserve">1991). </w:t>
      </w:r>
    </w:p>
    <w:p w:rsidR="00941A22" w:rsidRDefault="00941A22">
      <w:pPr>
        <w:spacing w:line="360" w:lineRule="auto"/>
        <w:jc w:val="both"/>
        <w:rPr>
          <w:rFonts w:ascii="Arial" w:eastAsia="ArialMT" w:hAnsi="Arial" w:cs="Times New Roman"/>
          <w:sz w:val="24"/>
          <w:szCs w:val="24"/>
        </w:rPr>
      </w:pPr>
      <w:r>
        <w:rPr>
          <w:rFonts w:ascii="Arial" w:eastAsia="ArialMT" w:hAnsi="Arial" w:cs="Times New Roman"/>
          <w:sz w:val="24"/>
          <w:szCs w:val="24"/>
        </w:rPr>
        <w:tab/>
        <w:t xml:space="preserve">Podemos </w:t>
      </w:r>
      <w:proofErr w:type="gramStart"/>
      <w:r>
        <w:rPr>
          <w:rFonts w:ascii="Arial" w:eastAsia="ArialMT" w:hAnsi="Arial" w:cs="Times New Roman"/>
          <w:sz w:val="24"/>
          <w:szCs w:val="24"/>
        </w:rPr>
        <w:t>observar,</w:t>
      </w:r>
      <w:proofErr w:type="gramEnd"/>
      <w:r>
        <w:rPr>
          <w:rFonts w:ascii="Arial" w:eastAsia="ArialMT" w:hAnsi="Arial" w:cs="Times New Roman"/>
          <w:sz w:val="24"/>
          <w:szCs w:val="24"/>
        </w:rPr>
        <w:t xml:space="preserve"> que poucos são os estudos, na literatura, que demonstram resultados de transformações malignas no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 sobretudo pela importância do assunto, poucos são os autores que o enfatizam. Isso nos faz levar em conta que a transformação maligna do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 ainda é controversa, apesar de estudos mostrarem tal relação, mesmo que com pouca casuística. </w:t>
      </w:r>
    </w:p>
    <w:p w:rsidR="00941A22" w:rsidRDefault="00941A22">
      <w:pPr>
        <w:spacing w:line="360" w:lineRule="auto"/>
        <w:ind w:firstLine="750"/>
        <w:jc w:val="both"/>
        <w:rPr>
          <w:rFonts w:ascii="Arial" w:eastAsia="ArialMT" w:hAnsi="Arial" w:cs="Times New Roman"/>
          <w:sz w:val="24"/>
          <w:szCs w:val="24"/>
        </w:rPr>
      </w:pPr>
      <w:r>
        <w:rPr>
          <w:rFonts w:ascii="Arial" w:eastAsia="ArialMT" w:hAnsi="Arial" w:cs="Times New Roman"/>
          <w:sz w:val="24"/>
          <w:szCs w:val="24"/>
        </w:rPr>
        <w:t xml:space="preserve">Levando-se em conta todos os estudos observados que incluíram um acompanhamento com pacientes, podemos observar que em todos, mesmo que em pequeno número, houve transformação maligna do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 A literatura mostra várias teorias que possam nos levar a confirmar a possível relação do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 com malignidade.</w:t>
      </w:r>
    </w:p>
    <w:p w:rsidR="00941A22" w:rsidRDefault="00941A22">
      <w:pPr>
        <w:suppressAutoHyphens w:val="0"/>
        <w:autoSpaceDE w:val="0"/>
        <w:spacing w:after="0" w:line="360" w:lineRule="auto"/>
        <w:ind w:firstLine="709"/>
        <w:jc w:val="both"/>
        <w:rPr>
          <w:rFonts w:ascii="Arial" w:eastAsia="ArialMT" w:hAnsi="Arial" w:cs="Times New Roman"/>
          <w:sz w:val="24"/>
          <w:szCs w:val="24"/>
        </w:rPr>
      </w:pPr>
      <w:r>
        <w:rPr>
          <w:rFonts w:ascii="Arial" w:eastAsia="ArialMT" w:hAnsi="Arial" w:cs="Times New Roman"/>
          <w:sz w:val="24"/>
          <w:szCs w:val="24"/>
        </w:rPr>
        <w:t xml:space="preserve">Um fato que é evidente na possível transformação maligna do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w:t>
      </w:r>
      <w:proofErr w:type="gramStart"/>
      <w:r>
        <w:rPr>
          <w:rFonts w:ascii="Arial" w:eastAsia="ArialMT" w:hAnsi="Arial" w:cs="Times New Roman"/>
          <w:sz w:val="24"/>
          <w:szCs w:val="24"/>
        </w:rPr>
        <w:t>, é</w:t>
      </w:r>
      <w:proofErr w:type="gramEnd"/>
      <w:r>
        <w:rPr>
          <w:rFonts w:ascii="Arial" w:eastAsia="ArialMT" w:hAnsi="Arial" w:cs="Times New Roman"/>
          <w:sz w:val="24"/>
          <w:szCs w:val="24"/>
        </w:rPr>
        <w:t xml:space="preserve"> o seu envolvimento molecular, no qual certas enzimas, sobretudo no mecanismo de reparo na divisão celular são expressadas no epitélio com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 de forma diferente da observada num epitélio normal (</w:t>
      </w:r>
      <w:r w:rsidR="00FB5E3D">
        <w:rPr>
          <w:rFonts w:ascii="Arial" w:eastAsia="ArialMT" w:hAnsi="Arial" w:cs="Times New Roman"/>
          <w:sz w:val="24"/>
          <w:szCs w:val="24"/>
        </w:rPr>
        <w:t xml:space="preserve">VICKY </w:t>
      </w:r>
      <w:r>
        <w:rPr>
          <w:rFonts w:ascii="Arial" w:eastAsia="ArialMT" w:hAnsi="Arial" w:cs="Times New Roman"/>
          <w:sz w:val="24"/>
          <w:szCs w:val="24"/>
        </w:rPr>
        <w:t xml:space="preserve">2001). Algumas enzimas, como a p53, a PCNA e a </w:t>
      </w:r>
      <w:proofErr w:type="spellStart"/>
      <w:r>
        <w:rPr>
          <w:rFonts w:ascii="Arial" w:eastAsia="ArialMT" w:hAnsi="Arial" w:cs="Times New Roman"/>
          <w:sz w:val="24"/>
          <w:szCs w:val="24"/>
        </w:rPr>
        <w:t>bcl</w:t>
      </w:r>
      <w:proofErr w:type="spellEnd"/>
      <w:r>
        <w:rPr>
          <w:rFonts w:ascii="Arial" w:eastAsia="ArialMT" w:hAnsi="Arial" w:cs="Times New Roman"/>
          <w:sz w:val="24"/>
          <w:szCs w:val="24"/>
        </w:rPr>
        <w:t>-2 são as mais importantes, devido ao seu papel chave nos processos de proliferação celular e apoptose (</w:t>
      </w:r>
      <w:r w:rsidR="00FB5E3D">
        <w:rPr>
          <w:rFonts w:ascii="Arial" w:eastAsia="ArialMT" w:hAnsi="Arial" w:cs="Times New Roman"/>
          <w:sz w:val="24"/>
          <w:szCs w:val="24"/>
        </w:rPr>
        <w:t xml:space="preserve">STOLL ET AL </w:t>
      </w:r>
      <w:r>
        <w:rPr>
          <w:rFonts w:ascii="Arial" w:eastAsia="ArialMT" w:hAnsi="Arial" w:cs="Times New Roman"/>
          <w:sz w:val="24"/>
          <w:szCs w:val="24"/>
        </w:rPr>
        <w:t xml:space="preserve">2002). Com o objetivo de verificar as expressões de tais enzimas em epitélio com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 ora, </w:t>
      </w:r>
      <w:r w:rsidR="00FB5E3D">
        <w:rPr>
          <w:rFonts w:ascii="Arial" w:eastAsia="ArialMT" w:hAnsi="Arial" w:cs="Times New Roman"/>
          <w:sz w:val="24"/>
          <w:szCs w:val="24"/>
        </w:rPr>
        <w:t>SOUZA ET AL</w:t>
      </w:r>
      <w:r>
        <w:rPr>
          <w:rFonts w:ascii="Arial" w:eastAsia="ArialMT" w:hAnsi="Arial" w:cs="Times New Roman"/>
          <w:sz w:val="24"/>
          <w:szCs w:val="24"/>
        </w:rPr>
        <w:t xml:space="preserve"> (2009) percebeu que não houve diferença estatisticamente significante das expressões das enzimas p53 e </w:t>
      </w:r>
      <w:proofErr w:type="spellStart"/>
      <w:r>
        <w:rPr>
          <w:rFonts w:ascii="Arial" w:eastAsia="ArialMT" w:hAnsi="Arial" w:cs="Times New Roman"/>
          <w:sz w:val="24"/>
          <w:szCs w:val="24"/>
        </w:rPr>
        <w:t>bcl</w:t>
      </w:r>
      <w:proofErr w:type="spellEnd"/>
      <w:r>
        <w:rPr>
          <w:rFonts w:ascii="Arial" w:eastAsia="ArialMT" w:hAnsi="Arial" w:cs="Times New Roman"/>
          <w:sz w:val="24"/>
          <w:szCs w:val="24"/>
        </w:rPr>
        <w:t xml:space="preserve">-2 em epitélios com </w:t>
      </w:r>
      <w:proofErr w:type="spellStart"/>
      <w:r w:rsidR="00F31416">
        <w:rPr>
          <w:rFonts w:ascii="Arial" w:eastAsia="ArialMT" w:hAnsi="Arial" w:cs="Times New Roman"/>
          <w:sz w:val="24"/>
          <w:szCs w:val="24"/>
        </w:rPr>
        <w:t>liquen</w:t>
      </w:r>
      <w:proofErr w:type="spellEnd"/>
      <w:r>
        <w:rPr>
          <w:rFonts w:ascii="Arial" w:eastAsia="ArialMT" w:hAnsi="Arial" w:cs="Times New Roman"/>
          <w:sz w:val="24"/>
          <w:szCs w:val="24"/>
        </w:rPr>
        <w:t xml:space="preserve"> plano oral, comparados ao epitélio normal, porém, a expressão da PCNA teve alteração significativa. Com isso </w:t>
      </w:r>
      <w:r>
        <w:rPr>
          <w:rFonts w:ascii="Arial" w:eastAsia="ArialMT" w:hAnsi="Arial" w:cs="Times New Roman"/>
          <w:sz w:val="24"/>
          <w:szCs w:val="24"/>
        </w:rPr>
        <w:lastRenderedPageBreak/>
        <w:t>concluiu que a alteração na expressão de tal enzima, embora não comprovem o seu potencial de transformação maligna, são um forte indicio deste potencial.</w:t>
      </w:r>
    </w:p>
    <w:p w:rsidR="00941A22" w:rsidRDefault="00941A22">
      <w:pPr>
        <w:suppressAutoHyphens w:val="0"/>
        <w:autoSpaceDE w:val="0"/>
        <w:spacing w:after="0" w:line="360" w:lineRule="auto"/>
        <w:ind w:firstLine="709"/>
        <w:jc w:val="both"/>
        <w:rPr>
          <w:rFonts w:ascii="Arial" w:hAnsi="Arial" w:cs="Times New Roman"/>
          <w:sz w:val="24"/>
          <w:szCs w:val="24"/>
        </w:rPr>
      </w:pPr>
      <w:r>
        <w:rPr>
          <w:rFonts w:ascii="Arial" w:eastAsia="ArialMT" w:hAnsi="Arial" w:cs="Times New Roman"/>
          <w:sz w:val="24"/>
          <w:szCs w:val="24"/>
        </w:rPr>
        <w:tab/>
        <w:t xml:space="preserve">Analisando os estudos de </w:t>
      </w:r>
      <w:r w:rsidR="00FB5E3D">
        <w:rPr>
          <w:rFonts w:ascii="Arial" w:hAnsi="Arial" w:cs="Times New Roman"/>
          <w:sz w:val="24"/>
          <w:szCs w:val="24"/>
        </w:rPr>
        <w:t xml:space="preserve">KAUGARS &amp; SVIRSKY </w:t>
      </w:r>
      <w:r>
        <w:rPr>
          <w:rFonts w:ascii="Arial" w:hAnsi="Arial" w:cs="Times New Roman"/>
          <w:sz w:val="24"/>
          <w:szCs w:val="24"/>
        </w:rPr>
        <w:t>(1982)</w:t>
      </w:r>
      <w:r>
        <w:rPr>
          <w:rFonts w:ascii="Arial" w:eastAsia="AdvTimes-i" w:hAnsi="Arial" w:cs="Times New Roman"/>
          <w:sz w:val="24"/>
          <w:szCs w:val="24"/>
        </w:rPr>
        <w:t xml:space="preserve">, devemos levar em conta o diagnóstico do </w:t>
      </w:r>
      <w:proofErr w:type="spellStart"/>
      <w:r w:rsidR="00F31416">
        <w:rPr>
          <w:rFonts w:ascii="Arial" w:eastAsia="AdvTimes-i" w:hAnsi="Arial" w:cs="Times New Roman"/>
          <w:sz w:val="24"/>
          <w:szCs w:val="24"/>
        </w:rPr>
        <w:t>liquen</w:t>
      </w:r>
      <w:proofErr w:type="spellEnd"/>
      <w:r>
        <w:rPr>
          <w:rFonts w:ascii="Arial" w:eastAsia="AdvTimes-i" w:hAnsi="Arial" w:cs="Times New Roman"/>
          <w:sz w:val="24"/>
          <w:szCs w:val="24"/>
        </w:rPr>
        <w:t xml:space="preserve"> plano oral, que muitas vezes trazem falsas impressões aos patologistas. Tal fato é justificado, considerando as alterações histopatológicas em ambas as entidades. Algumas </w:t>
      </w:r>
      <w:proofErr w:type="spellStart"/>
      <w:r>
        <w:rPr>
          <w:rFonts w:ascii="Arial" w:eastAsia="AdvTimes-i" w:hAnsi="Arial" w:cs="Times New Roman"/>
          <w:sz w:val="24"/>
          <w:szCs w:val="24"/>
        </w:rPr>
        <w:t>leucoplasias</w:t>
      </w:r>
      <w:proofErr w:type="spellEnd"/>
      <w:r>
        <w:rPr>
          <w:rFonts w:ascii="Arial" w:eastAsia="AdvTimes-i" w:hAnsi="Arial" w:cs="Times New Roman"/>
          <w:sz w:val="24"/>
          <w:szCs w:val="24"/>
        </w:rPr>
        <w:t xml:space="preserve"> idiopáticas </w:t>
      </w:r>
      <w:proofErr w:type="gramStart"/>
      <w:r>
        <w:rPr>
          <w:rFonts w:ascii="Arial" w:eastAsia="AdvTimes-i" w:hAnsi="Arial" w:cs="Times New Roman"/>
          <w:sz w:val="24"/>
          <w:szCs w:val="24"/>
        </w:rPr>
        <w:t>podem,</w:t>
      </w:r>
      <w:proofErr w:type="gramEnd"/>
      <w:r>
        <w:rPr>
          <w:rFonts w:ascii="Arial" w:eastAsia="AdvTimes-i" w:hAnsi="Arial" w:cs="Times New Roman"/>
          <w:sz w:val="24"/>
          <w:szCs w:val="24"/>
        </w:rPr>
        <w:t xml:space="preserve"> clinicamente se assemelharem muito ao </w:t>
      </w:r>
      <w:proofErr w:type="spellStart"/>
      <w:r w:rsidR="00F31416">
        <w:rPr>
          <w:rFonts w:ascii="Arial" w:eastAsia="AdvTimes-i" w:hAnsi="Arial" w:cs="Times New Roman"/>
          <w:sz w:val="24"/>
          <w:szCs w:val="24"/>
        </w:rPr>
        <w:t>liquen</w:t>
      </w:r>
      <w:proofErr w:type="spellEnd"/>
      <w:r>
        <w:rPr>
          <w:rFonts w:ascii="Arial" w:eastAsia="AdvTimes-i" w:hAnsi="Arial" w:cs="Times New Roman"/>
          <w:sz w:val="24"/>
          <w:szCs w:val="24"/>
        </w:rPr>
        <w:t xml:space="preserve"> plano, principalmente quando este é em placa. Microscopicamente, também existem algumas semelhanças, como </w:t>
      </w:r>
      <w:r>
        <w:rPr>
          <w:rFonts w:ascii="Arial" w:hAnsi="Arial" w:cs="Times New Roman"/>
          <w:sz w:val="24"/>
          <w:szCs w:val="24"/>
        </w:rPr>
        <w:t xml:space="preserve">espessura, configuração, </w:t>
      </w:r>
      <w:proofErr w:type="spellStart"/>
      <w:r>
        <w:rPr>
          <w:rFonts w:ascii="Arial" w:hAnsi="Arial" w:cs="Times New Roman"/>
          <w:sz w:val="24"/>
          <w:szCs w:val="24"/>
        </w:rPr>
        <w:t>queratinização</w:t>
      </w:r>
      <w:proofErr w:type="spellEnd"/>
      <w:r>
        <w:rPr>
          <w:rFonts w:ascii="Arial" w:hAnsi="Arial" w:cs="Times New Roman"/>
          <w:sz w:val="24"/>
          <w:szCs w:val="24"/>
        </w:rPr>
        <w:t xml:space="preserve">, alterações na membrana basal, displasia no epitélio da mucosa, e ainda na submucosa, predominância, profundidade e distribuição do infiltrado inflamatório, congestão vascular, proliferação </w:t>
      </w:r>
      <w:proofErr w:type="spellStart"/>
      <w:r>
        <w:rPr>
          <w:rFonts w:ascii="Arial" w:hAnsi="Arial" w:cs="Times New Roman"/>
          <w:sz w:val="24"/>
          <w:szCs w:val="24"/>
        </w:rPr>
        <w:t>angioplástica</w:t>
      </w:r>
      <w:proofErr w:type="spellEnd"/>
      <w:r>
        <w:rPr>
          <w:rFonts w:ascii="Arial" w:hAnsi="Arial" w:cs="Times New Roman"/>
          <w:sz w:val="24"/>
          <w:szCs w:val="24"/>
        </w:rPr>
        <w:t xml:space="preserve">, presença de </w:t>
      </w:r>
      <w:proofErr w:type="spellStart"/>
      <w:r>
        <w:rPr>
          <w:rFonts w:ascii="Arial" w:hAnsi="Arial" w:cs="Times New Roman"/>
          <w:sz w:val="24"/>
          <w:szCs w:val="24"/>
        </w:rPr>
        <w:t>melanófagos</w:t>
      </w:r>
      <w:proofErr w:type="spellEnd"/>
      <w:r>
        <w:rPr>
          <w:rFonts w:ascii="Arial" w:hAnsi="Arial" w:cs="Times New Roman"/>
          <w:sz w:val="24"/>
          <w:szCs w:val="24"/>
        </w:rPr>
        <w:t xml:space="preserve"> e outros (</w:t>
      </w:r>
      <w:r w:rsidR="00FB5E3D">
        <w:rPr>
          <w:rFonts w:ascii="Arial" w:hAnsi="Arial" w:cs="Times New Roman"/>
          <w:sz w:val="24"/>
          <w:szCs w:val="24"/>
        </w:rPr>
        <w:t>GRIZZO</w:t>
      </w:r>
      <w:r>
        <w:rPr>
          <w:rFonts w:ascii="Arial" w:hAnsi="Arial" w:cs="Times New Roman"/>
          <w:sz w:val="24"/>
          <w:szCs w:val="24"/>
        </w:rPr>
        <w:t xml:space="preserve"> 1999). </w:t>
      </w:r>
      <w:proofErr w:type="gramStart"/>
      <w:r>
        <w:rPr>
          <w:rFonts w:ascii="Arial" w:hAnsi="Arial" w:cs="Times New Roman"/>
          <w:sz w:val="24"/>
          <w:szCs w:val="24"/>
        </w:rPr>
        <w:t>Acreditam-se</w:t>
      </w:r>
      <w:proofErr w:type="gramEnd"/>
      <w:r>
        <w:rPr>
          <w:rFonts w:ascii="Arial" w:hAnsi="Arial" w:cs="Times New Roman"/>
          <w:sz w:val="24"/>
          <w:szCs w:val="24"/>
        </w:rPr>
        <w:t xml:space="preserve"> que esse fato leva a ter distorções, principalmente nos resultados encontrados no nosso estudo, mesmo que tais resultados dispunham de um elevado número de pacientes que foram pesquisados, sobretudo o estudo de </w:t>
      </w:r>
      <w:r w:rsidR="00FB5E3D">
        <w:rPr>
          <w:rFonts w:ascii="Arial" w:eastAsia="AdvTTc9c3bd71" w:hAnsi="Arial" w:cs="Times New Roman"/>
          <w:sz w:val="24"/>
          <w:szCs w:val="24"/>
        </w:rPr>
        <w:t xml:space="preserve">GANDOLFO ET AL </w:t>
      </w:r>
      <w:r>
        <w:rPr>
          <w:rFonts w:ascii="Arial" w:eastAsia="AdvTTc9c3bd71" w:hAnsi="Arial" w:cs="Times New Roman"/>
          <w:sz w:val="24"/>
          <w:szCs w:val="24"/>
        </w:rPr>
        <w:t xml:space="preserve"> (2003), que mostra um numero considerável de transformações malignas de </w:t>
      </w:r>
      <w:proofErr w:type="spellStart"/>
      <w:r w:rsidR="00F31416">
        <w:rPr>
          <w:rFonts w:ascii="Arial" w:eastAsia="AdvTTc9c3bd71" w:hAnsi="Arial" w:cs="Times New Roman"/>
          <w:sz w:val="24"/>
          <w:szCs w:val="24"/>
        </w:rPr>
        <w:t>liquen</w:t>
      </w:r>
      <w:proofErr w:type="spellEnd"/>
      <w:r>
        <w:rPr>
          <w:rFonts w:ascii="Arial" w:eastAsia="AdvTTc9c3bd71" w:hAnsi="Arial" w:cs="Times New Roman"/>
          <w:sz w:val="24"/>
          <w:szCs w:val="24"/>
        </w:rPr>
        <w:t xml:space="preserve"> plano oral (tab.1)</w:t>
      </w:r>
      <w:r>
        <w:rPr>
          <w:rFonts w:ascii="Arial" w:hAnsi="Arial" w:cs="Times New Roman"/>
          <w:sz w:val="24"/>
          <w:szCs w:val="24"/>
        </w:rPr>
        <w:t xml:space="preserve">. Salientamos ainda, que a presença de infiltrado inflamatório subepitelial (inclusive a encontrada no </w:t>
      </w:r>
      <w:proofErr w:type="spellStart"/>
      <w:r w:rsidR="00F31416">
        <w:rPr>
          <w:rFonts w:ascii="Arial" w:hAnsi="Arial" w:cs="Times New Roman"/>
          <w:sz w:val="24"/>
          <w:szCs w:val="24"/>
        </w:rPr>
        <w:t>liquen</w:t>
      </w:r>
      <w:proofErr w:type="spellEnd"/>
      <w:r>
        <w:rPr>
          <w:rFonts w:ascii="Arial" w:hAnsi="Arial" w:cs="Times New Roman"/>
          <w:sz w:val="24"/>
          <w:szCs w:val="24"/>
        </w:rPr>
        <w:t xml:space="preserve"> plano) pode ter um papel importante na alteração </w:t>
      </w:r>
      <w:proofErr w:type="spellStart"/>
      <w:r>
        <w:rPr>
          <w:rFonts w:ascii="Arial" w:hAnsi="Arial" w:cs="Times New Roman"/>
          <w:sz w:val="24"/>
          <w:szCs w:val="24"/>
        </w:rPr>
        <w:t>displásicas</w:t>
      </w:r>
      <w:proofErr w:type="spellEnd"/>
      <w:r>
        <w:rPr>
          <w:rFonts w:ascii="Arial" w:hAnsi="Arial" w:cs="Times New Roman"/>
          <w:sz w:val="24"/>
          <w:szCs w:val="24"/>
        </w:rPr>
        <w:t xml:space="preserve"> das células. </w:t>
      </w:r>
      <w:r w:rsidR="00850A6C">
        <w:rPr>
          <w:rFonts w:ascii="Arial" w:hAnsi="Arial" w:cs="Times New Roman"/>
          <w:sz w:val="24"/>
          <w:szCs w:val="24"/>
        </w:rPr>
        <w:t>QUEIROZ</w:t>
      </w:r>
      <w:r>
        <w:rPr>
          <w:rFonts w:ascii="Arial" w:hAnsi="Arial" w:cs="Times New Roman"/>
          <w:sz w:val="24"/>
          <w:szCs w:val="24"/>
        </w:rPr>
        <w:t xml:space="preserve"> (2004) afirma que a presença de infiltrado inflamatório pode gerar radicais livres, os quais podem atuar como um potencial agente carcinogênico nas células epiteliais do extrato basal, em epitélio com </w:t>
      </w:r>
      <w:proofErr w:type="spellStart"/>
      <w:r w:rsidR="00F31416">
        <w:rPr>
          <w:rFonts w:ascii="Arial" w:hAnsi="Arial" w:cs="Times New Roman"/>
          <w:sz w:val="24"/>
          <w:szCs w:val="24"/>
        </w:rPr>
        <w:t>liquen</w:t>
      </w:r>
      <w:proofErr w:type="spellEnd"/>
      <w:r>
        <w:rPr>
          <w:rFonts w:ascii="Arial" w:hAnsi="Arial" w:cs="Times New Roman"/>
          <w:sz w:val="24"/>
          <w:szCs w:val="24"/>
        </w:rPr>
        <w:t xml:space="preserve"> plano.</w:t>
      </w:r>
    </w:p>
    <w:p w:rsidR="00941A22" w:rsidRDefault="00941A22">
      <w:pPr>
        <w:suppressAutoHyphens w:val="0"/>
        <w:autoSpaceDE w:val="0"/>
        <w:spacing w:after="0" w:line="360" w:lineRule="auto"/>
        <w:ind w:firstLine="709"/>
        <w:jc w:val="both"/>
        <w:rPr>
          <w:rFonts w:ascii="Arial" w:eastAsia="AdvTimes-i" w:hAnsi="Arial" w:cs="Times New Roman"/>
          <w:sz w:val="24"/>
          <w:szCs w:val="24"/>
        </w:rPr>
      </w:pPr>
      <w:r>
        <w:rPr>
          <w:rFonts w:ascii="Arial" w:hAnsi="Arial" w:cs="Times New Roman"/>
          <w:sz w:val="24"/>
          <w:szCs w:val="24"/>
        </w:rPr>
        <w:tab/>
        <w:t xml:space="preserve">Quanto ao tipo clínico de </w:t>
      </w:r>
      <w:proofErr w:type="spellStart"/>
      <w:r w:rsidR="00F31416">
        <w:rPr>
          <w:rFonts w:ascii="Arial" w:hAnsi="Arial" w:cs="Times New Roman"/>
          <w:sz w:val="24"/>
          <w:szCs w:val="24"/>
        </w:rPr>
        <w:t>liquen</w:t>
      </w:r>
      <w:proofErr w:type="spellEnd"/>
      <w:r>
        <w:rPr>
          <w:rFonts w:ascii="Arial" w:hAnsi="Arial" w:cs="Times New Roman"/>
          <w:sz w:val="24"/>
          <w:szCs w:val="24"/>
        </w:rPr>
        <w:t xml:space="preserve"> plano, percebemos que nos quatro estudos analisados, houve maior prevalência de transformação maligna do </w:t>
      </w:r>
      <w:proofErr w:type="spellStart"/>
      <w:r w:rsidR="00F31416">
        <w:rPr>
          <w:rFonts w:ascii="Arial" w:hAnsi="Arial" w:cs="Times New Roman"/>
          <w:sz w:val="24"/>
          <w:szCs w:val="24"/>
        </w:rPr>
        <w:t>liquen</w:t>
      </w:r>
      <w:proofErr w:type="spellEnd"/>
      <w:r>
        <w:rPr>
          <w:rFonts w:ascii="Arial" w:hAnsi="Arial" w:cs="Times New Roman"/>
          <w:sz w:val="24"/>
          <w:szCs w:val="24"/>
        </w:rPr>
        <w:t xml:space="preserve"> plano </w:t>
      </w:r>
      <w:proofErr w:type="spellStart"/>
      <w:r>
        <w:rPr>
          <w:rFonts w:ascii="Arial" w:hAnsi="Arial" w:cs="Times New Roman"/>
          <w:sz w:val="24"/>
          <w:szCs w:val="24"/>
        </w:rPr>
        <w:t>atrófico</w:t>
      </w:r>
      <w:proofErr w:type="spellEnd"/>
      <w:r>
        <w:rPr>
          <w:rFonts w:ascii="Arial" w:hAnsi="Arial" w:cs="Times New Roman"/>
          <w:sz w:val="24"/>
          <w:szCs w:val="24"/>
        </w:rPr>
        <w:t xml:space="preserve">/erosivo. </w:t>
      </w:r>
      <w:r w:rsidR="00850A6C">
        <w:rPr>
          <w:rFonts w:ascii="Arial" w:hAnsi="Arial" w:cs="Times New Roman"/>
          <w:sz w:val="24"/>
          <w:szCs w:val="24"/>
        </w:rPr>
        <w:t xml:space="preserve">REGEZI ET AL </w:t>
      </w:r>
      <w:r>
        <w:rPr>
          <w:rFonts w:ascii="Arial" w:hAnsi="Arial" w:cs="Times New Roman"/>
          <w:sz w:val="24"/>
          <w:szCs w:val="24"/>
        </w:rPr>
        <w:t xml:space="preserve">(1999) afirma que o </w:t>
      </w:r>
      <w:proofErr w:type="spellStart"/>
      <w:r w:rsidR="00F31416">
        <w:rPr>
          <w:rFonts w:ascii="Arial" w:hAnsi="Arial" w:cs="Times New Roman"/>
          <w:sz w:val="24"/>
          <w:szCs w:val="24"/>
        </w:rPr>
        <w:t>liquen</w:t>
      </w:r>
      <w:proofErr w:type="spellEnd"/>
      <w:r>
        <w:rPr>
          <w:rFonts w:ascii="Arial" w:hAnsi="Arial" w:cs="Times New Roman"/>
          <w:sz w:val="24"/>
          <w:szCs w:val="24"/>
        </w:rPr>
        <w:t xml:space="preserve"> plano erosivo e </w:t>
      </w:r>
      <w:proofErr w:type="spellStart"/>
      <w:r>
        <w:rPr>
          <w:rFonts w:ascii="Arial" w:hAnsi="Arial" w:cs="Times New Roman"/>
          <w:sz w:val="24"/>
          <w:szCs w:val="24"/>
        </w:rPr>
        <w:t>atrófico</w:t>
      </w:r>
      <w:proofErr w:type="spellEnd"/>
      <w:proofErr w:type="gramStart"/>
      <w:r>
        <w:rPr>
          <w:rFonts w:ascii="Arial" w:hAnsi="Arial" w:cs="Times New Roman"/>
          <w:sz w:val="24"/>
          <w:szCs w:val="24"/>
        </w:rPr>
        <w:t xml:space="preserve">  </w:t>
      </w:r>
      <w:proofErr w:type="gramEnd"/>
      <w:r>
        <w:rPr>
          <w:rFonts w:ascii="Arial" w:hAnsi="Arial" w:cs="Times New Roman"/>
          <w:sz w:val="24"/>
          <w:szCs w:val="24"/>
        </w:rPr>
        <w:t xml:space="preserve">podem, histologicamente, apresentar graus de atrofia celular, fato também observado por </w:t>
      </w:r>
      <w:r w:rsidR="00850A6C">
        <w:rPr>
          <w:rFonts w:ascii="Arial" w:hAnsi="Arial" w:cs="Times New Roman"/>
          <w:sz w:val="24"/>
          <w:szCs w:val="24"/>
        </w:rPr>
        <w:t>JOLLY</w:t>
      </w:r>
      <w:r>
        <w:rPr>
          <w:rFonts w:ascii="Arial" w:hAnsi="Arial" w:cs="Times New Roman"/>
          <w:sz w:val="24"/>
          <w:szCs w:val="24"/>
        </w:rPr>
        <w:t xml:space="preserve"> (1976). </w:t>
      </w:r>
      <w:r w:rsidR="00850A6C">
        <w:rPr>
          <w:rFonts w:ascii="Arial" w:eastAsia="AdvTimes-i" w:hAnsi="Arial" w:cs="Times New Roman"/>
          <w:sz w:val="24"/>
          <w:szCs w:val="24"/>
        </w:rPr>
        <w:t>HIETANEN ET AL</w:t>
      </w:r>
      <w:r>
        <w:rPr>
          <w:rFonts w:ascii="Arial" w:eastAsia="AdvTimes-i" w:hAnsi="Arial" w:cs="Times New Roman"/>
          <w:sz w:val="24"/>
          <w:szCs w:val="24"/>
        </w:rPr>
        <w:t xml:space="preserve"> (1999) afirma que nos tipos </w:t>
      </w:r>
      <w:proofErr w:type="spellStart"/>
      <w:r>
        <w:rPr>
          <w:rFonts w:ascii="Arial" w:eastAsia="AdvTimes-i" w:hAnsi="Arial" w:cs="Times New Roman"/>
          <w:sz w:val="24"/>
          <w:szCs w:val="24"/>
        </w:rPr>
        <w:t>atrófico</w:t>
      </w:r>
      <w:proofErr w:type="spellEnd"/>
      <w:r>
        <w:rPr>
          <w:rFonts w:ascii="Arial" w:eastAsia="AdvTimes-i" w:hAnsi="Arial" w:cs="Times New Roman"/>
          <w:sz w:val="24"/>
          <w:szCs w:val="24"/>
        </w:rPr>
        <w:t xml:space="preserve"> e erosivo do </w:t>
      </w:r>
      <w:proofErr w:type="spellStart"/>
      <w:r w:rsidR="00F31416">
        <w:rPr>
          <w:rFonts w:ascii="Arial" w:eastAsia="AdvTimes-i" w:hAnsi="Arial" w:cs="Times New Roman"/>
          <w:sz w:val="24"/>
          <w:szCs w:val="24"/>
        </w:rPr>
        <w:t>liquen</w:t>
      </w:r>
      <w:proofErr w:type="spellEnd"/>
      <w:r>
        <w:rPr>
          <w:rFonts w:ascii="Arial" w:eastAsia="AdvTimes-i" w:hAnsi="Arial" w:cs="Times New Roman"/>
          <w:sz w:val="24"/>
          <w:szCs w:val="24"/>
        </w:rPr>
        <w:t xml:space="preserve"> plano, o epitélio fica mais susceptível à ação de agentes carcinogênicos, como os compostos do tabaco. Embora a casuística de pacientes fumantes constatadas nos estudos </w:t>
      </w:r>
      <w:r>
        <w:rPr>
          <w:rFonts w:ascii="Arial" w:eastAsia="AdvTimes-i" w:hAnsi="Arial" w:cs="Times New Roman"/>
          <w:sz w:val="24"/>
          <w:szCs w:val="24"/>
        </w:rPr>
        <w:lastRenderedPageBreak/>
        <w:t xml:space="preserve">analisados seja baixa (mencionada por apenas </w:t>
      </w:r>
      <w:proofErr w:type="gramStart"/>
      <w:r>
        <w:rPr>
          <w:rFonts w:ascii="Arial" w:eastAsia="AdvTimes-i" w:hAnsi="Arial" w:cs="Times New Roman"/>
          <w:sz w:val="24"/>
          <w:szCs w:val="24"/>
        </w:rPr>
        <w:t>1</w:t>
      </w:r>
      <w:proofErr w:type="gramEnd"/>
      <w:r>
        <w:rPr>
          <w:rFonts w:ascii="Arial" w:eastAsia="AdvTimes-i" w:hAnsi="Arial" w:cs="Times New Roman"/>
          <w:sz w:val="24"/>
          <w:szCs w:val="24"/>
        </w:rPr>
        <w:t xml:space="preserve"> artigo) podemos afirmar os fatos observados por </w:t>
      </w:r>
      <w:r w:rsidR="00850A6C">
        <w:rPr>
          <w:rFonts w:ascii="Arial" w:hAnsi="Arial" w:cs="Times New Roman"/>
          <w:sz w:val="24"/>
          <w:szCs w:val="24"/>
        </w:rPr>
        <w:t>JOLLY</w:t>
      </w:r>
      <w:r>
        <w:rPr>
          <w:rFonts w:ascii="Arial" w:hAnsi="Arial" w:cs="Times New Roman"/>
          <w:sz w:val="24"/>
          <w:szCs w:val="24"/>
        </w:rPr>
        <w:t xml:space="preserve"> (1976) e </w:t>
      </w:r>
      <w:r w:rsidR="00850A6C">
        <w:rPr>
          <w:rFonts w:ascii="Arial" w:eastAsia="AdvTimes-i" w:hAnsi="Arial" w:cs="Times New Roman"/>
          <w:sz w:val="24"/>
          <w:szCs w:val="24"/>
        </w:rPr>
        <w:t>HIETANEN ET AL</w:t>
      </w:r>
      <w:r>
        <w:rPr>
          <w:rFonts w:ascii="Arial" w:eastAsia="AdvTimes-i" w:hAnsi="Arial" w:cs="Times New Roman"/>
          <w:sz w:val="24"/>
          <w:szCs w:val="24"/>
        </w:rPr>
        <w:t xml:space="preserve"> (1999).</w:t>
      </w:r>
    </w:p>
    <w:p w:rsidR="00941A22" w:rsidRDefault="00941A22">
      <w:pPr>
        <w:suppressAutoHyphens w:val="0"/>
        <w:autoSpaceDE w:val="0"/>
        <w:spacing w:after="0" w:line="360" w:lineRule="auto"/>
        <w:ind w:firstLine="709"/>
        <w:jc w:val="both"/>
        <w:rPr>
          <w:rFonts w:ascii="Arial" w:eastAsia="AdvTimes-i" w:hAnsi="Arial" w:cs="Times New Roman"/>
          <w:sz w:val="24"/>
          <w:szCs w:val="24"/>
        </w:rPr>
      </w:pPr>
      <w:r>
        <w:rPr>
          <w:rFonts w:ascii="Arial" w:eastAsia="AdvTimes-i" w:hAnsi="Arial" w:cs="Times New Roman"/>
          <w:sz w:val="24"/>
          <w:szCs w:val="24"/>
        </w:rPr>
        <w:tab/>
        <w:t xml:space="preserve">Os resultados dos estudos analisados também mostram uma maior localização de transformação maligna do </w:t>
      </w:r>
      <w:proofErr w:type="spellStart"/>
      <w:r w:rsidR="00F31416">
        <w:rPr>
          <w:rFonts w:ascii="Arial" w:eastAsia="AdvTimes-i" w:hAnsi="Arial" w:cs="Times New Roman"/>
          <w:sz w:val="24"/>
          <w:szCs w:val="24"/>
        </w:rPr>
        <w:t>liquen</w:t>
      </w:r>
      <w:proofErr w:type="spellEnd"/>
      <w:r>
        <w:rPr>
          <w:rFonts w:ascii="Arial" w:eastAsia="AdvTimes-i" w:hAnsi="Arial" w:cs="Times New Roman"/>
          <w:sz w:val="24"/>
          <w:szCs w:val="24"/>
        </w:rPr>
        <w:t xml:space="preserve"> plano </w:t>
      </w:r>
      <w:proofErr w:type="gramStart"/>
      <w:r>
        <w:rPr>
          <w:rFonts w:ascii="Arial" w:eastAsia="AdvTimes-i" w:hAnsi="Arial" w:cs="Times New Roman"/>
          <w:sz w:val="24"/>
          <w:szCs w:val="24"/>
        </w:rPr>
        <w:t>oral</w:t>
      </w:r>
      <w:proofErr w:type="gramEnd"/>
      <w:r>
        <w:rPr>
          <w:rFonts w:ascii="Arial" w:eastAsia="AdvTimes-i" w:hAnsi="Arial" w:cs="Times New Roman"/>
          <w:sz w:val="24"/>
          <w:szCs w:val="24"/>
        </w:rPr>
        <w:t xml:space="preserve"> em mucosa </w:t>
      </w:r>
      <w:proofErr w:type="spellStart"/>
      <w:r>
        <w:rPr>
          <w:rFonts w:ascii="Arial" w:eastAsia="AdvTimes-i" w:hAnsi="Arial" w:cs="Times New Roman"/>
          <w:sz w:val="24"/>
          <w:szCs w:val="24"/>
        </w:rPr>
        <w:t>jugal</w:t>
      </w:r>
      <w:proofErr w:type="spellEnd"/>
      <w:r>
        <w:rPr>
          <w:rFonts w:ascii="Arial" w:eastAsia="AdvTimes-i" w:hAnsi="Arial" w:cs="Times New Roman"/>
          <w:sz w:val="24"/>
          <w:szCs w:val="24"/>
        </w:rPr>
        <w:t xml:space="preserve">. Um fato, porém, que dificulta tal análise, é que não </w:t>
      </w:r>
      <w:proofErr w:type="gramStart"/>
      <w:r>
        <w:rPr>
          <w:rFonts w:ascii="Arial" w:eastAsia="AdvTimes-i" w:hAnsi="Arial" w:cs="Times New Roman"/>
          <w:sz w:val="24"/>
          <w:szCs w:val="24"/>
        </w:rPr>
        <w:t>foram</w:t>
      </w:r>
      <w:proofErr w:type="gramEnd"/>
      <w:r>
        <w:rPr>
          <w:rFonts w:ascii="Arial" w:eastAsia="AdvTimes-i" w:hAnsi="Arial" w:cs="Times New Roman"/>
          <w:sz w:val="24"/>
          <w:szCs w:val="24"/>
        </w:rPr>
        <w:t xml:space="preserve"> citados nos estudos a localização mais prevalente de </w:t>
      </w:r>
      <w:proofErr w:type="spellStart"/>
      <w:r w:rsidR="00F31416">
        <w:rPr>
          <w:rFonts w:ascii="Arial" w:eastAsia="AdvTimes-i" w:hAnsi="Arial" w:cs="Times New Roman"/>
          <w:sz w:val="24"/>
          <w:szCs w:val="24"/>
        </w:rPr>
        <w:t>liquen</w:t>
      </w:r>
      <w:proofErr w:type="spellEnd"/>
      <w:r>
        <w:rPr>
          <w:rFonts w:ascii="Arial" w:eastAsia="AdvTimes-i" w:hAnsi="Arial" w:cs="Times New Roman"/>
          <w:sz w:val="24"/>
          <w:szCs w:val="24"/>
        </w:rPr>
        <w:t xml:space="preserve"> plano que não sofreu transformação maligna, porém, o fato de tal transformação ocorrer em maior parte na mucosa </w:t>
      </w:r>
      <w:proofErr w:type="spellStart"/>
      <w:r>
        <w:rPr>
          <w:rFonts w:ascii="Arial" w:eastAsia="AdvTimes-i" w:hAnsi="Arial" w:cs="Times New Roman"/>
          <w:sz w:val="24"/>
          <w:szCs w:val="24"/>
        </w:rPr>
        <w:t>jugal</w:t>
      </w:r>
      <w:proofErr w:type="spellEnd"/>
      <w:r>
        <w:rPr>
          <w:rFonts w:ascii="Arial" w:eastAsia="AdvTimes-i" w:hAnsi="Arial" w:cs="Times New Roman"/>
          <w:sz w:val="24"/>
          <w:szCs w:val="24"/>
        </w:rPr>
        <w:t xml:space="preserve"> permite-nos constatar que há uma possibilidade para a transformação maligna do </w:t>
      </w:r>
      <w:proofErr w:type="spellStart"/>
      <w:r w:rsidR="00F31416">
        <w:rPr>
          <w:rFonts w:ascii="Arial" w:eastAsia="AdvTimes-i" w:hAnsi="Arial" w:cs="Times New Roman"/>
          <w:sz w:val="24"/>
          <w:szCs w:val="24"/>
        </w:rPr>
        <w:t>liquen</w:t>
      </w:r>
      <w:proofErr w:type="spellEnd"/>
      <w:r>
        <w:rPr>
          <w:rFonts w:ascii="Arial" w:eastAsia="AdvTimes-i" w:hAnsi="Arial" w:cs="Times New Roman"/>
          <w:sz w:val="24"/>
          <w:szCs w:val="24"/>
        </w:rPr>
        <w:t xml:space="preserve"> plano, uma vez que </w:t>
      </w:r>
      <w:r w:rsidR="00850A6C">
        <w:rPr>
          <w:rFonts w:ascii="Arial" w:eastAsia="Times New Roman" w:hAnsi="Arial" w:cs="Times New Roman"/>
          <w:sz w:val="24"/>
          <w:szCs w:val="24"/>
        </w:rPr>
        <w:t xml:space="preserve">SYLVIE BRENER ET  AL </w:t>
      </w:r>
      <w:r>
        <w:rPr>
          <w:rFonts w:ascii="Arial" w:eastAsia="Times New Roman" w:hAnsi="Arial" w:cs="Times New Roman"/>
          <w:sz w:val="24"/>
          <w:szCs w:val="24"/>
        </w:rPr>
        <w:t>2007 afirma que os locais mais prevalentes de carcinoma de células escamosas são língua (32,7%), seguido pelo assoalho bucal (23,3%)</w:t>
      </w:r>
      <w:r>
        <w:rPr>
          <w:rFonts w:ascii="Arial" w:eastAsia="AdvTimes-i" w:hAnsi="Arial" w:cs="Times New Roman"/>
          <w:sz w:val="24"/>
          <w:szCs w:val="24"/>
        </w:rPr>
        <w:t>.</w:t>
      </w:r>
    </w:p>
    <w:p w:rsidR="00941A22" w:rsidRPr="00056DB6" w:rsidRDefault="00941A22">
      <w:pPr>
        <w:suppressAutoHyphens w:val="0"/>
        <w:autoSpaceDE w:val="0"/>
        <w:spacing w:after="0" w:line="360" w:lineRule="auto"/>
        <w:ind w:firstLine="709"/>
        <w:jc w:val="both"/>
        <w:rPr>
          <w:rFonts w:ascii="Arial" w:eastAsia="AdvTTc9c3bd71" w:hAnsi="Arial" w:cs="Arial"/>
          <w:sz w:val="24"/>
          <w:szCs w:val="24"/>
        </w:rPr>
      </w:pPr>
      <w:r>
        <w:rPr>
          <w:rFonts w:ascii="Arial" w:eastAsia="AdvTimes-i" w:hAnsi="Arial" w:cs="Times New Roman"/>
          <w:sz w:val="24"/>
          <w:szCs w:val="24"/>
        </w:rPr>
        <w:tab/>
        <w:t xml:space="preserve">Levando-se em conta a analise das </w:t>
      </w:r>
      <w:proofErr w:type="gramStart"/>
      <w:r>
        <w:rPr>
          <w:rFonts w:ascii="Arial" w:eastAsia="AdvTimes-i" w:hAnsi="Arial" w:cs="Times New Roman"/>
          <w:sz w:val="24"/>
          <w:szCs w:val="24"/>
        </w:rPr>
        <w:t>variáveis sexo</w:t>
      </w:r>
      <w:proofErr w:type="gramEnd"/>
      <w:r>
        <w:rPr>
          <w:rFonts w:ascii="Arial" w:eastAsia="AdvTimes-i" w:hAnsi="Arial" w:cs="Times New Roman"/>
          <w:sz w:val="24"/>
          <w:szCs w:val="24"/>
        </w:rPr>
        <w:t xml:space="preserve">, idade e tempo de acompanhamento, podemos observar que a maioria dos pacientes estudados foram do sexo feminino, fazendo com que esta variável seja mais prevalente na transformação maligna do </w:t>
      </w:r>
      <w:proofErr w:type="spellStart"/>
      <w:r w:rsidR="00F31416">
        <w:rPr>
          <w:rFonts w:ascii="Arial" w:eastAsia="AdvTimes-i" w:hAnsi="Arial" w:cs="Times New Roman"/>
          <w:sz w:val="24"/>
          <w:szCs w:val="24"/>
        </w:rPr>
        <w:t>liquen</w:t>
      </w:r>
      <w:proofErr w:type="spellEnd"/>
      <w:r>
        <w:rPr>
          <w:rFonts w:ascii="Arial" w:eastAsia="AdvTimes-i" w:hAnsi="Arial" w:cs="Times New Roman"/>
          <w:sz w:val="24"/>
          <w:szCs w:val="24"/>
        </w:rPr>
        <w:t xml:space="preserve"> plano oral, porém, os pacientes do sexo masculino apresentaram maior percentagem de transformação, quando considerados percentuais relativos a cada variável. Embora tal fato ocorra, não foi possível, através dos estudos analisados, relacionar a transformação de </w:t>
      </w:r>
      <w:proofErr w:type="spellStart"/>
      <w:r w:rsidR="00F31416">
        <w:rPr>
          <w:rFonts w:ascii="Arial" w:eastAsia="AdvTimes-i" w:hAnsi="Arial" w:cs="Times New Roman"/>
          <w:sz w:val="24"/>
          <w:szCs w:val="24"/>
        </w:rPr>
        <w:t>liquen</w:t>
      </w:r>
      <w:proofErr w:type="spellEnd"/>
      <w:r>
        <w:rPr>
          <w:rFonts w:ascii="Arial" w:eastAsia="AdvTimes-i" w:hAnsi="Arial" w:cs="Times New Roman"/>
          <w:sz w:val="24"/>
          <w:szCs w:val="24"/>
        </w:rPr>
        <w:t xml:space="preserve"> plano oral ao sexo dos pacientes. A média de idade relacionada a três estudos (em um deles não foi mencionada essa variável) foi de 70,9 anos, idade também observada na prevalência de carcinoma em pacientes não portadores de </w:t>
      </w:r>
      <w:proofErr w:type="spellStart"/>
      <w:r w:rsidR="00F31416">
        <w:rPr>
          <w:rFonts w:ascii="Arial" w:eastAsia="AdvTimes-i" w:hAnsi="Arial" w:cs="Times New Roman"/>
          <w:sz w:val="24"/>
          <w:szCs w:val="24"/>
        </w:rPr>
        <w:t>liquen</w:t>
      </w:r>
      <w:proofErr w:type="spellEnd"/>
      <w:r>
        <w:rPr>
          <w:rFonts w:ascii="Arial" w:eastAsia="AdvTimes-i" w:hAnsi="Arial" w:cs="Times New Roman"/>
          <w:sz w:val="24"/>
          <w:szCs w:val="24"/>
        </w:rPr>
        <w:t xml:space="preserve"> plano oral (</w:t>
      </w:r>
      <w:r w:rsidR="00850A6C">
        <w:rPr>
          <w:rFonts w:ascii="Arial" w:eastAsia="AdvTimes-i" w:hAnsi="Arial" w:cs="Times New Roman"/>
          <w:sz w:val="24"/>
          <w:szCs w:val="24"/>
        </w:rPr>
        <w:t>GOLTZ</w:t>
      </w:r>
      <w:r>
        <w:rPr>
          <w:rFonts w:ascii="Arial" w:eastAsia="AdvTimes-i" w:hAnsi="Arial" w:cs="Times New Roman"/>
          <w:sz w:val="24"/>
          <w:szCs w:val="24"/>
        </w:rPr>
        <w:t xml:space="preserve"> 2000), o que não nos permitiu relacionar.</w:t>
      </w:r>
      <w:r>
        <w:rPr>
          <w:rFonts w:ascii="Arial" w:eastAsia="AdvTimes-i" w:hAnsi="Arial" w:cs="Arial"/>
          <w:sz w:val="24"/>
          <w:szCs w:val="24"/>
        </w:rPr>
        <w:t xml:space="preserve"> Quanto ao tempo de acompanhamento, observamos um </w:t>
      </w:r>
      <w:r w:rsidRPr="00056DB6">
        <w:rPr>
          <w:rFonts w:ascii="Arial" w:eastAsia="AdvTimes-i" w:hAnsi="Arial" w:cs="Arial"/>
          <w:sz w:val="24"/>
          <w:szCs w:val="24"/>
        </w:rPr>
        <w:t xml:space="preserve">grande intervalo, com exceção do estudo de </w:t>
      </w:r>
      <w:r w:rsidRPr="00056DB6">
        <w:rPr>
          <w:rFonts w:ascii="Arial" w:eastAsia="AdvTTc9c3bd71" w:hAnsi="Arial" w:cs="Arial"/>
          <w:sz w:val="24"/>
          <w:szCs w:val="24"/>
        </w:rPr>
        <w:t xml:space="preserve">S. </w:t>
      </w:r>
      <w:r w:rsidR="00850A6C" w:rsidRPr="00056DB6">
        <w:rPr>
          <w:rFonts w:ascii="Arial" w:eastAsia="AdvTTc9c3bd71" w:hAnsi="Arial" w:cs="Arial"/>
          <w:sz w:val="24"/>
          <w:szCs w:val="24"/>
        </w:rPr>
        <w:t xml:space="preserve">GANDOLFO ET AL </w:t>
      </w:r>
      <w:r w:rsidRPr="00056DB6">
        <w:rPr>
          <w:rFonts w:ascii="Arial" w:eastAsia="AdvTTc9c3bd71" w:hAnsi="Arial" w:cs="Arial"/>
          <w:sz w:val="24"/>
          <w:szCs w:val="24"/>
        </w:rPr>
        <w:t xml:space="preserve">(2003), porém este autor incluiu na sua amostra </w:t>
      </w:r>
      <w:proofErr w:type="gramStart"/>
      <w:r w:rsidRPr="00056DB6">
        <w:rPr>
          <w:rFonts w:ascii="Arial" w:eastAsia="AdvTTc9c3bd71" w:hAnsi="Arial" w:cs="Arial"/>
          <w:sz w:val="24"/>
          <w:szCs w:val="24"/>
        </w:rPr>
        <w:t>pacientes etilistas</w:t>
      </w:r>
      <w:proofErr w:type="gramEnd"/>
      <w:r w:rsidRPr="00056DB6">
        <w:rPr>
          <w:rFonts w:ascii="Arial" w:eastAsia="AdvTTc9c3bd71" w:hAnsi="Arial" w:cs="Arial"/>
          <w:sz w:val="24"/>
          <w:szCs w:val="24"/>
        </w:rPr>
        <w:t xml:space="preserve"> e/ou tabagistas, o que pode levar-nos à hipótese de que quando existe um fator carcinogênico concomitante ao </w:t>
      </w:r>
      <w:proofErr w:type="spellStart"/>
      <w:r w:rsidR="00F31416">
        <w:rPr>
          <w:rFonts w:ascii="Arial" w:eastAsia="AdvTTc9c3bd71" w:hAnsi="Arial" w:cs="Arial"/>
          <w:sz w:val="24"/>
          <w:szCs w:val="24"/>
        </w:rPr>
        <w:t>liquen</w:t>
      </w:r>
      <w:proofErr w:type="spellEnd"/>
      <w:r w:rsidRPr="00056DB6">
        <w:rPr>
          <w:rFonts w:ascii="Arial" w:eastAsia="AdvTTc9c3bd71" w:hAnsi="Arial" w:cs="Arial"/>
          <w:sz w:val="24"/>
          <w:szCs w:val="24"/>
        </w:rPr>
        <w:t xml:space="preserve"> plano, o tempo de aparecimento de alterações malignas pode ser diminuído, mas isso não pode ser confirmado com apenas este estudo.</w:t>
      </w:r>
    </w:p>
    <w:p w:rsidR="00941A22" w:rsidRPr="00056DB6" w:rsidRDefault="00941A22">
      <w:pPr>
        <w:suppressAutoHyphens w:val="0"/>
        <w:autoSpaceDE w:val="0"/>
        <w:spacing w:after="0" w:line="360" w:lineRule="auto"/>
        <w:ind w:firstLine="709"/>
        <w:jc w:val="both"/>
        <w:rPr>
          <w:rFonts w:ascii="Arial" w:eastAsia="AdvTTc9c3bd71" w:hAnsi="Arial" w:cs="Arial"/>
          <w:sz w:val="24"/>
          <w:szCs w:val="24"/>
        </w:rPr>
      </w:pPr>
    </w:p>
    <w:p w:rsidR="005264EC" w:rsidRDefault="005264EC">
      <w:pPr>
        <w:suppressAutoHyphens w:val="0"/>
        <w:autoSpaceDE w:val="0"/>
        <w:spacing w:after="0" w:line="360" w:lineRule="auto"/>
        <w:rPr>
          <w:rFonts w:ascii="Arial" w:eastAsia="AdvTTc9c3bd71" w:hAnsi="Arial" w:cs="Arial"/>
          <w:b/>
          <w:sz w:val="24"/>
          <w:szCs w:val="24"/>
        </w:rPr>
      </w:pPr>
    </w:p>
    <w:p w:rsidR="005264EC" w:rsidRDefault="005264EC">
      <w:pPr>
        <w:suppressAutoHyphens w:val="0"/>
        <w:spacing w:after="0" w:line="240" w:lineRule="auto"/>
        <w:rPr>
          <w:rFonts w:ascii="Arial" w:eastAsia="AdvTTc9c3bd71" w:hAnsi="Arial" w:cs="Arial"/>
          <w:b/>
          <w:sz w:val="24"/>
          <w:szCs w:val="24"/>
        </w:rPr>
      </w:pPr>
      <w:r>
        <w:rPr>
          <w:rFonts w:ascii="Arial" w:eastAsia="AdvTTc9c3bd71" w:hAnsi="Arial" w:cs="Arial"/>
          <w:b/>
          <w:sz w:val="24"/>
          <w:szCs w:val="24"/>
        </w:rPr>
        <w:br w:type="page"/>
      </w:r>
    </w:p>
    <w:p w:rsidR="00941A22" w:rsidRPr="00056DB6" w:rsidRDefault="00941A22">
      <w:pPr>
        <w:suppressAutoHyphens w:val="0"/>
        <w:autoSpaceDE w:val="0"/>
        <w:spacing w:after="0" w:line="360" w:lineRule="auto"/>
        <w:rPr>
          <w:rFonts w:ascii="Arial" w:eastAsia="AdvTTc9c3bd71" w:hAnsi="Arial" w:cs="Arial"/>
          <w:b/>
          <w:sz w:val="24"/>
          <w:szCs w:val="24"/>
        </w:rPr>
      </w:pPr>
      <w:r w:rsidRPr="00056DB6">
        <w:rPr>
          <w:rFonts w:ascii="Arial" w:eastAsia="AdvTTc9c3bd71" w:hAnsi="Arial" w:cs="Arial"/>
          <w:b/>
          <w:sz w:val="24"/>
          <w:szCs w:val="24"/>
        </w:rPr>
        <w:lastRenderedPageBreak/>
        <w:t>CONCLUSÕES</w:t>
      </w:r>
    </w:p>
    <w:p w:rsidR="00941A22" w:rsidRPr="00056DB6" w:rsidRDefault="00941A22">
      <w:pPr>
        <w:suppressAutoHyphens w:val="0"/>
        <w:autoSpaceDE w:val="0"/>
        <w:spacing w:after="0" w:line="360" w:lineRule="auto"/>
        <w:ind w:firstLine="709"/>
        <w:jc w:val="both"/>
        <w:rPr>
          <w:rFonts w:ascii="Arial" w:hAnsi="Arial" w:cs="Arial"/>
          <w:sz w:val="24"/>
          <w:szCs w:val="24"/>
        </w:rPr>
      </w:pPr>
    </w:p>
    <w:p w:rsidR="00941A22" w:rsidRPr="00056DB6" w:rsidRDefault="00941A22">
      <w:pPr>
        <w:suppressAutoHyphens w:val="0"/>
        <w:autoSpaceDE w:val="0"/>
        <w:spacing w:after="0" w:line="360" w:lineRule="auto"/>
        <w:ind w:firstLine="709"/>
        <w:jc w:val="both"/>
        <w:rPr>
          <w:rFonts w:ascii="Arial" w:eastAsia="AdvTTc9c3bd71" w:hAnsi="Arial" w:cs="Arial"/>
          <w:sz w:val="24"/>
          <w:szCs w:val="24"/>
        </w:rPr>
      </w:pPr>
      <w:r w:rsidRPr="00056DB6">
        <w:rPr>
          <w:rFonts w:ascii="Arial" w:eastAsia="AdvTTc9c3bd71" w:hAnsi="Arial" w:cs="Arial"/>
          <w:sz w:val="24"/>
          <w:szCs w:val="24"/>
        </w:rPr>
        <w:t xml:space="preserve">Através </w:t>
      </w:r>
      <w:proofErr w:type="gramStart"/>
      <w:r w:rsidRPr="00056DB6">
        <w:rPr>
          <w:rFonts w:ascii="Arial" w:eastAsia="AdvTTc9c3bd71" w:hAnsi="Arial" w:cs="Arial"/>
          <w:sz w:val="24"/>
          <w:szCs w:val="24"/>
        </w:rPr>
        <w:t xml:space="preserve">dos </w:t>
      </w:r>
      <w:proofErr w:type="spellStart"/>
      <w:r w:rsidRPr="00056DB6">
        <w:rPr>
          <w:rFonts w:ascii="Arial" w:eastAsia="AdvTTc9c3bd71" w:hAnsi="Arial" w:cs="Arial"/>
          <w:sz w:val="24"/>
          <w:szCs w:val="24"/>
        </w:rPr>
        <w:t>dos</w:t>
      </w:r>
      <w:proofErr w:type="spellEnd"/>
      <w:proofErr w:type="gramEnd"/>
      <w:r w:rsidRPr="00056DB6">
        <w:rPr>
          <w:rFonts w:ascii="Arial" w:eastAsia="AdvTTc9c3bd71" w:hAnsi="Arial" w:cs="Arial"/>
          <w:sz w:val="24"/>
          <w:szCs w:val="24"/>
        </w:rPr>
        <w:t xml:space="preserve"> estudos analisados na literatura, e dos resultados observados, podemos chegar à conclusão de que existem fatores moleculares que estão ligados à transformação maligna do </w:t>
      </w:r>
      <w:proofErr w:type="spellStart"/>
      <w:r w:rsidR="00F31416">
        <w:rPr>
          <w:rFonts w:ascii="Arial" w:eastAsia="AdvTTc9c3bd71" w:hAnsi="Arial" w:cs="Arial"/>
          <w:sz w:val="24"/>
          <w:szCs w:val="24"/>
        </w:rPr>
        <w:t>liquen</w:t>
      </w:r>
      <w:proofErr w:type="spellEnd"/>
      <w:r w:rsidRPr="00056DB6">
        <w:rPr>
          <w:rFonts w:ascii="Arial" w:eastAsia="AdvTTc9c3bd71" w:hAnsi="Arial" w:cs="Arial"/>
          <w:sz w:val="24"/>
          <w:szCs w:val="24"/>
        </w:rPr>
        <w:t xml:space="preserve"> plano, porém, tal assunto ainda carece de mais pesquisas. Concluímos que são poucos os estudos também feitos com pesquisa em pacientes, embora os estudos observados tenham um grande número de indivíduos. Apesar da carência de estudos que comprovem à transformação maligna do </w:t>
      </w:r>
      <w:proofErr w:type="spellStart"/>
      <w:r w:rsidR="00F31416">
        <w:rPr>
          <w:rFonts w:ascii="Arial" w:eastAsia="AdvTTc9c3bd71" w:hAnsi="Arial" w:cs="Arial"/>
          <w:sz w:val="24"/>
          <w:szCs w:val="24"/>
        </w:rPr>
        <w:t>liquen</w:t>
      </w:r>
      <w:proofErr w:type="spellEnd"/>
      <w:r w:rsidRPr="00056DB6">
        <w:rPr>
          <w:rFonts w:ascii="Arial" w:eastAsia="AdvTTc9c3bd71" w:hAnsi="Arial" w:cs="Arial"/>
          <w:sz w:val="24"/>
          <w:szCs w:val="24"/>
        </w:rPr>
        <w:t xml:space="preserve"> plano, tal condição exige</w:t>
      </w:r>
      <w:r w:rsidR="00455C86" w:rsidRPr="00056DB6">
        <w:rPr>
          <w:rFonts w:ascii="Arial" w:eastAsia="AdvTTc9c3bd71" w:hAnsi="Arial" w:cs="Arial"/>
          <w:sz w:val="24"/>
          <w:szCs w:val="24"/>
        </w:rPr>
        <w:t xml:space="preserve"> que os pacientes devam ser observados.</w:t>
      </w:r>
    </w:p>
    <w:p w:rsidR="00455C86" w:rsidRPr="00056DB6" w:rsidRDefault="00511A9B" w:rsidP="00511A9B">
      <w:pPr>
        <w:tabs>
          <w:tab w:val="left" w:pos="1635"/>
        </w:tabs>
        <w:suppressAutoHyphens w:val="0"/>
        <w:autoSpaceDE w:val="0"/>
        <w:spacing w:after="0" w:line="360" w:lineRule="auto"/>
        <w:ind w:firstLine="709"/>
        <w:jc w:val="both"/>
        <w:rPr>
          <w:rFonts w:ascii="Arial" w:eastAsia="AdvTTc9c3bd71" w:hAnsi="Arial" w:cs="Arial"/>
          <w:sz w:val="24"/>
          <w:szCs w:val="24"/>
        </w:rPr>
      </w:pPr>
      <w:r>
        <w:rPr>
          <w:rFonts w:ascii="Arial" w:eastAsia="AdvTTc9c3bd71" w:hAnsi="Arial" w:cs="Arial"/>
          <w:sz w:val="24"/>
          <w:szCs w:val="24"/>
        </w:rPr>
        <w:tab/>
      </w: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095B5F" w:rsidRDefault="00095B5F" w:rsidP="00455C86">
      <w:pPr>
        <w:suppressAutoHyphens w:val="0"/>
        <w:autoSpaceDE w:val="0"/>
        <w:spacing w:after="0" w:line="360" w:lineRule="auto"/>
        <w:jc w:val="both"/>
        <w:rPr>
          <w:rFonts w:ascii="Arial" w:eastAsia="AdvTTc9c3bd71" w:hAnsi="Arial" w:cs="Arial"/>
          <w:b/>
          <w:sz w:val="24"/>
          <w:szCs w:val="24"/>
        </w:rPr>
      </w:pPr>
    </w:p>
    <w:p w:rsidR="005264EC" w:rsidRDefault="005264EC">
      <w:pPr>
        <w:suppressAutoHyphens w:val="0"/>
        <w:spacing w:after="0" w:line="240" w:lineRule="auto"/>
        <w:rPr>
          <w:rFonts w:ascii="Arial" w:eastAsia="AdvTTc9c3bd71" w:hAnsi="Arial" w:cs="Arial"/>
          <w:b/>
          <w:sz w:val="24"/>
          <w:szCs w:val="24"/>
        </w:rPr>
      </w:pPr>
      <w:r>
        <w:rPr>
          <w:rFonts w:ascii="Arial" w:eastAsia="AdvTTc9c3bd71" w:hAnsi="Arial" w:cs="Arial"/>
          <w:b/>
          <w:sz w:val="24"/>
          <w:szCs w:val="24"/>
        </w:rPr>
        <w:br w:type="page"/>
      </w:r>
    </w:p>
    <w:p w:rsidR="00455C86" w:rsidRPr="00056DB6" w:rsidRDefault="00455C86" w:rsidP="00455C86">
      <w:pPr>
        <w:suppressAutoHyphens w:val="0"/>
        <w:autoSpaceDE w:val="0"/>
        <w:spacing w:after="0" w:line="360" w:lineRule="auto"/>
        <w:jc w:val="both"/>
        <w:rPr>
          <w:rFonts w:ascii="Arial" w:eastAsia="AdvTTc9c3bd71" w:hAnsi="Arial" w:cs="Arial"/>
          <w:b/>
          <w:sz w:val="24"/>
          <w:szCs w:val="24"/>
        </w:rPr>
      </w:pPr>
      <w:r w:rsidRPr="00056DB6">
        <w:rPr>
          <w:rFonts w:ascii="Arial" w:eastAsia="AdvTTc9c3bd71" w:hAnsi="Arial" w:cs="Arial"/>
          <w:b/>
          <w:sz w:val="24"/>
          <w:szCs w:val="24"/>
        </w:rPr>
        <w:lastRenderedPageBreak/>
        <w:t>REFERÊNCIAS</w:t>
      </w:r>
    </w:p>
    <w:p w:rsidR="00455C86" w:rsidRPr="00056DB6" w:rsidRDefault="00455C86" w:rsidP="00455C86">
      <w:pPr>
        <w:suppressAutoHyphens w:val="0"/>
        <w:autoSpaceDE w:val="0"/>
        <w:autoSpaceDN w:val="0"/>
        <w:adjustRightInd w:val="0"/>
        <w:spacing w:after="0" w:line="240" w:lineRule="auto"/>
        <w:rPr>
          <w:rFonts w:ascii="Arial" w:eastAsia="Times New Roman" w:hAnsi="Arial" w:cs="Arial"/>
          <w:kern w:val="0"/>
          <w:sz w:val="24"/>
          <w:szCs w:val="24"/>
          <w:lang w:eastAsia="pt-BR"/>
        </w:rPr>
      </w:pPr>
    </w:p>
    <w:p w:rsidR="000850A0" w:rsidRPr="00056DB6" w:rsidRDefault="00455C86" w:rsidP="00181300">
      <w:pPr>
        <w:numPr>
          <w:ilvl w:val="0"/>
          <w:numId w:val="5"/>
        </w:numPr>
        <w:suppressAutoHyphens w:val="0"/>
        <w:autoSpaceDE w:val="0"/>
        <w:autoSpaceDN w:val="0"/>
        <w:adjustRightInd w:val="0"/>
        <w:spacing w:after="0" w:line="360" w:lineRule="auto"/>
        <w:jc w:val="both"/>
        <w:rPr>
          <w:rFonts w:ascii="Arial" w:eastAsia="Times New Roman" w:hAnsi="Arial" w:cs="Arial"/>
          <w:kern w:val="0"/>
          <w:sz w:val="24"/>
          <w:szCs w:val="24"/>
          <w:lang w:val="en-US" w:eastAsia="pt-BR"/>
        </w:rPr>
      </w:pPr>
      <w:r w:rsidRPr="00056DB6">
        <w:rPr>
          <w:rFonts w:ascii="Arial" w:eastAsia="Times New Roman" w:hAnsi="Arial" w:cs="Arial"/>
          <w:kern w:val="0"/>
          <w:sz w:val="24"/>
          <w:szCs w:val="24"/>
          <w:lang w:val="en-US" w:eastAsia="pt-BR"/>
        </w:rPr>
        <w:t>Bermejo-</w:t>
      </w:r>
      <w:proofErr w:type="spellStart"/>
      <w:r w:rsidRPr="00056DB6">
        <w:rPr>
          <w:rFonts w:ascii="Arial" w:eastAsia="Times New Roman" w:hAnsi="Arial" w:cs="Arial"/>
          <w:kern w:val="0"/>
          <w:sz w:val="24"/>
          <w:szCs w:val="24"/>
          <w:lang w:val="en-US" w:eastAsia="pt-BR"/>
        </w:rPr>
        <w:t>Fenoll</w:t>
      </w:r>
      <w:proofErr w:type="spellEnd"/>
      <w:r w:rsidR="000850A0" w:rsidRPr="00056DB6">
        <w:rPr>
          <w:rFonts w:ascii="Arial" w:eastAsia="Times New Roman" w:hAnsi="Arial" w:cs="Arial"/>
          <w:kern w:val="0"/>
          <w:sz w:val="24"/>
          <w:szCs w:val="24"/>
          <w:lang w:val="en-US" w:eastAsia="pt-BR"/>
        </w:rPr>
        <w:t xml:space="preserve"> et al</w:t>
      </w:r>
      <w:r w:rsidR="000850A0" w:rsidRPr="00056DB6">
        <w:rPr>
          <w:rFonts w:ascii="Arial" w:eastAsia="Times New Roman" w:hAnsi="Arial" w:cs="Arial"/>
          <w:b/>
          <w:kern w:val="0"/>
          <w:sz w:val="24"/>
          <w:szCs w:val="24"/>
          <w:lang w:val="en-US" w:eastAsia="pt-BR"/>
        </w:rPr>
        <w:t xml:space="preserve">. </w:t>
      </w:r>
      <w:r w:rsidRPr="00056DB6">
        <w:rPr>
          <w:rFonts w:ascii="Arial" w:eastAsia="Times New Roman" w:hAnsi="Arial" w:cs="Arial"/>
          <w:b/>
          <w:kern w:val="0"/>
          <w:sz w:val="24"/>
          <w:szCs w:val="24"/>
          <w:lang w:val="en-US" w:eastAsia="pt-BR"/>
        </w:rPr>
        <w:t xml:space="preserve">Premalignant nature of oral lichen </w:t>
      </w:r>
      <w:proofErr w:type="spellStart"/>
      <w:r w:rsidRPr="00056DB6">
        <w:rPr>
          <w:rFonts w:ascii="Arial" w:eastAsia="Times New Roman" w:hAnsi="Arial" w:cs="Arial"/>
          <w:b/>
          <w:kern w:val="0"/>
          <w:sz w:val="24"/>
          <w:szCs w:val="24"/>
          <w:lang w:val="en-US" w:eastAsia="pt-BR"/>
        </w:rPr>
        <w:t>planus</w:t>
      </w:r>
      <w:proofErr w:type="spellEnd"/>
      <w:r w:rsidRPr="00056DB6">
        <w:rPr>
          <w:rFonts w:ascii="Arial" w:eastAsia="Times New Roman" w:hAnsi="Arial" w:cs="Arial"/>
          <w:b/>
          <w:kern w:val="0"/>
          <w:sz w:val="24"/>
          <w:szCs w:val="24"/>
          <w:lang w:val="en-US" w:eastAsia="pt-BR"/>
        </w:rPr>
        <w:t xml:space="preserve">. A retrospective study of 550 oral lichen </w:t>
      </w:r>
      <w:proofErr w:type="spellStart"/>
      <w:r w:rsidRPr="00056DB6">
        <w:rPr>
          <w:rFonts w:ascii="Arial" w:eastAsia="Times New Roman" w:hAnsi="Arial" w:cs="Arial"/>
          <w:b/>
          <w:kern w:val="0"/>
          <w:sz w:val="24"/>
          <w:szCs w:val="24"/>
          <w:lang w:val="en-US" w:eastAsia="pt-BR"/>
        </w:rPr>
        <w:t>planus</w:t>
      </w:r>
      <w:proofErr w:type="spellEnd"/>
      <w:r w:rsidRPr="00056DB6">
        <w:rPr>
          <w:rFonts w:ascii="Arial" w:eastAsia="Times New Roman" w:hAnsi="Arial" w:cs="Arial"/>
          <w:b/>
          <w:kern w:val="0"/>
          <w:sz w:val="24"/>
          <w:szCs w:val="24"/>
          <w:lang w:val="en-US" w:eastAsia="pt-BR"/>
        </w:rPr>
        <w:t xml:space="preserve"> patients from south-eastern Spain</w:t>
      </w:r>
      <w:r w:rsidR="000850A0" w:rsidRPr="00056DB6">
        <w:rPr>
          <w:rFonts w:ascii="Arial" w:eastAsia="Times New Roman" w:hAnsi="Arial" w:cs="Arial"/>
          <w:b/>
          <w:kern w:val="0"/>
          <w:sz w:val="24"/>
          <w:szCs w:val="24"/>
          <w:lang w:val="en-US" w:eastAsia="pt-BR"/>
        </w:rPr>
        <w:t>.</w:t>
      </w:r>
      <w:r w:rsidR="000850A0" w:rsidRPr="00056DB6">
        <w:rPr>
          <w:rFonts w:ascii="Arial" w:eastAsia="Times New Roman" w:hAnsi="Arial" w:cs="Arial"/>
          <w:kern w:val="0"/>
          <w:sz w:val="24"/>
          <w:szCs w:val="24"/>
          <w:lang w:val="en-US" w:eastAsia="pt-BR"/>
        </w:rPr>
        <w:t xml:space="preserve">  Oral Oncology 45 (2009) e54–e56</w:t>
      </w:r>
    </w:p>
    <w:p w:rsidR="00811AE8" w:rsidRPr="00056DB6" w:rsidRDefault="000850A0" w:rsidP="00181300">
      <w:pPr>
        <w:numPr>
          <w:ilvl w:val="0"/>
          <w:numId w:val="5"/>
        </w:numPr>
        <w:suppressAutoHyphens w:val="0"/>
        <w:autoSpaceDE w:val="0"/>
        <w:autoSpaceDN w:val="0"/>
        <w:adjustRightInd w:val="0"/>
        <w:spacing w:after="0" w:line="360" w:lineRule="auto"/>
        <w:jc w:val="both"/>
        <w:rPr>
          <w:rFonts w:ascii="Arial" w:eastAsia="Times New Roman" w:hAnsi="Arial" w:cs="Arial"/>
          <w:kern w:val="0"/>
          <w:sz w:val="24"/>
          <w:szCs w:val="24"/>
          <w:lang w:val="en-US" w:eastAsia="pt-BR"/>
        </w:rPr>
      </w:pPr>
      <w:r w:rsidRPr="00056DB6">
        <w:rPr>
          <w:rFonts w:ascii="Arial" w:eastAsia="Times New Roman" w:hAnsi="Arial" w:cs="Arial"/>
          <w:color w:val="000000"/>
          <w:kern w:val="0"/>
          <w:sz w:val="24"/>
          <w:szCs w:val="24"/>
          <w:lang w:val="en-US" w:eastAsia="pt-BR"/>
        </w:rPr>
        <w:t xml:space="preserve">S. </w:t>
      </w:r>
      <w:proofErr w:type="spellStart"/>
      <w:r w:rsidRPr="00056DB6">
        <w:rPr>
          <w:rFonts w:ascii="Arial" w:eastAsia="Times New Roman" w:hAnsi="Arial" w:cs="Arial"/>
          <w:color w:val="000000"/>
          <w:kern w:val="0"/>
          <w:sz w:val="24"/>
          <w:szCs w:val="24"/>
          <w:lang w:val="en-US" w:eastAsia="pt-BR"/>
        </w:rPr>
        <w:t>Gandolfo</w:t>
      </w:r>
      <w:r w:rsidRPr="00056DB6">
        <w:rPr>
          <w:rFonts w:ascii="Arial" w:eastAsia="Times New Roman" w:hAnsi="Arial" w:cs="Arial"/>
          <w:color w:val="000063"/>
          <w:kern w:val="0"/>
          <w:sz w:val="24"/>
          <w:szCs w:val="24"/>
          <w:lang w:val="en-US" w:eastAsia="pt-BR"/>
        </w:rPr>
        <w:t>a</w:t>
      </w:r>
      <w:proofErr w:type="spellEnd"/>
      <w:r w:rsidRPr="00056DB6">
        <w:rPr>
          <w:rFonts w:ascii="Arial" w:eastAsia="Times New Roman" w:hAnsi="Arial" w:cs="Arial"/>
          <w:color w:val="000063"/>
          <w:kern w:val="0"/>
          <w:sz w:val="24"/>
          <w:szCs w:val="24"/>
          <w:lang w:val="en-US" w:eastAsia="pt-BR"/>
        </w:rPr>
        <w:t xml:space="preserve">, </w:t>
      </w:r>
      <w:proofErr w:type="gramStart"/>
      <w:r w:rsidRPr="00056DB6">
        <w:rPr>
          <w:rFonts w:ascii="Arial" w:eastAsia="Times New Roman" w:hAnsi="Arial" w:cs="Arial"/>
          <w:color w:val="000063"/>
          <w:kern w:val="0"/>
          <w:sz w:val="24"/>
          <w:szCs w:val="24"/>
          <w:lang w:val="en-US" w:eastAsia="pt-BR"/>
        </w:rPr>
        <w:t>et  al</w:t>
      </w:r>
      <w:proofErr w:type="gramEnd"/>
      <w:r w:rsidRPr="00056DB6">
        <w:rPr>
          <w:rFonts w:ascii="Arial" w:eastAsia="Times New Roman" w:hAnsi="Arial" w:cs="Arial"/>
          <w:color w:val="000063"/>
          <w:kern w:val="0"/>
          <w:sz w:val="24"/>
          <w:szCs w:val="24"/>
          <w:lang w:val="en-US" w:eastAsia="pt-BR"/>
        </w:rPr>
        <w:t xml:space="preserve">. </w:t>
      </w:r>
      <w:r w:rsidRPr="00056DB6">
        <w:rPr>
          <w:rFonts w:ascii="Arial" w:eastAsia="Times New Roman" w:hAnsi="Arial" w:cs="Arial"/>
          <w:b/>
          <w:color w:val="000000"/>
          <w:kern w:val="0"/>
          <w:sz w:val="24"/>
          <w:szCs w:val="24"/>
          <w:lang w:val="en-US" w:eastAsia="pt-BR"/>
        </w:rPr>
        <w:t xml:space="preserve">Risk of oral </w:t>
      </w:r>
      <w:proofErr w:type="spellStart"/>
      <w:r w:rsidRPr="00056DB6">
        <w:rPr>
          <w:rFonts w:ascii="Arial" w:eastAsia="Times New Roman" w:hAnsi="Arial" w:cs="Arial"/>
          <w:b/>
          <w:color w:val="000000"/>
          <w:kern w:val="0"/>
          <w:sz w:val="24"/>
          <w:szCs w:val="24"/>
          <w:lang w:val="en-US" w:eastAsia="pt-BR"/>
        </w:rPr>
        <w:t>squamous</w:t>
      </w:r>
      <w:proofErr w:type="spellEnd"/>
      <w:r w:rsidRPr="00056DB6">
        <w:rPr>
          <w:rFonts w:ascii="Arial" w:eastAsia="Times New Roman" w:hAnsi="Arial" w:cs="Arial"/>
          <w:b/>
          <w:color w:val="000000"/>
          <w:kern w:val="0"/>
          <w:sz w:val="24"/>
          <w:szCs w:val="24"/>
          <w:lang w:val="en-US" w:eastAsia="pt-BR"/>
        </w:rPr>
        <w:t xml:space="preserve"> cell carcinoma in 402 patients with oral lichen </w:t>
      </w:r>
      <w:proofErr w:type="spellStart"/>
      <w:r w:rsidRPr="00056DB6">
        <w:rPr>
          <w:rFonts w:ascii="Arial" w:eastAsia="Times New Roman" w:hAnsi="Arial" w:cs="Arial"/>
          <w:b/>
          <w:color w:val="000000"/>
          <w:kern w:val="0"/>
          <w:sz w:val="24"/>
          <w:szCs w:val="24"/>
          <w:lang w:val="en-US" w:eastAsia="pt-BR"/>
        </w:rPr>
        <w:t>planus</w:t>
      </w:r>
      <w:proofErr w:type="spellEnd"/>
      <w:r w:rsidRPr="00056DB6">
        <w:rPr>
          <w:rFonts w:ascii="Arial" w:eastAsia="Times New Roman" w:hAnsi="Arial" w:cs="Arial"/>
          <w:b/>
          <w:color w:val="000000"/>
          <w:kern w:val="0"/>
          <w:sz w:val="24"/>
          <w:szCs w:val="24"/>
          <w:lang w:val="en-US" w:eastAsia="pt-BR"/>
        </w:rPr>
        <w:t>: a follow-up study in an Italian population</w:t>
      </w:r>
      <w:r w:rsidR="005E5C64" w:rsidRPr="00056DB6">
        <w:rPr>
          <w:rFonts w:ascii="Arial" w:eastAsia="Times New Roman" w:hAnsi="Arial" w:cs="Arial"/>
          <w:color w:val="000000"/>
          <w:kern w:val="0"/>
          <w:sz w:val="24"/>
          <w:szCs w:val="24"/>
          <w:lang w:val="en-US" w:eastAsia="pt-BR"/>
        </w:rPr>
        <w:t>.</w:t>
      </w:r>
      <w:r w:rsidRPr="00056DB6">
        <w:rPr>
          <w:rFonts w:ascii="Arial" w:eastAsia="Times New Roman" w:hAnsi="Arial" w:cs="Arial"/>
          <w:color w:val="000000"/>
          <w:kern w:val="0"/>
          <w:sz w:val="24"/>
          <w:szCs w:val="24"/>
          <w:lang w:val="en-US" w:eastAsia="pt-BR"/>
        </w:rPr>
        <w:t xml:space="preserve"> </w:t>
      </w:r>
      <w:r w:rsidR="00811AE8" w:rsidRPr="00056DB6">
        <w:rPr>
          <w:rFonts w:ascii="Arial" w:eastAsia="Times New Roman" w:hAnsi="Arial" w:cs="Arial"/>
          <w:kern w:val="0"/>
          <w:sz w:val="24"/>
          <w:szCs w:val="24"/>
          <w:lang w:val="en-US" w:eastAsia="pt-BR"/>
        </w:rPr>
        <w:t xml:space="preserve">Oral Oncology (2004) 40 77–83 </w:t>
      </w:r>
    </w:p>
    <w:p w:rsidR="00811AE8" w:rsidRPr="00056DB6" w:rsidRDefault="00811AE8" w:rsidP="00181300">
      <w:pPr>
        <w:numPr>
          <w:ilvl w:val="0"/>
          <w:numId w:val="5"/>
        </w:numPr>
        <w:suppressAutoHyphens w:val="0"/>
        <w:autoSpaceDE w:val="0"/>
        <w:autoSpaceDN w:val="0"/>
        <w:adjustRightInd w:val="0"/>
        <w:spacing w:after="0" w:line="360" w:lineRule="auto"/>
        <w:jc w:val="both"/>
        <w:rPr>
          <w:rFonts w:ascii="Arial" w:eastAsia="Times New Roman" w:hAnsi="Arial" w:cs="Arial"/>
          <w:kern w:val="0"/>
          <w:sz w:val="24"/>
          <w:szCs w:val="24"/>
          <w:lang w:val="en-US" w:eastAsia="pt-BR"/>
        </w:rPr>
      </w:pPr>
      <w:r w:rsidRPr="00056DB6">
        <w:rPr>
          <w:rFonts w:ascii="Arial" w:eastAsia="Times New Roman" w:hAnsi="Arial" w:cs="Arial"/>
          <w:kern w:val="0"/>
          <w:sz w:val="24"/>
          <w:szCs w:val="24"/>
          <w:lang w:val="en-US" w:eastAsia="pt-BR"/>
        </w:rPr>
        <w:t xml:space="preserve">E.H. van </w:t>
      </w:r>
      <w:proofErr w:type="spellStart"/>
      <w:r w:rsidRPr="00056DB6">
        <w:rPr>
          <w:rFonts w:ascii="Arial" w:eastAsia="Times New Roman" w:hAnsi="Arial" w:cs="Arial"/>
          <w:kern w:val="0"/>
          <w:sz w:val="24"/>
          <w:szCs w:val="24"/>
          <w:lang w:val="en-US" w:eastAsia="pt-BR"/>
        </w:rPr>
        <w:t>der</w:t>
      </w:r>
      <w:proofErr w:type="spellEnd"/>
      <w:r w:rsidRPr="00056DB6">
        <w:rPr>
          <w:rFonts w:ascii="Arial" w:eastAsia="Times New Roman" w:hAnsi="Arial" w:cs="Arial"/>
          <w:kern w:val="0"/>
          <w:sz w:val="24"/>
          <w:szCs w:val="24"/>
          <w:lang w:val="en-US" w:eastAsia="pt-BR"/>
        </w:rPr>
        <w:t xml:space="preserve"> </w:t>
      </w:r>
      <w:proofErr w:type="spellStart"/>
      <w:r w:rsidRPr="00056DB6">
        <w:rPr>
          <w:rFonts w:ascii="Arial" w:eastAsia="Times New Roman" w:hAnsi="Arial" w:cs="Arial"/>
          <w:kern w:val="0"/>
          <w:sz w:val="24"/>
          <w:szCs w:val="24"/>
          <w:lang w:val="en-US" w:eastAsia="pt-BR"/>
        </w:rPr>
        <w:t>Meij</w:t>
      </w:r>
      <w:proofErr w:type="spellEnd"/>
      <w:r w:rsidRPr="00056DB6">
        <w:rPr>
          <w:rFonts w:ascii="Arial" w:eastAsia="Times New Roman" w:hAnsi="Arial" w:cs="Arial"/>
          <w:kern w:val="0"/>
          <w:sz w:val="24"/>
          <w:szCs w:val="24"/>
          <w:lang w:val="en-US" w:eastAsia="pt-BR"/>
        </w:rPr>
        <w:t xml:space="preserve"> et al. </w:t>
      </w:r>
      <w:r w:rsidRPr="00056DB6">
        <w:rPr>
          <w:rFonts w:ascii="Arial" w:eastAsia="Times New Roman" w:hAnsi="Arial" w:cs="Arial"/>
          <w:b/>
          <w:kern w:val="0"/>
          <w:sz w:val="24"/>
          <w:szCs w:val="24"/>
          <w:lang w:val="en-US" w:eastAsia="pt-BR"/>
        </w:rPr>
        <w:t xml:space="preserve">The possible premalignant character of oral lichen </w:t>
      </w:r>
      <w:proofErr w:type="spellStart"/>
      <w:r w:rsidRPr="00056DB6">
        <w:rPr>
          <w:rFonts w:ascii="Arial" w:eastAsia="Times New Roman" w:hAnsi="Arial" w:cs="Arial"/>
          <w:b/>
          <w:kern w:val="0"/>
          <w:sz w:val="24"/>
          <w:szCs w:val="24"/>
          <w:lang w:val="en-US" w:eastAsia="pt-BR"/>
        </w:rPr>
        <w:t>planus</w:t>
      </w:r>
      <w:proofErr w:type="spellEnd"/>
      <w:r w:rsidRPr="00056DB6">
        <w:rPr>
          <w:rFonts w:ascii="Arial" w:eastAsia="Times New Roman" w:hAnsi="Arial" w:cs="Arial"/>
          <w:b/>
          <w:kern w:val="0"/>
          <w:sz w:val="24"/>
          <w:szCs w:val="24"/>
          <w:lang w:val="en-US" w:eastAsia="pt-BR"/>
        </w:rPr>
        <w:t xml:space="preserve"> and oral </w:t>
      </w:r>
      <w:proofErr w:type="spellStart"/>
      <w:r w:rsidRPr="00056DB6">
        <w:rPr>
          <w:rFonts w:ascii="Arial" w:eastAsia="Times New Roman" w:hAnsi="Arial" w:cs="Arial"/>
          <w:b/>
          <w:kern w:val="0"/>
          <w:sz w:val="24"/>
          <w:szCs w:val="24"/>
          <w:lang w:val="en-US" w:eastAsia="pt-BR"/>
        </w:rPr>
        <w:t>lichenoid</w:t>
      </w:r>
      <w:proofErr w:type="spellEnd"/>
      <w:r w:rsidRPr="00056DB6">
        <w:rPr>
          <w:rFonts w:ascii="Arial" w:eastAsia="Times New Roman" w:hAnsi="Arial" w:cs="Arial"/>
          <w:b/>
          <w:kern w:val="0"/>
          <w:sz w:val="24"/>
          <w:szCs w:val="24"/>
          <w:lang w:val="en-US" w:eastAsia="pt-BR"/>
        </w:rPr>
        <w:t xml:space="preserve"> lesions: A prospective five-year follow-up study of 192 patients.</w:t>
      </w:r>
      <w:r w:rsidRPr="00056DB6">
        <w:rPr>
          <w:rFonts w:ascii="Arial" w:eastAsia="Times New Roman" w:hAnsi="Arial" w:cs="Arial"/>
          <w:kern w:val="0"/>
          <w:sz w:val="24"/>
          <w:szCs w:val="24"/>
          <w:lang w:val="en-US" w:eastAsia="pt-BR"/>
        </w:rPr>
        <w:t xml:space="preserve"> </w:t>
      </w:r>
      <w:r w:rsidRPr="00056DB6">
        <w:rPr>
          <w:rFonts w:ascii="Arial" w:eastAsia="Times New Roman" w:hAnsi="Arial" w:cs="Arial"/>
          <w:kern w:val="0"/>
          <w:sz w:val="24"/>
          <w:szCs w:val="24"/>
          <w:lang w:eastAsia="pt-BR"/>
        </w:rPr>
        <w:t xml:space="preserve">Oral </w:t>
      </w:r>
      <w:proofErr w:type="spellStart"/>
      <w:r w:rsidRPr="00056DB6">
        <w:rPr>
          <w:rFonts w:ascii="Arial" w:eastAsia="Times New Roman" w:hAnsi="Arial" w:cs="Arial"/>
          <w:kern w:val="0"/>
          <w:sz w:val="24"/>
          <w:szCs w:val="24"/>
          <w:lang w:eastAsia="pt-BR"/>
        </w:rPr>
        <w:t>Oncology</w:t>
      </w:r>
      <w:proofErr w:type="spellEnd"/>
      <w:r w:rsidRPr="00056DB6">
        <w:rPr>
          <w:rFonts w:ascii="Arial" w:eastAsia="Times New Roman" w:hAnsi="Arial" w:cs="Arial"/>
          <w:kern w:val="0"/>
          <w:sz w:val="24"/>
          <w:szCs w:val="24"/>
          <w:lang w:eastAsia="pt-BR"/>
        </w:rPr>
        <w:t xml:space="preserve"> (2007) 43, 742–748</w:t>
      </w:r>
    </w:p>
    <w:p w:rsidR="00B37AD2" w:rsidRPr="00056DB6" w:rsidRDefault="00811AE8" w:rsidP="00181300">
      <w:pPr>
        <w:numPr>
          <w:ilvl w:val="0"/>
          <w:numId w:val="5"/>
        </w:numPr>
        <w:suppressAutoHyphens w:val="0"/>
        <w:autoSpaceDE w:val="0"/>
        <w:autoSpaceDN w:val="0"/>
        <w:adjustRightInd w:val="0"/>
        <w:spacing w:after="0" w:line="360" w:lineRule="auto"/>
        <w:jc w:val="both"/>
        <w:rPr>
          <w:rFonts w:ascii="Arial" w:eastAsia="Times New Roman" w:hAnsi="Arial" w:cs="Arial"/>
          <w:kern w:val="0"/>
          <w:sz w:val="24"/>
          <w:szCs w:val="24"/>
          <w:lang w:val="en-US" w:eastAsia="pt-BR"/>
        </w:rPr>
      </w:pPr>
      <w:r w:rsidRPr="00056DB6">
        <w:rPr>
          <w:rFonts w:ascii="Arial" w:eastAsia="Times New Roman" w:hAnsi="Arial" w:cs="Arial"/>
          <w:kern w:val="0"/>
          <w:sz w:val="24"/>
          <w:szCs w:val="24"/>
          <w:lang w:val="en-US" w:eastAsia="pt-BR"/>
        </w:rPr>
        <w:t xml:space="preserve"> </w:t>
      </w:r>
      <w:proofErr w:type="spellStart"/>
      <w:r w:rsidRPr="00056DB6">
        <w:rPr>
          <w:rFonts w:ascii="Arial" w:eastAsia="Times New Roman" w:hAnsi="Arial" w:cs="Arial"/>
          <w:kern w:val="0"/>
          <w:sz w:val="24"/>
          <w:szCs w:val="24"/>
          <w:lang w:val="en-US" w:eastAsia="pt-BR"/>
        </w:rPr>
        <w:t>Safadi</w:t>
      </w:r>
      <w:proofErr w:type="spellEnd"/>
      <w:r w:rsidRPr="00056DB6">
        <w:rPr>
          <w:rFonts w:ascii="Arial" w:eastAsia="Times New Roman" w:hAnsi="Arial" w:cs="Arial"/>
          <w:kern w:val="0"/>
          <w:sz w:val="24"/>
          <w:szCs w:val="24"/>
          <w:lang w:val="en-US" w:eastAsia="pt-BR"/>
        </w:rPr>
        <w:t xml:space="preserve"> R. A. et al. </w:t>
      </w:r>
      <w:r w:rsidRPr="00056DB6">
        <w:rPr>
          <w:rFonts w:ascii="Arial" w:eastAsia="Times New Roman" w:hAnsi="Arial" w:cs="Arial"/>
          <w:b/>
          <w:kern w:val="0"/>
          <w:sz w:val="24"/>
          <w:szCs w:val="24"/>
          <w:lang w:val="en-US" w:eastAsia="pt-BR"/>
        </w:rPr>
        <w:t xml:space="preserve">Oral lichen </w:t>
      </w:r>
      <w:proofErr w:type="spellStart"/>
      <w:r w:rsidRPr="00056DB6">
        <w:rPr>
          <w:rFonts w:ascii="Arial" w:eastAsia="Times New Roman" w:hAnsi="Arial" w:cs="Arial"/>
          <w:b/>
          <w:kern w:val="0"/>
          <w:sz w:val="24"/>
          <w:szCs w:val="24"/>
          <w:lang w:val="en-US" w:eastAsia="pt-BR"/>
        </w:rPr>
        <w:t>planus</w:t>
      </w:r>
      <w:proofErr w:type="spellEnd"/>
      <w:r w:rsidRPr="00056DB6">
        <w:rPr>
          <w:rFonts w:ascii="Arial" w:eastAsia="Times New Roman" w:hAnsi="Arial" w:cs="Arial"/>
          <w:b/>
          <w:kern w:val="0"/>
          <w:sz w:val="24"/>
          <w:szCs w:val="24"/>
          <w:lang w:val="en-US" w:eastAsia="pt-BR"/>
        </w:rPr>
        <w:t xml:space="preserve"> shows higher expressions of tumor suppressor gene products of p53 and p21 compared to oral </w:t>
      </w:r>
      <w:proofErr w:type="spellStart"/>
      <w:r w:rsidRPr="00056DB6">
        <w:rPr>
          <w:rFonts w:ascii="Arial" w:eastAsia="Times New Roman" w:hAnsi="Arial" w:cs="Arial"/>
          <w:b/>
          <w:kern w:val="0"/>
          <w:sz w:val="24"/>
          <w:szCs w:val="24"/>
          <w:lang w:val="en-US" w:eastAsia="pt-BR"/>
        </w:rPr>
        <w:t>mucositis</w:t>
      </w:r>
      <w:proofErr w:type="spellEnd"/>
      <w:r w:rsidRPr="00056DB6">
        <w:rPr>
          <w:rFonts w:ascii="Arial" w:eastAsia="Times New Roman" w:hAnsi="Arial" w:cs="Arial"/>
          <w:b/>
          <w:kern w:val="0"/>
          <w:sz w:val="24"/>
          <w:szCs w:val="24"/>
          <w:lang w:val="en-US" w:eastAsia="pt-BR"/>
        </w:rPr>
        <w:t xml:space="preserve">. An </w:t>
      </w:r>
      <w:proofErr w:type="spellStart"/>
      <w:r w:rsidRPr="00056DB6">
        <w:rPr>
          <w:rFonts w:ascii="Arial" w:eastAsia="Times New Roman" w:hAnsi="Arial" w:cs="Arial"/>
          <w:b/>
          <w:kern w:val="0"/>
          <w:sz w:val="24"/>
          <w:szCs w:val="24"/>
          <w:lang w:val="en-US" w:eastAsia="pt-BR"/>
        </w:rPr>
        <w:t>immunohistochemical</w:t>
      </w:r>
      <w:proofErr w:type="spellEnd"/>
      <w:r w:rsidRPr="00056DB6">
        <w:rPr>
          <w:rFonts w:ascii="Arial" w:eastAsia="Times New Roman" w:hAnsi="Arial" w:cs="Arial"/>
          <w:b/>
          <w:kern w:val="0"/>
          <w:sz w:val="24"/>
          <w:szCs w:val="24"/>
          <w:lang w:val="en-US" w:eastAsia="pt-BR"/>
        </w:rPr>
        <w:t xml:space="preserve"> study.</w:t>
      </w:r>
      <w:r w:rsidRPr="00056DB6">
        <w:rPr>
          <w:rFonts w:ascii="Arial" w:eastAsia="Times New Roman" w:hAnsi="Arial" w:cs="Arial"/>
          <w:kern w:val="0"/>
          <w:sz w:val="24"/>
          <w:szCs w:val="24"/>
          <w:lang w:val="en-US" w:eastAsia="pt-BR"/>
        </w:rPr>
        <w:t xml:space="preserve"> </w:t>
      </w:r>
      <w:r w:rsidRPr="00446513">
        <w:rPr>
          <w:rFonts w:ascii="Arial" w:eastAsia="Times New Roman" w:hAnsi="Arial" w:cs="Arial"/>
          <w:kern w:val="0"/>
          <w:sz w:val="24"/>
          <w:szCs w:val="24"/>
          <w:lang w:val="en-US" w:eastAsia="pt-BR"/>
        </w:rPr>
        <w:t xml:space="preserve">a r chi v e s o f or a l b </w:t>
      </w:r>
      <w:proofErr w:type="spellStart"/>
      <w:r w:rsidRPr="00446513">
        <w:rPr>
          <w:rFonts w:ascii="Arial" w:eastAsia="Times New Roman" w:hAnsi="Arial" w:cs="Arial"/>
          <w:kern w:val="0"/>
          <w:sz w:val="24"/>
          <w:szCs w:val="24"/>
          <w:lang w:val="en-US" w:eastAsia="pt-BR"/>
        </w:rPr>
        <w:t>i</w:t>
      </w:r>
      <w:proofErr w:type="spellEnd"/>
      <w:r w:rsidRPr="00446513">
        <w:rPr>
          <w:rFonts w:ascii="Arial" w:eastAsia="Times New Roman" w:hAnsi="Arial" w:cs="Arial"/>
          <w:kern w:val="0"/>
          <w:sz w:val="24"/>
          <w:szCs w:val="24"/>
          <w:lang w:val="en-US" w:eastAsia="pt-BR"/>
        </w:rPr>
        <w:t xml:space="preserve"> o l </w:t>
      </w:r>
      <w:proofErr w:type="spellStart"/>
      <w:r w:rsidRPr="00446513">
        <w:rPr>
          <w:rFonts w:ascii="Arial" w:eastAsia="Times New Roman" w:hAnsi="Arial" w:cs="Arial"/>
          <w:kern w:val="0"/>
          <w:sz w:val="24"/>
          <w:szCs w:val="24"/>
          <w:lang w:val="en-US" w:eastAsia="pt-BR"/>
        </w:rPr>
        <w:t>ogy</w:t>
      </w:r>
      <w:proofErr w:type="spellEnd"/>
      <w:r w:rsidRPr="00446513">
        <w:rPr>
          <w:rFonts w:ascii="Arial" w:eastAsia="Times New Roman" w:hAnsi="Arial" w:cs="Arial"/>
          <w:kern w:val="0"/>
          <w:sz w:val="24"/>
          <w:szCs w:val="24"/>
          <w:lang w:val="en-US" w:eastAsia="pt-BR"/>
        </w:rPr>
        <w:t xml:space="preserve"> 55 ( 20 1 0 ) 4 5 4 – 4 6</w:t>
      </w:r>
    </w:p>
    <w:p w:rsidR="00B37AD2" w:rsidRPr="00056DB6" w:rsidRDefault="00B37AD2" w:rsidP="00181300">
      <w:pPr>
        <w:numPr>
          <w:ilvl w:val="0"/>
          <w:numId w:val="5"/>
        </w:numPr>
        <w:suppressAutoHyphens w:val="0"/>
        <w:autoSpaceDE w:val="0"/>
        <w:autoSpaceDN w:val="0"/>
        <w:adjustRightInd w:val="0"/>
        <w:spacing w:after="0" w:line="360" w:lineRule="auto"/>
        <w:jc w:val="both"/>
        <w:rPr>
          <w:rFonts w:ascii="Arial" w:eastAsia="Times New Roman" w:hAnsi="Arial" w:cs="Arial"/>
          <w:kern w:val="0"/>
          <w:sz w:val="24"/>
          <w:szCs w:val="24"/>
          <w:lang w:val="en-US" w:eastAsia="pt-BR"/>
        </w:rPr>
      </w:pPr>
      <w:r w:rsidRPr="00056DB6">
        <w:rPr>
          <w:rFonts w:ascii="Arial" w:eastAsia="Times New Roman" w:hAnsi="Arial" w:cs="Arial"/>
          <w:kern w:val="0"/>
          <w:sz w:val="24"/>
          <w:szCs w:val="24"/>
          <w:lang w:val="en-US" w:eastAsia="pt-BR"/>
        </w:rPr>
        <w:t xml:space="preserve">Michele D. </w:t>
      </w:r>
      <w:proofErr w:type="spellStart"/>
      <w:r w:rsidRPr="00056DB6">
        <w:rPr>
          <w:rFonts w:ascii="Arial" w:eastAsia="Times New Roman" w:hAnsi="Arial" w:cs="Arial"/>
          <w:kern w:val="0"/>
          <w:sz w:val="24"/>
          <w:szCs w:val="24"/>
          <w:lang w:val="en-US" w:eastAsia="pt-BR"/>
        </w:rPr>
        <w:t>Mignogna</w:t>
      </w:r>
      <w:proofErr w:type="spellEnd"/>
      <w:r w:rsidRPr="00056DB6">
        <w:rPr>
          <w:rFonts w:ascii="Arial" w:eastAsia="Times New Roman" w:hAnsi="Arial" w:cs="Arial"/>
          <w:kern w:val="0"/>
          <w:sz w:val="24"/>
          <w:szCs w:val="24"/>
          <w:lang w:val="en-US" w:eastAsia="pt-BR"/>
        </w:rPr>
        <w:t xml:space="preserve"> </w:t>
      </w:r>
      <w:r w:rsidRPr="00056DB6">
        <w:rPr>
          <w:rFonts w:ascii="Arial" w:eastAsia="Times New Roman" w:hAnsi="Arial" w:cs="Arial"/>
          <w:b/>
          <w:kern w:val="0"/>
          <w:sz w:val="24"/>
          <w:szCs w:val="24"/>
          <w:lang w:val="en-US" w:eastAsia="pt-BR"/>
        </w:rPr>
        <w:t>Dysplasia/</w:t>
      </w:r>
      <w:proofErr w:type="spellStart"/>
      <w:r w:rsidRPr="00056DB6">
        <w:rPr>
          <w:rFonts w:ascii="Arial" w:eastAsia="Times New Roman" w:hAnsi="Arial" w:cs="Arial"/>
          <w:b/>
          <w:kern w:val="0"/>
          <w:sz w:val="24"/>
          <w:szCs w:val="24"/>
          <w:lang w:val="en-US" w:eastAsia="pt-BR"/>
        </w:rPr>
        <w:t>neoplasia</w:t>
      </w:r>
      <w:proofErr w:type="spellEnd"/>
      <w:r w:rsidRPr="00056DB6">
        <w:rPr>
          <w:rFonts w:ascii="Arial" w:eastAsia="Times New Roman" w:hAnsi="Arial" w:cs="Arial"/>
          <w:b/>
          <w:kern w:val="0"/>
          <w:sz w:val="24"/>
          <w:szCs w:val="24"/>
          <w:lang w:val="en-US" w:eastAsia="pt-BR"/>
        </w:rPr>
        <w:t xml:space="preserve"> surveillance in oral lichen </w:t>
      </w:r>
      <w:proofErr w:type="spellStart"/>
      <w:r w:rsidRPr="00056DB6">
        <w:rPr>
          <w:rFonts w:ascii="Arial" w:eastAsia="Times New Roman" w:hAnsi="Arial" w:cs="Arial"/>
          <w:b/>
          <w:kern w:val="0"/>
          <w:sz w:val="24"/>
          <w:szCs w:val="24"/>
          <w:lang w:val="en-US" w:eastAsia="pt-BR"/>
        </w:rPr>
        <w:t>planus</w:t>
      </w:r>
      <w:proofErr w:type="spellEnd"/>
      <w:r w:rsidRPr="00056DB6">
        <w:rPr>
          <w:rFonts w:ascii="Arial" w:eastAsia="Times New Roman" w:hAnsi="Arial" w:cs="Arial"/>
          <w:b/>
          <w:kern w:val="0"/>
          <w:sz w:val="24"/>
          <w:szCs w:val="24"/>
          <w:lang w:val="en-US" w:eastAsia="pt-BR"/>
        </w:rPr>
        <w:t xml:space="preserve"> patients: A description of clinical criteria adopted at a single centre and their impact on prognosis.</w:t>
      </w:r>
      <w:r w:rsidRPr="00056DB6">
        <w:rPr>
          <w:rFonts w:ascii="Arial" w:eastAsia="Times New Roman" w:hAnsi="Arial" w:cs="Arial"/>
          <w:kern w:val="0"/>
          <w:sz w:val="24"/>
          <w:szCs w:val="24"/>
          <w:lang w:val="en-US" w:eastAsia="pt-BR"/>
        </w:rPr>
        <w:t xml:space="preserve"> Oral Oncology (2006) 42, 819– 824</w:t>
      </w:r>
    </w:p>
    <w:p w:rsidR="00165F4E" w:rsidRPr="00056DB6" w:rsidRDefault="00B37AD2" w:rsidP="00181300">
      <w:pPr>
        <w:numPr>
          <w:ilvl w:val="0"/>
          <w:numId w:val="5"/>
        </w:numPr>
        <w:suppressAutoHyphens w:val="0"/>
        <w:autoSpaceDE w:val="0"/>
        <w:autoSpaceDN w:val="0"/>
        <w:adjustRightInd w:val="0"/>
        <w:spacing w:after="0" w:line="360" w:lineRule="auto"/>
        <w:jc w:val="both"/>
        <w:rPr>
          <w:rFonts w:ascii="Arial" w:eastAsia="Times New Roman" w:hAnsi="Arial" w:cs="Arial"/>
          <w:b/>
          <w:kern w:val="0"/>
          <w:sz w:val="24"/>
          <w:szCs w:val="24"/>
          <w:lang w:val="en-US" w:eastAsia="pt-BR"/>
        </w:rPr>
      </w:pPr>
      <w:r w:rsidRPr="00056DB6">
        <w:rPr>
          <w:rFonts w:ascii="Arial" w:eastAsia="Times New Roman" w:hAnsi="Arial" w:cs="Arial"/>
          <w:kern w:val="0"/>
          <w:sz w:val="24"/>
          <w:szCs w:val="24"/>
          <w:lang w:eastAsia="pt-BR"/>
        </w:rPr>
        <w:t xml:space="preserve"> </w:t>
      </w:r>
      <w:proofErr w:type="spellStart"/>
      <w:r w:rsidRPr="00056DB6">
        <w:rPr>
          <w:rFonts w:ascii="Arial" w:eastAsia="Times New Roman" w:hAnsi="Arial" w:cs="Arial"/>
          <w:kern w:val="0"/>
          <w:sz w:val="24"/>
          <w:szCs w:val="24"/>
          <w:lang w:val="en-US" w:eastAsia="pt-BR"/>
        </w:rPr>
        <w:t>Parashar</w:t>
      </w:r>
      <w:proofErr w:type="spellEnd"/>
      <w:r w:rsidRPr="00056DB6">
        <w:rPr>
          <w:rFonts w:ascii="Arial" w:eastAsia="Times New Roman" w:hAnsi="Arial" w:cs="Arial"/>
          <w:kern w:val="0"/>
          <w:sz w:val="24"/>
          <w:szCs w:val="24"/>
          <w:lang w:val="en-US" w:eastAsia="pt-BR"/>
        </w:rPr>
        <w:t xml:space="preserve"> P. </w:t>
      </w:r>
      <w:r w:rsidRPr="00056DB6">
        <w:rPr>
          <w:rFonts w:ascii="Arial" w:eastAsia="Times New Roman" w:hAnsi="Arial" w:cs="Arial"/>
          <w:b/>
          <w:kern w:val="0"/>
          <w:sz w:val="24"/>
          <w:szCs w:val="24"/>
          <w:lang w:val="en-US" w:eastAsia="pt-BR"/>
        </w:rPr>
        <w:t xml:space="preserve">Oral Lichen </w:t>
      </w:r>
      <w:proofErr w:type="spellStart"/>
      <w:r w:rsidRPr="00056DB6">
        <w:rPr>
          <w:rFonts w:ascii="Arial" w:eastAsia="Times New Roman" w:hAnsi="Arial" w:cs="Arial"/>
          <w:b/>
          <w:kern w:val="0"/>
          <w:sz w:val="24"/>
          <w:szCs w:val="24"/>
          <w:lang w:val="en-US" w:eastAsia="pt-BR"/>
        </w:rPr>
        <w:t>Planus</w:t>
      </w:r>
      <w:proofErr w:type="spellEnd"/>
      <w:r w:rsidR="00165F4E" w:rsidRPr="00056DB6">
        <w:rPr>
          <w:rFonts w:ascii="Arial" w:eastAsia="Times New Roman" w:hAnsi="Arial" w:cs="Arial"/>
          <w:b/>
          <w:kern w:val="0"/>
          <w:sz w:val="24"/>
          <w:szCs w:val="24"/>
          <w:lang w:val="en-US" w:eastAsia="pt-BR"/>
        </w:rPr>
        <w:t xml:space="preserve"> </w:t>
      </w:r>
    </w:p>
    <w:p w:rsidR="005E5C64" w:rsidRPr="00056DB6" w:rsidRDefault="00165F4E" w:rsidP="00181300">
      <w:pPr>
        <w:numPr>
          <w:ilvl w:val="0"/>
          <w:numId w:val="5"/>
        </w:numPr>
        <w:suppressAutoHyphens w:val="0"/>
        <w:autoSpaceDE w:val="0"/>
        <w:autoSpaceDN w:val="0"/>
        <w:adjustRightInd w:val="0"/>
        <w:spacing w:after="0" w:line="360" w:lineRule="auto"/>
        <w:jc w:val="both"/>
        <w:rPr>
          <w:rFonts w:ascii="Arial" w:eastAsia="Times New Roman" w:hAnsi="Arial" w:cs="Arial"/>
          <w:color w:val="231F20"/>
          <w:kern w:val="0"/>
          <w:sz w:val="24"/>
          <w:szCs w:val="24"/>
          <w:lang w:val="en-US" w:eastAsia="pt-BR"/>
        </w:rPr>
      </w:pPr>
      <w:r w:rsidRPr="00056DB6">
        <w:rPr>
          <w:rFonts w:ascii="Arial" w:eastAsia="Times New Roman" w:hAnsi="Arial" w:cs="Arial"/>
          <w:kern w:val="0"/>
          <w:sz w:val="24"/>
          <w:szCs w:val="24"/>
          <w:lang w:val="en-US" w:eastAsia="pt-BR"/>
        </w:rPr>
        <w:t xml:space="preserve"> </w:t>
      </w:r>
      <w:proofErr w:type="spellStart"/>
      <w:r w:rsidRPr="00056DB6">
        <w:rPr>
          <w:rFonts w:ascii="Arial" w:eastAsia="Times New Roman" w:hAnsi="Arial" w:cs="Arial"/>
          <w:kern w:val="0"/>
          <w:sz w:val="24"/>
          <w:szCs w:val="24"/>
          <w:lang w:val="en-US" w:eastAsia="pt-BR"/>
        </w:rPr>
        <w:t>Gorsky</w:t>
      </w:r>
      <w:proofErr w:type="spellEnd"/>
      <w:r w:rsidRPr="00056DB6">
        <w:rPr>
          <w:rFonts w:ascii="Arial" w:eastAsia="Times New Roman" w:hAnsi="Arial" w:cs="Arial"/>
          <w:kern w:val="0"/>
          <w:sz w:val="24"/>
          <w:szCs w:val="24"/>
          <w:lang w:val="en-US" w:eastAsia="pt-BR"/>
        </w:rPr>
        <w:t xml:space="preserve"> M. et al. ,</w:t>
      </w:r>
      <w:r w:rsidRPr="00056DB6">
        <w:rPr>
          <w:rFonts w:ascii="Arial" w:eastAsia="Times New Roman" w:hAnsi="Arial" w:cs="Arial"/>
          <w:b/>
          <w:bCs/>
          <w:kern w:val="0"/>
          <w:sz w:val="24"/>
          <w:szCs w:val="24"/>
          <w:lang w:val="en-US" w:eastAsia="pt-BR"/>
        </w:rPr>
        <w:t xml:space="preserve">Oral lichen </w:t>
      </w:r>
      <w:proofErr w:type="spellStart"/>
      <w:r w:rsidRPr="00056DB6">
        <w:rPr>
          <w:rFonts w:ascii="Arial" w:eastAsia="Times New Roman" w:hAnsi="Arial" w:cs="Arial"/>
          <w:b/>
          <w:bCs/>
          <w:kern w:val="0"/>
          <w:sz w:val="24"/>
          <w:szCs w:val="24"/>
          <w:lang w:val="en-US" w:eastAsia="pt-BR"/>
        </w:rPr>
        <w:t>planus</w:t>
      </w:r>
      <w:proofErr w:type="spellEnd"/>
      <w:r w:rsidRPr="00056DB6">
        <w:rPr>
          <w:rFonts w:ascii="Arial" w:eastAsia="Times New Roman" w:hAnsi="Arial" w:cs="Arial"/>
          <w:b/>
          <w:bCs/>
          <w:kern w:val="0"/>
          <w:sz w:val="24"/>
          <w:szCs w:val="24"/>
          <w:lang w:val="en-US" w:eastAsia="pt-BR"/>
        </w:rPr>
        <w:t xml:space="preserve">: malignant transformation and human </w:t>
      </w:r>
      <w:proofErr w:type="spellStart"/>
      <w:r w:rsidRPr="00056DB6">
        <w:rPr>
          <w:rFonts w:ascii="Arial" w:eastAsia="Times New Roman" w:hAnsi="Arial" w:cs="Arial"/>
          <w:b/>
          <w:bCs/>
          <w:kern w:val="0"/>
          <w:sz w:val="24"/>
          <w:szCs w:val="24"/>
          <w:lang w:val="en-US" w:eastAsia="pt-BR"/>
        </w:rPr>
        <w:t>papilloma</w:t>
      </w:r>
      <w:proofErr w:type="spellEnd"/>
      <w:r w:rsidRPr="00056DB6">
        <w:rPr>
          <w:rFonts w:ascii="Arial" w:eastAsia="Times New Roman" w:hAnsi="Arial" w:cs="Arial"/>
          <w:b/>
          <w:bCs/>
          <w:kern w:val="0"/>
          <w:sz w:val="24"/>
          <w:szCs w:val="24"/>
          <w:lang w:val="en-US" w:eastAsia="pt-BR"/>
        </w:rPr>
        <w:t xml:space="preserve"> virus: A review of potential clinical implications</w:t>
      </w:r>
      <w:r w:rsidRPr="00056DB6">
        <w:rPr>
          <w:rFonts w:ascii="Arial" w:eastAsia="Times New Roman" w:hAnsi="Arial" w:cs="Arial"/>
          <w:bCs/>
          <w:kern w:val="0"/>
          <w:sz w:val="24"/>
          <w:szCs w:val="24"/>
          <w:lang w:val="en-US" w:eastAsia="pt-BR"/>
        </w:rPr>
        <w:t xml:space="preserve"> (Oral </w:t>
      </w:r>
      <w:proofErr w:type="spellStart"/>
      <w:r w:rsidRPr="00056DB6">
        <w:rPr>
          <w:rFonts w:ascii="Arial" w:eastAsia="Times New Roman" w:hAnsi="Arial" w:cs="Arial"/>
          <w:bCs/>
          <w:kern w:val="0"/>
          <w:sz w:val="24"/>
          <w:szCs w:val="24"/>
          <w:lang w:val="en-US" w:eastAsia="pt-BR"/>
        </w:rPr>
        <w:t>Surg</w:t>
      </w:r>
      <w:proofErr w:type="spellEnd"/>
      <w:r w:rsidRPr="00056DB6">
        <w:rPr>
          <w:rFonts w:ascii="Arial" w:eastAsia="Times New Roman" w:hAnsi="Arial" w:cs="Arial"/>
          <w:bCs/>
          <w:kern w:val="0"/>
          <w:sz w:val="24"/>
          <w:szCs w:val="24"/>
          <w:lang w:val="en-US" w:eastAsia="pt-BR"/>
        </w:rPr>
        <w:t xml:space="preserve"> Oral Med Oral </w:t>
      </w:r>
      <w:proofErr w:type="spellStart"/>
      <w:r w:rsidRPr="00056DB6">
        <w:rPr>
          <w:rFonts w:ascii="Arial" w:eastAsia="Times New Roman" w:hAnsi="Arial" w:cs="Arial"/>
          <w:bCs/>
          <w:kern w:val="0"/>
          <w:sz w:val="24"/>
          <w:szCs w:val="24"/>
          <w:lang w:val="en-US" w:eastAsia="pt-BR"/>
        </w:rPr>
        <w:t>Pathol</w:t>
      </w:r>
      <w:proofErr w:type="spellEnd"/>
      <w:r w:rsidRPr="00056DB6">
        <w:rPr>
          <w:rFonts w:ascii="Arial" w:eastAsia="Times New Roman" w:hAnsi="Arial" w:cs="Arial"/>
          <w:bCs/>
          <w:kern w:val="0"/>
          <w:sz w:val="24"/>
          <w:szCs w:val="24"/>
          <w:lang w:val="en-US" w:eastAsia="pt-BR"/>
        </w:rPr>
        <w:t xml:space="preserve"> Oral </w:t>
      </w:r>
      <w:proofErr w:type="spellStart"/>
      <w:r w:rsidRPr="00056DB6">
        <w:rPr>
          <w:rFonts w:ascii="Arial" w:eastAsia="Times New Roman" w:hAnsi="Arial" w:cs="Arial"/>
          <w:bCs/>
          <w:kern w:val="0"/>
          <w:sz w:val="24"/>
          <w:szCs w:val="24"/>
          <w:lang w:val="en-US" w:eastAsia="pt-BR"/>
        </w:rPr>
        <w:t>Radiol</w:t>
      </w:r>
      <w:proofErr w:type="spellEnd"/>
      <w:r w:rsidRPr="00056DB6">
        <w:rPr>
          <w:rFonts w:ascii="Arial" w:eastAsia="Times New Roman" w:hAnsi="Arial" w:cs="Arial"/>
          <w:bCs/>
          <w:kern w:val="0"/>
          <w:sz w:val="24"/>
          <w:szCs w:val="24"/>
          <w:lang w:val="en-US" w:eastAsia="pt-BR"/>
        </w:rPr>
        <w:t xml:space="preserve"> </w:t>
      </w:r>
      <w:proofErr w:type="spellStart"/>
      <w:r w:rsidRPr="00056DB6">
        <w:rPr>
          <w:rFonts w:ascii="Arial" w:eastAsia="Times New Roman" w:hAnsi="Arial" w:cs="Arial"/>
          <w:bCs/>
          <w:kern w:val="0"/>
          <w:sz w:val="24"/>
          <w:szCs w:val="24"/>
          <w:lang w:val="en-US" w:eastAsia="pt-BR"/>
        </w:rPr>
        <w:t>Endod</w:t>
      </w:r>
      <w:proofErr w:type="spellEnd"/>
      <w:r w:rsidRPr="00056DB6">
        <w:rPr>
          <w:rFonts w:ascii="Arial" w:eastAsia="Times New Roman" w:hAnsi="Arial" w:cs="Arial"/>
          <w:bCs/>
          <w:kern w:val="0"/>
          <w:sz w:val="24"/>
          <w:szCs w:val="24"/>
          <w:lang w:val="en-US" w:eastAsia="pt-BR"/>
        </w:rPr>
        <w:t xml:space="preserve"> 2011;111:461-464)</w:t>
      </w:r>
      <w:r w:rsidR="00616801" w:rsidRPr="00056DB6">
        <w:rPr>
          <w:rFonts w:ascii="Arial" w:eastAsia="Times New Roman" w:hAnsi="Arial" w:cs="Arial"/>
          <w:bCs/>
          <w:kern w:val="0"/>
          <w:sz w:val="24"/>
          <w:szCs w:val="24"/>
          <w:lang w:val="en-US" w:eastAsia="pt-BR"/>
        </w:rPr>
        <w:t>;</w:t>
      </w:r>
    </w:p>
    <w:p w:rsidR="00616801" w:rsidRPr="00056DB6" w:rsidRDefault="00165F4E" w:rsidP="00181300">
      <w:pPr>
        <w:numPr>
          <w:ilvl w:val="0"/>
          <w:numId w:val="5"/>
        </w:numPr>
        <w:suppressAutoHyphens w:val="0"/>
        <w:autoSpaceDE w:val="0"/>
        <w:autoSpaceDN w:val="0"/>
        <w:adjustRightInd w:val="0"/>
        <w:spacing w:after="0" w:line="360" w:lineRule="auto"/>
        <w:jc w:val="both"/>
        <w:rPr>
          <w:rFonts w:ascii="Arial" w:eastAsia="Times New Roman" w:hAnsi="Arial" w:cs="Arial"/>
          <w:color w:val="231F20"/>
          <w:kern w:val="0"/>
          <w:sz w:val="24"/>
          <w:szCs w:val="24"/>
          <w:lang w:val="en-US" w:eastAsia="pt-BR"/>
        </w:rPr>
      </w:pPr>
      <w:proofErr w:type="spellStart"/>
      <w:r w:rsidRPr="00056DB6">
        <w:rPr>
          <w:rFonts w:ascii="Arial" w:eastAsia="Times New Roman" w:hAnsi="Arial" w:cs="Arial"/>
          <w:color w:val="231F20"/>
          <w:kern w:val="0"/>
          <w:sz w:val="24"/>
          <w:szCs w:val="24"/>
          <w:lang w:eastAsia="pt-BR"/>
        </w:rPr>
        <w:t>F.A.C.G.</w:t>
      </w:r>
      <w:proofErr w:type="spellEnd"/>
      <w:r w:rsidRPr="00056DB6">
        <w:rPr>
          <w:rFonts w:ascii="Arial" w:eastAsia="Times New Roman" w:hAnsi="Arial" w:cs="Arial"/>
          <w:color w:val="231F20"/>
          <w:kern w:val="0"/>
          <w:sz w:val="24"/>
          <w:szCs w:val="24"/>
          <w:lang w:eastAsia="pt-BR"/>
        </w:rPr>
        <w:t xml:space="preserve"> de Sousa </w:t>
      </w:r>
      <w:proofErr w:type="spellStart"/>
      <w:proofErr w:type="gramStart"/>
      <w:r w:rsidRPr="00056DB6">
        <w:rPr>
          <w:rFonts w:ascii="Arial" w:eastAsia="Times New Roman" w:hAnsi="Arial" w:cs="Arial"/>
          <w:color w:val="231F20"/>
          <w:kern w:val="0"/>
          <w:sz w:val="24"/>
          <w:szCs w:val="24"/>
          <w:lang w:eastAsia="pt-BR"/>
        </w:rPr>
        <w:t>et</w:t>
      </w:r>
      <w:proofErr w:type="spellEnd"/>
      <w:proofErr w:type="gramEnd"/>
      <w:r w:rsidRPr="00056DB6">
        <w:rPr>
          <w:rFonts w:ascii="Arial" w:eastAsia="Times New Roman" w:hAnsi="Arial" w:cs="Arial"/>
          <w:color w:val="231F20"/>
          <w:kern w:val="0"/>
          <w:sz w:val="24"/>
          <w:szCs w:val="24"/>
          <w:lang w:eastAsia="pt-BR"/>
        </w:rPr>
        <w:t xml:space="preserve"> al</w:t>
      </w:r>
      <w:r w:rsidR="005E5C64" w:rsidRPr="00056DB6">
        <w:rPr>
          <w:rFonts w:ascii="Arial" w:eastAsia="Times New Roman" w:hAnsi="Arial" w:cs="Arial"/>
          <w:color w:val="231F20"/>
          <w:kern w:val="0"/>
          <w:sz w:val="24"/>
          <w:szCs w:val="24"/>
          <w:lang w:eastAsia="pt-BR"/>
        </w:rPr>
        <w:t>.</w:t>
      </w:r>
      <w:r w:rsidRPr="00056DB6">
        <w:rPr>
          <w:rFonts w:ascii="Arial" w:eastAsia="Times New Roman" w:hAnsi="Arial" w:cs="Arial"/>
          <w:color w:val="231F20"/>
          <w:kern w:val="0"/>
          <w:sz w:val="24"/>
          <w:szCs w:val="24"/>
          <w:lang w:eastAsia="pt-BR"/>
        </w:rPr>
        <w:t xml:space="preserve"> </w:t>
      </w:r>
      <w:r w:rsidRPr="00056DB6">
        <w:rPr>
          <w:rFonts w:ascii="Arial" w:eastAsia="Times New Roman" w:hAnsi="Arial" w:cs="Arial"/>
          <w:b/>
          <w:color w:val="231F20"/>
          <w:kern w:val="0"/>
          <w:sz w:val="24"/>
          <w:szCs w:val="24"/>
          <w:lang w:val="en-US" w:eastAsia="pt-BR"/>
        </w:rPr>
        <w:t>Comparative analysis of the expression of proliferating cell nuclear</w:t>
      </w:r>
      <w:r w:rsidR="005E5C64" w:rsidRPr="00056DB6">
        <w:rPr>
          <w:rFonts w:ascii="Arial" w:eastAsia="Times New Roman" w:hAnsi="Arial" w:cs="Arial"/>
          <w:b/>
          <w:color w:val="231F20"/>
          <w:kern w:val="0"/>
          <w:sz w:val="24"/>
          <w:szCs w:val="24"/>
          <w:lang w:val="en-US" w:eastAsia="pt-BR"/>
        </w:rPr>
        <w:t xml:space="preserve"> </w:t>
      </w:r>
      <w:r w:rsidRPr="00056DB6">
        <w:rPr>
          <w:rFonts w:ascii="Arial" w:eastAsia="Times New Roman" w:hAnsi="Arial" w:cs="Arial"/>
          <w:b/>
          <w:color w:val="231F20"/>
          <w:kern w:val="0"/>
          <w:sz w:val="24"/>
          <w:szCs w:val="24"/>
          <w:lang w:val="en-US" w:eastAsia="pt-BR"/>
        </w:rPr>
        <w:t xml:space="preserve">antigen, p53, </w:t>
      </w:r>
      <w:proofErr w:type="spellStart"/>
      <w:r w:rsidRPr="00056DB6">
        <w:rPr>
          <w:rFonts w:ascii="Arial" w:eastAsia="Times New Roman" w:hAnsi="Arial" w:cs="Arial"/>
          <w:b/>
          <w:color w:val="231F20"/>
          <w:kern w:val="0"/>
          <w:sz w:val="24"/>
          <w:szCs w:val="24"/>
          <w:lang w:val="en-US" w:eastAsia="pt-BR"/>
        </w:rPr>
        <w:t>bax</w:t>
      </w:r>
      <w:proofErr w:type="spellEnd"/>
      <w:r w:rsidRPr="00056DB6">
        <w:rPr>
          <w:rFonts w:ascii="Arial" w:eastAsia="Times New Roman" w:hAnsi="Arial" w:cs="Arial"/>
          <w:b/>
          <w:color w:val="231F20"/>
          <w:kern w:val="0"/>
          <w:sz w:val="24"/>
          <w:szCs w:val="24"/>
          <w:lang w:val="en-US" w:eastAsia="pt-BR"/>
        </w:rPr>
        <w:t xml:space="preserve">, and bcl-2 in oral lichen </w:t>
      </w:r>
      <w:proofErr w:type="spellStart"/>
      <w:r w:rsidRPr="00056DB6">
        <w:rPr>
          <w:rFonts w:ascii="Arial" w:eastAsia="Times New Roman" w:hAnsi="Arial" w:cs="Arial"/>
          <w:b/>
          <w:color w:val="231F20"/>
          <w:kern w:val="0"/>
          <w:sz w:val="24"/>
          <w:szCs w:val="24"/>
          <w:lang w:val="en-US" w:eastAsia="pt-BR"/>
        </w:rPr>
        <w:t>planus</w:t>
      </w:r>
      <w:proofErr w:type="spellEnd"/>
      <w:r w:rsidRPr="00056DB6">
        <w:rPr>
          <w:rFonts w:ascii="Arial" w:eastAsia="Times New Roman" w:hAnsi="Arial" w:cs="Arial"/>
          <w:b/>
          <w:color w:val="231F20"/>
          <w:kern w:val="0"/>
          <w:sz w:val="24"/>
          <w:szCs w:val="24"/>
          <w:lang w:val="en-US" w:eastAsia="pt-BR"/>
        </w:rPr>
        <w:t xml:space="preserve"> and oral </w:t>
      </w:r>
      <w:proofErr w:type="spellStart"/>
      <w:r w:rsidRPr="00056DB6">
        <w:rPr>
          <w:rFonts w:ascii="Arial" w:eastAsia="Times New Roman" w:hAnsi="Arial" w:cs="Arial"/>
          <w:b/>
          <w:color w:val="231F20"/>
          <w:kern w:val="0"/>
          <w:sz w:val="24"/>
          <w:szCs w:val="24"/>
          <w:lang w:val="en-US" w:eastAsia="pt-BR"/>
        </w:rPr>
        <w:t>squamous</w:t>
      </w:r>
      <w:proofErr w:type="spellEnd"/>
      <w:r w:rsidR="005E5C64" w:rsidRPr="00056DB6">
        <w:rPr>
          <w:rFonts w:ascii="Arial" w:eastAsia="Times New Roman" w:hAnsi="Arial" w:cs="Arial"/>
          <w:b/>
          <w:color w:val="231F20"/>
          <w:kern w:val="0"/>
          <w:sz w:val="24"/>
          <w:szCs w:val="24"/>
          <w:lang w:val="en-US" w:eastAsia="pt-BR"/>
        </w:rPr>
        <w:t xml:space="preserve"> </w:t>
      </w:r>
      <w:r w:rsidRPr="00056DB6">
        <w:rPr>
          <w:rFonts w:ascii="Arial" w:eastAsia="Times New Roman" w:hAnsi="Arial" w:cs="Arial"/>
          <w:b/>
          <w:color w:val="231F20"/>
          <w:kern w:val="0"/>
          <w:sz w:val="24"/>
          <w:szCs w:val="24"/>
          <w:lang w:val="en-US" w:eastAsia="pt-BR"/>
        </w:rPr>
        <w:t>cell carcinoma</w:t>
      </w:r>
      <w:r w:rsidR="005E5C64" w:rsidRPr="00056DB6">
        <w:rPr>
          <w:rFonts w:ascii="Arial" w:eastAsia="Times New Roman" w:hAnsi="Arial" w:cs="Arial"/>
          <w:color w:val="231F20"/>
          <w:kern w:val="0"/>
          <w:sz w:val="24"/>
          <w:szCs w:val="24"/>
          <w:lang w:val="en-US" w:eastAsia="pt-BR"/>
        </w:rPr>
        <w:t>. Annals of Diagnostic Pathology 13 (2009) 308–312 309</w:t>
      </w:r>
      <w:r w:rsidR="00616801" w:rsidRPr="00056DB6">
        <w:rPr>
          <w:rFonts w:ascii="Arial" w:eastAsia="Times New Roman" w:hAnsi="Arial" w:cs="Arial"/>
          <w:color w:val="231F20"/>
          <w:kern w:val="0"/>
          <w:sz w:val="24"/>
          <w:szCs w:val="24"/>
          <w:lang w:val="en-US" w:eastAsia="pt-BR"/>
        </w:rPr>
        <w:t>;</w:t>
      </w:r>
    </w:p>
    <w:p w:rsidR="00616801" w:rsidRPr="00056DB6" w:rsidRDefault="005E5C64" w:rsidP="00181300">
      <w:pPr>
        <w:numPr>
          <w:ilvl w:val="0"/>
          <w:numId w:val="5"/>
        </w:numPr>
        <w:suppressAutoHyphens w:val="0"/>
        <w:autoSpaceDE w:val="0"/>
        <w:autoSpaceDN w:val="0"/>
        <w:adjustRightInd w:val="0"/>
        <w:spacing w:after="0" w:line="360" w:lineRule="auto"/>
        <w:jc w:val="both"/>
        <w:rPr>
          <w:rFonts w:ascii="Arial" w:eastAsia="Times New Roman" w:hAnsi="Arial" w:cs="Arial"/>
          <w:color w:val="231F20"/>
          <w:kern w:val="0"/>
          <w:sz w:val="24"/>
          <w:szCs w:val="24"/>
          <w:lang w:val="en-US" w:eastAsia="pt-BR"/>
        </w:rPr>
      </w:pPr>
      <w:proofErr w:type="spellStart"/>
      <w:r w:rsidRPr="00056DB6">
        <w:rPr>
          <w:rFonts w:ascii="Arial" w:eastAsia="Times New Roman" w:hAnsi="Arial" w:cs="Arial"/>
          <w:i/>
          <w:iCs/>
          <w:kern w:val="0"/>
          <w:sz w:val="24"/>
          <w:szCs w:val="24"/>
          <w:lang w:val="en-US" w:eastAsia="pt-BR"/>
        </w:rPr>
        <w:t>Shen</w:t>
      </w:r>
      <w:proofErr w:type="spellEnd"/>
      <w:r w:rsidRPr="00056DB6">
        <w:rPr>
          <w:rFonts w:ascii="Arial" w:eastAsia="Times New Roman" w:hAnsi="Arial" w:cs="Arial"/>
          <w:i/>
          <w:iCs/>
          <w:kern w:val="0"/>
          <w:sz w:val="24"/>
          <w:szCs w:val="24"/>
          <w:lang w:val="en-US" w:eastAsia="pt-BR"/>
        </w:rPr>
        <w:t xml:space="preserve"> et al.</w:t>
      </w:r>
      <w:r w:rsidRPr="00056DB6">
        <w:rPr>
          <w:rFonts w:ascii="Arial" w:eastAsia="Times New Roman" w:hAnsi="Arial" w:cs="Arial"/>
          <w:b/>
          <w:bCs/>
          <w:kern w:val="0"/>
          <w:sz w:val="24"/>
          <w:szCs w:val="24"/>
          <w:lang w:val="en-US" w:eastAsia="pt-BR"/>
        </w:rPr>
        <w:t xml:space="preserve"> </w:t>
      </w:r>
      <w:proofErr w:type="spellStart"/>
      <w:r w:rsidRPr="00056DB6">
        <w:rPr>
          <w:rFonts w:ascii="Arial" w:eastAsia="Times New Roman" w:hAnsi="Arial" w:cs="Arial"/>
          <w:b/>
          <w:bCs/>
          <w:kern w:val="0"/>
          <w:sz w:val="24"/>
          <w:szCs w:val="24"/>
          <w:lang w:val="en-US" w:eastAsia="pt-BR"/>
        </w:rPr>
        <w:t>Squamous</w:t>
      </w:r>
      <w:proofErr w:type="spellEnd"/>
      <w:r w:rsidRPr="00056DB6">
        <w:rPr>
          <w:rFonts w:ascii="Arial" w:eastAsia="Times New Roman" w:hAnsi="Arial" w:cs="Arial"/>
          <w:b/>
          <w:bCs/>
          <w:kern w:val="0"/>
          <w:sz w:val="24"/>
          <w:szCs w:val="24"/>
          <w:lang w:val="en-US" w:eastAsia="pt-BR"/>
        </w:rPr>
        <w:t xml:space="preserve"> cell carcinoma development in previously diagnosed oral lichen </w:t>
      </w:r>
      <w:proofErr w:type="spellStart"/>
      <w:r w:rsidRPr="00056DB6">
        <w:rPr>
          <w:rFonts w:ascii="Arial" w:eastAsia="Times New Roman" w:hAnsi="Arial" w:cs="Arial"/>
          <w:b/>
          <w:bCs/>
          <w:kern w:val="0"/>
          <w:sz w:val="24"/>
          <w:szCs w:val="24"/>
          <w:lang w:val="en-US" w:eastAsia="pt-BR"/>
        </w:rPr>
        <w:t>planus</w:t>
      </w:r>
      <w:proofErr w:type="spellEnd"/>
      <w:r w:rsidRPr="00056DB6">
        <w:rPr>
          <w:rFonts w:ascii="Arial" w:eastAsia="Times New Roman" w:hAnsi="Arial" w:cs="Arial"/>
          <w:b/>
          <w:bCs/>
          <w:kern w:val="0"/>
          <w:sz w:val="24"/>
          <w:szCs w:val="24"/>
          <w:lang w:val="en-US" w:eastAsia="pt-BR"/>
        </w:rPr>
        <w:t>: de novo or transformation?</w:t>
      </w:r>
      <w:r w:rsidR="00616801" w:rsidRPr="00056DB6">
        <w:rPr>
          <w:rFonts w:ascii="Arial" w:eastAsia="Times New Roman" w:hAnsi="Arial" w:cs="Arial"/>
          <w:b/>
          <w:bCs/>
          <w:kern w:val="0"/>
          <w:sz w:val="24"/>
          <w:szCs w:val="24"/>
          <w:lang w:val="en-US" w:eastAsia="pt-BR"/>
        </w:rPr>
        <w:t xml:space="preserve"> </w:t>
      </w:r>
      <w:r w:rsidR="00616801" w:rsidRPr="00446513">
        <w:rPr>
          <w:rFonts w:ascii="Arial" w:eastAsia="Times New Roman" w:hAnsi="Arial" w:cs="Arial"/>
          <w:b/>
          <w:bCs/>
          <w:kern w:val="0"/>
          <w:sz w:val="24"/>
          <w:szCs w:val="24"/>
          <w:lang w:val="en-US" w:eastAsia="pt-BR"/>
        </w:rPr>
        <w:t xml:space="preserve">Oral </w:t>
      </w:r>
      <w:proofErr w:type="spellStart"/>
      <w:r w:rsidR="00616801" w:rsidRPr="00446513">
        <w:rPr>
          <w:rFonts w:ascii="Arial" w:eastAsia="Times New Roman" w:hAnsi="Arial" w:cs="Arial"/>
          <w:b/>
          <w:bCs/>
          <w:kern w:val="0"/>
          <w:sz w:val="24"/>
          <w:szCs w:val="24"/>
          <w:lang w:val="en-US" w:eastAsia="pt-BR"/>
        </w:rPr>
        <w:t>Surg</w:t>
      </w:r>
      <w:proofErr w:type="spellEnd"/>
      <w:r w:rsidR="00616801" w:rsidRPr="00446513">
        <w:rPr>
          <w:rFonts w:ascii="Arial" w:eastAsia="Times New Roman" w:hAnsi="Arial" w:cs="Arial"/>
          <w:b/>
          <w:bCs/>
          <w:kern w:val="0"/>
          <w:sz w:val="24"/>
          <w:szCs w:val="24"/>
          <w:lang w:val="en-US" w:eastAsia="pt-BR"/>
        </w:rPr>
        <w:t xml:space="preserve"> Oral Med Oral </w:t>
      </w:r>
      <w:proofErr w:type="spellStart"/>
      <w:r w:rsidR="00616801" w:rsidRPr="00446513">
        <w:rPr>
          <w:rFonts w:ascii="Arial" w:eastAsia="Times New Roman" w:hAnsi="Arial" w:cs="Arial"/>
          <w:b/>
          <w:bCs/>
          <w:kern w:val="0"/>
          <w:sz w:val="24"/>
          <w:szCs w:val="24"/>
          <w:lang w:val="en-US" w:eastAsia="pt-BR"/>
        </w:rPr>
        <w:t>Pathol</w:t>
      </w:r>
      <w:proofErr w:type="spellEnd"/>
      <w:r w:rsidR="00616801" w:rsidRPr="00446513">
        <w:rPr>
          <w:rFonts w:ascii="Arial" w:eastAsia="Times New Roman" w:hAnsi="Arial" w:cs="Arial"/>
          <w:b/>
          <w:bCs/>
          <w:kern w:val="0"/>
          <w:sz w:val="24"/>
          <w:szCs w:val="24"/>
          <w:lang w:val="en-US" w:eastAsia="pt-BR"/>
        </w:rPr>
        <w:t xml:space="preserve"> Oral </w:t>
      </w:r>
      <w:proofErr w:type="spellStart"/>
      <w:r w:rsidR="00616801" w:rsidRPr="00446513">
        <w:rPr>
          <w:rFonts w:ascii="Arial" w:eastAsia="Times New Roman" w:hAnsi="Arial" w:cs="Arial"/>
          <w:b/>
          <w:bCs/>
          <w:kern w:val="0"/>
          <w:sz w:val="24"/>
          <w:szCs w:val="24"/>
          <w:lang w:val="en-US" w:eastAsia="pt-BR"/>
        </w:rPr>
        <w:t>Radiol</w:t>
      </w:r>
      <w:proofErr w:type="spellEnd"/>
      <w:r w:rsidR="00616801" w:rsidRPr="00446513">
        <w:rPr>
          <w:rFonts w:ascii="Arial" w:eastAsia="Times New Roman" w:hAnsi="Arial" w:cs="Arial"/>
          <w:b/>
          <w:bCs/>
          <w:kern w:val="0"/>
          <w:sz w:val="24"/>
          <w:szCs w:val="24"/>
          <w:lang w:val="en-US" w:eastAsia="pt-BR"/>
        </w:rPr>
        <w:t xml:space="preserve"> </w:t>
      </w:r>
      <w:proofErr w:type="spellStart"/>
      <w:r w:rsidR="00616801" w:rsidRPr="00446513">
        <w:rPr>
          <w:rFonts w:ascii="Arial" w:eastAsia="Times New Roman" w:hAnsi="Arial" w:cs="Arial"/>
          <w:b/>
          <w:bCs/>
          <w:kern w:val="0"/>
          <w:sz w:val="24"/>
          <w:szCs w:val="24"/>
          <w:lang w:val="en-US" w:eastAsia="pt-BR"/>
        </w:rPr>
        <w:t>Endod</w:t>
      </w:r>
      <w:proofErr w:type="spellEnd"/>
      <w:r w:rsidR="00616801" w:rsidRPr="00446513">
        <w:rPr>
          <w:rFonts w:ascii="Arial" w:eastAsia="Times New Roman" w:hAnsi="Arial" w:cs="Arial"/>
          <w:b/>
          <w:bCs/>
          <w:kern w:val="0"/>
          <w:sz w:val="24"/>
          <w:szCs w:val="24"/>
          <w:lang w:val="en-US" w:eastAsia="pt-BR"/>
        </w:rPr>
        <w:t xml:space="preserve"> 2011;112:592-596;</w:t>
      </w:r>
    </w:p>
    <w:p w:rsidR="005E5C64" w:rsidRPr="00056DB6" w:rsidRDefault="00616801" w:rsidP="00181300">
      <w:pPr>
        <w:numPr>
          <w:ilvl w:val="0"/>
          <w:numId w:val="5"/>
        </w:numPr>
        <w:suppressAutoHyphens w:val="0"/>
        <w:autoSpaceDE w:val="0"/>
        <w:autoSpaceDN w:val="0"/>
        <w:adjustRightInd w:val="0"/>
        <w:spacing w:after="0" w:line="360" w:lineRule="auto"/>
        <w:jc w:val="both"/>
        <w:rPr>
          <w:rFonts w:ascii="Arial" w:eastAsia="Times New Roman" w:hAnsi="Arial" w:cs="Arial"/>
          <w:color w:val="231F20"/>
          <w:kern w:val="0"/>
          <w:sz w:val="24"/>
          <w:szCs w:val="24"/>
          <w:lang w:val="en-US" w:eastAsia="pt-BR"/>
        </w:rPr>
      </w:pPr>
      <w:r w:rsidRPr="00056DB6">
        <w:rPr>
          <w:rFonts w:ascii="Arial" w:eastAsia="Times New Roman" w:hAnsi="Arial" w:cs="Arial"/>
          <w:i/>
          <w:iCs/>
          <w:kern w:val="0"/>
          <w:sz w:val="24"/>
          <w:szCs w:val="24"/>
          <w:lang w:val="en-US" w:eastAsia="pt-BR"/>
        </w:rPr>
        <w:lastRenderedPageBreak/>
        <w:t xml:space="preserve"> </w:t>
      </w:r>
      <w:proofErr w:type="gramStart"/>
      <w:r w:rsidR="004B57C2" w:rsidRPr="00056DB6">
        <w:rPr>
          <w:rFonts w:ascii="Arial" w:eastAsia="Times New Roman" w:hAnsi="Arial" w:cs="Arial"/>
          <w:i/>
          <w:iCs/>
          <w:kern w:val="0"/>
          <w:sz w:val="24"/>
          <w:szCs w:val="24"/>
          <w:lang w:val="en-US" w:eastAsia="pt-BR"/>
        </w:rPr>
        <w:t>van</w:t>
      </w:r>
      <w:proofErr w:type="gramEnd"/>
      <w:r w:rsidR="004B57C2" w:rsidRPr="00056DB6">
        <w:rPr>
          <w:rFonts w:ascii="Arial" w:eastAsia="Times New Roman" w:hAnsi="Arial" w:cs="Arial"/>
          <w:i/>
          <w:iCs/>
          <w:kern w:val="0"/>
          <w:sz w:val="24"/>
          <w:szCs w:val="24"/>
          <w:lang w:val="en-US" w:eastAsia="pt-BR"/>
        </w:rPr>
        <w:t xml:space="preserve"> </w:t>
      </w:r>
      <w:proofErr w:type="spellStart"/>
      <w:r w:rsidR="004B57C2" w:rsidRPr="00056DB6">
        <w:rPr>
          <w:rFonts w:ascii="Arial" w:eastAsia="Times New Roman" w:hAnsi="Arial" w:cs="Arial"/>
          <w:i/>
          <w:iCs/>
          <w:kern w:val="0"/>
          <w:sz w:val="24"/>
          <w:szCs w:val="24"/>
          <w:lang w:val="en-US" w:eastAsia="pt-BR"/>
        </w:rPr>
        <w:t>der</w:t>
      </w:r>
      <w:proofErr w:type="spellEnd"/>
      <w:r w:rsidR="004B57C2" w:rsidRPr="00056DB6">
        <w:rPr>
          <w:rFonts w:ascii="Arial" w:eastAsia="Times New Roman" w:hAnsi="Arial" w:cs="Arial"/>
          <w:i/>
          <w:iCs/>
          <w:kern w:val="0"/>
          <w:sz w:val="24"/>
          <w:szCs w:val="24"/>
          <w:lang w:val="en-US" w:eastAsia="pt-BR"/>
        </w:rPr>
        <w:t xml:space="preserve"> </w:t>
      </w:r>
      <w:proofErr w:type="spellStart"/>
      <w:r w:rsidR="004B57C2" w:rsidRPr="00056DB6">
        <w:rPr>
          <w:rFonts w:ascii="Arial" w:eastAsia="Times New Roman" w:hAnsi="Arial" w:cs="Arial"/>
          <w:i/>
          <w:iCs/>
          <w:kern w:val="0"/>
          <w:sz w:val="24"/>
          <w:szCs w:val="24"/>
          <w:lang w:val="en-US" w:eastAsia="pt-BR"/>
        </w:rPr>
        <w:t>Meij</w:t>
      </w:r>
      <w:proofErr w:type="spellEnd"/>
      <w:r w:rsidRPr="00056DB6">
        <w:rPr>
          <w:rFonts w:ascii="Arial" w:eastAsia="Times New Roman" w:hAnsi="Arial" w:cs="Arial"/>
          <w:i/>
          <w:iCs/>
          <w:kern w:val="0"/>
          <w:sz w:val="24"/>
          <w:szCs w:val="24"/>
          <w:lang w:val="en-US" w:eastAsia="pt-BR"/>
        </w:rPr>
        <w:t xml:space="preserve"> et al.</w:t>
      </w:r>
      <w:r w:rsidRPr="00056DB6">
        <w:rPr>
          <w:rFonts w:ascii="Arial" w:eastAsia="Times New Roman" w:hAnsi="Arial" w:cs="Arial"/>
          <w:b/>
          <w:bCs/>
          <w:kern w:val="0"/>
          <w:sz w:val="24"/>
          <w:szCs w:val="24"/>
          <w:lang w:val="en-US" w:eastAsia="pt-BR"/>
        </w:rPr>
        <w:t xml:space="preserve"> The possible premalignant character of oral lichen </w:t>
      </w:r>
      <w:proofErr w:type="spellStart"/>
      <w:r w:rsidRPr="00056DB6">
        <w:rPr>
          <w:rFonts w:ascii="Arial" w:eastAsia="Times New Roman" w:hAnsi="Arial" w:cs="Arial"/>
          <w:b/>
          <w:bCs/>
          <w:kern w:val="0"/>
          <w:sz w:val="24"/>
          <w:szCs w:val="24"/>
          <w:lang w:val="en-US" w:eastAsia="pt-BR"/>
        </w:rPr>
        <w:t>planus</w:t>
      </w:r>
      <w:proofErr w:type="spellEnd"/>
      <w:r w:rsidRPr="00056DB6">
        <w:rPr>
          <w:rFonts w:ascii="Arial" w:eastAsia="Times New Roman" w:hAnsi="Arial" w:cs="Arial"/>
          <w:b/>
          <w:bCs/>
          <w:kern w:val="0"/>
          <w:sz w:val="24"/>
          <w:szCs w:val="24"/>
          <w:lang w:val="en-US" w:eastAsia="pt-BR"/>
        </w:rPr>
        <w:t xml:space="preserve"> and oral </w:t>
      </w:r>
      <w:proofErr w:type="spellStart"/>
      <w:r w:rsidRPr="00056DB6">
        <w:rPr>
          <w:rFonts w:ascii="Arial" w:eastAsia="Times New Roman" w:hAnsi="Arial" w:cs="Arial"/>
          <w:b/>
          <w:bCs/>
          <w:kern w:val="0"/>
          <w:sz w:val="24"/>
          <w:szCs w:val="24"/>
          <w:lang w:val="en-US" w:eastAsia="pt-BR"/>
        </w:rPr>
        <w:t>lichenoid</w:t>
      </w:r>
      <w:proofErr w:type="spellEnd"/>
      <w:r w:rsidRPr="00056DB6">
        <w:rPr>
          <w:rFonts w:ascii="Arial" w:eastAsia="Times New Roman" w:hAnsi="Arial" w:cs="Arial"/>
          <w:b/>
          <w:bCs/>
          <w:kern w:val="0"/>
          <w:sz w:val="24"/>
          <w:szCs w:val="24"/>
          <w:lang w:val="en-US" w:eastAsia="pt-BR"/>
        </w:rPr>
        <w:t xml:space="preserve"> lesions: A prospective study Oral </w:t>
      </w:r>
      <w:proofErr w:type="spellStart"/>
      <w:r w:rsidRPr="00056DB6">
        <w:rPr>
          <w:rFonts w:ascii="Arial" w:eastAsia="Times New Roman" w:hAnsi="Arial" w:cs="Arial"/>
          <w:b/>
          <w:bCs/>
          <w:kern w:val="0"/>
          <w:sz w:val="24"/>
          <w:szCs w:val="24"/>
          <w:lang w:val="en-US" w:eastAsia="pt-BR"/>
        </w:rPr>
        <w:t>Surg</w:t>
      </w:r>
      <w:proofErr w:type="spellEnd"/>
      <w:r w:rsidRPr="00056DB6">
        <w:rPr>
          <w:rFonts w:ascii="Arial" w:eastAsia="Times New Roman" w:hAnsi="Arial" w:cs="Arial"/>
          <w:b/>
          <w:bCs/>
          <w:kern w:val="0"/>
          <w:sz w:val="24"/>
          <w:szCs w:val="24"/>
          <w:lang w:val="en-US" w:eastAsia="pt-BR"/>
        </w:rPr>
        <w:t xml:space="preserve"> Oral Med Oral </w:t>
      </w:r>
      <w:proofErr w:type="spellStart"/>
      <w:r w:rsidRPr="00056DB6">
        <w:rPr>
          <w:rFonts w:ascii="Arial" w:eastAsia="Times New Roman" w:hAnsi="Arial" w:cs="Arial"/>
          <w:b/>
          <w:bCs/>
          <w:kern w:val="0"/>
          <w:sz w:val="24"/>
          <w:szCs w:val="24"/>
          <w:lang w:val="en-US" w:eastAsia="pt-BR"/>
        </w:rPr>
        <w:t>Pathol</w:t>
      </w:r>
      <w:proofErr w:type="spellEnd"/>
      <w:r w:rsidRPr="00056DB6">
        <w:rPr>
          <w:rFonts w:ascii="Arial" w:eastAsia="Times New Roman" w:hAnsi="Arial" w:cs="Arial"/>
          <w:b/>
          <w:bCs/>
          <w:kern w:val="0"/>
          <w:sz w:val="24"/>
          <w:szCs w:val="24"/>
          <w:lang w:val="en-US" w:eastAsia="pt-BR"/>
        </w:rPr>
        <w:t xml:space="preserve"> Oral </w:t>
      </w:r>
      <w:proofErr w:type="spellStart"/>
      <w:r w:rsidRPr="00056DB6">
        <w:rPr>
          <w:rFonts w:ascii="Arial" w:eastAsia="Times New Roman" w:hAnsi="Arial" w:cs="Arial"/>
          <w:b/>
          <w:bCs/>
          <w:kern w:val="0"/>
          <w:sz w:val="24"/>
          <w:szCs w:val="24"/>
          <w:lang w:val="en-US" w:eastAsia="pt-BR"/>
        </w:rPr>
        <w:t>Radiol</w:t>
      </w:r>
      <w:proofErr w:type="spellEnd"/>
      <w:r w:rsidRPr="00056DB6">
        <w:rPr>
          <w:rFonts w:ascii="Arial" w:eastAsia="Times New Roman" w:hAnsi="Arial" w:cs="Arial"/>
          <w:b/>
          <w:bCs/>
          <w:kern w:val="0"/>
          <w:sz w:val="24"/>
          <w:szCs w:val="24"/>
          <w:lang w:val="en-US" w:eastAsia="pt-BR"/>
        </w:rPr>
        <w:t xml:space="preserve"> </w:t>
      </w:r>
      <w:proofErr w:type="spellStart"/>
      <w:r w:rsidRPr="00056DB6">
        <w:rPr>
          <w:rFonts w:ascii="Arial" w:eastAsia="Times New Roman" w:hAnsi="Arial" w:cs="Arial"/>
          <w:b/>
          <w:bCs/>
          <w:kern w:val="0"/>
          <w:sz w:val="24"/>
          <w:szCs w:val="24"/>
          <w:lang w:val="en-US" w:eastAsia="pt-BR"/>
        </w:rPr>
        <w:t>Endod</w:t>
      </w:r>
      <w:proofErr w:type="spellEnd"/>
      <w:r w:rsidRPr="00056DB6">
        <w:rPr>
          <w:rFonts w:ascii="Arial" w:eastAsia="Times New Roman" w:hAnsi="Arial" w:cs="Arial"/>
          <w:b/>
          <w:bCs/>
          <w:kern w:val="0"/>
          <w:sz w:val="24"/>
          <w:szCs w:val="24"/>
          <w:lang w:val="en-US" w:eastAsia="pt-BR"/>
        </w:rPr>
        <w:t xml:space="preserve"> 2003;96:164-71</w:t>
      </w:r>
    </w:p>
    <w:p w:rsidR="00056DB6" w:rsidRPr="00056DB6" w:rsidRDefault="00511A9B" w:rsidP="00181300">
      <w:pPr>
        <w:numPr>
          <w:ilvl w:val="0"/>
          <w:numId w:val="5"/>
        </w:numPr>
        <w:suppressAutoHyphens w:val="0"/>
        <w:autoSpaceDE w:val="0"/>
        <w:autoSpaceDN w:val="0"/>
        <w:adjustRightInd w:val="0"/>
        <w:spacing w:after="0" w:line="360" w:lineRule="auto"/>
        <w:jc w:val="both"/>
        <w:rPr>
          <w:rFonts w:ascii="Arial" w:eastAsia="Times New Roman" w:hAnsi="Arial" w:cs="Arial"/>
          <w:color w:val="231F20"/>
          <w:kern w:val="0"/>
          <w:sz w:val="24"/>
          <w:szCs w:val="24"/>
          <w:lang w:val="en-US" w:eastAsia="pt-BR"/>
        </w:rPr>
      </w:pPr>
      <w:r w:rsidRPr="00446513">
        <w:rPr>
          <w:rFonts w:ascii="AdvTREBU-R" w:eastAsia="Times New Roman" w:hAnsi="AdvTREBU-R" w:cs="AdvTREBU-R"/>
          <w:kern w:val="0"/>
          <w:sz w:val="20"/>
          <w:szCs w:val="20"/>
          <w:lang w:val="en-US" w:eastAsia="pt-BR"/>
        </w:rPr>
        <w:t xml:space="preserve">U. </w:t>
      </w:r>
      <w:proofErr w:type="spellStart"/>
      <w:r w:rsidRPr="00446513">
        <w:rPr>
          <w:rFonts w:ascii="AdvTREBU-R" w:eastAsia="Times New Roman" w:hAnsi="AdvTREBU-R" w:cs="AdvTREBU-R"/>
          <w:kern w:val="0"/>
          <w:sz w:val="20"/>
          <w:szCs w:val="20"/>
          <w:lang w:val="en-US" w:eastAsia="pt-BR"/>
        </w:rPr>
        <w:t>Mattsson</w:t>
      </w:r>
      <w:proofErr w:type="spellEnd"/>
      <w:r w:rsidRPr="00446513">
        <w:rPr>
          <w:rFonts w:ascii="AdvTREBU-R" w:eastAsia="Times New Roman" w:hAnsi="AdvTREBU-R" w:cs="AdvTREBU-R"/>
          <w:kern w:val="0"/>
          <w:sz w:val="20"/>
          <w:szCs w:val="20"/>
          <w:lang w:val="en-US" w:eastAsia="pt-BR"/>
        </w:rPr>
        <w:t xml:space="preserve"> et al.</w:t>
      </w:r>
      <w:r w:rsidR="004B57C2" w:rsidRPr="00056DB6">
        <w:rPr>
          <w:rFonts w:ascii="Arial" w:eastAsia="Times New Roman" w:hAnsi="Arial" w:cs="Arial"/>
          <w:kern w:val="0"/>
          <w:sz w:val="24"/>
          <w:szCs w:val="24"/>
          <w:lang w:val="en-US" w:eastAsia="pt-BR"/>
        </w:rPr>
        <w:t xml:space="preserve"> </w:t>
      </w:r>
      <w:r w:rsidR="00F65336" w:rsidRPr="00511A9B">
        <w:rPr>
          <w:rFonts w:ascii="Arial" w:eastAsia="Times New Roman" w:hAnsi="Arial" w:cs="Arial"/>
          <w:b/>
          <w:kern w:val="0"/>
          <w:sz w:val="24"/>
          <w:szCs w:val="24"/>
          <w:lang w:val="en-US" w:eastAsia="pt-BR"/>
        </w:rPr>
        <w:t>In reply to the short communication “Malignant</w:t>
      </w:r>
      <w:r w:rsidR="004B57C2" w:rsidRPr="00511A9B">
        <w:rPr>
          <w:rFonts w:ascii="Arial" w:eastAsia="Times New Roman" w:hAnsi="Arial" w:cs="Arial"/>
          <w:b/>
          <w:kern w:val="0"/>
          <w:sz w:val="24"/>
          <w:szCs w:val="24"/>
          <w:lang w:val="en-US" w:eastAsia="pt-BR"/>
        </w:rPr>
        <w:t xml:space="preserve"> </w:t>
      </w:r>
      <w:r w:rsidR="00F65336" w:rsidRPr="00511A9B">
        <w:rPr>
          <w:rFonts w:ascii="Arial" w:eastAsia="Times New Roman" w:hAnsi="Arial" w:cs="Arial"/>
          <w:b/>
          <w:kern w:val="0"/>
          <w:sz w:val="24"/>
          <w:szCs w:val="24"/>
          <w:lang w:val="en-US" w:eastAsia="pt-BR"/>
        </w:rPr>
        <w:t xml:space="preserve">transformation of oral lichen </w:t>
      </w:r>
      <w:proofErr w:type="spellStart"/>
      <w:r w:rsidR="00F65336" w:rsidRPr="00511A9B">
        <w:rPr>
          <w:rFonts w:ascii="Arial" w:eastAsia="Times New Roman" w:hAnsi="Arial" w:cs="Arial"/>
          <w:b/>
          <w:kern w:val="0"/>
          <w:sz w:val="24"/>
          <w:szCs w:val="24"/>
          <w:lang w:val="en-US" w:eastAsia="pt-BR"/>
        </w:rPr>
        <w:t>planus</w:t>
      </w:r>
      <w:proofErr w:type="spellEnd"/>
      <w:r w:rsidR="00F65336" w:rsidRPr="00511A9B">
        <w:rPr>
          <w:rFonts w:ascii="Arial" w:eastAsia="Times New Roman" w:hAnsi="Arial" w:cs="Arial"/>
          <w:b/>
          <w:kern w:val="0"/>
          <w:sz w:val="24"/>
          <w:szCs w:val="24"/>
          <w:lang w:val="en-US" w:eastAsia="pt-BR"/>
        </w:rPr>
        <w:t>” by A</w:t>
      </w:r>
      <w:proofErr w:type="gramStart"/>
      <w:r w:rsidR="00F65336" w:rsidRPr="00511A9B">
        <w:rPr>
          <w:rFonts w:ascii="Arial" w:eastAsia="Times New Roman" w:hAnsi="Arial" w:cs="Arial"/>
          <w:b/>
          <w:kern w:val="0"/>
          <w:sz w:val="24"/>
          <w:szCs w:val="24"/>
          <w:lang w:val="en-US" w:eastAsia="pt-BR"/>
        </w:rPr>
        <w:t>° .</w:t>
      </w:r>
      <w:proofErr w:type="gramEnd"/>
      <w:r w:rsidR="00F65336" w:rsidRPr="00511A9B">
        <w:rPr>
          <w:rFonts w:ascii="Arial" w:eastAsia="Times New Roman" w:hAnsi="Arial" w:cs="Arial"/>
          <w:b/>
          <w:kern w:val="0"/>
          <w:sz w:val="24"/>
          <w:szCs w:val="24"/>
          <w:lang w:val="en-US" w:eastAsia="pt-BR"/>
        </w:rPr>
        <w:t xml:space="preserve"> Larsson and G. </w:t>
      </w:r>
      <w:proofErr w:type="spellStart"/>
      <w:r w:rsidR="00F65336" w:rsidRPr="00511A9B">
        <w:rPr>
          <w:rFonts w:ascii="Arial" w:eastAsia="Times New Roman" w:hAnsi="Arial" w:cs="Arial"/>
          <w:b/>
          <w:kern w:val="0"/>
          <w:sz w:val="24"/>
          <w:szCs w:val="24"/>
          <w:lang w:val="en-US" w:eastAsia="pt-BR"/>
        </w:rPr>
        <w:t>Warfvinge</w:t>
      </w:r>
      <w:proofErr w:type="spellEnd"/>
      <w:r w:rsidR="00F65336" w:rsidRPr="00511A9B">
        <w:rPr>
          <w:rFonts w:ascii="Arial" w:eastAsia="Times New Roman" w:hAnsi="Arial" w:cs="Arial"/>
          <w:b/>
          <w:kern w:val="0"/>
          <w:sz w:val="24"/>
          <w:szCs w:val="24"/>
          <w:lang w:val="en-US" w:eastAsia="pt-BR"/>
        </w:rPr>
        <w:t xml:space="preserve"> in Oral Oncology 39 (2003) 630–1</w:t>
      </w:r>
      <w:r w:rsidR="004B57C2" w:rsidRPr="00511A9B">
        <w:rPr>
          <w:rFonts w:ascii="Arial" w:eastAsia="Times New Roman" w:hAnsi="Arial" w:cs="Arial"/>
          <w:b/>
          <w:kern w:val="0"/>
          <w:sz w:val="24"/>
          <w:szCs w:val="24"/>
          <w:lang w:val="en-US" w:eastAsia="pt-BR"/>
        </w:rPr>
        <w:t>.</w:t>
      </w:r>
      <w:r w:rsidR="00056DB6">
        <w:rPr>
          <w:rFonts w:ascii="Arial" w:eastAsia="Times New Roman" w:hAnsi="Arial" w:cs="Arial"/>
          <w:kern w:val="0"/>
          <w:sz w:val="24"/>
          <w:szCs w:val="24"/>
          <w:lang w:val="en-US" w:eastAsia="pt-BR"/>
        </w:rPr>
        <w:t xml:space="preserve"> </w:t>
      </w:r>
      <w:r w:rsidR="00056DB6" w:rsidRPr="00056DB6">
        <w:rPr>
          <w:rFonts w:ascii="Arial" w:eastAsia="Times New Roman" w:hAnsi="Arial" w:cs="Arial"/>
          <w:kern w:val="0"/>
          <w:sz w:val="24"/>
          <w:szCs w:val="24"/>
          <w:lang w:val="en-US" w:eastAsia="pt-BR"/>
        </w:rPr>
        <w:t>Oral Oncology (2004) 40 649–650</w:t>
      </w:r>
    </w:p>
    <w:p w:rsidR="004B57C2" w:rsidRPr="00056DB6" w:rsidRDefault="004B57C2" w:rsidP="00181300">
      <w:pPr>
        <w:numPr>
          <w:ilvl w:val="0"/>
          <w:numId w:val="5"/>
        </w:numPr>
        <w:suppressAutoHyphens w:val="0"/>
        <w:autoSpaceDE w:val="0"/>
        <w:autoSpaceDN w:val="0"/>
        <w:adjustRightInd w:val="0"/>
        <w:spacing w:after="0" w:line="360" w:lineRule="auto"/>
        <w:jc w:val="both"/>
        <w:rPr>
          <w:rFonts w:ascii="Arial" w:eastAsia="Times New Roman" w:hAnsi="Arial" w:cs="Arial"/>
          <w:color w:val="231F20"/>
          <w:kern w:val="0"/>
          <w:sz w:val="24"/>
          <w:szCs w:val="24"/>
          <w:lang w:val="en-US" w:eastAsia="pt-BR"/>
        </w:rPr>
      </w:pPr>
      <w:r w:rsidRPr="00056DB6">
        <w:rPr>
          <w:rFonts w:ascii="Arial" w:eastAsia="Times New Roman" w:hAnsi="Arial" w:cs="Arial"/>
          <w:kern w:val="0"/>
          <w:sz w:val="24"/>
          <w:szCs w:val="24"/>
          <w:lang w:val="en-US" w:eastAsia="pt-BR"/>
        </w:rPr>
        <w:t xml:space="preserve"> </w:t>
      </w:r>
      <w:proofErr w:type="spellStart"/>
      <w:r w:rsidRPr="00056DB6">
        <w:rPr>
          <w:rFonts w:ascii="Arial" w:eastAsia="Times New Roman" w:hAnsi="Arial" w:cs="Arial"/>
          <w:bCs/>
          <w:kern w:val="0"/>
          <w:sz w:val="24"/>
          <w:szCs w:val="24"/>
          <w:lang w:val="en-US" w:eastAsia="pt-BR"/>
        </w:rPr>
        <w:t>Muñoz</w:t>
      </w:r>
      <w:proofErr w:type="spellEnd"/>
      <w:r w:rsidRPr="00056DB6">
        <w:rPr>
          <w:rFonts w:ascii="Arial" w:eastAsia="Times New Roman" w:hAnsi="Arial" w:cs="Arial"/>
          <w:bCs/>
          <w:kern w:val="0"/>
          <w:sz w:val="24"/>
          <w:szCs w:val="24"/>
          <w:lang w:val="en-US" w:eastAsia="pt-BR"/>
        </w:rPr>
        <w:t>, A. A.</w:t>
      </w:r>
      <w:r w:rsidRPr="00056DB6">
        <w:rPr>
          <w:rFonts w:ascii="Arial" w:eastAsia="Times New Roman" w:hAnsi="Arial" w:cs="Arial"/>
          <w:b/>
          <w:bCs/>
          <w:kern w:val="0"/>
          <w:sz w:val="24"/>
          <w:szCs w:val="24"/>
          <w:lang w:val="en-US" w:eastAsia="pt-BR"/>
        </w:rPr>
        <w:t xml:space="preserve"> Behavior of oral </w:t>
      </w:r>
      <w:proofErr w:type="spellStart"/>
      <w:r w:rsidRPr="00056DB6">
        <w:rPr>
          <w:rFonts w:ascii="Arial" w:eastAsia="Times New Roman" w:hAnsi="Arial" w:cs="Arial"/>
          <w:b/>
          <w:bCs/>
          <w:kern w:val="0"/>
          <w:sz w:val="24"/>
          <w:szCs w:val="24"/>
          <w:lang w:val="en-US" w:eastAsia="pt-BR"/>
        </w:rPr>
        <w:t>squamous</w:t>
      </w:r>
      <w:proofErr w:type="spellEnd"/>
      <w:r w:rsidRPr="00056DB6">
        <w:rPr>
          <w:rFonts w:ascii="Arial" w:eastAsia="Times New Roman" w:hAnsi="Arial" w:cs="Arial"/>
          <w:b/>
          <w:bCs/>
          <w:kern w:val="0"/>
          <w:sz w:val="24"/>
          <w:szCs w:val="24"/>
          <w:lang w:val="en-US" w:eastAsia="pt-BR"/>
        </w:rPr>
        <w:t xml:space="preserve"> cell carcinoma in subjects with prior lichen </w:t>
      </w:r>
      <w:proofErr w:type="spellStart"/>
      <w:r w:rsidRPr="00056DB6">
        <w:rPr>
          <w:rFonts w:ascii="Arial" w:eastAsia="Times New Roman" w:hAnsi="Arial" w:cs="Arial"/>
          <w:b/>
          <w:bCs/>
          <w:kern w:val="0"/>
          <w:sz w:val="24"/>
          <w:szCs w:val="24"/>
          <w:lang w:val="en-US" w:eastAsia="pt-BR"/>
        </w:rPr>
        <w:t>planus</w:t>
      </w:r>
      <w:proofErr w:type="spellEnd"/>
      <w:r w:rsidRPr="00056DB6">
        <w:rPr>
          <w:rFonts w:ascii="Arial" w:eastAsia="Times New Roman" w:hAnsi="Arial" w:cs="Arial"/>
          <w:b/>
          <w:bCs/>
          <w:kern w:val="0"/>
          <w:sz w:val="24"/>
          <w:szCs w:val="24"/>
          <w:lang w:val="en-US" w:eastAsia="pt-BR"/>
        </w:rPr>
        <w:t xml:space="preserve">; </w:t>
      </w:r>
      <w:r w:rsidRPr="00056DB6">
        <w:rPr>
          <w:rFonts w:ascii="Arial" w:eastAsia="Times New Roman" w:hAnsi="Arial" w:cs="Arial"/>
          <w:kern w:val="0"/>
          <w:sz w:val="24"/>
          <w:szCs w:val="24"/>
          <w:lang w:val="en-US" w:eastAsia="pt-BR"/>
        </w:rPr>
        <w:t>Otolaryngology–Head and Neck Surgery (2007) 136, 401-404</w:t>
      </w:r>
    </w:p>
    <w:p w:rsidR="00056DB6" w:rsidRPr="00056DB6" w:rsidRDefault="004B57C2" w:rsidP="00181300">
      <w:pPr>
        <w:numPr>
          <w:ilvl w:val="0"/>
          <w:numId w:val="5"/>
        </w:numPr>
        <w:suppressAutoHyphens w:val="0"/>
        <w:autoSpaceDE w:val="0"/>
        <w:autoSpaceDN w:val="0"/>
        <w:adjustRightInd w:val="0"/>
        <w:spacing w:after="0" w:line="360" w:lineRule="auto"/>
        <w:jc w:val="both"/>
        <w:rPr>
          <w:rFonts w:ascii="Arial" w:eastAsia="Times New Roman" w:hAnsi="Arial" w:cs="Arial"/>
          <w:color w:val="231F20"/>
          <w:kern w:val="0"/>
          <w:sz w:val="24"/>
          <w:szCs w:val="24"/>
          <w:lang w:val="en-US" w:eastAsia="pt-BR"/>
        </w:rPr>
      </w:pPr>
      <w:r w:rsidRPr="00056DB6">
        <w:rPr>
          <w:rFonts w:ascii="Arial" w:eastAsia="Times New Roman" w:hAnsi="Arial" w:cs="Arial"/>
          <w:kern w:val="0"/>
          <w:sz w:val="24"/>
          <w:szCs w:val="24"/>
          <w:lang w:val="en-US" w:eastAsia="pt-BR"/>
        </w:rPr>
        <w:t xml:space="preserve"> </w:t>
      </w:r>
      <w:r w:rsidR="00056DB6" w:rsidRPr="00056DB6">
        <w:rPr>
          <w:rFonts w:ascii="Arial" w:eastAsia="Times New Roman" w:hAnsi="Arial" w:cs="Arial"/>
          <w:kern w:val="0"/>
          <w:sz w:val="24"/>
          <w:szCs w:val="24"/>
          <w:lang w:eastAsia="pt-BR"/>
        </w:rPr>
        <w:t xml:space="preserve">P.-O. </w:t>
      </w:r>
      <w:proofErr w:type="spellStart"/>
      <w:proofErr w:type="gramStart"/>
      <w:r w:rsidR="00056DB6" w:rsidRPr="00056DB6">
        <w:rPr>
          <w:rFonts w:ascii="Arial" w:eastAsia="Times New Roman" w:hAnsi="Arial" w:cs="Arial"/>
          <w:kern w:val="0"/>
          <w:sz w:val="24"/>
          <w:szCs w:val="24"/>
          <w:lang w:eastAsia="pt-BR"/>
        </w:rPr>
        <w:t>Ro</w:t>
      </w:r>
      <w:proofErr w:type="gramEnd"/>
      <w:r w:rsidR="00056DB6" w:rsidRPr="00056DB6">
        <w:rPr>
          <w:rFonts w:ascii="Arial" w:eastAsia="Times New Roman" w:hAnsi="Arial" w:cs="Arial"/>
          <w:kern w:val="0"/>
          <w:sz w:val="24"/>
          <w:szCs w:val="24"/>
          <w:lang w:eastAsia="pt-BR"/>
        </w:rPr>
        <w:t>¨dstro</w:t>
      </w:r>
      <w:proofErr w:type="spellEnd"/>
      <w:r w:rsidR="00056DB6" w:rsidRPr="00056DB6">
        <w:rPr>
          <w:rFonts w:ascii="Arial" w:eastAsia="Times New Roman" w:hAnsi="Arial" w:cs="Arial"/>
          <w:kern w:val="0"/>
          <w:sz w:val="24"/>
          <w:szCs w:val="24"/>
          <w:lang w:eastAsia="pt-BR"/>
        </w:rPr>
        <w:t xml:space="preserve">¨m </w:t>
      </w:r>
      <w:proofErr w:type="spellStart"/>
      <w:r w:rsidR="00056DB6" w:rsidRPr="00056DB6">
        <w:rPr>
          <w:rFonts w:ascii="Arial" w:eastAsia="Times New Roman" w:hAnsi="Arial" w:cs="Arial"/>
          <w:kern w:val="0"/>
          <w:sz w:val="24"/>
          <w:szCs w:val="24"/>
          <w:lang w:eastAsia="pt-BR"/>
        </w:rPr>
        <w:t>et</w:t>
      </w:r>
      <w:proofErr w:type="spellEnd"/>
      <w:r w:rsidR="00056DB6" w:rsidRPr="00056DB6">
        <w:rPr>
          <w:rFonts w:ascii="Arial" w:eastAsia="Times New Roman" w:hAnsi="Arial" w:cs="Arial"/>
          <w:kern w:val="0"/>
          <w:sz w:val="24"/>
          <w:szCs w:val="24"/>
          <w:lang w:eastAsia="pt-BR"/>
        </w:rPr>
        <w:t xml:space="preserve"> al. </w:t>
      </w:r>
      <w:r w:rsidRPr="00056DB6">
        <w:rPr>
          <w:rFonts w:ascii="Arial" w:eastAsia="Times New Roman" w:hAnsi="Arial" w:cs="Arial"/>
          <w:b/>
          <w:kern w:val="0"/>
          <w:sz w:val="24"/>
          <w:szCs w:val="24"/>
          <w:lang w:val="en-US" w:eastAsia="pt-BR"/>
        </w:rPr>
        <w:t xml:space="preserve">Cancer and oral lichen </w:t>
      </w:r>
      <w:proofErr w:type="spellStart"/>
      <w:r w:rsidRPr="00056DB6">
        <w:rPr>
          <w:rFonts w:ascii="Arial" w:eastAsia="Times New Roman" w:hAnsi="Arial" w:cs="Arial"/>
          <w:b/>
          <w:kern w:val="0"/>
          <w:sz w:val="24"/>
          <w:szCs w:val="24"/>
          <w:lang w:val="en-US" w:eastAsia="pt-BR"/>
        </w:rPr>
        <w:t>planus</w:t>
      </w:r>
      <w:proofErr w:type="spellEnd"/>
      <w:r w:rsidRPr="00056DB6">
        <w:rPr>
          <w:rFonts w:ascii="Arial" w:eastAsia="Times New Roman" w:hAnsi="Arial" w:cs="Arial"/>
          <w:b/>
          <w:kern w:val="0"/>
          <w:sz w:val="24"/>
          <w:szCs w:val="24"/>
          <w:lang w:val="en-US" w:eastAsia="pt-BR"/>
        </w:rPr>
        <w:t xml:space="preserve"> in a Swedish</w:t>
      </w:r>
      <w:r w:rsidRPr="00056DB6">
        <w:rPr>
          <w:rFonts w:ascii="Arial" w:eastAsia="Times New Roman" w:hAnsi="Arial" w:cs="Arial"/>
          <w:kern w:val="0"/>
          <w:sz w:val="24"/>
          <w:szCs w:val="24"/>
          <w:lang w:val="en-US" w:eastAsia="pt-BR"/>
        </w:rPr>
        <w:t xml:space="preserve"> population Oral Oncology (2004) 40 131–138</w:t>
      </w:r>
    </w:p>
    <w:p w:rsidR="00056DB6" w:rsidRPr="00056DB6" w:rsidRDefault="00056DB6" w:rsidP="00181300">
      <w:pPr>
        <w:numPr>
          <w:ilvl w:val="0"/>
          <w:numId w:val="5"/>
        </w:numPr>
        <w:suppressAutoHyphens w:val="0"/>
        <w:autoSpaceDE w:val="0"/>
        <w:autoSpaceDN w:val="0"/>
        <w:adjustRightInd w:val="0"/>
        <w:spacing w:after="0" w:line="360" w:lineRule="auto"/>
        <w:jc w:val="both"/>
        <w:rPr>
          <w:rFonts w:ascii="Arial" w:eastAsia="Times New Roman" w:hAnsi="Arial" w:cs="Arial"/>
          <w:color w:val="231F20"/>
          <w:kern w:val="0"/>
          <w:sz w:val="24"/>
          <w:szCs w:val="24"/>
          <w:lang w:val="en-US" w:eastAsia="pt-BR"/>
        </w:rPr>
      </w:pPr>
      <w:r w:rsidRPr="00446513">
        <w:rPr>
          <w:rFonts w:ascii="Arial" w:eastAsia="Times New Roman" w:hAnsi="Arial" w:cs="Arial"/>
          <w:i/>
          <w:iCs/>
          <w:kern w:val="0"/>
          <w:sz w:val="24"/>
          <w:szCs w:val="24"/>
          <w:lang w:val="en-US" w:eastAsia="pt-BR"/>
        </w:rPr>
        <w:t>Hsieh et al.</w:t>
      </w:r>
      <w:r w:rsidRPr="00056DB6">
        <w:rPr>
          <w:rFonts w:ascii="Arial" w:eastAsia="Times New Roman" w:hAnsi="Arial" w:cs="Arial"/>
          <w:b/>
          <w:bCs/>
          <w:color w:val="231F20"/>
          <w:kern w:val="0"/>
          <w:sz w:val="24"/>
          <w:szCs w:val="24"/>
          <w:lang w:val="en-US" w:eastAsia="pt-BR"/>
        </w:rPr>
        <w:t xml:space="preserve"> Expression of BUBR1 in human oral potentially malignant disorders and </w:t>
      </w:r>
      <w:proofErr w:type="spellStart"/>
      <w:r w:rsidRPr="00056DB6">
        <w:rPr>
          <w:rFonts w:ascii="Arial" w:eastAsia="Times New Roman" w:hAnsi="Arial" w:cs="Arial"/>
          <w:b/>
          <w:bCs/>
          <w:color w:val="231F20"/>
          <w:kern w:val="0"/>
          <w:sz w:val="24"/>
          <w:szCs w:val="24"/>
          <w:lang w:val="en-US" w:eastAsia="pt-BR"/>
        </w:rPr>
        <w:t>squamous</w:t>
      </w:r>
      <w:proofErr w:type="spellEnd"/>
      <w:r w:rsidRPr="00056DB6">
        <w:rPr>
          <w:rFonts w:ascii="Arial" w:eastAsia="Times New Roman" w:hAnsi="Arial" w:cs="Arial"/>
          <w:b/>
          <w:bCs/>
          <w:color w:val="231F20"/>
          <w:kern w:val="0"/>
          <w:sz w:val="24"/>
          <w:szCs w:val="24"/>
          <w:lang w:val="en-US" w:eastAsia="pt-BR"/>
        </w:rPr>
        <w:t xml:space="preserve"> cell carcinoma Oral </w:t>
      </w:r>
      <w:proofErr w:type="spellStart"/>
      <w:r w:rsidRPr="00056DB6">
        <w:rPr>
          <w:rFonts w:ascii="Arial" w:eastAsia="Times New Roman" w:hAnsi="Arial" w:cs="Arial"/>
          <w:b/>
          <w:bCs/>
          <w:color w:val="231F20"/>
          <w:kern w:val="0"/>
          <w:sz w:val="24"/>
          <w:szCs w:val="24"/>
          <w:lang w:val="en-US" w:eastAsia="pt-BR"/>
        </w:rPr>
        <w:t>Surg</w:t>
      </w:r>
      <w:proofErr w:type="spellEnd"/>
      <w:r w:rsidRPr="00056DB6">
        <w:rPr>
          <w:rFonts w:ascii="Arial" w:eastAsia="Times New Roman" w:hAnsi="Arial" w:cs="Arial"/>
          <w:b/>
          <w:bCs/>
          <w:color w:val="231F20"/>
          <w:kern w:val="0"/>
          <w:sz w:val="24"/>
          <w:szCs w:val="24"/>
          <w:lang w:val="en-US" w:eastAsia="pt-BR"/>
        </w:rPr>
        <w:t xml:space="preserve"> Oral </w:t>
      </w:r>
      <w:r w:rsidRPr="00056DB6">
        <w:rPr>
          <w:rFonts w:ascii="Arial" w:eastAsia="Times New Roman" w:hAnsi="Arial" w:cs="Arial"/>
          <w:bCs/>
          <w:color w:val="231F20"/>
          <w:kern w:val="0"/>
          <w:sz w:val="24"/>
          <w:szCs w:val="24"/>
          <w:lang w:val="en-US" w:eastAsia="pt-BR"/>
        </w:rPr>
        <w:t xml:space="preserve">Med Oral </w:t>
      </w:r>
      <w:proofErr w:type="spellStart"/>
      <w:r w:rsidRPr="00056DB6">
        <w:rPr>
          <w:rFonts w:ascii="Arial" w:eastAsia="Times New Roman" w:hAnsi="Arial" w:cs="Arial"/>
          <w:bCs/>
          <w:color w:val="231F20"/>
          <w:kern w:val="0"/>
          <w:sz w:val="24"/>
          <w:szCs w:val="24"/>
          <w:lang w:val="en-US" w:eastAsia="pt-BR"/>
        </w:rPr>
        <w:t>Pathol</w:t>
      </w:r>
      <w:proofErr w:type="spellEnd"/>
      <w:r w:rsidRPr="00056DB6">
        <w:rPr>
          <w:rFonts w:ascii="Arial" w:eastAsia="Times New Roman" w:hAnsi="Arial" w:cs="Arial"/>
          <w:bCs/>
          <w:color w:val="231F20"/>
          <w:kern w:val="0"/>
          <w:sz w:val="24"/>
          <w:szCs w:val="24"/>
          <w:lang w:val="en-US" w:eastAsia="pt-BR"/>
        </w:rPr>
        <w:t xml:space="preserve"> Oral </w:t>
      </w:r>
      <w:proofErr w:type="spellStart"/>
      <w:r w:rsidRPr="00056DB6">
        <w:rPr>
          <w:rFonts w:ascii="Arial" w:eastAsia="Times New Roman" w:hAnsi="Arial" w:cs="Arial"/>
          <w:bCs/>
          <w:color w:val="231F20"/>
          <w:kern w:val="0"/>
          <w:sz w:val="24"/>
          <w:szCs w:val="24"/>
          <w:lang w:val="en-US" w:eastAsia="pt-BR"/>
        </w:rPr>
        <w:t>Radiol</w:t>
      </w:r>
      <w:proofErr w:type="spellEnd"/>
      <w:r w:rsidRPr="00056DB6">
        <w:rPr>
          <w:rFonts w:ascii="Arial" w:eastAsia="Times New Roman" w:hAnsi="Arial" w:cs="Arial"/>
          <w:bCs/>
          <w:color w:val="231F20"/>
          <w:kern w:val="0"/>
          <w:sz w:val="24"/>
          <w:szCs w:val="24"/>
          <w:lang w:val="en-US" w:eastAsia="pt-BR"/>
        </w:rPr>
        <w:t xml:space="preserve"> </w:t>
      </w:r>
      <w:proofErr w:type="spellStart"/>
      <w:r w:rsidRPr="00056DB6">
        <w:rPr>
          <w:rFonts w:ascii="Arial" w:eastAsia="Times New Roman" w:hAnsi="Arial" w:cs="Arial"/>
          <w:bCs/>
          <w:color w:val="231F20"/>
          <w:kern w:val="0"/>
          <w:sz w:val="24"/>
          <w:szCs w:val="24"/>
          <w:lang w:val="en-US" w:eastAsia="pt-BR"/>
        </w:rPr>
        <w:t>Endod</w:t>
      </w:r>
      <w:proofErr w:type="spellEnd"/>
      <w:r w:rsidRPr="00056DB6">
        <w:rPr>
          <w:rFonts w:ascii="Arial" w:eastAsia="Times New Roman" w:hAnsi="Arial" w:cs="Arial"/>
          <w:bCs/>
          <w:color w:val="231F20"/>
          <w:kern w:val="0"/>
          <w:sz w:val="24"/>
          <w:szCs w:val="24"/>
          <w:lang w:val="en-US" w:eastAsia="pt-BR"/>
        </w:rPr>
        <w:t xml:space="preserve"> 2010;109:257-267</w:t>
      </w:r>
    </w:p>
    <w:p w:rsidR="00B37AD2" w:rsidRPr="00B37AD2" w:rsidRDefault="00B37AD2" w:rsidP="00181300">
      <w:pPr>
        <w:suppressAutoHyphens w:val="0"/>
        <w:autoSpaceDE w:val="0"/>
        <w:autoSpaceDN w:val="0"/>
        <w:adjustRightInd w:val="0"/>
        <w:spacing w:after="0" w:line="360" w:lineRule="auto"/>
        <w:jc w:val="both"/>
        <w:rPr>
          <w:rFonts w:ascii="Arial" w:eastAsia="Times New Roman" w:hAnsi="Arial" w:cs="Arial"/>
          <w:kern w:val="0"/>
          <w:sz w:val="24"/>
          <w:szCs w:val="24"/>
          <w:lang w:val="en-US" w:eastAsia="pt-BR"/>
        </w:rPr>
      </w:pPr>
    </w:p>
    <w:sectPr w:rsidR="00B37AD2" w:rsidRPr="00B37AD2" w:rsidSect="00A51105">
      <w:footerReference w:type="default" r:id="rId13"/>
      <w:pgSz w:w="11906" w:h="16838"/>
      <w:pgMar w:top="1417" w:right="1701" w:bottom="1417" w:left="1701" w:header="720" w:footer="720" w:gutter="0"/>
      <w:cols w:space="720"/>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411" w:rsidRDefault="00684411" w:rsidP="008E34FC">
      <w:pPr>
        <w:spacing w:after="0" w:line="240" w:lineRule="auto"/>
      </w:pPr>
      <w:r>
        <w:separator/>
      </w:r>
    </w:p>
  </w:endnote>
  <w:endnote w:type="continuationSeparator" w:id="0">
    <w:p w:rsidR="00684411" w:rsidRDefault="00684411" w:rsidP="008E3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ont461">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vTTc9c3bd71">
    <w:altName w:val="Times New Roman"/>
    <w:charset w:val="00"/>
    <w:family w:val="roman"/>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dvTimes-i">
    <w:altName w:val="Times New Roman"/>
    <w:charset w:val="00"/>
    <w:family w:val="auto"/>
    <w:pitch w:val="variable"/>
    <w:sig w:usb0="00000000" w:usb1="00000000" w:usb2="00000000" w:usb3="00000000" w:csb0="00000000" w:csb1="00000000"/>
  </w:font>
  <w:font w:name="AdvGulliv-I">
    <w:altName w:val="Times New Roman"/>
    <w:charset w:val="00"/>
    <w:family w:val="auto"/>
    <w:pitch w:val="default"/>
    <w:sig w:usb0="00000003" w:usb1="00000000" w:usb2="00000000" w:usb3="00000000" w:csb0="00000001" w:csb1="00000000"/>
  </w:font>
  <w:font w:name="AdvTREBU-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63" w:rsidRDefault="00067F83">
    <w:pPr>
      <w:pStyle w:val="Rodap"/>
      <w:jc w:val="right"/>
    </w:pPr>
    <w:fldSimple w:instr=" PAGE   \* MERGEFORMAT ">
      <w:r w:rsidR="00BE6563">
        <w:rPr>
          <w:noProof/>
        </w:rPr>
        <w:t>1</w:t>
      </w:r>
    </w:fldSimple>
  </w:p>
  <w:p w:rsidR="008E34FC" w:rsidRDefault="008E34F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563" w:rsidRPr="00BE6563" w:rsidRDefault="00067F83">
    <w:pPr>
      <w:pStyle w:val="Rodap"/>
      <w:jc w:val="right"/>
      <w:rPr>
        <w:color w:val="000000" w:themeColor="text1"/>
      </w:rPr>
    </w:pPr>
    <w:fldSimple w:instr=" PAGE   \* MERGEFORMAT ">
      <w:r w:rsidR="00F31416">
        <w:rPr>
          <w:noProof/>
        </w:rPr>
        <w:t>5</w:t>
      </w:r>
    </w:fldSimple>
  </w:p>
  <w:p w:rsidR="00BE6563" w:rsidRDefault="00BE6563">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35260"/>
      <w:docPartObj>
        <w:docPartGallery w:val="Page Numbers (Bottom of Page)"/>
        <w:docPartUnique/>
      </w:docPartObj>
    </w:sdtPr>
    <w:sdtContent>
      <w:p w:rsidR="00A51105" w:rsidRDefault="00067F83">
        <w:pPr>
          <w:pStyle w:val="Rodap"/>
          <w:jc w:val="right"/>
        </w:pPr>
        <w:fldSimple w:instr=" PAGE   \* MERGEFORMAT ">
          <w:r w:rsidR="00F31416">
            <w:rPr>
              <w:noProof/>
            </w:rPr>
            <w:t>14</w:t>
          </w:r>
        </w:fldSimple>
      </w:p>
    </w:sdtContent>
  </w:sdt>
  <w:p w:rsidR="00A51105" w:rsidRDefault="00A51105">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05" w:rsidRDefault="00067F83">
    <w:pPr>
      <w:pStyle w:val="Rodap"/>
      <w:jc w:val="right"/>
    </w:pPr>
    <w:fldSimple w:instr=" PAGE   \* MERGEFORMAT ">
      <w:r w:rsidR="00F31416">
        <w:rPr>
          <w:noProof/>
        </w:rPr>
        <w:t>20</w:t>
      </w:r>
    </w:fldSimple>
  </w:p>
  <w:p w:rsidR="00A51105" w:rsidRDefault="00A511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411" w:rsidRDefault="00684411" w:rsidP="008E34FC">
      <w:pPr>
        <w:spacing w:after="0" w:line="240" w:lineRule="auto"/>
      </w:pPr>
      <w:r>
        <w:separator/>
      </w:r>
    </w:p>
  </w:footnote>
  <w:footnote w:type="continuationSeparator" w:id="0">
    <w:p w:rsidR="00684411" w:rsidRDefault="00684411" w:rsidP="008E34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FC" w:rsidRDefault="007937FC">
    <w:pPr>
      <w:pStyle w:val="Cabealho"/>
      <w:jc w:val="right"/>
    </w:pPr>
  </w:p>
  <w:p w:rsidR="007937FC" w:rsidRDefault="007937F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16478"/>
      <w:docPartObj>
        <w:docPartGallery w:val="Page Numbers (Top of Page)"/>
        <w:docPartUnique/>
      </w:docPartObj>
    </w:sdtPr>
    <w:sdtContent>
      <w:p w:rsidR="00A67698" w:rsidRDefault="00067F83">
        <w:pPr>
          <w:pStyle w:val="Cabealho"/>
          <w:jc w:val="right"/>
        </w:pPr>
        <w:fldSimple w:instr=" PAGE   \* MERGEFORMAT ">
          <w:r w:rsidR="00F31416">
            <w:rPr>
              <w:noProof/>
            </w:rPr>
            <w:t>20</w:t>
          </w:r>
        </w:fldSimple>
      </w:p>
    </w:sdtContent>
  </w:sdt>
  <w:p w:rsidR="00A67698" w:rsidRDefault="00A6769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E1C72E7"/>
    <w:multiLevelType w:val="hybridMultilevel"/>
    <w:tmpl w:val="D216553A"/>
    <w:lvl w:ilvl="0" w:tplc="238ACDF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D26A66"/>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DE7FC2"/>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1C0F1A"/>
    <w:multiLevelType w:val="hybridMultilevel"/>
    <w:tmpl w:val="B78628E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6F7515"/>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F32925"/>
    <w:multiLevelType w:val="hybridMultilevel"/>
    <w:tmpl w:val="D216553A"/>
    <w:lvl w:ilvl="0" w:tplc="238ACDF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7F4914"/>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77376E3"/>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D3E2AD6"/>
    <w:multiLevelType w:val="hybridMultilevel"/>
    <w:tmpl w:val="D216553A"/>
    <w:lvl w:ilvl="0" w:tplc="238ACDF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EC247F1"/>
    <w:multiLevelType w:val="hybridMultilevel"/>
    <w:tmpl w:val="D216553A"/>
    <w:lvl w:ilvl="0" w:tplc="238ACDF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A55491"/>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83F7C"/>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4736A17"/>
    <w:multiLevelType w:val="hybridMultilevel"/>
    <w:tmpl w:val="D216553A"/>
    <w:lvl w:ilvl="0" w:tplc="238ACDF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6DD0C5C"/>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C1C2ED1"/>
    <w:multiLevelType w:val="hybridMultilevel"/>
    <w:tmpl w:val="D216553A"/>
    <w:lvl w:ilvl="0" w:tplc="238ACDF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F56155D"/>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202186B"/>
    <w:multiLevelType w:val="hybridMultilevel"/>
    <w:tmpl w:val="D216553A"/>
    <w:lvl w:ilvl="0" w:tplc="238ACDF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2E1036D"/>
    <w:multiLevelType w:val="hybridMultilevel"/>
    <w:tmpl w:val="D216553A"/>
    <w:lvl w:ilvl="0" w:tplc="238ACDF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4C75090"/>
    <w:multiLevelType w:val="hybridMultilevel"/>
    <w:tmpl w:val="B56A39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7A1366A"/>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93A6AF8"/>
    <w:multiLevelType w:val="hybridMultilevel"/>
    <w:tmpl w:val="7B107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0"/>
  </w:num>
  <w:num w:numId="5">
    <w:abstractNumId w:val="14"/>
  </w:num>
  <w:num w:numId="6">
    <w:abstractNumId w:val="15"/>
  </w:num>
  <w:num w:numId="7">
    <w:abstractNumId w:val="22"/>
  </w:num>
  <w:num w:numId="8">
    <w:abstractNumId w:val="17"/>
  </w:num>
  <w:num w:numId="9">
    <w:abstractNumId w:val="8"/>
  </w:num>
  <w:num w:numId="10">
    <w:abstractNumId w:val="12"/>
  </w:num>
  <w:num w:numId="11">
    <w:abstractNumId w:val="21"/>
  </w:num>
  <w:num w:numId="12">
    <w:abstractNumId w:val="6"/>
  </w:num>
  <w:num w:numId="13">
    <w:abstractNumId w:val="3"/>
  </w:num>
  <w:num w:numId="14">
    <w:abstractNumId w:val="4"/>
  </w:num>
  <w:num w:numId="15">
    <w:abstractNumId w:val="9"/>
  </w:num>
  <w:num w:numId="16">
    <w:abstractNumId w:val="13"/>
  </w:num>
  <w:num w:numId="17">
    <w:abstractNumId w:val="7"/>
  </w:num>
  <w:num w:numId="18">
    <w:abstractNumId w:val="10"/>
  </w:num>
  <w:num w:numId="19">
    <w:abstractNumId w:val="16"/>
  </w:num>
  <w:num w:numId="20">
    <w:abstractNumId w:val="19"/>
  </w:num>
  <w:num w:numId="21">
    <w:abstractNumId w:val="18"/>
  </w:num>
  <w:num w:numId="22">
    <w:abstractNumId w:val="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4578"/>
  </w:hdrShapeDefaults>
  <w:footnotePr>
    <w:footnote w:id="-1"/>
    <w:footnote w:id="0"/>
  </w:footnotePr>
  <w:endnotePr>
    <w:endnote w:id="-1"/>
    <w:endnote w:id="0"/>
  </w:endnotePr>
  <w:compat>
    <w:spaceForUL/>
    <w:balanceSingleByteDoubleByteWidth/>
    <w:doNotLeaveBackslashAlone/>
    <w:ulTrailSpace/>
    <w:adjustLineHeightInTable/>
  </w:compat>
  <w:rsids>
    <w:rsidRoot w:val="00274B8E"/>
    <w:rsid w:val="000120CC"/>
    <w:rsid w:val="00023FE1"/>
    <w:rsid w:val="00024FCB"/>
    <w:rsid w:val="0002506D"/>
    <w:rsid w:val="00056DB6"/>
    <w:rsid w:val="00067F83"/>
    <w:rsid w:val="000850A0"/>
    <w:rsid w:val="00095B5F"/>
    <w:rsid w:val="00122DC3"/>
    <w:rsid w:val="00144C8E"/>
    <w:rsid w:val="00165F4E"/>
    <w:rsid w:val="00181300"/>
    <w:rsid w:val="001E6D16"/>
    <w:rsid w:val="002467EB"/>
    <w:rsid w:val="002560AC"/>
    <w:rsid w:val="00270E1E"/>
    <w:rsid w:val="00274B8E"/>
    <w:rsid w:val="002858F2"/>
    <w:rsid w:val="002F6305"/>
    <w:rsid w:val="00301D1D"/>
    <w:rsid w:val="00346450"/>
    <w:rsid w:val="00446513"/>
    <w:rsid w:val="00455C86"/>
    <w:rsid w:val="004B57C2"/>
    <w:rsid w:val="004B6982"/>
    <w:rsid w:val="004C6891"/>
    <w:rsid w:val="004F54D1"/>
    <w:rsid w:val="00511A9B"/>
    <w:rsid w:val="005264EC"/>
    <w:rsid w:val="00554F4B"/>
    <w:rsid w:val="00582159"/>
    <w:rsid w:val="005A72F0"/>
    <w:rsid w:val="005E5C64"/>
    <w:rsid w:val="005F0430"/>
    <w:rsid w:val="00616801"/>
    <w:rsid w:val="00663E71"/>
    <w:rsid w:val="00684411"/>
    <w:rsid w:val="0071501C"/>
    <w:rsid w:val="00790CD6"/>
    <w:rsid w:val="007937FC"/>
    <w:rsid w:val="007C0802"/>
    <w:rsid w:val="007F129F"/>
    <w:rsid w:val="00811AE8"/>
    <w:rsid w:val="00850A6C"/>
    <w:rsid w:val="008D26CB"/>
    <w:rsid w:val="008E34FC"/>
    <w:rsid w:val="00941A22"/>
    <w:rsid w:val="009C1C02"/>
    <w:rsid w:val="009C610D"/>
    <w:rsid w:val="00A12D2A"/>
    <w:rsid w:val="00A31B55"/>
    <w:rsid w:val="00A51105"/>
    <w:rsid w:val="00A67698"/>
    <w:rsid w:val="00A72F18"/>
    <w:rsid w:val="00A97425"/>
    <w:rsid w:val="00AC0077"/>
    <w:rsid w:val="00AF5612"/>
    <w:rsid w:val="00B37AD2"/>
    <w:rsid w:val="00B60577"/>
    <w:rsid w:val="00B97238"/>
    <w:rsid w:val="00BD2F8E"/>
    <w:rsid w:val="00BE6563"/>
    <w:rsid w:val="00C018D7"/>
    <w:rsid w:val="00CD0D37"/>
    <w:rsid w:val="00D42483"/>
    <w:rsid w:val="00D668E5"/>
    <w:rsid w:val="00D81436"/>
    <w:rsid w:val="00DA770F"/>
    <w:rsid w:val="00DC02E7"/>
    <w:rsid w:val="00E52159"/>
    <w:rsid w:val="00E64EE4"/>
    <w:rsid w:val="00E92ACB"/>
    <w:rsid w:val="00F06706"/>
    <w:rsid w:val="00F25222"/>
    <w:rsid w:val="00F31416"/>
    <w:rsid w:val="00F62D1B"/>
    <w:rsid w:val="00F65336"/>
    <w:rsid w:val="00FB5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2"/>
    <w:pPr>
      <w:suppressAutoHyphens/>
      <w:spacing w:after="200" w:line="276" w:lineRule="auto"/>
    </w:pPr>
    <w:rPr>
      <w:rFonts w:ascii="Calibri" w:eastAsia="Lucida Sans Unicode" w:hAnsi="Calibri" w:cs="font461"/>
      <w:kern w:val="1"/>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F5612"/>
  </w:style>
  <w:style w:type="character" w:customStyle="1" w:styleId="Fontepargpadro2">
    <w:name w:val="Fonte parág. padrão2"/>
    <w:rsid w:val="00AF5612"/>
  </w:style>
  <w:style w:type="character" w:customStyle="1" w:styleId="hps">
    <w:name w:val="hps"/>
    <w:basedOn w:val="Fontepargpadro2"/>
    <w:rsid w:val="00AF5612"/>
  </w:style>
  <w:style w:type="paragraph" w:customStyle="1" w:styleId="Ttulo2">
    <w:name w:val="Título2"/>
    <w:basedOn w:val="Normal"/>
    <w:next w:val="Corpodetexto"/>
    <w:rsid w:val="00AF5612"/>
    <w:pPr>
      <w:keepNext/>
      <w:spacing w:before="240" w:after="120"/>
    </w:pPr>
    <w:rPr>
      <w:rFonts w:ascii="Arial" w:hAnsi="Arial" w:cs="Mangal"/>
      <w:sz w:val="28"/>
      <w:szCs w:val="28"/>
    </w:rPr>
  </w:style>
  <w:style w:type="paragraph" w:styleId="Corpodetexto">
    <w:name w:val="Body Text"/>
    <w:basedOn w:val="Normal"/>
    <w:rsid w:val="00AF5612"/>
    <w:pPr>
      <w:spacing w:after="120"/>
    </w:pPr>
  </w:style>
  <w:style w:type="paragraph" w:styleId="Lista">
    <w:name w:val="List"/>
    <w:basedOn w:val="Corpodetexto"/>
    <w:rsid w:val="00AF5612"/>
    <w:rPr>
      <w:rFonts w:cs="Mangal"/>
    </w:rPr>
  </w:style>
  <w:style w:type="paragraph" w:customStyle="1" w:styleId="Legenda2">
    <w:name w:val="Legenda2"/>
    <w:basedOn w:val="Normal"/>
    <w:rsid w:val="00AF5612"/>
    <w:pPr>
      <w:suppressLineNumbers/>
      <w:spacing w:before="120" w:after="120"/>
    </w:pPr>
    <w:rPr>
      <w:rFonts w:cs="Mangal"/>
      <w:i/>
      <w:iCs/>
      <w:sz w:val="24"/>
      <w:szCs w:val="24"/>
    </w:rPr>
  </w:style>
  <w:style w:type="paragraph" w:customStyle="1" w:styleId="ndice">
    <w:name w:val="Índice"/>
    <w:basedOn w:val="Normal"/>
    <w:rsid w:val="00AF5612"/>
    <w:pPr>
      <w:suppressLineNumbers/>
    </w:pPr>
    <w:rPr>
      <w:rFonts w:cs="Mangal"/>
    </w:rPr>
  </w:style>
  <w:style w:type="paragraph" w:customStyle="1" w:styleId="Ttulo1">
    <w:name w:val="Título1"/>
    <w:basedOn w:val="Normal"/>
    <w:next w:val="Corpodetexto"/>
    <w:rsid w:val="00AF5612"/>
    <w:pPr>
      <w:keepNext/>
      <w:spacing w:before="240" w:after="120"/>
    </w:pPr>
    <w:rPr>
      <w:rFonts w:ascii="Arial" w:hAnsi="Arial" w:cs="Mangal"/>
      <w:sz w:val="28"/>
      <w:szCs w:val="28"/>
    </w:rPr>
  </w:style>
  <w:style w:type="paragraph" w:customStyle="1" w:styleId="Legenda1">
    <w:name w:val="Legenda1"/>
    <w:basedOn w:val="Normal"/>
    <w:rsid w:val="00AF5612"/>
    <w:pPr>
      <w:suppressLineNumbers/>
      <w:spacing w:before="120" w:after="120"/>
    </w:pPr>
    <w:rPr>
      <w:rFonts w:cs="Mangal"/>
      <w:i/>
      <w:iCs/>
      <w:sz w:val="24"/>
      <w:szCs w:val="24"/>
    </w:rPr>
  </w:style>
  <w:style w:type="paragraph" w:customStyle="1" w:styleId="Contedodetabela">
    <w:name w:val="Conteúdo de tabela"/>
    <w:basedOn w:val="Normal"/>
    <w:rsid w:val="00AF5612"/>
    <w:pPr>
      <w:suppressLineNumbers/>
    </w:pPr>
  </w:style>
  <w:style w:type="paragraph" w:customStyle="1" w:styleId="pjff4">
    <w:name w:val="pj ff4"/>
    <w:basedOn w:val="Normal"/>
    <w:rsid w:val="00AF5612"/>
  </w:style>
  <w:style w:type="character" w:styleId="Refdecomentrio">
    <w:name w:val="annotation reference"/>
    <w:uiPriority w:val="99"/>
    <w:semiHidden/>
    <w:unhideWhenUsed/>
    <w:rsid w:val="00F62D1B"/>
    <w:rPr>
      <w:sz w:val="16"/>
      <w:szCs w:val="16"/>
    </w:rPr>
  </w:style>
  <w:style w:type="paragraph" w:styleId="Textodecomentrio">
    <w:name w:val="annotation text"/>
    <w:basedOn w:val="Normal"/>
    <w:link w:val="TextodecomentrioChar"/>
    <w:uiPriority w:val="99"/>
    <w:semiHidden/>
    <w:unhideWhenUsed/>
    <w:rsid w:val="00F62D1B"/>
    <w:rPr>
      <w:rFonts w:cs="Times New Roman"/>
      <w:sz w:val="20"/>
      <w:szCs w:val="20"/>
    </w:rPr>
  </w:style>
  <w:style w:type="character" w:customStyle="1" w:styleId="TextodecomentrioChar">
    <w:name w:val="Texto de comentário Char"/>
    <w:link w:val="Textodecomentrio"/>
    <w:uiPriority w:val="99"/>
    <w:semiHidden/>
    <w:rsid w:val="00F62D1B"/>
    <w:rPr>
      <w:rFonts w:ascii="Calibri" w:eastAsia="Lucida Sans Unicode" w:hAnsi="Calibri" w:cs="font461"/>
      <w:kern w:val="1"/>
      <w:lang w:eastAsia="ar-SA"/>
    </w:rPr>
  </w:style>
  <w:style w:type="paragraph" w:styleId="Assuntodocomentrio">
    <w:name w:val="annotation subject"/>
    <w:basedOn w:val="Textodecomentrio"/>
    <w:next w:val="Textodecomentrio"/>
    <w:link w:val="AssuntodocomentrioChar"/>
    <w:uiPriority w:val="99"/>
    <w:semiHidden/>
    <w:unhideWhenUsed/>
    <w:rsid w:val="00F62D1B"/>
    <w:rPr>
      <w:b/>
      <w:bCs/>
    </w:rPr>
  </w:style>
  <w:style w:type="character" w:customStyle="1" w:styleId="AssuntodocomentrioChar">
    <w:name w:val="Assunto do comentário Char"/>
    <w:link w:val="Assuntodocomentrio"/>
    <w:uiPriority w:val="99"/>
    <w:semiHidden/>
    <w:rsid w:val="00F62D1B"/>
    <w:rPr>
      <w:rFonts w:ascii="Calibri" w:eastAsia="Lucida Sans Unicode" w:hAnsi="Calibri" w:cs="font461"/>
      <w:b/>
      <w:bCs/>
      <w:kern w:val="1"/>
      <w:lang w:eastAsia="ar-SA"/>
    </w:rPr>
  </w:style>
  <w:style w:type="paragraph" w:styleId="Textodebalo">
    <w:name w:val="Balloon Text"/>
    <w:basedOn w:val="Normal"/>
    <w:link w:val="TextodebaloChar"/>
    <w:uiPriority w:val="99"/>
    <w:semiHidden/>
    <w:unhideWhenUsed/>
    <w:rsid w:val="00F62D1B"/>
    <w:pPr>
      <w:spacing w:after="0" w:line="240" w:lineRule="auto"/>
    </w:pPr>
    <w:rPr>
      <w:rFonts w:ascii="Tahoma" w:hAnsi="Tahoma" w:cs="Times New Roman"/>
      <w:sz w:val="16"/>
      <w:szCs w:val="16"/>
    </w:rPr>
  </w:style>
  <w:style w:type="character" w:customStyle="1" w:styleId="TextodebaloChar">
    <w:name w:val="Texto de balão Char"/>
    <w:link w:val="Textodebalo"/>
    <w:uiPriority w:val="99"/>
    <w:semiHidden/>
    <w:rsid w:val="00F62D1B"/>
    <w:rPr>
      <w:rFonts w:ascii="Tahoma" w:eastAsia="Lucida Sans Unicode" w:hAnsi="Tahoma" w:cs="Tahoma"/>
      <w:kern w:val="1"/>
      <w:sz w:val="16"/>
      <w:szCs w:val="16"/>
      <w:lang w:eastAsia="ar-SA"/>
    </w:rPr>
  </w:style>
  <w:style w:type="character" w:styleId="Hyperlink">
    <w:name w:val="Hyperlink"/>
    <w:basedOn w:val="Fontepargpadro"/>
    <w:uiPriority w:val="99"/>
    <w:unhideWhenUsed/>
    <w:rsid w:val="0002506D"/>
    <w:rPr>
      <w:color w:val="0000FF"/>
      <w:u w:val="single"/>
    </w:rPr>
  </w:style>
  <w:style w:type="table" w:styleId="ListaMdia2-nfase1">
    <w:name w:val="Medium List 2 Accent 1"/>
    <w:basedOn w:val="Tabelanormal"/>
    <w:uiPriority w:val="66"/>
    <w:rsid w:val="00A31B55"/>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Cabealho">
    <w:name w:val="header"/>
    <w:basedOn w:val="Normal"/>
    <w:link w:val="CabealhoChar"/>
    <w:uiPriority w:val="99"/>
    <w:unhideWhenUsed/>
    <w:rsid w:val="008E34FC"/>
    <w:pPr>
      <w:tabs>
        <w:tab w:val="center" w:pos="4252"/>
        <w:tab w:val="right" w:pos="8504"/>
      </w:tabs>
    </w:pPr>
  </w:style>
  <w:style w:type="character" w:customStyle="1" w:styleId="CabealhoChar">
    <w:name w:val="Cabeçalho Char"/>
    <w:basedOn w:val="Fontepargpadro"/>
    <w:link w:val="Cabealho"/>
    <w:uiPriority w:val="99"/>
    <w:rsid w:val="008E34FC"/>
    <w:rPr>
      <w:rFonts w:ascii="Calibri" w:eastAsia="Lucida Sans Unicode" w:hAnsi="Calibri" w:cs="font461"/>
      <w:kern w:val="1"/>
      <w:sz w:val="22"/>
      <w:szCs w:val="22"/>
      <w:lang w:eastAsia="ar-SA"/>
    </w:rPr>
  </w:style>
  <w:style w:type="paragraph" w:styleId="Rodap">
    <w:name w:val="footer"/>
    <w:basedOn w:val="Normal"/>
    <w:link w:val="RodapChar"/>
    <w:uiPriority w:val="99"/>
    <w:unhideWhenUsed/>
    <w:rsid w:val="008E34FC"/>
    <w:pPr>
      <w:tabs>
        <w:tab w:val="center" w:pos="4252"/>
        <w:tab w:val="right" w:pos="8504"/>
      </w:tabs>
    </w:pPr>
  </w:style>
  <w:style w:type="character" w:customStyle="1" w:styleId="RodapChar">
    <w:name w:val="Rodapé Char"/>
    <w:basedOn w:val="Fontepargpadro"/>
    <w:link w:val="Rodap"/>
    <w:uiPriority w:val="99"/>
    <w:rsid w:val="008E34FC"/>
    <w:rPr>
      <w:rFonts w:ascii="Calibri" w:eastAsia="Lucida Sans Unicode" w:hAnsi="Calibri" w:cs="font461"/>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1219125480">
      <w:bodyDiv w:val="1"/>
      <w:marLeft w:val="0"/>
      <w:marRight w:val="0"/>
      <w:marTop w:val="0"/>
      <w:marBottom w:val="0"/>
      <w:divBdr>
        <w:top w:val="none" w:sz="0" w:space="0" w:color="auto"/>
        <w:left w:val="none" w:sz="0" w:space="0" w:color="auto"/>
        <w:bottom w:val="none" w:sz="0" w:space="0" w:color="auto"/>
        <w:right w:val="none" w:sz="0" w:space="0" w:color="auto"/>
      </w:divBdr>
      <w:divsChild>
        <w:div w:id="2024091149">
          <w:marLeft w:val="0"/>
          <w:marRight w:val="0"/>
          <w:marTop w:val="0"/>
          <w:marBottom w:val="0"/>
          <w:divBdr>
            <w:top w:val="none" w:sz="0" w:space="0" w:color="auto"/>
            <w:left w:val="none" w:sz="0" w:space="0" w:color="auto"/>
            <w:bottom w:val="none" w:sz="0" w:space="0" w:color="auto"/>
            <w:right w:val="none" w:sz="0" w:space="0" w:color="auto"/>
          </w:divBdr>
          <w:divsChild>
            <w:div w:id="1323508068">
              <w:marLeft w:val="0"/>
              <w:marRight w:val="0"/>
              <w:marTop w:val="0"/>
              <w:marBottom w:val="0"/>
              <w:divBdr>
                <w:top w:val="none" w:sz="0" w:space="0" w:color="auto"/>
                <w:left w:val="none" w:sz="0" w:space="0" w:color="auto"/>
                <w:bottom w:val="none" w:sz="0" w:space="0" w:color="auto"/>
                <w:right w:val="none" w:sz="0" w:space="0" w:color="auto"/>
              </w:divBdr>
              <w:divsChild>
                <w:div w:id="1314063005">
                  <w:marLeft w:val="0"/>
                  <w:marRight w:val="0"/>
                  <w:marTop w:val="0"/>
                  <w:marBottom w:val="0"/>
                  <w:divBdr>
                    <w:top w:val="none" w:sz="0" w:space="0" w:color="auto"/>
                    <w:left w:val="none" w:sz="0" w:space="0" w:color="auto"/>
                    <w:bottom w:val="none" w:sz="0" w:space="0" w:color="auto"/>
                    <w:right w:val="none" w:sz="0" w:space="0" w:color="auto"/>
                  </w:divBdr>
                  <w:divsChild>
                    <w:div w:id="329917231">
                      <w:marLeft w:val="0"/>
                      <w:marRight w:val="0"/>
                      <w:marTop w:val="0"/>
                      <w:marBottom w:val="0"/>
                      <w:divBdr>
                        <w:top w:val="none" w:sz="0" w:space="0" w:color="auto"/>
                        <w:left w:val="none" w:sz="0" w:space="0" w:color="auto"/>
                        <w:bottom w:val="none" w:sz="0" w:space="0" w:color="auto"/>
                        <w:right w:val="none" w:sz="0" w:space="0" w:color="auto"/>
                      </w:divBdr>
                      <w:divsChild>
                        <w:div w:id="1156341790">
                          <w:marLeft w:val="0"/>
                          <w:marRight w:val="0"/>
                          <w:marTop w:val="0"/>
                          <w:marBottom w:val="0"/>
                          <w:divBdr>
                            <w:top w:val="none" w:sz="0" w:space="0" w:color="auto"/>
                            <w:left w:val="none" w:sz="0" w:space="0" w:color="auto"/>
                            <w:bottom w:val="none" w:sz="0" w:space="0" w:color="auto"/>
                            <w:right w:val="none" w:sz="0" w:space="0" w:color="auto"/>
                          </w:divBdr>
                          <w:divsChild>
                            <w:div w:id="45109382">
                              <w:marLeft w:val="0"/>
                              <w:marRight w:val="0"/>
                              <w:marTop w:val="0"/>
                              <w:marBottom w:val="0"/>
                              <w:divBdr>
                                <w:top w:val="none" w:sz="0" w:space="0" w:color="auto"/>
                                <w:left w:val="none" w:sz="0" w:space="0" w:color="auto"/>
                                <w:bottom w:val="none" w:sz="0" w:space="0" w:color="auto"/>
                                <w:right w:val="none" w:sz="0" w:space="0" w:color="auto"/>
                              </w:divBdr>
                              <w:divsChild>
                                <w:div w:id="882641340">
                                  <w:marLeft w:val="0"/>
                                  <w:marRight w:val="0"/>
                                  <w:marTop w:val="0"/>
                                  <w:marBottom w:val="0"/>
                                  <w:divBdr>
                                    <w:top w:val="single" w:sz="6" w:space="0" w:color="F5F5F5"/>
                                    <w:left w:val="single" w:sz="6" w:space="0" w:color="F5F5F5"/>
                                    <w:bottom w:val="single" w:sz="6" w:space="0" w:color="F5F5F5"/>
                                    <w:right w:val="single" w:sz="6" w:space="0" w:color="F5F5F5"/>
                                  </w:divBdr>
                                  <w:divsChild>
                                    <w:div w:id="136845652">
                                      <w:marLeft w:val="0"/>
                                      <w:marRight w:val="0"/>
                                      <w:marTop w:val="0"/>
                                      <w:marBottom w:val="0"/>
                                      <w:divBdr>
                                        <w:top w:val="none" w:sz="0" w:space="0" w:color="auto"/>
                                        <w:left w:val="none" w:sz="0" w:space="0" w:color="auto"/>
                                        <w:bottom w:val="none" w:sz="0" w:space="0" w:color="auto"/>
                                        <w:right w:val="none" w:sz="0" w:space="0" w:color="auto"/>
                                      </w:divBdr>
                                      <w:divsChild>
                                        <w:div w:id="4944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ciencedirect.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4707</Words>
  <Characters>25423</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30070</CharactersWithSpaces>
  <SharedDoc>false</SharedDoc>
  <HLinks>
    <vt:vector size="6" baseType="variant">
      <vt:variant>
        <vt:i4>4980737</vt:i4>
      </vt:variant>
      <vt:variant>
        <vt:i4>0</vt:i4>
      </vt:variant>
      <vt:variant>
        <vt:i4>0</vt:i4>
      </vt:variant>
      <vt:variant>
        <vt:i4>5</vt:i4>
      </vt:variant>
      <vt:variant>
        <vt:lpwstr>http://www.sciencedirect.com/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Luís Antonio</dc:creator>
  <cp:lastModifiedBy>Luís antonio</cp:lastModifiedBy>
  <cp:revision>4</cp:revision>
  <cp:lastPrinted>2011-11-30T00:41:00Z</cp:lastPrinted>
  <dcterms:created xsi:type="dcterms:W3CDTF">2012-12-31T19:09:00Z</dcterms:created>
  <dcterms:modified xsi:type="dcterms:W3CDTF">2012-12-31T19:12:00Z</dcterms:modified>
</cp:coreProperties>
</file>