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87" w:rsidRPr="00C251B7" w:rsidRDefault="009A1087" w:rsidP="009A1087">
      <w:pPr>
        <w:tabs>
          <w:tab w:val="left" w:pos="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C251B7">
        <w:rPr>
          <w:rFonts w:ascii="Arial" w:hAnsi="Arial" w:cs="Arial"/>
          <w:b/>
          <w:sz w:val="28"/>
          <w:szCs w:val="28"/>
        </w:rPr>
        <w:t>AÇÕES IMPORTANTES NA FORMAÇÃO DO CONHECIMENTO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(Freire 1999) em sua obra Educação Prática da Liberdade a história brasileira não é uma história na qual o povo desempenha papel decisivo nos rumos de seu próprio destino. Ao contrário é uma história onde o povo este sempre fora dos processos decisórios. 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Diversas correntes na educação popular buscam parâmetros em trabalhos nos quais enfatiza a importância da verbalização, da discussão, do expressionismo, da pesquisa e da reflexão. Mas, porém é decepcionante constatar que </w:t>
      </w:r>
      <w:proofErr w:type="gramStart"/>
      <w:r>
        <w:rPr>
          <w:rFonts w:ascii="Arial" w:hAnsi="Arial" w:cs="Arial"/>
        </w:rPr>
        <w:t>estas teses</w:t>
      </w:r>
      <w:proofErr w:type="gramEnd"/>
      <w:r>
        <w:rPr>
          <w:rFonts w:ascii="Arial" w:hAnsi="Arial" w:cs="Arial"/>
        </w:rPr>
        <w:t xml:space="preserve"> só ficam no plano do discurso enquanto que na ação pedagógica, os educadores tomam a palavra e pedem aos alunos que façam silêncio, que copiem o que está no quadro, e não valorizam aquilo que o aluno sabe ou pode muitas vezes produzir diante de bons incentivos. 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qualquer trabalho de educação sem distinção de classe social, princípio fundamental é priorizar a manifestação de idéias, discussões, pesquisas e debates com os alunos. Eis o primeiro passo para uma educação libertadora que abre portas para </w:t>
      </w:r>
      <w:proofErr w:type="gramStart"/>
      <w:r>
        <w:rPr>
          <w:rFonts w:ascii="Arial" w:hAnsi="Arial" w:cs="Arial"/>
        </w:rPr>
        <w:t>o agir</w:t>
      </w:r>
      <w:proofErr w:type="gramEnd"/>
      <w:r>
        <w:rPr>
          <w:rFonts w:ascii="Arial" w:hAnsi="Arial" w:cs="Arial"/>
        </w:rPr>
        <w:t xml:space="preserve"> e o interagir de maneira espontâneo com o meio que o cerca. 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liberdade, o estudo a pesquisa, o debate envolvido em um ambiente seguro e afetivo dá oportunidade ao aluno de produzir mais que o esperado. 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velha frase de que a criança de hoje é o homem de amanhã, não deveria jamais ser esquecida. Para que se forme este “homem” é necessário que o educador permita ao educando a experiência de ver manipular, experimentar, pesquisar, verbalizar sobre as coisas do mundo em sua volta para ampliar a sua vivência e suas possibilidades mentais. Isso o coloca num mundo extremamente complexo de relações que o obriga a organizá-las. 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prática, a dimensão educativa considera o aluno como sujeito que vive em um mundo paralelo de sonhos e brincadeiras com pouco conhecimento. 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 no processo de ensino-aprendizagem, devemos abrir a sala de aula para o novo o desconhecido algo que desafie o jovem que crie dúvidas e que ofereça respostas. 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Segundo </w:t>
      </w:r>
      <w:proofErr w:type="spellStart"/>
      <w:proofErr w:type="gramStart"/>
      <w:r>
        <w:rPr>
          <w:rFonts w:ascii="Arial" w:hAnsi="Arial" w:cs="Arial"/>
        </w:rPr>
        <w:t>Bizzo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2010) atividades diferentes induzem os alunos a desenvolver habilidades diferentes.Portanto, o conjunto de informações disponíveis é necessariamente diferente.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Estamos diante de uma típica implementação de inovações pedagógicas que resultam em ganhos intelectuais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 xml:space="preserve"> ao contrario de avaliar o individuo no fim de tudo podemos coletar dados suficientes para identificar os resultados da aprendizagem e quando necessário dar os devidos apoios pedagógicos.</w:t>
      </w:r>
    </w:p>
    <w:p w:rsidR="009A1087" w:rsidRDefault="009A1087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Pois sabemos que </w:t>
      </w:r>
      <w:proofErr w:type="gramStart"/>
      <w:r>
        <w:rPr>
          <w:rFonts w:ascii="Arial" w:hAnsi="Arial" w:cs="Arial"/>
        </w:rPr>
        <w:t>o primeiro passo</w:t>
      </w:r>
      <w:proofErr w:type="gramEnd"/>
      <w:r>
        <w:rPr>
          <w:rFonts w:ascii="Arial" w:hAnsi="Arial" w:cs="Arial"/>
        </w:rPr>
        <w:t xml:space="preserve"> para as grandes realizações é o desenvolvimento da criatividade em condições favoráveis a uma aventura intelectual em volta em prazer capaz de provocar uma alteração no relacionamento eu - mundo através do conhecimento. </w:t>
      </w: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Default="00DE2460" w:rsidP="009A108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DE2460" w:rsidRPr="00DE2460" w:rsidRDefault="00DE2460" w:rsidP="00DE2460">
      <w:pPr>
        <w:tabs>
          <w:tab w:val="left" w:pos="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96692">
        <w:rPr>
          <w:rFonts w:ascii="Arial" w:hAnsi="Arial" w:cs="Arial"/>
          <w:b/>
          <w:sz w:val="28"/>
          <w:szCs w:val="28"/>
        </w:rPr>
        <w:lastRenderedPageBreak/>
        <w:t>REFERÊNCIAS</w:t>
      </w:r>
      <w:r>
        <w:rPr>
          <w:rFonts w:ascii="Arial" w:hAnsi="Arial" w:cs="Arial"/>
        </w:rPr>
        <w:t xml:space="preserve"> </w:t>
      </w:r>
      <w:r w:rsidRPr="005C65FC">
        <w:rPr>
          <w:rFonts w:ascii="Arial" w:hAnsi="Arial" w:cs="Arial"/>
          <w:b/>
          <w:sz w:val="28"/>
          <w:szCs w:val="28"/>
        </w:rPr>
        <w:t>BIBLIOGR</w:t>
      </w:r>
      <w:r>
        <w:rPr>
          <w:rFonts w:ascii="Arial" w:hAnsi="Arial" w:cs="Arial"/>
          <w:b/>
          <w:sz w:val="28"/>
          <w:szCs w:val="28"/>
        </w:rPr>
        <w:t>Á</w:t>
      </w:r>
      <w:r w:rsidRPr="005C65FC">
        <w:rPr>
          <w:rFonts w:ascii="Arial" w:hAnsi="Arial" w:cs="Arial"/>
          <w:b/>
          <w:sz w:val="28"/>
          <w:szCs w:val="28"/>
        </w:rPr>
        <w:t>FI</w:t>
      </w:r>
      <w:r>
        <w:rPr>
          <w:rFonts w:ascii="Arial" w:hAnsi="Arial" w:cs="Arial"/>
          <w:b/>
          <w:sz w:val="28"/>
          <w:szCs w:val="28"/>
        </w:rPr>
        <w:t>C</w:t>
      </w:r>
      <w:r w:rsidRPr="005C65FC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S</w:t>
      </w:r>
    </w:p>
    <w:p w:rsid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MACHADO, </w:t>
      </w:r>
      <w:proofErr w:type="spellStart"/>
      <w:r>
        <w:rPr>
          <w:rFonts w:ascii="Arial" w:hAnsi="Arial" w:cs="Arial"/>
        </w:rPr>
        <w:t>Sidio</w:t>
      </w:r>
      <w:proofErr w:type="spellEnd"/>
      <w:r>
        <w:rPr>
          <w:rFonts w:ascii="Arial" w:hAnsi="Arial" w:cs="Arial"/>
        </w:rPr>
        <w:t xml:space="preserve">. Biologia para o Ensino Médio: volume único. São Paulo: </w:t>
      </w:r>
      <w:proofErr w:type="spellStart"/>
      <w:r>
        <w:rPr>
          <w:rFonts w:ascii="Arial" w:hAnsi="Arial" w:cs="Arial"/>
        </w:rPr>
        <w:t>Scipione</w:t>
      </w:r>
      <w:proofErr w:type="spellEnd"/>
      <w:r>
        <w:rPr>
          <w:rFonts w:ascii="Arial" w:hAnsi="Arial" w:cs="Arial"/>
        </w:rPr>
        <w:t>, 2003.</w:t>
      </w:r>
    </w:p>
    <w:p w:rsid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KOCHE, José Carlos. Fundamento de metodologia científica: teoria da ciência prática da pesquisa. Petrópolis, Vozes, 1997.</w:t>
      </w:r>
    </w:p>
    <w:p w:rsid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WILLIAM </w:t>
      </w:r>
      <w:proofErr w:type="spellStart"/>
      <w:r>
        <w:rPr>
          <w:rFonts w:ascii="Arial" w:hAnsi="Arial" w:cs="Arial"/>
        </w:rPr>
        <w:t>Vesentini</w:t>
      </w:r>
      <w:proofErr w:type="spellEnd"/>
      <w:r>
        <w:rPr>
          <w:rFonts w:ascii="Arial" w:hAnsi="Arial" w:cs="Arial"/>
        </w:rPr>
        <w:t>.</w:t>
      </w:r>
      <w:r w:rsidRPr="00EB16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Geografia Geral e do Brasil: Sociedade &amp; Espaço 30º ed. São Paulo </w:t>
      </w:r>
      <w:proofErr w:type="spellStart"/>
      <w:r>
        <w:rPr>
          <w:rFonts w:ascii="Arial" w:hAnsi="Arial" w:cs="Arial"/>
        </w:rPr>
        <w:t>Àtica</w:t>
      </w:r>
      <w:proofErr w:type="spellEnd"/>
      <w:r>
        <w:rPr>
          <w:rFonts w:ascii="Arial" w:hAnsi="Arial" w:cs="Arial"/>
        </w:rPr>
        <w:t xml:space="preserve"> 1999    </w:t>
      </w:r>
    </w:p>
    <w:p w:rsid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WILLIAM </w:t>
      </w:r>
      <w:proofErr w:type="spellStart"/>
      <w:r>
        <w:rPr>
          <w:rFonts w:ascii="Arial" w:hAnsi="Arial" w:cs="Arial"/>
        </w:rPr>
        <w:t>Vesentini</w:t>
      </w:r>
      <w:proofErr w:type="spellEnd"/>
      <w:r>
        <w:rPr>
          <w:rFonts w:ascii="Arial" w:hAnsi="Arial" w:cs="Arial"/>
        </w:rPr>
        <w:t>.</w:t>
      </w:r>
      <w:r w:rsidRPr="00EB16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Geografia Geral e do Brasil: Sociedade &amp; Espaço 34º ed. São Paulo </w:t>
      </w:r>
      <w:proofErr w:type="spellStart"/>
      <w:r>
        <w:rPr>
          <w:rFonts w:ascii="Arial" w:hAnsi="Arial" w:cs="Arial"/>
        </w:rPr>
        <w:t>Àtica</w:t>
      </w:r>
      <w:proofErr w:type="spellEnd"/>
      <w:r>
        <w:rPr>
          <w:rFonts w:ascii="Arial" w:hAnsi="Arial" w:cs="Arial"/>
        </w:rPr>
        <w:t xml:space="preserve"> 2003.</w:t>
      </w:r>
    </w:p>
    <w:p w:rsidR="00DE2460" w:rsidRPr="00EB16A9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FREIRE Paulo. Educação como Pratica da Liberdade 23º ed. Rio de Janeiro. Paz e Terra. 1999</w:t>
      </w:r>
    </w:p>
    <w:p w:rsid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Pesquisa: Principio Cientifico e Educativo 13º ed. São Paulo. Cortez, 2006.  </w:t>
      </w:r>
    </w:p>
    <w:p w:rsid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</w:t>
      </w:r>
      <w:proofErr w:type="gramStart"/>
      <w:r>
        <w:rPr>
          <w:rFonts w:ascii="Arial" w:hAnsi="Arial" w:cs="Arial"/>
        </w:rPr>
        <w:t>Desafios Moderno da Educação</w:t>
      </w:r>
      <w:proofErr w:type="gramEnd"/>
      <w:r>
        <w:rPr>
          <w:rFonts w:ascii="Arial" w:hAnsi="Arial" w:cs="Arial"/>
        </w:rPr>
        <w:t xml:space="preserve">. 8º ed.. </w:t>
      </w:r>
      <w:proofErr w:type="gramStart"/>
      <w:r>
        <w:rPr>
          <w:rFonts w:ascii="Arial" w:hAnsi="Arial" w:cs="Arial"/>
        </w:rPr>
        <w:t>Vozes.</w:t>
      </w:r>
      <w:proofErr w:type="gramEnd"/>
      <w:r>
        <w:rPr>
          <w:rFonts w:ascii="Arial" w:hAnsi="Arial" w:cs="Arial"/>
        </w:rPr>
        <w:t>Petrópolis,</w:t>
      </w:r>
      <w:r w:rsidRPr="00211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Rio de Janeiro 1999.  </w:t>
      </w:r>
    </w:p>
    <w:p w:rsid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Educar pela Pesquisa. Autores </w:t>
      </w:r>
      <w:proofErr w:type="gramStart"/>
      <w:r>
        <w:rPr>
          <w:rFonts w:ascii="Arial" w:hAnsi="Arial" w:cs="Arial"/>
        </w:rPr>
        <w:t>Associados.</w:t>
      </w:r>
      <w:proofErr w:type="gramEnd"/>
      <w:r>
        <w:rPr>
          <w:rFonts w:ascii="Arial" w:hAnsi="Arial" w:cs="Arial"/>
        </w:rPr>
        <w:t xml:space="preserve">Campinas São Paulo, 2005.  </w:t>
      </w:r>
    </w:p>
    <w:p w:rsidR="00DE2460" w:rsidRPr="00DE2460" w:rsidRDefault="00DE2460" w:rsidP="00DE246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211AE7">
        <w:rPr>
          <w:rFonts w:ascii="Arial" w:hAnsi="Arial" w:cs="Arial"/>
        </w:rPr>
        <w:t xml:space="preserve"> JANTSCH P Ari. </w:t>
      </w:r>
      <w:proofErr w:type="spellStart"/>
      <w:r w:rsidRPr="00211AE7">
        <w:rPr>
          <w:rFonts w:ascii="Arial" w:hAnsi="Arial" w:cs="Arial"/>
        </w:rPr>
        <w:t>Bianchetti</w:t>
      </w:r>
      <w:proofErr w:type="spellEnd"/>
      <w:r w:rsidRPr="00211AE7">
        <w:rPr>
          <w:rFonts w:ascii="Arial" w:hAnsi="Arial" w:cs="Arial"/>
        </w:rPr>
        <w:t xml:space="preserve"> </w:t>
      </w:r>
      <w:proofErr w:type="spellStart"/>
      <w:proofErr w:type="gramStart"/>
      <w:r w:rsidRPr="00211AE7">
        <w:rPr>
          <w:rFonts w:ascii="Arial" w:hAnsi="Arial" w:cs="Arial"/>
        </w:rPr>
        <w:t>Lucídio</w:t>
      </w:r>
      <w:proofErr w:type="spellEnd"/>
      <w:r w:rsidRPr="00211AE7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Interdisciplinaridade:para além da filosofia do sujeito.Vozes.</w:t>
      </w:r>
      <w:proofErr w:type="spellStart"/>
      <w:r>
        <w:rPr>
          <w:rFonts w:ascii="Arial" w:hAnsi="Arial" w:cs="Arial"/>
        </w:rPr>
        <w:t>Petropolis</w:t>
      </w:r>
      <w:proofErr w:type="spellEnd"/>
      <w:r>
        <w:rPr>
          <w:rFonts w:ascii="Arial" w:hAnsi="Arial" w:cs="Arial"/>
        </w:rPr>
        <w:t>.</w:t>
      </w:r>
      <w:r w:rsidRPr="00211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Rio de </w:t>
      </w:r>
      <w:proofErr w:type="gramStart"/>
      <w:r>
        <w:rPr>
          <w:rFonts w:ascii="Arial" w:hAnsi="Arial" w:cs="Arial"/>
        </w:rPr>
        <w:t>Janeiro.</w:t>
      </w:r>
      <w:proofErr w:type="gramEnd"/>
      <w:r>
        <w:rPr>
          <w:rFonts w:ascii="Arial" w:hAnsi="Arial" w:cs="Arial"/>
        </w:rPr>
        <w:t>1995</w:t>
      </w:r>
    </w:p>
    <w:p w:rsidR="005B7ABA" w:rsidRDefault="005B7ABA"/>
    <w:sectPr w:rsidR="005B7ABA" w:rsidSect="008B0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9A1087"/>
    <w:rsid w:val="005B7ABA"/>
    <w:rsid w:val="008B0BBF"/>
    <w:rsid w:val="009A1087"/>
    <w:rsid w:val="00DE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2007-01-01T04:41:00Z</dcterms:created>
  <dcterms:modified xsi:type="dcterms:W3CDTF">2007-01-01T04:58:00Z</dcterms:modified>
</cp:coreProperties>
</file>